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DE67F" w14:textId="317735A1" w:rsidR="00DD3D9E" w:rsidRPr="0012014D" w:rsidRDefault="007D5A84">
      <w:pPr>
        <w:pStyle w:val="Els-Title"/>
        <w:rPr>
          <w:color w:val="000000" w:themeColor="text1"/>
          <w:lang w:val="en-GB"/>
        </w:rPr>
      </w:pPr>
      <w:bookmarkStart w:id="0" w:name="_GoBack"/>
      <w:bookmarkEnd w:id="0"/>
      <w:r w:rsidRPr="0012014D">
        <w:rPr>
          <w:color w:val="000000" w:themeColor="text1"/>
          <w:lang w:val="en-GB"/>
        </w:rPr>
        <w:t xml:space="preserve">Model-Based Determination of a Stationary Phase </w:t>
      </w:r>
      <w:r w:rsidR="00BC5E7A" w:rsidRPr="0012014D">
        <w:rPr>
          <w:color w:val="000000" w:themeColor="text1"/>
          <w:lang w:val="en-GB"/>
        </w:rPr>
        <w:t xml:space="preserve">Gradient </w:t>
      </w:r>
      <w:r w:rsidRPr="0012014D">
        <w:rPr>
          <w:color w:val="000000" w:themeColor="text1"/>
          <w:lang w:val="en-GB"/>
        </w:rPr>
        <w:t>in Liquid Chromatography Using Optimal Control Theory</w:t>
      </w:r>
    </w:p>
    <w:p w14:paraId="144DE680" w14:textId="1217FB79" w:rsidR="00DD3D9E" w:rsidRPr="0012014D" w:rsidRDefault="007D5A84">
      <w:pPr>
        <w:pStyle w:val="Els-Author"/>
        <w:rPr>
          <w:noProof w:val="0"/>
        </w:rPr>
      </w:pPr>
      <w:r w:rsidRPr="0012014D">
        <w:rPr>
          <w:noProof w:val="0"/>
        </w:rPr>
        <w:t>Alexander Eppink</w:t>
      </w:r>
      <w:r w:rsidR="00857988">
        <w:rPr>
          <w:noProof w:val="0"/>
        </w:rPr>
        <w:t>,</w:t>
      </w:r>
      <w:r w:rsidRPr="0012014D">
        <w:rPr>
          <w:i/>
          <w:noProof w:val="0"/>
          <w:vertAlign w:val="superscript"/>
        </w:rPr>
        <w:t>a</w:t>
      </w:r>
      <w:r w:rsidR="00972FF1">
        <w:rPr>
          <w:noProof w:val="0"/>
        </w:rPr>
        <w:t xml:space="preserve"> </w:t>
      </w:r>
      <w:r w:rsidRPr="0012014D">
        <w:rPr>
          <w:noProof w:val="0"/>
        </w:rPr>
        <w:t>Heiko Briesen</w:t>
      </w:r>
      <w:r w:rsidRPr="0012014D">
        <w:rPr>
          <w:i/>
          <w:noProof w:val="0"/>
          <w:vertAlign w:val="superscript"/>
        </w:rPr>
        <w:t>a,*</w:t>
      </w:r>
    </w:p>
    <w:p w14:paraId="144DE681" w14:textId="4A4B8A51" w:rsidR="00DD3D9E" w:rsidRPr="0012014D" w:rsidRDefault="007D5A84">
      <w:pPr>
        <w:pStyle w:val="Els-Affiliation"/>
        <w:rPr>
          <w:noProof w:val="0"/>
        </w:rPr>
      </w:pPr>
      <w:r w:rsidRPr="0012014D">
        <w:rPr>
          <w:noProof w:val="0"/>
          <w:vertAlign w:val="superscript"/>
        </w:rPr>
        <w:t>a</w:t>
      </w:r>
      <w:r w:rsidRPr="0012014D">
        <w:rPr>
          <w:noProof w:val="0"/>
        </w:rPr>
        <w:t xml:space="preserve">Technical University </w:t>
      </w:r>
      <w:r w:rsidR="00737285">
        <w:rPr>
          <w:noProof w:val="0"/>
        </w:rPr>
        <w:t xml:space="preserve">of </w:t>
      </w:r>
      <w:r w:rsidRPr="0012014D">
        <w:rPr>
          <w:noProof w:val="0"/>
        </w:rPr>
        <w:t>Munich, Process Systems Engineering, Gregor-Mendel-Straße 4, 85354 Freising, Germany</w:t>
      </w:r>
    </w:p>
    <w:p w14:paraId="144DE683" w14:textId="59E8961C" w:rsidR="008D2649" w:rsidRPr="0012014D" w:rsidRDefault="007D5A84" w:rsidP="008D2649">
      <w:pPr>
        <w:pStyle w:val="Els-Affiliation"/>
        <w:spacing w:after="120"/>
        <w:rPr>
          <w:noProof w:val="0"/>
        </w:rPr>
      </w:pPr>
      <w:r w:rsidRPr="0012014D">
        <w:rPr>
          <w:noProof w:val="0"/>
        </w:rPr>
        <w:t>*heiko.briesen@tum.de</w:t>
      </w:r>
    </w:p>
    <w:p w14:paraId="144DE684" w14:textId="77777777" w:rsidR="008D2649" w:rsidRPr="0012014D" w:rsidRDefault="008D2649" w:rsidP="008D2649">
      <w:pPr>
        <w:pStyle w:val="Els-Abstract"/>
        <w:rPr>
          <w:lang w:val="en-GB"/>
        </w:rPr>
      </w:pPr>
      <w:r w:rsidRPr="0012014D">
        <w:rPr>
          <w:lang w:val="en-GB"/>
        </w:rPr>
        <w:t>Abstract</w:t>
      </w:r>
    </w:p>
    <w:p w14:paraId="144DE686" w14:textId="2D7FB6D0" w:rsidR="008D2649" w:rsidRPr="0012014D" w:rsidRDefault="007D5A84" w:rsidP="008D2649">
      <w:pPr>
        <w:pStyle w:val="Els-body-text"/>
        <w:spacing w:after="120"/>
        <w:rPr>
          <w:lang w:val="en-GB"/>
        </w:rPr>
      </w:pPr>
      <w:r w:rsidRPr="0012014D">
        <w:rPr>
          <w:lang w:val="en-GB"/>
        </w:rPr>
        <w:t xml:space="preserve">Several studies have shown that a stationary phase with a gradient of the ion exchange capacity or particle diameter can improve the </w:t>
      </w:r>
      <w:r w:rsidR="000D23AC">
        <w:rPr>
          <w:lang w:val="en-GB"/>
        </w:rPr>
        <w:t xml:space="preserve">column </w:t>
      </w:r>
      <w:r w:rsidRPr="0012014D">
        <w:rPr>
          <w:lang w:val="en-GB"/>
        </w:rPr>
        <w:t xml:space="preserve">efficiency in liquid chromatography operating in gradient elution mode. However, no general method exists to obtain the </w:t>
      </w:r>
      <w:r w:rsidR="00F13131">
        <w:rPr>
          <w:lang w:val="en-GB"/>
        </w:rPr>
        <w:t xml:space="preserve">optimal </w:t>
      </w:r>
      <w:r w:rsidRPr="0012014D">
        <w:rPr>
          <w:lang w:val="en-GB"/>
        </w:rPr>
        <w:t>stationary phase gradient. This contribution closes th</w:t>
      </w:r>
      <w:r w:rsidR="00756131">
        <w:rPr>
          <w:lang w:val="en-GB"/>
        </w:rPr>
        <w:t>is</w:t>
      </w:r>
      <w:r w:rsidRPr="0012014D">
        <w:rPr>
          <w:lang w:val="en-GB"/>
        </w:rPr>
        <w:t xml:space="preserve"> methodological gap by using optimal control theory. We combine control parametrization with a direct-single-shooting method to obtain optimal stratified stationary phases. We demonstrate our approach </w:t>
      </w:r>
      <w:r w:rsidR="007B2316">
        <w:rPr>
          <w:lang w:val="en-GB"/>
        </w:rPr>
        <w:t>with an</w:t>
      </w:r>
      <w:r w:rsidRPr="0012014D">
        <w:rPr>
          <w:lang w:val="en-GB"/>
        </w:rPr>
        <w:t xml:space="preserve"> ion </w:t>
      </w:r>
      <w:r w:rsidR="00A802F6">
        <w:rPr>
          <w:lang w:val="en-GB"/>
        </w:rPr>
        <w:t>exchange chromatographic column</w:t>
      </w:r>
      <w:r w:rsidRPr="0012014D">
        <w:rPr>
          <w:lang w:val="en-GB"/>
        </w:rPr>
        <w:t xml:space="preserve">. </w:t>
      </w:r>
      <w:r w:rsidR="00F13131">
        <w:rPr>
          <w:lang w:val="en-GB"/>
        </w:rPr>
        <w:t>For the chosen case study</w:t>
      </w:r>
      <w:r w:rsidR="00A802F6">
        <w:rPr>
          <w:lang w:val="en-GB"/>
        </w:rPr>
        <w:t xml:space="preserve">, </w:t>
      </w:r>
      <w:r w:rsidRPr="0012014D">
        <w:rPr>
          <w:lang w:val="en-GB"/>
        </w:rPr>
        <w:t>the</w:t>
      </w:r>
      <w:r w:rsidR="00A802F6">
        <w:rPr>
          <w:lang w:val="en-GB"/>
        </w:rPr>
        <w:t xml:space="preserve"> optimal</w:t>
      </w:r>
      <w:r w:rsidRPr="0012014D">
        <w:rPr>
          <w:lang w:val="en-GB"/>
        </w:rPr>
        <w:t xml:space="preserve"> ion exchange capacity gradient </w:t>
      </w:r>
      <w:r w:rsidR="00F13131">
        <w:rPr>
          <w:lang w:val="en-GB"/>
        </w:rPr>
        <w:t>predicts an increase of</w:t>
      </w:r>
      <w:r w:rsidR="00F13131" w:rsidRPr="0012014D">
        <w:rPr>
          <w:lang w:val="en-GB"/>
        </w:rPr>
        <w:t xml:space="preserve"> </w:t>
      </w:r>
      <w:r w:rsidRPr="0012014D">
        <w:rPr>
          <w:lang w:val="en-GB"/>
        </w:rPr>
        <w:t xml:space="preserve">the </w:t>
      </w:r>
      <w:r w:rsidR="00F7425F">
        <w:rPr>
          <w:lang w:val="en-GB"/>
        </w:rPr>
        <w:t xml:space="preserve">separation </w:t>
      </w:r>
      <w:r w:rsidR="00F7425F" w:rsidRPr="0012014D">
        <w:rPr>
          <w:lang w:val="en-GB"/>
        </w:rPr>
        <w:t xml:space="preserve">efficiency </w:t>
      </w:r>
      <w:r w:rsidRPr="0012014D">
        <w:rPr>
          <w:lang w:val="en-GB"/>
        </w:rPr>
        <w:t xml:space="preserve">by </w:t>
      </w:r>
      <w:r w:rsidR="00622ACD">
        <w:rPr>
          <w:lang w:val="en-GB"/>
        </w:rPr>
        <w:t>36</w:t>
      </w:r>
      <w:r w:rsidR="00F04933">
        <w:rPr>
          <w:lang w:val="en-GB"/>
        </w:rPr>
        <w:t>.</w:t>
      </w:r>
      <w:r w:rsidR="00622ACD">
        <w:rPr>
          <w:lang w:val="en-GB"/>
        </w:rPr>
        <w:t>3</w:t>
      </w:r>
      <w:r w:rsidRPr="0012014D">
        <w:rPr>
          <w:lang w:val="en-GB"/>
        </w:rPr>
        <w:t xml:space="preserve"> %</w:t>
      </w:r>
      <w:r w:rsidR="00F13131">
        <w:rPr>
          <w:lang w:val="en-GB"/>
        </w:rPr>
        <w:t xml:space="preserve"> c</w:t>
      </w:r>
      <w:r w:rsidR="00F13131" w:rsidRPr="0012014D">
        <w:rPr>
          <w:lang w:val="en-GB"/>
        </w:rPr>
        <w:t>ompar</w:t>
      </w:r>
      <w:r w:rsidR="00F13131">
        <w:rPr>
          <w:lang w:val="en-GB"/>
        </w:rPr>
        <w:t>ed to a homogeneous column</w:t>
      </w:r>
      <w:r w:rsidRPr="0012014D">
        <w:rPr>
          <w:lang w:val="en-GB"/>
        </w:rPr>
        <w:t>.</w:t>
      </w:r>
    </w:p>
    <w:p w14:paraId="144DE687" w14:textId="1465223A" w:rsidR="008D2649" w:rsidRPr="0012014D" w:rsidRDefault="008D2649" w:rsidP="008D2649">
      <w:pPr>
        <w:pStyle w:val="Els-body-text"/>
        <w:spacing w:after="120"/>
        <w:rPr>
          <w:lang w:val="en-GB"/>
        </w:rPr>
      </w:pPr>
      <w:r w:rsidRPr="0012014D">
        <w:rPr>
          <w:b/>
          <w:bCs/>
          <w:lang w:val="en-GB"/>
        </w:rPr>
        <w:t>Keywords</w:t>
      </w:r>
      <w:r w:rsidRPr="0012014D">
        <w:rPr>
          <w:lang w:val="en-GB"/>
        </w:rPr>
        <w:t xml:space="preserve">: </w:t>
      </w:r>
      <w:r w:rsidR="007D5A84" w:rsidRPr="0012014D">
        <w:rPr>
          <w:lang w:val="en-GB"/>
        </w:rPr>
        <w:t>optimal control, liquid chromatography, stationary phase gradient, efficiency</w:t>
      </w:r>
    </w:p>
    <w:p w14:paraId="144DE689" w14:textId="0E4B8833" w:rsidR="008D2649" w:rsidRPr="0012014D" w:rsidRDefault="007D5A84" w:rsidP="008D2649">
      <w:pPr>
        <w:pStyle w:val="Els-1storder-head"/>
        <w:rPr>
          <w:lang w:val="en-GB"/>
        </w:rPr>
      </w:pPr>
      <w:r w:rsidRPr="0012014D">
        <w:rPr>
          <w:lang w:val="en-GB"/>
        </w:rPr>
        <w:t>Introduction</w:t>
      </w:r>
    </w:p>
    <w:p w14:paraId="0F77A935" w14:textId="53584460" w:rsidR="007B2316" w:rsidRDefault="007D5A84" w:rsidP="008D2649">
      <w:pPr>
        <w:pStyle w:val="Els-body-text"/>
        <w:rPr>
          <w:lang w:val="en-GB"/>
        </w:rPr>
      </w:pPr>
      <w:r w:rsidRPr="0012014D">
        <w:rPr>
          <w:lang w:val="en-GB"/>
        </w:rPr>
        <w:t xml:space="preserve">In analytical liquid chromatography, the goal is to reach the most efficient columns possible. In general, homogeneous columns with </w:t>
      </w:r>
      <w:r w:rsidR="00B863EC">
        <w:rPr>
          <w:lang w:val="en-GB"/>
        </w:rPr>
        <w:t>constant</w:t>
      </w:r>
      <w:r w:rsidR="00B863EC" w:rsidRPr="0012014D">
        <w:rPr>
          <w:lang w:val="en-GB"/>
        </w:rPr>
        <w:t xml:space="preserve"> </w:t>
      </w:r>
      <w:r w:rsidRPr="0012014D">
        <w:rPr>
          <w:lang w:val="en-GB"/>
        </w:rPr>
        <w:t xml:space="preserve">properties in the axial direction are used. The required resolution is achieved by regulating the mobile phase composition, temperature, </w:t>
      </w:r>
      <w:r w:rsidR="00BD1799">
        <w:rPr>
          <w:lang w:val="en-GB"/>
        </w:rPr>
        <w:t>column</w:t>
      </w:r>
      <w:r w:rsidR="005A304C">
        <w:rPr>
          <w:lang w:val="en-GB"/>
        </w:rPr>
        <w:t xml:space="preserve"> length</w:t>
      </w:r>
      <w:r w:rsidR="00BD1799">
        <w:rPr>
          <w:lang w:val="en-GB"/>
        </w:rPr>
        <w:t xml:space="preserve">, </w:t>
      </w:r>
      <w:r w:rsidR="002B217E">
        <w:rPr>
          <w:lang w:val="en-GB"/>
        </w:rPr>
        <w:t>or flow rate.</w:t>
      </w:r>
    </w:p>
    <w:p w14:paraId="1551A144" w14:textId="77777777" w:rsidR="007B2316" w:rsidRDefault="007B2316" w:rsidP="008D2649">
      <w:pPr>
        <w:pStyle w:val="Els-body-text"/>
        <w:rPr>
          <w:lang w:val="en-GB"/>
        </w:rPr>
      </w:pPr>
    </w:p>
    <w:p w14:paraId="6BC842B7" w14:textId="4F22E217" w:rsidR="007B2316" w:rsidRDefault="001B1FA2" w:rsidP="008D2649">
      <w:pPr>
        <w:pStyle w:val="Els-body-text"/>
        <w:rPr>
          <w:lang w:val="en-GB"/>
        </w:rPr>
      </w:pPr>
      <w:r w:rsidRPr="001B1FA2">
        <w:rPr>
          <w:lang w:val="en-GB"/>
        </w:rPr>
        <w:t>Nevertheless</w:t>
      </w:r>
      <w:r w:rsidR="007D5A84" w:rsidRPr="0012014D">
        <w:rPr>
          <w:lang w:val="en-GB"/>
        </w:rPr>
        <w:t xml:space="preserve">, </w:t>
      </w:r>
      <w:r w:rsidR="000D23AC">
        <w:rPr>
          <w:lang w:val="en-GB"/>
        </w:rPr>
        <w:t>using</w:t>
      </w:r>
      <w:r w:rsidR="007D5A84" w:rsidRPr="0012014D">
        <w:rPr>
          <w:lang w:val="en-GB"/>
        </w:rPr>
        <w:t xml:space="preserve"> series-coupled columns with different properties has </w:t>
      </w:r>
      <w:r w:rsidR="00B863EC">
        <w:rPr>
          <w:lang w:val="en-GB"/>
        </w:rPr>
        <w:t>been</w:t>
      </w:r>
      <w:r w:rsidR="00B863EC" w:rsidRPr="0012014D">
        <w:rPr>
          <w:lang w:val="en-GB"/>
        </w:rPr>
        <w:t xml:space="preserve"> </w:t>
      </w:r>
      <w:r w:rsidR="003E67F2">
        <w:rPr>
          <w:lang w:val="en-GB"/>
        </w:rPr>
        <w:t xml:space="preserve">established in recent years </w:t>
      </w:r>
      <w:sdt>
        <w:sdtPr>
          <w:rPr>
            <w:lang w:val="en-GB"/>
          </w:rPr>
          <w:alias w:val="To edit, see citavi.com/edit"/>
          <w:tag w:val="CitaviPlaceholder#43e76f81-db9d-451a-bc60-645c45dfb215"/>
          <w:id w:val="1787465663"/>
          <w:placeholder>
            <w:docPart w:val="DefaultPlaceholder_-1854013440"/>
          </w:placeholder>
        </w:sdtPr>
        <w:sdtEndPr/>
        <w:sdtContent>
          <w:r w:rsidR="003E67F2">
            <w:rPr>
              <w:noProof/>
              <w:lang w:val="en-GB"/>
            </w:rPr>
            <w:fldChar w:fldCharType="begin"/>
          </w:r>
          <w:r w:rsidR="006C0A7C">
            <w:rPr>
              <w:noProof/>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FhM2UzOWMyLTk5NDYtNGQ0YS04NDMzLWU3YzllNTkwMjNhMiIsIlJhbmdlTGVuZ3RoIjoyOCwiUmVmZXJlbmNlSWQiOiI0MmQyYmNiYi1iNDk2LTQ1MmEtYjUwNS1kZGJmMTg3Yjk1ODk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MTAuMTAxNi9qLmFjYS4yMDE2LjAzLjA0MCIsIlVyaVN0cmluZyI6Imh0dHBzOi8vZG9pLm9yZy8xMC4xMDE2L2ouYWNhLjIwMTYuMDMuMDQw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}</w:instrText>
          </w:r>
          <w:r w:rsidR="003E67F2">
            <w:rPr>
              <w:noProof/>
              <w:lang w:val="en-GB"/>
            </w:rPr>
            <w:fldChar w:fldCharType="separate"/>
          </w:r>
          <w:r w:rsidR="003E67F2">
            <w:rPr>
              <w:noProof/>
              <w:lang w:val="en-GB"/>
            </w:rPr>
            <w:t>(Alvarez-Segura et al., 2016)</w:t>
          </w:r>
          <w:r w:rsidR="003E67F2">
            <w:rPr>
              <w:noProof/>
              <w:lang w:val="en-GB"/>
            </w:rPr>
            <w:fldChar w:fldCharType="end"/>
          </w:r>
        </w:sdtContent>
      </w:sdt>
      <w:r w:rsidR="003E67F2">
        <w:rPr>
          <w:lang w:val="en-GB"/>
        </w:rPr>
        <w:t xml:space="preserve">. </w:t>
      </w:r>
      <w:r w:rsidR="007D5A84" w:rsidRPr="0012014D">
        <w:rPr>
          <w:lang w:val="en-GB"/>
        </w:rPr>
        <w:t xml:space="preserve">The essential disadvantage of coupled columns is the additional void volume between the columns. Therefore, the concept of continuous graded stationary phases has been developed in </w:t>
      </w:r>
      <w:r w:rsidR="00333191" w:rsidRPr="0012014D">
        <w:rPr>
          <w:lang w:val="en-GB"/>
        </w:rPr>
        <w:t>several</w:t>
      </w:r>
      <w:r w:rsidR="007D5A84" w:rsidRPr="0012014D">
        <w:rPr>
          <w:lang w:val="en-GB"/>
        </w:rPr>
        <w:t xml:space="preserve"> articles. </w:t>
      </w:r>
      <w:sdt>
        <w:sdtPr>
          <w:rPr>
            <w:lang w:val="en-GB"/>
          </w:rPr>
          <w:alias w:val="To edit, see citavi.com/edit"/>
          <w:tag w:val="CitaviPlaceholder#80f8a6d0-42fb-4dec-a97c-f450e10319e6"/>
          <w:id w:val="1617408722"/>
          <w:placeholder>
            <w:docPart w:val="A229008582F94F65B900D222E7474A2A"/>
          </w:placeholder>
        </w:sdtPr>
        <w:sdtEndPr/>
        <w:sdtContent>
          <w:r w:rsidR="007D5A84" w:rsidRPr="0012014D">
            <w:rPr>
              <w:lang w:val="en-GB"/>
            </w:rPr>
            <w:fldChar w:fldCharType="begin"/>
          </w:r>
          <w:r w:rsidR="006C0A7C">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FiNjUzNDYxLTg1NjQtNDViMy05YzA3LWM3Y2U2OGNlYmI2OCIsIlJhbmdlTGVuZ3RoIjoyMiwiUmVmZXJlbmNlSWQiOiIzNGM0NjhhYS1hNDJmLTQzNTUtOWVmOS1mNTMxNjc1YTg0ZTQ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IxMC4xMDE2L2ouY2hyb21hLjIwMTkuMDYuMDQ4IiwiVXJpU3RyaW5nIjoiaHR0cHM6Ly9kb2kub3JnLzEwLjEwMTYvai5jaHJvbWEuMjAxOS4wNi4wNDg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}</w:instrText>
          </w:r>
          <w:r w:rsidR="007D5A84" w:rsidRPr="0012014D">
            <w:rPr>
              <w:lang w:val="en-GB"/>
            </w:rPr>
            <w:fldChar w:fldCharType="separate"/>
          </w:r>
          <w:r w:rsidR="00E73984">
            <w:rPr>
              <w:lang w:val="en-GB"/>
            </w:rPr>
            <w:t>Codesido et al. (2019)</w:t>
          </w:r>
          <w:r w:rsidR="007D5A84" w:rsidRPr="0012014D">
            <w:rPr>
              <w:lang w:val="en-GB"/>
            </w:rPr>
            <w:fldChar w:fldCharType="end"/>
          </w:r>
        </w:sdtContent>
      </w:sdt>
      <w:r w:rsidR="007D5A84" w:rsidRPr="0012014D">
        <w:rPr>
          <w:lang w:val="en-GB"/>
        </w:rPr>
        <w:t xml:space="preserve"> concluded that chromatographic packings with linear particle size gradients increase </w:t>
      </w:r>
      <w:r w:rsidR="00756131">
        <w:rPr>
          <w:lang w:val="en-GB"/>
        </w:rPr>
        <w:t xml:space="preserve">the </w:t>
      </w:r>
      <w:r w:rsidR="007D5A84" w:rsidRPr="0012014D">
        <w:rPr>
          <w:lang w:val="en-GB"/>
        </w:rPr>
        <w:t>efficiency compared to homogeneous packings.</w:t>
      </w:r>
      <w:r w:rsidR="00206B48">
        <w:rPr>
          <w:lang w:val="en-GB"/>
        </w:rPr>
        <w:t xml:space="preserve"> Note that we here use the established terminology in chromatography. The gradient here is not to be confused with the mathematical gradient of the profile but refers to the profile itself.</w:t>
      </w:r>
      <w:r w:rsidR="00756131" w:rsidRPr="00756131">
        <w:rPr>
          <w:lang w:val="en-GB"/>
        </w:rPr>
        <w:t xml:space="preserve"> </w:t>
      </w:r>
      <w:sdt>
        <w:sdtPr>
          <w:rPr>
            <w:lang w:val="en-GB"/>
          </w:rPr>
          <w:alias w:val="To edit, see citavi.com/edit"/>
          <w:tag w:val="CitaviPlaceholder#a898c9e0-bb56-48b6-b7cd-797cac5476e1"/>
          <w:id w:val="-1924867432"/>
          <w:placeholder>
            <w:docPart w:val="E647B3F45DA14212A118D85633DC2B23"/>
          </w:placeholder>
        </w:sdtPr>
        <w:sdtEndPr/>
        <w:sdtContent>
          <w:r w:rsidR="00756131" w:rsidRPr="0012014D">
            <w:rPr>
              <w:lang w:val="en-GB"/>
            </w:rPr>
            <w:fldChar w:fldCharType="begin"/>
          </w:r>
          <w:r w:rsidR="006C0A7C">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lZjVjODFkLTJkNmYtNDFmNy1iMmQyLTgyZGI3OWVlMzdiZiIsIlJhbmdlTGVuZ3RoIjoyMSwiUmVmZXJlbmNlSWQiOiIzZWVmZGYxMS04YTgwLTRlYzAtODc2MC02MTc0MTUyMmMwZjM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}</w:instrText>
          </w:r>
          <w:r w:rsidR="00756131" w:rsidRPr="0012014D">
            <w:rPr>
              <w:lang w:val="en-GB"/>
            </w:rPr>
            <w:fldChar w:fldCharType="separate"/>
          </w:r>
          <w:r w:rsidR="00E73984">
            <w:rPr>
              <w:lang w:val="en-GB"/>
            </w:rPr>
            <w:t>Horváth et al. (2021)</w:t>
          </w:r>
          <w:r w:rsidR="00756131" w:rsidRPr="0012014D">
            <w:rPr>
              <w:lang w:val="en-GB"/>
            </w:rPr>
            <w:fldChar w:fldCharType="end"/>
          </w:r>
        </w:sdtContent>
      </w:sdt>
      <w:r w:rsidR="007D5A84" w:rsidRPr="0012014D">
        <w:rPr>
          <w:lang w:val="en-GB"/>
        </w:rPr>
        <w:t xml:space="preserve"> investigated convex and concave functions in addition to linear particle size gradients and found that convex gradients improve the </w:t>
      </w:r>
      <w:r w:rsidR="00756131">
        <w:rPr>
          <w:lang w:val="en-GB"/>
        </w:rPr>
        <w:t xml:space="preserve">column </w:t>
      </w:r>
      <w:r w:rsidR="007D5A84" w:rsidRPr="0012014D">
        <w:rPr>
          <w:lang w:val="en-GB"/>
        </w:rPr>
        <w:t>performance even more. In anoth</w:t>
      </w:r>
      <w:r w:rsidR="00B821AC">
        <w:rPr>
          <w:lang w:val="en-GB"/>
        </w:rPr>
        <w:t xml:space="preserve">er contribution, </w:t>
      </w:r>
      <w:sdt>
        <w:sdtPr>
          <w:rPr>
            <w:lang w:val="en-GB"/>
          </w:rPr>
          <w:alias w:val="To edit, see citavi.com/edit"/>
          <w:tag w:val="CitaviPlaceholder#bff47b81-80c0-4560-ab42-d73a79f9bb9c"/>
          <w:id w:val="-299072832"/>
          <w:placeholder>
            <w:docPart w:val="4603357051C142039CA6573652C2EDB2"/>
          </w:placeholder>
        </w:sdtPr>
        <w:sdtEndPr/>
        <w:sdtContent>
          <w:r w:rsidR="00756131" w:rsidRPr="0012014D">
            <w:rPr>
              <w:lang w:val="en-GB"/>
            </w:rPr>
            <w:fldChar w:fldCharType="begin"/>
          </w:r>
          <w:r w:rsidR="006C0A7C">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5ZmUxOTQyLTYzMzQtNDNkMi1iOTlkLTQ4ODRmODcwMDMxZiIsIlJhbmdlTGVuZ3RoIjoyMSwiUmVmZXJlbmNlSWQiOiIyOWNjNjE5YS1lZGQ3LTQ1NWQtYjk5MS02OGVmYmNhOGRkYTE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IxMC4zMzkwL3NlcGFyYXRpb25zMTAwMTAwMTQiLCJVcmlTdHJpbmciOiJodHRwczovL2RvaS5vcmcvMTAuMzM5MC9zZXBhcmF0aW9uczEwMDEwMDE0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}</w:instrText>
          </w:r>
          <w:r w:rsidR="00756131" w:rsidRPr="0012014D">
            <w:rPr>
              <w:lang w:val="en-GB"/>
            </w:rPr>
            <w:fldChar w:fldCharType="separate"/>
          </w:r>
          <w:r w:rsidR="00E73984">
            <w:rPr>
              <w:lang w:val="en-GB"/>
            </w:rPr>
            <w:t>Horváth et al. (2023)</w:t>
          </w:r>
          <w:r w:rsidR="00756131" w:rsidRPr="0012014D">
            <w:rPr>
              <w:lang w:val="en-GB"/>
            </w:rPr>
            <w:fldChar w:fldCharType="end"/>
          </w:r>
        </w:sdtContent>
      </w:sdt>
      <w:r w:rsidR="00756131">
        <w:rPr>
          <w:lang w:val="en-GB"/>
        </w:rPr>
        <w:t xml:space="preserve"> </w:t>
      </w:r>
      <w:r w:rsidR="007D5A84" w:rsidRPr="0012014D">
        <w:rPr>
          <w:lang w:val="en-GB"/>
        </w:rPr>
        <w:t xml:space="preserve">numerically investigated a gradient of an ion exchange chromatographic column. </w:t>
      </w:r>
    </w:p>
    <w:p w14:paraId="3C17E054" w14:textId="77777777" w:rsidR="00756131" w:rsidRDefault="00756131" w:rsidP="008D2649">
      <w:pPr>
        <w:pStyle w:val="Els-body-text"/>
        <w:rPr>
          <w:lang w:val="en-GB"/>
        </w:rPr>
      </w:pPr>
    </w:p>
    <w:p w14:paraId="69CE2E76" w14:textId="60B9409D" w:rsidR="00244B3C" w:rsidRPr="00075EA3" w:rsidRDefault="007D5A84" w:rsidP="008D2649">
      <w:pPr>
        <w:pStyle w:val="Els-body-text"/>
      </w:pPr>
      <w:r w:rsidRPr="0012014D">
        <w:rPr>
          <w:lang w:val="en-GB"/>
        </w:rPr>
        <w:t>However, there is no generally established method to</w:t>
      </w:r>
      <w:r w:rsidR="00073A02">
        <w:rPr>
          <w:lang w:val="en-GB"/>
        </w:rPr>
        <w:t xml:space="preserve"> actually</w:t>
      </w:r>
      <w:r w:rsidRPr="0012014D">
        <w:rPr>
          <w:lang w:val="en-GB"/>
        </w:rPr>
        <w:t xml:space="preserve"> design a</w:t>
      </w:r>
      <w:r w:rsidR="00B863EC">
        <w:rPr>
          <w:lang w:val="en-GB"/>
        </w:rPr>
        <w:t>n optimal</w:t>
      </w:r>
      <w:r w:rsidRPr="0012014D">
        <w:rPr>
          <w:lang w:val="en-GB"/>
        </w:rPr>
        <w:t xml:space="preserve"> stationary phase gradient. We present a model-based approach that uses optimal control theory to determine an optimal continuous property of the stationary phase as a function of the axial position in the column.</w:t>
      </w:r>
      <w:r w:rsidR="008D2649" w:rsidRPr="0012014D">
        <w:rPr>
          <w:lang w:val="en-GB"/>
        </w:rPr>
        <w:t xml:space="preserve"> </w:t>
      </w:r>
    </w:p>
    <w:p w14:paraId="6B941B5D" w14:textId="1E4AC1F7" w:rsidR="00B149DC" w:rsidRPr="00B149DC" w:rsidRDefault="00AC5169" w:rsidP="00B149DC">
      <w:pPr>
        <w:pStyle w:val="Els-1storder-head"/>
        <w:rPr>
          <w:lang w:val="en-GB"/>
        </w:rPr>
      </w:pPr>
      <w:r>
        <w:rPr>
          <w:lang w:val="en-GB"/>
        </w:rPr>
        <w:lastRenderedPageBreak/>
        <w:t>Case study</w:t>
      </w:r>
    </w:p>
    <w:p w14:paraId="0E99CA4C" w14:textId="7C56A09C" w:rsidR="00084880" w:rsidRDefault="007B2316" w:rsidP="0022181F">
      <w:pPr>
        <w:jc w:val="both"/>
      </w:pPr>
      <w:r w:rsidRPr="0012014D">
        <w:t xml:space="preserve">We </w:t>
      </w:r>
      <w:r>
        <w:t xml:space="preserve">use an ion exchange chromatographic column to </w:t>
      </w:r>
      <w:r w:rsidR="00075EA3">
        <w:t>demonstrate</w:t>
      </w:r>
      <w:r>
        <w:t xml:space="preserve"> </w:t>
      </w:r>
      <w:r w:rsidRPr="0012014D">
        <w:t>that the prese</w:t>
      </w:r>
      <w:r>
        <w:t>nted method is highly effective</w:t>
      </w:r>
      <w:r w:rsidRPr="0012014D">
        <w:t>.</w:t>
      </w:r>
      <w:r>
        <w:t xml:space="preserve"> </w:t>
      </w:r>
      <w:r w:rsidR="007D5A84" w:rsidRPr="0012014D">
        <w:t xml:space="preserve">We aim to increase the retention time difference between two components by determining an optimal function of the ion exchange capacity </w:t>
      </w:r>
      <m:oMath>
        <m:r>
          <w:rPr>
            <w:rFonts w:ascii="Cambria Math" w:hAnsi="Cambria Math"/>
          </w:rPr>
          <m:t>Q</m:t>
        </m:r>
      </m:oMath>
      <w:r w:rsidR="007D5A84" w:rsidRPr="0012014D">
        <w:t xml:space="preserve"> in the axial direction </w:t>
      </w:r>
      <m:oMath>
        <m:r>
          <w:rPr>
            <w:rFonts w:ascii="Cambria Math" w:hAnsi="Cambria Math"/>
          </w:rPr>
          <m:t>z</m:t>
        </m:r>
      </m:oMath>
      <w:r w:rsidR="007D5A84" w:rsidRPr="0012014D">
        <w:t xml:space="preserve">. In order to describe the </w:t>
      </w:r>
      <w:r w:rsidR="00B05B2D">
        <w:t>chromatograms of</w:t>
      </w:r>
      <w:r w:rsidR="007D5A84" w:rsidRPr="0012014D">
        <w:t xml:space="preserve"> the two components</w:t>
      </w:r>
      <w:r w:rsidR="00B05B2D">
        <w:t xml:space="preserve"> at the outlet of the column</w:t>
      </w:r>
      <w:r w:rsidR="007D5A84" w:rsidRPr="0012014D">
        <w:t>, we use the equilibrium dispersive model in Eq.</w:t>
      </w:r>
      <w:r w:rsidR="00737285">
        <w:t xml:space="preserve"> </w:t>
      </w:r>
      <w:r w:rsidR="00737285">
        <w:fldChar w:fldCharType="begin"/>
      </w:r>
      <w:r w:rsidR="00737285">
        <w:instrText xml:space="preserve"> REF _Ref149555938 \h </w:instrText>
      </w:r>
      <w:r w:rsidR="00553BD6">
        <w:instrText xml:space="preserve"> \* MERGEFORMAT </w:instrText>
      </w:r>
      <w:r w:rsidR="00737285">
        <w:fldChar w:fldCharType="separate"/>
      </w:r>
      <w:r w:rsidR="00D246DC">
        <w:t>(</w:t>
      </w:r>
      <w:r w:rsidR="00D246DC">
        <w:rPr>
          <w:noProof/>
        </w:rPr>
        <w:t>1</w:t>
      </w:r>
      <w:r w:rsidR="00D246DC">
        <w:t>)</w:t>
      </w:r>
      <w:r w:rsidR="00737285">
        <w:fldChar w:fldCharType="end"/>
      </w:r>
      <w:r w:rsidR="00737285">
        <w:t>.</w:t>
      </w:r>
      <w:r w:rsidR="007D5A84" w:rsidRPr="0012014D">
        <w:t xml:space="preserve"> For more information regarding the model equations, the reader is referred to </w:t>
      </w:r>
      <w:sdt>
        <w:sdtPr>
          <w:alias w:val="To edit, see citavi.com/edit"/>
          <w:tag w:val="CitaviPlaceholder#70ec4037-c950-48c3-919a-ce09b6f4f33e"/>
          <w:id w:val="-176195847"/>
          <w:placeholder>
            <w:docPart w:val="923DBC42BE55445DB1B342248248E649"/>
          </w:placeholder>
        </w:sdtPr>
        <w:sdtEndPr/>
        <w:sdtContent>
          <w:r w:rsidR="007D5A84" w:rsidRPr="0012014D">
            <w:fldChar w:fldCharType="begin"/>
          </w:r>
          <w:r w:rsidR="006C0A7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1NTdjNWQ0LWVlNDctNDBhMS05NjdlLTY0ZjFmN2YxZWFjNyIsIlJhbmdlTGVuZ3RoIjoyMSwiUmVmZXJlbmNlSWQiOiIyOWNjNjE5YS1lZGQ3LTQ1NWQtYjk5MS02OGVmYmNhOGRkYTE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IxMC4zMzkwL3NlcGFyYXRpb25zMTAwMTAwMTQiLCJVcmlTdHJpbmciOiJodHRwczovL2RvaS5vcmcvMTAuMzM5MC9zZXBhcmF0aW9uczEwMDEwMDE0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}</w:instrText>
          </w:r>
          <w:r w:rsidR="007D5A84" w:rsidRPr="0012014D">
            <w:fldChar w:fldCharType="separate"/>
          </w:r>
          <w:r w:rsidR="00E73984">
            <w:t>Horváth et al. (2023)</w:t>
          </w:r>
          <w:r w:rsidR="007D5A84" w:rsidRPr="0012014D">
            <w:fldChar w:fldCharType="end"/>
          </w:r>
        </w:sdtContent>
      </w:sdt>
      <w:r w:rsidR="007D5A84" w:rsidRPr="0012014D">
        <w:t>.</w:t>
      </w:r>
    </w:p>
    <w:p w14:paraId="789433F5" w14:textId="77777777" w:rsidR="0022181F" w:rsidRDefault="0022181F" w:rsidP="0022181F">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02"/>
      </w:tblGrid>
      <w:tr w:rsidR="00084880" w14:paraId="526EE591" w14:textId="77777777" w:rsidTr="007B624E">
        <w:trPr>
          <w:trHeight w:val="627"/>
        </w:trPr>
        <w:tc>
          <w:tcPr>
            <w:tcW w:w="6374" w:type="dxa"/>
            <w:vAlign w:val="center"/>
          </w:tcPr>
          <w:p w14:paraId="44CC5640" w14:textId="700011CB" w:rsidR="00084880" w:rsidRPr="00553BD6" w:rsidRDefault="006C0A7C" w:rsidP="00616C2D">
            <w:pPr>
              <w:pStyle w:val="Els-body-text"/>
              <w:jc w:val="left"/>
              <w:rPr>
                <w:lang w:val="en-GB"/>
              </w:rPr>
            </w:pPr>
            <m:oMathPara>
              <m:oMathParaPr>
                <m:jc m:val="left"/>
              </m:oMathParaPr>
              <m:oMath>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num>
                  <m:den>
                    <m:r>
                      <w:rPr>
                        <w:rFonts w:ascii="Cambria Math" w:hAnsi="Cambria Math"/>
                        <w:lang w:val="en-GB"/>
                      </w:rPr>
                      <m:t>∂t</m:t>
                    </m:r>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0</m:t>
                        </m:r>
                      </m:sub>
                    </m:sSub>
                  </m:num>
                  <m:den>
                    <m:r>
                      <w:rPr>
                        <w:rFonts w:ascii="Cambria Math" w:hAnsi="Cambria Math"/>
                        <w:lang w:val="en-GB"/>
                      </w:rPr>
                      <m:t>1+</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den>
                </m:f>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num>
                  <m:den>
                    <m:r>
                      <w:rPr>
                        <w:rFonts w:ascii="Cambria Math" w:hAnsi="Cambria Math"/>
                        <w:lang w:val="en-GB"/>
                      </w:rPr>
                      <m:t>∂z</m:t>
                    </m:r>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ax</m:t>
                        </m:r>
                      </m:sub>
                    </m:sSub>
                  </m:num>
                  <m:den>
                    <m:r>
                      <w:rPr>
                        <w:rFonts w:ascii="Cambria Math" w:hAnsi="Cambria Math"/>
                        <w:lang w:val="en-GB"/>
                      </w:rPr>
                      <m:t>1+</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den>
                </m:f>
                <m:f>
                  <m:fPr>
                    <m:ctrlPr>
                      <w:rPr>
                        <w:rFonts w:ascii="Cambria Math" w:hAnsi="Cambria Math"/>
                        <w:i/>
                        <w:lang w:val="en-GB"/>
                      </w:rPr>
                    </m:ctrlPr>
                  </m:fPr>
                  <m:num>
                    <m:sSup>
                      <m:sSupPr>
                        <m:ctrlPr>
                          <w:rPr>
                            <w:rFonts w:ascii="Cambria Math" w:hAnsi="Cambria Math"/>
                            <w:i/>
                            <w:lang w:val="en-GB"/>
                          </w:rPr>
                        </m:ctrlPr>
                      </m:sSupPr>
                      <m:e>
                        <m:r>
                          <w:rPr>
                            <w:rFonts w:ascii="Cambria Math" w:hAnsi="Cambria Math"/>
                            <w:lang w:val="en-GB"/>
                          </w:rPr>
                          <m:t>∂</m:t>
                        </m:r>
                      </m:e>
                      <m:sup>
                        <m:r>
                          <w:rPr>
                            <w:rFonts w:ascii="Cambria Math" w:hAnsi="Cambria Math"/>
                            <w:lang w:val="en-GB"/>
                          </w:rPr>
                          <m:t>2</m:t>
                        </m:r>
                      </m:sup>
                    </m:sSup>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num>
                  <m:den>
                    <m:r>
                      <w:rPr>
                        <w:rFonts w:ascii="Cambria Math" w:hAnsi="Cambria Math"/>
                        <w:lang w:val="en-GB"/>
                      </w:rPr>
                      <m:t>∂</m:t>
                    </m:r>
                    <m:sSup>
                      <m:sSupPr>
                        <m:ctrlPr>
                          <w:rPr>
                            <w:rFonts w:ascii="Cambria Math" w:hAnsi="Cambria Math"/>
                            <w:i/>
                            <w:lang w:val="en-GB"/>
                          </w:rPr>
                        </m:ctrlPr>
                      </m:sSupPr>
                      <m:e>
                        <m:r>
                          <w:rPr>
                            <w:rFonts w:ascii="Cambria Math" w:hAnsi="Cambria Math"/>
                            <w:lang w:val="en-GB"/>
                          </w:rPr>
                          <m:t>z</m:t>
                        </m:r>
                      </m:e>
                      <m:sup>
                        <m:r>
                          <w:rPr>
                            <w:rFonts w:ascii="Cambria Math" w:hAnsi="Cambria Math"/>
                            <w:lang w:val="en-GB"/>
                          </w:rPr>
                          <m:t>2</m:t>
                        </m:r>
                      </m:sup>
                    </m:sSup>
                  </m:den>
                </m:f>
                <m:r>
                  <w:rPr>
                    <w:rFonts w:ascii="Cambria Math" w:hAnsi="Cambria Math"/>
                    <w:lang w:val="en-GB"/>
                  </w:rPr>
                  <m:t>,   i ∈{1,2}</m:t>
                </m:r>
              </m:oMath>
            </m:oMathPara>
          </w:p>
        </w:tc>
        <w:tc>
          <w:tcPr>
            <w:tcW w:w="702" w:type="dxa"/>
            <w:vAlign w:val="center"/>
          </w:tcPr>
          <w:p w14:paraId="6E15B934" w14:textId="39ED3DF9" w:rsidR="00084880" w:rsidRDefault="00084880" w:rsidP="00084880">
            <w:pPr>
              <w:pStyle w:val="Els-body-text"/>
              <w:jc w:val="right"/>
              <w:rPr>
                <w:lang w:val="en-GB"/>
              </w:rPr>
            </w:pPr>
            <w:bookmarkStart w:id="1" w:name="_Ref149555938"/>
            <w:r>
              <w:t>(</w:t>
            </w:r>
            <w:r>
              <w:fldChar w:fldCharType="begin"/>
            </w:r>
            <w:r>
              <w:instrText xml:space="preserve"> SEQ Eq. \* ARABIC </w:instrText>
            </w:r>
            <w:r>
              <w:fldChar w:fldCharType="separate"/>
            </w:r>
            <w:r w:rsidR="00D246DC">
              <w:rPr>
                <w:noProof/>
              </w:rPr>
              <w:t>1</w:t>
            </w:r>
            <w:r>
              <w:fldChar w:fldCharType="end"/>
            </w:r>
            <w:r>
              <w:t>)</w:t>
            </w:r>
            <w:bookmarkEnd w:id="1"/>
          </w:p>
        </w:tc>
      </w:tr>
    </w:tbl>
    <w:p w14:paraId="29EB5944" w14:textId="77777777" w:rsidR="00084880" w:rsidRDefault="00084880" w:rsidP="007D5A84"/>
    <w:p w14:paraId="2AEA16D2" w14:textId="068090D1" w:rsidR="00084880" w:rsidRDefault="006C0A7C" w:rsidP="0022181F">
      <w:pPr>
        <w:jc w:val="both"/>
      </w:pP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7D5A84" w:rsidRPr="0012014D">
        <w:t xml:space="preserve"> is the concentration of the corresponding component</w:t>
      </w:r>
      <w:r w:rsidR="00803E25">
        <w:t xml:space="preserve"> </w:t>
      </w:r>
      <m:oMath>
        <m:r>
          <w:rPr>
            <w:rFonts w:ascii="Cambria Math" w:hAnsi="Cambria Math"/>
          </w:rPr>
          <m:t>i</m:t>
        </m:r>
      </m:oMath>
      <w:r w:rsidR="007D5A84" w:rsidRPr="0012014D">
        <w:t xml:space="preserve">; </w:t>
      </w:r>
      <m:oMath>
        <m:r>
          <w:rPr>
            <w:rFonts w:ascii="Cambria Math" w:hAnsi="Cambria Math"/>
          </w:rPr>
          <m:t>t</m:t>
        </m:r>
      </m:oMath>
      <w:r w:rsidR="007D5A84" w:rsidRPr="0012014D">
        <w:t xml:space="preserve"> is the time variable;</w:t>
      </w:r>
      <w:r w:rsidR="002E4948">
        <w:t xml:space="preserve"> </w:t>
      </w:r>
      <m:oMath>
        <m:sSub>
          <m:sSubPr>
            <m:ctrlPr>
              <w:rPr>
                <w:rFonts w:ascii="Cambria Math" w:hAnsi="Cambria Math"/>
                <w:i/>
              </w:rPr>
            </m:ctrlPr>
          </m:sSubPr>
          <m:e>
            <m:r>
              <w:rPr>
                <w:rFonts w:ascii="Cambria Math" w:hAnsi="Cambria Math"/>
              </w:rPr>
              <m:t>u</m:t>
            </m:r>
          </m:e>
          <m:sub>
            <m:r>
              <w:rPr>
                <w:rFonts w:ascii="Cambria Math" w:hAnsi="Cambria Math"/>
              </w:rPr>
              <m:t>0</m:t>
            </m:r>
          </m:sub>
        </m:sSub>
      </m:oMath>
      <w:r w:rsidR="002E4948">
        <w:t xml:space="preserve"> is the mobile phase velocity;</w:t>
      </w:r>
      <w:r w:rsidR="007D5A84" w:rsidRPr="0012014D">
        <w:t xml:space="preserve"> </w:t>
      </w:r>
      <m:oMath>
        <m:sSub>
          <m:sSubPr>
            <m:ctrlPr>
              <w:rPr>
                <w:rFonts w:ascii="Cambria Math" w:hAnsi="Cambria Math"/>
                <w:i/>
              </w:rPr>
            </m:ctrlPr>
          </m:sSubPr>
          <m:e>
            <m:r>
              <w:rPr>
                <w:rFonts w:ascii="Cambria Math" w:hAnsi="Cambria Math"/>
              </w:rPr>
              <m:t>D</m:t>
            </m:r>
          </m:e>
          <m:sub>
            <m:r>
              <w:rPr>
                <w:rFonts w:ascii="Cambria Math" w:hAnsi="Cambria Math"/>
              </w:rPr>
              <m:t>ax</m:t>
            </m:r>
          </m:sub>
        </m:sSub>
      </m:oMath>
      <w:r w:rsidR="007D5A84" w:rsidRPr="0012014D">
        <w:t xml:space="preserve"> is the axial dispersion coefficient. The retention factor </w:t>
      </w:r>
      <m:oMath>
        <m:sSub>
          <m:sSubPr>
            <m:ctrlPr>
              <w:rPr>
                <w:rFonts w:ascii="Cambria Math" w:hAnsi="Cambria Math"/>
                <w:i/>
              </w:rPr>
            </m:ctrlPr>
          </m:sSubPr>
          <m:e>
            <m:r>
              <w:rPr>
                <w:rFonts w:ascii="Cambria Math" w:hAnsi="Cambria Math"/>
              </w:rPr>
              <m:t>k</m:t>
            </m:r>
          </m:e>
          <m:sub>
            <m:r>
              <w:rPr>
                <w:rFonts w:ascii="Cambria Math" w:hAnsi="Cambria Math"/>
              </w:rPr>
              <m:t>i</m:t>
            </m:r>
          </m:sub>
        </m:sSub>
      </m:oMath>
      <w:r w:rsidR="007D5A84" w:rsidRPr="0012014D">
        <w:t xml:space="preserve"> </w:t>
      </w:r>
      <w:r w:rsidR="00EF3C6A">
        <w:t xml:space="preserve">of component </w:t>
      </w:r>
      <m:oMath>
        <m:r>
          <w:rPr>
            <w:rFonts w:ascii="Cambria Math" w:hAnsi="Cambria Math"/>
          </w:rPr>
          <m:t>i</m:t>
        </m:r>
      </m:oMath>
      <w:r w:rsidR="00EF3C6A">
        <w:t xml:space="preserve"> </w:t>
      </w:r>
      <w:r w:rsidR="007D5A84" w:rsidRPr="0012014D">
        <w:t>is calculated by Eq.</w:t>
      </w:r>
      <w:r w:rsidR="00737285">
        <w:t xml:space="preserve"> </w:t>
      </w:r>
      <w:r w:rsidR="00737285">
        <w:fldChar w:fldCharType="begin"/>
      </w:r>
      <w:r w:rsidR="00737285">
        <w:instrText xml:space="preserve"> REF _Ref149555975 \h </w:instrText>
      </w:r>
      <w:r w:rsidR="00553BD6">
        <w:instrText xml:space="preserve"> \* MERGEFORMAT </w:instrText>
      </w:r>
      <w:r w:rsidR="00737285">
        <w:fldChar w:fldCharType="separate"/>
      </w:r>
      <w:r w:rsidR="00D246DC">
        <w:t>(</w:t>
      </w:r>
      <w:r w:rsidR="00D246DC">
        <w:rPr>
          <w:noProof/>
        </w:rPr>
        <w:t>2</w:t>
      </w:r>
      <w:r w:rsidR="00D246DC">
        <w:t>)</w:t>
      </w:r>
      <w:r w:rsidR="00737285">
        <w:fldChar w:fldCharType="end"/>
      </w:r>
      <w:r w:rsidR="007D5A84" w:rsidRPr="0012014D">
        <w:t>.</w:t>
      </w:r>
    </w:p>
    <w:p w14:paraId="199E6E93" w14:textId="77777777" w:rsidR="0022181F" w:rsidRDefault="0022181F" w:rsidP="0022181F">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02"/>
      </w:tblGrid>
      <w:tr w:rsidR="00084880" w14:paraId="684B5157" w14:textId="77777777" w:rsidTr="007B624E">
        <w:trPr>
          <w:trHeight w:val="638"/>
        </w:trPr>
        <w:tc>
          <w:tcPr>
            <w:tcW w:w="6374" w:type="dxa"/>
            <w:vAlign w:val="center"/>
          </w:tcPr>
          <w:p w14:paraId="55AA1D5C" w14:textId="2379467D" w:rsidR="00084880" w:rsidRPr="0022181F" w:rsidRDefault="006C0A7C" w:rsidP="00ED69CE">
            <w:pPr>
              <w:pStyle w:val="Els-body-text"/>
              <w:jc w:val="center"/>
              <w:rPr>
                <w:lang w:val="en-GB"/>
              </w:rPr>
            </w:pPr>
            <m:oMathPara>
              <m:oMathParaPr>
                <m:jc m:val="left"/>
              </m:oMathParaP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f>
                      <m:fPr>
                        <m:ctrlPr>
                          <w:rPr>
                            <w:rFonts w:ascii="Cambria Math" w:hAnsi="Cambria Math"/>
                            <w:i/>
                            <w:lang w:val="en-GB"/>
                          </w:rPr>
                        </m:ctrlPr>
                      </m:fPr>
                      <m:num>
                        <m:r>
                          <w:rPr>
                            <w:rFonts w:ascii="Cambria Math" w:hAnsi="Cambria Math"/>
                            <w:lang w:val="en-GB"/>
                          </w:rPr>
                          <m:t>1-ε</m:t>
                        </m:r>
                      </m:num>
                      <m:den>
                        <m:r>
                          <w:rPr>
                            <w:rFonts w:ascii="Cambria Math" w:hAnsi="Cambria Math"/>
                            <w:lang w:val="en-GB"/>
                          </w:rPr>
                          <m:t>ε</m:t>
                        </m:r>
                      </m:den>
                    </m:f>
                    <m:r>
                      <w:rPr>
                        <w:rFonts w:ascii="Cambria Math" w:hAnsi="Cambria Math"/>
                        <w:lang w:val="en-GB"/>
                      </w:rPr>
                      <m:t>K</m:t>
                    </m:r>
                  </m:e>
                  <m:sub>
                    <m:r>
                      <w:rPr>
                        <w:rFonts w:ascii="Cambria Math" w:hAnsi="Cambria Math"/>
                        <w:lang w:val="en-GB"/>
                      </w:rPr>
                      <m:t>i</m:t>
                    </m:r>
                  </m:sub>
                </m:sSub>
                <m:sSup>
                  <m:sSupPr>
                    <m:ctrlPr>
                      <w:rPr>
                        <w:rFonts w:ascii="Cambria Math" w:hAnsi="Cambria Math"/>
                        <w:i/>
                        <w:lang w:val="en-GB"/>
                      </w:rPr>
                    </m:ctrlPr>
                  </m:sSup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Q</m:t>
                            </m:r>
                          </m:num>
                          <m:den>
                            <m:r>
                              <w:rPr>
                                <w:rFonts w:ascii="Cambria Math" w:hAnsi="Cambria Math"/>
                                <w:lang w:val="en-GB"/>
                              </w:rPr>
                              <m:t>φ</m:t>
                            </m:r>
                          </m:den>
                        </m:f>
                      </m:e>
                    </m:d>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sup>
                </m:sSup>
                <m:r>
                  <w:rPr>
                    <w:rFonts w:ascii="Cambria Math" w:hAnsi="Cambria Math"/>
                    <w:lang w:val="en-GB"/>
                  </w:rPr>
                  <m:t>,   i ∈{1,2}</m:t>
                </m:r>
              </m:oMath>
            </m:oMathPara>
          </w:p>
        </w:tc>
        <w:tc>
          <w:tcPr>
            <w:tcW w:w="702" w:type="dxa"/>
            <w:vAlign w:val="center"/>
          </w:tcPr>
          <w:p w14:paraId="7A3542A9" w14:textId="141B1682" w:rsidR="00084880" w:rsidRDefault="00084880" w:rsidP="0022181F">
            <w:pPr>
              <w:pStyle w:val="Els-body-text"/>
              <w:jc w:val="right"/>
              <w:rPr>
                <w:lang w:val="en-GB"/>
              </w:rPr>
            </w:pPr>
            <w:bookmarkStart w:id="2" w:name="_Ref149555975"/>
            <w:r>
              <w:t>(</w:t>
            </w:r>
            <w:r>
              <w:fldChar w:fldCharType="begin"/>
            </w:r>
            <w:r>
              <w:instrText xml:space="preserve"> SEQ Eq. \* ARABIC </w:instrText>
            </w:r>
            <w:r>
              <w:fldChar w:fldCharType="separate"/>
            </w:r>
            <w:r w:rsidR="00D246DC">
              <w:rPr>
                <w:noProof/>
              </w:rPr>
              <w:t>2</w:t>
            </w:r>
            <w:r>
              <w:fldChar w:fldCharType="end"/>
            </w:r>
            <w:r>
              <w:t>)</w:t>
            </w:r>
            <w:bookmarkEnd w:id="2"/>
          </w:p>
        </w:tc>
      </w:tr>
    </w:tbl>
    <w:p w14:paraId="5D886C28" w14:textId="77777777" w:rsidR="00084880" w:rsidRDefault="00084880" w:rsidP="007D5A84"/>
    <w:p w14:paraId="3D28FD68" w14:textId="550AB034" w:rsidR="00084880" w:rsidRDefault="00E102F0" w:rsidP="00553BD6">
      <w:pPr>
        <w:jc w:val="both"/>
      </w:pPr>
      <m:oMath>
        <m:r>
          <w:rPr>
            <w:rFonts w:ascii="Cambria Math" w:hAnsi="Cambria Math"/>
          </w:rPr>
          <m:t>ε</m:t>
        </m:r>
      </m:oMath>
      <w:r>
        <w:t xml:space="preserve"> </w:t>
      </w:r>
      <w:r w:rsidRPr="0012014D">
        <w:t>is the</w:t>
      </w:r>
      <w:r>
        <w:t xml:space="preserve"> internal column porosity</w:t>
      </w:r>
      <w:r w:rsidRPr="0012014D">
        <w:t>;</w:t>
      </w:r>
      <w:r>
        <w:t xml:space="preserve"> </w:t>
      </w:r>
      <m:oMath>
        <m:sSub>
          <m:sSubPr>
            <m:ctrlPr>
              <w:rPr>
                <w:rFonts w:ascii="Cambria Math" w:hAnsi="Cambria Math"/>
                <w:i/>
              </w:rPr>
            </m:ctrlPr>
          </m:sSubPr>
          <m:e>
            <m:r>
              <w:rPr>
                <w:rFonts w:ascii="Cambria Math" w:hAnsi="Cambria Math"/>
              </w:rPr>
              <m:t>K</m:t>
            </m:r>
          </m:e>
          <m:sub>
            <m:r>
              <w:rPr>
                <w:rFonts w:ascii="Cambria Math" w:hAnsi="Cambria Math"/>
              </w:rPr>
              <m:t>i</m:t>
            </m:r>
          </m:sub>
        </m:sSub>
      </m:oMath>
      <w:r w:rsidR="004E5B2A">
        <w:t xml:space="preserve"> </w:t>
      </w:r>
      <w:r w:rsidR="007D5A84" w:rsidRPr="0012014D">
        <w:t>is the ion exchange selectivity</w:t>
      </w:r>
      <w:r w:rsidR="00803E25">
        <w:t xml:space="preserve"> of component </w:t>
      </w:r>
      <m:oMath>
        <m:r>
          <w:rPr>
            <w:rFonts w:ascii="Cambria Math" w:hAnsi="Cambria Math"/>
          </w:rPr>
          <m:t>i</m:t>
        </m:r>
      </m:oMath>
      <w:r w:rsidR="007D5A84" w:rsidRPr="0012014D">
        <w:t xml:space="preserve">; </w:t>
      </w: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007D5A84" w:rsidRPr="0012014D">
        <w:t xml:space="preserve"> is the charge of the solute ion</w:t>
      </w:r>
      <w:r w:rsidR="00803E25">
        <w:t xml:space="preserve"> of component </w:t>
      </w:r>
      <m:oMath>
        <m:r>
          <w:rPr>
            <w:rFonts w:ascii="Cambria Math" w:hAnsi="Cambria Math"/>
          </w:rPr>
          <m:t>i</m:t>
        </m:r>
      </m:oMath>
      <w:r w:rsidR="007D5A84" w:rsidRPr="0012014D">
        <w:t xml:space="preserve">. The eluent concentration </w:t>
      </w:r>
      <m:oMath>
        <m:r>
          <w:rPr>
            <w:rFonts w:ascii="Cambria Math" w:hAnsi="Cambria Math"/>
          </w:rPr>
          <m:t>φ</m:t>
        </m:r>
      </m:oMath>
      <w:r w:rsidR="007D5A84" w:rsidRPr="0012014D">
        <w:t xml:space="preserve"> is due to the gradient elution mode a function of time </w:t>
      </w:r>
      <m:oMath>
        <m:r>
          <w:rPr>
            <w:rFonts w:ascii="Cambria Math" w:hAnsi="Cambria Math"/>
          </w:rPr>
          <m:t>t</m:t>
        </m:r>
      </m:oMath>
      <w:r w:rsidR="007D5A84" w:rsidRPr="0012014D">
        <w:t xml:space="preserve"> and axial position </w:t>
      </w:r>
      <m:oMath>
        <m:r>
          <w:rPr>
            <w:rFonts w:ascii="Cambria Math" w:hAnsi="Cambria Math"/>
          </w:rPr>
          <m:t>z</m:t>
        </m:r>
      </m:oMath>
      <w:r w:rsidR="007D5A84" w:rsidRPr="0012014D">
        <w:t xml:space="preserve"> (Eq.</w:t>
      </w:r>
      <w:r w:rsidR="00737285">
        <w:t xml:space="preserve"> </w:t>
      </w:r>
      <w:r w:rsidR="00737285">
        <w:fldChar w:fldCharType="begin"/>
      </w:r>
      <w:r w:rsidR="00737285">
        <w:instrText xml:space="preserve"> REF _Ref149555987 \h </w:instrText>
      </w:r>
      <w:r w:rsidR="00553BD6">
        <w:instrText xml:space="preserve"> \* MERGEFORMAT </w:instrText>
      </w:r>
      <w:r w:rsidR="00737285">
        <w:fldChar w:fldCharType="separate"/>
      </w:r>
      <w:r w:rsidR="00D246DC">
        <w:t>(</w:t>
      </w:r>
      <w:r w:rsidR="00D246DC">
        <w:rPr>
          <w:noProof/>
        </w:rPr>
        <w:t>3</w:t>
      </w:r>
      <w:r w:rsidR="00D246DC">
        <w:t>)</w:t>
      </w:r>
      <w:r w:rsidR="00737285">
        <w:fldChar w:fldCharType="end"/>
      </w:r>
      <w:r w:rsidR="007D5A84" w:rsidRPr="0012014D">
        <w:t xml:space="preserve">). </w:t>
      </w:r>
    </w:p>
    <w:p w14:paraId="385D9843" w14:textId="29219056" w:rsidR="00084880" w:rsidRDefault="00084880" w:rsidP="007D5A8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02"/>
      </w:tblGrid>
      <w:tr w:rsidR="00084880" w14:paraId="4D8C94BC" w14:textId="77777777" w:rsidTr="007B624E">
        <w:trPr>
          <w:trHeight w:val="466"/>
        </w:trPr>
        <w:tc>
          <w:tcPr>
            <w:tcW w:w="6374" w:type="dxa"/>
            <w:vAlign w:val="center"/>
          </w:tcPr>
          <w:p w14:paraId="4492794C" w14:textId="1742B382" w:rsidR="00084880" w:rsidRPr="00652E53" w:rsidRDefault="00E102F0" w:rsidP="00084880">
            <w:pPr>
              <w:pStyle w:val="Els-body-text"/>
              <w:jc w:val="left"/>
              <w:rPr>
                <w:lang w:val="en-GB"/>
              </w:rPr>
            </w:pPr>
            <m:oMathPara>
              <m:oMathParaPr>
                <m:jc m:val="left"/>
              </m:oMathParaPr>
              <m:oMath>
                <m:r>
                  <w:rPr>
                    <w:rFonts w:ascii="Cambria Math" w:hAnsi="Cambria Math"/>
                    <w:lang w:val="en-GB"/>
                  </w:rPr>
                  <m:t>φ=</m:t>
                </m:r>
                <m:sSub>
                  <m:sSubPr>
                    <m:ctrlPr>
                      <w:rPr>
                        <w:rFonts w:ascii="Cambria Math" w:hAnsi="Cambria Math"/>
                        <w:i/>
                        <w:lang w:val="en-GB"/>
                      </w:rPr>
                    </m:ctrlPr>
                  </m:sSubPr>
                  <m:e>
                    <m:r>
                      <w:rPr>
                        <w:rFonts w:ascii="Cambria Math" w:hAnsi="Cambria Math"/>
                        <w:lang w:val="en-GB"/>
                      </w:rPr>
                      <m:t>φ</m:t>
                    </m:r>
                  </m:e>
                  <m:sub>
                    <m:r>
                      <w:rPr>
                        <w:rFonts w:ascii="Cambria Math" w:hAnsi="Cambria Math"/>
                        <w:lang w:val="en-GB"/>
                      </w:rPr>
                      <m:t>0</m:t>
                    </m:r>
                  </m:sub>
                </m:sSub>
                <m:r>
                  <w:rPr>
                    <w:rFonts w:ascii="Cambria Math" w:hAnsi="Cambria Math"/>
                    <w:lang w:val="en-GB"/>
                  </w:rPr>
                  <m:t>+θ⋅</m:t>
                </m:r>
                <m:d>
                  <m:dPr>
                    <m:ctrlPr>
                      <w:rPr>
                        <w:rFonts w:ascii="Cambria Math" w:hAnsi="Cambria Math"/>
                        <w:i/>
                        <w:lang w:val="en-GB"/>
                      </w:rPr>
                    </m:ctrlPr>
                  </m:dPr>
                  <m:e>
                    <m:r>
                      <w:rPr>
                        <w:rFonts w:ascii="Cambria Math" w:hAnsi="Cambria Math"/>
                        <w:lang w:val="en-GB"/>
                      </w:rPr>
                      <m:t>t-</m:t>
                    </m:r>
                    <m:f>
                      <m:fPr>
                        <m:ctrlPr>
                          <w:rPr>
                            <w:rFonts w:ascii="Cambria Math" w:hAnsi="Cambria Math"/>
                            <w:i/>
                            <w:lang w:val="en-GB"/>
                          </w:rPr>
                        </m:ctrlPr>
                      </m:fPr>
                      <m:num>
                        <m:r>
                          <w:rPr>
                            <w:rFonts w:ascii="Cambria Math" w:hAnsi="Cambria Math"/>
                            <w:lang w:val="en-GB"/>
                          </w:rPr>
                          <m:t>z</m:t>
                        </m:r>
                      </m:num>
                      <m:den>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0</m:t>
                            </m:r>
                          </m:sub>
                        </m:sSub>
                      </m:den>
                    </m:f>
                  </m:e>
                </m:d>
              </m:oMath>
            </m:oMathPara>
          </w:p>
        </w:tc>
        <w:tc>
          <w:tcPr>
            <w:tcW w:w="702" w:type="dxa"/>
            <w:vAlign w:val="center"/>
          </w:tcPr>
          <w:p w14:paraId="42443406" w14:textId="46A37E78" w:rsidR="00084880" w:rsidRDefault="00084880" w:rsidP="00084880">
            <w:pPr>
              <w:pStyle w:val="Els-body-text"/>
              <w:jc w:val="right"/>
              <w:rPr>
                <w:lang w:val="en-GB"/>
              </w:rPr>
            </w:pPr>
            <w:bookmarkStart w:id="3" w:name="_Ref149555987"/>
            <w:r>
              <w:t>(</w:t>
            </w:r>
            <w:r>
              <w:fldChar w:fldCharType="begin"/>
            </w:r>
            <w:r>
              <w:instrText xml:space="preserve"> SEQ Eq. \* ARABIC </w:instrText>
            </w:r>
            <w:r>
              <w:fldChar w:fldCharType="separate"/>
            </w:r>
            <w:r w:rsidR="00D246DC">
              <w:rPr>
                <w:noProof/>
              </w:rPr>
              <w:t>3</w:t>
            </w:r>
            <w:r>
              <w:fldChar w:fldCharType="end"/>
            </w:r>
            <w:r>
              <w:t>)</w:t>
            </w:r>
            <w:bookmarkEnd w:id="3"/>
          </w:p>
        </w:tc>
      </w:tr>
    </w:tbl>
    <w:p w14:paraId="192AB6D2" w14:textId="77777777" w:rsidR="00084880" w:rsidRDefault="00084880" w:rsidP="007D5A84"/>
    <w:p w14:paraId="6C00A3F4" w14:textId="0E799F5D" w:rsidR="007B624E" w:rsidRDefault="006C0A7C" w:rsidP="00553BD6">
      <w:pPr>
        <w:jc w:val="both"/>
      </w:pPr>
      <m:oMath>
        <m:sSub>
          <m:sSubPr>
            <m:ctrlPr>
              <w:rPr>
                <w:rFonts w:ascii="Cambria Math" w:hAnsi="Cambria Math"/>
                <w:i/>
              </w:rPr>
            </m:ctrlPr>
          </m:sSubPr>
          <m:e>
            <m:r>
              <w:rPr>
                <w:rFonts w:ascii="Cambria Math" w:hAnsi="Cambria Math"/>
              </w:rPr>
              <m:t>φ</m:t>
            </m:r>
          </m:e>
          <m:sub>
            <m:r>
              <w:rPr>
                <w:rFonts w:ascii="Cambria Math" w:hAnsi="Cambria Math"/>
              </w:rPr>
              <m:t>0</m:t>
            </m:r>
          </m:sub>
        </m:sSub>
      </m:oMath>
      <w:r w:rsidR="00E102F0">
        <w:t xml:space="preserve"> </w:t>
      </w:r>
      <w:r w:rsidR="00B84914" w:rsidRPr="0012014D">
        <w:t xml:space="preserve">is the initial eluent concentration; </w:t>
      </w:r>
      <m:oMath>
        <m:r>
          <w:rPr>
            <w:rFonts w:ascii="Cambria Math" w:hAnsi="Cambria Math"/>
          </w:rPr>
          <m:t>θ</m:t>
        </m:r>
      </m:oMath>
      <w:r w:rsidR="00B84914" w:rsidRPr="0012014D">
        <w:t xml:space="preserve"> is the</w:t>
      </w:r>
      <w:r w:rsidR="00F04933">
        <w:t xml:space="preserve"> parameter describing the</w:t>
      </w:r>
      <w:r w:rsidR="00002BD9">
        <w:t xml:space="preserve"> constant</w:t>
      </w:r>
      <w:r w:rsidR="00B84914" w:rsidRPr="0012014D">
        <w:t xml:space="preserve"> slope of the gradient</w:t>
      </w:r>
      <w:r w:rsidR="002E4948">
        <w:t xml:space="preserve"> elution</w:t>
      </w:r>
      <w:r w:rsidR="00002BD9">
        <w:t xml:space="preserve"> mode</w:t>
      </w:r>
      <w:r w:rsidR="00B84914">
        <w:t>.</w:t>
      </w:r>
      <w:r w:rsidR="00B84914" w:rsidRPr="0012014D">
        <w:t xml:space="preserve"> </w:t>
      </w:r>
    </w:p>
    <w:p w14:paraId="35C7E4DC" w14:textId="77777777" w:rsidR="007B624E" w:rsidRDefault="007B624E" w:rsidP="00553BD6">
      <w:pPr>
        <w:jc w:val="both"/>
      </w:pPr>
    </w:p>
    <w:p w14:paraId="742F8D31" w14:textId="57E01122" w:rsidR="004539BC" w:rsidRPr="00553F99" w:rsidRDefault="007B713D" w:rsidP="00553BD6">
      <w:pPr>
        <w:jc w:val="both"/>
      </w:pPr>
      <w:r w:rsidRPr="007B713D">
        <w:t xml:space="preserve">To solve Eq. </w:t>
      </w:r>
      <w:r>
        <w:fldChar w:fldCharType="begin"/>
      </w:r>
      <w:r>
        <w:instrText xml:space="preserve"> REF _Ref149555938 \h </w:instrText>
      </w:r>
      <w:r w:rsidR="00553BD6">
        <w:instrText xml:space="preserve"> \* MERGEFORMAT </w:instrText>
      </w:r>
      <w:r>
        <w:fldChar w:fldCharType="separate"/>
      </w:r>
      <w:r w:rsidR="00D246DC">
        <w:t>(</w:t>
      </w:r>
      <w:r w:rsidR="00D246DC">
        <w:rPr>
          <w:noProof/>
        </w:rPr>
        <w:t>1</w:t>
      </w:r>
      <w:r w:rsidR="00D246DC">
        <w:t>)</w:t>
      </w:r>
      <w:r>
        <w:fldChar w:fldCharType="end"/>
      </w:r>
      <w:r>
        <w:t xml:space="preserve">, </w:t>
      </w:r>
      <w:r w:rsidRPr="007B713D">
        <w:t xml:space="preserve">we </w:t>
      </w:r>
      <w:r>
        <w:t>need</w:t>
      </w:r>
      <w:r w:rsidRPr="007B713D">
        <w:t xml:space="preserve"> to formulate </w:t>
      </w:r>
      <w:r w:rsidR="000E3583">
        <w:t xml:space="preserve">an </w:t>
      </w:r>
      <w:r w:rsidRPr="007B713D">
        <w:t>initial con</w:t>
      </w:r>
      <w:r w:rsidR="000E3583">
        <w:t>dition</w:t>
      </w:r>
      <w:r>
        <w:t xml:space="preserve"> and boundary conditions</w:t>
      </w:r>
      <w:r w:rsidR="001D5CFF" w:rsidRPr="007B713D">
        <w:t xml:space="preserve">. </w:t>
      </w:r>
      <w:r w:rsidR="001D5CFF" w:rsidRPr="001D5CFF">
        <w:t xml:space="preserve">At time </w:t>
      </w:r>
      <m:oMath>
        <m:r>
          <w:rPr>
            <w:rFonts w:ascii="Cambria Math" w:hAnsi="Cambria Math"/>
          </w:rPr>
          <m:t>t=0</m:t>
        </m:r>
      </m:oMath>
      <w:r w:rsidR="001D5CFF" w:rsidRPr="001D5CFF">
        <w:t xml:space="preserve">, the column is </w:t>
      </w:r>
      <w:r>
        <w:t>filled with pure eluent</w:t>
      </w:r>
      <w:r w:rsidR="001D5CFF" w:rsidRPr="001D5CFF">
        <w:t xml:space="preserve"> and is flowed through by an inlet stream, which contains both components. </w:t>
      </w:r>
      <w:r w:rsidR="00A837B6">
        <w:t>From</w:t>
      </w:r>
      <w:r w:rsidR="001D5CFF" w:rsidRPr="001D5CFF">
        <w:t xml:space="preserve"> </w:t>
      </w:r>
      <m:oMath>
        <m:r>
          <w:rPr>
            <w:rFonts w:ascii="Cambria Math" w:hAnsi="Cambria Math"/>
          </w:rPr>
          <m:t>t=</m:t>
        </m:r>
        <m:sSup>
          <m:sSupPr>
            <m:ctrlPr>
              <w:rPr>
                <w:rFonts w:ascii="Cambria Math" w:hAnsi="Cambria Math"/>
                <w:i/>
              </w:rPr>
            </m:ctrlPr>
          </m:sSupPr>
          <m:e>
            <m:r>
              <w:rPr>
                <w:rFonts w:ascii="Cambria Math" w:hAnsi="Cambria Math"/>
              </w:rPr>
              <m:t>t</m:t>
            </m:r>
          </m:e>
          <m:sup>
            <m:r>
              <w:rPr>
                <w:rFonts w:ascii="Cambria Math" w:hAnsi="Cambria Math"/>
              </w:rPr>
              <m:t>switch</m:t>
            </m:r>
          </m:sup>
        </m:sSup>
      </m:oMath>
      <w:r w:rsidR="00A837B6">
        <w:t xml:space="preserve"> onwards</w:t>
      </w:r>
      <w:r w:rsidR="001D5CFF" w:rsidRPr="001D5CFF">
        <w:t>, only pure eluent flows through the column. The outlet of the column is implemented as</w:t>
      </w:r>
      <w:r w:rsidR="00A837B6">
        <w:t xml:space="preserve"> a</w:t>
      </w:r>
      <w:r w:rsidR="001D5CFF" w:rsidRPr="001D5CFF">
        <w:t xml:space="preserve"> constant flux. This results in the initial</w:t>
      </w:r>
      <w:r w:rsidR="004539BC">
        <w:t xml:space="preserve"> condition in Eq. </w:t>
      </w:r>
      <w:r w:rsidR="004539BC">
        <w:fldChar w:fldCharType="begin"/>
      </w:r>
      <w:r w:rsidR="004539BC">
        <w:instrText xml:space="preserve"> REF _Ref149892261 \h </w:instrText>
      </w:r>
      <w:r w:rsidR="00553BD6">
        <w:instrText xml:space="preserve"> \* MERGEFORMAT </w:instrText>
      </w:r>
      <w:r w:rsidR="004539BC">
        <w:fldChar w:fldCharType="separate"/>
      </w:r>
      <w:r w:rsidR="00D246DC">
        <w:t>(</w:t>
      </w:r>
      <w:r w:rsidR="00D246DC">
        <w:rPr>
          <w:noProof/>
        </w:rPr>
        <w:t>4</w:t>
      </w:r>
      <w:r w:rsidR="00D246DC">
        <w:t>)</w:t>
      </w:r>
      <w:r w:rsidR="004539BC">
        <w:fldChar w:fldCharType="end"/>
      </w:r>
      <w:r w:rsidR="001D5CFF" w:rsidRPr="001D5CFF">
        <w:t xml:space="preserve"> and the boundary conditions in Eq. </w:t>
      </w:r>
      <w:r w:rsidR="004539BC">
        <w:rPr>
          <w:lang w:val="de-DE"/>
        </w:rPr>
        <w:fldChar w:fldCharType="begin"/>
      </w:r>
      <w:r w:rsidR="004539BC">
        <w:instrText xml:space="preserve"> REF _Ref149892279 \h </w:instrText>
      </w:r>
      <w:r w:rsidR="00553BD6" w:rsidRPr="005917FD">
        <w:instrText xml:space="preserve"> \* MERGEFORMAT </w:instrText>
      </w:r>
      <w:r w:rsidR="004539BC">
        <w:rPr>
          <w:lang w:val="de-DE"/>
        </w:rPr>
      </w:r>
      <w:r w:rsidR="004539BC">
        <w:rPr>
          <w:lang w:val="de-DE"/>
        </w:rPr>
        <w:fldChar w:fldCharType="separate"/>
      </w:r>
      <w:r w:rsidR="00D246DC">
        <w:t>(</w:t>
      </w:r>
      <w:r w:rsidR="00D246DC">
        <w:rPr>
          <w:noProof/>
        </w:rPr>
        <w:t>5</w:t>
      </w:r>
      <w:r w:rsidR="00D246DC">
        <w:t>)</w:t>
      </w:r>
      <w:r w:rsidR="004539BC">
        <w:rPr>
          <w:lang w:val="de-DE"/>
        </w:rPr>
        <w:fldChar w:fldCharType="end"/>
      </w:r>
      <w:r w:rsidR="004539BC">
        <w:rPr>
          <w:lang w:val="de-DE"/>
        </w:rPr>
        <w:t xml:space="preserve"> - </w:t>
      </w:r>
      <w:r w:rsidR="004539BC">
        <w:rPr>
          <w:lang w:val="de-DE"/>
        </w:rPr>
        <w:fldChar w:fldCharType="begin"/>
      </w:r>
      <w:r w:rsidR="004539BC">
        <w:rPr>
          <w:lang w:val="de-DE"/>
        </w:rPr>
        <w:instrText xml:space="preserve"> REF _Ref149892292 \h </w:instrText>
      </w:r>
      <w:r w:rsidR="00553BD6">
        <w:rPr>
          <w:lang w:val="de-DE"/>
        </w:rPr>
        <w:instrText xml:space="preserve"> \* MERGEFORMAT </w:instrText>
      </w:r>
      <w:r w:rsidR="004539BC">
        <w:rPr>
          <w:lang w:val="de-DE"/>
        </w:rPr>
      </w:r>
      <w:r w:rsidR="004539BC">
        <w:rPr>
          <w:lang w:val="de-DE"/>
        </w:rPr>
        <w:fldChar w:fldCharType="separate"/>
      </w:r>
      <w:r w:rsidR="00D246DC">
        <w:t>(</w:t>
      </w:r>
      <w:r w:rsidR="00D246DC">
        <w:rPr>
          <w:noProof/>
        </w:rPr>
        <w:t>6</w:t>
      </w:r>
      <w:r w:rsidR="00D246DC">
        <w:t>)</w:t>
      </w:r>
      <w:r w:rsidR="004539BC">
        <w:rPr>
          <w:lang w:val="de-DE"/>
        </w:rPr>
        <w:fldChar w:fldCharType="end"/>
      </w:r>
      <w:r w:rsidR="004539BC">
        <w:rPr>
          <w:lang w:val="de-DE"/>
        </w:rPr>
        <w:t>.</w:t>
      </w:r>
    </w:p>
    <w:p w14:paraId="5E76287F" w14:textId="77777777" w:rsidR="004539BC" w:rsidRPr="004539BC" w:rsidRDefault="004539BC" w:rsidP="004539BC">
      <w:pPr>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02"/>
      </w:tblGrid>
      <w:tr w:rsidR="001D5CFF" w14:paraId="0C1D522F" w14:textId="77777777" w:rsidTr="0014435A">
        <w:trPr>
          <w:trHeight w:val="476"/>
        </w:trPr>
        <w:tc>
          <w:tcPr>
            <w:tcW w:w="6374" w:type="dxa"/>
            <w:vAlign w:val="center"/>
          </w:tcPr>
          <w:p w14:paraId="2718BE2C" w14:textId="32AF9505" w:rsidR="001D5CFF" w:rsidRPr="00652E53" w:rsidRDefault="006C0A7C" w:rsidP="008518A1">
            <w:pPr>
              <w:pStyle w:val="Els-body-text"/>
              <w:jc w:val="left"/>
              <w:rPr>
                <w:lang w:val="en-GB"/>
              </w:rPr>
            </w:pP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d>
                <m:dPr>
                  <m:ctrlPr>
                    <w:rPr>
                      <w:rFonts w:ascii="Cambria Math" w:hAnsi="Cambria Math"/>
                      <w:i/>
                      <w:lang w:val="en-GB"/>
                    </w:rPr>
                  </m:ctrlPr>
                </m:dPr>
                <m:e>
                  <m:r>
                    <w:rPr>
                      <w:rFonts w:ascii="Cambria Math" w:hAnsi="Cambria Math"/>
                      <w:lang w:val="en-GB"/>
                    </w:rPr>
                    <m:t>t=0,z</m:t>
                  </m:r>
                </m:e>
              </m:d>
              <m:r>
                <w:rPr>
                  <w:rFonts w:ascii="Cambria Math" w:hAnsi="Cambria Math"/>
                  <w:lang w:val="en-GB"/>
                </w:rPr>
                <m:t>=0   ∀   z ∈</m:t>
              </m:r>
              <m:d>
                <m:dPr>
                  <m:begChr m:val="["/>
                  <m:endChr m:val="]"/>
                  <m:ctrlPr>
                    <w:rPr>
                      <w:rFonts w:ascii="Cambria Math" w:hAnsi="Cambria Math"/>
                      <w:i/>
                      <w:lang w:val="en-GB"/>
                    </w:rPr>
                  </m:ctrlPr>
                </m:dPr>
                <m:e>
                  <m:r>
                    <w:rPr>
                      <w:rFonts w:ascii="Cambria Math" w:hAnsi="Cambria Math"/>
                      <w:lang w:val="en-GB"/>
                    </w:rPr>
                    <m:t>0,L</m:t>
                  </m:r>
                </m:e>
              </m:d>
              <m:r>
                <w:rPr>
                  <w:rFonts w:ascii="Cambria Math" w:hAnsi="Cambria Math"/>
                  <w:lang w:val="en-GB"/>
                </w:rPr>
                <m:t>,   i∈{1,2}</m:t>
              </m:r>
            </m:oMath>
            <w:r w:rsidR="009D5FB7">
              <w:rPr>
                <w:lang w:val="en-GB"/>
              </w:rPr>
              <w:t xml:space="preserve">  </w:t>
            </w:r>
          </w:p>
        </w:tc>
        <w:tc>
          <w:tcPr>
            <w:tcW w:w="702" w:type="dxa"/>
            <w:vAlign w:val="center"/>
          </w:tcPr>
          <w:p w14:paraId="7B4473D9" w14:textId="57B1696B" w:rsidR="001D5CFF" w:rsidRDefault="004539BC" w:rsidP="00B776E6">
            <w:pPr>
              <w:pStyle w:val="Els-body-text"/>
              <w:jc w:val="right"/>
              <w:rPr>
                <w:lang w:val="en-GB"/>
              </w:rPr>
            </w:pPr>
            <w:bookmarkStart w:id="4" w:name="_Ref149892261"/>
            <w:r>
              <w:rPr>
                <w:lang w:val="en-GB"/>
              </w:rPr>
              <w:t>(</w:t>
            </w:r>
            <w:r w:rsidRPr="004539BC">
              <w:rPr>
                <w:lang w:val="en-GB"/>
              </w:rPr>
              <w:fldChar w:fldCharType="begin"/>
            </w:r>
            <w:r w:rsidRPr="004539BC">
              <w:rPr>
                <w:lang w:val="en-GB"/>
              </w:rPr>
              <w:instrText xml:space="preserve"> SEQ Eq. \* ARABIC </w:instrText>
            </w:r>
            <w:r w:rsidRPr="004539BC">
              <w:rPr>
                <w:lang w:val="en-GB"/>
              </w:rPr>
              <w:fldChar w:fldCharType="separate"/>
            </w:r>
            <w:r w:rsidR="00D246DC">
              <w:rPr>
                <w:noProof/>
                <w:lang w:val="en-GB"/>
              </w:rPr>
              <w:t>4</w:t>
            </w:r>
            <w:r w:rsidRPr="004539BC">
              <w:rPr>
                <w:lang w:val="en-GB"/>
              </w:rPr>
              <w:fldChar w:fldCharType="end"/>
            </w:r>
            <w:r>
              <w:rPr>
                <w:lang w:val="en-GB"/>
              </w:rPr>
              <w:t>)</w:t>
            </w:r>
            <w:bookmarkEnd w:id="4"/>
          </w:p>
        </w:tc>
      </w:tr>
      <w:tr w:rsidR="009D5FB7" w14:paraId="2EA96766" w14:textId="77777777" w:rsidTr="0014435A">
        <w:trPr>
          <w:trHeight w:val="710"/>
        </w:trPr>
        <w:tc>
          <w:tcPr>
            <w:tcW w:w="6374" w:type="dxa"/>
            <w:vAlign w:val="center"/>
          </w:tcPr>
          <w:p w14:paraId="3A39D47B" w14:textId="26352FF1" w:rsidR="009D5FB7" w:rsidRPr="009D5FB7" w:rsidRDefault="006C0A7C" w:rsidP="008518A1">
            <w:pPr>
              <w:pStyle w:val="Els-body-text"/>
              <w:jc w:val="left"/>
              <w:rPr>
                <w:lang w:val="en-GB"/>
              </w:rPr>
            </w:pPr>
            <m:oMathPara>
              <m:oMathParaPr>
                <m:jc m:val="left"/>
              </m:oMathParaP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d>
                  <m:dPr>
                    <m:ctrlPr>
                      <w:rPr>
                        <w:rFonts w:ascii="Cambria Math" w:hAnsi="Cambria Math"/>
                        <w:i/>
                        <w:lang w:val="en-GB"/>
                      </w:rPr>
                    </m:ctrlPr>
                  </m:dPr>
                  <m:e>
                    <m:r>
                      <w:rPr>
                        <w:rFonts w:ascii="Cambria Math" w:hAnsi="Cambria Math"/>
                        <w:lang w:val="en-GB"/>
                      </w:rPr>
                      <m:t>t,z=0</m:t>
                    </m:r>
                  </m:e>
                </m:d>
                <m:r>
                  <w:rPr>
                    <w:rFonts w:ascii="Cambria Math" w:hAnsi="Cambria Math"/>
                    <w:lang w:val="en-GB"/>
                  </w:rPr>
                  <m:t>=</m:t>
                </m:r>
                <m:d>
                  <m:dPr>
                    <m:begChr m:val="{"/>
                    <m:endChr m:val=""/>
                    <m:ctrlPr>
                      <w:rPr>
                        <w:rFonts w:ascii="Cambria Math" w:hAnsi="Cambria Math"/>
                        <w:i/>
                        <w:lang w:val="en-GB"/>
                      </w:rPr>
                    </m:ctrlPr>
                  </m:dPr>
                  <m:e>
                    <m:m>
                      <m:mPr>
                        <m:mcs>
                          <m:mc>
                            <m:mcPr>
                              <m:count m:val="1"/>
                              <m:mcJc m:val="center"/>
                            </m:mcPr>
                          </m:mc>
                        </m:mcs>
                        <m:ctrlPr>
                          <w:rPr>
                            <w:rFonts w:ascii="Cambria Math" w:hAnsi="Cambria Math"/>
                            <w:i/>
                            <w:lang w:val="en-GB"/>
                          </w:rPr>
                        </m:ctrlPr>
                      </m:mPr>
                      <m:mr>
                        <m:e>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in</m:t>
                              </m:r>
                            </m:sup>
                          </m:sSubSup>
                          <m:r>
                            <w:rPr>
                              <w:rFonts w:ascii="Cambria Math" w:hAnsi="Cambria Math"/>
                              <w:lang w:val="en-GB"/>
                            </w:rPr>
                            <m:t xml:space="preserve">   ∀   t ∈</m:t>
                          </m:r>
                          <m:d>
                            <m:dPr>
                              <m:begChr m:val="["/>
                              <m:endChr m:val="]"/>
                              <m:ctrlPr>
                                <w:rPr>
                                  <w:rFonts w:ascii="Cambria Math" w:hAnsi="Cambria Math"/>
                                  <w:i/>
                                  <w:lang w:val="en-GB"/>
                                </w:rPr>
                              </m:ctrlPr>
                            </m:dPr>
                            <m:e>
                              <m:r>
                                <w:rPr>
                                  <w:rFonts w:ascii="Cambria Math" w:hAnsi="Cambria Math"/>
                                  <w:lang w:val="en-GB"/>
                                </w:rPr>
                                <m:t>0,</m:t>
                              </m:r>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switch</m:t>
                                  </m:r>
                                </m:sup>
                              </m:sSup>
                            </m:e>
                          </m:d>
                        </m:e>
                      </m:mr>
                      <m:mr>
                        <m:e>
                          <m:r>
                            <w:rPr>
                              <w:rFonts w:ascii="Cambria Math" w:hAnsi="Cambria Math"/>
                              <w:lang w:val="en-GB"/>
                            </w:rPr>
                            <m:t xml:space="preserve"> 0   ∀   t ∈(</m:t>
                          </m:r>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switch</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end</m:t>
                              </m:r>
                            </m:sup>
                          </m:sSup>
                          <m:r>
                            <w:rPr>
                              <w:rFonts w:ascii="Cambria Math" w:hAnsi="Cambria Math"/>
                              <w:lang w:val="en-GB"/>
                            </w:rPr>
                            <m:t>]</m:t>
                          </m:r>
                        </m:e>
                      </m:mr>
                    </m:m>
                    <m:r>
                      <w:rPr>
                        <w:rFonts w:ascii="Cambria Math" w:hAnsi="Cambria Math"/>
                        <w:lang w:val="en-GB"/>
                      </w:rPr>
                      <m:t>,   i∈{1,2}</m:t>
                    </m:r>
                    <m:r>
                      <m:rPr>
                        <m:sty m:val="p"/>
                      </m:rPr>
                      <w:rPr>
                        <w:rFonts w:ascii="Cambria Math" w:hAnsi="Cambria Math"/>
                        <w:lang w:val="en-GB"/>
                      </w:rPr>
                      <m:t xml:space="preserve">     </m:t>
                    </m:r>
                  </m:e>
                </m:d>
              </m:oMath>
            </m:oMathPara>
          </w:p>
        </w:tc>
        <w:tc>
          <w:tcPr>
            <w:tcW w:w="702" w:type="dxa"/>
            <w:vAlign w:val="center"/>
          </w:tcPr>
          <w:p w14:paraId="57994999" w14:textId="468C9298" w:rsidR="009D5FB7" w:rsidRDefault="009D5FB7" w:rsidP="00B776E6">
            <w:pPr>
              <w:pStyle w:val="Els-body-text"/>
              <w:jc w:val="right"/>
              <w:rPr>
                <w:lang w:val="en-GB"/>
              </w:rPr>
            </w:pPr>
            <w:bookmarkStart w:id="5" w:name="_Ref149892279"/>
            <w:r>
              <w:t>(</w:t>
            </w:r>
            <w:r>
              <w:fldChar w:fldCharType="begin"/>
            </w:r>
            <w:r>
              <w:instrText xml:space="preserve"> SEQ Eq. \* ARABIC </w:instrText>
            </w:r>
            <w:r>
              <w:fldChar w:fldCharType="separate"/>
            </w:r>
            <w:r w:rsidR="00D246DC">
              <w:rPr>
                <w:noProof/>
              </w:rPr>
              <w:t>5</w:t>
            </w:r>
            <w:r>
              <w:fldChar w:fldCharType="end"/>
            </w:r>
            <w:r>
              <w:t>)</w:t>
            </w:r>
            <w:bookmarkEnd w:id="5"/>
          </w:p>
        </w:tc>
      </w:tr>
      <w:tr w:rsidR="004539BC" w14:paraId="1AC9755C" w14:textId="77777777" w:rsidTr="0014435A">
        <w:trPr>
          <w:trHeight w:val="748"/>
        </w:trPr>
        <w:tc>
          <w:tcPr>
            <w:tcW w:w="6374" w:type="dxa"/>
            <w:vAlign w:val="center"/>
          </w:tcPr>
          <w:p w14:paraId="768FEFF8" w14:textId="0EE797E6" w:rsidR="004539BC" w:rsidRPr="00652E53" w:rsidRDefault="006C0A7C" w:rsidP="0014435A">
            <w:pPr>
              <w:pStyle w:val="Els-body-text"/>
              <w:jc w:val="left"/>
              <w:rPr>
                <w:lang w:val="en-GB"/>
              </w:rPr>
            </w:pPr>
            <m:oMathPara>
              <m:oMathParaPr>
                <m:jc m:val="left"/>
              </m:oMathParaPr>
              <m:oMath>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d>
                      <m:dPr>
                        <m:ctrlPr>
                          <w:rPr>
                            <w:rFonts w:ascii="Cambria Math" w:hAnsi="Cambria Math"/>
                            <w:i/>
                            <w:lang w:val="en-GB"/>
                          </w:rPr>
                        </m:ctrlPr>
                      </m:dPr>
                      <m:e>
                        <m:r>
                          <w:rPr>
                            <w:rFonts w:ascii="Cambria Math" w:hAnsi="Cambria Math"/>
                            <w:lang w:val="en-GB"/>
                          </w:rPr>
                          <m:t>t,z=L</m:t>
                        </m:r>
                      </m:e>
                    </m:d>
                  </m:num>
                  <m:den>
                    <m:r>
                      <w:rPr>
                        <w:rFonts w:ascii="Cambria Math" w:hAnsi="Cambria Math"/>
                        <w:lang w:val="en-GB"/>
                      </w:rPr>
                      <m:t>∂z</m:t>
                    </m:r>
                  </m:den>
                </m:f>
                <m:r>
                  <w:rPr>
                    <w:rFonts w:ascii="Cambria Math" w:hAnsi="Cambria Math"/>
                    <w:lang w:val="en-GB"/>
                  </w:rPr>
                  <m:t>=0   ∀   t ∈</m:t>
                </m:r>
                <m:d>
                  <m:dPr>
                    <m:begChr m:val="["/>
                    <m:endChr m:val="]"/>
                    <m:ctrlPr>
                      <w:rPr>
                        <w:rFonts w:ascii="Cambria Math" w:hAnsi="Cambria Math"/>
                        <w:i/>
                        <w:lang w:val="en-GB"/>
                      </w:rPr>
                    </m:ctrlPr>
                  </m:dPr>
                  <m:e>
                    <m:r>
                      <w:rPr>
                        <w:rFonts w:ascii="Cambria Math" w:hAnsi="Cambria Math"/>
                        <w:lang w:val="en-GB"/>
                      </w:rPr>
                      <m:t>0,</m:t>
                    </m:r>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end</m:t>
                        </m:r>
                      </m:sup>
                    </m:sSup>
                  </m:e>
                </m:d>
                <m:r>
                  <w:rPr>
                    <w:rFonts w:ascii="Cambria Math" w:hAnsi="Cambria Math"/>
                    <w:lang w:val="en-GB"/>
                  </w:rPr>
                  <m:t>,   i∈{1,2}</m:t>
                </m:r>
              </m:oMath>
            </m:oMathPara>
          </w:p>
        </w:tc>
        <w:tc>
          <w:tcPr>
            <w:tcW w:w="702" w:type="dxa"/>
            <w:vAlign w:val="center"/>
          </w:tcPr>
          <w:p w14:paraId="0AF60278" w14:textId="13A38D5E" w:rsidR="004539BC" w:rsidRDefault="004539BC" w:rsidP="00B776E6">
            <w:pPr>
              <w:pStyle w:val="Els-body-text"/>
              <w:jc w:val="right"/>
              <w:rPr>
                <w:lang w:val="en-GB"/>
              </w:rPr>
            </w:pPr>
            <w:bookmarkStart w:id="6" w:name="_Ref149892292"/>
            <w:r>
              <w:t>(</w:t>
            </w:r>
            <w:r>
              <w:fldChar w:fldCharType="begin"/>
            </w:r>
            <w:r>
              <w:instrText xml:space="preserve"> SEQ Eq. \* ARABIC </w:instrText>
            </w:r>
            <w:r>
              <w:fldChar w:fldCharType="separate"/>
            </w:r>
            <w:r w:rsidR="00D246DC">
              <w:rPr>
                <w:noProof/>
              </w:rPr>
              <w:t>6</w:t>
            </w:r>
            <w:r>
              <w:fldChar w:fldCharType="end"/>
            </w:r>
            <w:r>
              <w:t>)</w:t>
            </w:r>
            <w:bookmarkEnd w:id="6"/>
          </w:p>
        </w:tc>
      </w:tr>
    </w:tbl>
    <w:p w14:paraId="63D906F2" w14:textId="77777777" w:rsidR="00AB3BBE" w:rsidRDefault="00AB3BBE" w:rsidP="00AB3BBE"/>
    <w:p w14:paraId="739162D4" w14:textId="58075108" w:rsidR="00AB3BBE" w:rsidRDefault="00745486" w:rsidP="00553BD6">
      <w:pPr>
        <w:jc w:val="both"/>
      </w:pPr>
      <m:oMath>
        <m:r>
          <w:rPr>
            <w:rFonts w:ascii="Cambria Math" w:hAnsi="Cambria Math"/>
          </w:rPr>
          <m:t>L</m:t>
        </m:r>
      </m:oMath>
      <w:r>
        <w:t xml:space="preserve"> is the total length of the column; </w:t>
      </w:r>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in</m:t>
            </m:r>
          </m:sup>
        </m:sSubSup>
      </m:oMath>
      <w:r w:rsidR="00AB3BBE">
        <w:t xml:space="preserve"> is the inlet concentration of </w:t>
      </w:r>
      <w:r w:rsidR="00C77CD2">
        <w:t>component</w:t>
      </w:r>
      <w:r w:rsidR="00AB3BBE">
        <w:t xml:space="preserve"> </w:t>
      </w:r>
      <m:oMath>
        <m:r>
          <w:rPr>
            <w:rFonts w:ascii="Cambria Math" w:hAnsi="Cambria Math"/>
          </w:rPr>
          <m:t>i</m:t>
        </m:r>
      </m:oMath>
      <w:r w:rsidR="00AB3BBE">
        <w:t xml:space="preserve">; </w:t>
      </w:r>
      <m:oMath>
        <m:sSup>
          <m:sSupPr>
            <m:ctrlPr>
              <w:rPr>
                <w:rFonts w:ascii="Cambria Math" w:hAnsi="Cambria Math"/>
                <w:i/>
              </w:rPr>
            </m:ctrlPr>
          </m:sSupPr>
          <m:e>
            <m:r>
              <w:rPr>
                <w:rFonts w:ascii="Cambria Math" w:hAnsi="Cambria Math"/>
              </w:rPr>
              <m:t>t</m:t>
            </m:r>
          </m:e>
          <m:sup>
            <m:r>
              <w:rPr>
                <w:rFonts w:ascii="Cambria Math" w:hAnsi="Cambria Math"/>
              </w:rPr>
              <m:t>switch</m:t>
            </m:r>
          </m:sup>
        </m:sSup>
      </m:oMath>
      <w:r w:rsidR="00AB3BBE">
        <w:t xml:space="preserve"> is the time point when the inlet stream change</w:t>
      </w:r>
      <w:r w:rsidR="00C77CD2">
        <w:t>s</w:t>
      </w:r>
      <w:r w:rsidR="00AB3BBE">
        <w:t xml:space="preserve"> to pure eluent; </w:t>
      </w:r>
      <m:oMath>
        <m:sSup>
          <m:sSupPr>
            <m:ctrlPr>
              <w:rPr>
                <w:rFonts w:ascii="Cambria Math" w:hAnsi="Cambria Math"/>
                <w:i/>
              </w:rPr>
            </m:ctrlPr>
          </m:sSupPr>
          <m:e>
            <m:r>
              <w:rPr>
                <w:rFonts w:ascii="Cambria Math" w:hAnsi="Cambria Math"/>
              </w:rPr>
              <m:t>t</m:t>
            </m:r>
          </m:e>
          <m:sup>
            <m:r>
              <w:rPr>
                <w:rFonts w:ascii="Cambria Math" w:hAnsi="Cambria Math"/>
              </w:rPr>
              <m:t>end</m:t>
            </m:r>
          </m:sup>
        </m:sSup>
      </m:oMath>
      <w:r w:rsidR="00AB3BBE">
        <w:t xml:space="preserve"> is the end time of the simulation.</w:t>
      </w:r>
    </w:p>
    <w:p w14:paraId="0206ECCC" w14:textId="3FE427EE" w:rsidR="00AB3BBE" w:rsidRPr="00AB3BBE" w:rsidRDefault="00C25221" w:rsidP="00AB3BBE">
      <w:pPr>
        <w:pStyle w:val="Els-1storder-head"/>
        <w:spacing w:after="120"/>
        <w:rPr>
          <w:lang w:val="en-GB"/>
        </w:rPr>
      </w:pPr>
      <w:r w:rsidRPr="0012014D">
        <w:rPr>
          <w:lang w:val="en-GB"/>
        </w:rPr>
        <w:lastRenderedPageBreak/>
        <w:t>Optimization criteri</w:t>
      </w:r>
      <w:r w:rsidR="00123AB6">
        <w:rPr>
          <w:lang w:val="en-GB"/>
        </w:rPr>
        <w:t>on</w:t>
      </w:r>
    </w:p>
    <w:p w14:paraId="3787B494" w14:textId="7B70B426" w:rsidR="009D238E" w:rsidRDefault="00316B5D" w:rsidP="00553BD6">
      <w:pPr>
        <w:pStyle w:val="Els-body-text"/>
        <w:rPr>
          <w:lang w:val="en-GB"/>
        </w:rPr>
      </w:pPr>
      <w:r w:rsidRPr="00316B5D">
        <w:rPr>
          <w:lang w:val="en-GB"/>
        </w:rPr>
        <w:t>The case study aims to maximize the separation of two components through an optimally chosen gradient of the ion exchange capacity</w:t>
      </w:r>
      <w:r>
        <w:rPr>
          <w:lang w:val="en-GB"/>
        </w:rPr>
        <w:t xml:space="preserve"> </w:t>
      </w:r>
      <m:oMath>
        <m:r>
          <w:rPr>
            <w:rFonts w:ascii="Cambria Math" w:hAnsi="Cambria Math"/>
            <w:lang w:val="en-GB"/>
          </w:rPr>
          <m:t>Q</m:t>
        </m:r>
      </m:oMath>
      <w:r w:rsidR="00A039A3" w:rsidRPr="00A039A3">
        <w:rPr>
          <w:lang w:val="en-GB"/>
        </w:rPr>
        <w:t xml:space="preserve">. </w:t>
      </w:r>
      <w:r w:rsidRPr="00316B5D">
        <w:rPr>
          <w:lang w:val="en-GB"/>
        </w:rPr>
        <w:t xml:space="preserve">To </w:t>
      </w:r>
      <w:r w:rsidR="0028568C">
        <w:rPr>
          <w:lang w:val="en-GB"/>
        </w:rPr>
        <w:t>reach</w:t>
      </w:r>
      <w:r w:rsidRPr="00316B5D">
        <w:rPr>
          <w:lang w:val="en-GB"/>
        </w:rPr>
        <w:t xml:space="preserve"> the maximal </w:t>
      </w:r>
      <w:r w:rsidR="005E42A9">
        <w:rPr>
          <w:lang w:val="en-GB"/>
        </w:rPr>
        <w:t>separation</w:t>
      </w:r>
      <w:r w:rsidRPr="00316B5D">
        <w:rPr>
          <w:lang w:val="en-GB"/>
        </w:rPr>
        <w:t>, the retention time</w:t>
      </w:r>
      <w:r w:rsidR="00ED4335">
        <w:rPr>
          <w:lang w:val="en-GB"/>
        </w:rPr>
        <w:t xml:space="preserve"> </w:t>
      </w:r>
      <m:oMath>
        <m:sSub>
          <m:sSubPr>
            <m:ctrlPr>
              <w:rPr>
                <w:rFonts w:ascii="Cambria Math" w:hAnsi="Cambria Math"/>
                <w:i/>
                <w:lang w:val="en-GB"/>
              </w:rPr>
            </m:ctrlPr>
          </m:sSubPr>
          <m:e>
            <m:r>
              <w:rPr>
                <w:rFonts w:ascii="Cambria Math" w:hAnsi="Cambria Math"/>
              </w:rPr>
              <m:t>t</m:t>
            </m:r>
          </m:e>
          <m:sub>
            <m:r>
              <w:rPr>
                <w:rFonts w:ascii="Cambria Math" w:hAnsi="Cambria Math"/>
              </w:rPr>
              <m:t>r,1</m:t>
            </m:r>
          </m:sub>
        </m:sSub>
      </m:oMath>
      <w:r w:rsidR="00ED4335">
        <w:t xml:space="preserve"> </w:t>
      </w:r>
      <w:r w:rsidR="00A039A3" w:rsidRPr="00A039A3">
        <w:rPr>
          <w:lang w:val="en-GB"/>
        </w:rPr>
        <w:t xml:space="preserve">of the </w:t>
      </w:r>
      <w:r w:rsidR="00756131">
        <w:rPr>
          <w:lang w:val="en-GB"/>
        </w:rPr>
        <w:t>earlier</w:t>
      </w:r>
      <w:r w:rsidR="00A039A3" w:rsidRPr="00A039A3">
        <w:rPr>
          <w:lang w:val="en-GB"/>
        </w:rPr>
        <w:t xml:space="preserve"> eluting component can be minimized, </w:t>
      </w:r>
      <w:r w:rsidRPr="00316B5D">
        <w:rPr>
          <w:lang w:val="en-GB"/>
        </w:rPr>
        <w:t>and the retention time</w:t>
      </w:r>
      <w:r w:rsidR="00A039A3">
        <w:rPr>
          <w:lang w:val="en-GB"/>
        </w:rPr>
        <w:t xml:space="preserve"> </w:t>
      </w:r>
      <m:oMath>
        <m:sSub>
          <m:sSubPr>
            <m:ctrlPr>
              <w:rPr>
                <w:rFonts w:ascii="Cambria Math" w:hAnsi="Cambria Math"/>
                <w:i/>
                <w:lang w:val="en-GB"/>
              </w:rPr>
            </m:ctrlPr>
          </m:sSubPr>
          <m:e>
            <m:r>
              <w:rPr>
                <w:rFonts w:ascii="Cambria Math" w:hAnsi="Cambria Math"/>
              </w:rPr>
              <m:t>t</m:t>
            </m:r>
          </m:e>
          <m:sub>
            <m:r>
              <w:rPr>
                <w:rFonts w:ascii="Cambria Math" w:hAnsi="Cambria Math"/>
              </w:rPr>
              <m:t>r,2</m:t>
            </m:r>
          </m:sub>
        </m:sSub>
      </m:oMath>
      <w:r w:rsidR="00A039A3" w:rsidRPr="00A039A3">
        <w:rPr>
          <w:lang w:val="en-GB"/>
        </w:rPr>
        <w:t xml:space="preserve"> of the later eluting component can be maximized. Since increasing the retention time</w:t>
      </w:r>
      <w:r w:rsidR="00A039A3">
        <w:rPr>
          <w:lang w:val="en-GB"/>
        </w:rPr>
        <w:t xml:space="preserve"> </w:t>
      </w:r>
      <m:oMath>
        <m:sSub>
          <m:sSubPr>
            <m:ctrlPr>
              <w:rPr>
                <w:rFonts w:ascii="Cambria Math" w:hAnsi="Cambria Math"/>
                <w:i/>
                <w:lang w:val="en-GB"/>
              </w:rPr>
            </m:ctrlPr>
          </m:sSubPr>
          <m:e>
            <m:r>
              <w:rPr>
                <w:rFonts w:ascii="Cambria Math" w:hAnsi="Cambria Math"/>
              </w:rPr>
              <m:t>t</m:t>
            </m:r>
          </m:e>
          <m:sub>
            <m:r>
              <w:rPr>
                <w:rFonts w:ascii="Cambria Math" w:hAnsi="Cambria Math"/>
              </w:rPr>
              <m:t>r,2</m:t>
            </m:r>
          </m:sub>
        </m:sSub>
      </m:oMath>
      <w:r w:rsidR="00A039A3" w:rsidRPr="00A039A3">
        <w:rPr>
          <w:lang w:val="en-GB"/>
        </w:rPr>
        <w:t xml:space="preserve"> of the second component also increases the total analysis time, we want to prevent this solution by </w:t>
      </w:r>
      <w:r w:rsidR="0028568C">
        <w:rPr>
          <w:lang w:val="en-GB"/>
        </w:rPr>
        <w:t xml:space="preserve">the </w:t>
      </w:r>
      <w:r w:rsidR="006A036A" w:rsidRPr="006A036A">
        <w:rPr>
          <w:lang w:val="en-GB"/>
        </w:rPr>
        <w:t xml:space="preserve">formulation </w:t>
      </w:r>
      <w:r w:rsidR="0028568C">
        <w:rPr>
          <w:lang w:val="en-GB"/>
        </w:rPr>
        <w:t>of</w:t>
      </w:r>
      <w:r w:rsidR="00D6654D">
        <w:rPr>
          <w:lang w:val="en-GB"/>
        </w:rPr>
        <w:t xml:space="preserve"> </w:t>
      </w:r>
      <w:r w:rsidR="00AA5791">
        <w:rPr>
          <w:lang w:val="en-GB"/>
        </w:rPr>
        <w:t xml:space="preserve">the </w:t>
      </w:r>
      <w:r w:rsidR="00D6654D">
        <w:rPr>
          <w:lang w:val="en-GB"/>
        </w:rPr>
        <w:t>objective</w:t>
      </w:r>
      <w:r w:rsidR="0028568C">
        <w:rPr>
          <w:lang w:val="en-GB"/>
        </w:rPr>
        <w:t xml:space="preserve"> functional</w:t>
      </w:r>
      <w:r w:rsidR="00D6654D">
        <w:rPr>
          <w:lang w:val="en-GB"/>
        </w:rPr>
        <w:t xml:space="preserve"> </w:t>
      </w:r>
      <m:oMath>
        <m:r>
          <w:rPr>
            <w:rFonts w:ascii="Cambria Math" w:hAnsi="Cambria Math"/>
            <w:lang w:val="en-GB"/>
          </w:rPr>
          <m:t>J</m:t>
        </m:r>
      </m:oMath>
      <w:r w:rsidR="0028568C">
        <w:rPr>
          <w:lang w:val="en-GB"/>
        </w:rPr>
        <w:t xml:space="preserve">. Objective functional </w:t>
      </w:r>
      <m:oMath>
        <m:r>
          <w:rPr>
            <w:rFonts w:ascii="Cambria Math" w:hAnsi="Cambria Math"/>
            <w:lang w:val="en-GB"/>
          </w:rPr>
          <m:t>J</m:t>
        </m:r>
      </m:oMath>
      <w:r w:rsidR="00823EF9">
        <w:rPr>
          <w:lang w:val="en-GB"/>
        </w:rPr>
        <w:t xml:space="preserve"> </w:t>
      </w:r>
      <w:r w:rsidR="00D6654D">
        <w:rPr>
          <w:lang w:val="en-GB"/>
        </w:rPr>
        <w:t xml:space="preserve">maximizes the separation of the two components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1</m:t>
            </m:r>
          </m:sub>
        </m:sSub>
        <m:r>
          <w:rPr>
            <w:rFonts w:ascii="Cambria Math" w:hAnsi="Cambria Math"/>
            <w:lang w:val="en-GB"/>
          </w:rPr>
          <m:t>)</m:t>
        </m:r>
      </m:oMath>
      <w:r w:rsidR="0028568C">
        <w:rPr>
          <w:lang w:val="en-GB"/>
        </w:rPr>
        <w:t xml:space="preserve">, </w:t>
      </w:r>
      <w:r w:rsidR="00D6654D">
        <w:rPr>
          <w:lang w:val="en-GB"/>
        </w:rPr>
        <w:t xml:space="preserve">and an </w:t>
      </w:r>
      <w:r w:rsidR="00823EF9">
        <w:rPr>
          <w:lang w:val="en-GB"/>
        </w:rPr>
        <w:t>additional</w:t>
      </w:r>
      <w:r w:rsidR="00D6654D">
        <w:rPr>
          <w:lang w:val="en-GB"/>
        </w:rPr>
        <w:t xml:space="preserve"> </w:t>
      </w:r>
      <w:r w:rsidR="00DB2764">
        <w:rPr>
          <w:lang w:val="en-GB"/>
        </w:rPr>
        <w:t>term</w:t>
      </w:r>
      <w:r w:rsidR="00D6654D">
        <w:rPr>
          <w:lang w:val="en-GB"/>
        </w:rPr>
        <w:t xml:space="preserve"> </w:t>
      </w:r>
      <m:oMath>
        <m:r>
          <w:rPr>
            <w:rFonts w:ascii="Cambria Math" w:hAnsi="Cambria Math"/>
            <w:lang w:val="en-GB"/>
          </w:rPr>
          <m:t>A</m:t>
        </m:r>
      </m:oMath>
      <w:r w:rsidR="00D6654D">
        <w:rPr>
          <w:lang w:val="en-GB"/>
        </w:rPr>
        <w:t xml:space="preserve"> becomes</w:t>
      </w:r>
      <w:r w:rsidR="005E4421">
        <w:rPr>
          <w:lang w:val="en-GB"/>
        </w:rPr>
        <w:t xml:space="preserve"> nonzero if the retention time </w:t>
      </w:r>
      <m:oMath>
        <m:sSub>
          <m:sSubPr>
            <m:ctrlPr>
              <w:rPr>
                <w:rFonts w:ascii="Cambria Math" w:hAnsi="Cambria Math"/>
                <w:i/>
                <w:lang w:val="en-GB"/>
              </w:rPr>
            </m:ctrlPr>
          </m:sSubPr>
          <m:e>
            <m:r>
              <w:rPr>
                <w:rFonts w:ascii="Cambria Math" w:hAnsi="Cambria Math"/>
              </w:rPr>
              <m:t>t</m:t>
            </m:r>
          </m:e>
          <m:sub>
            <m:r>
              <w:rPr>
                <w:rFonts w:ascii="Cambria Math" w:hAnsi="Cambria Math"/>
              </w:rPr>
              <m:t>r,2</m:t>
            </m:r>
          </m:sub>
        </m:sSub>
      </m:oMath>
      <w:r w:rsidR="005E4421">
        <w:rPr>
          <w:lang w:val="en-GB"/>
        </w:rPr>
        <w:t xml:space="preserve"> </w:t>
      </w:r>
      <w:r w:rsidR="005E4421" w:rsidRPr="005E4421">
        <w:rPr>
          <w:lang w:val="en-GB"/>
        </w:rPr>
        <w:t>exceeds</w:t>
      </w:r>
      <w:r w:rsidR="005E4421">
        <w:rPr>
          <w:lang w:val="en-GB"/>
        </w:rPr>
        <w:t xml:space="preserve"> the maximum </w:t>
      </w:r>
      <w:r w:rsidR="00823EF9">
        <w:rPr>
          <w:lang w:val="en-GB"/>
        </w:rPr>
        <w:t>allowable</w:t>
      </w:r>
      <w:r w:rsidR="005E4421">
        <w:rPr>
          <w:lang w:val="en-GB"/>
        </w:rPr>
        <w:t xml:space="preserve"> </w:t>
      </w:r>
      <w:r w:rsidR="00823EF9">
        <w:rPr>
          <w:lang w:val="en-GB"/>
        </w:rPr>
        <w:t>retention time</w:t>
      </w:r>
      <w:r w:rsidR="005E4421">
        <w:rPr>
          <w:lang w:val="en-GB"/>
        </w:rPr>
        <w:t xml:space="preserve"> </w:t>
      </w:r>
      <m:oMath>
        <m:sSubSup>
          <m:sSubSupPr>
            <m:ctrlPr>
              <w:rPr>
                <w:rFonts w:ascii="Cambria Math" w:hAnsi="Cambria Math"/>
                <w:i/>
                <w:lang w:val="en-GB"/>
              </w:rPr>
            </m:ctrlPr>
          </m:sSubSupPr>
          <m:e>
            <m:r>
              <w:rPr>
                <w:rFonts w:ascii="Cambria Math" w:hAnsi="Cambria Math"/>
                <w:lang w:val="en-GB"/>
              </w:rPr>
              <m:t>t</m:t>
            </m:r>
          </m:e>
          <m:sub>
            <m:r>
              <w:rPr>
                <w:rFonts w:ascii="Cambria Math" w:hAnsi="Cambria Math"/>
                <w:lang w:val="en-GB"/>
              </w:rPr>
              <m:t>r</m:t>
            </m:r>
          </m:sub>
          <m:sup>
            <m:r>
              <w:rPr>
                <w:rFonts w:ascii="Cambria Math" w:hAnsi="Cambria Math"/>
                <w:lang w:val="en-GB"/>
              </w:rPr>
              <m:t>max</m:t>
            </m:r>
          </m:sup>
        </m:sSubSup>
      </m:oMath>
      <w:r w:rsidR="006A036A">
        <w:rPr>
          <w:lang w:val="en-GB"/>
        </w:rPr>
        <w:t>.</w:t>
      </w:r>
      <w:r w:rsidR="00962F01">
        <w:rPr>
          <w:lang w:val="en-GB"/>
        </w:rPr>
        <w:t xml:space="preserve"> </w:t>
      </w:r>
      <w:r w:rsidR="00C25221" w:rsidRPr="0012014D">
        <w:rPr>
          <w:lang w:val="en-GB"/>
        </w:rPr>
        <w:t xml:space="preserve">Moreover, </w:t>
      </w:r>
      <w:r w:rsidR="0079248F" w:rsidRPr="0079248F">
        <w:rPr>
          <w:lang w:val="en-GB"/>
        </w:rPr>
        <w:t>we define a range of available</w:t>
      </w:r>
      <w:r w:rsidR="00C25221" w:rsidRPr="0012014D">
        <w:rPr>
          <w:lang w:val="en-GB"/>
        </w:rPr>
        <w:t xml:space="preserve"> minimal and maximal ion exchange capacities </w:t>
      </w:r>
      <m:oMath>
        <m:sSup>
          <m:sSupPr>
            <m:ctrlPr>
              <w:rPr>
                <w:rFonts w:ascii="Cambria Math" w:hAnsi="Cambria Math"/>
                <w:i/>
                <w:lang w:val="en-GB"/>
              </w:rPr>
            </m:ctrlPr>
          </m:sSupPr>
          <m:e>
            <m:r>
              <w:rPr>
                <w:rFonts w:ascii="Cambria Math" w:hAnsi="Cambria Math"/>
                <w:lang w:val="en-GB"/>
              </w:rPr>
              <m:t>Q</m:t>
            </m:r>
          </m:e>
          <m:sup>
            <m:r>
              <w:rPr>
                <w:rFonts w:ascii="Cambria Math" w:hAnsi="Cambria Math"/>
                <w:lang w:val="en-GB"/>
              </w:rPr>
              <m:t>min</m:t>
            </m:r>
          </m:sup>
        </m:sSup>
      </m:oMath>
      <w:r w:rsidR="00C25221" w:rsidRPr="0012014D">
        <w:rPr>
          <w:lang w:val="en-GB"/>
        </w:rPr>
        <w:t xml:space="preserve"> and </w:t>
      </w:r>
      <m:oMath>
        <m:sSup>
          <m:sSupPr>
            <m:ctrlPr>
              <w:rPr>
                <w:rFonts w:ascii="Cambria Math" w:hAnsi="Cambria Math"/>
                <w:i/>
                <w:lang w:val="en-GB"/>
              </w:rPr>
            </m:ctrlPr>
          </m:sSupPr>
          <m:e>
            <m:r>
              <w:rPr>
                <w:rFonts w:ascii="Cambria Math" w:hAnsi="Cambria Math"/>
                <w:lang w:val="en-GB"/>
              </w:rPr>
              <m:t>Q</m:t>
            </m:r>
          </m:e>
          <m:sup>
            <m:r>
              <w:rPr>
                <w:rFonts w:ascii="Cambria Math" w:hAnsi="Cambria Math"/>
                <w:lang w:val="en-GB"/>
              </w:rPr>
              <m:t>max</m:t>
            </m:r>
          </m:sup>
        </m:sSup>
      </m:oMath>
      <w:r w:rsidR="00C25221" w:rsidRPr="0012014D">
        <w:rPr>
          <w:lang w:val="en-GB"/>
        </w:rPr>
        <w:t>.</w:t>
      </w:r>
    </w:p>
    <w:p w14:paraId="5BB929AF" w14:textId="77777777" w:rsidR="00B632C0" w:rsidRDefault="00B632C0" w:rsidP="00553BD6">
      <w:pPr>
        <w:pStyle w:val="Els-body-text"/>
        <w:rPr>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02"/>
      </w:tblGrid>
      <w:tr w:rsidR="009D238E" w14:paraId="56E96EBF" w14:textId="77777777" w:rsidTr="00AA5791">
        <w:trPr>
          <w:trHeight w:val="396"/>
        </w:trPr>
        <w:tc>
          <w:tcPr>
            <w:tcW w:w="6374" w:type="dxa"/>
            <w:vAlign w:val="center"/>
          </w:tcPr>
          <w:p w14:paraId="6D698BDD" w14:textId="48F6988F" w:rsidR="009D238E" w:rsidRPr="00832078" w:rsidRDefault="006C0A7C" w:rsidP="00962F01">
            <w:pPr>
              <w:pStyle w:val="Els-body-text"/>
              <w:jc w:val="center"/>
              <w:rPr>
                <w:lang w:val="en-GB"/>
              </w:rPr>
            </w:pPr>
            <m:oMathPara>
              <m:oMathParaPr>
                <m:jc m:val="left"/>
              </m:oMathParaPr>
              <m:oMath>
                <m:func>
                  <m:funcPr>
                    <m:ctrlPr>
                      <w:rPr>
                        <w:rFonts w:ascii="Cambria Math" w:hAnsi="Cambria Math"/>
                        <w:i/>
                        <w:lang w:val="en-GB"/>
                      </w:rPr>
                    </m:ctrlPr>
                  </m:funcPr>
                  <m:fName>
                    <m:r>
                      <m:rPr>
                        <m:sty m:val="p"/>
                      </m:rPr>
                      <w:rPr>
                        <w:rFonts w:ascii="Cambria Math" w:hAnsi="Cambria Math"/>
                        <w:lang w:val="en-GB"/>
                      </w:rPr>
                      <m:t>min</m:t>
                    </m:r>
                  </m:fName>
                  <m:e>
                    <m:r>
                      <w:rPr>
                        <w:rFonts w:ascii="Cambria Math" w:hAnsi="Cambria Math"/>
                        <w:lang w:val="en-GB"/>
                      </w:rPr>
                      <m:t xml:space="preserve"> J=</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1</m:t>
                        </m:r>
                      </m:sub>
                    </m:sSub>
                    <m:r>
                      <w:rPr>
                        <w:rFonts w:ascii="Cambria Math" w:hAnsi="Cambria Math"/>
                        <w:lang w:val="en-GB"/>
                      </w:rPr>
                      <m:t>)+A</m:t>
                    </m:r>
                  </m:e>
                </m:func>
              </m:oMath>
            </m:oMathPara>
          </w:p>
        </w:tc>
        <w:tc>
          <w:tcPr>
            <w:tcW w:w="702" w:type="dxa"/>
            <w:vAlign w:val="center"/>
          </w:tcPr>
          <w:p w14:paraId="05277CBF" w14:textId="6837CB41" w:rsidR="009D238E" w:rsidRDefault="009D238E" w:rsidP="00D057BC">
            <w:pPr>
              <w:pStyle w:val="Els-body-text"/>
              <w:jc w:val="right"/>
              <w:rPr>
                <w:lang w:val="en-GB"/>
              </w:rPr>
            </w:pPr>
            <w:r>
              <w:t>(</w:t>
            </w:r>
            <w:r>
              <w:fldChar w:fldCharType="begin"/>
            </w:r>
            <w:r>
              <w:instrText xml:space="preserve"> SEQ Eq. \* ARABIC </w:instrText>
            </w:r>
            <w:r>
              <w:fldChar w:fldCharType="separate"/>
            </w:r>
            <w:r w:rsidR="00D246DC">
              <w:rPr>
                <w:noProof/>
              </w:rPr>
              <w:t>7</w:t>
            </w:r>
            <w:r>
              <w:fldChar w:fldCharType="end"/>
            </w:r>
            <w:r>
              <w:t>)</w:t>
            </w:r>
          </w:p>
        </w:tc>
      </w:tr>
      <w:tr w:rsidR="009D238E" w14:paraId="223228E8" w14:textId="77777777" w:rsidTr="00AA5791">
        <w:trPr>
          <w:trHeight w:val="338"/>
        </w:trPr>
        <w:tc>
          <w:tcPr>
            <w:tcW w:w="6374" w:type="dxa"/>
            <w:vAlign w:val="center"/>
          </w:tcPr>
          <w:p w14:paraId="544A7A8A" w14:textId="60856075" w:rsidR="009D238E" w:rsidRPr="00832078" w:rsidRDefault="006C0A7C" w:rsidP="00DB2764">
            <w:pPr>
              <w:pStyle w:val="Els-body-text"/>
              <w:jc w:val="center"/>
              <w:rPr>
                <w:lang w:val="en-GB"/>
              </w:rPr>
            </w:pPr>
            <m:oMathPara>
              <m:oMathParaPr>
                <m:jc m:val="left"/>
              </m:oMathParaPr>
              <m:oMath>
                <m:func>
                  <m:funcPr>
                    <m:ctrlPr>
                      <w:rPr>
                        <w:rFonts w:ascii="Cambria Math" w:hAnsi="Cambria Math"/>
                        <w:i/>
                        <w:lang w:val="en-GB"/>
                      </w:rPr>
                    </m:ctrlPr>
                  </m:funcPr>
                  <m:fName>
                    <m:r>
                      <m:rPr>
                        <m:sty m:val="p"/>
                      </m:rPr>
                      <w:rPr>
                        <w:rFonts w:ascii="Cambria Math" w:hAnsi="Cambria Math"/>
                        <w:lang w:val="en-GB"/>
                      </w:rPr>
                      <m:t>s.t.</m:t>
                    </m:r>
                  </m:fName>
                  <m:e>
                    <m:r>
                      <w:rPr>
                        <w:rFonts w:ascii="Cambria Math" w:hAnsi="Cambria Math"/>
                        <w:lang w:val="en-GB"/>
                      </w:rPr>
                      <m:t xml:space="preserve"> Eq. </m:t>
                    </m:r>
                    <m:r>
                      <w:rPr>
                        <w:rFonts w:ascii="Cambria Math" w:hAnsi="Cambria Math"/>
                        <w:i/>
                        <w:lang w:val="en-GB"/>
                      </w:rPr>
                      <w:fldChar w:fldCharType="begin"/>
                    </m:r>
                    <m:r>
                      <m:rPr>
                        <m:sty m:val="p"/>
                      </m:rPr>
                      <w:rPr>
                        <w:rFonts w:ascii="Cambria Math" w:hAnsi="Cambria Math"/>
                        <w:lang w:val="en-GB"/>
                      </w:rPr>
                      <m:t xml:space="preserve"> REF _Ref149555938 \h </m:t>
                    </m:r>
                    <m:r>
                      <w:rPr>
                        <w:rFonts w:ascii="Cambria Math" w:hAnsi="Cambria Math"/>
                        <w:i/>
                        <w:lang w:val="en-GB"/>
                      </w:rPr>
                    </m:r>
                    <m:r>
                      <w:rPr>
                        <w:rFonts w:ascii="Cambria Math" w:hAnsi="Cambria Math"/>
                        <w:i/>
                        <w:lang w:val="en-GB"/>
                      </w:rPr>
                      <w:fldChar w:fldCharType="separate"/>
                    </m:r>
                    <m:r>
                      <m:rPr>
                        <m:sty m:val="p"/>
                      </m:rPr>
                      <w:rPr>
                        <w:rFonts w:ascii="Cambria Math" w:hAnsi="Cambria Math"/>
                      </w:rPr>
                      <m:t>(</m:t>
                    </m:r>
                    <m:r>
                      <m:rPr>
                        <m:sty m:val="p"/>
                      </m:rPr>
                      <w:rPr>
                        <w:rFonts w:ascii="Cambria Math" w:hAnsi="Cambria Math"/>
                        <w:noProof/>
                      </w:rPr>
                      <m:t>1</m:t>
                    </m:r>
                    <m:r>
                      <m:rPr>
                        <m:sty m:val="p"/>
                      </m:rPr>
                      <w:rPr>
                        <w:rFonts w:ascii="Cambria Math" w:hAnsi="Cambria Math"/>
                      </w:rPr>
                      <m:t>)</m:t>
                    </m:r>
                    <m:r>
                      <w:rPr>
                        <w:rFonts w:ascii="Cambria Math" w:hAnsi="Cambria Math"/>
                        <w:i/>
                        <w:lang w:val="en-GB"/>
                      </w:rPr>
                      <w:fldChar w:fldCharType="end"/>
                    </m:r>
                    <m:r>
                      <w:rPr>
                        <w:rFonts w:ascii="Cambria Math" w:hAnsi="Cambria Math"/>
                        <w:lang w:val="en-GB"/>
                      </w:rPr>
                      <m:t>-</m:t>
                    </m:r>
                    <m:r>
                      <w:rPr>
                        <w:rFonts w:ascii="Cambria Math" w:hAnsi="Cambria Math"/>
                        <w:i/>
                        <w:lang w:val="en-GB"/>
                      </w:rPr>
                      <w:fldChar w:fldCharType="begin"/>
                    </m:r>
                    <m:r>
                      <m:rPr>
                        <m:sty m:val="p"/>
                      </m:rPr>
                      <w:rPr>
                        <w:rFonts w:ascii="Cambria Math" w:hAnsi="Cambria Math"/>
                        <w:lang w:val="en-GB"/>
                      </w:rPr>
                      <m:t xml:space="preserve"> REF _Ref149892292 \h </m:t>
                    </m:r>
                    <m:r>
                      <w:rPr>
                        <w:rFonts w:ascii="Cambria Math" w:hAnsi="Cambria Math"/>
                        <w:i/>
                        <w:lang w:val="en-GB"/>
                      </w:rPr>
                    </m:r>
                    <m:r>
                      <w:rPr>
                        <w:rFonts w:ascii="Cambria Math" w:hAnsi="Cambria Math"/>
                        <w:i/>
                        <w:lang w:val="en-GB"/>
                      </w:rPr>
                      <w:fldChar w:fldCharType="separate"/>
                    </m:r>
                    <m:r>
                      <m:rPr>
                        <m:sty m:val="p"/>
                      </m:rPr>
                      <w:rPr>
                        <w:rFonts w:ascii="Cambria Math" w:hAnsi="Cambria Math"/>
                      </w:rPr>
                      <m:t>(</m:t>
                    </m:r>
                    <m:r>
                      <m:rPr>
                        <m:sty m:val="p"/>
                      </m:rPr>
                      <w:rPr>
                        <w:rFonts w:ascii="Cambria Math" w:hAnsi="Cambria Math"/>
                        <w:noProof/>
                      </w:rPr>
                      <m:t>6</m:t>
                    </m:r>
                    <m:r>
                      <m:rPr>
                        <m:sty m:val="p"/>
                      </m:rPr>
                      <w:rPr>
                        <w:rFonts w:ascii="Cambria Math" w:hAnsi="Cambria Math"/>
                      </w:rPr>
                      <m:t>)</m:t>
                    </m:r>
                    <m:r>
                      <w:rPr>
                        <w:rFonts w:ascii="Cambria Math" w:hAnsi="Cambria Math"/>
                        <w:i/>
                        <w:lang w:val="en-GB"/>
                      </w:rPr>
                      <w:fldChar w:fldCharType="end"/>
                    </m:r>
                  </m:e>
                </m:func>
              </m:oMath>
            </m:oMathPara>
          </w:p>
        </w:tc>
        <w:tc>
          <w:tcPr>
            <w:tcW w:w="702" w:type="dxa"/>
            <w:vAlign w:val="center"/>
          </w:tcPr>
          <w:p w14:paraId="484BE237" w14:textId="72D3696B" w:rsidR="009D238E" w:rsidRDefault="009D238E" w:rsidP="00D057BC">
            <w:pPr>
              <w:pStyle w:val="Els-body-text"/>
              <w:jc w:val="right"/>
              <w:rPr>
                <w:lang w:val="en-GB"/>
              </w:rPr>
            </w:pPr>
            <w:r>
              <w:t>(</w:t>
            </w:r>
            <w:r>
              <w:fldChar w:fldCharType="begin"/>
            </w:r>
            <w:r>
              <w:instrText xml:space="preserve"> SEQ Eq. \* ARABIC </w:instrText>
            </w:r>
            <w:r>
              <w:fldChar w:fldCharType="separate"/>
            </w:r>
            <w:r w:rsidR="00D246DC">
              <w:rPr>
                <w:noProof/>
              </w:rPr>
              <w:t>8</w:t>
            </w:r>
            <w:r>
              <w:fldChar w:fldCharType="end"/>
            </w:r>
            <w:r>
              <w:t>)</w:t>
            </w:r>
          </w:p>
        </w:tc>
      </w:tr>
      <w:tr w:rsidR="009D238E" w14:paraId="17B0FCBA" w14:textId="77777777" w:rsidTr="00AA5791">
        <w:trPr>
          <w:trHeight w:val="414"/>
        </w:trPr>
        <w:tc>
          <w:tcPr>
            <w:tcW w:w="6374" w:type="dxa"/>
            <w:vAlign w:val="center"/>
          </w:tcPr>
          <w:p w14:paraId="79580659" w14:textId="3F85E3C8" w:rsidR="009D238E" w:rsidRPr="00846A7C" w:rsidRDefault="006C0A7C" w:rsidP="00616C2D">
            <w:pPr>
              <w:pStyle w:val="Els-body-text"/>
              <w:jc w:val="left"/>
              <w:rPr>
                <w:lang w:val="en-GB"/>
              </w:rPr>
            </w:pPr>
            <m:oMathPara>
              <m:oMathParaPr>
                <m:jc m:val="left"/>
              </m:oMathParaPr>
              <m:oMath>
                <m:sSub>
                  <m:sSubPr>
                    <m:ctrlPr>
                      <w:rPr>
                        <w:rFonts w:ascii="Cambria Math" w:hAnsi="Cambria Math"/>
                        <w:i/>
                        <w:lang w:val="en-GB"/>
                      </w:rPr>
                    </m:ctrlPr>
                  </m:sSubPr>
                  <m:e>
                    <m:r>
                      <w:rPr>
                        <w:rFonts w:ascii="Cambria Math" w:hAnsi="Cambria Math"/>
                      </w:rPr>
                      <m:t>t</m:t>
                    </m:r>
                  </m:e>
                  <m:sub>
                    <m:r>
                      <w:rPr>
                        <w:rFonts w:ascii="Cambria Math" w:hAnsi="Cambria Math"/>
                      </w:rPr>
                      <m:t>r,2</m:t>
                    </m:r>
                  </m:sub>
                </m:sSub>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t</m:t>
                    </m:r>
                  </m:e>
                  <m:sub>
                    <m:r>
                      <w:rPr>
                        <w:rFonts w:ascii="Cambria Math" w:hAnsi="Cambria Math"/>
                        <w:lang w:val="en-GB"/>
                      </w:rPr>
                      <m:t>r</m:t>
                    </m:r>
                  </m:sub>
                  <m:sup>
                    <m:r>
                      <w:rPr>
                        <w:rFonts w:ascii="Cambria Math" w:hAnsi="Cambria Math"/>
                        <w:lang w:val="en-GB"/>
                      </w:rPr>
                      <m:t>max</m:t>
                    </m:r>
                  </m:sup>
                </m:sSubSup>
                <m:r>
                  <w:rPr>
                    <w:rFonts w:ascii="Cambria Math" w:hAnsi="Cambria Math"/>
                  </w:rPr>
                  <m:t xml:space="preserve"> </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e>
                    </m:groupChr>
                  </m:e>
                </m:box>
                <m:r>
                  <w:rPr>
                    <w:rFonts w:ascii="Cambria Math" w:hAnsi="Cambria Math"/>
                  </w:rPr>
                  <m:t xml:space="preserve"> A=0</m:t>
                </m:r>
                <m:r>
                  <w:rPr>
                    <w:rFonts w:ascii="Cambria Math" w:hAnsi="Cambria Math"/>
                    <w:lang w:val="en-GB"/>
                  </w:rPr>
                  <m:t xml:space="preserve">,      </m:t>
                </m:r>
                <m:sSub>
                  <m:sSubPr>
                    <m:ctrlPr>
                      <w:rPr>
                        <w:rFonts w:ascii="Cambria Math" w:hAnsi="Cambria Math"/>
                        <w:i/>
                        <w:lang w:val="en-GB"/>
                      </w:rPr>
                    </m:ctrlPr>
                  </m:sSubPr>
                  <m:e>
                    <m:r>
                      <w:rPr>
                        <w:rFonts w:ascii="Cambria Math" w:hAnsi="Cambria Math"/>
                      </w:rPr>
                      <m:t>t</m:t>
                    </m:r>
                  </m:e>
                  <m:sub>
                    <m:r>
                      <w:rPr>
                        <w:rFonts w:ascii="Cambria Math" w:hAnsi="Cambria Math"/>
                      </w:rPr>
                      <m:t>r,2</m:t>
                    </m:r>
                  </m:sub>
                </m:sSub>
                <m:r>
                  <w:rPr>
                    <w:rFonts w:ascii="Cambria Math" w:hAnsi="Cambria Math"/>
                    <w:lang w:val="en-GB"/>
                  </w:rPr>
                  <m:t xml:space="preserve">  &gt;</m:t>
                </m:r>
                <m:sSubSup>
                  <m:sSubSupPr>
                    <m:ctrlPr>
                      <w:rPr>
                        <w:rFonts w:ascii="Cambria Math" w:hAnsi="Cambria Math"/>
                        <w:i/>
                        <w:lang w:val="en-GB"/>
                      </w:rPr>
                    </m:ctrlPr>
                  </m:sSubSupPr>
                  <m:e>
                    <m:r>
                      <w:rPr>
                        <w:rFonts w:ascii="Cambria Math" w:hAnsi="Cambria Math"/>
                        <w:lang w:val="en-GB"/>
                      </w:rPr>
                      <m:t>t</m:t>
                    </m:r>
                  </m:e>
                  <m:sub>
                    <m:r>
                      <w:rPr>
                        <w:rFonts w:ascii="Cambria Math" w:hAnsi="Cambria Math"/>
                        <w:lang w:val="en-GB"/>
                      </w:rPr>
                      <m:t>r</m:t>
                    </m:r>
                  </m:sub>
                  <m:sup>
                    <m:r>
                      <w:rPr>
                        <w:rFonts w:ascii="Cambria Math" w:hAnsi="Cambria Math"/>
                        <w:lang w:val="en-GB"/>
                      </w:rPr>
                      <m:t>max</m:t>
                    </m:r>
                  </m:sup>
                </m:sSubSup>
                <m:r>
                  <w:rPr>
                    <w:rFonts w:ascii="Cambria Math" w:hAnsi="Cambria Math"/>
                    <w:lang w:val="en-GB"/>
                  </w:rPr>
                  <m:t xml:space="preserve"> </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e>
                    </m:groupChr>
                  </m:e>
                </m:box>
                <m:r>
                  <w:rPr>
                    <w:rFonts w:ascii="Cambria Math" w:hAnsi="Cambria Math"/>
                    <w:lang w:val="en-GB"/>
                  </w:rPr>
                  <m:t xml:space="preserve"> A= </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5</m:t>
                    </m:r>
                  </m:sup>
                </m:sSup>
                <m:r>
                  <w:rPr>
                    <w:rFonts w:ascii="Cambria Math" w:hAnsi="Cambria Math"/>
                    <w:lang w:val="en-GB"/>
                  </w:rPr>
                  <m:t xml:space="preserve">∙ </m:t>
                </m:r>
                <m:sSub>
                  <m:sSubPr>
                    <m:ctrlPr>
                      <w:rPr>
                        <w:rFonts w:ascii="Cambria Math" w:hAnsi="Cambria Math"/>
                        <w:i/>
                        <w:lang w:val="en-GB"/>
                      </w:rPr>
                    </m:ctrlPr>
                  </m:sSubPr>
                  <m:e>
                    <m:r>
                      <w:rPr>
                        <w:rFonts w:ascii="Cambria Math" w:hAnsi="Cambria Math"/>
                      </w:rPr>
                      <m:t>t</m:t>
                    </m:r>
                  </m:e>
                  <m:sub>
                    <m:r>
                      <w:rPr>
                        <w:rFonts w:ascii="Cambria Math" w:hAnsi="Cambria Math"/>
                      </w:rPr>
                      <m:t>r,2</m:t>
                    </m:r>
                  </m:sub>
                </m:sSub>
              </m:oMath>
            </m:oMathPara>
          </w:p>
        </w:tc>
        <w:tc>
          <w:tcPr>
            <w:tcW w:w="702" w:type="dxa"/>
            <w:vAlign w:val="center"/>
          </w:tcPr>
          <w:p w14:paraId="40F87BC5" w14:textId="58E56572" w:rsidR="009D238E" w:rsidRDefault="009D238E" w:rsidP="00D057BC">
            <w:pPr>
              <w:pStyle w:val="Els-body-text"/>
              <w:jc w:val="right"/>
              <w:rPr>
                <w:lang w:val="en-GB"/>
              </w:rPr>
            </w:pPr>
            <w:r>
              <w:t>(</w:t>
            </w:r>
            <w:r>
              <w:fldChar w:fldCharType="begin"/>
            </w:r>
            <w:r>
              <w:instrText xml:space="preserve"> SEQ Eq. \* ARABIC </w:instrText>
            </w:r>
            <w:r>
              <w:fldChar w:fldCharType="separate"/>
            </w:r>
            <w:r w:rsidR="00D246DC">
              <w:rPr>
                <w:noProof/>
              </w:rPr>
              <w:t>9</w:t>
            </w:r>
            <w:r>
              <w:fldChar w:fldCharType="end"/>
            </w:r>
            <w:r>
              <w:t>)</w:t>
            </w:r>
          </w:p>
        </w:tc>
      </w:tr>
      <w:tr w:rsidR="009D238E" w14:paraId="5541D3DA" w14:textId="77777777" w:rsidTr="00AA5791">
        <w:trPr>
          <w:trHeight w:val="421"/>
        </w:trPr>
        <w:tc>
          <w:tcPr>
            <w:tcW w:w="6374" w:type="dxa"/>
            <w:vAlign w:val="center"/>
          </w:tcPr>
          <w:p w14:paraId="7BDC1BF8" w14:textId="52930E1D" w:rsidR="009D238E" w:rsidRPr="00832078" w:rsidRDefault="00E102F0" w:rsidP="00E102F0">
            <w:pPr>
              <w:pStyle w:val="Els-body-text"/>
              <w:jc w:val="center"/>
              <w:rPr>
                <w:lang w:val="en-GB"/>
              </w:rPr>
            </w:pPr>
            <m:oMathPara>
              <m:oMathParaPr>
                <m:jc m:val="left"/>
              </m:oMathParaPr>
              <m:oMath>
                <m:r>
                  <w:rPr>
                    <w:rFonts w:ascii="Cambria Math" w:hAnsi="Cambria Math"/>
                    <w:lang w:val="en-GB"/>
                  </w:rPr>
                  <m:t>Q≥</m:t>
                </m:r>
                <m:sSup>
                  <m:sSupPr>
                    <m:ctrlPr>
                      <w:rPr>
                        <w:rFonts w:ascii="Cambria Math" w:hAnsi="Cambria Math"/>
                        <w:i/>
                        <w:lang w:val="en-GB"/>
                      </w:rPr>
                    </m:ctrlPr>
                  </m:sSupPr>
                  <m:e>
                    <m:r>
                      <w:rPr>
                        <w:rFonts w:ascii="Cambria Math" w:hAnsi="Cambria Math"/>
                        <w:lang w:val="en-GB"/>
                      </w:rPr>
                      <m:t>Q</m:t>
                    </m:r>
                  </m:e>
                  <m:sup>
                    <m:r>
                      <w:rPr>
                        <w:rFonts w:ascii="Cambria Math" w:hAnsi="Cambria Math"/>
                        <w:lang w:val="en-GB"/>
                      </w:rPr>
                      <m:t>min</m:t>
                    </m:r>
                  </m:sup>
                </m:sSup>
              </m:oMath>
            </m:oMathPara>
          </w:p>
        </w:tc>
        <w:tc>
          <w:tcPr>
            <w:tcW w:w="702" w:type="dxa"/>
            <w:vAlign w:val="center"/>
          </w:tcPr>
          <w:p w14:paraId="462A0655" w14:textId="36141F9A" w:rsidR="009D238E" w:rsidRDefault="009D238E" w:rsidP="00D057BC">
            <w:pPr>
              <w:pStyle w:val="Els-body-text"/>
              <w:jc w:val="right"/>
              <w:rPr>
                <w:lang w:val="en-GB"/>
              </w:rPr>
            </w:pPr>
            <w:r>
              <w:t>(</w:t>
            </w:r>
            <w:r>
              <w:fldChar w:fldCharType="begin"/>
            </w:r>
            <w:r>
              <w:instrText xml:space="preserve"> SEQ Eq. \* ARABIC </w:instrText>
            </w:r>
            <w:r>
              <w:fldChar w:fldCharType="separate"/>
            </w:r>
            <w:r w:rsidR="00D246DC">
              <w:rPr>
                <w:noProof/>
              </w:rPr>
              <w:t>10</w:t>
            </w:r>
            <w:r>
              <w:fldChar w:fldCharType="end"/>
            </w:r>
            <w:r>
              <w:t>)</w:t>
            </w:r>
          </w:p>
        </w:tc>
      </w:tr>
      <w:tr w:rsidR="009D238E" w14:paraId="40051C27" w14:textId="77777777" w:rsidTr="00AA5791">
        <w:trPr>
          <w:trHeight w:val="412"/>
        </w:trPr>
        <w:tc>
          <w:tcPr>
            <w:tcW w:w="6374" w:type="dxa"/>
            <w:vAlign w:val="center"/>
          </w:tcPr>
          <w:p w14:paraId="59693E64" w14:textId="3839703E" w:rsidR="009D238E" w:rsidRPr="00832078" w:rsidRDefault="00E102F0" w:rsidP="00D057BC">
            <w:pPr>
              <w:pStyle w:val="Els-body-text"/>
              <w:jc w:val="center"/>
              <w:rPr>
                <w:lang w:val="en-GB"/>
              </w:rPr>
            </w:pPr>
            <m:oMathPara>
              <m:oMathParaPr>
                <m:jc m:val="left"/>
              </m:oMathParaPr>
              <m:oMath>
                <m:r>
                  <w:rPr>
                    <w:rFonts w:ascii="Cambria Math" w:hAnsi="Cambria Math"/>
                    <w:lang w:val="en-GB"/>
                  </w:rPr>
                  <m:t>Q≤</m:t>
                </m:r>
                <m:sSup>
                  <m:sSupPr>
                    <m:ctrlPr>
                      <w:rPr>
                        <w:rFonts w:ascii="Cambria Math" w:hAnsi="Cambria Math"/>
                        <w:i/>
                        <w:lang w:val="en-GB"/>
                      </w:rPr>
                    </m:ctrlPr>
                  </m:sSupPr>
                  <m:e>
                    <m:r>
                      <w:rPr>
                        <w:rFonts w:ascii="Cambria Math" w:hAnsi="Cambria Math"/>
                        <w:lang w:val="en-GB"/>
                      </w:rPr>
                      <m:t>Q</m:t>
                    </m:r>
                  </m:e>
                  <m:sup>
                    <m:r>
                      <w:rPr>
                        <w:rFonts w:ascii="Cambria Math" w:hAnsi="Cambria Math"/>
                        <w:lang w:val="en-GB"/>
                      </w:rPr>
                      <m:t>max</m:t>
                    </m:r>
                  </m:sup>
                </m:sSup>
              </m:oMath>
            </m:oMathPara>
          </w:p>
        </w:tc>
        <w:tc>
          <w:tcPr>
            <w:tcW w:w="702" w:type="dxa"/>
            <w:vAlign w:val="center"/>
          </w:tcPr>
          <w:p w14:paraId="358B6742" w14:textId="192902CA" w:rsidR="009D238E" w:rsidRDefault="009D238E" w:rsidP="00D057BC">
            <w:pPr>
              <w:pStyle w:val="Els-body-text"/>
              <w:jc w:val="right"/>
              <w:rPr>
                <w:lang w:val="en-GB"/>
              </w:rPr>
            </w:pPr>
            <w:r>
              <w:t>(</w:t>
            </w:r>
            <w:r>
              <w:fldChar w:fldCharType="begin"/>
            </w:r>
            <w:r>
              <w:instrText xml:space="preserve"> SEQ Eq. \* ARABIC </w:instrText>
            </w:r>
            <w:r>
              <w:fldChar w:fldCharType="separate"/>
            </w:r>
            <w:r w:rsidR="00D246DC">
              <w:rPr>
                <w:noProof/>
              </w:rPr>
              <w:t>11</w:t>
            </w:r>
            <w:r>
              <w:fldChar w:fldCharType="end"/>
            </w:r>
            <w:r>
              <w:t>)</w:t>
            </w:r>
          </w:p>
        </w:tc>
      </w:tr>
    </w:tbl>
    <w:p w14:paraId="17FBFFDD" w14:textId="39936E3E" w:rsidR="00C112DA" w:rsidRDefault="00C112DA" w:rsidP="00C112DA"/>
    <w:p w14:paraId="67F919C3" w14:textId="3B28EC70" w:rsidR="00C112DA" w:rsidRDefault="006C0A7C" w:rsidP="00553BD6">
      <w:pPr>
        <w:jc w:val="both"/>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C112DA" w:rsidRPr="0012014D">
        <w:t xml:space="preserve"> </w:t>
      </w:r>
      <w:r w:rsidR="002E4948">
        <w:t>is</w:t>
      </w:r>
      <w:r w:rsidR="00C112DA" w:rsidRPr="0012014D">
        <w:t xml:space="preserve"> the time point when the first component is fully eluted;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00C112DA" w:rsidRPr="0012014D">
        <w:t xml:space="preserve"> </w:t>
      </w:r>
      <w:r w:rsidR="002E4948">
        <w:t>is the time point</w:t>
      </w:r>
      <w:r w:rsidR="0033648D">
        <w:t xml:space="preserve"> when the</w:t>
      </w:r>
      <w:r w:rsidR="00C112DA" w:rsidRPr="0012014D">
        <w:t xml:space="preserve"> secon</w:t>
      </w:r>
      <w:r w:rsidR="00C42A5A">
        <w:t>d component reaches the outlet</w:t>
      </w:r>
      <w:r w:rsidR="00C112DA" w:rsidRPr="0012014D">
        <w:t xml:space="preserve"> (cf.</w:t>
      </w:r>
      <w:r w:rsidR="00C112DA">
        <w:t xml:space="preserve"> </w:t>
      </w:r>
      <w:r w:rsidR="00C112DA">
        <w:fldChar w:fldCharType="begin"/>
      </w:r>
      <w:r w:rsidR="00C112DA">
        <w:instrText xml:space="preserve"> REF _Ref149208549 \h </w:instrText>
      </w:r>
      <w:r w:rsidR="00553BD6">
        <w:instrText xml:space="preserve"> \* MERGEFORMAT </w:instrText>
      </w:r>
      <w:r w:rsidR="00C112DA">
        <w:fldChar w:fldCharType="separate"/>
      </w:r>
      <w:r w:rsidR="00D246DC" w:rsidRPr="0012014D">
        <w:t xml:space="preserve">Figure </w:t>
      </w:r>
      <w:r w:rsidR="00D246DC">
        <w:rPr>
          <w:noProof/>
        </w:rPr>
        <w:t>2</w:t>
      </w:r>
      <w:r w:rsidR="00C112DA">
        <w:fldChar w:fldCharType="end"/>
      </w:r>
      <w:r w:rsidR="00C112DA" w:rsidRPr="0012014D">
        <w:t>).</w:t>
      </w:r>
    </w:p>
    <w:p w14:paraId="144DE6A5" w14:textId="13B16853" w:rsidR="008D2649" w:rsidRPr="0012014D" w:rsidRDefault="00AA0EA4" w:rsidP="008D2649">
      <w:pPr>
        <w:pStyle w:val="Els-1storder-head"/>
        <w:spacing w:after="120"/>
        <w:rPr>
          <w:lang w:val="en-GB"/>
        </w:rPr>
      </w:pPr>
      <w:r w:rsidRPr="0012014D">
        <w:rPr>
          <w:lang w:val="en-GB"/>
        </w:rPr>
        <w:t>Numerical solution</w:t>
      </w:r>
    </w:p>
    <w:p w14:paraId="54405631" w14:textId="60617544" w:rsidR="00105B87" w:rsidRPr="0012014D" w:rsidRDefault="00B632C0" w:rsidP="00553BD6">
      <w:pPr>
        <w:pStyle w:val="Els-body-text"/>
        <w:spacing w:before="120" w:after="120" w:line="264" w:lineRule="auto"/>
        <w:rPr>
          <w:lang w:val="en-GB"/>
        </w:rPr>
      </w:pPr>
      <w:r>
        <w:rPr>
          <w:lang w:val="en-GB"/>
        </w:rPr>
        <w:t>To obtain the chromatograms of the two different components, we need to solve the</w:t>
      </w:r>
      <w:r w:rsidRPr="00B632C0">
        <w:rPr>
          <w:lang w:val="en-GB"/>
        </w:rPr>
        <w:t xml:space="preserve"> </w:t>
      </w:r>
      <w:r>
        <w:rPr>
          <w:lang w:val="en-GB"/>
        </w:rPr>
        <w:t xml:space="preserve">partial differential </w:t>
      </w:r>
      <w:r w:rsidRPr="0012014D">
        <w:rPr>
          <w:lang w:val="en-GB"/>
        </w:rPr>
        <w:t>Eq.</w:t>
      </w:r>
      <w:r>
        <w:rPr>
          <w:lang w:val="en-GB"/>
        </w:rPr>
        <w:t xml:space="preserve"> </w:t>
      </w:r>
      <w:r>
        <w:rPr>
          <w:lang w:val="en-GB"/>
        </w:rPr>
        <w:fldChar w:fldCharType="begin"/>
      </w:r>
      <w:r>
        <w:rPr>
          <w:lang w:val="en-GB"/>
        </w:rPr>
        <w:instrText xml:space="preserve"> REF _Ref149555938 \h </w:instrText>
      </w:r>
      <w:r w:rsidR="00553BD6">
        <w:rPr>
          <w:lang w:val="en-GB"/>
        </w:rPr>
        <w:instrText xml:space="preserve"> \* MERGEFORMAT </w:instrText>
      </w:r>
      <w:r>
        <w:rPr>
          <w:lang w:val="en-GB"/>
        </w:rPr>
      </w:r>
      <w:r>
        <w:rPr>
          <w:lang w:val="en-GB"/>
        </w:rPr>
        <w:fldChar w:fldCharType="separate"/>
      </w:r>
      <w:r w:rsidR="00D246DC">
        <w:t>(</w:t>
      </w:r>
      <w:r w:rsidR="00D246DC">
        <w:rPr>
          <w:noProof/>
        </w:rPr>
        <w:t>1</w:t>
      </w:r>
      <w:r w:rsidR="00D246DC">
        <w:t>)</w:t>
      </w:r>
      <w:r>
        <w:rPr>
          <w:lang w:val="en-GB"/>
        </w:rPr>
        <w:fldChar w:fldCharType="end"/>
      </w:r>
      <w:r>
        <w:rPr>
          <w:lang w:val="en-GB"/>
        </w:rPr>
        <w:t xml:space="preserve">. </w:t>
      </w:r>
      <w:r w:rsidR="00AA0EA4" w:rsidRPr="0012014D">
        <w:rPr>
          <w:lang w:val="en-GB"/>
        </w:rPr>
        <w:t>The method of lines transforms Eq.</w:t>
      </w:r>
      <w:r w:rsidR="00737285">
        <w:rPr>
          <w:lang w:val="en-GB"/>
        </w:rPr>
        <w:t xml:space="preserve"> </w:t>
      </w:r>
      <w:r w:rsidR="00737285">
        <w:rPr>
          <w:lang w:val="en-GB"/>
        </w:rPr>
        <w:fldChar w:fldCharType="begin"/>
      </w:r>
      <w:r w:rsidR="00737285">
        <w:rPr>
          <w:lang w:val="en-GB"/>
        </w:rPr>
        <w:instrText xml:space="preserve"> REF _Ref149555938 \h </w:instrText>
      </w:r>
      <w:r w:rsidR="00553BD6">
        <w:rPr>
          <w:lang w:val="en-GB"/>
        </w:rPr>
        <w:instrText xml:space="preserve"> \* MERGEFORMAT </w:instrText>
      </w:r>
      <w:r w:rsidR="00737285">
        <w:rPr>
          <w:lang w:val="en-GB"/>
        </w:rPr>
      </w:r>
      <w:r w:rsidR="00737285">
        <w:rPr>
          <w:lang w:val="en-GB"/>
        </w:rPr>
        <w:fldChar w:fldCharType="separate"/>
      </w:r>
      <w:r w:rsidR="00D246DC">
        <w:t>(</w:t>
      </w:r>
      <w:r w:rsidR="00D246DC">
        <w:rPr>
          <w:noProof/>
        </w:rPr>
        <w:t>1</w:t>
      </w:r>
      <w:r w:rsidR="00D246DC">
        <w:t>)</w:t>
      </w:r>
      <w:r w:rsidR="00737285">
        <w:rPr>
          <w:lang w:val="en-GB"/>
        </w:rPr>
        <w:fldChar w:fldCharType="end"/>
      </w:r>
      <w:r w:rsidR="00AA0EA4" w:rsidRPr="0012014D">
        <w:rPr>
          <w:lang w:val="en-GB"/>
        </w:rPr>
        <w:t xml:space="preserve"> into a system of ordinary differential equations by discretizing the spatial variable </w:t>
      </w:r>
      <m:oMath>
        <m:r>
          <w:rPr>
            <w:rFonts w:ascii="Cambria Math" w:hAnsi="Cambria Math"/>
            <w:lang w:val="en-GB"/>
          </w:rPr>
          <m:t>z</m:t>
        </m:r>
      </m:oMath>
      <w:r w:rsidR="004C0698">
        <w:rPr>
          <w:lang w:val="en-GB"/>
        </w:rPr>
        <w:t xml:space="preserve"> </w:t>
      </w:r>
      <w:r w:rsidR="004C0698" w:rsidRPr="004C0698">
        <w:rPr>
          <w:lang w:val="en-GB"/>
        </w:rPr>
        <w:t>using 200 equidistantly distributed discretization</w:t>
      </w:r>
      <w:r w:rsidR="004C0698">
        <w:rPr>
          <w:lang w:val="en-GB"/>
        </w:rPr>
        <w:t xml:space="preserve"> </w:t>
      </w:r>
      <w:r w:rsidR="004C0698" w:rsidRPr="004C0698">
        <w:rPr>
          <w:lang w:val="en-GB"/>
        </w:rPr>
        <w:t>points</w:t>
      </w:r>
      <w:r w:rsidR="00AA0EA4" w:rsidRPr="0012014D">
        <w:rPr>
          <w:lang w:val="en-GB"/>
        </w:rPr>
        <w:t>.</w:t>
      </w:r>
      <w:r w:rsidR="00AA0EA4" w:rsidRPr="00737285">
        <w:rPr>
          <w:lang w:val="en-GB"/>
        </w:rPr>
        <w:t xml:space="preserve"> </w:t>
      </w:r>
      <w:r w:rsidR="004C0698">
        <w:rPr>
          <w:lang w:val="en-GB"/>
        </w:rPr>
        <w:t>First</w:t>
      </w:r>
      <w:r w:rsidR="004C0698" w:rsidRPr="004C0698">
        <w:rPr>
          <w:lang w:val="en-GB"/>
        </w:rPr>
        <w:t>-order partial derivatives are approximated using a</w:t>
      </w:r>
      <w:r w:rsidR="004C0698">
        <w:rPr>
          <w:lang w:val="en-GB"/>
        </w:rPr>
        <w:t xml:space="preserve"> two</w:t>
      </w:r>
      <w:r w:rsidR="004C0698" w:rsidRPr="004C0698">
        <w:rPr>
          <w:lang w:val="en-GB"/>
        </w:rPr>
        <w:t>-point upwind scheme, and second-order partial derivatives are</w:t>
      </w:r>
      <w:r w:rsidR="004C0698">
        <w:rPr>
          <w:lang w:val="en-GB"/>
        </w:rPr>
        <w:t xml:space="preserve"> </w:t>
      </w:r>
      <w:r w:rsidR="004C0698" w:rsidRPr="004C0698">
        <w:rPr>
          <w:lang w:val="en-GB"/>
        </w:rPr>
        <w:t>approximated using a three-point central scheme.</w:t>
      </w:r>
      <w:r w:rsidR="004C0698">
        <w:rPr>
          <w:lang w:val="en-GB"/>
        </w:rPr>
        <w:t xml:space="preserve"> </w:t>
      </w:r>
      <w:r w:rsidR="00B84914">
        <w:rPr>
          <w:lang w:val="en-GB"/>
        </w:rPr>
        <w:t>The</w:t>
      </w:r>
      <w:r w:rsidR="00AA0EA4" w:rsidRPr="0012014D">
        <w:rPr>
          <w:lang w:val="en-GB"/>
        </w:rPr>
        <w:t xml:space="preserve"> resulting </w:t>
      </w:r>
      <w:r w:rsidR="00B84914">
        <w:rPr>
          <w:lang w:val="en-GB"/>
        </w:rPr>
        <w:t xml:space="preserve">system of </w:t>
      </w:r>
      <w:r w:rsidR="00AA0EA4" w:rsidRPr="0012014D">
        <w:rPr>
          <w:lang w:val="en-GB"/>
        </w:rPr>
        <w:t>ordinary differential equations</w:t>
      </w:r>
      <w:r w:rsidR="00073A02">
        <w:rPr>
          <w:lang w:val="en-GB"/>
        </w:rPr>
        <w:t xml:space="preserve"> is</w:t>
      </w:r>
      <w:r w:rsidR="00AA0EA4" w:rsidRPr="0012014D">
        <w:rPr>
          <w:lang w:val="en-GB"/>
        </w:rPr>
        <w:t xml:space="preserve"> solved using</w:t>
      </w:r>
      <w:r w:rsidR="00C471CA">
        <w:rPr>
          <w:lang w:val="en-GB"/>
        </w:rPr>
        <w:t xml:space="preserve"> </w:t>
      </w:r>
      <w:r w:rsidR="00AA0EA4" w:rsidRPr="0012014D">
        <w:rPr>
          <w:lang w:val="en-GB"/>
        </w:rPr>
        <w:t>ode</w:t>
      </w:r>
      <w:r w:rsidR="00E71712">
        <w:rPr>
          <w:lang w:val="en-GB"/>
        </w:rPr>
        <w:t>15s</w:t>
      </w:r>
      <w:r w:rsidR="00AA0EA4" w:rsidRPr="0012014D">
        <w:rPr>
          <w:lang w:val="en-GB"/>
        </w:rPr>
        <w:t xml:space="preserve"> in MATLAB (Version R2023a, supplier: The MathWorks, Natick, Massachusetts). The optimal control problem is reduced to a </w:t>
      </w:r>
      <w:r>
        <w:rPr>
          <w:lang w:val="en-GB"/>
        </w:rPr>
        <w:t>conventional</w:t>
      </w:r>
      <w:r w:rsidR="00AA0EA4" w:rsidRPr="0012014D">
        <w:rPr>
          <w:lang w:val="en-GB"/>
        </w:rPr>
        <w:t xml:space="preserve"> optimization problem by combining control parametrization with a direct-single-shooting method</w:t>
      </w:r>
      <w:r w:rsidR="00686B1E" w:rsidRPr="0012014D">
        <w:rPr>
          <w:lang w:val="en-GB"/>
        </w:rPr>
        <w:t xml:space="preserve"> </w:t>
      </w:r>
      <w:sdt>
        <w:sdtPr>
          <w:rPr>
            <w:lang w:val="en-GB"/>
          </w:rPr>
          <w:alias w:val="To edit, see citavi.com/edit"/>
          <w:tag w:val="CitaviPlaceholder#93eb6977-bb72-426f-a9f3-b8fad785c9d4"/>
          <w:id w:val="-312178341"/>
          <w:placeholder>
            <w:docPart w:val="814061CD588640CB8D4F7DF74A267066"/>
          </w:placeholder>
        </w:sdtPr>
        <w:sdtEndPr/>
        <w:sdtContent>
          <w:r w:rsidR="00686B1E" w:rsidRPr="0012014D">
            <w:rPr>
              <w:lang w:val="en-GB"/>
            </w:rPr>
            <w:fldChar w:fldCharType="begin"/>
          </w:r>
          <w:r w:rsidR="006C0A7C">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ViYTk2ZWIyLTFmOWQtNGFjYi1iYzY1LTI0ZTdkMzVkM2IzZSIsIlJhbmdlTGVuZ3RoIjoxOCwiUmVmZXJlbmNlSWQiOiJjNDQxMDMzZC04OGYxLTQ5ODktYTgyMC02ZDQ2OTQyOTc2YjE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}</w:instrText>
          </w:r>
          <w:r w:rsidR="00686B1E" w:rsidRPr="0012014D">
            <w:rPr>
              <w:lang w:val="en-GB"/>
            </w:rPr>
            <w:fldChar w:fldCharType="separate"/>
          </w:r>
          <w:r w:rsidR="00E73984">
            <w:rPr>
              <w:lang w:val="en-GB"/>
            </w:rPr>
            <w:t>(Goh and Teo</w:t>
          </w:r>
          <w:r w:rsidR="00353E9C">
            <w:rPr>
              <w:lang w:val="en-GB"/>
            </w:rPr>
            <w:t>,</w:t>
          </w:r>
          <w:r w:rsidR="00E73984">
            <w:rPr>
              <w:lang w:val="en-GB"/>
            </w:rPr>
            <w:t xml:space="preserve"> 1988)</w:t>
          </w:r>
          <w:r w:rsidR="00686B1E" w:rsidRPr="0012014D">
            <w:rPr>
              <w:lang w:val="en-GB"/>
            </w:rPr>
            <w:fldChar w:fldCharType="end"/>
          </w:r>
        </w:sdtContent>
      </w:sdt>
      <w:r w:rsidR="00AA0EA4" w:rsidRPr="0012014D">
        <w:rPr>
          <w:lang w:val="en-GB"/>
        </w:rPr>
        <w:t xml:space="preserve">. </w:t>
      </w:r>
      <w:r w:rsidR="00824247" w:rsidRPr="00824247">
        <w:rPr>
          <w:lang w:val="en-GB"/>
        </w:rPr>
        <w:t>In the first iteration, it is assumed that the optimal function is linear. Therefore, the ion exchange capacities at the inlet and outlet are optimally determined, with all capacities linearly interpolated between these two points. In the second iteration, a third control variable is added in the middle of the first two. The three control variables are again optimally determined with continuous information linearly interpolated</w:t>
      </w:r>
      <w:r>
        <w:rPr>
          <w:lang w:val="en-GB"/>
        </w:rPr>
        <w:t xml:space="preserve"> in between</w:t>
      </w:r>
      <w:r w:rsidR="00824247" w:rsidRPr="00824247">
        <w:rPr>
          <w:lang w:val="en-GB"/>
        </w:rPr>
        <w:t xml:space="preserve">. With each iteration, one additional control variable is added between every two control variables. Using this strategy of successive refinement, any continuous function can be approximated. In this work, four iterations, </w:t>
      </w:r>
      <w:r w:rsidR="008426CD">
        <w:rPr>
          <w:lang w:val="en-GB"/>
        </w:rPr>
        <w:t>and thus nine control variables</w:t>
      </w:r>
      <w:r w:rsidR="00824247" w:rsidRPr="00824247">
        <w:rPr>
          <w:lang w:val="en-GB"/>
        </w:rPr>
        <w:t xml:space="preserve"> are used to find the optimal function of the ion exchange capacity</w:t>
      </w:r>
      <w:r w:rsidR="0059518B">
        <w:rPr>
          <w:lang w:val="en-GB"/>
        </w:rPr>
        <w:t xml:space="preserve"> </w:t>
      </w:r>
      <m:oMath>
        <m:r>
          <w:rPr>
            <w:rFonts w:ascii="Cambria Math" w:hAnsi="Cambria Math"/>
            <w:lang w:val="en-GB"/>
          </w:rPr>
          <m:t>Q</m:t>
        </m:r>
      </m:oMath>
      <w:r>
        <w:rPr>
          <w:lang w:val="en-GB"/>
        </w:rPr>
        <w:t xml:space="preserve"> in the axial direction</w:t>
      </w:r>
      <w:r w:rsidR="0059518B">
        <w:rPr>
          <w:lang w:val="en-GB"/>
        </w:rPr>
        <w:t xml:space="preserve"> </w:t>
      </w:r>
      <m:oMath>
        <m:r>
          <w:rPr>
            <w:rFonts w:ascii="Cambria Math" w:hAnsi="Cambria Math"/>
            <w:lang w:val="en-GB"/>
          </w:rPr>
          <m:t>z</m:t>
        </m:r>
      </m:oMath>
      <w:r w:rsidR="00824247" w:rsidRPr="00824247">
        <w:rPr>
          <w:lang w:val="en-GB"/>
        </w:rPr>
        <w:t xml:space="preserve">. </w:t>
      </w:r>
      <w:r w:rsidR="00AA0EA4" w:rsidRPr="0012014D">
        <w:rPr>
          <w:lang w:val="en-GB"/>
        </w:rPr>
        <w:t xml:space="preserve">The reader is referred to </w:t>
      </w:r>
      <w:r w:rsidR="00353E9C">
        <w:rPr>
          <w:lang w:val="en-GB"/>
        </w:rPr>
        <w:t>our previous</w:t>
      </w:r>
      <w:r w:rsidR="00AA0EA4" w:rsidRPr="0012014D">
        <w:rPr>
          <w:lang w:val="en-GB"/>
        </w:rPr>
        <w:t xml:space="preserve"> </w:t>
      </w:r>
      <w:r w:rsidR="00353E9C">
        <w:rPr>
          <w:lang w:val="en-GB"/>
        </w:rPr>
        <w:t xml:space="preserve">contribution </w:t>
      </w:r>
      <w:r w:rsidR="00AA0EA4" w:rsidRPr="0012014D">
        <w:rPr>
          <w:lang w:val="en-GB"/>
        </w:rPr>
        <w:t>for detailed information regarding the optimal control algorithm</w:t>
      </w:r>
      <w:r w:rsidR="00353E9C">
        <w:rPr>
          <w:lang w:val="en-GB"/>
        </w:rPr>
        <w:t xml:space="preserve"> </w:t>
      </w:r>
      <w:sdt>
        <w:sdtPr>
          <w:rPr>
            <w:lang w:val="en-GB"/>
          </w:rPr>
          <w:alias w:val="To edit, see citavi.com/edit"/>
          <w:tag w:val="CitaviPlaceholder#24c065c7-5072-464e-9743-f8da6fc53241"/>
          <w:id w:val="-1840758187"/>
          <w:placeholder>
            <w:docPart w:val="DefaultPlaceholder_-1854013440"/>
          </w:placeholder>
        </w:sdtPr>
        <w:sdtEndPr/>
        <w:sdtContent>
          <w:r w:rsidR="00353E9C">
            <w:rPr>
              <w:noProof/>
              <w:lang w:val="en-GB"/>
            </w:rPr>
            <w:fldChar w:fldCharType="begin"/>
          </w:r>
          <w:r w:rsidR="006C0A7C">
            <w:rPr>
              <w:noProof/>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4MTRhYWNjLTY4MTgtNGZkZC1iMmI5LTAzY2NlYjlhOTY4ZCIsIlJhbmdlTGVuZ3RoIjoyMCwiUmVmZXJlbmNlSWQiOiI2MTk1MTk2NC0zOTk3LTQyMDQtYThhZC0yNTBkODdlNmRmYjY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}</w:instrText>
          </w:r>
          <w:r w:rsidR="00353E9C">
            <w:rPr>
              <w:noProof/>
              <w:lang w:val="en-GB"/>
            </w:rPr>
            <w:fldChar w:fldCharType="separate"/>
          </w:r>
          <w:r w:rsidR="00353E9C">
            <w:rPr>
              <w:noProof/>
              <w:lang w:val="en-GB"/>
            </w:rPr>
            <w:t>(Eppink et al., 2023)</w:t>
          </w:r>
          <w:r w:rsidR="00353E9C">
            <w:rPr>
              <w:noProof/>
              <w:lang w:val="en-GB"/>
            </w:rPr>
            <w:fldChar w:fldCharType="end"/>
          </w:r>
        </w:sdtContent>
      </w:sdt>
      <w:r w:rsidR="00353E9C">
        <w:rPr>
          <w:lang w:val="en-GB"/>
        </w:rPr>
        <w:t>.</w:t>
      </w:r>
      <w:r w:rsidR="00686B1E" w:rsidRPr="0012014D">
        <w:rPr>
          <w:lang w:val="en-GB"/>
        </w:rPr>
        <w:t xml:space="preserve"> </w:t>
      </w:r>
      <w:r w:rsidR="00AA0EA4" w:rsidRPr="0012014D">
        <w:rPr>
          <w:lang w:val="en-GB"/>
        </w:rPr>
        <w:t xml:space="preserve">The </w:t>
      </w:r>
      <w:r w:rsidR="00AA0EA4" w:rsidRPr="0012014D">
        <w:rPr>
          <w:lang w:val="en-GB"/>
        </w:rPr>
        <w:lastRenderedPageBreak/>
        <w:t>numerical gradient-based solver fmincon in MATLAB solves the</w:t>
      </w:r>
      <w:r w:rsidR="008426CD">
        <w:rPr>
          <w:lang w:val="en-GB"/>
        </w:rPr>
        <w:t xml:space="preserve"> resulting optimization problem</w:t>
      </w:r>
      <w:r w:rsidR="008D2649" w:rsidRPr="0012014D">
        <w:rPr>
          <w:lang w:val="en-GB"/>
        </w:rPr>
        <w:t>.</w:t>
      </w:r>
      <w:r w:rsidR="00AA0EA4" w:rsidRPr="0012014D">
        <w:rPr>
          <w:lang w:val="en-GB"/>
        </w:rPr>
        <w:t xml:space="preserve"> </w:t>
      </w:r>
      <w:r w:rsidR="00405179">
        <w:rPr>
          <w:lang w:val="en-GB"/>
        </w:rPr>
        <w:fldChar w:fldCharType="begin"/>
      </w:r>
      <w:r w:rsidR="00405179">
        <w:rPr>
          <w:lang w:val="en-GB"/>
        </w:rPr>
        <w:instrText xml:space="preserve"> REF _Ref149221270 \h </w:instrText>
      </w:r>
      <w:r w:rsidR="00553BD6">
        <w:rPr>
          <w:lang w:val="en-GB"/>
        </w:rPr>
        <w:instrText xml:space="preserve"> \* MERGEFORMAT </w:instrText>
      </w:r>
      <w:r w:rsidR="00405179">
        <w:rPr>
          <w:lang w:val="en-GB"/>
        </w:rPr>
      </w:r>
      <w:r w:rsidR="00405179">
        <w:rPr>
          <w:lang w:val="en-GB"/>
        </w:rPr>
        <w:fldChar w:fldCharType="separate"/>
      </w:r>
      <w:r w:rsidR="00D246DC" w:rsidRPr="00405179">
        <w:t xml:space="preserve">Table </w:t>
      </w:r>
      <w:r w:rsidR="00D246DC">
        <w:rPr>
          <w:noProof/>
        </w:rPr>
        <w:t>1</w:t>
      </w:r>
      <w:r w:rsidR="00405179">
        <w:rPr>
          <w:lang w:val="en-GB"/>
        </w:rPr>
        <w:fldChar w:fldCharType="end"/>
      </w:r>
      <w:r w:rsidR="00405179">
        <w:rPr>
          <w:lang w:val="en-GB"/>
        </w:rPr>
        <w:t xml:space="preserve"> </w:t>
      </w:r>
      <w:r w:rsidR="00206B48">
        <w:rPr>
          <w:lang w:val="en-GB"/>
        </w:rPr>
        <w:t>specifies</w:t>
      </w:r>
      <w:r w:rsidR="00206B48" w:rsidRPr="0012014D">
        <w:rPr>
          <w:lang w:val="en-GB"/>
        </w:rPr>
        <w:t xml:space="preserve"> </w:t>
      </w:r>
      <w:r w:rsidR="00206B48">
        <w:rPr>
          <w:lang w:val="en-GB"/>
        </w:rPr>
        <w:t xml:space="preserve">the model </w:t>
      </w:r>
      <w:r w:rsidR="00AA0EA4" w:rsidRPr="0012014D">
        <w:rPr>
          <w:lang w:val="en-GB"/>
        </w:rPr>
        <w:t xml:space="preserve">parameters </w:t>
      </w:r>
      <w:r w:rsidR="00206B48">
        <w:rPr>
          <w:lang w:val="en-GB"/>
        </w:rPr>
        <w:t xml:space="preserve">chosen </w:t>
      </w:r>
      <w:r w:rsidR="004E6F9F">
        <w:rPr>
          <w:lang w:val="en-GB"/>
        </w:rPr>
        <w:t>in the same range</w:t>
      </w:r>
      <w:r w:rsidR="00206B48">
        <w:rPr>
          <w:lang w:val="en-GB"/>
        </w:rPr>
        <w:t xml:space="preserve"> as in</w:t>
      </w:r>
      <w:r w:rsidR="00AA0EA4" w:rsidRPr="0012014D">
        <w:rPr>
          <w:lang w:val="en-GB"/>
        </w:rPr>
        <w:t xml:space="preserve"> </w:t>
      </w:r>
      <w:sdt>
        <w:sdtPr>
          <w:rPr>
            <w:lang w:val="en-GB"/>
          </w:rPr>
          <w:alias w:val="To edit, see citavi.com/edit"/>
          <w:tag w:val="CitaviPlaceholder#61338d16-6fd6-414b-be37-2063d345b099"/>
          <w:id w:val="-599339263"/>
          <w:placeholder>
            <w:docPart w:val="A8BE304941554023A14E159541AA6739"/>
          </w:placeholder>
        </w:sdtPr>
        <w:sdtEndPr/>
        <w:sdtContent>
          <w:r w:rsidR="00AA0EA4" w:rsidRPr="0012014D">
            <w:rPr>
              <w:lang w:val="en-GB"/>
            </w:rPr>
            <w:fldChar w:fldCharType="begin"/>
          </w:r>
          <w:r w:rsidR="006C0A7C">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1NTdjNWQ0LWVlNDctNDBhMS05NjdlLTY0ZjFmN2YxZWFjNyIsIlJhbmdlTGVuZ3RoIjoyMSwiUmVmZXJlbmNlSWQiOiIyOWNjNjE5YS1lZGQ3LTQ1NWQtYjk5MS02OGVmYmNhOGRkYTE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IxMC4zMzkwL3NlcGFyYXRpb25zMTAwMTAwMTQiLCJVcmlTdHJpbmciOiJodHRwczovL2RvaS5vcmcvMTAuMzM5MC9zZXBhcmF0aW9uczEwMDEwMDE0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}</w:instrText>
          </w:r>
          <w:r w:rsidR="00AA0EA4" w:rsidRPr="0012014D">
            <w:rPr>
              <w:lang w:val="en-GB"/>
            </w:rPr>
            <w:fldChar w:fldCharType="separate"/>
          </w:r>
          <w:r w:rsidR="00E73984">
            <w:rPr>
              <w:lang w:val="en-GB"/>
            </w:rPr>
            <w:t xml:space="preserve">Horváth et al. </w:t>
          </w:r>
          <w:r w:rsidR="00353E9C">
            <w:rPr>
              <w:lang w:val="en-GB"/>
            </w:rPr>
            <w:t>(</w:t>
          </w:r>
          <w:r w:rsidR="00E73984">
            <w:rPr>
              <w:lang w:val="en-GB"/>
            </w:rPr>
            <w:t>2023)</w:t>
          </w:r>
          <w:r w:rsidR="00AA0EA4" w:rsidRPr="0012014D">
            <w:rPr>
              <w:lang w:val="en-GB"/>
            </w:rPr>
            <w:fldChar w:fldCharType="end"/>
          </w:r>
        </w:sdtContent>
      </w:sdt>
      <w:r w:rsidR="00D03138">
        <w:rPr>
          <w:lang w:val="en-GB"/>
        </w:rPr>
        <w:t>.</w:t>
      </w:r>
      <w:r w:rsidR="00AA0EA4" w:rsidRPr="0012014D">
        <w:rPr>
          <w:lang w:val="en-GB"/>
        </w:rPr>
        <w:t xml:space="preserve"> </w:t>
      </w:r>
      <w:r w:rsidR="00D03138">
        <w:rPr>
          <w:lang w:val="en-GB"/>
        </w:rPr>
        <w:t>The</w:t>
      </w:r>
      <w:r w:rsidR="00891B37">
        <w:rPr>
          <w:lang w:val="en-GB"/>
        </w:rPr>
        <w:t xml:space="preserve"> first value of</w:t>
      </w:r>
      <w:r w:rsidR="00405179" w:rsidRPr="00405179">
        <w:rPr>
          <w:lang w:val="en-GB"/>
        </w:rPr>
        <w:t xml:space="preserve"> </w:t>
      </w:r>
      <w:r w:rsidR="00E102F0">
        <w:rPr>
          <w:lang w:val="en-GB"/>
        </w:rPr>
        <w:t xml:space="preserve">the ion exchange selectivity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oMath>
      <w:r w:rsidR="0029742A">
        <w:rPr>
          <w:lang w:val="en-GB"/>
        </w:rPr>
        <w:t xml:space="preserve">, </w:t>
      </w:r>
      <w:r w:rsidR="00405179" w:rsidRPr="00405179">
        <w:rPr>
          <w:lang w:val="en-GB"/>
        </w:rPr>
        <w:t xml:space="preserve">the charge of the dissolved ion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oMath>
      <w:r w:rsidR="00616C2D">
        <w:t xml:space="preserve">, and the inlet concentration </w:t>
      </w: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in</m:t>
            </m:r>
          </m:sup>
        </m:sSubSup>
      </m:oMath>
      <w:r w:rsidR="00554616">
        <w:rPr>
          <w:lang w:val="en-GB"/>
        </w:rPr>
        <w:t xml:space="preserve"> </w:t>
      </w:r>
      <w:r w:rsidR="00C448C2">
        <w:rPr>
          <w:lang w:val="en-GB"/>
        </w:rPr>
        <w:t>correspond</w:t>
      </w:r>
      <w:r w:rsidR="00405179" w:rsidRPr="00405179">
        <w:rPr>
          <w:lang w:val="en-GB"/>
        </w:rPr>
        <w:t xml:space="preserve"> to the first component</w:t>
      </w:r>
      <w:r w:rsidR="004C0698">
        <w:rPr>
          <w:lang w:val="en-GB"/>
        </w:rPr>
        <w:t>,</w:t>
      </w:r>
      <w:r w:rsidR="00405179" w:rsidRPr="00405179">
        <w:rPr>
          <w:lang w:val="en-GB"/>
        </w:rPr>
        <w:t xml:space="preserve"> and the second value to the second component</w:t>
      </w:r>
      <w:r w:rsidR="004C0698">
        <w:rPr>
          <w:lang w:val="en-GB"/>
        </w:rPr>
        <w:t>, respectively</w:t>
      </w:r>
      <w:r w:rsidR="00405179" w:rsidRPr="00405179">
        <w:rPr>
          <w:lang w:val="en-GB"/>
        </w:rPr>
        <w:t>.</w:t>
      </w:r>
    </w:p>
    <w:p w14:paraId="2987790A" w14:textId="37774DF0" w:rsidR="00405179" w:rsidRPr="00405179" w:rsidRDefault="00405179" w:rsidP="00405179">
      <w:pPr>
        <w:pStyle w:val="Beschriftung"/>
      </w:pPr>
      <w:bookmarkStart w:id="7" w:name="_Ref149221270"/>
      <w:r w:rsidRPr="00405179">
        <w:t xml:space="preserve">Table </w:t>
      </w:r>
      <w:r w:rsidRPr="00405179">
        <w:fldChar w:fldCharType="begin"/>
      </w:r>
      <w:r w:rsidRPr="00405179">
        <w:instrText xml:space="preserve"> SEQ Table \* ARABIC </w:instrText>
      </w:r>
      <w:r w:rsidRPr="00405179">
        <w:fldChar w:fldCharType="separate"/>
      </w:r>
      <w:r w:rsidR="00D246DC">
        <w:rPr>
          <w:noProof/>
        </w:rPr>
        <w:t>1</w:t>
      </w:r>
      <w:r w:rsidRPr="00405179">
        <w:fldChar w:fldCharType="end"/>
      </w:r>
      <w:bookmarkEnd w:id="7"/>
      <w:r w:rsidRPr="00405179">
        <w:t>: Numerical parameters</w:t>
      </w:r>
      <w:r w:rsidR="00AC5169">
        <w:t>.</w:t>
      </w:r>
    </w:p>
    <w:tbl>
      <w:tblPr>
        <w:tblStyle w:val="Tabellenraster"/>
        <w:tblW w:w="0" w:type="auto"/>
        <w:tblLook w:val="04A0" w:firstRow="1" w:lastRow="0" w:firstColumn="1" w:lastColumn="0" w:noHBand="0" w:noVBand="1"/>
      </w:tblPr>
      <w:tblGrid>
        <w:gridCol w:w="3538"/>
        <w:gridCol w:w="3538"/>
      </w:tblGrid>
      <w:tr w:rsidR="00AA0EA4" w:rsidRPr="0012014D" w14:paraId="6177A21F" w14:textId="77777777" w:rsidTr="00857988">
        <w:trPr>
          <w:trHeight w:val="369"/>
        </w:trPr>
        <w:tc>
          <w:tcPr>
            <w:tcW w:w="3538" w:type="dxa"/>
            <w:tcBorders>
              <w:left w:val="nil"/>
              <w:bottom w:val="single" w:sz="4" w:space="0" w:color="auto"/>
              <w:right w:val="nil"/>
            </w:tcBorders>
            <w:shd w:val="clear" w:color="auto" w:fill="auto"/>
            <w:vAlign w:val="center"/>
          </w:tcPr>
          <w:p w14:paraId="082C78BF" w14:textId="77777777" w:rsidR="00AA0EA4" w:rsidRPr="0012014D" w:rsidRDefault="00AA0EA4" w:rsidP="00D057BC">
            <w:pPr>
              <w:pStyle w:val="Els-body-text"/>
              <w:jc w:val="center"/>
              <w:rPr>
                <w:i/>
                <w:lang w:val="en-GB"/>
              </w:rPr>
            </w:pPr>
            <w:r w:rsidRPr="0012014D">
              <w:rPr>
                <w:i/>
                <w:lang w:val="en-GB"/>
              </w:rPr>
              <w:t>Parameter</w:t>
            </w:r>
          </w:p>
        </w:tc>
        <w:tc>
          <w:tcPr>
            <w:tcW w:w="3538" w:type="dxa"/>
            <w:tcBorders>
              <w:left w:val="nil"/>
              <w:bottom w:val="single" w:sz="4" w:space="0" w:color="auto"/>
              <w:right w:val="nil"/>
            </w:tcBorders>
            <w:shd w:val="clear" w:color="auto" w:fill="auto"/>
            <w:vAlign w:val="center"/>
          </w:tcPr>
          <w:p w14:paraId="2D20E17F" w14:textId="35A86987" w:rsidR="00AA0EA4" w:rsidRPr="0012014D" w:rsidRDefault="000E2CE2" w:rsidP="00D057BC">
            <w:pPr>
              <w:pStyle w:val="Els-body-text"/>
              <w:jc w:val="center"/>
              <w:rPr>
                <w:i/>
                <w:lang w:val="en-GB"/>
              </w:rPr>
            </w:pPr>
            <w:r>
              <w:rPr>
                <w:i/>
                <w:lang w:val="en-GB"/>
              </w:rPr>
              <w:t>V</w:t>
            </w:r>
            <w:r w:rsidR="00AA0EA4" w:rsidRPr="0012014D">
              <w:rPr>
                <w:i/>
                <w:lang w:val="en-GB"/>
              </w:rPr>
              <w:t>alue</w:t>
            </w:r>
          </w:p>
        </w:tc>
      </w:tr>
      <w:tr w:rsidR="00AA0EA4" w:rsidRPr="0012014D" w14:paraId="2272DA26" w14:textId="77777777" w:rsidTr="00857988">
        <w:trPr>
          <w:trHeight w:val="348"/>
        </w:trPr>
        <w:tc>
          <w:tcPr>
            <w:tcW w:w="3538" w:type="dxa"/>
            <w:tcBorders>
              <w:left w:val="nil"/>
              <w:bottom w:val="nil"/>
              <w:right w:val="nil"/>
            </w:tcBorders>
            <w:vAlign w:val="center"/>
          </w:tcPr>
          <w:p w14:paraId="57558D69" w14:textId="77777777" w:rsidR="00AA0EA4" w:rsidRPr="0012014D" w:rsidRDefault="00AA0EA4" w:rsidP="00526A7A">
            <w:pPr>
              <w:pStyle w:val="Els-body-text"/>
              <w:jc w:val="center"/>
              <w:rPr>
                <w:lang w:val="en-GB"/>
              </w:rPr>
            </w:pPr>
            <m:oMathPara>
              <m:oMath>
                <m:r>
                  <w:rPr>
                    <w:rFonts w:ascii="Cambria Math" w:hAnsi="Cambria Math"/>
                    <w:lang w:val="en-GB"/>
                  </w:rPr>
                  <m:t>L</m:t>
                </m:r>
              </m:oMath>
            </m:oMathPara>
          </w:p>
        </w:tc>
        <w:tc>
          <w:tcPr>
            <w:tcW w:w="3538" w:type="dxa"/>
            <w:tcBorders>
              <w:left w:val="nil"/>
              <w:bottom w:val="nil"/>
              <w:right w:val="nil"/>
            </w:tcBorders>
            <w:vAlign w:val="center"/>
          </w:tcPr>
          <w:p w14:paraId="081ED8E1" w14:textId="3A1D8BE1" w:rsidR="00AA0EA4" w:rsidRPr="0012014D" w:rsidRDefault="00B711C5" w:rsidP="00526A7A">
            <w:pPr>
              <w:pStyle w:val="Els-body-text"/>
              <w:jc w:val="center"/>
              <w:rPr>
                <w:lang w:val="en-GB"/>
              </w:rPr>
            </w:pPr>
            <m:oMathPara>
              <m:oMath>
                <m:r>
                  <w:rPr>
                    <w:rFonts w:ascii="Cambria Math" w:hAnsi="Cambria Math"/>
                    <w:lang w:val="en-GB"/>
                  </w:rPr>
                  <m:t>0.2 [m]</m:t>
                </m:r>
              </m:oMath>
            </m:oMathPara>
          </w:p>
        </w:tc>
      </w:tr>
      <w:tr w:rsidR="00AA0EA4" w:rsidRPr="0012014D" w14:paraId="0F31BB25" w14:textId="77777777" w:rsidTr="00857988">
        <w:trPr>
          <w:trHeight w:val="382"/>
        </w:trPr>
        <w:tc>
          <w:tcPr>
            <w:tcW w:w="3538" w:type="dxa"/>
            <w:tcBorders>
              <w:top w:val="nil"/>
              <w:left w:val="nil"/>
              <w:bottom w:val="nil"/>
              <w:right w:val="nil"/>
            </w:tcBorders>
            <w:vAlign w:val="center"/>
          </w:tcPr>
          <w:p w14:paraId="2B27B64D" w14:textId="77777777" w:rsidR="00AA0EA4" w:rsidRPr="0012014D" w:rsidRDefault="006C0A7C" w:rsidP="00526A7A">
            <w:pPr>
              <w:pStyle w:val="Els-body-text"/>
              <w:jc w:val="center"/>
              <w:rPr>
                <w:lang w:val="en-GB"/>
              </w:rPr>
            </w:pPr>
            <m:oMathPara>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0</m:t>
                    </m:r>
                  </m:sub>
                </m:sSub>
              </m:oMath>
            </m:oMathPara>
          </w:p>
        </w:tc>
        <w:tc>
          <w:tcPr>
            <w:tcW w:w="3538" w:type="dxa"/>
            <w:tcBorders>
              <w:top w:val="nil"/>
              <w:left w:val="nil"/>
              <w:bottom w:val="nil"/>
              <w:right w:val="nil"/>
            </w:tcBorders>
            <w:vAlign w:val="center"/>
          </w:tcPr>
          <w:p w14:paraId="2D89814A" w14:textId="52E32B98" w:rsidR="00AA0EA4" w:rsidRPr="0012014D" w:rsidRDefault="00560FF5" w:rsidP="00526A7A">
            <w:pPr>
              <w:pStyle w:val="Els-body-text"/>
              <w:jc w:val="center"/>
              <w:rPr>
                <w:lang w:val="en-GB"/>
              </w:rPr>
            </w:pPr>
            <m:oMathPara>
              <m:oMath>
                <m:r>
                  <w:rPr>
                    <w:rFonts w:ascii="Cambria Math" w:hAnsi="Cambria Math"/>
                    <w:lang w:val="en-GB"/>
                  </w:rPr>
                  <m:t>4.17∙</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-3</m:t>
                    </m:r>
                  </m:sup>
                </m:sSup>
                <m:r>
                  <w:rPr>
                    <w:rFonts w:ascii="Cambria Math" w:hAnsi="Cambria Math"/>
                    <w:lang w:val="en-GB"/>
                  </w:rPr>
                  <m:t xml:space="preserve"> [m/s]</m:t>
                </m:r>
              </m:oMath>
            </m:oMathPara>
          </w:p>
        </w:tc>
      </w:tr>
      <w:tr w:rsidR="00AA0EA4" w:rsidRPr="0012014D" w14:paraId="146C15EF" w14:textId="77777777" w:rsidTr="00857988">
        <w:trPr>
          <w:trHeight w:val="405"/>
        </w:trPr>
        <w:tc>
          <w:tcPr>
            <w:tcW w:w="3538" w:type="dxa"/>
            <w:tcBorders>
              <w:top w:val="nil"/>
              <w:left w:val="nil"/>
              <w:bottom w:val="nil"/>
              <w:right w:val="nil"/>
            </w:tcBorders>
            <w:vAlign w:val="center"/>
          </w:tcPr>
          <w:p w14:paraId="01E523F5" w14:textId="77777777" w:rsidR="00AA0EA4" w:rsidRPr="0012014D" w:rsidRDefault="006C0A7C" w:rsidP="00526A7A">
            <w:pPr>
              <w:pStyle w:val="Els-body-text"/>
              <w:jc w:val="center"/>
              <w:rPr>
                <w:lang w:val="en-GB"/>
              </w:rPr>
            </w:pPr>
            <m:oMathPara>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ax</m:t>
                    </m:r>
                  </m:sub>
                </m:sSub>
              </m:oMath>
            </m:oMathPara>
          </w:p>
        </w:tc>
        <w:tc>
          <w:tcPr>
            <w:tcW w:w="3538" w:type="dxa"/>
            <w:tcBorders>
              <w:top w:val="nil"/>
              <w:left w:val="nil"/>
              <w:bottom w:val="nil"/>
              <w:right w:val="nil"/>
            </w:tcBorders>
            <w:vAlign w:val="center"/>
          </w:tcPr>
          <w:p w14:paraId="4EA1133E" w14:textId="6E9C13B2" w:rsidR="00AA0EA4" w:rsidRPr="0012014D" w:rsidRDefault="00984921" w:rsidP="00526A7A">
            <w:pPr>
              <w:pStyle w:val="Els-body-text"/>
              <w:jc w:val="center"/>
              <w:rPr>
                <w:lang w:val="en-GB"/>
              </w:rPr>
            </w:pPr>
            <m:oMathPara>
              <m:oMath>
                <m:r>
                  <w:rPr>
                    <w:rFonts w:ascii="Cambria Math" w:hAnsi="Cambria Math"/>
                    <w:lang w:val="en-GB"/>
                  </w:rPr>
                  <m:t>1∙</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-8</m:t>
                    </m:r>
                  </m:sup>
                </m:sSup>
                <m:r>
                  <w:rPr>
                    <w:rFonts w:ascii="Cambria Math" w:hAnsi="Cambria Math"/>
                    <w:lang w:val="en-GB"/>
                  </w:rPr>
                  <m:t xml:space="preserve"> [m/</m:t>
                </m:r>
                <m:sSup>
                  <m:sSupPr>
                    <m:ctrlPr>
                      <w:rPr>
                        <w:rFonts w:ascii="Cambria Math" w:hAnsi="Cambria Math"/>
                        <w:i/>
                        <w:lang w:val="en-GB"/>
                      </w:rPr>
                    </m:ctrlPr>
                  </m:sSupPr>
                  <m:e>
                    <m:r>
                      <w:rPr>
                        <w:rFonts w:ascii="Cambria Math" w:hAnsi="Cambria Math"/>
                        <w:lang w:val="en-GB"/>
                      </w:rPr>
                      <m:t>s</m:t>
                    </m:r>
                  </m:e>
                  <m:sup>
                    <m:r>
                      <w:rPr>
                        <w:rFonts w:ascii="Cambria Math" w:hAnsi="Cambria Math"/>
                        <w:lang w:val="en-GB"/>
                      </w:rPr>
                      <m:t>2</m:t>
                    </m:r>
                  </m:sup>
                </m:sSup>
                <m:r>
                  <w:rPr>
                    <w:rFonts w:ascii="Cambria Math" w:hAnsi="Cambria Math"/>
                    <w:lang w:val="en-GB"/>
                  </w:rPr>
                  <m:t>]</m:t>
                </m:r>
              </m:oMath>
            </m:oMathPara>
          </w:p>
        </w:tc>
      </w:tr>
      <w:tr w:rsidR="00E102F0" w:rsidRPr="0012014D" w14:paraId="4BE20CB5" w14:textId="77777777" w:rsidTr="00857988">
        <w:trPr>
          <w:trHeight w:val="388"/>
        </w:trPr>
        <w:tc>
          <w:tcPr>
            <w:tcW w:w="3538" w:type="dxa"/>
            <w:tcBorders>
              <w:top w:val="nil"/>
              <w:left w:val="nil"/>
              <w:bottom w:val="nil"/>
              <w:right w:val="nil"/>
            </w:tcBorders>
            <w:vAlign w:val="center"/>
          </w:tcPr>
          <w:p w14:paraId="31E8AE34" w14:textId="36425C0E" w:rsidR="00E102F0" w:rsidRDefault="00E102F0" w:rsidP="00526A7A">
            <w:pPr>
              <w:pStyle w:val="Els-body-text"/>
              <w:jc w:val="center"/>
              <w:rPr>
                <w:lang w:val="en-GB"/>
              </w:rPr>
            </w:pPr>
            <m:oMathPara>
              <m:oMath>
                <m:r>
                  <w:rPr>
                    <w:rFonts w:ascii="Cambria Math" w:hAnsi="Cambria Math"/>
                    <w:lang w:val="en-GB"/>
                  </w:rPr>
                  <m:t>ε</m:t>
                </m:r>
              </m:oMath>
            </m:oMathPara>
          </w:p>
        </w:tc>
        <w:tc>
          <w:tcPr>
            <w:tcW w:w="3538" w:type="dxa"/>
            <w:tcBorders>
              <w:top w:val="nil"/>
              <w:left w:val="nil"/>
              <w:bottom w:val="nil"/>
              <w:right w:val="nil"/>
            </w:tcBorders>
            <w:vAlign w:val="center"/>
          </w:tcPr>
          <w:p w14:paraId="466FD8EE" w14:textId="1CD55722" w:rsidR="00E102F0" w:rsidRDefault="007F5A8A" w:rsidP="00526A7A">
            <w:pPr>
              <w:pStyle w:val="Els-body-text"/>
              <w:jc w:val="center"/>
              <w:rPr>
                <w:lang w:val="en-GB"/>
              </w:rPr>
            </w:pPr>
            <m:oMathPara>
              <m:oMath>
                <m:r>
                  <w:rPr>
                    <w:rFonts w:ascii="Cambria Math" w:hAnsi="Cambria Math"/>
                    <w:lang w:val="en-GB"/>
                  </w:rPr>
                  <m:t>0.4 [-]</m:t>
                </m:r>
              </m:oMath>
            </m:oMathPara>
          </w:p>
        </w:tc>
      </w:tr>
      <w:tr w:rsidR="00AA0EA4" w:rsidRPr="0012014D" w14:paraId="6E4A4570" w14:textId="77777777" w:rsidTr="00857988">
        <w:trPr>
          <w:trHeight w:val="427"/>
        </w:trPr>
        <w:tc>
          <w:tcPr>
            <w:tcW w:w="3538" w:type="dxa"/>
            <w:tcBorders>
              <w:top w:val="nil"/>
              <w:left w:val="nil"/>
              <w:bottom w:val="nil"/>
              <w:right w:val="nil"/>
            </w:tcBorders>
            <w:vAlign w:val="center"/>
          </w:tcPr>
          <w:p w14:paraId="1192253A" w14:textId="0ABDB251" w:rsidR="00AA0EA4" w:rsidRPr="0012014D" w:rsidRDefault="006C0A7C" w:rsidP="00526A7A">
            <w:pPr>
              <w:pStyle w:val="Els-body-text"/>
              <w:jc w:val="center"/>
              <w:rPr>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oMath>
            </m:oMathPara>
          </w:p>
        </w:tc>
        <w:tc>
          <w:tcPr>
            <w:tcW w:w="3538" w:type="dxa"/>
            <w:tcBorders>
              <w:top w:val="nil"/>
              <w:left w:val="nil"/>
              <w:bottom w:val="nil"/>
              <w:right w:val="nil"/>
            </w:tcBorders>
            <w:vAlign w:val="center"/>
          </w:tcPr>
          <w:p w14:paraId="2EAAECC6" w14:textId="3B25B8BB" w:rsidR="00AA0EA4" w:rsidRPr="0012014D" w:rsidRDefault="007F5A8A" w:rsidP="007F5A8A">
            <w:pPr>
              <w:pStyle w:val="Els-body-text"/>
              <w:jc w:val="center"/>
              <w:rPr>
                <w:lang w:val="en-GB"/>
              </w:rPr>
            </w:pPr>
            <m:oMathPara>
              <m:oMath>
                <m:r>
                  <w:rPr>
                    <w:rFonts w:ascii="Cambria Math" w:hAnsi="Cambria Math"/>
                    <w:lang w:val="en-GB"/>
                  </w:rPr>
                  <m:t xml:space="preserve">3.36, 44.14 </m:t>
                </m:r>
                <m:d>
                  <m:dPr>
                    <m:begChr m:val="["/>
                    <m:endChr m:val="]"/>
                    <m:ctrlPr>
                      <w:rPr>
                        <w:rFonts w:ascii="Cambria Math" w:hAnsi="Cambria Math"/>
                        <w:i/>
                        <w:lang w:val="en-GB"/>
                      </w:rPr>
                    </m:ctrlPr>
                  </m:dPr>
                  <m:e>
                    <m:r>
                      <w:rPr>
                        <w:rFonts w:ascii="Cambria Math" w:hAnsi="Cambria Math"/>
                        <w:lang w:val="en-GB"/>
                      </w:rPr>
                      <m:t>-</m:t>
                    </m:r>
                  </m:e>
                </m:d>
              </m:oMath>
            </m:oMathPara>
          </w:p>
        </w:tc>
      </w:tr>
      <w:tr w:rsidR="00AA0EA4" w:rsidRPr="0012014D" w14:paraId="13FFA642" w14:textId="77777777" w:rsidTr="00857988">
        <w:trPr>
          <w:trHeight w:val="404"/>
        </w:trPr>
        <w:tc>
          <w:tcPr>
            <w:tcW w:w="3538" w:type="dxa"/>
            <w:tcBorders>
              <w:top w:val="nil"/>
              <w:left w:val="nil"/>
              <w:bottom w:val="nil"/>
              <w:right w:val="nil"/>
            </w:tcBorders>
            <w:vAlign w:val="center"/>
          </w:tcPr>
          <w:p w14:paraId="3256CDE7" w14:textId="6D090771" w:rsidR="00AA0EA4" w:rsidRPr="0012014D" w:rsidRDefault="006C0A7C" w:rsidP="00E102F0">
            <w:pPr>
              <w:pStyle w:val="Els-body-text"/>
              <w:jc w:val="center"/>
              <w:rPr>
                <w:lang w:val="en-GB"/>
              </w:rPr>
            </w:pPr>
            <m:oMathPara>
              <m:oMath>
                <m:sSub>
                  <m:sSubPr>
                    <m:ctrlPr>
                      <w:rPr>
                        <w:rFonts w:ascii="Cambria Math" w:hAnsi="Cambria Math"/>
                        <w:i/>
                        <w:lang w:val="en-GB"/>
                      </w:rPr>
                    </m:ctrlPr>
                  </m:sSubPr>
                  <m:e>
                    <m:r>
                      <w:rPr>
                        <w:rFonts w:ascii="Cambria Math" w:hAnsi="Cambria Math"/>
                        <w:lang w:val="en-GB"/>
                      </w:rPr>
                      <m:t>φ</m:t>
                    </m:r>
                  </m:e>
                  <m:sub>
                    <m:r>
                      <w:rPr>
                        <w:rFonts w:ascii="Cambria Math" w:hAnsi="Cambria Math"/>
                        <w:lang w:val="en-GB"/>
                      </w:rPr>
                      <m:t>0</m:t>
                    </m:r>
                  </m:sub>
                </m:sSub>
              </m:oMath>
            </m:oMathPara>
          </w:p>
        </w:tc>
        <w:tc>
          <w:tcPr>
            <w:tcW w:w="3538" w:type="dxa"/>
            <w:tcBorders>
              <w:top w:val="nil"/>
              <w:left w:val="nil"/>
              <w:bottom w:val="nil"/>
              <w:right w:val="nil"/>
            </w:tcBorders>
            <w:vAlign w:val="center"/>
          </w:tcPr>
          <w:p w14:paraId="4725E644" w14:textId="71B386FB" w:rsidR="00AA0EA4" w:rsidRPr="0012014D" w:rsidRDefault="00984921" w:rsidP="00526A7A">
            <w:pPr>
              <w:pStyle w:val="Els-body-text"/>
              <w:jc w:val="center"/>
              <w:rPr>
                <w:lang w:val="en-GB"/>
              </w:rPr>
            </w:pPr>
            <m:oMathPara>
              <m:oMath>
                <m:r>
                  <w:rPr>
                    <w:rFonts w:ascii="Cambria Math" w:hAnsi="Cambria Math"/>
                    <w:lang w:val="en-GB"/>
                  </w:rPr>
                  <m:t>0.001 [mol/L]</m:t>
                </m:r>
              </m:oMath>
            </m:oMathPara>
          </w:p>
        </w:tc>
      </w:tr>
      <w:tr w:rsidR="00AA0EA4" w:rsidRPr="0012014D" w14:paraId="0376236D" w14:textId="77777777" w:rsidTr="00857988">
        <w:trPr>
          <w:trHeight w:val="412"/>
        </w:trPr>
        <w:tc>
          <w:tcPr>
            <w:tcW w:w="3538" w:type="dxa"/>
            <w:tcBorders>
              <w:top w:val="nil"/>
              <w:left w:val="nil"/>
              <w:bottom w:val="nil"/>
              <w:right w:val="nil"/>
            </w:tcBorders>
            <w:vAlign w:val="center"/>
          </w:tcPr>
          <w:p w14:paraId="5199E680" w14:textId="77777777" w:rsidR="00AA0EA4" w:rsidRPr="0012014D" w:rsidRDefault="00AA0EA4" w:rsidP="00526A7A">
            <w:pPr>
              <w:pStyle w:val="Els-body-text"/>
              <w:jc w:val="center"/>
              <w:rPr>
                <w:lang w:val="en-GB"/>
              </w:rPr>
            </w:pPr>
            <m:oMathPara>
              <m:oMath>
                <m:r>
                  <w:rPr>
                    <w:rFonts w:ascii="Cambria Math" w:hAnsi="Cambria Math"/>
                    <w:lang w:val="en-GB"/>
                  </w:rPr>
                  <m:t>θ</m:t>
                </m:r>
              </m:oMath>
            </m:oMathPara>
          </w:p>
        </w:tc>
        <w:tc>
          <w:tcPr>
            <w:tcW w:w="3538" w:type="dxa"/>
            <w:tcBorders>
              <w:top w:val="nil"/>
              <w:left w:val="nil"/>
              <w:bottom w:val="nil"/>
              <w:right w:val="nil"/>
            </w:tcBorders>
            <w:vAlign w:val="center"/>
          </w:tcPr>
          <w:p w14:paraId="182CA301" w14:textId="7DC956D7" w:rsidR="00AA0EA4" w:rsidRPr="0012014D" w:rsidRDefault="00984921" w:rsidP="00526A7A">
            <w:pPr>
              <w:pStyle w:val="Els-body-text"/>
              <w:jc w:val="center"/>
              <w:rPr>
                <w:lang w:val="en-GB"/>
              </w:rPr>
            </w:pPr>
            <m:oMathPara>
              <m:oMath>
                <m:r>
                  <w:rPr>
                    <w:rFonts w:ascii="Cambria Math" w:hAnsi="Cambria Math"/>
                    <w:lang w:val="en-GB"/>
                  </w:rPr>
                  <m:t>1.67 ∙</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-4</m:t>
                    </m:r>
                  </m:sup>
                </m:sSup>
                <m:r>
                  <w:rPr>
                    <w:rFonts w:ascii="Cambria Math" w:hAnsi="Cambria Math"/>
                    <w:lang w:val="en-GB"/>
                  </w:rPr>
                  <m:t xml:space="preserve"> [mol/(L∙s)]</m:t>
                </m:r>
              </m:oMath>
            </m:oMathPara>
          </w:p>
        </w:tc>
      </w:tr>
      <w:tr w:rsidR="00AA0EA4" w:rsidRPr="0012014D" w14:paraId="4BC63A16" w14:textId="77777777" w:rsidTr="00857988">
        <w:trPr>
          <w:trHeight w:val="446"/>
        </w:trPr>
        <w:tc>
          <w:tcPr>
            <w:tcW w:w="3538" w:type="dxa"/>
            <w:tcBorders>
              <w:top w:val="nil"/>
              <w:left w:val="nil"/>
              <w:bottom w:val="nil"/>
              <w:right w:val="nil"/>
            </w:tcBorders>
            <w:vAlign w:val="center"/>
          </w:tcPr>
          <w:p w14:paraId="6639B9B4" w14:textId="6A0BCF86" w:rsidR="00AA0EA4" w:rsidRPr="0012014D" w:rsidRDefault="006C0A7C" w:rsidP="00526A7A">
            <w:pPr>
              <w:pStyle w:val="Els-body-text"/>
              <w:jc w:val="center"/>
              <w:rPr>
                <w:lang w:val="en-GB"/>
              </w:rPr>
            </w:pPr>
            <m:oMathPara>
              <m:oMath>
                <m:sSubSup>
                  <m:sSubSupPr>
                    <m:ctrlPr>
                      <w:rPr>
                        <w:rFonts w:ascii="Cambria Math" w:hAnsi="Cambria Math"/>
                        <w:i/>
                        <w:lang w:val="en-GB"/>
                      </w:rPr>
                    </m:ctrlPr>
                  </m:sSubSupPr>
                  <m:e>
                    <m:r>
                      <w:rPr>
                        <w:rFonts w:ascii="Cambria Math" w:hAnsi="Cambria Math"/>
                        <w:lang w:val="en-GB"/>
                      </w:rPr>
                      <m:t>t</m:t>
                    </m:r>
                  </m:e>
                  <m:sub>
                    <m:r>
                      <w:rPr>
                        <w:rFonts w:ascii="Cambria Math" w:hAnsi="Cambria Math"/>
                        <w:lang w:val="en-GB"/>
                      </w:rPr>
                      <m:t>r</m:t>
                    </m:r>
                  </m:sub>
                  <m:sup>
                    <m:r>
                      <w:rPr>
                        <w:rFonts w:ascii="Cambria Math" w:hAnsi="Cambria Math"/>
                        <w:lang w:val="en-GB"/>
                      </w:rPr>
                      <m:t>max</m:t>
                    </m:r>
                  </m:sup>
                </m:sSubSup>
              </m:oMath>
            </m:oMathPara>
          </w:p>
        </w:tc>
        <w:tc>
          <w:tcPr>
            <w:tcW w:w="3538" w:type="dxa"/>
            <w:tcBorders>
              <w:top w:val="nil"/>
              <w:left w:val="nil"/>
              <w:bottom w:val="nil"/>
              <w:right w:val="nil"/>
            </w:tcBorders>
            <w:vAlign w:val="center"/>
          </w:tcPr>
          <w:p w14:paraId="4F961591" w14:textId="4B0ADD14" w:rsidR="00AA0EA4" w:rsidRPr="0012014D" w:rsidRDefault="00B711C5" w:rsidP="00526A7A">
            <w:pPr>
              <w:pStyle w:val="Els-body-text"/>
              <w:jc w:val="center"/>
              <w:rPr>
                <w:lang w:val="en-GB"/>
              </w:rPr>
            </w:pPr>
            <m:oMathPara>
              <m:oMath>
                <m:r>
                  <w:rPr>
                    <w:rFonts w:ascii="Cambria Math" w:hAnsi="Cambria Math"/>
                    <w:lang w:val="en-GB"/>
                  </w:rPr>
                  <m:t xml:space="preserve">200 </m:t>
                </m:r>
                <m:d>
                  <m:dPr>
                    <m:begChr m:val="["/>
                    <m:endChr m:val="]"/>
                    <m:ctrlPr>
                      <w:rPr>
                        <w:rFonts w:ascii="Cambria Math" w:hAnsi="Cambria Math"/>
                        <w:i/>
                        <w:lang w:val="en-GB"/>
                      </w:rPr>
                    </m:ctrlPr>
                  </m:dPr>
                  <m:e>
                    <m:r>
                      <w:rPr>
                        <w:rFonts w:ascii="Cambria Math" w:hAnsi="Cambria Math"/>
                        <w:lang w:val="en-GB"/>
                      </w:rPr>
                      <m:t>s</m:t>
                    </m:r>
                  </m:e>
                </m:d>
              </m:oMath>
            </m:oMathPara>
          </w:p>
        </w:tc>
      </w:tr>
      <w:tr w:rsidR="00AA0EA4" w:rsidRPr="0012014D" w14:paraId="3FD6838C" w14:textId="77777777" w:rsidTr="00857988">
        <w:trPr>
          <w:trHeight w:val="394"/>
        </w:trPr>
        <w:tc>
          <w:tcPr>
            <w:tcW w:w="3538" w:type="dxa"/>
            <w:tcBorders>
              <w:top w:val="nil"/>
              <w:left w:val="nil"/>
              <w:bottom w:val="nil"/>
              <w:right w:val="nil"/>
            </w:tcBorders>
            <w:vAlign w:val="center"/>
          </w:tcPr>
          <w:p w14:paraId="0EAF32BD" w14:textId="7EFB268D" w:rsidR="00AA0EA4" w:rsidRPr="0012014D" w:rsidRDefault="006C0A7C" w:rsidP="00526A7A">
            <w:pPr>
              <w:pStyle w:val="Els-body-text"/>
              <w:jc w:val="center"/>
              <w:rPr>
                <w:lang w:val="en-GB"/>
              </w:rPr>
            </w:pPr>
            <m:oMathPara>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oMath>
            </m:oMathPara>
          </w:p>
        </w:tc>
        <w:tc>
          <w:tcPr>
            <w:tcW w:w="3538" w:type="dxa"/>
            <w:tcBorders>
              <w:top w:val="nil"/>
              <w:left w:val="nil"/>
              <w:bottom w:val="nil"/>
              <w:right w:val="nil"/>
            </w:tcBorders>
            <w:vAlign w:val="center"/>
          </w:tcPr>
          <w:p w14:paraId="723A40D8" w14:textId="0D7D3517" w:rsidR="00AA0EA4" w:rsidRPr="0012014D" w:rsidRDefault="00637AB3" w:rsidP="00526A7A">
            <w:pPr>
              <w:pStyle w:val="Els-body-text"/>
              <w:jc w:val="center"/>
              <w:rPr>
                <w:lang w:val="en-GB"/>
              </w:rPr>
            </w:pPr>
            <m:oMathPara>
              <m:oMath>
                <m:r>
                  <w:rPr>
                    <w:rFonts w:ascii="Cambria Math" w:hAnsi="Cambria Math"/>
                    <w:lang w:val="en-GB"/>
                  </w:rPr>
                  <m:t xml:space="preserve">1, 2 </m:t>
                </m:r>
                <m:d>
                  <m:dPr>
                    <m:begChr m:val="["/>
                    <m:endChr m:val="]"/>
                    <m:ctrlPr>
                      <w:rPr>
                        <w:rFonts w:ascii="Cambria Math" w:hAnsi="Cambria Math"/>
                        <w:i/>
                        <w:lang w:val="en-GB"/>
                      </w:rPr>
                    </m:ctrlPr>
                  </m:dPr>
                  <m:e>
                    <m:r>
                      <w:rPr>
                        <w:rFonts w:ascii="Cambria Math" w:hAnsi="Cambria Math"/>
                        <w:lang w:val="en-GB"/>
                      </w:rPr>
                      <m:t>-</m:t>
                    </m:r>
                  </m:e>
                </m:d>
              </m:oMath>
            </m:oMathPara>
          </w:p>
        </w:tc>
      </w:tr>
      <w:tr w:rsidR="00637AB3" w:rsidRPr="0012014D" w14:paraId="051ED20A" w14:textId="77777777" w:rsidTr="00857988">
        <w:trPr>
          <w:trHeight w:val="414"/>
        </w:trPr>
        <w:tc>
          <w:tcPr>
            <w:tcW w:w="3538" w:type="dxa"/>
            <w:tcBorders>
              <w:top w:val="nil"/>
              <w:left w:val="nil"/>
              <w:bottom w:val="nil"/>
              <w:right w:val="nil"/>
            </w:tcBorders>
            <w:vAlign w:val="center"/>
          </w:tcPr>
          <w:p w14:paraId="07BED1C0" w14:textId="448F70F4" w:rsidR="00637AB3" w:rsidRPr="0012014D" w:rsidRDefault="006C0A7C" w:rsidP="00526A7A">
            <w:pPr>
              <w:pStyle w:val="Els-body-text"/>
              <w:jc w:val="center"/>
              <w:rPr>
                <w:lang w:val="en-GB"/>
              </w:rPr>
            </w:pPr>
            <m:oMathPara>
              <m:oMath>
                <m:sSup>
                  <m:sSupPr>
                    <m:ctrlPr>
                      <w:rPr>
                        <w:rFonts w:ascii="Cambria Math" w:hAnsi="Cambria Math"/>
                        <w:i/>
                        <w:lang w:val="en-GB"/>
                      </w:rPr>
                    </m:ctrlPr>
                  </m:sSupPr>
                  <m:e>
                    <m:r>
                      <w:rPr>
                        <w:rFonts w:ascii="Cambria Math" w:hAnsi="Cambria Math"/>
                        <w:lang w:val="en-GB"/>
                      </w:rPr>
                      <m:t>Q</m:t>
                    </m:r>
                  </m:e>
                  <m:sup>
                    <m:r>
                      <w:rPr>
                        <w:rFonts w:ascii="Cambria Math" w:hAnsi="Cambria Math"/>
                        <w:lang w:val="en-GB"/>
                      </w:rPr>
                      <m:t>min</m:t>
                    </m:r>
                  </m:sup>
                </m:sSup>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Q</m:t>
                    </m:r>
                  </m:e>
                  <m:sup>
                    <m:r>
                      <w:rPr>
                        <w:rFonts w:ascii="Cambria Math" w:hAnsi="Cambria Math"/>
                        <w:lang w:val="en-GB"/>
                      </w:rPr>
                      <m:t>max</m:t>
                    </m:r>
                  </m:sup>
                </m:sSup>
              </m:oMath>
            </m:oMathPara>
          </w:p>
        </w:tc>
        <w:tc>
          <w:tcPr>
            <w:tcW w:w="3538" w:type="dxa"/>
            <w:tcBorders>
              <w:top w:val="nil"/>
              <w:left w:val="nil"/>
              <w:bottom w:val="nil"/>
              <w:right w:val="nil"/>
            </w:tcBorders>
            <w:vAlign w:val="center"/>
          </w:tcPr>
          <w:p w14:paraId="3E81657A" w14:textId="3C057F0A" w:rsidR="00637AB3" w:rsidRPr="0012014D" w:rsidRDefault="00B741D3" w:rsidP="00526A7A">
            <w:pPr>
              <w:pStyle w:val="Els-body-text"/>
              <w:jc w:val="center"/>
              <w:rPr>
                <w:lang w:val="en-GB"/>
              </w:rPr>
            </w:pPr>
            <m:oMathPara>
              <m:oMath>
                <m:r>
                  <w:rPr>
                    <w:rFonts w:ascii="Cambria Math" w:hAnsi="Cambria Math"/>
                    <w:lang w:val="en-GB"/>
                  </w:rPr>
                  <m:t>1∙</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-4</m:t>
                    </m:r>
                  </m:sup>
                </m:sSup>
                <m:r>
                  <w:rPr>
                    <w:rFonts w:ascii="Cambria Math" w:hAnsi="Cambria Math"/>
                    <w:lang w:val="en-GB"/>
                  </w:rPr>
                  <m:t>, 10∙</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-3</m:t>
                    </m:r>
                  </m:sup>
                </m:sSup>
                <m:r>
                  <w:rPr>
                    <w:rFonts w:ascii="Cambria Math" w:hAnsi="Cambria Math"/>
                    <w:lang w:val="en-GB"/>
                  </w:rPr>
                  <m:t xml:space="preserve"> [eqiv/L]</m:t>
                </m:r>
              </m:oMath>
            </m:oMathPara>
          </w:p>
        </w:tc>
      </w:tr>
      <w:tr w:rsidR="00ED4335" w:rsidRPr="0012014D" w14:paraId="72865EB5" w14:textId="77777777" w:rsidTr="00857988">
        <w:trPr>
          <w:trHeight w:val="450"/>
        </w:trPr>
        <w:tc>
          <w:tcPr>
            <w:tcW w:w="3538" w:type="dxa"/>
            <w:tcBorders>
              <w:top w:val="nil"/>
              <w:left w:val="nil"/>
              <w:bottom w:val="nil"/>
              <w:right w:val="nil"/>
            </w:tcBorders>
            <w:vAlign w:val="center"/>
          </w:tcPr>
          <w:p w14:paraId="2E9C886F" w14:textId="7FA2E93E" w:rsidR="00ED4335" w:rsidRDefault="006C0A7C" w:rsidP="00526A7A">
            <w:pPr>
              <w:pStyle w:val="Els-body-text"/>
              <w:jc w:val="center"/>
              <w:rPr>
                <w:lang w:val="en-GB"/>
              </w:rPr>
            </w:pPr>
            <m:oMathPara>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in</m:t>
                    </m:r>
                  </m:sup>
                </m:sSubSup>
              </m:oMath>
            </m:oMathPara>
          </w:p>
        </w:tc>
        <w:tc>
          <w:tcPr>
            <w:tcW w:w="3538" w:type="dxa"/>
            <w:tcBorders>
              <w:top w:val="nil"/>
              <w:left w:val="nil"/>
              <w:bottom w:val="nil"/>
              <w:right w:val="nil"/>
            </w:tcBorders>
            <w:vAlign w:val="center"/>
          </w:tcPr>
          <w:p w14:paraId="462AC9A3" w14:textId="70C371D1" w:rsidR="00ED4335" w:rsidRDefault="00ED4335" w:rsidP="00526A7A">
            <w:pPr>
              <w:pStyle w:val="Els-body-text"/>
              <w:jc w:val="center"/>
              <w:rPr>
                <w:lang w:val="en-GB"/>
              </w:rPr>
            </w:pPr>
            <m:oMathPara>
              <m:oMath>
                <m:r>
                  <w:rPr>
                    <w:rFonts w:ascii="Cambria Math" w:hAnsi="Cambria Math"/>
                    <w:lang w:val="en-GB"/>
                  </w:rPr>
                  <m:t>0.3, 1.0 [g/L]</m:t>
                </m:r>
              </m:oMath>
            </m:oMathPara>
          </w:p>
        </w:tc>
      </w:tr>
      <w:tr w:rsidR="000A2B7A" w:rsidRPr="0012014D" w14:paraId="475F95B4" w14:textId="77777777" w:rsidTr="00857988">
        <w:trPr>
          <w:trHeight w:val="332"/>
        </w:trPr>
        <w:tc>
          <w:tcPr>
            <w:tcW w:w="3538" w:type="dxa"/>
            <w:tcBorders>
              <w:top w:val="nil"/>
              <w:left w:val="nil"/>
              <w:bottom w:val="nil"/>
              <w:right w:val="nil"/>
            </w:tcBorders>
            <w:vAlign w:val="center"/>
          </w:tcPr>
          <w:p w14:paraId="116FB97B" w14:textId="31CAE8BF" w:rsidR="000A2B7A" w:rsidRDefault="006C0A7C" w:rsidP="00526A7A">
            <w:pPr>
              <w:pStyle w:val="Els-body-text"/>
              <w:jc w:val="center"/>
              <w:rPr>
                <w:lang w:val="en-GB"/>
              </w:rPr>
            </w:pPr>
            <m:oMathPara>
              <m:oMath>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switch</m:t>
                    </m:r>
                  </m:sup>
                </m:sSup>
              </m:oMath>
            </m:oMathPara>
          </w:p>
        </w:tc>
        <w:tc>
          <w:tcPr>
            <w:tcW w:w="3538" w:type="dxa"/>
            <w:tcBorders>
              <w:top w:val="nil"/>
              <w:left w:val="nil"/>
              <w:bottom w:val="nil"/>
              <w:right w:val="nil"/>
            </w:tcBorders>
            <w:vAlign w:val="center"/>
          </w:tcPr>
          <w:p w14:paraId="062B54C4" w14:textId="33443553" w:rsidR="000A2B7A" w:rsidRDefault="005917FD" w:rsidP="00526A7A">
            <w:pPr>
              <w:pStyle w:val="Els-body-text"/>
              <w:jc w:val="center"/>
              <w:rPr>
                <w:lang w:val="en-GB"/>
              </w:rPr>
            </w:pPr>
            <m:oMathPara>
              <m:oMath>
                <m:r>
                  <w:rPr>
                    <w:rFonts w:ascii="Cambria Math" w:hAnsi="Cambria Math"/>
                    <w:lang w:val="en-GB"/>
                  </w:rPr>
                  <m:t xml:space="preserve">50 </m:t>
                </m:r>
                <m:d>
                  <m:dPr>
                    <m:begChr m:val="["/>
                    <m:endChr m:val="]"/>
                    <m:ctrlPr>
                      <w:rPr>
                        <w:rFonts w:ascii="Cambria Math" w:hAnsi="Cambria Math"/>
                        <w:i/>
                        <w:lang w:val="en-GB"/>
                      </w:rPr>
                    </m:ctrlPr>
                  </m:dPr>
                  <m:e>
                    <m:r>
                      <w:rPr>
                        <w:rFonts w:ascii="Cambria Math" w:hAnsi="Cambria Math"/>
                        <w:lang w:val="en-GB"/>
                      </w:rPr>
                      <m:t>s</m:t>
                    </m:r>
                  </m:e>
                </m:d>
              </m:oMath>
            </m:oMathPara>
          </w:p>
        </w:tc>
      </w:tr>
      <w:tr w:rsidR="000A2B7A" w:rsidRPr="0012014D" w14:paraId="0E94D64F" w14:textId="77777777" w:rsidTr="00857988">
        <w:trPr>
          <w:trHeight w:val="338"/>
        </w:trPr>
        <w:tc>
          <w:tcPr>
            <w:tcW w:w="3538" w:type="dxa"/>
            <w:tcBorders>
              <w:top w:val="nil"/>
              <w:left w:val="nil"/>
              <w:bottom w:val="nil"/>
              <w:right w:val="nil"/>
            </w:tcBorders>
            <w:vAlign w:val="center"/>
          </w:tcPr>
          <w:p w14:paraId="174D0A5E" w14:textId="41DB16FB" w:rsidR="000A2B7A" w:rsidRDefault="006C0A7C" w:rsidP="00526A7A">
            <w:pPr>
              <w:pStyle w:val="Els-body-text"/>
              <w:jc w:val="center"/>
              <w:rPr>
                <w:lang w:val="en-GB"/>
              </w:rPr>
            </w:pPr>
            <m:oMathPara>
              <m:oMath>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end</m:t>
                    </m:r>
                  </m:sup>
                </m:sSup>
              </m:oMath>
            </m:oMathPara>
          </w:p>
        </w:tc>
        <w:tc>
          <w:tcPr>
            <w:tcW w:w="3538" w:type="dxa"/>
            <w:tcBorders>
              <w:top w:val="nil"/>
              <w:left w:val="nil"/>
              <w:bottom w:val="nil"/>
              <w:right w:val="nil"/>
            </w:tcBorders>
            <w:vAlign w:val="center"/>
          </w:tcPr>
          <w:p w14:paraId="019364F6" w14:textId="4D2C99CD" w:rsidR="000A2B7A" w:rsidRDefault="00B711C5" w:rsidP="00526A7A">
            <w:pPr>
              <w:pStyle w:val="Els-body-text"/>
              <w:jc w:val="center"/>
              <w:rPr>
                <w:lang w:val="en-GB"/>
              </w:rPr>
            </w:pPr>
            <m:oMathPara>
              <m:oMath>
                <m:r>
                  <w:rPr>
                    <w:rFonts w:ascii="Cambria Math" w:hAnsi="Cambria Math"/>
                    <w:lang w:val="en-GB"/>
                  </w:rPr>
                  <m:t xml:space="preserve">230 </m:t>
                </m:r>
                <m:d>
                  <m:dPr>
                    <m:begChr m:val="["/>
                    <m:endChr m:val="]"/>
                    <m:ctrlPr>
                      <w:rPr>
                        <w:rFonts w:ascii="Cambria Math" w:hAnsi="Cambria Math"/>
                        <w:i/>
                        <w:lang w:val="en-GB"/>
                      </w:rPr>
                    </m:ctrlPr>
                  </m:dPr>
                  <m:e>
                    <m:r>
                      <w:rPr>
                        <w:rFonts w:ascii="Cambria Math" w:hAnsi="Cambria Math"/>
                        <w:lang w:val="en-GB"/>
                      </w:rPr>
                      <m:t>s</m:t>
                    </m:r>
                  </m:e>
                </m:d>
              </m:oMath>
            </m:oMathPara>
          </w:p>
        </w:tc>
      </w:tr>
    </w:tbl>
    <w:p w14:paraId="144DE6AE" w14:textId="746602E6" w:rsidR="008D2649" w:rsidRPr="0012014D" w:rsidRDefault="00AA0EA4" w:rsidP="008D2649">
      <w:pPr>
        <w:pStyle w:val="Els-1storder-head"/>
        <w:spacing w:after="120"/>
        <w:rPr>
          <w:lang w:val="en-GB"/>
        </w:rPr>
      </w:pPr>
      <w:r w:rsidRPr="0012014D">
        <w:rPr>
          <w:lang w:val="en-GB"/>
        </w:rPr>
        <w:t>Results</w:t>
      </w:r>
    </w:p>
    <w:p w14:paraId="22DAE71E" w14:textId="2874F43B" w:rsidR="00C112DA" w:rsidRDefault="00AA0EA4" w:rsidP="00F45680">
      <w:r w:rsidRPr="0012014D">
        <w:t>The goal of</w:t>
      </w:r>
      <w:r w:rsidR="00D057BC">
        <w:t xml:space="preserve"> </w:t>
      </w:r>
      <w:r w:rsidR="00C448C2">
        <w:t xml:space="preserve">the </w:t>
      </w:r>
      <w:r w:rsidRPr="0012014D">
        <w:t xml:space="preserve">objective functional </w:t>
      </w:r>
      <m:oMath>
        <m:r>
          <w:rPr>
            <w:rFonts w:ascii="Cambria Math" w:hAnsi="Cambria Math"/>
          </w:rPr>
          <m:t>J</m:t>
        </m:r>
      </m:oMath>
      <w:r w:rsidRPr="0012014D">
        <w:t xml:space="preserve"> is to separate the two components as far as possible with </w:t>
      </w:r>
      <w:r w:rsidR="00F97812">
        <w:t>a maximum</w:t>
      </w:r>
      <w:r w:rsidRPr="0012014D">
        <w:t xml:space="preserve"> retention time </w:t>
      </w:r>
      <m:oMath>
        <m:sSubSup>
          <m:sSubSupPr>
            <m:ctrlPr>
              <w:rPr>
                <w:rFonts w:ascii="Cambria Math" w:hAnsi="Cambria Math"/>
                <w:i/>
              </w:rPr>
            </m:ctrlPr>
          </m:sSubSupPr>
          <m:e>
            <m:r>
              <w:rPr>
                <w:rFonts w:ascii="Cambria Math" w:hAnsi="Cambria Math"/>
              </w:rPr>
              <m:t>t</m:t>
            </m:r>
          </m:e>
          <m:sub>
            <m:r>
              <w:rPr>
                <w:rFonts w:ascii="Cambria Math" w:hAnsi="Cambria Math"/>
              </w:rPr>
              <m:t>r</m:t>
            </m:r>
          </m:sub>
          <m:sup>
            <m:r>
              <w:rPr>
                <w:rFonts w:ascii="Cambria Math" w:hAnsi="Cambria Math"/>
              </w:rPr>
              <m:t>max</m:t>
            </m:r>
          </m:sup>
        </m:sSubSup>
      </m:oMath>
      <w:r w:rsidR="004E3753">
        <w:t xml:space="preserve"> </w:t>
      </w:r>
      <w:r w:rsidRPr="0012014D">
        <w:t xml:space="preserve">of the </w:t>
      </w:r>
      <w:r w:rsidR="001D1B6C">
        <w:t xml:space="preserve">second component. </w:t>
      </w:r>
      <w:r w:rsidR="001D1B6C">
        <w:fldChar w:fldCharType="begin"/>
      </w:r>
      <w:r w:rsidR="001D1B6C">
        <w:instrText xml:space="preserve"> REF _Ref149208573 \h </w:instrText>
      </w:r>
      <w:r w:rsidR="00553BD6">
        <w:instrText xml:space="preserve"> \* MERGEFORMAT </w:instrText>
      </w:r>
      <w:r w:rsidR="001D1B6C">
        <w:fldChar w:fldCharType="separate"/>
      </w:r>
      <w:r w:rsidR="00D246DC" w:rsidRPr="0012014D">
        <w:t xml:space="preserve">Figure </w:t>
      </w:r>
      <w:r w:rsidR="00D246DC">
        <w:rPr>
          <w:noProof/>
        </w:rPr>
        <w:t>1</w:t>
      </w:r>
      <w:r w:rsidR="001D1B6C">
        <w:fldChar w:fldCharType="end"/>
      </w:r>
      <w:r w:rsidR="001D1B6C">
        <w:t xml:space="preserve"> </w:t>
      </w:r>
      <w:r w:rsidRPr="0012014D">
        <w:t xml:space="preserve">shows the ion exchange capacity </w:t>
      </w:r>
      <m:oMath>
        <m:r>
          <w:rPr>
            <w:rFonts w:ascii="Cambria Math" w:hAnsi="Cambria Math"/>
          </w:rPr>
          <m:t>Q</m:t>
        </m:r>
      </m:oMath>
      <w:r w:rsidRPr="0012014D">
        <w:t xml:space="preserve"> as a function of the axial position </w:t>
      </w:r>
      <m:oMath>
        <m:r>
          <w:rPr>
            <w:rFonts w:ascii="Cambria Math" w:hAnsi="Cambria Math"/>
          </w:rPr>
          <m:t>z</m:t>
        </m:r>
      </m:oMath>
      <w:r w:rsidR="00D732AB">
        <w:t xml:space="preserve"> for the optimal column and the </w:t>
      </w:r>
      <w:r w:rsidR="005E7C35">
        <w:t>corresponding</w:t>
      </w:r>
      <w:r w:rsidR="00D732AB">
        <w:t xml:space="preserve"> homogeneous column</w:t>
      </w:r>
      <w:r w:rsidRPr="0012014D">
        <w:t xml:space="preserve">. </w:t>
      </w:r>
      <w:r w:rsidR="0079248F">
        <w:t>The</w:t>
      </w:r>
      <w:r w:rsidRPr="0012014D">
        <w:t xml:space="preserve"> ion exchange capacity </w:t>
      </w:r>
      <m:oMath>
        <m:r>
          <w:rPr>
            <w:rFonts w:ascii="Cambria Math" w:hAnsi="Cambria Math"/>
          </w:rPr>
          <m:t>Q</m:t>
        </m:r>
      </m:oMath>
      <w:r w:rsidRPr="0012014D">
        <w:t xml:space="preserve"> is minimal at the inlet </w:t>
      </w:r>
      <w:r w:rsidR="00D057BC">
        <w:t>of the</w:t>
      </w:r>
      <w:r w:rsidR="0031109C">
        <w:t xml:space="preserve"> optimal</w:t>
      </w:r>
      <w:r w:rsidR="00D057BC">
        <w:t xml:space="preserve"> column </w:t>
      </w:r>
      <w:r w:rsidRPr="0012014D">
        <w:t>and increases with increasing slope</w:t>
      </w:r>
      <w:r w:rsidR="00C448C2">
        <w:t xml:space="preserve"> </w:t>
      </w:r>
      <w:r w:rsidR="006B32A4">
        <w:t>in the</w:t>
      </w:r>
      <w:r w:rsidRPr="0012014D">
        <w:t xml:space="preserve"> axial direction </w:t>
      </w:r>
      <m:oMath>
        <m:r>
          <w:rPr>
            <w:rFonts w:ascii="Cambria Math" w:hAnsi="Cambria Math"/>
          </w:rPr>
          <m:t>z</m:t>
        </m:r>
      </m:oMath>
      <w:r w:rsidRPr="0012014D">
        <w:t>.</w:t>
      </w:r>
      <w:r w:rsidR="0079248F">
        <w:t xml:space="preserve"> Note that the optimal gradient of the ion exchange capacity </w:t>
      </w:r>
      <m:oMath>
        <m:r>
          <w:rPr>
            <w:rFonts w:ascii="Cambria Math" w:hAnsi="Cambria Math"/>
          </w:rPr>
          <m:t>Q</m:t>
        </m:r>
      </m:oMath>
      <w:r w:rsidR="0079248F">
        <w:t xml:space="preserve"> is in good </w:t>
      </w:r>
      <w:r w:rsidR="00C448C2" w:rsidRPr="00C448C2">
        <w:t xml:space="preserve">agreement </w:t>
      </w:r>
      <w:r w:rsidR="0079248F">
        <w:t xml:space="preserve">with the results of </w:t>
      </w:r>
      <w:sdt>
        <w:sdtPr>
          <w:alias w:val="To edit, see citavi.com/edit"/>
          <w:tag w:val="CitaviPlaceholder#6b50b9fc-b78f-4049-b12e-b1a484e50f4c"/>
          <w:id w:val="-672637985"/>
          <w:placeholder>
            <w:docPart w:val="8D51E43513A84BEDAD1A6D44A9B0DA62"/>
          </w:placeholder>
        </w:sdtPr>
        <w:sdtEndPr/>
        <w:sdtContent>
          <w:r w:rsidR="0079248F" w:rsidRPr="0012014D">
            <w:fldChar w:fldCharType="begin"/>
          </w:r>
          <w:r w:rsidR="006C0A7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1NTdjNWQ0LWVlNDctNDBhMS05NjdlLTY0ZjFmN2YxZWFjNyIsIlJhbmdlTGVuZ3RoIjoyMSwiUmVmZXJlbmNlSWQiOiIyOWNjNjE5YS1lZGQ3LTQ1NWQtYjk5MS02OGVmYmNhOGRkYTE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IxMC4zMzkwL3NlcGFyYXRpb25zMTAwMTAwMTQiLCJVcmlTdHJpbmciOiJodHRwczovL2RvaS5vcmcvMTAuMzM5MC9zZXBhcmF0aW9uczEwMDEwMDE0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}</w:instrText>
          </w:r>
          <w:r w:rsidR="0079248F" w:rsidRPr="0012014D">
            <w:fldChar w:fldCharType="separate"/>
          </w:r>
          <w:r w:rsidR="00E73984">
            <w:t xml:space="preserve">Horváth et al. </w:t>
          </w:r>
          <w:r w:rsidR="00353E9C">
            <w:t>(</w:t>
          </w:r>
          <w:r w:rsidR="00E73984">
            <w:t>2023)</w:t>
          </w:r>
          <w:r w:rsidR="0079248F" w:rsidRPr="0012014D">
            <w:fldChar w:fldCharType="end"/>
          </w:r>
        </w:sdtContent>
      </w:sdt>
      <w:r w:rsidR="0079248F">
        <w:t>.</w:t>
      </w:r>
    </w:p>
    <w:p w14:paraId="7C06C170" w14:textId="77777777" w:rsidR="00F45680" w:rsidRDefault="00F45680" w:rsidP="00F45680"/>
    <w:p w14:paraId="44C468BA" w14:textId="1EA2166C" w:rsidR="00404233" w:rsidRPr="00404233" w:rsidRDefault="00404233" w:rsidP="00F45680">
      <w:r w:rsidRPr="00404233">
        <w:t>The separation of the two components is much larger using the optimal column than the homogeneous column (</w:t>
      </w:r>
      <w:r w:rsidRPr="00404233">
        <w:fldChar w:fldCharType="begin"/>
      </w:r>
      <w:r w:rsidRPr="00404233">
        <w:instrText xml:space="preserve"> REF _Ref149208549 \h </w:instrText>
      </w:r>
      <w:r w:rsidR="00553BD6">
        <w:instrText xml:space="preserve"> \* MERGEFORMAT </w:instrText>
      </w:r>
      <w:r w:rsidRPr="00404233">
        <w:fldChar w:fldCharType="separate"/>
      </w:r>
      <w:r w:rsidR="00D246DC" w:rsidRPr="0012014D">
        <w:t xml:space="preserve">Figure </w:t>
      </w:r>
      <w:r w:rsidR="00D246DC">
        <w:t>2</w:t>
      </w:r>
      <w:r w:rsidRPr="00404233">
        <w:fldChar w:fldCharType="end"/>
      </w:r>
      <w:r w:rsidRPr="00404233">
        <w:t>). The higher resolution of the optimal column is only due to the hig</w:t>
      </w:r>
      <w:r w:rsidR="00C448C2">
        <w:t>her retention time difference between</w:t>
      </w:r>
      <w:r w:rsidRPr="00404233">
        <w:t xml:space="preserve"> the two components and </w:t>
      </w:r>
      <w:r w:rsidR="00C71526">
        <w:t>is not caused by</w:t>
      </w:r>
      <w:r w:rsidRPr="00404233">
        <w:t xml:space="preserve"> minimizing physical bandwidth effects. Overall, the </w:t>
      </w:r>
      <w:r w:rsidR="0051493A">
        <w:t>separation</w:t>
      </w:r>
      <w:r w:rsidRPr="00404233">
        <w:t xml:space="preserve"> </w:t>
      </w:r>
      <w:r w:rsidR="00A40E2D">
        <w:t xml:space="preserve">width </w:t>
      </w:r>
      <w:r w:rsidRPr="00404233">
        <w:t xml:space="preserve">is increased by </w:t>
      </w:r>
      <w:r w:rsidR="00F97812">
        <w:t>36</w:t>
      </w:r>
      <w:r w:rsidRPr="00404233">
        <w:t>.</w:t>
      </w:r>
      <w:r w:rsidR="00F97812">
        <w:t>3</w:t>
      </w:r>
      <w:r w:rsidR="00A40E2D">
        <w:t xml:space="preserve"> </w:t>
      </w:r>
      <w:r w:rsidRPr="00404233">
        <w:t xml:space="preserve">% </w:t>
      </w:r>
      <w:r w:rsidR="00C71526">
        <w:t>using</w:t>
      </w:r>
      <w:r w:rsidRPr="00404233">
        <w:t xml:space="preserve"> the optimal column compared to the homogeneous column. If no constraint is formulated in the optimization criteri</w:t>
      </w:r>
      <w:r w:rsidR="00221F51">
        <w:t>on</w:t>
      </w:r>
      <w:r w:rsidRPr="00404233">
        <w:t xml:space="preserve">, the solver would further </w:t>
      </w:r>
      <w:r w:rsidRPr="00404233">
        <w:lastRenderedPageBreak/>
        <w:t>increase the resolution by increasing the retention time</w:t>
      </w:r>
      <w:r w:rsidR="00B61F72">
        <w:t xml:space="preserve"> </w:t>
      </w:r>
      <m:oMath>
        <m:sSub>
          <m:sSubPr>
            <m:ctrlPr>
              <w:rPr>
                <w:rFonts w:ascii="Cambria Math" w:hAnsi="Cambria Math"/>
                <w:i/>
              </w:rPr>
            </m:ctrlPr>
          </m:sSubPr>
          <m:e>
            <m:r>
              <w:rPr>
                <w:rFonts w:ascii="Cambria Math" w:hAnsi="Cambria Math"/>
              </w:rPr>
              <m:t>t</m:t>
            </m:r>
          </m:e>
          <m:sub>
            <m:r>
              <w:rPr>
                <w:rFonts w:ascii="Cambria Math" w:hAnsi="Cambria Math"/>
              </w:rPr>
              <m:t>r,2</m:t>
            </m:r>
          </m:sub>
        </m:sSub>
      </m:oMath>
      <w:r w:rsidRPr="00404233">
        <w:t xml:space="preserve"> of the later eluting component. However, this would lead to an overall higher analysis time and would not guarantee comparability between the optimal stationary phase gradient and the homogeneous column.</w:t>
      </w:r>
    </w:p>
    <w:p w14:paraId="77136E14" w14:textId="2CC4A19C" w:rsidR="00C112DA" w:rsidRPr="0012014D" w:rsidRDefault="00C17BBF" w:rsidP="00C112DA">
      <w:pPr>
        <w:pStyle w:val="Els-body-text"/>
        <w:keepNext/>
        <w:jc w:val="center"/>
        <w:rPr>
          <w:lang w:val="en-GB"/>
        </w:rPr>
      </w:pPr>
      <w:r>
        <w:rPr>
          <w:noProof/>
          <w:lang w:val="en-GB" w:eastAsia="en-GB"/>
        </w:rPr>
        <w:drawing>
          <wp:inline distT="0" distB="0" distL="0" distR="0" wp14:anchorId="0E789DE4" wp14:editId="3E42F10D">
            <wp:extent cx="4307545" cy="2928257"/>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_1.emf"/>
                    <pic:cNvPicPr/>
                  </pic:nvPicPr>
                  <pic:blipFill rotWithShape="1">
                    <a:blip r:embed="rId8" cstate="print">
                      <a:extLst>
                        <a:ext uri="{28A0092B-C50C-407E-A947-70E740481C1C}">
                          <a14:useLocalDpi xmlns:a14="http://schemas.microsoft.com/office/drawing/2010/main" val="0"/>
                        </a:ext>
                      </a:extLst>
                    </a:blip>
                    <a:srcRect t="5534" b="5672"/>
                    <a:stretch/>
                  </pic:blipFill>
                  <pic:spPr bwMode="auto">
                    <a:xfrm>
                      <a:off x="0" y="0"/>
                      <a:ext cx="4332724" cy="2945374"/>
                    </a:xfrm>
                    <a:prstGeom prst="rect">
                      <a:avLst/>
                    </a:prstGeom>
                    <a:ln>
                      <a:noFill/>
                    </a:ln>
                    <a:extLst>
                      <a:ext uri="{53640926-AAD7-44D8-BBD7-CCE9431645EC}">
                        <a14:shadowObscured xmlns:a14="http://schemas.microsoft.com/office/drawing/2010/main"/>
                      </a:ext>
                    </a:extLst>
                  </pic:spPr>
                </pic:pic>
              </a:graphicData>
            </a:graphic>
          </wp:inline>
        </w:drawing>
      </w:r>
    </w:p>
    <w:p w14:paraId="2CD81E26" w14:textId="7AA8B8CA" w:rsidR="00C112DA" w:rsidRDefault="00C112DA" w:rsidP="00C112DA">
      <w:pPr>
        <w:pStyle w:val="Beschriftung"/>
        <w:jc w:val="both"/>
        <w:rPr>
          <w:lang w:val="en-GB"/>
        </w:rPr>
      </w:pPr>
      <w:bookmarkStart w:id="8" w:name="_Ref149208573"/>
      <w:r w:rsidRPr="0012014D">
        <w:rPr>
          <w:lang w:val="en-GB"/>
        </w:rPr>
        <w:t xml:space="preserve">Figure </w:t>
      </w:r>
      <w:r w:rsidRPr="0012014D">
        <w:rPr>
          <w:lang w:val="en-GB"/>
        </w:rPr>
        <w:fldChar w:fldCharType="begin"/>
      </w:r>
      <w:r w:rsidRPr="0012014D">
        <w:rPr>
          <w:lang w:val="en-GB"/>
        </w:rPr>
        <w:instrText xml:space="preserve"> SEQ Figure \* ARABIC </w:instrText>
      </w:r>
      <w:r w:rsidRPr="0012014D">
        <w:rPr>
          <w:lang w:val="en-GB"/>
        </w:rPr>
        <w:fldChar w:fldCharType="separate"/>
      </w:r>
      <w:r w:rsidR="00D246DC">
        <w:rPr>
          <w:noProof/>
          <w:lang w:val="en-GB"/>
        </w:rPr>
        <w:t>1</w:t>
      </w:r>
      <w:r w:rsidRPr="0012014D">
        <w:rPr>
          <w:lang w:val="en-GB"/>
        </w:rPr>
        <w:fldChar w:fldCharType="end"/>
      </w:r>
      <w:bookmarkEnd w:id="8"/>
      <w:r w:rsidRPr="0012014D">
        <w:rPr>
          <w:lang w:val="en-GB"/>
        </w:rPr>
        <w:t xml:space="preserve">: </w:t>
      </w:r>
      <w:r w:rsidR="00DC3B5A">
        <w:rPr>
          <w:lang w:val="en-GB"/>
        </w:rPr>
        <w:t>I</w:t>
      </w:r>
      <w:r w:rsidRPr="0012014D">
        <w:rPr>
          <w:lang w:val="en-GB"/>
        </w:rPr>
        <w:t>on exchange capacity</w:t>
      </w:r>
      <w:r w:rsidR="00CD2126">
        <w:rPr>
          <w:lang w:val="en-GB"/>
        </w:rPr>
        <w:t xml:space="preserve"> </w:t>
      </w:r>
      <m:oMath>
        <m:r>
          <w:rPr>
            <w:rFonts w:ascii="Cambria Math" w:hAnsi="Cambria Math"/>
          </w:rPr>
          <m:t>Q</m:t>
        </m:r>
      </m:oMath>
      <w:r w:rsidRPr="0012014D">
        <w:rPr>
          <w:lang w:val="en-GB"/>
        </w:rPr>
        <w:t xml:space="preserve"> as a function of the axial position</w:t>
      </w:r>
      <w:r w:rsidR="00CD2126">
        <w:rPr>
          <w:lang w:val="en-GB"/>
        </w:rPr>
        <w:t xml:space="preserve"> </w:t>
      </w:r>
      <m:oMath>
        <m:r>
          <w:rPr>
            <w:rFonts w:ascii="Cambria Math" w:hAnsi="Cambria Math"/>
            <w:lang w:val="en-GB"/>
          </w:rPr>
          <m:t>z</m:t>
        </m:r>
      </m:oMath>
      <w:r w:rsidR="00DC3B5A">
        <w:rPr>
          <w:lang w:val="en-GB"/>
        </w:rPr>
        <w:t xml:space="preserve"> for the optimal column and the homogeneous column</w:t>
      </w:r>
      <w:r w:rsidRPr="0012014D">
        <w:rPr>
          <w:lang w:val="en-GB"/>
        </w:rPr>
        <w:t xml:space="preserve">. </w:t>
      </w:r>
    </w:p>
    <w:p w14:paraId="49D1339E" w14:textId="6CFC7CE2" w:rsidR="00AA0EA4" w:rsidRPr="0012014D" w:rsidRDefault="000E3583" w:rsidP="00AA0EA4">
      <w:pPr>
        <w:pStyle w:val="Els-caption"/>
        <w:keepNext/>
        <w:jc w:val="center"/>
        <w:rPr>
          <w:lang w:val="en-GB"/>
        </w:rPr>
      </w:pPr>
      <w:r>
        <w:rPr>
          <w:noProof/>
          <w:lang w:val="en-GB" w:eastAsia="en-GB"/>
        </w:rPr>
        <w:drawing>
          <wp:inline distT="0" distB="0" distL="0" distR="0" wp14:anchorId="2D4FEC41" wp14:editId="6C79B6C9">
            <wp:extent cx="4327071" cy="287818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_2.emf"/>
                    <pic:cNvPicPr/>
                  </pic:nvPicPr>
                  <pic:blipFill rotWithShape="1">
                    <a:blip r:embed="rId9" cstate="print">
                      <a:extLst>
                        <a:ext uri="{28A0092B-C50C-407E-A947-70E740481C1C}">
                          <a14:useLocalDpi xmlns:a14="http://schemas.microsoft.com/office/drawing/2010/main" val="0"/>
                        </a:ext>
                      </a:extLst>
                    </a:blip>
                    <a:srcRect t="7078" b="6041"/>
                    <a:stretch/>
                  </pic:blipFill>
                  <pic:spPr bwMode="auto">
                    <a:xfrm>
                      <a:off x="0" y="0"/>
                      <a:ext cx="4370920" cy="2907352"/>
                    </a:xfrm>
                    <a:prstGeom prst="rect">
                      <a:avLst/>
                    </a:prstGeom>
                    <a:ln>
                      <a:noFill/>
                    </a:ln>
                    <a:extLst>
                      <a:ext uri="{53640926-AAD7-44D8-BBD7-CCE9431645EC}">
                        <a14:shadowObscured xmlns:a14="http://schemas.microsoft.com/office/drawing/2010/main"/>
                      </a:ext>
                    </a:extLst>
                  </pic:spPr>
                </pic:pic>
              </a:graphicData>
            </a:graphic>
          </wp:inline>
        </w:drawing>
      </w:r>
    </w:p>
    <w:p w14:paraId="4D78FED5" w14:textId="6601877F" w:rsidR="00405179" w:rsidRPr="00C112DA" w:rsidRDefault="00AA0EA4" w:rsidP="00C112DA">
      <w:pPr>
        <w:pStyle w:val="Beschriftung"/>
        <w:rPr>
          <w:lang w:val="en-GB"/>
        </w:rPr>
      </w:pPr>
      <w:bookmarkStart w:id="9" w:name="_Ref149208549"/>
      <w:r w:rsidRPr="0012014D">
        <w:rPr>
          <w:lang w:val="en-GB"/>
        </w:rPr>
        <w:t xml:space="preserve">Figure </w:t>
      </w:r>
      <w:r w:rsidRPr="0012014D">
        <w:rPr>
          <w:lang w:val="en-GB"/>
        </w:rPr>
        <w:fldChar w:fldCharType="begin"/>
      </w:r>
      <w:r w:rsidRPr="0012014D">
        <w:rPr>
          <w:lang w:val="en-GB"/>
        </w:rPr>
        <w:instrText xml:space="preserve"> SEQ Figure \* ARABIC </w:instrText>
      </w:r>
      <w:r w:rsidRPr="0012014D">
        <w:rPr>
          <w:lang w:val="en-GB"/>
        </w:rPr>
        <w:fldChar w:fldCharType="separate"/>
      </w:r>
      <w:r w:rsidR="00D246DC">
        <w:rPr>
          <w:noProof/>
          <w:lang w:val="en-GB"/>
        </w:rPr>
        <w:t>2</w:t>
      </w:r>
      <w:r w:rsidRPr="0012014D">
        <w:rPr>
          <w:lang w:val="en-GB"/>
        </w:rPr>
        <w:fldChar w:fldCharType="end"/>
      </w:r>
      <w:bookmarkEnd w:id="9"/>
      <w:r w:rsidRPr="0012014D">
        <w:rPr>
          <w:lang w:val="en-GB"/>
        </w:rPr>
        <w:t xml:space="preserve">: Outlet concentration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r>
          <w:rPr>
            <w:rFonts w:ascii="Cambria Math" w:hAnsi="Cambria Math"/>
            <w:lang w:val="en-GB"/>
          </w:rPr>
          <m:t>(t,z=L)</m:t>
        </m:r>
      </m:oMath>
      <w:r w:rsidRPr="0012014D">
        <w:rPr>
          <w:lang w:val="en-GB"/>
        </w:rPr>
        <w:t xml:space="preserve"> of both components over time </w:t>
      </w:r>
      <m:oMath>
        <m:r>
          <w:rPr>
            <w:rFonts w:ascii="Cambria Math" w:hAnsi="Cambria Math"/>
            <w:lang w:val="en-GB"/>
          </w:rPr>
          <m:t>t</m:t>
        </m:r>
      </m:oMath>
      <w:r w:rsidRPr="0012014D">
        <w:rPr>
          <w:lang w:val="en-GB"/>
        </w:rPr>
        <w:t xml:space="preserve"> for the optimal column and the homogeneous column with the same retention time</w:t>
      </w:r>
      <w:r w:rsidR="00ED20C9">
        <w:rPr>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r,2</m:t>
            </m:r>
          </m:sub>
        </m:sSub>
      </m:oMath>
      <w:r w:rsidRPr="0012014D">
        <w:rPr>
          <w:lang w:val="en-GB"/>
        </w:rPr>
        <w:t>.</w:t>
      </w:r>
    </w:p>
    <w:p w14:paraId="144DE6B5" w14:textId="583286C3" w:rsidR="008D2649" w:rsidRPr="0012014D" w:rsidRDefault="00AA0EA4" w:rsidP="008D2649">
      <w:pPr>
        <w:pStyle w:val="Els-1storder-head"/>
        <w:spacing w:after="120"/>
        <w:rPr>
          <w:lang w:val="en-GB"/>
        </w:rPr>
      </w:pPr>
      <w:r w:rsidRPr="0012014D">
        <w:rPr>
          <w:lang w:val="en-GB"/>
        </w:rPr>
        <w:lastRenderedPageBreak/>
        <w:t>Conclusion</w:t>
      </w:r>
    </w:p>
    <w:p w14:paraId="060EA81D" w14:textId="6CC18BF5" w:rsidR="000467EE" w:rsidRDefault="000467EE" w:rsidP="00AA0EA4">
      <w:pPr>
        <w:pStyle w:val="Els-body-text"/>
        <w:spacing w:after="120"/>
        <w:rPr>
          <w:lang w:val="en-GB"/>
        </w:rPr>
      </w:pPr>
      <w:r w:rsidRPr="000467EE">
        <w:rPr>
          <w:lang w:val="en-GB"/>
        </w:rPr>
        <w:t xml:space="preserve">Various works have already shown that a gradient of the stationary phase leads to an increase in </w:t>
      </w:r>
      <w:r w:rsidR="00C448C2">
        <w:rPr>
          <w:lang w:val="en-GB"/>
        </w:rPr>
        <w:t xml:space="preserve">the </w:t>
      </w:r>
      <w:r w:rsidRPr="000467EE">
        <w:rPr>
          <w:lang w:val="en-GB"/>
        </w:rPr>
        <w:t>efficiency of a column in liquid chromato</w:t>
      </w:r>
      <w:r w:rsidR="00353E9C">
        <w:rPr>
          <w:lang w:val="en-GB"/>
        </w:rPr>
        <w:t xml:space="preserve">graphy in gradient elution mode. </w:t>
      </w:r>
      <w:r w:rsidRPr="000467EE">
        <w:rPr>
          <w:lang w:val="en-GB"/>
        </w:rPr>
        <w:t xml:space="preserve">We are convinced that model-based methods like the one presented in this </w:t>
      </w:r>
      <w:r w:rsidR="003F79BC">
        <w:rPr>
          <w:lang w:val="en-GB"/>
        </w:rPr>
        <w:t>work</w:t>
      </w:r>
      <w:r w:rsidRPr="000467EE">
        <w:rPr>
          <w:lang w:val="en-GB"/>
        </w:rPr>
        <w:t xml:space="preserve"> will help to make the most of this advantage.</w:t>
      </w:r>
    </w:p>
    <w:p w14:paraId="1BD39723" w14:textId="780DE958" w:rsidR="005D0040" w:rsidRDefault="00AA0EA4" w:rsidP="00AA0EA4">
      <w:pPr>
        <w:pStyle w:val="Els-body-text"/>
        <w:spacing w:after="120"/>
        <w:rPr>
          <w:lang w:val="en-GB"/>
        </w:rPr>
      </w:pPr>
      <w:r w:rsidRPr="0012014D">
        <w:rPr>
          <w:lang w:val="en-GB"/>
        </w:rPr>
        <w:t xml:space="preserve">In this contribution, we presented a model-based method using optimal control </w:t>
      </w:r>
      <w:r w:rsidR="00E037C4">
        <w:rPr>
          <w:lang w:val="en-GB"/>
        </w:rPr>
        <w:t>theory t</w:t>
      </w:r>
      <w:r w:rsidRPr="0012014D">
        <w:rPr>
          <w:lang w:val="en-GB"/>
        </w:rPr>
        <w:t xml:space="preserve">o determine graded stationary phases in </w:t>
      </w:r>
      <w:r w:rsidR="00E037C4">
        <w:rPr>
          <w:lang w:val="en-GB"/>
        </w:rPr>
        <w:t>liquid</w:t>
      </w:r>
      <w:r w:rsidRPr="0012014D">
        <w:rPr>
          <w:lang w:val="en-GB"/>
        </w:rPr>
        <w:t xml:space="preserve"> chromatography in </w:t>
      </w:r>
      <w:r w:rsidR="005E7C35">
        <w:rPr>
          <w:lang w:val="en-GB"/>
        </w:rPr>
        <w:t xml:space="preserve">gradient </w:t>
      </w:r>
      <w:r w:rsidRPr="0012014D">
        <w:rPr>
          <w:lang w:val="en-GB"/>
        </w:rPr>
        <w:t>elution mode.</w:t>
      </w:r>
      <w:r w:rsidR="00B41B73">
        <w:rPr>
          <w:lang w:val="en-GB"/>
        </w:rPr>
        <w:t xml:space="preserve"> The </w:t>
      </w:r>
      <w:r w:rsidR="00E037C4">
        <w:rPr>
          <w:lang w:val="en-GB"/>
        </w:rPr>
        <w:t xml:space="preserve">optimal </w:t>
      </w:r>
      <w:r w:rsidR="00B41B73">
        <w:rPr>
          <w:lang w:val="en-GB"/>
        </w:rPr>
        <w:t xml:space="preserve">control </w:t>
      </w:r>
      <w:r w:rsidRPr="0012014D">
        <w:rPr>
          <w:lang w:val="en-GB"/>
        </w:rPr>
        <w:t>algorithm obtained a</w:t>
      </w:r>
      <w:r w:rsidR="005E7C35">
        <w:rPr>
          <w:lang w:val="en-GB"/>
        </w:rPr>
        <w:t xml:space="preserve">n optimal ion exchange </w:t>
      </w:r>
      <w:r w:rsidR="00E037C4">
        <w:rPr>
          <w:lang w:val="en-GB"/>
        </w:rPr>
        <w:t xml:space="preserve">capacity </w:t>
      </w:r>
      <w:r w:rsidR="005E7C35">
        <w:rPr>
          <w:lang w:val="en-GB"/>
        </w:rPr>
        <w:t>gradient</w:t>
      </w:r>
      <w:r w:rsidR="00D26560">
        <w:rPr>
          <w:lang w:val="en-GB"/>
        </w:rPr>
        <w:t xml:space="preserve"> as a function of the axial position in the column</w:t>
      </w:r>
      <w:r w:rsidR="005E7C35">
        <w:rPr>
          <w:lang w:val="en-GB"/>
        </w:rPr>
        <w:t xml:space="preserve">, which </w:t>
      </w:r>
      <w:r w:rsidRPr="0012014D">
        <w:rPr>
          <w:lang w:val="en-GB"/>
        </w:rPr>
        <w:t xml:space="preserve">increases the separation efficiency of two components by </w:t>
      </w:r>
      <w:r w:rsidR="003F79BC">
        <w:rPr>
          <w:lang w:val="en-GB"/>
        </w:rPr>
        <w:t>36</w:t>
      </w:r>
      <w:r w:rsidR="00F04933">
        <w:rPr>
          <w:lang w:val="en-GB"/>
        </w:rPr>
        <w:t>.</w:t>
      </w:r>
      <w:r w:rsidR="003F79BC">
        <w:rPr>
          <w:lang w:val="en-GB"/>
        </w:rPr>
        <w:t>3</w:t>
      </w:r>
      <w:r w:rsidR="00B62CEC" w:rsidRPr="0012014D">
        <w:rPr>
          <w:lang w:val="en-GB"/>
        </w:rPr>
        <w:t xml:space="preserve"> %</w:t>
      </w:r>
      <w:r w:rsidRPr="0012014D">
        <w:rPr>
          <w:lang w:val="en-GB"/>
        </w:rPr>
        <w:t xml:space="preserve"> compared to the homogeneous column with the same </w:t>
      </w:r>
      <w:r w:rsidR="00153EB0">
        <w:rPr>
          <w:lang w:val="en-GB"/>
        </w:rPr>
        <w:t xml:space="preserve">overall </w:t>
      </w:r>
      <w:r w:rsidRPr="0012014D">
        <w:rPr>
          <w:lang w:val="en-GB"/>
        </w:rPr>
        <w:t>analysis time.</w:t>
      </w:r>
    </w:p>
    <w:p w14:paraId="3D501BA7" w14:textId="0AFDA137" w:rsidR="00D26560" w:rsidRDefault="00AA0EA4" w:rsidP="00AA0EA4">
      <w:pPr>
        <w:pStyle w:val="Els-body-text"/>
        <w:spacing w:after="120"/>
        <w:rPr>
          <w:lang w:val="en-GB"/>
        </w:rPr>
      </w:pPr>
      <w:r w:rsidRPr="0012014D">
        <w:rPr>
          <w:lang w:val="en-GB"/>
        </w:rPr>
        <w:t>The transfer of the presented approach to different varying properties</w:t>
      </w:r>
      <w:r w:rsidR="00C448C2">
        <w:rPr>
          <w:lang w:val="en-GB"/>
        </w:rPr>
        <w:t>,</w:t>
      </w:r>
      <w:r w:rsidR="002E5740">
        <w:rPr>
          <w:lang w:val="en-GB"/>
        </w:rPr>
        <w:t xml:space="preserve"> such as particle diameter</w:t>
      </w:r>
      <w:r w:rsidRPr="0012014D">
        <w:rPr>
          <w:lang w:val="en-GB"/>
        </w:rPr>
        <w:t xml:space="preserve"> in any spatial direction</w:t>
      </w:r>
      <w:r w:rsidR="00C448C2">
        <w:rPr>
          <w:lang w:val="en-GB"/>
        </w:rPr>
        <w:t>,</w:t>
      </w:r>
      <w:r w:rsidRPr="0012014D">
        <w:rPr>
          <w:lang w:val="en-GB"/>
        </w:rPr>
        <w:t xml:space="preserve"> should be straightforwar</w:t>
      </w:r>
      <w:r w:rsidR="0012014D" w:rsidRPr="0012014D">
        <w:rPr>
          <w:lang w:val="en-GB"/>
        </w:rPr>
        <w:t>d.</w:t>
      </w:r>
      <w:r w:rsidR="00D11E6D">
        <w:rPr>
          <w:lang w:val="en-GB"/>
        </w:rPr>
        <w:t xml:space="preserve"> </w:t>
      </w:r>
      <w:r w:rsidR="00D26560">
        <w:rPr>
          <w:lang w:val="en-GB"/>
        </w:rPr>
        <w:t xml:space="preserve">Moreover, </w:t>
      </w:r>
      <w:r w:rsidR="005D0040" w:rsidRPr="00D11E6D">
        <w:rPr>
          <w:lang w:val="en-GB"/>
        </w:rPr>
        <w:t>subsequent wor</w:t>
      </w:r>
      <w:r w:rsidR="005D0040">
        <w:rPr>
          <w:lang w:val="en-GB"/>
        </w:rPr>
        <w:t>k could find</w:t>
      </w:r>
      <w:r w:rsidR="00D11E6D" w:rsidRPr="00D11E6D">
        <w:rPr>
          <w:lang w:val="en-GB"/>
        </w:rPr>
        <w:t xml:space="preserve"> </w:t>
      </w:r>
      <w:r w:rsidR="005D0040">
        <w:rPr>
          <w:lang w:val="en-GB"/>
        </w:rPr>
        <w:t>the</w:t>
      </w:r>
      <w:r w:rsidR="00D11E6D" w:rsidRPr="00D11E6D">
        <w:rPr>
          <w:lang w:val="en-GB"/>
        </w:rPr>
        <w:t xml:space="preserve"> optimal gradient of the stationary phase</w:t>
      </w:r>
      <w:r w:rsidR="005D0040">
        <w:rPr>
          <w:lang w:val="en-GB"/>
        </w:rPr>
        <w:t xml:space="preserve"> in</w:t>
      </w:r>
      <w:r w:rsidR="00D26560">
        <w:rPr>
          <w:lang w:val="en-GB"/>
        </w:rPr>
        <w:t xml:space="preserve"> the</w:t>
      </w:r>
      <w:r w:rsidR="005D0040">
        <w:rPr>
          <w:lang w:val="en-GB"/>
        </w:rPr>
        <w:t xml:space="preserve"> spatial direction combined with </w:t>
      </w:r>
      <w:r w:rsidR="00C448C2" w:rsidRPr="00C448C2">
        <w:rPr>
          <w:lang w:val="en-GB"/>
        </w:rPr>
        <w:t>determining</w:t>
      </w:r>
      <w:r w:rsidR="00D26560">
        <w:rPr>
          <w:lang w:val="en-GB"/>
        </w:rPr>
        <w:t xml:space="preserve"> </w:t>
      </w:r>
      <w:r w:rsidR="005D0040">
        <w:rPr>
          <w:lang w:val="en-GB"/>
        </w:rPr>
        <w:t xml:space="preserve">the </w:t>
      </w:r>
      <w:r w:rsidR="00D11E6D" w:rsidRPr="00D11E6D">
        <w:rPr>
          <w:lang w:val="en-GB"/>
        </w:rPr>
        <w:t xml:space="preserve">optimal </w:t>
      </w:r>
      <w:r w:rsidR="00D26560">
        <w:rPr>
          <w:lang w:val="en-GB"/>
        </w:rPr>
        <w:t>gradient</w:t>
      </w:r>
      <w:r w:rsidR="00D11E6D" w:rsidRPr="00D11E6D">
        <w:rPr>
          <w:lang w:val="en-GB"/>
        </w:rPr>
        <w:t xml:space="preserve"> of the elution</w:t>
      </w:r>
      <w:r w:rsidR="005D0040">
        <w:rPr>
          <w:lang w:val="en-GB"/>
        </w:rPr>
        <w:t xml:space="preserve"> mode as a function of the time</w:t>
      </w:r>
      <w:r w:rsidR="00D11E6D" w:rsidRPr="00D11E6D">
        <w:rPr>
          <w:lang w:val="en-GB"/>
        </w:rPr>
        <w:t xml:space="preserve"> </w:t>
      </w:r>
      <w:r w:rsidR="005D0040">
        <w:rPr>
          <w:lang w:val="en-GB"/>
        </w:rPr>
        <w:t xml:space="preserve">variable </w:t>
      </w:r>
      <w:r w:rsidR="00D11E6D" w:rsidRPr="00D11E6D">
        <w:rPr>
          <w:lang w:val="en-GB"/>
        </w:rPr>
        <w:t>using optimal control</w:t>
      </w:r>
      <w:r w:rsidR="005D0040">
        <w:rPr>
          <w:lang w:val="en-GB"/>
        </w:rPr>
        <w:t xml:space="preserve"> theory</w:t>
      </w:r>
      <w:r w:rsidR="00D11E6D" w:rsidRPr="00D11E6D">
        <w:rPr>
          <w:lang w:val="en-GB"/>
        </w:rPr>
        <w:t>.</w:t>
      </w:r>
    </w:p>
    <w:p w14:paraId="4D20DD2F" w14:textId="6D84E657" w:rsidR="000467EE" w:rsidRDefault="000467EE" w:rsidP="00AA0EA4">
      <w:pPr>
        <w:pStyle w:val="Els-body-text"/>
        <w:spacing w:after="120"/>
        <w:rPr>
          <w:lang w:val="en-GB"/>
        </w:rPr>
      </w:pPr>
      <w:r w:rsidRPr="00BD1799">
        <w:rPr>
          <w:lang w:val="en-GB"/>
        </w:rPr>
        <w:t xml:space="preserve">One </w:t>
      </w:r>
      <w:r>
        <w:rPr>
          <w:lang w:val="en-GB"/>
        </w:rPr>
        <w:t>remaining</w:t>
      </w:r>
      <w:r w:rsidRPr="00BD1799">
        <w:rPr>
          <w:lang w:val="en-GB"/>
        </w:rPr>
        <w:t xml:space="preserve"> challenge is the manufacturing of continuous graded columns. The further development of additive manufacturing tools may allow enhanced </w:t>
      </w:r>
      <w:r>
        <w:rPr>
          <w:lang w:val="en-GB"/>
        </w:rPr>
        <w:t>freedom of design</w:t>
      </w:r>
      <w:r w:rsidRPr="00BD1799">
        <w:rPr>
          <w:lang w:val="en-GB"/>
        </w:rPr>
        <w:t xml:space="preserve"> in graded particle columns</w:t>
      </w:r>
      <w:r>
        <w:rPr>
          <w:lang w:val="en-GB"/>
        </w:rPr>
        <w:t xml:space="preserve"> </w:t>
      </w:r>
      <w:sdt>
        <w:sdtPr>
          <w:rPr>
            <w:lang w:val="en-GB"/>
          </w:rPr>
          <w:alias w:val="To edit, see citavi.com/edit"/>
          <w:tag w:val="CitaviPlaceholder#54a80068-02fd-4dd4-a49b-4ae048fda673"/>
          <w:id w:val="-566336442"/>
          <w:placeholder>
            <w:docPart w:val="584C2A92681E44F4AEE04DB0C0B8FD81"/>
          </w:placeholder>
        </w:sdtPr>
        <w:sdtEndPr/>
        <w:sdtContent>
          <w:r>
            <w:rPr>
              <w:noProof/>
              <w:lang w:val="en-GB"/>
            </w:rPr>
            <w:fldChar w:fldCharType="begin"/>
          </w:r>
          <w:r w:rsidR="006C0A7C">
            <w:rPr>
              <w:noProof/>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0YzliZDYyLWZiZDQtNDFlNi1hMTQyLTk1YThmOGFhOTkxZiIsIlJhbmdlTGVuZ3RoIjoyOCwiUmVmZXJlbmNlSWQiOiIxMTRhNjNiZS01OWI5LTQ4OTEtOGE3Yy1iZjNmNTBmMTA3MDE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MTAuMTAwNy9zMTAzMzctMDE4LTM2NzEtNSIsIlVyaVN0cmluZyI6Imh0dHBzOi8vZG9pLm9yZy8xMC4xMDA3L3MxMDMzNy0wMTgtMzY3MS01IiwiTGlua2VkUmVzb3VyY2VTdGF0dXMiOjgsIlByb3BlcnRpZXMiOnsiJGlkIjoi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}</w:instrText>
          </w:r>
          <w:r>
            <w:rPr>
              <w:noProof/>
              <w:lang w:val="en-GB"/>
            </w:rPr>
            <w:fldChar w:fldCharType="separate"/>
          </w:r>
          <w:r w:rsidR="00E73984">
            <w:rPr>
              <w:noProof/>
              <w:lang w:val="en-GB"/>
            </w:rPr>
            <w:t>(Salmean and Dimartino</w:t>
          </w:r>
          <w:r w:rsidR="00353E9C">
            <w:rPr>
              <w:noProof/>
              <w:lang w:val="en-GB"/>
            </w:rPr>
            <w:t>,</w:t>
          </w:r>
          <w:r w:rsidR="00E73984">
            <w:rPr>
              <w:noProof/>
              <w:lang w:val="en-GB"/>
            </w:rPr>
            <w:t xml:space="preserve"> 2019)</w:t>
          </w:r>
          <w:r>
            <w:rPr>
              <w:noProof/>
              <w:lang w:val="en-GB"/>
            </w:rPr>
            <w:fldChar w:fldCharType="end"/>
          </w:r>
        </w:sdtContent>
      </w:sdt>
      <w:r w:rsidRPr="00BD1799">
        <w:rPr>
          <w:lang w:val="en-GB"/>
        </w:rPr>
        <w:t>. Moreover, graded ion exchange columns can, for example, be produced using electrostatic attachments of anion exchange latex particle</w:t>
      </w:r>
      <w:r>
        <w:rPr>
          <w:lang w:val="en-GB"/>
        </w:rPr>
        <w:t xml:space="preserve">s with charge density gradients </w:t>
      </w:r>
      <w:sdt>
        <w:sdtPr>
          <w:rPr>
            <w:lang w:val="en-GB"/>
          </w:rPr>
          <w:alias w:val="To edit, see citavi.com/edit"/>
          <w:tag w:val="CitaviPlaceholder#00708de7-683a-4d65-8bde-dd2acfe00525"/>
          <w:id w:val="409748979"/>
          <w:placeholder>
            <w:docPart w:val="584C2A92681E44F4AEE04DB0C0B8FD81"/>
          </w:placeholder>
        </w:sdtPr>
        <w:sdtEndPr/>
        <w:sdtContent>
          <w:r>
            <w:rPr>
              <w:noProof/>
              <w:lang w:val="en-GB"/>
            </w:rPr>
            <w:fldChar w:fldCharType="begin"/>
          </w:r>
          <w:r w:rsidR="006C0A7C">
            <w:rPr>
              <w:noProof/>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zMWI2ODU4LTRkNDMtNGM2OS1hZGQ0LTliYTg4OTUyMDU2OSIsIlJhbmdlTGVuZ3RoIjoxMSwiUmVmZXJlbmNlSWQiOiI4YzI3ZjNmZC0yYjM5LTQ4ZWYtOWZjNi1hZDAyOGU3Zjg4ZTk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jM0MDI3MTY4IiwiVXJpU3RyaW5nIjoiaHR0cDovL3d3dy5uY2JpLm5sbS5uaWguZ292L3B1Ym1lZC8zNDAyNzE2OC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}</w:instrText>
          </w:r>
          <w:r>
            <w:rPr>
              <w:noProof/>
              <w:lang w:val="en-GB"/>
            </w:rPr>
            <w:fldChar w:fldCharType="separate"/>
          </w:r>
          <w:r w:rsidR="00E73984">
            <w:rPr>
              <w:noProof/>
              <w:lang w:val="en-GB"/>
            </w:rPr>
            <w:t>(Pohl</w:t>
          </w:r>
          <w:r w:rsidR="00353E9C">
            <w:rPr>
              <w:noProof/>
              <w:lang w:val="en-GB"/>
            </w:rPr>
            <w:t>,</w:t>
          </w:r>
          <w:r w:rsidR="00E73984">
            <w:rPr>
              <w:noProof/>
              <w:lang w:val="en-GB"/>
            </w:rPr>
            <w:t xml:space="preserve"> 2021)</w:t>
          </w:r>
          <w:r>
            <w:rPr>
              <w:noProof/>
              <w:lang w:val="en-GB"/>
            </w:rPr>
            <w:fldChar w:fldCharType="end"/>
          </w:r>
        </w:sdtContent>
      </w:sdt>
      <w:r>
        <w:rPr>
          <w:lang w:val="en-GB"/>
        </w:rPr>
        <w:t>.</w:t>
      </w:r>
    </w:p>
    <w:sdt>
      <w:sdtPr>
        <w:rPr>
          <w:rFonts w:ascii="Times New Roman" w:eastAsia="Times New Roman" w:hAnsi="Times New Roman" w:cs="Times New Roman"/>
          <w:color w:val="auto"/>
          <w:sz w:val="18"/>
          <w:szCs w:val="18"/>
          <w:lang w:val="en-US"/>
        </w:rPr>
        <w:tag w:val="CitaviBibliography"/>
        <w:id w:val="-1526705654"/>
        <w:placeholder>
          <w:docPart w:val="DefaultPlaceholder_-1854013440"/>
        </w:placeholder>
      </w:sdtPr>
      <w:sdtEndPr/>
      <w:sdtContent>
        <w:p w14:paraId="5DE31DDA" w14:textId="77777777" w:rsidR="003E67F2" w:rsidRPr="00F53737" w:rsidRDefault="007E2625" w:rsidP="003E67F2">
          <w:pPr>
            <w:pStyle w:val="CitaviBibliographyHeading"/>
            <w:spacing w:line="276" w:lineRule="auto"/>
            <w:rPr>
              <w:rFonts w:ascii="Times New Roman" w:hAnsi="Times New Roman" w:cs="Times New Roman"/>
              <w:b/>
              <w:color w:val="000000" w:themeColor="text1"/>
              <w:sz w:val="22"/>
              <w:szCs w:val="22"/>
            </w:rPr>
          </w:pPr>
          <w:r w:rsidRPr="00F53737">
            <w:rPr>
              <w:rFonts w:ascii="Times New Roman" w:hAnsi="Times New Roman" w:cs="Times New Roman"/>
              <w:sz w:val="18"/>
              <w:szCs w:val="18"/>
            </w:rPr>
            <w:fldChar w:fldCharType="begin"/>
          </w:r>
          <w:r w:rsidRPr="00F53737">
            <w:rPr>
              <w:rFonts w:ascii="Times New Roman" w:hAnsi="Times New Roman" w:cs="Times New Roman"/>
              <w:sz w:val="18"/>
              <w:szCs w:val="18"/>
            </w:rPr>
            <w:instrText>ADDIN CitaviBibliography</w:instrText>
          </w:r>
          <w:r w:rsidRPr="00F53737">
            <w:rPr>
              <w:rFonts w:ascii="Times New Roman" w:hAnsi="Times New Roman" w:cs="Times New Roman"/>
              <w:sz w:val="18"/>
              <w:szCs w:val="18"/>
            </w:rPr>
            <w:fldChar w:fldCharType="separate"/>
          </w:r>
          <w:r w:rsidR="003E67F2" w:rsidRPr="00F53737">
            <w:rPr>
              <w:rFonts w:ascii="Times New Roman" w:hAnsi="Times New Roman" w:cs="Times New Roman"/>
              <w:b/>
              <w:color w:val="000000" w:themeColor="text1"/>
              <w:sz w:val="22"/>
              <w:szCs w:val="22"/>
            </w:rPr>
            <w:t>References</w:t>
          </w:r>
        </w:p>
        <w:p w14:paraId="4B3BD95A" w14:textId="77777777" w:rsidR="003E67F2" w:rsidRPr="00F53737" w:rsidRDefault="003E67F2" w:rsidP="003E67F2">
          <w:pPr>
            <w:pStyle w:val="CitaviBibliographyEntry"/>
            <w:rPr>
              <w:sz w:val="18"/>
              <w:szCs w:val="18"/>
            </w:rPr>
          </w:pPr>
          <w:bookmarkStart w:id="10" w:name="_CTVL00142d2bcbbb496452ab505ddbf187b9589"/>
          <w:r w:rsidRPr="00F53737">
            <w:rPr>
              <w:sz w:val="18"/>
              <w:szCs w:val="18"/>
            </w:rPr>
            <w:t>Alvarez-Segura T, Torres-Lapasió JR, Ortiz-Bolsico C, García-Alvarez-Coque MC (2016) Stationary phase modulation in liquid chromatography through the serial coupling of columns: A review. Analytica chimica acta 923:1–23. doi: 10.1016/j.aca.2016.03.040</w:t>
          </w:r>
        </w:p>
        <w:p w14:paraId="3C14ED44" w14:textId="77777777" w:rsidR="003E67F2" w:rsidRPr="00F53737" w:rsidRDefault="003E67F2" w:rsidP="003E67F2">
          <w:pPr>
            <w:pStyle w:val="CitaviBibliographyEntry"/>
            <w:rPr>
              <w:sz w:val="18"/>
              <w:szCs w:val="18"/>
            </w:rPr>
          </w:pPr>
          <w:bookmarkStart w:id="11" w:name="_CTVL00134c468aaa42f43559ef9f531675a84e4"/>
          <w:bookmarkEnd w:id="10"/>
          <w:r w:rsidRPr="00F53737">
            <w:rPr>
              <w:sz w:val="18"/>
              <w:szCs w:val="18"/>
            </w:rPr>
            <w:t>Codesido S, Rudaz S, Veuthey J-L, Guillarme D, Desmet G, Fekete S (2019) Impact of particle size gradients on the apparent efficiency of chromatographic columns. Journal of chromatography. A 1603:208–215. doi: 10.1016/j.chroma.2019.06.048</w:t>
          </w:r>
        </w:p>
        <w:p w14:paraId="1D04FF1A" w14:textId="77777777" w:rsidR="003E67F2" w:rsidRPr="00F53737" w:rsidRDefault="003E67F2" w:rsidP="003E67F2">
          <w:pPr>
            <w:pStyle w:val="CitaviBibliographyEntry"/>
            <w:rPr>
              <w:sz w:val="18"/>
              <w:szCs w:val="18"/>
            </w:rPr>
          </w:pPr>
          <w:bookmarkStart w:id="12" w:name="_CTVL0016195196439974204a8ad250d87e6dfb6"/>
          <w:bookmarkEnd w:id="11"/>
          <w:r w:rsidRPr="00F53737">
            <w:rPr>
              <w:sz w:val="18"/>
              <w:szCs w:val="18"/>
            </w:rPr>
            <w:t>Eppink A, Kuhn M, Briesen H (2023) Model‐based design of stratified packings for enhanced mass transfer using optimal control theory. AIChE J. doi: 10.1002/aic.18285</w:t>
          </w:r>
        </w:p>
        <w:p w14:paraId="4B63DF99" w14:textId="77777777" w:rsidR="003E67F2" w:rsidRPr="00F53737" w:rsidRDefault="003E67F2" w:rsidP="003E67F2">
          <w:pPr>
            <w:pStyle w:val="CitaviBibliographyEntry"/>
            <w:rPr>
              <w:sz w:val="18"/>
              <w:szCs w:val="18"/>
            </w:rPr>
          </w:pPr>
          <w:bookmarkStart w:id="13" w:name="_CTVL001c441033d88f14989a8206d46942976b1"/>
          <w:bookmarkEnd w:id="12"/>
          <w:r w:rsidRPr="00F53737">
            <w:rPr>
              <w:sz w:val="18"/>
              <w:szCs w:val="18"/>
            </w:rPr>
            <w:t>Goh CJ, Teo KL (1988) Control parametrization: A unified approach to optimal control problems with general constraints. Automatica 24(1):3–18. doi: 10.1016/0005-1098(88)90003-9</w:t>
          </w:r>
        </w:p>
        <w:p w14:paraId="779C86BD" w14:textId="77777777" w:rsidR="003E67F2" w:rsidRPr="00F53737" w:rsidRDefault="003E67F2" w:rsidP="003E67F2">
          <w:pPr>
            <w:pStyle w:val="CitaviBibliographyEntry"/>
            <w:rPr>
              <w:sz w:val="18"/>
              <w:szCs w:val="18"/>
            </w:rPr>
          </w:pPr>
          <w:bookmarkStart w:id="14" w:name="_CTVL0013eefdf118a804ec0876061741522c0f3"/>
          <w:bookmarkEnd w:id="13"/>
          <w:r w:rsidRPr="00F53737">
            <w:rPr>
              <w:sz w:val="18"/>
              <w:szCs w:val="18"/>
            </w:rPr>
            <w:t>Horváth S, Gritti F, Horváth K (2021) Theoretical study of the efficiency of liquid chromatography columns with particle size gradient. Journal of chromatography. A 1651:462331. doi: 10.1016/j.chroma.2021.462331</w:t>
          </w:r>
        </w:p>
        <w:p w14:paraId="135B41A9" w14:textId="77777777" w:rsidR="003E67F2" w:rsidRPr="00F53737" w:rsidRDefault="003E67F2" w:rsidP="003E67F2">
          <w:pPr>
            <w:pStyle w:val="CitaviBibliographyEntry"/>
            <w:rPr>
              <w:sz w:val="18"/>
              <w:szCs w:val="18"/>
            </w:rPr>
          </w:pPr>
          <w:bookmarkStart w:id="15" w:name="_CTVL00129cc619aedd7455db99168efbca8dda1"/>
          <w:bookmarkEnd w:id="14"/>
          <w:r w:rsidRPr="00F53737">
            <w:rPr>
              <w:sz w:val="18"/>
              <w:szCs w:val="18"/>
            </w:rPr>
            <w:t>Horváth S, Lukács D, Farsang E, Horváth K (2023) Study of Efficiency of Capacity Gradient Ion-Exchange Stationary Phases. Separations 10(1):14. doi: 10.3390/separations10010014</w:t>
          </w:r>
        </w:p>
        <w:p w14:paraId="3C42DC40" w14:textId="77777777" w:rsidR="003E67F2" w:rsidRPr="00F53737" w:rsidRDefault="003E67F2" w:rsidP="003E67F2">
          <w:pPr>
            <w:pStyle w:val="CitaviBibliographyEntry"/>
            <w:rPr>
              <w:sz w:val="18"/>
              <w:szCs w:val="18"/>
            </w:rPr>
          </w:pPr>
          <w:bookmarkStart w:id="16" w:name="_CTVL0018c27f3fd2b3948ef9fc6ad028e7f88e9"/>
          <w:bookmarkEnd w:id="15"/>
          <w:r w:rsidRPr="00F53737">
            <w:rPr>
              <w:sz w:val="18"/>
              <w:szCs w:val="18"/>
            </w:rPr>
            <w:t>Pohl CA (2021) Preparation of ion exchange columns with longitudinal stationary phase gradients. Heliyon 7(5):e06961. doi: 10.1016/j.heliyon.2021.e06961</w:t>
          </w:r>
        </w:p>
        <w:p w14:paraId="07D9B916" w14:textId="6C0867CD" w:rsidR="007E2625" w:rsidRPr="00F53737" w:rsidRDefault="003E67F2" w:rsidP="003E67F2">
          <w:pPr>
            <w:pStyle w:val="CitaviBibliographyEntry"/>
            <w:rPr>
              <w:sz w:val="18"/>
              <w:szCs w:val="18"/>
            </w:rPr>
          </w:pPr>
          <w:bookmarkStart w:id="17" w:name="_CTVL001114a63be59b948918a7cbf3f50f10701"/>
          <w:bookmarkEnd w:id="16"/>
          <w:r w:rsidRPr="00F53737">
            <w:rPr>
              <w:sz w:val="18"/>
              <w:szCs w:val="18"/>
            </w:rPr>
            <w:t>Salmean C, Dimartino S (2019) 3D-Printed Stationary Phases with Ordered Morphology: State of the Art and Future Development in Liquid Chromatography. Chromatographia 82(1):443–463. doi: 10.1007/s10337-018-3671-</w:t>
          </w:r>
          <w:bookmarkEnd w:id="17"/>
          <w:r w:rsidRPr="00F53737">
            <w:rPr>
              <w:sz w:val="18"/>
              <w:szCs w:val="18"/>
            </w:rPr>
            <w:t>5</w:t>
          </w:r>
          <w:r w:rsidR="007E2625" w:rsidRPr="00F53737">
            <w:rPr>
              <w:sz w:val="18"/>
              <w:szCs w:val="18"/>
            </w:rPr>
            <w:fldChar w:fldCharType="end"/>
          </w:r>
        </w:p>
      </w:sdtContent>
    </w:sdt>
    <w:sectPr w:rsidR="007E2625" w:rsidRPr="00F53737" w:rsidSect="008B018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76B9E" w14:textId="77777777" w:rsidR="00C850C2" w:rsidRPr="0012014D" w:rsidRDefault="00C850C2">
      <w:r w:rsidRPr="0012014D">
        <w:separator/>
      </w:r>
    </w:p>
  </w:endnote>
  <w:endnote w:type="continuationSeparator" w:id="0">
    <w:p w14:paraId="18CEF74E" w14:textId="77777777" w:rsidR="00C850C2" w:rsidRPr="0012014D" w:rsidRDefault="00C850C2">
      <w:r w:rsidRPr="001201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73F51" w14:textId="77777777" w:rsidR="00C850C2" w:rsidRDefault="00C850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5F057" w14:textId="77777777" w:rsidR="00C850C2" w:rsidRDefault="00C850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4E707" w14:textId="77777777" w:rsidR="00C850C2" w:rsidRDefault="00C850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303E0" w14:textId="77777777" w:rsidR="00C850C2" w:rsidRPr="0012014D" w:rsidRDefault="00C850C2">
      <w:r w:rsidRPr="0012014D">
        <w:separator/>
      </w:r>
    </w:p>
  </w:footnote>
  <w:footnote w:type="continuationSeparator" w:id="0">
    <w:p w14:paraId="6A3F2892" w14:textId="77777777" w:rsidR="00C850C2" w:rsidRPr="0012014D" w:rsidRDefault="00C850C2">
      <w:r w:rsidRPr="001201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9" w14:textId="78CFB046" w:rsidR="00C850C2" w:rsidRPr="0012014D" w:rsidRDefault="00C850C2">
    <w:pPr>
      <w:pStyle w:val="Kopfzeile"/>
      <w:tabs>
        <w:tab w:val="clear" w:pos="7200"/>
        <w:tab w:val="right" w:pos="7088"/>
      </w:tabs>
      <w:rPr>
        <w:noProof w:val="0"/>
      </w:rPr>
    </w:pPr>
    <w:r w:rsidRPr="0012014D">
      <w:rPr>
        <w:rStyle w:val="Seitenzahl"/>
        <w:noProof w:val="0"/>
      </w:rPr>
      <w:tab/>
    </w:r>
    <w:r w:rsidRPr="0012014D">
      <w:rPr>
        <w:rStyle w:val="Seitenzahl"/>
        <w:i/>
        <w:noProof w:val="0"/>
      </w:rPr>
      <w:tab/>
    </w:r>
    <w:r w:rsidRPr="0012014D">
      <w:rPr>
        <w:i/>
        <w:noProof w:val="0"/>
      </w:rPr>
      <w:t>A. Eppink, H. Briesen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A" w14:textId="4C6CAFE7" w:rsidR="00C850C2" w:rsidRPr="0012014D" w:rsidRDefault="00C850C2" w:rsidP="00834575">
    <w:pPr>
      <w:pStyle w:val="Kopfzeile"/>
      <w:tabs>
        <w:tab w:val="clear" w:pos="7200"/>
        <w:tab w:val="right" w:pos="7088"/>
      </w:tabs>
      <w:jc w:val="center"/>
      <w:rPr>
        <w:noProof w:val="0"/>
        <w:sz w:val="24"/>
      </w:rPr>
    </w:pPr>
    <w:r w:rsidRPr="0012014D">
      <w:rPr>
        <w:i/>
        <w:noProof w:val="0"/>
      </w:rPr>
      <w:t>M</w:t>
    </w:r>
    <w:r>
      <w:rPr>
        <w:i/>
        <w:noProof w:val="0"/>
      </w:rPr>
      <w:t>odel-B</w:t>
    </w:r>
    <w:r w:rsidRPr="0012014D">
      <w:rPr>
        <w:i/>
        <w:noProof w:val="0"/>
      </w:rPr>
      <w:t>ased Determination of a Stationary Phase</w:t>
    </w:r>
    <w:r>
      <w:rPr>
        <w:i/>
        <w:noProof w:val="0"/>
      </w:rPr>
      <w:t xml:space="preserve"> </w:t>
    </w:r>
    <w:r w:rsidRPr="0012014D">
      <w:rPr>
        <w:i/>
        <w:noProof w:val="0"/>
      </w:rPr>
      <w:t>Gradient in Liquid Chromatography Using Optimal Control Theory</w:t>
    </w:r>
    <w:r w:rsidRPr="0012014D">
      <w:rPr>
        <w:rStyle w:val="Seitenzahl"/>
        <w:i/>
        <w:noProof w:val="0"/>
        <w:sz w:val="24"/>
      </w:rPr>
      <w:tab/>
    </w:r>
    <w:r w:rsidRPr="0012014D">
      <w:rPr>
        <w:rStyle w:val="Seitenzahl"/>
        <w:noProof w:val="0"/>
        <w:sz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B" w14:textId="77777777" w:rsidR="00C850C2" w:rsidRPr="0012014D" w:rsidRDefault="00C850C2" w:rsidP="00F06842">
    <w:pPr>
      <w:pStyle w:val="ElsevierBodyTextCentredNospace"/>
      <w:jc w:val="left"/>
      <w:rPr>
        <w:sz w:val="18"/>
        <w:szCs w:val="18"/>
        <w:lang w:val="en-GB"/>
      </w:rPr>
    </w:pPr>
    <w:r w:rsidRPr="0012014D">
      <w:rPr>
        <w:color w:val="auto"/>
        <w:sz w:val="18"/>
        <w:szCs w:val="18"/>
        <w:lang w:val="en-GB"/>
      </w:rPr>
      <w:t>Flavio Manenti, Gintaras V. Reklaitis (Eds.),</w:t>
    </w:r>
    <w:r w:rsidRPr="0012014D">
      <w:rPr>
        <w:color w:val="auto"/>
        <w:lang w:val="en-GB"/>
      </w:rPr>
      <w:t xml:space="preserve"> </w:t>
    </w:r>
    <w:r w:rsidRPr="0012014D">
      <w:rPr>
        <w:sz w:val="18"/>
        <w:szCs w:val="18"/>
        <w:lang w:val="en-GB"/>
      </w:rPr>
      <w:t xml:space="preserve">Proceedings of the </w:t>
    </w:r>
    <w:r w:rsidRPr="0012014D">
      <w:rPr>
        <w:rStyle w:val="underline1"/>
        <w:sz w:val="18"/>
        <w:szCs w:val="18"/>
        <w:u w:val="none"/>
        <w:lang w:val="en-GB"/>
      </w:rPr>
      <w:t>34</w:t>
    </w:r>
    <w:r w:rsidRPr="0012014D">
      <w:rPr>
        <w:rStyle w:val="underline1"/>
        <w:sz w:val="18"/>
        <w:szCs w:val="18"/>
        <w:u w:val="none"/>
        <w:vertAlign w:val="superscript"/>
        <w:lang w:val="en-GB"/>
      </w:rPr>
      <w:t>th</w:t>
    </w:r>
    <w:r w:rsidRPr="0012014D">
      <w:rPr>
        <w:rStyle w:val="underline1"/>
        <w:sz w:val="18"/>
        <w:szCs w:val="18"/>
        <w:u w:val="none"/>
        <w:lang w:val="en-GB"/>
      </w:rPr>
      <w:t xml:space="preserve"> European Symposium on Computer Aided Process Engineering / 15</w:t>
    </w:r>
    <w:r w:rsidRPr="0012014D">
      <w:rPr>
        <w:rStyle w:val="underline1"/>
        <w:sz w:val="18"/>
        <w:szCs w:val="18"/>
        <w:u w:val="none"/>
        <w:vertAlign w:val="superscript"/>
        <w:lang w:val="en-GB"/>
      </w:rPr>
      <w:t>th</w:t>
    </w:r>
    <w:r w:rsidRPr="0012014D">
      <w:rPr>
        <w:rStyle w:val="underline1"/>
        <w:sz w:val="18"/>
        <w:szCs w:val="18"/>
        <w:u w:val="none"/>
        <w:lang w:val="en-GB"/>
      </w:rPr>
      <w:t xml:space="preserve"> International Symposium on Process Systems Engineerin</w:t>
    </w:r>
    <w:r w:rsidRPr="0012014D">
      <w:rPr>
        <w:rStyle w:val="underline1"/>
        <w:sz w:val="18"/>
        <w:szCs w:val="18"/>
        <w:lang w:val="en-GB"/>
      </w:rPr>
      <w:t>g</w:t>
    </w:r>
    <w:r w:rsidRPr="0012014D">
      <w:rPr>
        <w:sz w:val="18"/>
        <w:szCs w:val="18"/>
        <w:lang w:val="en-GB"/>
      </w:rPr>
      <w:t xml:space="preserve"> (ESCAPE34/PSE24), June 2-6, 2024, Florence, Italy</w:t>
    </w:r>
  </w:p>
  <w:p w14:paraId="144DE6CC" w14:textId="77777777" w:rsidR="00C850C2" w:rsidRPr="0012014D" w:rsidRDefault="00C850C2" w:rsidP="00F06842">
    <w:pPr>
      <w:tabs>
        <w:tab w:val="right" w:pos="7086"/>
      </w:tabs>
    </w:pPr>
    <w:r w:rsidRPr="0012014D">
      <w:rPr>
        <w:sz w:val="18"/>
        <w:szCs w:val="18"/>
      </w:rPr>
      <w:t>© 2024 Elsevier B.V. All rights reserved.</w:t>
    </w:r>
    <w:r w:rsidRPr="0012014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37"/>
    <w:rsid w:val="00002BD9"/>
    <w:rsid w:val="000363A7"/>
    <w:rsid w:val="000467EE"/>
    <w:rsid w:val="00053934"/>
    <w:rsid w:val="00064F92"/>
    <w:rsid w:val="00073A02"/>
    <w:rsid w:val="00075EA3"/>
    <w:rsid w:val="0007615F"/>
    <w:rsid w:val="000845CD"/>
    <w:rsid w:val="00084880"/>
    <w:rsid w:val="000920E8"/>
    <w:rsid w:val="00093C99"/>
    <w:rsid w:val="000A2B7A"/>
    <w:rsid w:val="000C218D"/>
    <w:rsid w:val="000D23AC"/>
    <w:rsid w:val="000D3D9B"/>
    <w:rsid w:val="000E2B36"/>
    <w:rsid w:val="000E2CE2"/>
    <w:rsid w:val="000E3583"/>
    <w:rsid w:val="000E7F06"/>
    <w:rsid w:val="000F6053"/>
    <w:rsid w:val="0010420D"/>
    <w:rsid w:val="00105B87"/>
    <w:rsid w:val="0010715B"/>
    <w:rsid w:val="0012014D"/>
    <w:rsid w:val="00123AB6"/>
    <w:rsid w:val="00132823"/>
    <w:rsid w:val="0014212C"/>
    <w:rsid w:val="00142298"/>
    <w:rsid w:val="0014435A"/>
    <w:rsid w:val="00153EB0"/>
    <w:rsid w:val="0016032F"/>
    <w:rsid w:val="00183229"/>
    <w:rsid w:val="001879F6"/>
    <w:rsid w:val="001950DD"/>
    <w:rsid w:val="001B1FA2"/>
    <w:rsid w:val="001C0148"/>
    <w:rsid w:val="001C6D2B"/>
    <w:rsid w:val="001C757E"/>
    <w:rsid w:val="001D1B6C"/>
    <w:rsid w:val="001D5CFF"/>
    <w:rsid w:val="001F20FA"/>
    <w:rsid w:val="001F384F"/>
    <w:rsid w:val="0020390F"/>
    <w:rsid w:val="00205F3C"/>
    <w:rsid w:val="00206B48"/>
    <w:rsid w:val="0022181F"/>
    <w:rsid w:val="00221F51"/>
    <w:rsid w:val="002427AB"/>
    <w:rsid w:val="00244B3C"/>
    <w:rsid w:val="0025453C"/>
    <w:rsid w:val="00262CFF"/>
    <w:rsid w:val="00264926"/>
    <w:rsid w:val="0028568C"/>
    <w:rsid w:val="002862AE"/>
    <w:rsid w:val="00294318"/>
    <w:rsid w:val="0029742A"/>
    <w:rsid w:val="002B217E"/>
    <w:rsid w:val="002E1B41"/>
    <w:rsid w:val="002E256B"/>
    <w:rsid w:val="002E4948"/>
    <w:rsid w:val="002E5740"/>
    <w:rsid w:val="00306417"/>
    <w:rsid w:val="0031109C"/>
    <w:rsid w:val="00316B5D"/>
    <w:rsid w:val="00333191"/>
    <w:rsid w:val="003343CC"/>
    <w:rsid w:val="0033648D"/>
    <w:rsid w:val="00353E9C"/>
    <w:rsid w:val="00365872"/>
    <w:rsid w:val="003C3847"/>
    <w:rsid w:val="003D1582"/>
    <w:rsid w:val="003D7E4C"/>
    <w:rsid w:val="003E41C2"/>
    <w:rsid w:val="003E56A1"/>
    <w:rsid w:val="003E67F2"/>
    <w:rsid w:val="003F0B07"/>
    <w:rsid w:val="003F376C"/>
    <w:rsid w:val="003F79BC"/>
    <w:rsid w:val="00400C7D"/>
    <w:rsid w:val="00404233"/>
    <w:rsid w:val="0040476E"/>
    <w:rsid w:val="00405179"/>
    <w:rsid w:val="00405F70"/>
    <w:rsid w:val="00430AB7"/>
    <w:rsid w:val="0043488E"/>
    <w:rsid w:val="004539BC"/>
    <w:rsid w:val="00475EC3"/>
    <w:rsid w:val="0049772C"/>
    <w:rsid w:val="00497F7B"/>
    <w:rsid w:val="004B4142"/>
    <w:rsid w:val="004C0698"/>
    <w:rsid w:val="004E3753"/>
    <w:rsid w:val="004E5B2A"/>
    <w:rsid w:val="004E6F9F"/>
    <w:rsid w:val="005024BB"/>
    <w:rsid w:val="0050483E"/>
    <w:rsid w:val="0051493A"/>
    <w:rsid w:val="00515311"/>
    <w:rsid w:val="005269C4"/>
    <w:rsid w:val="00526A7A"/>
    <w:rsid w:val="00552EEB"/>
    <w:rsid w:val="00553BD6"/>
    <w:rsid w:val="00553F99"/>
    <w:rsid w:val="00554616"/>
    <w:rsid w:val="00560FF5"/>
    <w:rsid w:val="00564EC5"/>
    <w:rsid w:val="00566067"/>
    <w:rsid w:val="005712B4"/>
    <w:rsid w:val="00586F09"/>
    <w:rsid w:val="005917FD"/>
    <w:rsid w:val="0059518B"/>
    <w:rsid w:val="005A304C"/>
    <w:rsid w:val="005D0040"/>
    <w:rsid w:val="005E42A9"/>
    <w:rsid w:val="005E4421"/>
    <w:rsid w:val="005E7C35"/>
    <w:rsid w:val="00606F03"/>
    <w:rsid w:val="0061605C"/>
    <w:rsid w:val="00616C2D"/>
    <w:rsid w:val="00622ACD"/>
    <w:rsid w:val="0063460B"/>
    <w:rsid w:val="00637AB3"/>
    <w:rsid w:val="00650F72"/>
    <w:rsid w:val="00652E53"/>
    <w:rsid w:val="00654F16"/>
    <w:rsid w:val="00672252"/>
    <w:rsid w:val="00683D84"/>
    <w:rsid w:val="00686B1E"/>
    <w:rsid w:val="006943A4"/>
    <w:rsid w:val="00694C0A"/>
    <w:rsid w:val="006A036A"/>
    <w:rsid w:val="006A69B6"/>
    <w:rsid w:val="006A69BF"/>
    <w:rsid w:val="006B32A4"/>
    <w:rsid w:val="006B6134"/>
    <w:rsid w:val="006B67F2"/>
    <w:rsid w:val="006C0A7C"/>
    <w:rsid w:val="006D74E5"/>
    <w:rsid w:val="00711DF4"/>
    <w:rsid w:val="00737285"/>
    <w:rsid w:val="00745486"/>
    <w:rsid w:val="0075308F"/>
    <w:rsid w:val="00756131"/>
    <w:rsid w:val="00773FAB"/>
    <w:rsid w:val="007873A3"/>
    <w:rsid w:val="0079248F"/>
    <w:rsid w:val="007A3A42"/>
    <w:rsid w:val="007B1EFA"/>
    <w:rsid w:val="007B2316"/>
    <w:rsid w:val="007B624E"/>
    <w:rsid w:val="007B713D"/>
    <w:rsid w:val="007C3046"/>
    <w:rsid w:val="007D5A84"/>
    <w:rsid w:val="007D70A1"/>
    <w:rsid w:val="007E2625"/>
    <w:rsid w:val="007E5CA6"/>
    <w:rsid w:val="007F47F0"/>
    <w:rsid w:val="007F5A8A"/>
    <w:rsid w:val="00803E25"/>
    <w:rsid w:val="00806A4A"/>
    <w:rsid w:val="008132E8"/>
    <w:rsid w:val="00816FDC"/>
    <w:rsid w:val="00817071"/>
    <w:rsid w:val="00823407"/>
    <w:rsid w:val="00823EF9"/>
    <w:rsid w:val="00824247"/>
    <w:rsid w:val="00832078"/>
    <w:rsid w:val="00834575"/>
    <w:rsid w:val="00836B03"/>
    <w:rsid w:val="008426CD"/>
    <w:rsid w:val="00843057"/>
    <w:rsid w:val="00846A7C"/>
    <w:rsid w:val="008518A1"/>
    <w:rsid w:val="00857988"/>
    <w:rsid w:val="0086221C"/>
    <w:rsid w:val="0086313A"/>
    <w:rsid w:val="00891B37"/>
    <w:rsid w:val="008A5DAE"/>
    <w:rsid w:val="008B0184"/>
    <w:rsid w:val="008C5D02"/>
    <w:rsid w:val="008D2649"/>
    <w:rsid w:val="008F510C"/>
    <w:rsid w:val="0090568D"/>
    <w:rsid w:val="00907CA5"/>
    <w:rsid w:val="009125C9"/>
    <w:rsid w:val="00913879"/>
    <w:rsid w:val="00917661"/>
    <w:rsid w:val="00926A51"/>
    <w:rsid w:val="00931C3B"/>
    <w:rsid w:val="00940AFA"/>
    <w:rsid w:val="00954685"/>
    <w:rsid w:val="00955FA3"/>
    <w:rsid w:val="00962F01"/>
    <w:rsid w:val="0096397C"/>
    <w:rsid w:val="009708ED"/>
    <w:rsid w:val="00970E5D"/>
    <w:rsid w:val="00972FF1"/>
    <w:rsid w:val="009748F1"/>
    <w:rsid w:val="0097701C"/>
    <w:rsid w:val="00980A65"/>
    <w:rsid w:val="00982180"/>
    <w:rsid w:val="00984921"/>
    <w:rsid w:val="00992FAD"/>
    <w:rsid w:val="009B7571"/>
    <w:rsid w:val="009D238E"/>
    <w:rsid w:val="009D5FB7"/>
    <w:rsid w:val="009E4A21"/>
    <w:rsid w:val="00A039A3"/>
    <w:rsid w:val="00A25E70"/>
    <w:rsid w:val="00A278A8"/>
    <w:rsid w:val="00A31670"/>
    <w:rsid w:val="00A33765"/>
    <w:rsid w:val="00A40E2D"/>
    <w:rsid w:val="00A41FE3"/>
    <w:rsid w:val="00A507D4"/>
    <w:rsid w:val="00A548CE"/>
    <w:rsid w:val="00A63269"/>
    <w:rsid w:val="00A802F6"/>
    <w:rsid w:val="00A837B6"/>
    <w:rsid w:val="00A92377"/>
    <w:rsid w:val="00A952EF"/>
    <w:rsid w:val="00AA0EA4"/>
    <w:rsid w:val="00AA5791"/>
    <w:rsid w:val="00AB29ED"/>
    <w:rsid w:val="00AB3BBE"/>
    <w:rsid w:val="00AC0AE0"/>
    <w:rsid w:val="00AC5169"/>
    <w:rsid w:val="00AE4BD8"/>
    <w:rsid w:val="00B0168D"/>
    <w:rsid w:val="00B02B93"/>
    <w:rsid w:val="00B04641"/>
    <w:rsid w:val="00B05B2D"/>
    <w:rsid w:val="00B061DE"/>
    <w:rsid w:val="00B105F2"/>
    <w:rsid w:val="00B149DC"/>
    <w:rsid w:val="00B3615B"/>
    <w:rsid w:val="00B41B73"/>
    <w:rsid w:val="00B4388F"/>
    <w:rsid w:val="00B45416"/>
    <w:rsid w:val="00B47553"/>
    <w:rsid w:val="00B60C7F"/>
    <w:rsid w:val="00B61F72"/>
    <w:rsid w:val="00B62CEC"/>
    <w:rsid w:val="00B63237"/>
    <w:rsid w:val="00B632C0"/>
    <w:rsid w:val="00B711C5"/>
    <w:rsid w:val="00B741D3"/>
    <w:rsid w:val="00B755AB"/>
    <w:rsid w:val="00B776E6"/>
    <w:rsid w:val="00B821AC"/>
    <w:rsid w:val="00B84914"/>
    <w:rsid w:val="00B8518C"/>
    <w:rsid w:val="00B863EC"/>
    <w:rsid w:val="00B870BA"/>
    <w:rsid w:val="00BA52CB"/>
    <w:rsid w:val="00BC5E7A"/>
    <w:rsid w:val="00BC6175"/>
    <w:rsid w:val="00BD1799"/>
    <w:rsid w:val="00BD36D7"/>
    <w:rsid w:val="00BE1E3F"/>
    <w:rsid w:val="00BE4DA6"/>
    <w:rsid w:val="00C011DF"/>
    <w:rsid w:val="00C01509"/>
    <w:rsid w:val="00C04DC5"/>
    <w:rsid w:val="00C112DA"/>
    <w:rsid w:val="00C17BBF"/>
    <w:rsid w:val="00C25221"/>
    <w:rsid w:val="00C42A5A"/>
    <w:rsid w:val="00C448C2"/>
    <w:rsid w:val="00C471CA"/>
    <w:rsid w:val="00C56C9B"/>
    <w:rsid w:val="00C702B6"/>
    <w:rsid w:val="00C71526"/>
    <w:rsid w:val="00C72492"/>
    <w:rsid w:val="00C77CD2"/>
    <w:rsid w:val="00C850C2"/>
    <w:rsid w:val="00C960DC"/>
    <w:rsid w:val="00CA4F13"/>
    <w:rsid w:val="00CA7F1B"/>
    <w:rsid w:val="00CB1722"/>
    <w:rsid w:val="00CB6984"/>
    <w:rsid w:val="00CC1826"/>
    <w:rsid w:val="00CD2126"/>
    <w:rsid w:val="00CE16C2"/>
    <w:rsid w:val="00CF3F26"/>
    <w:rsid w:val="00D02C75"/>
    <w:rsid w:val="00D03138"/>
    <w:rsid w:val="00D057BC"/>
    <w:rsid w:val="00D10E22"/>
    <w:rsid w:val="00D11E6D"/>
    <w:rsid w:val="00D13D2C"/>
    <w:rsid w:val="00D246DC"/>
    <w:rsid w:val="00D24816"/>
    <w:rsid w:val="00D26560"/>
    <w:rsid w:val="00D409C2"/>
    <w:rsid w:val="00D44813"/>
    <w:rsid w:val="00D55AA7"/>
    <w:rsid w:val="00D6654D"/>
    <w:rsid w:val="00D732AB"/>
    <w:rsid w:val="00D86354"/>
    <w:rsid w:val="00D9315F"/>
    <w:rsid w:val="00D94238"/>
    <w:rsid w:val="00D96277"/>
    <w:rsid w:val="00DA185A"/>
    <w:rsid w:val="00DB2764"/>
    <w:rsid w:val="00DC2F94"/>
    <w:rsid w:val="00DC3B5A"/>
    <w:rsid w:val="00DC4558"/>
    <w:rsid w:val="00DD3D9E"/>
    <w:rsid w:val="00DD7908"/>
    <w:rsid w:val="00DE7AF9"/>
    <w:rsid w:val="00E037C4"/>
    <w:rsid w:val="00E0710B"/>
    <w:rsid w:val="00E102F0"/>
    <w:rsid w:val="00E5399F"/>
    <w:rsid w:val="00E708D9"/>
    <w:rsid w:val="00E71712"/>
    <w:rsid w:val="00E73463"/>
    <w:rsid w:val="00E73984"/>
    <w:rsid w:val="00E74D25"/>
    <w:rsid w:val="00E82297"/>
    <w:rsid w:val="00E8519A"/>
    <w:rsid w:val="00EA707D"/>
    <w:rsid w:val="00EB40C6"/>
    <w:rsid w:val="00EC0107"/>
    <w:rsid w:val="00ED20C9"/>
    <w:rsid w:val="00ED4126"/>
    <w:rsid w:val="00ED4335"/>
    <w:rsid w:val="00ED69CE"/>
    <w:rsid w:val="00EE0CA1"/>
    <w:rsid w:val="00EE5C8A"/>
    <w:rsid w:val="00EF34B5"/>
    <w:rsid w:val="00EF39FD"/>
    <w:rsid w:val="00EF3C6A"/>
    <w:rsid w:val="00F04933"/>
    <w:rsid w:val="00F06842"/>
    <w:rsid w:val="00F073D4"/>
    <w:rsid w:val="00F107FD"/>
    <w:rsid w:val="00F13131"/>
    <w:rsid w:val="00F45680"/>
    <w:rsid w:val="00F53737"/>
    <w:rsid w:val="00F64A67"/>
    <w:rsid w:val="00F7425F"/>
    <w:rsid w:val="00F80ED7"/>
    <w:rsid w:val="00F84BFA"/>
    <w:rsid w:val="00F97812"/>
    <w:rsid w:val="00FB64A8"/>
    <w:rsid w:val="00FD1DBE"/>
    <w:rsid w:val="00FD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0184"/>
    <w:rPr>
      <w:lang w:eastAsia="en-US"/>
    </w:rPr>
  </w:style>
  <w:style w:type="paragraph" w:styleId="berschrift1">
    <w:name w:val="heading 1"/>
    <w:basedOn w:val="Standard"/>
    <w:next w:val="Standard"/>
    <w:link w:val="berschrift1Zchn"/>
    <w:qFormat/>
    <w:rsid w:val="007E26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semiHidden/>
    <w:unhideWhenUsed/>
    <w:qFormat/>
    <w:rsid w:val="007E26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qFormat/>
    <w:rsid w:val="008B0184"/>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semiHidden/>
    <w:unhideWhenUsed/>
    <w:qFormat/>
    <w:rsid w:val="007E2625"/>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7E2625"/>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7E2625"/>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7E2625"/>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7E26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7E26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Zchn"/>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nzeichen">
    <w:name w:val="endnote reference"/>
    <w:basedOn w:val="Absatz-Standardschriftart"/>
    <w:semiHidden/>
    <w:rsid w:val="008B0184"/>
    <w:rPr>
      <w:vertAlign w:val="superscript"/>
    </w:rPr>
  </w:style>
  <w:style w:type="paragraph" w:styleId="Kopfzeile">
    <w:name w:val="header"/>
    <w:rsid w:val="008B0184"/>
    <w:pPr>
      <w:tabs>
        <w:tab w:val="center" w:pos="3600"/>
        <w:tab w:val="right" w:pos="7200"/>
      </w:tabs>
      <w:spacing w:line="200" w:lineRule="atLeast"/>
    </w:pPr>
    <w:rPr>
      <w:noProof/>
      <w:lang w:eastAsia="en-US"/>
    </w:rPr>
  </w:style>
  <w:style w:type="paragraph" w:styleId="Fuzeile">
    <w:name w:val="footer"/>
    <w:basedOn w:val="Kopfzeile"/>
    <w:rsid w:val="008B0184"/>
  </w:style>
  <w:style w:type="character" w:styleId="Funotenzeichen">
    <w:name w:val="footnote reference"/>
    <w:semiHidden/>
    <w:rsid w:val="008B0184"/>
    <w:rPr>
      <w:vertAlign w:val="superscript"/>
    </w:rPr>
  </w:style>
  <w:style w:type="paragraph" w:styleId="Funotentext">
    <w:name w:val="footnote text"/>
    <w:basedOn w:val="Standard"/>
    <w:semiHidden/>
    <w:rsid w:val="008B0184"/>
    <w:rPr>
      <w:rFonts w:ascii="Univers" w:hAnsi="Univers"/>
    </w:rPr>
  </w:style>
  <w:style w:type="character" w:styleId="Hyperlink">
    <w:name w:val="Hyperlink"/>
    <w:basedOn w:val="Absatz-Standardschriftart"/>
    <w:rsid w:val="008B0184"/>
    <w:rPr>
      <w:color w:val="0000FF"/>
      <w:u w:val="single"/>
    </w:rPr>
  </w:style>
  <w:style w:type="character" w:customStyle="1" w:styleId="MTEquationSection">
    <w:name w:val="MTEquationSection"/>
    <w:basedOn w:val="Absatz-Standardschriftart"/>
    <w:rsid w:val="008B0184"/>
    <w:rPr>
      <w:vanish/>
      <w:color w:val="FF0000"/>
    </w:rPr>
  </w:style>
  <w:style w:type="character" w:styleId="Seitenzahl">
    <w:name w:val="page number"/>
    <w:basedOn w:val="Absatz-Standardschriftar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bsatz-Standardschriftart"/>
    <w:rsid w:val="008B0184"/>
    <w:rPr>
      <w:sz w:val="18"/>
      <w:lang w:val="en-US" w:eastAsia="en-US" w:bidi="ar-SA"/>
    </w:rPr>
  </w:style>
  <w:style w:type="character" w:styleId="Kommentarzeichen">
    <w:name w:val="annotation reference"/>
    <w:basedOn w:val="Absatz-Standardschriftart"/>
    <w:semiHidden/>
    <w:rsid w:val="008B0184"/>
    <w:rPr>
      <w:sz w:val="16"/>
      <w:szCs w:val="16"/>
    </w:rPr>
  </w:style>
  <w:style w:type="paragraph" w:styleId="Kommentartext">
    <w:name w:val="annotation text"/>
    <w:basedOn w:val="Standard"/>
    <w:semiHidden/>
    <w:rsid w:val="008B0184"/>
  </w:style>
  <w:style w:type="paragraph" w:styleId="Kommentarthema">
    <w:name w:val="annotation subject"/>
    <w:basedOn w:val="Kommentartext"/>
    <w:next w:val="Kommentartext"/>
    <w:semiHidden/>
    <w:rsid w:val="008B0184"/>
    <w:rPr>
      <w:b/>
      <w:bCs/>
    </w:rPr>
  </w:style>
  <w:style w:type="paragraph" w:styleId="Sprechblasentext">
    <w:name w:val="Balloon Text"/>
    <w:basedOn w:val="Standard"/>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bsatz-Standardschriftart"/>
    <w:rsid w:val="00F06842"/>
    <w:rPr>
      <w:u w:val="single"/>
    </w:rPr>
  </w:style>
  <w:style w:type="paragraph" w:customStyle="1" w:styleId="ElsevierBodyTextCentredNospace">
    <w:name w:val="Elsevier Body Text Centred No space"/>
    <w:basedOn w:val="Standard"/>
    <w:qFormat/>
    <w:rsid w:val="00F06842"/>
    <w:pPr>
      <w:jc w:val="center"/>
    </w:pPr>
    <w:rPr>
      <w:bCs/>
      <w:iCs/>
      <w:color w:val="000000" w:themeColor="text1"/>
      <w:sz w:val="22"/>
      <w:szCs w:val="24"/>
      <w:lang w:val="en-US"/>
    </w:rPr>
  </w:style>
  <w:style w:type="table" w:styleId="Tabellenraster">
    <w:name w:val="Table Grid"/>
    <w:basedOn w:val="NormaleTabelle"/>
    <w:rsid w:val="007D5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s-body-textZchn">
    <w:name w:val="Els-body-text Zchn"/>
    <w:basedOn w:val="Absatz-Standardschriftart"/>
    <w:link w:val="Els-body-text"/>
    <w:rsid w:val="007D5A84"/>
    <w:rPr>
      <w:lang w:val="en-US" w:eastAsia="en-US"/>
    </w:rPr>
  </w:style>
  <w:style w:type="character" w:styleId="Platzhaltertext">
    <w:name w:val="Placeholder Text"/>
    <w:basedOn w:val="Absatz-Standardschriftart"/>
    <w:uiPriority w:val="99"/>
    <w:semiHidden/>
    <w:rsid w:val="00C25221"/>
    <w:rPr>
      <w:color w:val="808080"/>
    </w:rPr>
  </w:style>
  <w:style w:type="paragraph" w:customStyle="1" w:styleId="CitaviBibliographyEntry">
    <w:name w:val="Citavi Bibliography Entry"/>
    <w:basedOn w:val="Standard"/>
    <w:link w:val="CitaviBibliographyEntryZchn"/>
    <w:uiPriority w:val="99"/>
    <w:rsid w:val="007E2625"/>
    <w:pPr>
      <w:tabs>
        <w:tab w:val="left" w:pos="397"/>
      </w:tabs>
      <w:ind w:left="397" w:hanging="397"/>
    </w:pPr>
    <w:rPr>
      <w:lang w:val="en-US"/>
    </w:rPr>
  </w:style>
  <w:style w:type="character" w:customStyle="1" w:styleId="CitaviBibliographyEntryZchn">
    <w:name w:val="Citavi Bibliography Entry Zchn"/>
    <w:basedOn w:val="Els-body-textZchn"/>
    <w:link w:val="CitaviBibliographyEntry"/>
    <w:uiPriority w:val="99"/>
    <w:rsid w:val="007E2625"/>
    <w:rPr>
      <w:lang w:val="en-US" w:eastAsia="en-US"/>
    </w:rPr>
  </w:style>
  <w:style w:type="paragraph" w:customStyle="1" w:styleId="CitaviBibliographyHeading">
    <w:name w:val="Citavi Bibliography Heading"/>
    <w:basedOn w:val="berschrift1"/>
    <w:link w:val="CitaviBibliographyHeadingZchn"/>
    <w:uiPriority w:val="99"/>
    <w:rsid w:val="007E2625"/>
  </w:style>
  <w:style w:type="character" w:customStyle="1" w:styleId="CitaviBibliographyHeadingZchn">
    <w:name w:val="Citavi Bibliography Heading Zchn"/>
    <w:basedOn w:val="Els-body-textZchn"/>
    <w:link w:val="CitaviBibliographyHeading"/>
    <w:uiPriority w:val="99"/>
    <w:rsid w:val="007E2625"/>
    <w:rPr>
      <w:rFonts w:asciiTheme="majorHAnsi" w:eastAsiaTheme="majorEastAsia" w:hAnsiTheme="majorHAnsi" w:cstheme="majorBidi"/>
      <w:color w:val="365F91" w:themeColor="accent1" w:themeShade="BF"/>
      <w:sz w:val="32"/>
      <w:szCs w:val="32"/>
      <w:lang w:val="en-US" w:eastAsia="en-US"/>
    </w:rPr>
  </w:style>
  <w:style w:type="character" w:customStyle="1" w:styleId="berschrift1Zchn">
    <w:name w:val="Überschrift 1 Zchn"/>
    <w:basedOn w:val="Absatz-Standardschriftart"/>
    <w:link w:val="berschrift1"/>
    <w:rsid w:val="007E2625"/>
    <w:rPr>
      <w:rFonts w:asciiTheme="majorHAnsi" w:eastAsiaTheme="majorEastAsia" w:hAnsiTheme="majorHAnsi" w:cstheme="majorBidi"/>
      <w:color w:val="365F91" w:themeColor="accent1" w:themeShade="BF"/>
      <w:sz w:val="32"/>
      <w:szCs w:val="32"/>
      <w:lang w:eastAsia="en-US"/>
    </w:rPr>
  </w:style>
  <w:style w:type="paragraph" w:customStyle="1" w:styleId="CitaviChapterBibliographyHeading">
    <w:name w:val="Citavi Chapter Bibliography Heading"/>
    <w:basedOn w:val="berschrift2"/>
    <w:link w:val="CitaviChapterBibliographyHeadingZchn"/>
    <w:uiPriority w:val="99"/>
    <w:rsid w:val="007E2625"/>
  </w:style>
  <w:style w:type="character" w:customStyle="1" w:styleId="CitaviChapterBibliographyHeadingZchn">
    <w:name w:val="Citavi Chapter Bibliography Heading Zchn"/>
    <w:basedOn w:val="Els-body-textZchn"/>
    <w:link w:val="CitaviChapterBibliographyHeading"/>
    <w:uiPriority w:val="99"/>
    <w:rsid w:val="007E2625"/>
    <w:rPr>
      <w:rFonts w:asciiTheme="majorHAnsi" w:eastAsiaTheme="majorEastAsia" w:hAnsiTheme="majorHAnsi" w:cstheme="majorBidi"/>
      <w:color w:val="365F91" w:themeColor="accent1" w:themeShade="BF"/>
      <w:sz w:val="26"/>
      <w:szCs w:val="26"/>
      <w:lang w:val="en-US" w:eastAsia="en-US"/>
    </w:rPr>
  </w:style>
  <w:style w:type="character" w:customStyle="1" w:styleId="berschrift2Zchn">
    <w:name w:val="Überschrift 2 Zchn"/>
    <w:basedOn w:val="Absatz-Standardschriftart"/>
    <w:link w:val="berschrift2"/>
    <w:semiHidden/>
    <w:rsid w:val="007E2625"/>
    <w:rPr>
      <w:rFonts w:asciiTheme="majorHAnsi" w:eastAsiaTheme="majorEastAsia" w:hAnsiTheme="majorHAnsi" w:cstheme="majorBidi"/>
      <w:color w:val="365F91" w:themeColor="accent1" w:themeShade="BF"/>
      <w:sz w:val="26"/>
      <w:szCs w:val="26"/>
      <w:lang w:eastAsia="en-US"/>
    </w:rPr>
  </w:style>
  <w:style w:type="paragraph" w:customStyle="1" w:styleId="CitaviBibliographySubheading1">
    <w:name w:val="Citavi Bibliography Subheading 1"/>
    <w:basedOn w:val="berschrift2"/>
    <w:link w:val="CitaviBibliographySubheading1Zchn"/>
    <w:uiPriority w:val="99"/>
    <w:rsid w:val="007E2625"/>
    <w:pPr>
      <w:spacing w:after="120"/>
      <w:outlineLvl w:val="9"/>
    </w:pPr>
    <w:rPr>
      <w:lang w:val="en-US"/>
    </w:rPr>
  </w:style>
  <w:style w:type="character" w:customStyle="1" w:styleId="CitaviBibliographySubheading1Zchn">
    <w:name w:val="Citavi Bibliography Subheading 1 Zchn"/>
    <w:basedOn w:val="Els-body-textZchn"/>
    <w:link w:val="CitaviBibliographySubheading1"/>
    <w:uiPriority w:val="99"/>
    <w:rsid w:val="007E2625"/>
    <w:rPr>
      <w:rFonts w:asciiTheme="majorHAnsi" w:eastAsiaTheme="majorEastAsia" w:hAnsiTheme="majorHAnsi" w:cstheme="majorBidi"/>
      <w:color w:val="365F91" w:themeColor="accent1" w:themeShade="BF"/>
      <w:sz w:val="26"/>
      <w:szCs w:val="26"/>
      <w:lang w:val="en-US" w:eastAsia="en-US"/>
    </w:rPr>
  </w:style>
  <w:style w:type="paragraph" w:customStyle="1" w:styleId="CitaviBibliographySubheading2">
    <w:name w:val="Citavi Bibliography Subheading 2"/>
    <w:basedOn w:val="berschrift3"/>
    <w:link w:val="CitaviBibliographySubheading2Zchn"/>
    <w:uiPriority w:val="99"/>
    <w:rsid w:val="007E2625"/>
    <w:pPr>
      <w:spacing w:after="120"/>
      <w:outlineLvl w:val="9"/>
    </w:pPr>
    <w:rPr>
      <w:lang w:val="en-US"/>
    </w:rPr>
  </w:style>
  <w:style w:type="character" w:customStyle="1" w:styleId="CitaviBibliographySubheading2Zchn">
    <w:name w:val="Citavi Bibliography Subheading 2 Zchn"/>
    <w:basedOn w:val="Els-body-textZchn"/>
    <w:link w:val="CitaviBibliographySubheading2"/>
    <w:uiPriority w:val="99"/>
    <w:rsid w:val="007E2625"/>
    <w:rPr>
      <w:rFonts w:ascii="Arial" w:hAnsi="Arial" w:cs="Arial"/>
      <w:b/>
      <w:bCs/>
      <w:sz w:val="26"/>
      <w:szCs w:val="26"/>
      <w:lang w:val="en-US" w:eastAsia="en-US"/>
    </w:rPr>
  </w:style>
  <w:style w:type="paragraph" w:customStyle="1" w:styleId="CitaviBibliographySubheading3">
    <w:name w:val="Citavi Bibliography Subheading 3"/>
    <w:basedOn w:val="berschrift4"/>
    <w:link w:val="CitaviBibliographySubheading3Zchn"/>
    <w:uiPriority w:val="99"/>
    <w:rsid w:val="007E2625"/>
    <w:pPr>
      <w:spacing w:after="120"/>
      <w:outlineLvl w:val="9"/>
    </w:pPr>
    <w:rPr>
      <w:lang w:val="en-US"/>
    </w:rPr>
  </w:style>
  <w:style w:type="character" w:customStyle="1" w:styleId="CitaviBibliographySubheading3Zchn">
    <w:name w:val="Citavi Bibliography Subheading 3 Zchn"/>
    <w:basedOn w:val="Els-body-textZchn"/>
    <w:link w:val="CitaviBibliographySubheading3"/>
    <w:uiPriority w:val="99"/>
    <w:rsid w:val="007E2625"/>
    <w:rPr>
      <w:rFonts w:asciiTheme="majorHAnsi" w:eastAsiaTheme="majorEastAsia" w:hAnsiTheme="majorHAnsi" w:cstheme="majorBidi"/>
      <w:i/>
      <w:iCs/>
      <w:color w:val="365F91" w:themeColor="accent1" w:themeShade="BF"/>
      <w:lang w:val="en-US" w:eastAsia="en-US"/>
    </w:rPr>
  </w:style>
  <w:style w:type="character" w:customStyle="1" w:styleId="berschrift4Zchn">
    <w:name w:val="Überschrift 4 Zchn"/>
    <w:basedOn w:val="Absatz-Standardschriftart"/>
    <w:link w:val="berschrift4"/>
    <w:semiHidden/>
    <w:rsid w:val="007E2625"/>
    <w:rPr>
      <w:rFonts w:asciiTheme="majorHAnsi" w:eastAsiaTheme="majorEastAsia" w:hAnsiTheme="majorHAnsi" w:cstheme="majorBidi"/>
      <w:i/>
      <w:iCs/>
      <w:color w:val="365F91" w:themeColor="accent1" w:themeShade="BF"/>
      <w:lang w:eastAsia="en-US"/>
    </w:rPr>
  </w:style>
  <w:style w:type="paragraph" w:customStyle="1" w:styleId="CitaviBibliographySubheading4">
    <w:name w:val="Citavi Bibliography Subheading 4"/>
    <w:basedOn w:val="berschrift5"/>
    <w:link w:val="CitaviBibliographySubheading4Zchn"/>
    <w:uiPriority w:val="99"/>
    <w:rsid w:val="007E2625"/>
    <w:pPr>
      <w:spacing w:after="120"/>
      <w:outlineLvl w:val="9"/>
    </w:pPr>
    <w:rPr>
      <w:lang w:val="en-US"/>
    </w:rPr>
  </w:style>
  <w:style w:type="character" w:customStyle="1" w:styleId="CitaviBibliographySubheading4Zchn">
    <w:name w:val="Citavi Bibliography Subheading 4 Zchn"/>
    <w:basedOn w:val="Els-body-textZchn"/>
    <w:link w:val="CitaviBibliographySubheading4"/>
    <w:uiPriority w:val="99"/>
    <w:rsid w:val="007E2625"/>
    <w:rPr>
      <w:rFonts w:asciiTheme="majorHAnsi" w:eastAsiaTheme="majorEastAsia" w:hAnsiTheme="majorHAnsi" w:cstheme="majorBidi"/>
      <w:color w:val="365F91" w:themeColor="accent1" w:themeShade="BF"/>
      <w:lang w:val="en-US" w:eastAsia="en-US"/>
    </w:rPr>
  </w:style>
  <w:style w:type="character" w:customStyle="1" w:styleId="berschrift5Zchn">
    <w:name w:val="Überschrift 5 Zchn"/>
    <w:basedOn w:val="Absatz-Standardschriftart"/>
    <w:link w:val="berschrift5"/>
    <w:semiHidden/>
    <w:rsid w:val="007E2625"/>
    <w:rPr>
      <w:rFonts w:asciiTheme="majorHAnsi" w:eastAsiaTheme="majorEastAsia" w:hAnsiTheme="majorHAnsi" w:cstheme="majorBidi"/>
      <w:color w:val="365F91" w:themeColor="accent1" w:themeShade="BF"/>
      <w:lang w:eastAsia="en-US"/>
    </w:rPr>
  </w:style>
  <w:style w:type="paragraph" w:customStyle="1" w:styleId="CitaviBibliographySubheading5">
    <w:name w:val="Citavi Bibliography Subheading 5"/>
    <w:basedOn w:val="berschrift6"/>
    <w:link w:val="CitaviBibliographySubheading5Zchn"/>
    <w:uiPriority w:val="99"/>
    <w:rsid w:val="007E2625"/>
    <w:pPr>
      <w:spacing w:after="120"/>
      <w:outlineLvl w:val="9"/>
    </w:pPr>
    <w:rPr>
      <w:lang w:val="en-US"/>
    </w:rPr>
  </w:style>
  <w:style w:type="character" w:customStyle="1" w:styleId="CitaviBibliographySubheading5Zchn">
    <w:name w:val="Citavi Bibliography Subheading 5 Zchn"/>
    <w:basedOn w:val="Els-body-textZchn"/>
    <w:link w:val="CitaviBibliographySubheading5"/>
    <w:uiPriority w:val="99"/>
    <w:rsid w:val="007E2625"/>
    <w:rPr>
      <w:rFonts w:asciiTheme="majorHAnsi" w:eastAsiaTheme="majorEastAsia" w:hAnsiTheme="majorHAnsi" w:cstheme="majorBidi"/>
      <w:color w:val="243F60" w:themeColor="accent1" w:themeShade="7F"/>
      <w:lang w:val="en-US" w:eastAsia="en-US"/>
    </w:rPr>
  </w:style>
  <w:style w:type="character" w:customStyle="1" w:styleId="berschrift6Zchn">
    <w:name w:val="Überschrift 6 Zchn"/>
    <w:basedOn w:val="Absatz-Standardschriftart"/>
    <w:link w:val="berschrift6"/>
    <w:semiHidden/>
    <w:rsid w:val="007E2625"/>
    <w:rPr>
      <w:rFonts w:asciiTheme="majorHAnsi" w:eastAsiaTheme="majorEastAsia" w:hAnsiTheme="majorHAnsi" w:cstheme="majorBidi"/>
      <w:color w:val="243F60" w:themeColor="accent1" w:themeShade="7F"/>
      <w:lang w:eastAsia="en-US"/>
    </w:rPr>
  </w:style>
  <w:style w:type="paragraph" w:customStyle="1" w:styleId="CitaviBibliographySubheading6">
    <w:name w:val="Citavi Bibliography Subheading 6"/>
    <w:basedOn w:val="berschrift7"/>
    <w:link w:val="CitaviBibliographySubheading6Zchn"/>
    <w:uiPriority w:val="99"/>
    <w:rsid w:val="007E2625"/>
    <w:pPr>
      <w:spacing w:after="120"/>
      <w:outlineLvl w:val="9"/>
    </w:pPr>
    <w:rPr>
      <w:lang w:val="en-US"/>
    </w:rPr>
  </w:style>
  <w:style w:type="character" w:customStyle="1" w:styleId="CitaviBibliographySubheading6Zchn">
    <w:name w:val="Citavi Bibliography Subheading 6 Zchn"/>
    <w:basedOn w:val="Els-body-textZchn"/>
    <w:link w:val="CitaviBibliographySubheading6"/>
    <w:uiPriority w:val="99"/>
    <w:rsid w:val="007E2625"/>
    <w:rPr>
      <w:rFonts w:asciiTheme="majorHAnsi" w:eastAsiaTheme="majorEastAsia" w:hAnsiTheme="majorHAnsi" w:cstheme="majorBidi"/>
      <w:i/>
      <w:iCs/>
      <w:color w:val="243F60" w:themeColor="accent1" w:themeShade="7F"/>
      <w:lang w:val="en-US" w:eastAsia="en-US"/>
    </w:rPr>
  </w:style>
  <w:style w:type="character" w:customStyle="1" w:styleId="berschrift7Zchn">
    <w:name w:val="Überschrift 7 Zchn"/>
    <w:basedOn w:val="Absatz-Standardschriftart"/>
    <w:link w:val="berschrift7"/>
    <w:semiHidden/>
    <w:rsid w:val="007E2625"/>
    <w:rPr>
      <w:rFonts w:asciiTheme="majorHAnsi" w:eastAsiaTheme="majorEastAsia" w:hAnsiTheme="majorHAnsi" w:cstheme="majorBidi"/>
      <w:i/>
      <w:iCs/>
      <w:color w:val="243F60" w:themeColor="accent1" w:themeShade="7F"/>
      <w:lang w:eastAsia="en-US"/>
    </w:rPr>
  </w:style>
  <w:style w:type="paragraph" w:customStyle="1" w:styleId="CitaviBibliographySubheading7">
    <w:name w:val="Citavi Bibliography Subheading 7"/>
    <w:basedOn w:val="berschrift8"/>
    <w:link w:val="CitaviBibliographySubheading7Zchn"/>
    <w:uiPriority w:val="99"/>
    <w:rsid w:val="007E2625"/>
    <w:pPr>
      <w:spacing w:after="120"/>
      <w:outlineLvl w:val="9"/>
    </w:pPr>
    <w:rPr>
      <w:lang w:val="en-US"/>
    </w:rPr>
  </w:style>
  <w:style w:type="character" w:customStyle="1" w:styleId="CitaviBibliographySubheading7Zchn">
    <w:name w:val="Citavi Bibliography Subheading 7 Zchn"/>
    <w:basedOn w:val="Els-body-textZchn"/>
    <w:link w:val="CitaviBibliographySubheading7"/>
    <w:uiPriority w:val="99"/>
    <w:rsid w:val="007E2625"/>
    <w:rPr>
      <w:rFonts w:asciiTheme="majorHAnsi" w:eastAsiaTheme="majorEastAsia" w:hAnsiTheme="majorHAnsi" w:cstheme="majorBidi"/>
      <w:color w:val="272727" w:themeColor="text1" w:themeTint="D8"/>
      <w:sz w:val="21"/>
      <w:szCs w:val="21"/>
      <w:lang w:val="en-US" w:eastAsia="en-US"/>
    </w:rPr>
  </w:style>
  <w:style w:type="character" w:customStyle="1" w:styleId="berschrift8Zchn">
    <w:name w:val="Überschrift 8 Zchn"/>
    <w:basedOn w:val="Absatz-Standardschriftart"/>
    <w:link w:val="berschrift8"/>
    <w:semiHidden/>
    <w:rsid w:val="007E2625"/>
    <w:rPr>
      <w:rFonts w:asciiTheme="majorHAnsi" w:eastAsiaTheme="majorEastAsia" w:hAnsiTheme="majorHAnsi" w:cstheme="majorBidi"/>
      <w:color w:val="272727" w:themeColor="text1" w:themeTint="D8"/>
      <w:sz w:val="21"/>
      <w:szCs w:val="21"/>
      <w:lang w:eastAsia="en-US"/>
    </w:rPr>
  </w:style>
  <w:style w:type="paragraph" w:customStyle="1" w:styleId="CitaviBibliographySubheading8">
    <w:name w:val="Citavi Bibliography Subheading 8"/>
    <w:basedOn w:val="berschrift9"/>
    <w:link w:val="CitaviBibliographySubheading8Zchn"/>
    <w:uiPriority w:val="99"/>
    <w:rsid w:val="007E2625"/>
    <w:pPr>
      <w:spacing w:after="120"/>
      <w:outlineLvl w:val="9"/>
    </w:pPr>
    <w:rPr>
      <w:lang w:val="en-US"/>
    </w:rPr>
  </w:style>
  <w:style w:type="character" w:customStyle="1" w:styleId="CitaviBibliographySubheading8Zchn">
    <w:name w:val="Citavi Bibliography Subheading 8 Zchn"/>
    <w:basedOn w:val="Els-body-textZchn"/>
    <w:link w:val="CitaviBibliographySubheading8"/>
    <w:uiPriority w:val="99"/>
    <w:rsid w:val="007E2625"/>
    <w:rPr>
      <w:rFonts w:asciiTheme="majorHAnsi" w:eastAsiaTheme="majorEastAsia" w:hAnsiTheme="majorHAnsi" w:cstheme="majorBidi"/>
      <w:i/>
      <w:iCs/>
      <w:color w:val="272727" w:themeColor="text1" w:themeTint="D8"/>
      <w:sz w:val="21"/>
      <w:szCs w:val="21"/>
      <w:lang w:val="en-US" w:eastAsia="en-US"/>
    </w:rPr>
  </w:style>
  <w:style w:type="character" w:customStyle="1" w:styleId="berschrift9Zchn">
    <w:name w:val="Überschrift 9 Zchn"/>
    <w:basedOn w:val="Absatz-Standardschriftart"/>
    <w:link w:val="berschrift9"/>
    <w:semiHidden/>
    <w:rsid w:val="007E2625"/>
    <w:rPr>
      <w:rFonts w:asciiTheme="majorHAnsi" w:eastAsiaTheme="majorEastAsia" w:hAnsiTheme="majorHAnsi" w:cstheme="majorBidi"/>
      <w:i/>
      <w:iCs/>
      <w:color w:val="272727" w:themeColor="text1" w:themeTint="D8"/>
      <w:sz w:val="21"/>
      <w:szCs w:val="21"/>
      <w:lang w:eastAsia="en-US"/>
    </w:rPr>
  </w:style>
  <w:style w:type="paragraph" w:styleId="berarbeitung">
    <w:name w:val="Revision"/>
    <w:hidden/>
    <w:uiPriority w:val="99"/>
    <w:semiHidden/>
    <w:rsid w:val="00F1313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008582F94F65B900D222E7474A2A"/>
        <w:category>
          <w:name w:val="Allgemein"/>
          <w:gallery w:val="placeholder"/>
        </w:category>
        <w:types>
          <w:type w:val="bbPlcHdr"/>
        </w:types>
        <w:behaviors>
          <w:behavior w:val="content"/>
        </w:behaviors>
        <w:guid w:val="{A4506359-F717-41B9-9D56-2D5C8D1716A2}"/>
      </w:docPartPr>
      <w:docPartBody>
        <w:p w:rsidR="00C61B9A" w:rsidRDefault="00C61B9A" w:rsidP="00C61B9A">
          <w:pPr>
            <w:pStyle w:val="A229008582F94F65B900D222E7474A2A"/>
          </w:pPr>
          <w:r w:rsidRPr="00740559">
            <w:rPr>
              <w:rStyle w:val="Platzhaltertext"/>
            </w:rPr>
            <w:t>Klicken oder tippen Sie hier, um Text einzugeben.</w:t>
          </w:r>
        </w:p>
      </w:docPartBody>
    </w:docPart>
    <w:docPart>
      <w:docPartPr>
        <w:name w:val="923DBC42BE55445DB1B342248248E649"/>
        <w:category>
          <w:name w:val="Allgemein"/>
          <w:gallery w:val="placeholder"/>
        </w:category>
        <w:types>
          <w:type w:val="bbPlcHdr"/>
        </w:types>
        <w:behaviors>
          <w:behavior w:val="content"/>
        </w:behaviors>
        <w:guid w:val="{30166F49-4E2A-4748-91EE-2EF2CCF9D7EF}"/>
      </w:docPartPr>
      <w:docPartBody>
        <w:p w:rsidR="00C61B9A" w:rsidRDefault="00C61B9A" w:rsidP="00C61B9A">
          <w:pPr>
            <w:pStyle w:val="923DBC42BE55445DB1B342248248E649"/>
          </w:pPr>
          <w:r w:rsidRPr="00740559">
            <w:rPr>
              <w:rStyle w:val="Platzhaltertext"/>
            </w:rPr>
            <w:t>Klicken oder tippen Sie hier, um Text einzugeben.</w:t>
          </w:r>
        </w:p>
      </w:docPartBody>
    </w:docPart>
    <w:docPart>
      <w:docPartPr>
        <w:name w:val="A8BE304941554023A14E159541AA6739"/>
        <w:category>
          <w:name w:val="Allgemein"/>
          <w:gallery w:val="placeholder"/>
        </w:category>
        <w:types>
          <w:type w:val="bbPlcHdr"/>
        </w:types>
        <w:behaviors>
          <w:behavior w:val="content"/>
        </w:behaviors>
        <w:guid w:val="{D10E1B69-F7C6-45E8-9851-700EFC3D6E1B}"/>
      </w:docPartPr>
      <w:docPartBody>
        <w:p w:rsidR="00C61B9A" w:rsidRDefault="00C61B9A" w:rsidP="00C61B9A">
          <w:pPr>
            <w:pStyle w:val="A8BE304941554023A14E159541AA6739"/>
          </w:pPr>
          <w:r w:rsidRPr="00740559">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C8B8004B-EACA-4280-A653-31A123EF8322}"/>
      </w:docPartPr>
      <w:docPartBody>
        <w:p w:rsidR="00C81F23" w:rsidRDefault="00C61B9A">
          <w:r w:rsidRPr="002E529D">
            <w:rPr>
              <w:rStyle w:val="Platzhaltertext"/>
            </w:rPr>
            <w:t>Klicken oder tippen Sie hier, um Text einzugeben.</w:t>
          </w:r>
        </w:p>
      </w:docPartBody>
    </w:docPart>
    <w:docPart>
      <w:docPartPr>
        <w:name w:val="814061CD588640CB8D4F7DF74A267066"/>
        <w:category>
          <w:name w:val="Allgemein"/>
          <w:gallery w:val="placeholder"/>
        </w:category>
        <w:types>
          <w:type w:val="bbPlcHdr"/>
        </w:types>
        <w:behaviors>
          <w:behavior w:val="content"/>
        </w:behaviors>
        <w:guid w:val="{4609DBE9-23AC-48D3-9276-83244AC3BA43}"/>
      </w:docPartPr>
      <w:docPartBody>
        <w:p w:rsidR="00AE327F" w:rsidRDefault="00C81F23" w:rsidP="00C81F23">
          <w:pPr>
            <w:pStyle w:val="814061CD588640CB8D4F7DF74A267066"/>
          </w:pPr>
          <w:r w:rsidRPr="002E529D">
            <w:rPr>
              <w:rStyle w:val="Platzhaltertext"/>
            </w:rPr>
            <w:t>Klicken oder tippen Sie hier, um Text einzugeben.</w:t>
          </w:r>
        </w:p>
      </w:docPartBody>
    </w:docPart>
    <w:docPart>
      <w:docPartPr>
        <w:name w:val="8D51E43513A84BEDAD1A6D44A9B0DA62"/>
        <w:category>
          <w:name w:val="Allgemein"/>
          <w:gallery w:val="placeholder"/>
        </w:category>
        <w:types>
          <w:type w:val="bbPlcHdr"/>
        </w:types>
        <w:behaviors>
          <w:behavior w:val="content"/>
        </w:behaviors>
        <w:guid w:val="{42032112-5329-4AF0-A959-1B431326F067}"/>
      </w:docPartPr>
      <w:docPartBody>
        <w:p w:rsidR="00982312" w:rsidRDefault="003555DA" w:rsidP="003555DA">
          <w:pPr>
            <w:pStyle w:val="8D51E43513A84BEDAD1A6D44A9B0DA62"/>
          </w:pPr>
          <w:r w:rsidRPr="00740559">
            <w:rPr>
              <w:rStyle w:val="Platzhaltertext"/>
            </w:rPr>
            <w:t>Klicken oder tippen Sie hier, um Text einzugeben.</w:t>
          </w:r>
        </w:p>
      </w:docPartBody>
    </w:docPart>
    <w:docPart>
      <w:docPartPr>
        <w:name w:val="E647B3F45DA14212A118D85633DC2B23"/>
        <w:category>
          <w:name w:val="Allgemein"/>
          <w:gallery w:val="placeholder"/>
        </w:category>
        <w:types>
          <w:type w:val="bbPlcHdr"/>
        </w:types>
        <w:behaviors>
          <w:behavior w:val="content"/>
        </w:behaviors>
        <w:guid w:val="{25FD0FF0-5394-42B6-8EF8-73797498FA5D}"/>
      </w:docPartPr>
      <w:docPartBody>
        <w:p w:rsidR="00E645EB" w:rsidRDefault="00E645EB" w:rsidP="00E645EB">
          <w:pPr>
            <w:pStyle w:val="E647B3F45DA14212A118D85633DC2B23"/>
          </w:pPr>
          <w:r w:rsidRPr="00740559">
            <w:rPr>
              <w:rStyle w:val="Platzhaltertext"/>
            </w:rPr>
            <w:t>Klicken oder tippen Sie hier, um Text einzugeben.</w:t>
          </w:r>
        </w:p>
      </w:docPartBody>
    </w:docPart>
    <w:docPart>
      <w:docPartPr>
        <w:name w:val="4603357051C142039CA6573652C2EDB2"/>
        <w:category>
          <w:name w:val="Allgemein"/>
          <w:gallery w:val="placeholder"/>
        </w:category>
        <w:types>
          <w:type w:val="bbPlcHdr"/>
        </w:types>
        <w:behaviors>
          <w:behavior w:val="content"/>
        </w:behaviors>
        <w:guid w:val="{44959908-FD30-4DE6-93ED-7836B6EE526A}"/>
      </w:docPartPr>
      <w:docPartBody>
        <w:p w:rsidR="00E645EB" w:rsidRDefault="00E645EB" w:rsidP="00E645EB">
          <w:pPr>
            <w:pStyle w:val="4603357051C142039CA6573652C2EDB2"/>
          </w:pPr>
          <w:r w:rsidRPr="00740559">
            <w:rPr>
              <w:rStyle w:val="Platzhaltertext"/>
            </w:rPr>
            <w:t>Klicken oder tippen Sie hier, um Text einzugeben.</w:t>
          </w:r>
        </w:p>
      </w:docPartBody>
    </w:docPart>
    <w:docPart>
      <w:docPartPr>
        <w:name w:val="584C2A92681E44F4AEE04DB0C0B8FD81"/>
        <w:category>
          <w:name w:val="Allgemein"/>
          <w:gallery w:val="placeholder"/>
        </w:category>
        <w:types>
          <w:type w:val="bbPlcHdr"/>
        </w:types>
        <w:behaviors>
          <w:behavior w:val="content"/>
        </w:behaviors>
        <w:guid w:val="{C5717571-2514-47D2-908C-E908B8B3E30F}"/>
      </w:docPartPr>
      <w:docPartBody>
        <w:p w:rsidR="00FC48B6" w:rsidRDefault="00FC48B6" w:rsidP="00FC48B6">
          <w:pPr>
            <w:pStyle w:val="584C2A92681E44F4AEE04DB0C0B8FD81"/>
          </w:pPr>
          <w:r w:rsidRPr="002E529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9A"/>
    <w:rsid w:val="00010E36"/>
    <w:rsid w:val="00037379"/>
    <w:rsid w:val="0006301D"/>
    <w:rsid w:val="001E5B6A"/>
    <w:rsid w:val="002A4AC6"/>
    <w:rsid w:val="002E2B69"/>
    <w:rsid w:val="003438D4"/>
    <w:rsid w:val="003555DA"/>
    <w:rsid w:val="00440462"/>
    <w:rsid w:val="00482456"/>
    <w:rsid w:val="004E68B0"/>
    <w:rsid w:val="006A3FCF"/>
    <w:rsid w:val="007063AE"/>
    <w:rsid w:val="00816704"/>
    <w:rsid w:val="008413CE"/>
    <w:rsid w:val="008C5D5D"/>
    <w:rsid w:val="00982312"/>
    <w:rsid w:val="009F3B2D"/>
    <w:rsid w:val="00AE327F"/>
    <w:rsid w:val="00B01025"/>
    <w:rsid w:val="00BC7CDA"/>
    <w:rsid w:val="00C61B9A"/>
    <w:rsid w:val="00C81F23"/>
    <w:rsid w:val="00CC38C9"/>
    <w:rsid w:val="00D23010"/>
    <w:rsid w:val="00DA1828"/>
    <w:rsid w:val="00DA74CF"/>
    <w:rsid w:val="00DD1527"/>
    <w:rsid w:val="00E645EB"/>
    <w:rsid w:val="00F951F2"/>
    <w:rsid w:val="00FC4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A74CF"/>
    <w:rPr>
      <w:color w:val="808080"/>
    </w:rPr>
  </w:style>
  <w:style w:type="paragraph" w:customStyle="1" w:styleId="A229008582F94F65B900D222E7474A2A">
    <w:name w:val="A229008582F94F65B900D222E7474A2A"/>
    <w:rsid w:val="00C61B9A"/>
  </w:style>
  <w:style w:type="paragraph" w:customStyle="1" w:styleId="E647B3F45DA14212A118D85633DC2B23">
    <w:name w:val="E647B3F45DA14212A118D85633DC2B23"/>
    <w:rsid w:val="00E645EB"/>
    <w:rPr>
      <w:kern w:val="2"/>
      <w:lang w:val="de-DE" w:eastAsia="de-DE"/>
      <w14:ligatures w14:val="standardContextual"/>
    </w:rPr>
  </w:style>
  <w:style w:type="paragraph" w:customStyle="1" w:styleId="923DBC42BE55445DB1B342248248E649">
    <w:name w:val="923DBC42BE55445DB1B342248248E649"/>
    <w:rsid w:val="00C61B9A"/>
  </w:style>
  <w:style w:type="paragraph" w:customStyle="1" w:styleId="4603357051C142039CA6573652C2EDB2">
    <w:name w:val="4603357051C142039CA6573652C2EDB2"/>
    <w:rsid w:val="00E645EB"/>
    <w:rPr>
      <w:kern w:val="2"/>
      <w:lang w:val="de-DE" w:eastAsia="de-DE"/>
      <w14:ligatures w14:val="standardContextual"/>
    </w:rPr>
  </w:style>
  <w:style w:type="paragraph" w:customStyle="1" w:styleId="A8BE304941554023A14E159541AA6739">
    <w:name w:val="A8BE304941554023A14E159541AA6739"/>
    <w:rsid w:val="00C61B9A"/>
  </w:style>
  <w:style w:type="paragraph" w:customStyle="1" w:styleId="814061CD588640CB8D4F7DF74A267066">
    <w:name w:val="814061CD588640CB8D4F7DF74A267066"/>
    <w:rsid w:val="00C81F23"/>
  </w:style>
  <w:style w:type="paragraph" w:customStyle="1" w:styleId="8D51E43513A84BEDAD1A6D44A9B0DA62">
    <w:name w:val="8D51E43513A84BEDAD1A6D44A9B0DA62"/>
    <w:rsid w:val="003555DA"/>
  </w:style>
  <w:style w:type="paragraph" w:customStyle="1" w:styleId="584C2A92681E44F4AEE04DB0C0B8FD81">
    <w:name w:val="584C2A92681E44F4AEE04DB0C0B8FD81"/>
    <w:rsid w:val="00FC48B6"/>
    <w:rPr>
      <w:kern w:val="2"/>
      <w:lang w:val="de-DE" w:eastAsia="de-D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0FB11-874F-4C3D-BC24-62A86E3E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12568</Words>
  <Characters>71642</Characters>
  <Application>Microsoft Office Word</Application>
  <DocSecurity>0</DocSecurity>
  <Lines>597</Lines>
  <Paragraphs>168</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84042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Eppink, Alexander</cp:lastModifiedBy>
  <cp:revision>167</cp:revision>
  <cp:lastPrinted>2023-12-01T15:33:00Z</cp:lastPrinted>
  <dcterms:created xsi:type="dcterms:W3CDTF">2023-11-02T11:16:00Z</dcterms:created>
  <dcterms:modified xsi:type="dcterms:W3CDTF">2023-12-04T12:07:00Z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itaviDocumentProperty_7">
    <vt:lpwstr>Dissertation</vt:lpwstr>
  </property>
  <property fmtid="{D5CDD505-2E9C-101B-9397-08002B2CF9AE}" pid="11" name="CitaviDocumentProperty_0">
    <vt:lpwstr>4c67db52-cd32-4939-b63f-8fdf1d4650d2</vt:lpwstr>
  </property>
  <property fmtid="{D5CDD505-2E9C-101B-9397-08002B2CF9AE}" pid="12" name="CitaviDocumentProperty_1">
    <vt:lpwstr>6.5.0.0</vt:lpwstr>
  </property>
  <property fmtid="{D5CDD505-2E9C-101B-9397-08002B2CF9AE}" pid="13" name="CitaviDocumentProperty_6">
    <vt:lpwstr>True</vt:lpwstr>
  </property>
  <property fmtid="{D5CDD505-2E9C-101B-9397-08002B2CF9AE}" pid="14" name="CitaviDocumentProperty_8">
    <vt:lpwstr>CloudProjectKey=vwr6smq2nck9nm5c2gg772mg7edoiig6oaafyp9r0i8i5qo8mz; ProjectName=Dissertation</vt:lpwstr>
  </property>
</Properties>
</file>