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74B7ABB" w:rsidR="00DD3D9E" w:rsidRPr="00B4388F" w:rsidRDefault="00792F8D">
      <w:pPr>
        <w:pStyle w:val="Els-Title"/>
        <w:rPr>
          <w:color w:val="000000" w:themeColor="text1"/>
        </w:rPr>
      </w:pPr>
      <w:r w:rsidRPr="00792F8D">
        <w:rPr>
          <w:color w:val="000000" w:themeColor="text1"/>
        </w:rPr>
        <w:t>Hybrid Artificial Intelligence-based Process Flowsheet Synthesis and Design using Extended SFILES Representation</w:t>
      </w:r>
    </w:p>
    <w:p w14:paraId="09D40BD7" w14:textId="11B2D85F" w:rsidR="001148E7" w:rsidRDefault="001148E7">
      <w:pPr>
        <w:pStyle w:val="Els-Author"/>
      </w:pPr>
      <w:r>
        <w:t>Vipul Mann,</w:t>
      </w:r>
      <w:r w:rsidRPr="001148E7">
        <w:rPr>
          <w:vertAlign w:val="superscript"/>
        </w:rPr>
        <w:t>a</w:t>
      </w:r>
      <w:r>
        <w:t xml:space="preserve"> Mauricio Sales-Cruz</w:t>
      </w:r>
      <w:r w:rsidRPr="001148E7">
        <w:rPr>
          <w:vertAlign w:val="superscript"/>
        </w:rPr>
        <w:t>b</w:t>
      </w:r>
      <w:r>
        <w:t>, Rafiqul Gani,</w:t>
      </w:r>
      <w:r w:rsidRPr="001148E7">
        <w:rPr>
          <w:vertAlign w:val="superscript"/>
        </w:rPr>
        <w:t>c</w:t>
      </w:r>
      <w:r>
        <w:rPr>
          <w:vertAlign w:val="superscript"/>
        </w:rPr>
        <w:t>,</w:t>
      </w:r>
      <w:r w:rsidRPr="001148E7">
        <w:rPr>
          <w:vertAlign w:val="superscript"/>
        </w:rPr>
        <w:t>d</w:t>
      </w:r>
      <w:r>
        <w:rPr>
          <w:vertAlign w:val="superscript"/>
        </w:rPr>
        <w:t>,</w:t>
      </w:r>
      <w:r w:rsidRPr="001148E7">
        <w:rPr>
          <w:vertAlign w:val="superscript"/>
        </w:rPr>
        <w:t>e</w:t>
      </w:r>
      <w:r>
        <w:t xml:space="preserve"> Venkat</w:t>
      </w:r>
      <w:r w:rsidR="00D930EB">
        <w:t xml:space="preserve"> </w:t>
      </w:r>
      <w:r>
        <w:t>Venkatasubramanian</w:t>
      </w:r>
      <w:r w:rsidRPr="001148E7">
        <w:rPr>
          <w:vertAlign w:val="superscript"/>
        </w:rPr>
        <w:t>a</w:t>
      </w:r>
      <w:r w:rsidR="007C2675">
        <w:rPr>
          <w:vertAlign w:val="superscript"/>
        </w:rPr>
        <w:t>,*</w:t>
      </w:r>
    </w:p>
    <w:p w14:paraId="0558B39C" w14:textId="54E7ABA3" w:rsidR="00FD30CD" w:rsidRDefault="00FD30CD">
      <w:pPr>
        <w:pStyle w:val="Els-Affiliation"/>
      </w:pPr>
      <w:r w:rsidRPr="00FD30CD">
        <w:rPr>
          <w:vertAlign w:val="superscript"/>
        </w:rPr>
        <w:t>a</w:t>
      </w:r>
      <w:r>
        <w:t>Columbia University, New York 10027, USA</w:t>
      </w:r>
    </w:p>
    <w:p w14:paraId="3E08DE07" w14:textId="4746E1D9" w:rsidR="00FD30CD" w:rsidRDefault="00FD30CD">
      <w:pPr>
        <w:pStyle w:val="Els-Affiliation"/>
      </w:pPr>
      <w:r w:rsidRPr="00FD30CD">
        <w:rPr>
          <w:vertAlign w:val="superscript"/>
        </w:rPr>
        <w:t>b</w:t>
      </w:r>
      <w:r w:rsidRPr="00FD30CD">
        <w:t>Universidad Autónoma Metropolitana-Cuajimalpa,</w:t>
      </w:r>
      <w:r w:rsidR="00033EC0">
        <w:t xml:space="preserve"> </w:t>
      </w:r>
      <w:r w:rsidRPr="00FD30CD">
        <w:t>Ciudad de México, México</w:t>
      </w:r>
    </w:p>
    <w:p w14:paraId="0EBBD810" w14:textId="143EBFE0" w:rsidR="00FD30CD" w:rsidRDefault="00FD30CD">
      <w:pPr>
        <w:pStyle w:val="Els-Affiliation"/>
      </w:pPr>
      <w:r w:rsidRPr="00CE0A78">
        <w:rPr>
          <w:vertAlign w:val="superscript"/>
        </w:rPr>
        <w:t>c</w:t>
      </w:r>
      <w:r w:rsidRPr="00FD30CD">
        <w:t>PSE for SPEED Company, DK-2920, Charlottenlund, Denmark</w:t>
      </w:r>
    </w:p>
    <w:p w14:paraId="60BACADC" w14:textId="159F3BB2" w:rsidR="00FD30CD" w:rsidRDefault="00FD30CD">
      <w:pPr>
        <w:pStyle w:val="Els-Affiliation"/>
      </w:pPr>
      <w:r w:rsidRPr="00CE0A78">
        <w:rPr>
          <w:vertAlign w:val="superscript"/>
        </w:rPr>
        <w:t>d</w:t>
      </w:r>
      <w:r w:rsidRPr="00FD30CD">
        <w:t>The Hong Kong University of Science and Technology (Guangzhou), China</w:t>
      </w:r>
    </w:p>
    <w:p w14:paraId="144DE682" w14:textId="541BB451" w:rsidR="00DD3D9E" w:rsidRDefault="00FD30CD">
      <w:pPr>
        <w:pStyle w:val="Els-Affiliation"/>
      </w:pPr>
      <w:r w:rsidRPr="00CE0A78">
        <w:rPr>
          <w:vertAlign w:val="superscript"/>
        </w:rPr>
        <w:t>e</w:t>
      </w:r>
      <w:r w:rsidRPr="00FD30CD">
        <w:t>Széchenyi István University, 9026 Győr, Hungary</w:t>
      </w:r>
    </w:p>
    <w:p w14:paraId="144DE684" w14:textId="77777777" w:rsidR="008D2649" w:rsidRDefault="008D2649" w:rsidP="008D2649">
      <w:pPr>
        <w:pStyle w:val="Els-Abstract"/>
      </w:pPr>
      <w:r>
        <w:t>Abstract</w:t>
      </w:r>
    </w:p>
    <w:p w14:paraId="014E20BB" w14:textId="4573F4A9" w:rsidR="000E7BE0" w:rsidRDefault="000E7BE0" w:rsidP="008D2649">
      <w:pPr>
        <w:pStyle w:val="Els-body-text"/>
        <w:spacing w:after="120"/>
        <w:rPr>
          <w:lang w:val="en-GB"/>
        </w:rPr>
      </w:pPr>
      <w:r>
        <w:rPr>
          <w:lang w:val="en-GB"/>
        </w:rPr>
        <w:t>Process flowsheet synthesis and design involves simultaneously solving several problems</w:t>
      </w:r>
      <w:r w:rsidR="00166009">
        <w:rPr>
          <w:lang w:val="en-GB"/>
        </w:rPr>
        <w:t>,</w:t>
      </w:r>
      <w:r>
        <w:rPr>
          <w:lang w:val="en-GB"/>
        </w:rPr>
        <w:t xml:space="preserve"> including</w:t>
      </w:r>
      <w:r w:rsidR="00F04497">
        <w:rPr>
          <w:lang w:val="en-GB"/>
        </w:rPr>
        <w:t xml:space="preserve"> </w:t>
      </w:r>
      <w:r>
        <w:rPr>
          <w:lang w:val="en-GB"/>
        </w:rPr>
        <w:t>determining the unit operations</w:t>
      </w:r>
      <w:r w:rsidR="00F04497">
        <w:rPr>
          <w:lang w:val="en-GB"/>
        </w:rPr>
        <w:t xml:space="preserve"> and their sequence</w:t>
      </w:r>
      <w:r>
        <w:rPr>
          <w:lang w:val="en-GB"/>
        </w:rPr>
        <w:t xml:space="preserve">, underlying reactions and reaction stoichiometry, </w:t>
      </w:r>
      <w:r w:rsidR="00D322E0" w:rsidRPr="00316847">
        <w:rPr>
          <w:lang w:val="en-GB"/>
        </w:rPr>
        <w:t xml:space="preserve">downstream separation </w:t>
      </w:r>
      <w:r w:rsidRPr="00316847">
        <w:rPr>
          <w:lang w:val="en-GB"/>
        </w:rPr>
        <w:t>design and operation parameters,</w:t>
      </w:r>
      <w:r>
        <w:rPr>
          <w:lang w:val="en-GB"/>
        </w:rPr>
        <w:t xml:space="preserve"> sustainability factors, and many more. </w:t>
      </w:r>
      <w:r w:rsidR="00F04497">
        <w:rPr>
          <w:lang w:val="en-GB"/>
        </w:rPr>
        <w:t xml:space="preserve">Naturally, this results in a large amount of data </w:t>
      </w:r>
      <w:r w:rsidR="006B35C8">
        <w:rPr>
          <w:lang w:val="en-GB"/>
        </w:rPr>
        <w:t xml:space="preserve">being </w:t>
      </w:r>
      <w:r w:rsidR="00C37132">
        <w:rPr>
          <w:lang w:val="en-GB"/>
        </w:rPr>
        <w:t xml:space="preserve">associated with a given process flowsheet that captures the relevant process context and </w:t>
      </w:r>
      <w:r w:rsidR="00FA2A45">
        <w:rPr>
          <w:lang w:val="en-GB"/>
        </w:rPr>
        <w:t xml:space="preserve">should be readily accessible. This data </w:t>
      </w:r>
      <w:r w:rsidR="00C37132">
        <w:rPr>
          <w:lang w:val="en-GB"/>
        </w:rPr>
        <w:t xml:space="preserve">is useful for solving related problems </w:t>
      </w:r>
      <w:r w:rsidR="00FC34F7">
        <w:rPr>
          <w:lang w:val="en-GB"/>
        </w:rPr>
        <w:t xml:space="preserve">both using data-driven and process knowledge-based methods. </w:t>
      </w:r>
      <w:r w:rsidR="00EE5CD6">
        <w:rPr>
          <w:lang w:val="en-GB"/>
        </w:rPr>
        <w:t xml:space="preserve">A hierarchical framework, called the extended SFILES (or </w:t>
      </w:r>
      <w:proofErr w:type="spellStart"/>
      <w:r w:rsidR="00EE5CD6">
        <w:rPr>
          <w:lang w:val="en-GB"/>
        </w:rPr>
        <w:t>eSFILES</w:t>
      </w:r>
      <w:proofErr w:type="spellEnd"/>
      <w:r w:rsidR="00EE5CD6">
        <w:rPr>
          <w:lang w:val="en-GB"/>
        </w:rPr>
        <w:t>)</w:t>
      </w:r>
      <w:r w:rsidR="00C37132">
        <w:rPr>
          <w:lang w:val="en-GB"/>
        </w:rPr>
        <w:t xml:space="preserve">, </w:t>
      </w:r>
      <w:r w:rsidR="00EE5CD6">
        <w:rPr>
          <w:lang w:val="en-GB"/>
        </w:rPr>
        <w:t xml:space="preserve">proposed </w:t>
      </w:r>
      <w:r w:rsidR="00C37132">
        <w:rPr>
          <w:lang w:val="en-GB"/>
        </w:rPr>
        <w:t xml:space="preserve">recently </w:t>
      </w:r>
      <w:r w:rsidR="00EE5CD6">
        <w:rPr>
          <w:lang w:val="en-GB"/>
        </w:rPr>
        <w:t>store</w:t>
      </w:r>
      <w:r w:rsidR="00C37132">
        <w:rPr>
          <w:lang w:val="en-GB"/>
        </w:rPr>
        <w:t>s</w:t>
      </w:r>
      <w:r w:rsidR="00EE5CD6">
        <w:rPr>
          <w:lang w:val="en-GB"/>
        </w:rPr>
        <w:t xml:space="preserve"> this information using a combination of text-based, graph-based, and ontology-based representations</w:t>
      </w:r>
      <w:r w:rsidR="00556347">
        <w:rPr>
          <w:lang w:val="en-GB"/>
        </w:rPr>
        <w:t xml:space="preserve">. </w:t>
      </w:r>
      <w:r w:rsidR="00C37132">
        <w:rPr>
          <w:lang w:val="en-GB"/>
        </w:rPr>
        <w:t xml:space="preserve">Here, we provide details on </w:t>
      </w:r>
      <w:r w:rsidR="002D540B">
        <w:rPr>
          <w:lang w:val="en-GB"/>
        </w:rPr>
        <w:t xml:space="preserve">a </w:t>
      </w:r>
      <w:r w:rsidR="00C37132">
        <w:rPr>
          <w:lang w:val="en-GB"/>
        </w:rPr>
        <w:t xml:space="preserve">prototype software for automated flowsheet representation </w:t>
      </w:r>
      <w:r w:rsidR="00FA2A45">
        <w:rPr>
          <w:lang w:val="en-GB"/>
        </w:rPr>
        <w:t xml:space="preserve">and </w:t>
      </w:r>
      <w:r w:rsidR="00C37132">
        <w:rPr>
          <w:lang w:val="en-GB"/>
        </w:rPr>
        <w:t xml:space="preserve">generation across various levels in the </w:t>
      </w:r>
      <w:proofErr w:type="spellStart"/>
      <w:r w:rsidR="00C37132">
        <w:rPr>
          <w:lang w:val="en-GB"/>
        </w:rPr>
        <w:t>eSFILES</w:t>
      </w:r>
      <w:proofErr w:type="spellEnd"/>
      <w:r w:rsidR="00C37132">
        <w:rPr>
          <w:lang w:val="en-GB"/>
        </w:rPr>
        <w:t xml:space="preserve"> framework. </w:t>
      </w:r>
      <w:r w:rsidR="00FC34F7">
        <w:rPr>
          <w:lang w:val="en-GB"/>
        </w:rPr>
        <w:t>The</w:t>
      </w:r>
      <w:r w:rsidR="00C37132">
        <w:rPr>
          <w:lang w:val="en-GB"/>
        </w:rPr>
        <w:t xml:space="preserve"> underlying methods </w:t>
      </w:r>
      <w:r w:rsidR="00166009">
        <w:rPr>
          <w:lang w:val="en-GB"/>
        </w:rPr>
        <w:t>include</w:t>
      </w:r>
      <w:r w:rsidR="00C37132">
        <w:rPr>
          <w:lang w:val="en-GB"/>
        </w:rPr>
        <w:t xml:space="preserve"> a novel flowsheet grammar</w:t>
      </w:r>
      <w:r w:rsidR="00FF062F">
        <w:rPr>
          <w:lang w:val="en-GB"/>
        </w:rPr>
        <w:t xml:space="preserve">, </w:t>
      </w:r>
      <w:r w:rsidR="00A82423">
        <w:rPr>
          <w:lang w:val="en-GB"/>
        </w:rPr>
        <w:t>a set of inferencing algorithms</w:t>
      </w:r>
      <w:r w:rsidR="00FF062F">
        <w:rPr>
          <w:lang w:val="en-GB"/>
        </w:rPr>
        <w:t xml:space="preserve">, and interfacing with </w:t>
      </w:r>
      <w:r w:rsidR="00166009">
        <w:rPr>
          <w:lang w:val="en-GB"/>
        </w:rPr>
        <w:t xml:space="preserve">a </w:t>
      </w:r>
      <w:r w:rsidR="00FF062F">
        <w:rPr>
          <w:lang w:val="en-GB"/>
        </w:rPr>
        <w:t>commercial process simulator facilitating rigorous flowsheet simulation</w:t>
      </w:r>
      <w:r w:rsidR="00B5328B">
        <w:rPr>
          <w:lang w:val="en-GB"/>
        </w:rPr>
        <w:t>.</w:t>
      </w:r>
      <w:r w:rsidR="007C0317">
        <w:rPr>
          <w:lang w:val="en-GB"/>
        </w:rPr>
        <w:t xml:space="preserve"> </w:t>
      </w:r>
    </w:p>
    <w:p w14:paraId="144DE687" w14:textId="679854F9" w:rsidR="008D2649" w:rsidRDefault="008D2649" w:rsidP="008D2649">
      <w:pPr>
        <w:pStyle w:val="Els-body-text"/>
        <w:spacing w:after="120"/>
        <w:rPr>
          <w:lang w:val="en-GB"/>
        </w:rPr>
      </w:pPr>
      <w:r>
        <w:rPr>
          <w:b/>
          <w:bCs/>
          <w:lang w:val="en-GB"/>
        </w:rPr>
        <w:t>Keywords</w:t>
      </w:r>
      <w:r>
        <w:rPr>
          <w:lang w:val="en-GB"/>
        </w:rPr>
        <w:t xml:space="preserve">: </w:t>
      </w:r>
      <w:r w:rsidR="00057862" w:rsidRPr="00057862">
        <w:rPr>
          <w:lang w:val="en-GB"/>
        </w:rPr>
        <w:t>process design</w:t>
      </w:r>
      <w:r w:rsidR="00057862">
        <w:rPr>
          <w:lang w:val="en-GB"/>
        </w:rPr>
        <w:t>,</w:t>
      </w:r>
      <w:r w:rsidR="00057862" w:rsidRPr="00057862">
        <w:rPr>
          <w:lang w:val="en-GB"/>
        </w:rPr>
        <w:t xml:space="preserve"> flowsheet </w:t>
      </w:r>
      <w:proofErr w:type="spellStart"/>
      <w:r w:rsidR="00166009">
        <w:rPr>
          <w:lang w:val="en-GB"/>
        </w:rPr>
        <w:t>modeling</w:t>
      </w:r>
      <w:proofErr w:type="spellEnd"/>
      <w:r w:rsidR="00057862">
        <w:rPr>
          <w:lang w:val="en-GB"/>
        </w:rPr>
        <w:t>,</w:t>
      </w:r>
      <w:r w:rsidR="00057862" w:rsidRPr="00057862">
        <w:rPr>
          <w:lang w:val="en-GB"/>
        </w:rPr>
        <w:t xml:space="preserve"> artificial intelligence</w:t>
      </w:r>
      <w:r w:rsidR="00057862">
        <w:rPr>
          <w:lang w:val="en-GB"/>
        </w:rPr>
        <w:t>,</w:t>
      </w:r>
      <w:r w:rsidR="00057862" w:rsidRPr="00057862">
        <w:rPr>
          <w:lang w:val="en-GB"/>
        </w:rPr>
        <w:t xml:space="preserve"> computer-aided flowsheet synthesis</w:t>
      </w:r>
    </w:p>
    <w:p w14:paraId="144DE689" w14:textId="2E5D2615" w:rsidR="008D2649" w:rsidRDefault="00D6344F" w:rsidP="008D2649">
      <w:pPr>
        <w:pStyle w:val="Els-1storder-head"/>
      </w:pPr>
      <w:r>
        <w:t>Introduction</w:t>
      </w:r>
    </w:p>
    <w:p w14:paraId="144DE697" w14:textId="40C0999F" w:rsidR="008D2649" w:rsidRDefault="00D6344F" w:rsidP="008D2649">
      <w:pPr>
        <w:pStyle w:val="Els-body-text"/>
      </w:pPr>
      <w:r w:rsidRPr="00D6344F">
        <w:t xml:space="preserve">A central problem in process systems engineering is to efficiently convert raw materials to </w:t>
      </w:r>
      <w:r w:rsidR="00D322E0">
        <w:t>desired</w:t>
      </w:r>
      <w:r w:rsidRPr="00D6344F">
        <w:t xml:space="preserve"> products</w:t>
      </w:r>
      <w:r w:rsidR="00166009">
        <w:t>,</w:t>
      </w:r>
      <w:r w:rsidRPr="00D6344F">
        <w:t xml:space="preserve"> </w:t>
      </w:r>
      <w:r w:rsidR="00166009">
        <w:t>which</w:t>
      </w:r>
      <w:r w:rsidRPr="00D6344F">
        <w:t xml:space="preserve"> involves evaluating the correct sequence of unit operations, their design, and optimization of associated operations, also known as the process synthesis and design problem. The problem becomes </w:t>
      </w:r>
      <w:r w:rsidR="000D78C9" w:rsidRPr="00D6344F">
        <w:t>computationally</w:t>
      </w:r>
      <w:r w:rsidRPr="00D6344F">
        <w:t xml:space="preserve"> complex due to the various decisions to be made at each stage. To mitigate the challenges associated with this, we recently reported a multi-level flowsheet representation and generation framework, called extended SFILES (or </w:t>
      </w:r>
      <w:proofErr w:type="spellStart"/>
      <w:r w:rsidRPr="00D6344F">
        <w:t>eSFILES</w:t>
      </w:r>
      <w:proofErr w:type="spellEnd"/>
      <w:r w:rsidRPr="00D6344F">
        <w:t>), that could be used to efficiently solve flowsheet synthesis and design problems using hybrid artificial intelligence (AI) methods</w:t>
      </w:r>
      <w:r w:rsidR="000E280D">
        <w:t xml:space="preserve"> </w:t>
      </w:r>
      <w:sdt>
        <w:sdtPr>
          <w:rPr>
            <w:color w:val="000000"/>
          </w:rPr>
          <w:tag w:val="MENDELEY_CITATION_v3_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Db21wdXRlcnMgJiBDaGVtaWNhbCBFbmdpbmVlcmluZyIsImNvbnRhaW5lci10aXRsZS1zaG9ydCI6IkNvbXB1dCBDaGVtIEVuZyIsIkRPSSI6IjEwLjEwMTYvai5jb21wY2hlbWVuZy4yMDIzLjEwODUwNSIsIklTU04iOiIwMDk4MTM1NCIsIlVSTCI6Imh0dHBzOi8vbGlua2luZ2h1Yi5lbHNldmllci5jb20vcmV0cmlldmUvcGlpL1MwMDk4MTM1NDIzMDAzNzU3IiwiaXNzdWVkIjp7ImRhdGUtcGFydHMiOltbMjAyNCwyXV19LCJwYWdlIjoiMTA4NTA1Iiwidm9sdW1lIjoiMTgxIn0sImlzVGVtcG9yYXJ5IjpmYWxzZX1dfQ=="/>
          <w:id w:val="-2090927246"/>
          <w:placeholder>
            <w:docPart w:val="DefaultPlaceholder_-1854013440"/>
          </w:placeholder>
        </w:sdtPr>
        <w:sdtContent>
          <w:r w:rsidR="00D63039" w:rsidRPr="00D63039">
            <w:rPr>
              <w:color w:val="000000"/>
            </w:rPr>
            <w:t>(Mann et al., 2024)</w:t>
          </w:r>
        </w:sdtContent>
      </w:sdt>
      <w:r w:rsidR="00BE4663">
        <w:rPr>
          <w:color w:val="000000"/>
        </w:rPr>
        <w:t xml:space="preserve">, </w:t>
      </w:r>
      <w:sdt>
        <w:sdtPr>
          <w:rPr>
            <w:color w:val="000000"/>
          </w:rPr>
          <w:tag w:val="MENDELEY_CITATION_v3_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"/>
          <w:id w:val="255794751"/>
          <w:placeholder>
            <w:docPart w:val="DefaultPlaceholder_-1854013440"/>
          </w:placeholder>
        </w:sdtPr>
        <w:sdtContent>
          <w:r w:rsidR="00D63039" w:rsidRPr="00D63039">
            <w:rPr>
              <w:color w:val="000000"/>
            </w:rPr>
            <w:t>(Mann et al., 2023b)</w:t>
          </w:r>
        </w:sdtContent>
      </w:sdt>
      <w:r w:rsidRPr="00D6344F">
        <w:t xml:space="preserve">. The </w:t>
      </w:r>
      <w:proofErr w:type="spellStart"/>
      <w:r w:rsidRPr="00D6344F">
        <w:t>eSFILES</w:t>
      </w:r>
      <w:proofErr w:type="spellEnd"/>
      <w:r w:rsidRPr="00D6344F">
        <w:t xml:space="preserve"> framework represents flowsheet information at varying granularity using </w:t>
      </w:r>
      <w:r w:rsidR="00166009">
        <w:t>three</w:t>
      </w:r>
      <w:r w:rsidRPr="00D6344F">
        <w:t xml:space="preserve"> levels with a base level 0. At level 0, flow diagrams are represented as purely text-based SFILES strings</w:t>
      </w:r>
      <w:r w:rsidR="002F2311">
        <w:t xml:space="preserve"> </w:t>
      </w:r>
      <w:sdt>
        <w:sdtPr>
          <w:rPr>
            <w:color w:val="000000"/>
          </w:rPr>
          <w:tag w:val="MENDELEY_CITATION_v3_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"/>
          <w:id w:val="862553349"/>
          <w:placeholder>
            <w:docPart w:val="DefaultPlaceholder_-1854013440"/>
          </w:placeholder>
        </w:sdtPr>
        <w:sdtContent>
          <w:r w:rsidR="00D63039" w:rsidRPr="00D63039">
            <w:rPr>
              <w:color w:val="000000"/>
            </w:rPr>
            <w:t>(</w:t>
          </w:r>
          <w:proofErr w:type="spellStart"/>
          <w:r w:rsidR="00D63039" w:rsidRPr="00D63039">
            <w:rPr>
              <w:color w:val="000000"/>
            </w:rPr>
            <w:t>Bommareddy</w:t>
          </w:r>
          <w:proofErr w:type="spellEnd"/>
          <w:r w:rsidR="00D63039" w:rsidRPr="00D63039">
            <w:rPr>
              <w:color w:val="000000"/>
            </w:rPr>
            <w:t xml:space="preserve"> et al., 2011)</w:t>
          </w:r>
        </w:sdtContent>
      </w:sdt>
      <w:r w:rsidR="008D695E">
        <w:rPr>
          <w:color w:val="000000"/>
        </w:rPr>
        <w:t>,</w:t>
      </w:r>
      <w:r w:rsidR="002F2311">
        <w:rPr>
          <w:color w:val="000000"/>
        </w:rPr>
        <w:t xml:space="preserve"> </w:t>
      </w:r>
      <w:sdt>
        <w:sdtPr>
          <w:rPr>
            <w:color w:val="000000"/>
          </w:rPr>
          <w:tag w:val="MENDELEY_CITATION_v3_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"/>
          <w:id w:val="-510294728"/>
          <w:placeholder>
            <w:docPart w:val="DefaultPlaceholder_-1854013440"/>
          </w:placeholder>
        </w:sdtPr>
        <w:sdtContent>
          <w:r w:rsidR="00D63039" w:rsidRPr="00D63039">
            <w:rPr>
              <w:color w:val="000000"/>
            </w:rPr>
            <w:t>(</w:t>
          </w:r>
          <w:proofErr w:type="spellStart"/>
          <w:r w:rsidR="00D63039" w:rsidRPr="00D63039">
            <w:rPr>
              <w:color w:val="000000"/>
            </w:rPr>
            <w:t>D’Anterroches</w:t>
          </w:r>
          <w:proofErr w:type="spellEnd"/>
          <w:r w:rsidR="00D63039" w:rsidRPr="00D63039">
            <w:rPr>
              <w:color w:val="000000"/>
            </w:rPr>
            <w:t>, 2005)</w:t>
          </w:r>
        </w:sdtContent>
      </w:sdt>
      <w:r w:rsidR="00B019A1">
        <w:rPr>
          <w:color w:val="000000"/>
        </w:rPr>
        <w:t xml:space="preserve">, </w:t>
      </w:r>
      <w:sdt>
        <w:sdtPr>
          <w:rPr>
            <w:color w:val="000000"/>
          </w:rPr>
          <w:tag w:val="MENDELEY_CITATION_v3_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"/>
          <w:id w:val="1858079793"/>
          <w:placeholder>
            <w:docPart w:val="DefaultPlaceholder_-1854013440"/>
          </w:placeholder>
        </w:sdtPr>
        <w:sdtContent>
          <w:r w:rsidR="00D63039" w:rsidRPr="00D63039">
            <w:rPr>
              <w:color w:val="000000"/>
            </w:rPr>
            <w:t>(Tula et al., 2015)</w:t>
          </w:r>
        </w:sdtContent>
      </w:sdt>
      <w:r w:rsidRPr="00D6344F">
        <w:t xml:space="preserve">. At level 1, SFILES grammar </w:t>
      </w:r>
      <w:r w:rsidR="00166009">
        <w:t>and</w:t>
      </w:r>
      <w:r w:rsidRPr="00D6344F">
        <w:t xml:space="preserve"> inferencing algorithms</w:t>
      </w:r>
      <w:r w:rsidR="00166009">
        <w:t>,</w:t>
      </w:r>
      <w:r w:rsidRPr="00D6344F">
        <w:t xml:space="preserve"> are used to construct a flowsheet hypergraph explicitly representing flow-</w:t>
      </w:r>
      <w:r w:rsidRPr="00D6344F">
        <w:lastRenderedPageBreak/>
        <w:t>diagram connectivity. At level 2, specifications needed for material and energy balance calculations are introduced, and</w:t>
      </w:r>
      <w:r w:rsidR="00D322E0">
        <w:t xml:space="preserve"> their </w:t>
      </w:r>
      <w:r w:rsidRPr="00D6344F">
        <w:t>simulation results</w:t>
      </w:r>
      <w:r w:rsidR="00D322E0">
        <w:t xml:space="preserve"> with simple models</w:t>
      </w:r>
      <w:r w:rsidRPr="00D6344F">
        <w:t xml:space="preserve"> are also added using annotated flowsheet hypergraphs. Finally, at level 3, a process ontology is connected with the annotated flowsheet hypergraph to include design and operation parameters </w:t>
      </w:r>
      <w:r w:rsidR="00166009">
        <w:t>and</w:t>
      </w:r>
      <w:r w:rsidRPr="00D6344F">
        <w:t xml:space="preserve"> simulation results</w:t>
      </w:r>
      <w:r w:rsidR="00D322E0">
        <w:t xml:space="preserve"> with rigorous models</w:t>
      </w:r>
      <w:r w:rsidRPr="00D6344F">
        <w:t>.</w:t>
      </w:r>
    </w:p>
    <w:p w14:paraId="49F29EC8" w14:textId="77777777" w:rsidR="00D6344F" w:rsidRDefault="00D6344F" w:rsidP="008D2649">
      <w:pPr>
        <w:pStyle w:val="Els-body-text"/>
      </w:pPr>
    </w:p>
    <w:p w14:paraId="4F172956" w14:textId="1518E4BD" w:rsidR="00933A89" w:rsidRDefault="00D6344F" w:rsidP="008D2649">
      <w:pPr>
        <w:pStyle w:val="Els-body-text"/>
      </w:pPr>
      <w:r w:rsidRPr="00D6344F">
        <w:t xml:space="preserve">In this work, we present </w:t>
      </w:r>
      <w:r w:rsidR="001D0815">
        <w:t xml:space="preserve">details on </w:t>
      </w:r>
      <w:r w:rsidR="00920F87">
        <w:t xml:space="preserve">an automated tool </w:t>
      </w:r>
      <w:r w:rsidR="001D0815">
        <w:t xml:space="preserve">for representing process flowsheets using the </w:t>
      </w:r>
      <w:proofErr w:type="spellStart"/>
      <w:r w:rsidR="001D0815">
        <w:t>eSFILES</w:t>
      </w:r>
      <w:proofErr w:type="spellEnd"/>
      <w:r w:rsidR="001D0815">
        <w:t xml:space="preserve"> representation</w:t>
      </w:r>
      <w:r w:rsidR="007A6D95">
        <w:t>.</w:t>
      </w:r>
      <w:r w:rsidR="00EA4614">
        <w:t xml:space="preserve"> </w:t>
      </w:r>
      <w:r w:rsidR="000A3D31">
        <w:t xml:space="preserve">The developed parser (software tool) </w:t>
      </w:r>
      <w:r w:rsidR="000A3D31" w:rsidRPr="00D6344F">
        <w:t xml:space="preserve">comprises an extensive set of inference algorithms that allow for </w:t>
      </w:r>
      <w:r w:rsidR="00166009">
        <w:t xml:space="preserve">the </w:t>
      </w:r>
      <w:r w:rsidR="000A3D31" w:rsidRPr="00D6344F">
        <w:t xml:space="preserve">conversion of flowsheet representations at a given level to any other level in the framework. </w:t>
      </w:r>
      <w:r w:rsidR="001D0815">
        <w:t xml:space="preserve">Moreover, it also interfaces with commercial process simulators and process generators. </w:t>
      </w:r>
      <w:r w:rsidR="000A3D31" w:rsidRPr="00D6344F">
        <w:t xml:space="preserve">Algorithms underlying the parser include – a novel flowsheet grammar that formally defines syntax rules, flowsheet hypergraph generation and inference algorithms, text-based flowsheet representation generation, rigorous process simulation with integration with commercial process simulators, and so on. </w:t>
      </w:r>
      <w:r w:rsidR="00851266">
        <w:t xml:space="preserve">The prototype program enables </w:t>
      </w:r>
      <w:r w:rsidR="00166009">
        <w:t xml:space="preserve">the </w:t>
      </w:r>
      <w:r w:rsidR="00851266">
        <w:t>development of hybrid AI systems that efficiently blend domain knowledge with data-driven techniques</w:t>
      </w:r>
      <w:r w:rsidR="00D63039">
        <w:t xml:space="preserve"> </w:t>
      </w:r>
      <w:sdt>
        <w:sdtPr>
          <w:rPr>
            <w:color w:val="000000"/>
          </w:rPr>
          <w:tag w:val="MENDELEY_CITATION_v3_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"/>
          <w:id w:val="-1864512444"/>
          <w:placeholder>
            <w:docPart w:val="6D433BCE040B2D4285043B8EF138A44B"/>
          </w:placeholder>
        </w:sdtPr>
        <w:sdtContent>
          <w:r w:rsidR="00D63039" w:rsidRPr="00D63039">
            <w:rPr>
              <w:color w:val="000000"/>
            </w:rPr>
            <w:t>(Mann et al., 2023a)</w:t>
          </w:r>
        </w:sdtContent>
      </w:sdt>
      <w:r w:rsidR="00D63039">
        <w:rPr>
          <w:color w:val="000000"/>
        </w:rPr>
        <w:t xml:space="preserve">, </w:t>
      </w:r>
      <w:sdt>
        <w:sdtPr>
          <w:rPr>
            <w:color w:val="000000"/>
          </w:rPr>
          <w:tag w:val="MENDELEY_CITATION_v3_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"/>
          <w:id w:val="-708267080"/>
          <w:placeholder>
            <w:docPart w:val="6D433BCE040B2D4285043B8EF138A44B"/>
          </w:placeholder>
        </w:sdtPr>
        <w:sdtContent>
          <w:r w:rsidR="00D63039">
            <w:t>(</w:t>
          </w:r>
          <w:proofErr w:type="spellStart"/>
          <w:r w:rsidR="00D63039">
            <w:t>Venkatasubramanian</w:t>
          </w:r>
          <w:proofErr w:type="spellEnd"/>
          <w:r w:rsidR="00D63039">
            <w:t xml:space="preserve"> &amp; Mann, 2022)</w:t>
          </w:r>
        </w:sdtContent>
      </w:sdt>
      <w:r w:rsidR="00851266">
        <w:t xml:space="preserve">. </w:t>
      </w:r>
      <w:r w:rsidR="000A3D31" w:rsidRPr="00D6344F">
        <w:t xml:space="preserve">We envision the parser would </w:t>
      </w:r>
      <w:r w:rsidR="00AF6A90">
        <w:t>accelerate the development</w:t>
      </w:r>
      <w:r w:rsidR="000A3D31" w:rsidRPr="00D6344F">
        <w:t xml:space="preserve"> of fast, efficient, and consistent solutions for flowsheet-related problems</w:t>
      </w:r>
      <w:r w:rsidR="00665DEF">
        <w:t>, that result in hybrid AI systems</w:t>
      </w:r>
      <w:r w:rsidR="00665DEF">
        <w:rPr>
          <w:color w:val="000000"/>
        </w:rPr>
        <w:t xml:space="preserve"> as opposed to purely data-driven approaches </w:t>
      </w:r>
      <w:sdt>
        <w:sdtPr>
          <w:rPr>
            <w:color w:val="000000"/>
          </w:rPr>
          <w:tag w:val="MENDELEY_CITATION_v3_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"/>
          <w:id w:val="1911116841"/>
          <w:placeholder>
            <w:docPart w:val="DefaultPlaceholder_-1854013440"/>
          </w:placeholder>
        </w:sdtPr>
        <w:sdtContent>
          <w:r w:rsidR="00D63039" w:rsidRPr="00D63039">
            <w:rPr>
              <w:color w:val="000000"/>
            </w:rPr>
            <w:t>(Vogel et al., 2022)</w:t>
          </w:r>
        </w:sdtContent>
      </w:sdt>
      <w:r w:rsidR="00665DEF">
        <w:rPr>
          <w:color w:val="000000"/>
        </w:rPr>
        <w:t xml:space="preserve"> </w:t>
      </w:r>
      <w:sdt>
        <w:sdtPr>
          <w:rPr>
            <w:color w:val="000000"/>
          </w:rPr>
          <w:tag w:val="MENDELEY_CITATION_v3_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"/>
          <w:id w:val="-1677572424"/>
          <w:placeholder>
            <w:docPart w:val="DefaultPlaceholder_-1854013440"/>
          </w:placeholder>
        </w:sdtPr>
        <w:sdtContent>
          <w:r w:rsidR="00D63039" w:rsidRPr="00D63039">
            <w:rPr>
              <w:color w:val="000000"/>
            </w:rPr>
            <w:t>(</w:t>
          </w:r>
          <w:proofErr w:type="spellStart"/>
          <w:r w:rsidR="00D63039" w:rsidRPr="00D63039">
            <w:rPr>
              <w:color w:val="000000"/>
            </w:rPr>
            <w:t>Hirtreiter</w:t>
          </w:r>
          <w:proofErr w:type="spellEnd"/>
          <w:r w:rsidR="00D63039" w:rsidRPr="00D63039">
            <w:rPr>
              <w:color w:val="000000"/>
            </w:rPr>
            <w:t xml:space="preserve"> et al., 2022)</w:t>
          </w:r>
        </w:sdtContent>
      </w:sdt>
      <w:r w:rsidR="000A3D31" w:rsidRPr="00D6344F">
        <w:t>.</w:t>
      </w:r>
    </w:p>
    <w:p w14:paraId="144DE699" w14:textId="2E303E98" w:rsidR="008D2649" w:rsidRDefault="0031502F" w:rsidP="008D2649">
      <w:pPr>
        <w:pStyle w:val="Els-1storder-head"/>
      </w:pPr>
      <w:r>
        <w:t>Extended SFILES representation</w:t>
      </w:r>
    </w:p>
    <w:p w14:paraId="34272428" w14:textId="05FC9E90" w:rsidR="00A72EBD" w:rsidRDefault="0039396A" w:rsidP="0039396A">
      <w:pPr>
        <w:pStyle w:val="Els-body-text"/>
      </w:pPr>
      <w:r>
        <w:t>The extended SFILES (</w:t>
      </w:r>
      <w:proofErr w:type="spellStart"/>
      <w:r>
        <w:t>eSFILES</w:t>
      </w:r>
      <w:proofErr w:type="spellEnd"/>
      <w:r>
        <w:t>) representation involves representing flowsheets across four levels</w:t>
      </w:r>
      <w:r w:rsidR="007D3113">
        <w:t xml:space="preserve"> (levels 0, 1, 2, and 3)</w:t>
      </w:r>
      <w:r>
        <w:t xml:space="preserve"> with </w:t>
      </w:r>
      <w:r w:rsidRPr="0039396A">
        <w:t xml:space="preserve">varying degrees of process knowledge. </w:t>
      </w:r>
      <w:r w:rsidR="007D3113">
        <w:t xml:space="preserve">At the core of the </w:t>
      </w:r>
      <w:proofErr w:type="spellStart"/>
      <w:r w:rsidR="007D3113">
        <w:t>eSFILES</w:t>
      </w:r>
      <w:proofErr w:type="spellEnd"/>
      <w:r w:rsidR="007D3113">
        <w:t xml:space="preserve"> representation lies the concept of process-atoms and process-bonds from the SFILES representation, the concept of annotated hypergraphs with process-atoms represented as hyperedges and process-bonds represented as nodes, and a novel flowsheet grammar that is combined with inferencing algorithms to facilitate automated parsing and interconversion across multiple</w:t>
      </w:r>
      <w:r w:rsidR="00357174">
        <w:t xml:space="preserve"> representation</w:t>
      </w:r>
      <w:r w:rsidR="007D3113">
        <w:t xml:space="preserve"> levels.</w:t>
      </w:r>
      <w:r w:rsidR="009320F0">
        <w:t xml:space="preserve"> </w:t>
      </w:r>
      <w:r w:rsidR="009320F0" w:rsidRPr="00A911B6">
        <w:t xml:space="preserve">To </w:t>
      </w:r>
      <w:r w:rsidR="00D322E0" w:rsidRPr="00A911B6">
        <w:t>illustrate</w:t>
      </w:r>
      <w:r w:rsidR="009320F0" w:rsidRPr="00A911B6">
        <w:t xml:space="preserve"> the multi-level </w:t>
      </w:r>
      <w:proofErr w:type="spellStart"/>
      <w:r w:rsidR="009320F0" w:rsidRPr="00A911B6">
        <w:t>eSFILES</w:t>
      </w:r>
      <w:proofErr w:type="spellEnd"/>
      <w:r w:rsidR="009320F0" w:rsidRPr="00A911B6">
        <w:t xml:space="preserve"> framework, consider a </w:t>
      </w:r>
      <w:r w:rsidR="00D322E0" w:rsidRPr="00A911B6">
        <w:t xml:space="preserve">simple </w:t>
      </w:r>
      <w:r w:rsidR="009320F0" w:rsidRPr="00A911B6">
        <w:t>four</w:t>
      </w:r>
      <w:r w:rsidR="001B5964" w:rsidRPr="00A911B6">
        <w:t>-</w:t>
      </w:r>
      <w:r w:rsidR="009320F0" w:rsidRPr="00A911B6">
        <w:t>component separation task as shown in Figure 1a</w:t>
      </w:r>
      <w:r w:rsidR="00D322E0" w:rsidRPr="00A911B6">
        <w:t xml:space="preserve"> where four components A, B, C, </w:t>
      </w:r>
      <w:r w:rsidR="00166009">
        <w:t xml:space="preserve">and </w:t>
      </w:r>
      <w:r w:rsidR="00D322E0" w:rsidRPr="00A911B6">
        <w:t xml:space="preserve">D </w:t>
      </w:r>
      <w:r w:rsidR="00C27260" w:rsidRPr="00A911B6">
        <w:t>enter</w:t>
      </w:r>
      <w:r w:rsidR="00010F7F" w:rsidRPr="00A911B6">
        <w:t xml:space="preserve"> the first distillation column</w:t>
      </w:r>
      <w:r w:rsidR="00181BB3" w:rsidRPr="00A911B6">
        <w:t xml:space="preserve"> </w:t>
      </w:r>
      <w:r w:rsidR="00010F7F" w:rsidRPr="00A911B6">
        <w:t>and they need to be separated into pure component streams</w:t>
      </w:r>
      <w:r w:rsidR="00BD43D6">
        <w:t xml:space="preserve">. </w:t>
      </w:r>
      <w:r w:rsidR="00F57BA2" w:rsidRPr="00F57BA2">
        <w:t>Details of other more complex examples can be obtained from the authors</w:t>
      </w:r>
      <w:r w:rsidR="00F57BA2">
        <w:t>.</w:t>
      </w:r>
    </w:p>
    <w:p w14:paraId="71F0E311" w14:textId="48E0B3DB" w:rsidR="00A72EBD" w:rsidRDefault="00A72EBD" w:rsidP="0015653F">
      <w:pPr>
        <w:pStyle w:val="Els-body-text"/>
        <w:jc w:val="center"/>
      </w:pPr>
      <w:r>
        <w:fldChar w:fldCharType="begin"/>
      </w:r>
      <w:r>
        <w:instrText xml:space="preserve"> INCLUDEPICTURE "https://ars.els-cdn.com/content/image/1-s2.0-S0098135423003757-gr12_lrg.jpg" \* MERGEFORMATINET </w:instrText>
      </w:r>
      <w:r>
        <w:fldChar w:fldCharType="separate"/>
      </w:r>
      <w:r>
        <w:rPr>
          <w:noProof/>
        </w:rPr>
        <w:drawing>
          <wp:inline distT="0" distB="0" distL="0" distR="0" wp14:anchorId="11EDF30E" wp14:editId="4926395E">
            <wp:extent cx="4153353" cy="1116918"/>
            <wp:effectExtent l="0" t="0" r="0" b="1270"/>
            <wp:docPr id="204238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1660"/>
                    <a:stretch/>
                  </pic:blipFill>
                  <pic:spPr bwMode="auto">
                    <a:xfrm>
                      <a:off x="0" y="0"/>
                      <a:ext cx="4387357" cy="117984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5A004873" w14:textId="7251BE18" w:rsidR="009320F0" w:rsidRPr="0039396A" w:rsidRDefault="00A72EBD" w:rsidP="00726D04">
      <w:pPr>
        <w:pStyle w:val="Els-body-text"/>
        <w:jc w:val="center"/>
      </w:pPr>
      <w:r>
        <w:t>Figure 1.</w:t>
      </w:r>
      <w:r w:rsidR="00824A63">
        <w:t xml:space="preserve"> (a) Process flow diagram </w:t>
      </w:r>
      <w:r w:rsidR="0011498C">
        <w:t xml:space="preserve">                      </w:t>
      </w:r>
      <w:proofErr w:type="gramStart"/>
      <w:r w:rsidR="0011498C">
        <w:t xml:space="preserve">   </w:t>
      </w:r>
      <w:r w:rsidR="00824A63">
        <w:t>(</w:t>
      </w:r>
      <w:proofErr w:type="gramEnd"/>
      <w:r w:rsidR="00824A63">
        <w:t>b) Process-atoms</w:t>
      </w:r>
      <w:r w:rsidR="00435FE2">
        <w:t xml:space="preserve"> and process-bonds</w:t>
      </w:r>
    </w:p>
    <w:p w14:paraId="144DE69A" w14:textId="57762F1B" w:rsidR="008D2649" w:rsidRDefault="00357174" w:rsidP="008D2649">
      <w:pPr>
        <w:pStyle w:val="Els-2ndorder-head"/>
      </w:pPr>
      <w:r>
        <w:t xml:space="preserve">Level 0: Text-based </w:t>
      </w:r>
      <w:r w:rsidR="00356F4A">
        <w:t xml:space="preserve">SFILES </w:t>
      </w:r>
      <w:r>
        <w:t xml:space="preserve">representation </w:t>
      </w:r>
    </w:p>
    <w:p w14:paraId="15CCD1A5" w14:textId="438E93B7" w:rsidR="00F242FE" w:rsidRDefault="00435FE2" w:rsidP="0011498C">
      <w:pPr>
        <w:pStyle w:val="Els-body-text"/>
      </w:pPr>
      <w:r>
        <w:t xml:space="preserve">The process-atoms and process-bonds corresponding to the given process flow diagram are shown in Figure 1b with </w:t>
      </w:r>
      <w:proofErr w:type="spellStart"/>
      <w:r>
        <w:t>dA</w:t>
      </w:r>
      <w:proofErr w:type="spellEnd"/>
      <w:r>
        <w:t xml:space="preserve">/BCD, dB/CD, and dB/C representing the three distillation columns with top and bottom streams separated by ‘/’. The process-bonds are the raw input stream </w:t>
      </w:r>
      <w:proofErr w:type="spellStart"/>
      <w:r>
        <w:t>iABCD</w:t>
      </w:r>
      <w:proofErr w:type="spellEnd"/>
      <w:r>
        <w:t xml:space="preserve">, output streams </w:t>
      </w:r>
      <w:proofErr w:type="spellStart"/>
      <w:r>
        <w:t>oA</w:t>
      </w:r>
      <w:proofErr w:type="spellEnd"/>
      <w:r>
        <w:t xml:space="preserve">, </w:t>
      </w:r>
      <w:proofErr w:type="spellStart"/>
      <w:r>
        <w:t>oC</w:t>
      </w:r>
      <w:proofErr w:type="spellEnd"/>
      <w:r>
        <w:t xml:space="preserve">, </w:t>
      </w:r>
      <w:proofErr w:type="spellStart"/>
      <w:r>
        <w:t>oB</w:t>
      </w:r>
      <w:proofErr w:type="spellEnd"/>
      <w:r>
        <w:t xml:space="preserve">, and </w:t>
      </w:r>
      <w:proofErr w:type="spellStart"/>
      <w:r>
        <w:t>oC</w:t>
      </w:r>
      <w:proofErr w:type="spellEnd"/>
      <w:r>
        <w:t xml:space="preserve">, and the intermediate streams are BCD and BC. </w:t>
      </w:r>
      <w:r w:rsidR="001A6263">
        <w:t xml:space="preserve">The purely text-based representation comprising </w:t>
      </w:r>
      <w:proofErr w:type="spellStart"/>
      <w:r w:rsidR="001A6263">
        <w:t>eSFILES</w:t>
      </w:r>
      <w:proofErr w:type="spellEnd"/>
      <w:r w:rsidR="001A6263">
        <w:t xml:space="preserve"> level 0 representation is</w:t>
      </w:r>
      <w:r w:rsidR="00BD79A4">
        <w:t xml:space="preserve"> given by</w:t>
      </w:r>
      <w:r w:rsidR="0011498C">
        <w:t>,</w:t>
      </w:r>
    </w:p>
    <w:p w14:paraId="2A3DF967" w14:textId="5517FD72" w:rsidR="00435FE2" w:rsidRPr="00D322E0" w:rsidRDefault="00BD79A4" w:rsidP="004E2E09">
      <w:pPr>
        <w:pStyle w:val="Els-body-text"/>
        <w:jc w:val="center"/>
        <w:rPr>
          <w:lang w:val="da-DK"/>
        </w:rPr>
      </w:pPr>
      <w:r w:rsidRPr="00D322E0">
        <w:rPr>
          <w:lang w:val="da-DK"/>
        </w:rPr>
        <w:lastRenderedPageBreak/>
        <w:t>(</w:t>
      </w:r>
      <w:proofErr w:type="spellStart"/>
      <w:r w:rsidRPr="00D322E0">
        <w:rPr>
          <w:lang w:val="da-DK"/>
        </w:rPr>
        <w:t>iABCD</w:t>
      </w:r>
      <w:proofErr w:type="spellEnd"/>
      <w:r w:rsidRPr="00D322E0">
        <w:rPr>
          <w:lang w:val="da-DK"/>
        </w:rPr>
        <w:t>)(</w:t>
      </w:r>
      <w:proofErr w:type="spellStart"/>
      <w:r w:rsidRPr="00D322E0">
        <w:rPr>
          <w:lang w:val="da-DK"/>
        </w:rPr>
        <w:t>dA</w:t>
      </w:r>
      <w:proofErr w:type="spellEnd"/>
      <w:r w:rsidRPr="00D322E0">
        <w:rPr>
          <w:lang w:val="da-DK"/>
        </w:rPr>
        <w:t>/</w:t>
      </w:r>
      <w:proofErr w:type="gramStart"/>
      <w:r w:rsidRPr="00D322E0">
        <w:rPr>
          <w:lang w:val="da-DK"/>
        </w:rPr>
        <w:t>BCD)(</w:t>
      </w:r>
      <w:proofErr w:type="spellStart"/>
      <w:proofErr w:type="gramEnd"/>
      <w:r w:rsidRPr="00D322E0">
        <w:rPr>
          <w:lang w:val="da-DK"/>
        </w:rPr>
        <w:t>oA</w:t>
      </w:r>
      <w:proofErr w:type="spellEnd"/>
      <w:r w:rsidRPr="00D322E0">
        <w:rPr>
          <w:lang w:val="da-DK"/>
        </w:rPr>
        <w:t>)(</w:t>
      </w:r>
      <w:proofErr w:type="spellStart"/>
      <w:r w:rsidRPr="00D322E0">
        <w:rPr>
          <w:lang w:val="da-DK"/>
        </w:rPr>
        <w:t>dB</w:t>
      </w:r>
      <w:r w:rsidR="0070475E" w:rsidRPr="00D322E0">
        <w:rPr>
          <w:lang w:val="da-DK"/>
        </w:rPr>
        <w:t>C</w:t>
      </w:r>
      <w:proofErr w:type="spellEnd"/>
      <w:r w:rsidRPr="00D322E0">
        <w:rPr>
          <w:lang w:val="da-DK"/>
        </w:rPr>
        <w:t>/</w:t>
      </w:r>
      <w:r w:rsidR="0070475E" w:rsidRPr="00D322E0">
        <w:rPr>
          <w:lang w:val="da-DK"/>
        </w:rPr>
        <w:t>D</w:t>
      </w:r>
      <w:r w:rsidRPr="00D322E0">
        <w:rPr>
          <w:lang w:val="da-DK"/>
        </w:rPr>
        <w:t>)(</w:t>
      </w:r>
      <w:proofErr w:type="spellStart"/>
      <w:r w:rsidRPr="00D322E0">
        <w:rPr>
          <w:lang w:val="da-DK"/>
        </w:rPr>
        <w:t>oD</w:t>
      </w:r>
      <w:proofErr w:type="spellEnd"/>
      <w:r w:rsidRPr="00D322E0">
        <w:rPr>
          <w:lang w:val="da-DK"/>
        </w:rPr>
        <w:t>)(dB/C)(</w:t>
      </w:r>
      <w:proofErr w:type="spellStart"/>
      <w:r w:rsidRPr="00D322E0">
        <w:rPr>
          <w:lang w:val="da-DK"/>
        </w:rPr>
        <w:t>oB</w:t>
      </w:r>
      <w:proofErr w:type="spellEnd"/>
      <w:r w:rsidRPr="00D322E0">
        <w:rPr>
          <w:lang w:val="da-DK"/>
        </w:rPr>
        <w:t>)(</w:t>
      </w:r>
      <w:proofErr w:type="spellStart"/>
      <w:r w:rsidRPr="00D322E0">
        <w:rPr>
          <w:lang w:val="da-DK"/>
        </w:rPr>
        <w:t>oC</w:t>
      </w:r>
      <w:proofErr w:type="spellEnd"/>
      <w:r w:rsidRPr="00D322E0">
        <w:rPr>
          <w:lang w:val="da-DK"/>
        </w:rPr>
        <w:t>)</w:t>
      </w:r>
    </w:p>
    <w:p w14:paraId="6CBBCFAD" w14:textId="466E3E74" w:rsidR="00A77447" w:rsidRDefault="00A77447" w:rsidP="00A77447">
      <w:pPr>
        <w:pStyle w:val="Els-2ndorder-head"/>
      </w:pPr>
      <w:r>
        <w:t xml:space="preserve">Level 1: Hypergraph-based representation </w:t>
      </w:r>
    </w:p>
    <w:p w14:paraId="65437FA0" w14:textId="3AA45F16" w:rsidR="00867F62" w:rsidRDefault="002715ED" w:rsidP="00867F62">
      <w:pPr>
        <w:pStyle w:val="Els-body-text"/>
      </w:pPr>
      <w:r>
        <w:t>Level 1 represents</w:t>
      </w:r>
      <w:r w:rsidR="00423379">
        <w:t xml:space="preserve"> the connectivity </w:t>
      </w:r>
      <w:r w:rsidR="00986887">
        <w:t xml:space="preserve">between process-atoms explicitly using </w:t>
      </w:r>
      <w:r w:rsidR="00423379">
        <w:t xml:space="preserve">a </w:t>
      </w:r>
      <w:r w:rsidR="009149C6">
        <w:t xml:space="preserve">flowsheet </w:t>
      </w:r>
      <w:r w:rsidR="00423379">
        <w:t>hypergraph</w:t>
      </w:r>
      <w:r w:rsidR="009149C6">
        <w:t xml:space="preserve"> with</w:t>
      </w:r>
      <w:r w:rsidR="00423379">
        <w:t xml:space="preserve"> process-bonds (ABCD, A, BCD, BC, D, B, C) </w:t>
      </w:r>
      <w:r w:rsidR="009149C6">
        <w:t>as</w:t>
      </w:r>
      <w:r w:rsidR="00423379">
        <w:t xml:space="preserve"> nodes and process-atoms (D1, D2, D3) </w:t>
      </w:r>
      <w:r w:rsidR="009149C6">
        <w:t>as</w:t>
      </w:r>
      <w:r w:rsidR="00423379">
        <w:t xml:space="preserve"> hyperedges as shown in Figure 2</w:t>
      </w:r>
      <w:r>
        <w:t>a</w:t>
      </w:r>
      <w:r w:rsidR="00423379">
        <w:t xml:space="preserve">. </w:t>
      </w:r>
      <w:r w:rsidR="009C7B70">
        <w:t>The graph-based representation is numeric in nature and could be easily combined with graph-theoretic methods to perform superstructure optimization, flowsheet enumeration, and so on.</w:t>
      </w:r>
    </w:p>
    <w:p w14:paraId="62E0B0A2" w14:textId="77777777" w:rsidR="0055570B" w:rsidRDefault="0055570B" w:rsidP="00867F62">
      <w:pPr>
        <w:pStyle w:val="Els-body-text"/>
      </w:pP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604"/>
      </w:tblGrid>
      <w:tr w:rsidR="0055570B" w14:paraId="4822B750" w14:textId="77777777" w:rsidTr="0085555C">
        <w:tc>
          <w:tcPr>
            <w:tcW w:w="3473" w:type="dxa"/>
          </w:tcPr>
          <w:p w14:paraId="19EB94CB" w14:textId="77777777" w:rsidR="0055570B" w:rsidRDefault="0055570B" w:rsidP="00867F62">
            <w:pPr>
              <w:pStyle w:val="Els-body-text"/>
            </w:pPr>
            <w:r>
              <w:fldChar w:fldCharType="begin"/>
            </w:r>
            <w:r>
              <w:instrText xml:space="preserve"> INCLUDEPICTURE "https://ars.els-cdn.com/content/image/1-s2.0-S0098135423003757-gr12_lrg.jpg" \* MERGEFORMATINET </w:instrText>
            </w:r>
            <w:r>
              <w:fldChar w:fldCharType="separate"/>
            </w:r>
            <w:r>
              <w:rPr>
                <w:noProof/>
              </w:rPr>
              <w:drawing>
                <wp:inline distT="0" distB="0" distL="0" distR="0" wp14:anchorId="0F549FC3" wp14:editId="7BAEF7CF">
                  <wp:extent cx="1522077" cy="755904"/>
                  <wp:effectExtent l="0" t="0" r="2540" b="0"/>
                  <wp:docPr id="107397427" name="Picture 10739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284" r="53836" b="5505"/>
                          <a:stretch/>
                        </pic:blipFill>
                        <pic:spPr bwMode="auto">
                          <a:xfrm>
                            <a:off x="0" y="0"/>
                            <a:ext cx="1697500" cy="84302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6FEA9CD" w14:textId="573E0AD8" w:rsidR="00274037" w:rsidRDefault="00274037" w:rsidP="00274037">
            <w:pPr>
              <w:pStyle w:val="Els-body-text"/>
              <w:jc w:val="left"/>
            </w:pPr>
            <w:r>
              <w:t xml:space="preserve">                         (a)</w:t>
            </w:r>
          </w:p>
        </w:tc>
        <w:tc>
          <w:tcPr>
            <w:tcW w:w="3604" w:type="dxa"/>
            <w:vMerge w:val="restart"/>
          </w:tcPr>
          <w:p w14:paraId="32C4EF72" w14:textId="15E085D1" w:rsidR="0055570B" w:rsidRDefault="0055570B" w:rsidP="00E958C9">
            <w:pPr>
              <w:pStyle w:val="Els-body-text"/>
              <w:jc w:val="center"/>
            </w:pPr>
            <w:r>
              <w:rPr>
                <w:noProof/>
              </w:rPr>
              <w:drawing>
                <wp:inline distT="0" distB="0" distL="0" distR="0" wp14:anchorId="3AB213C3" wp14:editId="27692F01">
                  <wp:extent cx="2151888" cy="1785995"/>
                  <wp:effectExtent l="0" t="0" r="0" b="5080"/>
                  <wp:docPr id="2002150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50269" name="Picture 2002150269"/>
                          <pic:cNvPicPr/>
                        </pic:nvPicPr>
                        <pic:blipFill rotWithShape="1">
                          <a:blip r:embed="rId10" cstate="print">
                            <a:extLst>
                              <a:ext uri="{28A0092B-C50C-407E-A947-70E740481C1C}">
                                <a14:useLocalDpi xmlns:a14="http://schemas.microsoft.com/office/drawing/2010/main" val="0"/>
                              </a:ext>
                            </a:extLst>
                          </a:blip>
                          <a:srcRect l="3497" t="5180" r="6954" b="6779"/>
                          <a:stretch/>
                        </pic:blipFill>
                        <pic:spPr bwMode="auto">
                          <a:xfrm>
                            <a:off x="0" y="0"/>
                            <a:ext cx="2200774" cy="1826568"/>
                          </a:xfrm>
                          <a:prstGeom prst="rect">
                            <a:avLst/>
                          </a:prstGeom>
                          <a:ln>
                            <a:noFill/>
                          </a:ln>
                          <a:extLst>
                            <a:ext uri="{53640926-AAD7-44D8-BBD7-CCE9431645EC}">
                              <a14:shadowObscured xmlns:a14="http://schemas.microsoft.com/office/drawing/2010/main"/>
                            </a:ext>
                          </a:extLst>
                        </pic:spPr>
                      </pic:pic>
                    </a:graphicData>
                  </a:graphic>
                </wp:inline>
              </w:drawing>
            </w:r>
            <w:r w:rsidR="00E958C9">
              <w:t>(c)</w:t>
            </w:r>
          </w:p>
        </w:tc>
      </w:tr>
      <w:tr w:rsidR="0055570B" w14:paraId="2CAB1158" w14:textId="77777777" w:rsidTr="0085555C">
        <w:tc>
          <w:tcPr>
            <w:tcW w:w="3473" w:type="dxa"/>
          </w:tcPr>
          <w:p w14:paraId="75A2C6B6" w14:textId="77777777" w:rsidR="0055570B" w:rsidRDefault="0055570B" w:rsidP="00867F62">
            <w:pPr>
              <w:pStyle w:val="Els-body-text"/>
            </w:pPr>
            <w:r>
              <w:rPr>
                <w:noProof/>
              </w:rPr>
              <w:drawing>
                <wp:inline distT="0" distB="0" distL="0" distR="0" wp14:anchorId="74C53748" wp14:editId="1B908009">
                  <wp:extent cx="1661511" cy="957072"/>
                  <wp:effectExtent l="0" t="0" r="2540" b="0"/>
                  <wp:docPr id="341215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15609" name="Picture 3412156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715" cy="1219281"/>
                          </a:xfrm>
                          <a:prstGeom prst="rect">
                            <a:avLst/>
                          </a:prstGeom>
                        </pic:spPr>
                      </pic:pic>
                    </a:graphicData>
                  </a:graphic>
                </wp:inline>
              </w:drawing>
            </w:r>
          </w:p>
          <w:p w14:paraId="76DF5C2A" w14:textId="2E00AA95" w:rsidR="00274037" w:rsidRDefault="00274037" w:rsidP="00274037">
            <w:pPr>
              <w:pStyle w:val="Els-body-text"/>
              <w:jc w:val="center"/>
            </w:pPr>
            <w:r>
              <w:t>(b)</w:t>
            </w:r>
          </w:p>
        </w:tc>
        <w:tc>
          <w:tcPr>
            <w:tcW w:w="3604" w:type="dxa"/>
            <w:vMerge/>
          </w:tcPr>
          <w:p w14:paraId="71DFAADF" w14:textId="77777777" w:rsidR="0055570B" w:rsidRDefault="0055570B" w:rsidP="00867F62">
            <w:pPr>
              <w:pStyle w:val="Els-body-text"/>
            </w:pPr>
          </w:p>
        </w:tc>
      </w:tr>
    </w:tbl>
    <w:p w14:paraId="2FE30BE7" w14:textId="1EF4FB0C" w:rsidR="00724062" w:rsidRDefault="00724062" w:rsidP="009E3536">
      <w:pPr>
        <w:pStyle w:val="Els-body-text"/>
      </w:pPr>
      <w:r>
        <w:t>Figure 2.</w:t>
      </w:r>
      <w:r w:rsidR="0011498C">
        <w:t xml:space="preserve"> (a) </w:t>
      </w:r>
      <w:r w:rsidR="009A07E0">
        <w:t>level 1</w:t>
      </w:r>
      <w:r w:rsidR="009E3536">
        <w:t xml:space="preserve"> representation</w:t>
      </w:r>
      <w:r w:rsidR="00AB00BA">
        <w:t xml:space="preserve"> </w:t>
      </w:r>
      <w:r w:rsidR="0011498C">
        <w:t xml:space="preserve">(b) </w:t>
      </w:r>
      <w:r w:rsidR="009A07E0">
        <w:t>level 2</w:t>
      </w:r>
      <w:r w:rsidR="009E3536">
        <w:t xml:space="preserve"> representation (c) level 3 representation</w:t>
      </w:r>
    </w:p>
    <w:p w14:paraId="53E93886" w14:textId="596AE9E2" w:rsidR="00AC0505" w:rsidRDefault="00AC0505" w:rsidP="00AC0505">
      <w:pPr>
        <w:pStyle w:val="Els-2ndorder-head"/>
      </w:pPr>
      <w:r>
        <w:t>Level 2</w:t>
      </w:r>
      <w:r w:rsidR="009B49D4">
        <w:t xml:space="preserve">: Annotated flowsheet </w:t>
      </w:r>
      <w:r w:rsidR="00057DCE">
        <w:t>hypergraph</w:t>
      </w:r>
    </w:p>
    <w:p w14:paraId="61F6CB7C" w14:textId="2584D4E0" w:rsidR="00AC0505" w:rsidRPr="00356F4A" w:rsidRDefault="00AC0505" w:rsidP="00CC540E">
      <w:pPr>
        <w:pStyle w:val="Els-body-text"/>
      </w:pPr>
      <w:r>
        <w:t>Level 2 represents additional flowsheet context such as material and energy balance information using node-edge</w:t>
      </w:r>
      <w:r w:rsidR="003A69C7">
        <w:t xml:space="preserve"> paired</w:t>
      </w:r>
      <w:r>
        <w:t xml:space="preserve"> annotations in the hypergraph</w:t>
      </w:r>
      <w:r w:rsidR="003A69C7">
        <w:t>,</w:t>
      </w:r>
      <w:r w:rsidR="0001535C">
        <w:t xml:space="preserve"> thus allowing for multiple annotations for the same node connected to different hyperedges. These annotations include component flow rate</w:t>
      </w:r>
      <w:r w:rsidR="00867F62">
        <w:t xml:space="preserve"> </w:t>
      </w:r>
      <w:r w:rsidR="0001535C">
        <w:t xml:space="preserve">(s)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01535C">
        <w:t xml:space="preserve"> for streams, split fraction </w:t>
      </w:r>
      <m:oMath>
        <m:sSub>
          <m:sSubPr>
            <m:ctrlPr>
              <w:rPr>
                <w:rFonts w:ascii="Cambria Math" w:hAnsi="Cambria Math"/>
                <w:i/>
              </w:rPr>
            </m:ctrlPr>
          </m:sSubPr>
          <m:e>
            <m:r>
              <w:rPr>
                <w:rFonts w:ascii="Cambria Math" w:hAnsi="Cambria Math"/>
              </w:rPr>
              <m:t>SF</m:t>
            </m:r>
          </m:e>
          <m:sub>
            <m:r>
              <w:rPr>
                <w:rFonts w:ascii="Cambria Math" w:hAnsi="Cambria Math"/>
              </w:rPr>
              <m:t>j</m:t>
            </m:r>
          </m:sub>
        </m:sSub>
      </m:oMath>
      <w:r w:rsidR="0001535C">
        <w:t xml:space="preserve"> for each separator, and temperature</w:t>
      </w:r>
      <w:r w:rsidR="0094602E">
        <w:t xml:space="preserve"> </w:t>
      </w:r>
      <m:oMath>
        <m:r>
          <w:rPr>
            <w:rFonts w:ascii="Cambria Math" w:hAnsi="Cambria Math"/>
          </w:rPr>
          <m:t>T</m:t>
        </m:r>
      </m:oMath>
      <w:r w:rsidR="00867F62">
        <w:t xml:space="preserve"> </w:t>
      </w:r>
      <w:r w:rsidR="0001535C">
        <w:t xml:space="preserve">and pressure </w:t>
      </w:r>
      <m:oMath>
        <m:r>
          <w:rPr>
            <w:rFonts w:ascii="Cambria Math" w:hAnsi="Cambria Math"/>
          </w:rPr>
          <m:t>P</m:t>
        </m:r>
      </m:oMath>
      <w:r w:rsidR="0094602E">
        <w:t xml:space="preserve"> </w:t>
      </w:r>
      <w:r w:rsidR="0001535C">
        <w:t xml:space="preserve">for each </w:t>
      </w:r>
      <w:r w:rsidR="001E7C0A">
        <w:t>stream entering or leaving the process-atom</w:t>
      </w:r>
      <w:r w:rsidR="00CC540E">
        <w:t xml:space="preserve">, as shown in Figure </w:t>
      </w:r>
      <w:r w:rsidR="003A69C7">
        <w:t>2b</w:t>
      </w:r>
      <w:r w:rsidR="00CC540E">
        <w:t xml:space="preserve">. This </w:t>
      </w:r>
      <w:r w:rsidR="00546964">
        <w:t xml:space="preserve">representation facilitates the use of </w:t>
      </w:r>
      <w:r w:rsidR="00CC540E">
        <w:t>simple models for material and energy balance calculations.</w:t>
      </w:r>
    </w:p>
    <w:p w14:paraId="2D668F15" w14:textId="608BB288" w:rsidR="00A77447" w:rsidRDefault="00A77447" w:rsidP="00A77447">
      <w:pPr>
        <w:pStyle w:val="Els-2ndorder-head"/>
      </w:pPr>
      <w:r>
        <w:t>Level</w:t>
      </w:r>
      <w:r w:rsidR="00AC0505">
        <w:t xml:space="preserve"> </w:t>
      </w:r>
      <w:r w:rsidR="009115E4">
        <w:t>3</w:t>
      </w:r>
      <w:r w:rsidR="0094602E">
        <w:t>: Process ontology-connected flowsheet hypergraph</w:t>
      </w:r>
    </w:p>
    <w:p w14:paraId="6E96E9F2" w14:textId="3B5DA918" w:rsidR="007F2DE0" w:rsidRDefault="00357E21" w:rsidP="00A77447">
      <w:pPr>
        <w:pStyle w:val="Els-body-text"/>
      </w:pPr>
      <w:r>
        <w:t>L</w:t>
      </w:r>
      <w:r w:rsidR="00AC0505">
        <w:t>evel 3 represents information on design and operation parameters using a custom-built process ontology connected to the hypergraph via hyperedges</w:t>
      </w:r>
      <w:r w:rsidR="004037C7">
        <w:t xml:space="preserve"> (see Figure 2c)</w:t>
      </w:r>
      <w:r w:rsidR="00F2736C">
        <w:t xml:space="preserve">. Each hyperedge (process-atom) </w:t>
      </w:r>
      <w:r w:rsidR="00983DA5">
        <w:t>is</w:t>
      </w:r>
      <w:r w:rsidR="00F2736C">
        <w:t xml:space="preserve"> connected to the instantiated process ontology where the relevant design and operation information </w:t>
      </w:r>
      <w:r w:rsidR="00983DA5">
        <w:t>are</w:t>
      </w:r>
      <w:r w:rsidR="00F2736C">
        <w:t xml:space="preserve"> organized hierarchically</w:t>
      </w:r>
      <w:r w:rsidR="00983DA5">
        <w:t xml:space="preserve"> as classes</w:t>
      </w:r>
      <w:r w:rsidR="003A155A">
        <w:t>, subclasses,</w:t>
      </w:r>
      <w:r w:rsidR="00983DA5">
        <w:t xml:space="preserve"> and properties</w:t>
      </w:r>
      <w:r w:rsidR="00475815">
        <w:t xml:space="preserve"> with process</w:t>
      </w:r>
      <w:r w:rsidR="008A066E">
        <w:t>-</w:t>
      </w:r>
      <w:r w:rsidR="00475815">
        <w:t>atom as the main class</w:t>
      </w:r>
      <w:r w:rsidR="00983DA5">
        <w:t>.</w:t>
      </w:r>
      <w:r w:rsidR="00F2736C">
        <w:t xml:space="preserve"> </w:t>
      </w:r>
      <w:r w:rsidR="00F54D69">
        <w:t xml:space="preserve">This representation </w:t>
      </w:r>
      <w:r w:rsidR="008E39B5">
        <w:t>is</w:t>
      </w:r>
      <w:r w:rsidR="00F54D69">
        <w:t xml:space="preserve"> used for rigorous</w:t>
      </w:r>
      <w:r w:rsidR="00B72AA1">
        <w:t xml:space="preserve"> </w:t>
      </w:r>
      <w:r w:rsidR="00166009">
        <w:t>flow</w:t>
      </w:r>
      <w:r w:rsidR="006066B3">
        <w:t>s</w:t>
      </w:r>
      <w:r w:rsidR="00166009">
        <w:t>heet</w:t>
      </w:r>
      <w:r w:rsidR="00F54D69">
        <w:t xml:space="preserve"> </w:t>
      </w:r>
      <w:r w:rsidR="00F637F0">
        <w:t xml:space="preserve">calculations </w:t>
      </w:r>
      <w:r w:rsidR="00F54D69">
        <w:t xml:space="preserve">using commercial </w:t>
      </w:r>
      <w:r w:rsidR="00F637F0">
        <w:t xml:space="preserve">process </w:t>
      </w:r>
      <w:r w:rsidR="00F54D69">
        <w:t>simulators.</w:t>
      </w:r>
    </w:p>
    <w:p w14:paraId="5ECDD575" w14:textId="77777777" w:rsidR="007F2DE0" w:rsidRDefault="007F2DE0" w:rsidP="00A77447">
      <w:pPr>
        <w:pStyle w:val="Els-body-text"/>
      </w:pPr>
    </w:p>
    <w:p w14:paraId="3C4A2BC7" w14:textId="397DA6D9" w:rsidR="00C74B59" w:rsidRPr="00A77447" w:rsidRDefault="007F2DE0" w:rsidP="00A77447">
      <w:pPr>
        <w:pStyle w:val="Els-body-text"/>
      </w:pPr>
      <w:r>
        <w:t>For</w:t>
      </w:r>
      <w:r w:rsidR="00C74B59">
        <w:t xml:space="preserve"> further details on various levels of the </w:t>
      </w:r>
      <w:proofErr w:type="spellStart"/>
      <w:r w:rsidR="00C74B59">
        <w:t>eSFILES</w:t>
      </w:r>
      <w:proofErr w:type="spellEnd"/>
      <w:r w:rsidR="00C74B59">
        <w:t xml:space="preserve"> framework with additional examples </w:t>
      </w:r>
      <w:r w:rsidR="00166009">
        <w:t>of</w:t>
      </w:r>
      <w:r w:rsidR="00C74B59">
        <w:t xml:space="preserve"> reactors, recycle streams, and so on</w:t>
      </w:r>
      <w:r>
        <w:t>, the reader is referred to</w:t>
      </w:r>
      <w:r w:rsidR="00F667E2">
        <w:t xml:space="preserve"> </w:t>
      </w:r>
      <w:sdt>
        <w:sdtPr>
          <w:rPr>
            <w:color w:val="000000"/>
          </w:rPr>
          <w:tag w:val="MENDELEY_CITATION_v3_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Db21wdXRlcnMgJiBDaGVtaWNhbCBFbmdpbmVlcmluZyIsImNvbnRhaW5lci10aXRsZS1zaG9ydCI6IkNvbXB1dCBDaGVtIEVuZyIsIkRPSSI6IjEwLjEwMTYvai5jb21wY2hlbWVuZy4yMDIzLjEwODUwNSIsIklTU04iOiIwMDk4MTM1NCIsIlVSTCI6Imh0dHBzOi8vbGlua2luZ2h1Yi5lbHNldmllci5jb20vcmV0cmlldmUvcGlpL1MwMDk4MTM1NDIzMDAzNzU3IiwiaXNzdWVkIjp7ImRhdGUtcGFydHMiOltbMjAyNCwyXV19LCJwYWdlIjoiMTA4NTA1Iiwidm9sdW1lIjoiMTgxIn0sImlzVGVtcG9yYXJ5IjpmYWxzZX1dfQ=="/>
          <w:id w:val="755626835"/>
          <w:placeholder>
            <w:docPart w:val="DefaultPlaceholder_-1854013440"/>
          </w:placeholder>
        </w:sdtPr>
        <w:sdtContent>
          <w:r w:rsidR="00D63039" w:rsidRPr="00D63039">
            <w:rPr>
              <w:color w:val="000000"/>
            </w:rPr>
            <w:t>(Mann et al., 2024)</w:t>
          </w:r>
        </w:sdtContent>
      </w:sdt>
      <w:r w:rsidR="00942249">
        <w:t>.</w:t>
      </w:r>
    </w:p>
    <w:p w14:paraId="144DE6A1" w14:textId="0E3739C1" w:rsidR="008D2649" w:rsidRPr="00A94774" w:rsidRDefault="00D21940" w:rsidP="008D2649">
      <w:pPr>
        <w:pStyle w:val="Els-1storder-head"/>
        <w:spacing w:after="120"/>
        <w:rPr>
          <w:lang w:val="en-GB"/>
        </w:rPr>
      </w:pPr>
      <w:r>
        <w:rPr>
          <w:lang w:val="en-GB"/>
        </w:rPr>
        <w:t xml:space="preserve">Automatically parsing </w:t>
      </w:r>
      <w:r w:rsidR="00C70638">
        <w:rPr>
          <w:lang w:val="en-GB"/>
        </w:rPr>
        <w:t xml:space="preserve">and generation of </w:t>
      </w:r>
      <w:proofErr w:type="spellStart"/>
      <w:r w:rsidR="00C70638">
        <w:rPr>
          <w:lang w:val="en-GB"/>
        </w:rPr>
        <w:t>eSFILES</w:t>
      </w:r>
      <w:proofErr w:type="spellEnd"/>
      <w:r w:rsidR="00C70638">
        <w:rPr>
          <w:lang w:val="en-GB"/>
        </w:rPr>
        <w:t xml:space="preserve"> representation</w:t>
      </w:r>
    </w:p>
    <w:p w14:paraId="6E7FCE65" w14:textId="474AD430" w:rsidR="006741BC" w:rsidRDefault="005B4AD0" w:rsidP="008D2649">
      <w:pPr>
        <w:pStyle w:val="Els-body-text"/>
        <w:rPr>
          <w:lang w:val="en-GB"/>
        </w:rPr>
      </w:pPr>
      <w:r>
        <w:rPr>
          <w:lang w:val="en-GB"/>
        </w:rPr>
        <w:t>The primary objective of the developed flowsheet parser is the conversion of the base level</w:t>
      </w:r>
      <w:r w:rsidR="00010F7F">
        <w:rPr>
          <w:lang w:val="en-GB"/>
        </w:rPr>
        <w:t>,</w:t>
      </w:r>
      <w:r>
        <w:rPr>
          <w:lang w:val="en-GB"/>
        </w:rPr>
        <w:t xml:space="preserve"> </w:t>
      </w:r>
      <w:r w:rsidR="00B62984">
        <w:rPr>
          <w:lang w:val="en-GB"/>
        </w:rPr>
        <w:t>i.e.,</w:t>
      </w:r>
      <w:r>
        <w:rPr>
          <w:lang w:val="en-GB"/>
        </w:rPr>
        <w:t xml:space="preserve"> level 0 of the flowsheet representation to level 1 automatically</w:t>
      </w:r>
      <w:r w:rsidR="000D2812">
        <w:rPr>
          <w:lang w:val="en-GB"/>
        </w:rPr>
        <w:t xml:space="preserve">, and further generation of </w:t>
      </w:r>
      <w:r w:rsidR="006D5C09">
        <w:rPr>
          <w:lang w:val="en-GB"/>
        </w:rPr>
        <w:t>higher-level</w:t>
      </w:r>
      <w:r w:rsidR="000D2812">
        <w:rPr>
          <w:lang w:val="en-GB"/>
        </w:rPr>
        <w:t xml:space="preserve"> representations </w:t>
      </w:r>
      <w:r w:rsidR="006D5C09">
        <w:rPr>
          <w:lang w:val="en-GB"/>
        </w:rPr>
        <w:t xml:space="preserve">(levels 2 and beyond) </w:t>
      </w:r>
      <w:r w:rsidR="000D2812">
        <w:rPr>
          <w:lang w:val="en-GB"/>
        </w:rPr>
        <w:t>by interfacing with commercial process simulators.</w:t>
      </w:r>
      <w:r>
        <w:rPr>
          <w:lang w:val="en-GB"/>
        </w:rPr>
        <w:t xml:space="preserve"> This requires inferring the underlying process-atoms, process-bonds, recycle streams, sequence and connectivity patterns, and the input/output </w:t>
      </w:r>
      <w:r>
        <w:rPr>
          <w:lang w:val="en-GB"/>
        </w:rPr>
        <w:lastRenderedPageBreak/>
        <w:t>streams in the process.</w:t>
      </w:r>
      <w:r w:rsidR="00B62984">
        <w:rPr>
          <w:lang w:val="en-GB"/>
        </w:rPr>
        <w:t xml:space="preserve"> </w:t>
      </w:r>
      <w:r w:rsidR="006456CE">
        <w:rPr>
          <w:lang w:val="en-GB"/>
        </w:rPr>
        <w:t xml:space="preserve">While the level 0 string representation, </w:t>
      </w:r>
      <w:r w:rsidR="00166009">
        <w:rPr>
          <w:lang w:val="en-GB"/>
        </w:rPr>
        <w:t>in principle</w:t>
      </w:r>
      <w:r w:rsidR="006456CE">
        <w:rPr>
          <w:lang w:val="en-GB"/>
        </w:rPr>
        <w:t>, contain</w:t>
      </w:r>
      <w:r w:rsidR="004F197C">
        <w:rPr>
          <w:lang w:val="en-GB"/>
        </w:rPr>
        <w:t>s</w:t>
      </w:r>
      <w:r w:rsidR="006456CE">
        <w:rPr>
          <w:lang w:val="en-GB"/>
        </w:rPr>
        <w:t xml:space="preserve"> this information, a formal set of rules, heuristics, and algorithms are required</w:t>
      </w:r>
      <w:r w:rsidR="00A52E91">
        <w:rPr>
          <w:lang w:val="en-GB"/>
        </w:rPr>
        <w:t xml:space="preserve"> to achieve this automatio</w:t>
      </w:r>
      <w:r w:rsidR="00064CD3">
        <w:rPr>
          <w:lang w:val="en-GB"/>
        </w:rPr>
        <w:t xml:space="preserve">n, namely, </w:t>
      </w:r>
      <w:r w:rsidR="00985288">
        <w:rPr>
          <w:lang w:val="en-GB"/>
        </w:rPr>
        <w:t xml:space="preserve">flowsheet grammar and </w:t>
      </w:r>
      <w:r w:rsidR="00064CD3">
        <w:rPr>
          <w:lang w:val="en-GB"/>
        </w:rPr>
        <w:t xml:space="preserve">a set of </w:t>
      </w:r>
      <w:r w:rsidR="00985288">
        <w:rPr>
          <w:lang w:val="en-GB"/>
        </w:rPr>
        <w:t xml:space="preserve">inferencing algorithms </w:t>
      </w:r>
      <w:r w:rsidR="00BD6D01">
        <w:rPr>
          <w:lang w:val="en-GB"/>
        </w:rPr>
        <w:t xml:space="preserve">described </w:t>
      </w:r>
      <w:r w:rsidR="00985288">
        <w:rPr>
          <w:lang w:val="en-GB"/>
        </w:rPr>
        <w:t xml:space="preserve">in the following sections. </w:t>
      </w:r>
    </w:p>
    <w:p w14:paraId="6ACC8609" w14:textId="6A804EF0" w:rsidR="00960F5B" w:rsidRPr="00960F5B" w:rsidRDefault="006741BC" w:rsidP="00960F5B">
      <w:pPr>
        <w:pStyle w:val="Els-2ndorder-head"/>
      </w:pPr>
      <w:r>
        <w:t>Flowsheet grammar</w:t>
      </w:r>
    </w:p>
    <w:p w14:paraId="4CE13483" w14:textId="0F824561" w:rsidR="00F60E0E" w:rsidRDefault="00F52ACE" w:rsidP="006741BC">
      <w:pPr>
        <w:pStyle w:val="Els-body-text"/>
      </w:pPr>
      <w:r>
        <w:t>The flowsheet grammar</w:t>
      </w:r>
      <w:r w:rsidR="00126AAA">
        <w:t xml:space="preserve"> defines the set of rules </w:t>
      </w:r>
      <w:r w:rsidR="00A40E1D">
        <w:t>that formalize the structure of the text-based representation</w:t>
      </w:r>
      <w:r w:rsidR="00F242FE">
        <w:t xml:space="preserve"> and is characterized by a set of symbols and recursive rules that could be applied systematically to generate grammatically valid SFILES strings</w:t>
      </w:r>
      <w:r w:rsidR="00F60E0E">
        <w:t xml:space="preserve">. </w:t>
      </w:r>
      <w:r w:rsidR="00A40E1D">
        <w:t xml:space="preserve">Formally, it consists of </w:t>
      </w:r>
      <w:r w:rsidR="004C4D08">
        <w:t xml:space="preserve">– </w:t>
      </w:r>
      <w:r w:rsidR="00A40E1D" w:rsidRPr="00A40E1D">
        <w:t>S, a designated start symbol</w:t>
      </w:r>
      <w:r w:rsidR="00A40E1D">
        <w:t xml:space="preserve">; </w:t>
      </w:r>
      <m:oMath>
        <m:r>
          <w:rPr>
            <w:rFonts w:ascii="Cambria Math" w:hAnsi="Cambria Math"/>
          </w:rPr>
          <m:t>∑,</m:t>
        </m:r>
      </m:oMath>
      <w:r w:rsidR="00A40E1D">
        <w:rPr>
          <w:rFonts w:ascii="sum" w:hAnsi="sum"/>
        </w:rPr>
        <w:t xml:space="preserve"> </w:t>
      </w:r>
      <w:r w:rsidR="00A40E1D" w:rsidRPr="00A40E1D">
        <w:t>the set of terminal symbols</w:t>
      </w:r>
      <w:r w:rsidR="00DF55AF">
        <w:t>;</w:t>
      </w:r>
      <w:r w:rsidR="003E559B">
        <w:t xml:space="preserve"> N, the set of non-terminal symbols</w:t>
      </w:r>
      <w:r w:rsidR="00DF55AF">
        <w:t>;</w:t>
      </w:r>
      <w:r w:rsidR="003E559B">
        <w:t xml:space="preserve"> and R, the set of syntax rules of the form </w:t>
      </w:r>
      <m:oMath>
        <m:r>
          <w:rPr>
            <w:rFonts w:ascii="Cambria Math" w:hAnsi="Cambria Math"/>
          </w:rPr>
          <m:t>A→β</m:t>
        </m:r>
      </m:oMath>
      <w:r w:rsidR="003E559B">
        <w:t xml:space="preserve">, where A is a non-terminal symbol and </w:t>
      </w:r>
      <m:oMath>
        <m:r>
          <w:rPr>
            <w:rFonts w:ascii="Cambria Math" w:hAnsi="Cambria Math"/>
          </w:rPr>
          <m:t>β</m:t>
        </m:r>
      </m:oMath>
      <w:r w:rsidR="003E559B">
        <w:t xml:space="preserve"> could either be a terminal symbol (from </w:t>
      </w:r>
      <m:oMath>
        <m:r>
          <w:rPr>
            <w:rFonts w:ascii="Cambria Math" w:hAnsi="Cambria Math"/>
          </w:rPr>
          <m:t>∑</m:t>
        </m:r>
      </m:oMath>
      <w:r w:rsidR="003E559B">
        <w:t>) or a non-terminal symbol (from N).</w:t>
      </w:r>
      <w:r w:rsidR="00F242FE">
        <w:t xml:space="preserve"> A</w:t>
      </w:r>
      <w:r w:rsidR="000F2A4C">
        <w:t xml:space="preserve"> subset of the </w:t>
      </w:r>
      <w:r w:rsidR="00F242FE">
        <w:t xml:space="preserve">developed </w:t>
      </w:r>
      <w:r w:rsidR="000F2A4C">
        <w:t xml:space="preserve">grammar rules </w:t>
      </w:r>
      <w:r w:rsidR="00F242FE">
        <w:t xml:space="preserve">is </w:t>
      </w:r>
      <w:r w:rsidR="000F2A4C">
        <w:t>listed in Table 1</w:t>
      </w:r>
      <w:r w:rsidR="00F242FE">
        <w:t xml:space="preserve">. The corresponding grammar symbols are – S: SFILES, </w:t>
      </w:r>
      <m:oMath>
        <m:r>
          <w:rPr>
            <w:rFonts w:ascii="Cambria Math" w:hAnsi="Cambria Math"/>
          </w:rPr>
          <m:t>N</m:t>
        </m:r>
      </m:oMath>
      <w:r w:rsidR="00F242FE">
        <w:t>: {</w:t>
      </w:r>
      <w:proofErr w:type="gramStart"/>
      <w:r w:rsidR="00F242FE">
        <w:t>i,A</w:t>
      </w:r>
      <w:proofErr w:type="gramEnd"/>
      <w:r w:rsidR="00F242FE">
        <w:t xml:space="preserve">,B,C,D}, </w:t>
      </w:r>
      <m:oMath>
        <m:r>
          <w:rPr>
            <w:rFonts w:ascii="Cambria Math" w:hAnsi="Cambria Math"/>
          </w:rPr>
          <m:t>∑</m:t>
        </m:r>
      </m:oMath>
      <w:r w:rsidR="00F242FE">
        <w:t xml:space="preserve">: {PA, PG, EQUIPMENT, INLET, OUTLET, SEP, …}, and </w:t>
      </w:r>
      <m:oMath>
        <m:r>
          <w:rPr>
            <w:rFonts w:ascii="Cambria Math" w:hAnsi="Cambria Math"/>
          </w:rPr>
          <m:t>R</m:t>
        </m:r>
      </m:oMath>
      <w:r w:rsidR="00F242FE" w:rsidRPr="004C1B88">
        <w:t>:</w:t>
      </w:r>
      <w:r w:rsidR="00F242FE">
        <w:t xml:space="preserve"> </w:t>
      </w:r>
      <m:oMath>
        <m:sSub>
          <m:sSubPr>
            <m:ctrlPr>
              <w:rPr>
                <w:rFonts w:ascii="Cambria Math" w:hAnsi="Cambria Math"/>
                <w:i/>
              </w:rPr>
            </m:ctrlPr>
          </m:sSubPr>
          <m:e>
            <m:r>
              <w:rPr>
                <w:rFonts w:ascii="Cambria Math" w:hAnsi="Cambria Math"/>
              </w:rPr>
              <m:t>R</m:t>
            </m:r>
          </m:e>
          <m:sub>
            <m:r>
              <w:rPr>
                <w:rFonts w:ascii="Cambria Math" w:hAnsi="Cambria Math"/>
              </w:rPr>
              <m:t>1-20</m:t>
            </m:r>
          </m:sub>
        </m:sSub>
      </m:oMath>
      <w:r w:rsidR="00F242FE">
        <w:t xml:space="preserve">. </w:t>
      </w:r>
      <w:r w:rsidR="00880845">
        <w:t xml:space="preserve">The hierarchical grammar tree corresponding to the SFILES string for the </w:t>
      </w:r>
      <w:r w:rsidR="00D442CB">
        <w:t>four-component</w:t>
      </w:r>
      <w:r w:rsidR="00880845">
        <w:t xml:space="preserve"> separation is shown </w:t>
      </w:r>
      <w:r w:rsidR="00B5735C">
        <w:t xml:space="preserve">in Figure 3 </w:t>
      </w:r>
      <w:r w:rsidR="00982DB2">
        <w:t>below.</w:t>
      </w:r>
      <w:r w:rsidR="00880845">
        <w:t xml:space="preserve"> </w:t>
      </w:r>
      <w:r w:rsidR="00B5735C">
        <w:t>For a complete list of the developed flowsheet grammar and additional examples of grammar trees, please refer to</w:t>
      </w:r>
      <w:r w:rsidR="00F667E2">
        <w:t xml:space="preserve"> </w:t>
      </w:r>
      <w:sdt>
        <w:sdtPr>
          <w:rPr>
            <w:color w:val="000000"/>
          </w:rPr>
          <w:tag w:val="MENDELEY_CITATION_v3_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Db21wdXRlcnMgJiBDaGVtaWNhbCBFbmdpbmVlcmluZyIsImNvbnRhaW5lci10aXRsZS1zaG9ydCI6IkNvbXB1dCBDaGVtIEVuZyIsIkRPSSI6IjEwLjEwMTYvai5jb21wY2hlbWVuZy4yMDIzLjEwODUwNSIsIklTU04iOiIwMDk4MTM1NCIsIlVSTCI6Imh0dHBzOi8vbGlua2luZ2h1Yi5lbHNldmllci5jb20vcmV0cmlldmUvcGlpL1MwMDk4MTM1NDIzMDAzNzU3IiwiaXNzdWVkIjp7ImRhdGUtcGFydHMiOltbMjAyNCwyXV19LCJwYWdlIjoiMTA4NTA1Iiwidm9sdW1lIjoiMTgxIn0sImlzVGVtcG9yYXJ5IjpmYWxzZX1dfQ=="/>
          <w:id w:val="1317999587"/>
          <w:placeholder>
            <w:docPart w:val="DefaultPlaceholder_-1854013440"/>
          </w:placeholder>
        </w:sdtPr>
        <w:sdtContent>
          <w:r w:rsidR="00D63039" w:rsidRPr="00D63039">
            <w:rPr>
              <w:color w:val="000000"/>
            </w:rPr>
            <w:t>(Mann et al., 2024)</w:t>
          </w:r>
        </w:sdtContent>
      </w:sdt>
      <w:r w:rsidR="00B5735C">
        <w:t xml:space="preserve">. </w:t>
      </w:r>
    </w:p>
    <w:tbl>
      <w:tblPr>
        <w:tblStyle w:val="TableGrid"/>
        <w:tblpPr w:leftFromText="180" w:rightFromText="180" w:vertAnchor="page" w:horzAnchor="margin" w:tblpY="5621"/>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540"/>
        <w:gridCol w:w="2160"/>
      </w:tblGrid>
      <w:tr w:rsidR="006066B3" w14:paraId="6A8A986F" w14:textId="77777777" w:rsidTr="006066B3">
        <w:tc>
          <w:tcPr>
            <w:tcW w:w="4410" w:type="dxa"/>
            <w:vMerge w:val="restart"/>
          </w:tcPr>
          <w:p w14:paraId="76A8535D" w14:textId="77777777" w:rsidR="006066B3" w:rsidRDefault="006066B3" w:rsidP="00204122">
            <w:pPr>
              <w:pStyle w:val="Els-body-text"/>
              <w:jc w:val="left"/>
            </w:pPr>
          </w:p>
          <w:p w14:paraId="32930575" w14:textId="77777777" w:rsidR="006066B3" w:rsidRDefault="006066B3" w:rsidP="00204122">
            <w:pPr>
              <w:pStyle w:val="Els-body-text"/>
              <w:jc w:val="left"/>
            </w:pPr>
          </w:p>
          <w:p w14:paraId="4D4517EB" w14:textId="77777777" w:rsidR="006066B3" w:rsidRDefault="006066B3" w:rsidP="00204122">
            <w:pPr>
              <w:pStyle w:val="Els-body-text"/>
              <w:jc w:val="left"/>
            </w:pPr>
          </w:p>
          <w:p w14:paraId="6EB377F9" w14:textId="77777777" w:rsidR="006066B3" w:rsidRDefault="006066B3" w:rsidP="00204122">
            <w:pPr>
              <w:pStyle w:val="Els-body-text"/>
              <w:jc w:val="left"/>
            </w:pPr>
            <w:r>
              <w:rPr>
                <w:noProof/>
              </w:rPr>
              <w:drawing>
                <wp:inline distT="0" distB="0" distL="0" distR="0" wp14:anchorId="7C8C5FAB" wp14:editId="3217EA98">
                  <wp:extent cx="2780414" cy="1564114"/>
                  <wp:effectExtent l="0" t="0" r="1270" b="0"/>
                  <wp:docPr id="150957168" name="Picture 15095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23405" name="Picture 1178523405"/>
                          <pic:cNvPicPr/>
                        </pic:nvPicPr>
                        <pic:blipFill rotWithShape="1">
                          <a:blip r:embed="rId12" cstate="print">
                            <a:extLst>
                              <a:ext uri="{28A0092B-C50C-407E-A947-70E740481C1C}">
                                <a14:useLocalDpi xmlns:a14="http://schemas.microsoft.com/office/drawing/2010/main" val="0"/>
                              </a:ext>
                            </a:extLst>
                          </a:blip>
                          <a:srcRect l="6219" t="5800" r="1576" b="7963"/>
                          <a:stretch/>
                        </pic:blipFill>
                        <pic:spPr bwMode="auto">
                          <a:xfrm>
                            <a:off x="0" y="0"/>
                            <a:ext cx="2938970" cy="1653309"/>
                          </a:xfrm>
                          <a:prstGeom prst="rect">
                            <a:avLst/>
                          </a:prstGeom>
                          <a:ln>
                            <a:noFill/>
                          </a:ln>
                          <a:extLst>
                            <a:ext uri="{53640926-AAD7-44D8-BBD7-CCE9431645EC}">
                              <a14:shadowObscured xmlns:a14="http://schemas.microsoft.com/office/drawing/2010/main"/>
                            </a:ext>
                          </a:extLst>
                        </pic:spPr>
                      </pic:pic>
                    </a:graphicData>
                  </a:graphic>
                </wp:inline>
              </w:drawing>
            </w:r>
          </w:p>
          <w:p w14:paraId="760E70FB" w14:textId="77777777" w:rsidR="006066B3" w:rsidRDefault="006066B3" w:rsidP="00204122">
            <w:pPr>
              <w:pStyle w:val="Els-body-text"/>
              <w:jc w:val="center"/>
              <w:rPr>
                <w:noProof/>
              </w:rPr>
            </w:pPr>
            <w:r w:rsidRPr="00C5795B">
              <w:rPr>
                <w:sz w:val="18"/>
                <w:szCs w:val="18"/>
              </w:rPr>
              <w:t>Figure 3: Partially shown grammar syntax tree with inlet and distillation hierarchy</w:t>
            </w:r>
          </w:p>
        </w:tc>
        <w:tc>
          <w:tcPr>
            <w:tcW w:w="2700" w:type="dxa"/>
            <w:gridSpan w:val="2"/>
            <w:tcBorders>
              <w:bottom w:val="single" w:sz="4" w:space="0" w:color="auto"/>
            </w:tcBorders>
          </w:tcPr>
          <w:p w14:paraId="2311522F" w14:textId="55C53113" w:rsidR="006066B3" w:rsidRPr="00500B8D" w:rsidRDefault="006066B3" w:rsidP="00204122">
            <w:pPr>
              <w:pStyle w:val="Els-body-text"/>
              <w:jc w:val="center"/>
            </w:pPr>
            <w:r w:rsidRPr="00C5795B">
              <w:rPr>
                <w:sz w:val="18"/>
                <w:szCs w:val="18"/>
              </w:rPr>
              <w:t xml:space="preserve">Table 1: A subset of the </w:t>
            </w:r>
            <w:r>
              <w:rPr>
                <w:sz w:val="18"/>
                <w:szCs w:val="18"/>
              </w:rPr>
              <w:t xml:space="preserve">developed SFILES </w:t>
            </w:r>
            <w:r w:rsidRPr="00C5795B">
              <w:rPr>
                <w:sz w:val="18"/>
                <w:szCs w:val="18"/>
              </w:rPr>
              <w:t xml:space="preserve">grammar </w:t>
            </w:r>
            <w:r w:rsidR="008F2959">
              <w:rPr>
                <w:sz w:val="18"/>
                <w:szCs w:val="18"/>
              </w:rPr>
              <w:t>rules</w:t>
            </w:r>
          </w:p>
        </w:tc>
      </w:tr>
      <w:tr w:rsidR="006066B3" w14:paraId="65B0DF09" w14:textId="77777777" w:rsidTr="006066B3">
        <w:tc>
          <w:tcPr>
            <w:tcW w:w="4410" w:type="dxa"/>
            <w:vMerge/>
            <w:tcBorders>
              <w:right w:val="single" w:sz="4" w:space="0" w:color="auto"/>
            </w:tcBorders>
          </w:tcPr>
          <w:p w14:paraId="6206BF7A" w14:textId="77777777" w:rsidR="006066B3" w:rsidRDefault="006066B3" w:rsidP="00204122">
            <w:pPr>
              <w:pStyle w:val="Els-body-text"/>
              <w:jc w:val="center"/>
            </w:pPr>
          </w:p>
        </w:tc>
        <w:tc>
          <w:tcPr>
            <w:tcW w:w="540" w:type="dxa"/>
            <w:tcBorders>
              <w:top w:val="single" w:sz="4" w:space="0" w:color="auto"/>
              <w:left w:val="single" w:sz="4" w:space="0" w:color="auto"/>
              <w:bottom w:val="single" w:sz="4" w:space="0" w:color="auto"/>
              <w:right w:val="single" w:sz="4" w:space="0" w:color="auto"/>
            </w:tcBorders>
          </w:tcPr>
          <w:p w14:paraId="37EC8D67" w14:textId="77777777" w:rsidR="006066B3" w:rsidRPr="006066B3" w:rsidRDefault="006066B3" w:rsidP="00204122">
            <w:pPr>
              <w:pStyle w:val="Els-body-text"/>
              <w:jc w:val="center"/>
              <w:rPr>
                <w:sz w:val="13"/>
                <w:szCs w:val="13"/>
              </w:rPr>
            </w:pPr>
            <w:r w:rsidRPr="006066B3">
              <w:rPr>
                <w:sz w:val="13"/>
                <w:szCs w:val="13"/>
              </w:rPr>
              <w:t>Rule</w:t>
            </w:r>
          </w:p>
        </w:tc>
        <w:tc>
          <w:tcPr>
            <w:tcW w:w="2160" w:type="dxa"/>
            <w:tcBorders>
              <w:top w:val="single" w:sz="4" w:space="0" w:color="auto"/>
              <w:left w:val="single" w:sz="4" w:space="0" w:color="auto"/>
              <w:bottom w:val="single" w:sz="4" w:space="0" w:color="auto"/>
              <w:right w:val="single" w:sz="4" w:space="0" w:color="auto"/>
            </w:tcBorders>
          </w:tcPr>
          <w:p w14:paraId="08F97958" w14:textId="77777777" w:rsidR="006066B3" w:rsidRPr="006066B3" w:rsidRDefault="006066B3" w:rsidP="00204122">
            <w:pPr>
              <w:pStyle w:val="Els-body-text"/>
              <w:jc w:val="center"/>
              <w:rPr>
                <w:sz w:val="13"/>
                <w:szCs w:val="13"/>
              </w:rPr>
            </w:pPr>
            <w:r w:rsidRPr="006066B3">
              <w:rPr>
                <w:sz w:val="13"/>
                <w:szCs w:val="13"/>
              </w:rPr>
              <w:t>Grammar syntax rules</w:t>
            </w:r>
          </w:p>
        </w:tc>
      </w:tr>
      <w:tr w:rsidR="006066B3" w14:paraId="0B54EA3E" w14:textId="77777777" w:rsidTr="006066B3">
        <w:tc>
          <w:tcPr>
            <w:tcW w:w="4410" w:type="dxa"/>
            <w:vMerge/>
            <w:tcBorders>
              <w:right w:val="single" w:sz="4" w:space="0" w:color="auto"/>
            </w:tcBorders>
          </w:tcPr>
          <w:p w14:paraId="4D6953B4"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5CBD0EC2"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w:t>
            </w:r>
          </w:p>
        </w:tc>
        <w:tc>
          <w:tcPr>
            <w:tcW w:w="2160" w:type="dxa"/>
            <w:tcBorders>
              <w:top w:val="single" w:sz="4" w:space="0" w:color="auto"/>
              <w:left w:val="single" w:sz="4" w:space="0" w:color="auto"/>
              <w:bottom w:val="single" w:sz="4" w:space="0" w:color="auto"/>
              <w:right w:val="single" w:sz="4" w:space="0" w:color="auto"/>
            </w:tcBorders>
          </w:tcPr>
          <w:p w14:paraId="5BEC17AB" w14:textId="77777777" w:rsidR="006066B3" w:rsidRPr="006066B3" w:rsidRDefault="006066B3" w:rsidP="00204122">
            <w:pPr>
              <w:pStyle w:val="Els-body-text"/>
              <w:jc w:val="left"/>
              <w:rPr>
                <w:sz w:val="13"/>
                <w:szCs w:val="13"/>
              </w:rPr>
            </w:pPr>
            <w:r w:rsidRPr="006066B3">
              <w:rPr>
                <w:sz w:val="13"/>
                <w:szCs w:val="13"/>
              </w:rPr>
              <w:t xml:space="preserve">SFILES </w:t>
            </w:r>
            <m:oMath>
              <m:r>
                <w:rPr>
                  <w:rFonts w:ascii="Cambria Math" w:hAnsi="Cambria Math"/>
                  <w:sz w:val="13"/>
                  <w:szCs w:val="13"/>
                </w:rPr>
                <m:t>→</m:t>
              </m:r>
            </m:oMath>
            <w:r w:rsidRPr="006066B3">
              <w:rPr>
                <w:sz w:val="13"/>
                <w:szCs w:val="13"/>
              </w:rPr>
              <w:t xml:space="preserve"> PG</w:t>
            </w:r>
          </w:p>
        </w:tc>
      </w:tr>
      <w:tr w:rsidR="006066B3" w14:paraId="06741255" w14:textId="77777777" w:rsidTr="006066B3">
        <w:tc>
          <w:tcPr>
            <w:tcW w:w="4410" w:type="dxa"/>
            <w:vMerge/>
            <w:tcBorders>
              <w:right w:val="single" w:sz="4" w:space="0" w:color="auto"/>
            </w:tcBorders>
          </w:tcPr>
          <w:p w14:paraId="53AB0E4F"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6450D8F8"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2</w:t>
            </w:r>
          </w:p>
        </w:tc>
        <w:tc>
          <w:tcPr>
            <w:tcW w:w="2160" w:type="dxa"/>
            <w:tcBorders>
              <w:top w:val="single" w:sz="4" w:space="0" w:color="auto"/>
              <w:left w:val="single" w:sz="4" w:space="0" w:color="auto"/>
              <w:bottom w:val="single" w:sz="4" w:space="0" w:color="auto"/>
              <w:right w:val="single" w:sz="4" w:space="0" w:color="auto"/>
            </w:tcBorders>
          </w:tcPr>
          <w:p w14:paraId="0CA08DFE" w14:textId="77777777" w:rsidR="006066B3" w:rsidRPr="006066B3" w:rsidRDefault="006066B3" w:rsidP="00204122">
            <w:pPr>
              <w:pStyle w:val="Els-body-text"/>
              <w:jc w:val="left"/>
              <w:rPr>
                <w:sz w:val="13"/>
                <w:szCs w:val="13"/>
              </w:rPr>
            </w:pPr>
            <w:r w:rsidRPr="006066B3">
              <w:rPr>
                <w:sz w:val="13"/>
                <w:szCs w:val="13"/>
              </w:rPr>
              <w:t xml:space="preserve">PG </w:t>
            </w:r>
            <m:oMath>
              <m:r>
                <w:rPr>
                  <w:rFonts w:ascii="Cambria Math" w:hAnsi="Cambria Math"/>
                  <w:sz w:val="13"/>
                  <w:szCs w:val="13"/>
                </w:rPr>
                <m:t>→</m:t>
              </m:r>
            </m:oMath>
            <w:r w:rsidRPr="006066B3">
              <w:rPr>
                <w:sz w:val="13"/>
                <w:szCs w:val="13"/>
              </w:rPr>
              <w:t xml:space="preserve"> PA PG | PA</w:t>
            </w:r>
          </w:p>
        </w:tc>
      </w:tr>
      <w:tr w:rsidR="006066B3" w14:paraId="7CA931B7" w14:textId="77777777" w:rsidTr="006066B3">
        <w:tc>
          <w:tcPr>
            <w:tcW w:w="4410" w:type="dxa"/>
            <w:vMerge/>
            <w:tcBorders>
              <w:right w:val="single" w:sz="4" w:space="0" w:color="auto"/>
            </w:tcBorders>
          </w:tcPr>
          <w:p w14:paraId="2DEFFE2D"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6AF6E022"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4</w:t>
            </w:r>
          </w:p>
        </w:tc>
        <w:tc>
          <w:tcPr>
            <w:tcW w:w="2160" w:type="dxa"/>
            <w:tcBorders>
              <w:top w:val="single" w:sz="4" w:space="0" w:color="auto"/>
              <w:left w:val="single" w:sz="4" w:space="0" w:color="auto"/>
              <w:bottom w:val="single" w:sz="4" w:space="0" w:color="auto"/>
              <w:right w:val="single" w:sz="4" w:space="0" w:color="auto"/>
            </w:tcBorders>
          </w:tcPr>
          <w:p w14:paraId="1C0165C0" w14:textId="77777777" w:rsidR="006066B3" w:rsidRPr="006066B3" w:rsidRDefault="006066B3" w:rsidP="00204122">
            <w:pPr>
              <w:pStyle w:val="Els-body-text"/>
              <w:jc w:val="left"/>
              <w:rPr>
                <w:sz w:val="13"/>
                <w:szCs w:val="13"/>
              </w:rPr>
            </w:pPr>
            <w:r w:rsidRPr="006066B3">
              <w:rPr>
                <w:sz w:val="13"/>
                <w:szCs w:val="13"/>
              </w:rPr>
              <w:t xml:space="preserve">PA </w:t>
            </w:r>
            <m:oMath>
              <m:r>
                <w:rPr>
                  <w:rFonts w:ascii="Cambria Math" w:hAnsi="Cambria Math"/>
                  <w:sz w:val="13"/>
                  <w:szCs w:val="13"/>
                </w:rPr>
                <m:t>→</m:t>
              </m:r>
            </m:oMath>
            <w:r w:rsidRPr="006066B3">
              <w:rPr>
                <w:sz w:val="13"/>
                <w:szCs w:val="13"/>
              </w:rPr>
              <w:t xml:space="preserve"> BRAC1 PA BRAC2</w:t>
            </w:r>
          </w:p>
        </w:tc>
      </w:tr>
      <w:tr w:rsidR="006066B3" w14:paraId="3E0E29BC" w14:textId="77777777" w:rsidTr="006066B3">
        <w:tc>
          <w:tcPr>
            <w:tcW w:w="4410" w:type="dxa"/>
            <w:vMerge/>
            <w:tcBorders>
              <w:right w:val="single" w:sz="4" w:space="0" w:color="auto"/>
            </w:tcBorders>
          </w:tcPr>
          <w:p w14:paraId="01E537D0"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519AE3A1"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6</w:t>
            </w:r>
          </w:p>
        </w:tc>
        <w:tc>
          <w:tcPr>
            <w:tcW w:w="2160" w:type="dxa"/>
            <w:tcBorders>
              <w:top w:val="single" w:sz="4" w:space="0" w:color="auto"/>
              <w:left w:val="single" w:sz="4" w:space="0" w:color="auto"/>
              <w:bottom w:val="single" w:sz="4" w:space="0" w:color="auto"/>
              <w:right w:val="single" w:sz="4" w:space="0" w:color="auto"/>
            </w:tcBorders>
          </w:tcPr>
          <w:p w14:paraId="3E1B72C1" w14:textId="77777777" w:rsidR="006066B3" w:rsidRPr="006066B3" w:rsidRDefault="006066B3" w:rsidP="00204122">
            <w:pPr>
              <w:pStyle w:val="Els-body-text"/>
              <w:jc w:val="left"/>
              <w:rPr>
                <w:sz w:val="13"/>
                <w:szCs w:val="13"/>
              </w:rPr>
            </w:pPr>
            <w:r w:rsidRPr="006066B3">
              <w:rPr>
                <w:sz w:val="13"/>
                <w:szCs w:val="13"/>
              </w:rPr>
              <w:t xml:space="preserve">PA </w:t>
            </w:r>
            <m:oMath>
              <m:r>
                <w:rPr>
                  <w:rFonts w:ascii="Cambria Math" w:hAnsi="Cambria Math"/>
                  <w:sz w:val="13"/>
                  <w:szCs w:val="13"/>
                </w:rPr>
                <m:t>→</m:t>
              </m:r>
            </m:oMath>
            <w:r w:rsidRPr="006066B3">
              <w:rPr>
                <w:sz w:val="13"/>
                <w:szCs w:val="13"/>
              </w:rPr>
              <w:t xml:space="preserve"> INLET | OUTLET | EQUIPMENT</w:t>
            </w:r>
          </w:p>
        </w:tc>
      </w:tr>
      <w:tr w:rsidR="006066B3" w14:paraId="318ECD47" w14:textId="77777777" w:rsidTr="006066B3">
        <w:tc>
          <w:tcPr>
            <w:tcW w:w="4410" w:type="dxa"/>
            <w:vMerge/>
            <w:tcBorders>
              <w:right w:val="single" w:sz="4" w:space="0" w:color="auto"/>
            </w:tcBorders>
          </w:tcPr>
          <w:p w14:paraId="4063E00C"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52970287"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8</w:t>
            </w:r>
          </w:p>
        </w:tc>
        <w:tc>
          <w:tcPr>
            <w:tcW w:w="2160" w:type="dxa"/>
            <w:tcBorders>
              <w:top w:val="single" w:sz="4" w:space="0" w:color="auto"/>
              <w:left w:val="single" w:sz="4" w:space="0" w:color="auto"/>
              <w:bottom w:val="single" w:sz="4" w:space="0" w:color="auto"/>
              <w:right w:val="single" w:sz="4" w:space="0" w:color="auto"/>
            </w:tcBorders>
          </w:tcPr>
          <w:p w14:paraId="0648CA8A" w14:textId="77777777" w:rsidR="006066B3" w:rsidRPr="006066B3" w:rsidRDefault="006066B3" w:rsidP="00204122">
            <w:pPr>
              <w:pStyle w:val="Els-body-text"/>
              <w:jc w:val="left"/>
              <w:rPr>
                <w:sz w:val="13"/>
                <w:szCs w:val="13"/>
              </w:rPr>
            </w:pPr>
            <w:r w:rsidRPr="006066B3">
              <w:rPr>
                <w:sz w:val="13"/>
                <w:szCs w:val="13"/>
              </w:rPr>
              <w:t xml:space="preserve">INLET </w:t>
            </w:r>
            <m:oMath>
              <m:r>
                <w:rPr>
                  <w:rFonts w:ascii="Cambria Math" w:hAnsi="Cambria Math"/>
                  <w:sz w:val="13"/>
                  <w:szCs w:val="13"/>
                </w:rPr>
                <m:t>→</m:t>
              </m:r>
            </m:oMath>
            <w:r w:rsidRPr="006066B3">
              <w:rPr>
                <w:sz w:val="13"/>
                <w:szCs w:val="13"/>
              </w:rPr>
              <w:t xml:space="preserve"> BRAC1 INLETmark STREAM BRAC2</w:t>
            </w:r>
          </w:p>
        </w:tc>
      </w:tr>
      <w:tr w:rsidR="006066B3" w14:paraId="3F224BA8" w14:textId="77777777" w:rsidTr="006066B3">
        <w:tc>
          <w:tcPr>
            <w:tcW w:w="4410" w:type="dxa"/>
            <w:vMerge/>
            <w:tcBorders>
              <w:right w:val="single" w:sz="4" w:space="0" w:color="auto"/>
            </w:tcBorders>
          </w:tcPr>
          <w:p w14:paraId="4E65D8A9"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3435AA41"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9</w:t>
            </w:r>
          </w:p>
        </w:tc>
        <w:tc>
          <w:tcPr>
            <w:tcW w:w="2160" w:type="dxa"/>
            <w:tcBorders>
              <w:top w:val="single" w:sz="4" w:space="0" w:color="auto"/>
              <w:left w:val="single" w:sz="4" w:space="0" w:color="auto"/>
              <w:bottom w:val="single" w:sz="4" w:space="0" w:color="auto"/>
              <w:right w:val="single" w:sz="4" w:space="0" w:color="auto"/>
            </w:tcBorders>
          </w:tcPr>
          <w:p w14:paraId="09D157CF" w14:textId="77777777" w:rsidR="006066B3" w:rsidRPr="006066B3" w:rsidRDefault="006066B3" w:rsidP="00204122">
            <w:pPr>
              <w:pStyle w:val="Els-body-text"/>
              <w:jc w:val="left"/>
              <w:rPr>
                <w:sz w:val="13"/>
                <w:szCs w:val="13"/>
              </w:rPr>
            </w:pPr>
            <w:r w:rsidRPr="006066B3">
              <w:rPr>
                <w:sz w:val="13"/>
                <w:szCs w:val="13"/>
              </w:rPr>
              <w:t xml:space="preserve">OUTLET </w:t>
            </w:r>
            <m:oMath>
              <m:r>
                <w:rPr>
                  <w:rFonts w:ascii="Cambria Math" w:hAnsi="Cambria Math"/>
                  <w:sz w:val="13"/>
                  <w:szCs w:val="13"/>
                </w:rPr>
                <m:t>→</m:t>
              </m:r>
            </m:oMath>
            <w:r w:rsidRPr="006066B3">
              <w:rPr>
                <w:sz w:val="13"/>
                <w:szCs w:val="13"/>
              </w:rPr>
              <w:t xml:space="preserve"> BRAC1 OUTLETmark STREAM BRAC2</w:t>
            </w:r>
          </w:p>
        </w:tc>
      </w:tr>
      <w:tr w:rsidR="006066B3" w14:paraId="39EB3587" w14:textId="77777777" w:rsidTr="006066B3">
        <w:tc>
          <w:tcPr>
            <w:tcW w:w="4410" w:type="dxa"/>
            <w:vMerge/>
            <w:tcBorders>
              <w:right w:val="single" w:sz="4" w:space="0" w:color="auto"/>
            </w:tcBorders>
          </w:tcPr>
          <w:p w14:paraId="21BD535C"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7733B667"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10</w:t>
            </w:r>
          </w:p>
        </w:tc>
        <w:tc>
          <w:tcPr>
            <w:tcW w:w="2160" w:type="dxa"/>
            <w:tcBorders>
              <w:top w:val="single" w:sz="4" w:space="0" w:color="auto"/>
              <w:left w:val="single" w:sz="4" w:space="0" w:color="auto"/>
              <w:bottom w:val="single" w:sz="4" w:space="0" w:color="auto"/>
              <w:right w:val="single" w:sz="4" w:space="0" w:color="auto"/>
            </w:tcBorders>
          </w:tcPr>
          <w:p w14:paraId="15E98049" w14:textId="77777777" w:rsidR="006066B3" w:rsidRPr="006066B3" w:rsidRDefault="006066B3" w:rsidP="00204122">
            <w:pPr>
              <w:pStyle w:val="Els-body-text"/>
              <w:jc w:val="left"/>
              <w:rPr>
                <w:sz w:val="13"/>
                <w:szCs w:val="13"/>
              </w:rPr>
            </w:pPr>
            <w:r w:rsidRPr="006066B3">
              <w:rPr>
                <w:sz w:val="13"/>
                <w:szCs w:val="13"/>
              </w:rPr>
              <w:t xml:space="preserve">EQUIPMENT </w:t>
            </w:r>
            <m:oMath>
              <m:r>
                <w:rPr>
                  <w:rFonts w:ascii="Cambria Math" w:hAnsi="Cambria Math"/>
                  <w:sz w:val="13"/>
                  <w:szCs w:val="13"/>
                </w:rPr>
                <m:t>→</m:t>
              </m:r>
            </m:oMath>
            <w:r w:rsidRPr="006066B3">
              <w:rPr>
                <w:sz w:val="13"/>
                <w:szCs w:val="13"/>
              </w:rPr>
              <w:t xml:space="preserve"> SEP</w:t>
            </w:r>
          </w:p>
        </w:tc>
      </w:tr>
      <w:tr w:rsidR="006066B3" w14:paraId="7B2D2739" w14:textId="77777777" w:rsidTr="006066B3">
        <w:tc>
          <w:tcPr>
            <w:tcW w:w="4410" w:type="dxa"/>
            <w:vMerge/>
            <w:tcBorders>
              <w:right w:val="single" w:sz="4" w:space="0" w:color="auto"/>
            </w:tcBorders>
          </w:tcPr>
          <w:p w14:paraId="0F71610D"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0BA4DD82"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11</w:t>
            </w:r>
          </w:p>
        </w:tc>
        <w:tc>
          <w:tcPr>
            <w:tcW w:w="2160" w:type="dxa"/>
            <w:tcBorders>
              <w:top w:val="single" w:sz="4" w:space="0" w:color="auto"/>
              <w:left w:val="single" w:sz="4" w:space="0" w:color="auto"/>
              <w:bottom w:val="single" w:sz="4" w:space="0" w:color="auto"/>
              <w:right w:val="single" w:sz="4" w:space="0" w:color="auto"/>
            </w:tcBorders>
          </w:tcPr>
          <w:p w14:paraId="4ED27707" w14:textId="77777777" w:rsidR="006066B3" w:rsidRPr="006066B3" w:rsidRDefault="006066B3" w:rsidP="00204122">
            <w:pPr>
              <w:pStyle w:val="Els-body-text"/>
              <w:jc w:val="left"/>
              <w:rPr>
                <w:sz w:val="13"/>
                <w:szCs w:val="13"/>
              </w:rPr>
            </w:pPr>
            <w:r w:rsidRPr="006066B3">
              <w:rPr>
                <w:sz w:val="13"/>
                <w:szCs w:val="13"/>
              </w:rPr>
              <w:t xml:space="preserve">SEP </w:t>
            </w:r>
            <m:oMath>
              <m:r>
                <w:rPr>
                  <w:rFonts w:ascii="Cambria Math" w:hAnsi="Cambria Math"/>
                  <w:sz w:val="13"/>
                  <w:szCs w:val="13"/>
                </w:rPr>
                <m:t>→</m:t>
              </m:r>
            </m:oMath>
            <w:r w:rsidRPr="006066B3">
              <w:rPr>
                <w:sz w:val="13"/>
                <w:szCs w:val="13"/>
              </w:rPr>
              <w:t xml:space="preserve"> DISTIL</w:t>
            </w:r>
          </w:p>
        </w:tc>
      </w:tr>
      <w:tr w:rsidR="006066B3" w14:paraId="6ADC9C7C" w14:textId="77777777" w:rsidTr="006066B3">
        <w:tc>
          <w:tcPr>
            <w:tcW w:w="4410" w:type="dxa"/>
            <w:vMerge/>
            <w:tcBorders>
              <w:right w:val="single" w:sz="4" w:space="0" w:color="auto"/>
            </w:tcBorders>
          </w:tcPr>
          <w:p w14:paraId="0E46B430"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497B604A"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12</w:t>
            </w:r>
          </w:p>
        </w:tc>
        <w:tc>
          <w:tcPr>
            <w:tcW w:w="2160" w:type="dxa"/>
            <w:tcBorders>
              <w:top w:val="single" w:sz="4" w:space="0" w:color="auto"/>
              <w:left w:val="single" w:sz="4" w:space="0" w:color="auto"/>
              <w:bottom w:val="single" w:sz="4" w:space="0" w:color="auto"/>
              <w:right w:val="single" w:sz="4" w:space="0" w:color="auto"/>
            </w:tcBorders>
          </w:tcPr>
          <w:p w14:paraId="1D29E255" w14:textId="77777777" w:rsidR="006066B3" w:rsidRPr="006066B3" w:rsidRDefault="006066B3" w:rsidP="00204122">
            <w:pPr>
              <w:pStyle w:val="Els-body-text"/>
              <w:jc w:val="left"/>
              <w:rPr>
                <w:sz w:val="13"/>
                <w:szCs w:val="13"/>
              </w:rPr>
            </w:pPr>
            <w:r w:rsidRPr="006066B3">
              <w:rPr>
                <w:sz w:val="13"/>
                <w:szCs w:val="13"/>
              </w:rPr>
              <w:t xml:space="preserve">DISTIL </w:t>
            </w:r>
            <m:oMath>
              <m:r>
                <w:rPr>
                  <w:rFonts w:ascii="Cambria Math" w:hAnsi="Cambria Math"/>
                  <w:sz w:val="13"/>
                  <w:szCs w:val="13"/>
                </w:rPr>
                <m:t>→</m:t>
              </m:r>
            </m:oMath>
            <w:r w:rsidRPr="006066B3">
              <w:rPr>
                <w:sz w:val="13"/>
                <w:szCs w:val="13"/>
              </w:rPr>
              <w:t xml:space="preserve"> TOP BCKSLSH BOTTOM</w:t>
            </w:r>
          </w:p>
        </w:tc>
      </w:tr>
      <w:tr w:rsidR="006066B3" w14:paraId="5EF77749" w14:textId="77777777" w:rsidTr="006066B3">
        <w:tc>
          <w:tcPr>
            <w:tcW w:w="4410" w:type="dxa"/>
            <w:vMerge/>
            <w:tcBorders>
              <w:right w:val="single" w:sz="4" w:space="0" w:color="auto"/>
            </w:tcBorders>
          </w:tcPr>
          <w:p w14:paraId="2C6C376F"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4E9776DD"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13</w:t>
            </w:r>
          </w:p>
        </w:tc>
        <w:tc>
          <w:tcPr>
            <w:tcW w:w="2160" w:type="dxa"/>
            <w:tcBorders>
              <w:top w:val="single" w:sz="4" w:space="0" w:color="auto"/>
              <w:left w:val="single" w:sz="4" w:space="0" w:color="auto"/>
              <w:bottom w:val="single" w:sz="4" w:space="0" w:color="auto"/>
              <w:right w:val="single" w:sz="4" w:space="0" w:color="auto"/>
            </w:tcBorders>
          </w:tcPr>
          <w:p w14:paraId="23B7D873" w14:textId="77777777" w:rsidR="006066B3" w:rsidRPr="006066B3" w:rsidRDefault="006066B3" w:rsidP="00204122">
            <w:pPr>
              <w:pStyle w:val="Els-body-text"/>
              <w:jc w:val="left"/>
              <w:rPr>
                <w:sz w:val="13"/>
                <w:szCs w:val="13"/>
              </w:rPr>
            </w:pPr>
            <w:r w:rsidRPr="006066B3">
              <w:rPr>
                <w:sz w:val="13"/>
                <w:szCs w:val="13"/>
              </w:rPr>
              <w:t xml:space="preserve">TOP | BOTTOM </w:t>
            </w:r>
            <m:oMath>
              <m:r>
                <w:rPr>
                  <w:rFonts w:ascii="Cambria Math" w:hAnsi="Cambria Math"/>
                  <w:sz w:val="13"/>
                  <w:szCs w:val="13"/>
                </w:rPr>
                <m:t>→</m:t>
              </m:r>
            </m:oMath>
            <w:r w:rsidRPr="006066B3">
              <w:rPr>
                <w:sz w:val="13"/>
                <w:szCs w:val="13"/>
              </w:rPr>
              <w:t xml:space="preserve"> STREAM</w:t>
            </w:r>
          </w:p>
        </w:tc>
      </w:tr>
      <w:tr w:rsidR="006066B3" w14:paraId="5DEECABA" w14:textId="77777777" w:rsidTr="006066B3">
        <w:tc>
          <w:tcPr>
            <w:tcW w:w="4410" w:type="dxa"/>
            <w:vMerge/>
            <w:tcBorders>
              <w:right w:val="single" w:sz="4" w:space="0" w:color="auto"/>
            </w:tcBorders>
          </w:tcPr>
          <w:p w14:paraId="56A81E9C"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0AAB2084"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14</w:t>
            </w:r>
          </w:p>
        </w:tc>
        <w:tc>
          <w:tcPr>
            <w:tcW w:w="2160" w:type="dxa"/>
            <w:tcBorders>
              <w:top w:val="single" w:sz="4" w:space="0" w:color="auto"/>
              <w:left w:val="single" w:sz="4" w:space="0" w:color="auto"/>
              <w:bottom w:val="single" w:sz="4" w:space="0" w:color="auto"/>
              <w:right w:val="single" w:sz="4" w:space="0" w:color="auto"/>
            </w:tcBorders>
          </w:tcPr>
          <w:p w14:paraId="620B1343" w14:textId="77777777" w:rsidR="006066B3" w:rsidRPr="006066B3" w:rsidRDefault="006066B3" w:rsidP="00204122">
            <w:pPr>
              <w:pStyle w:val="Els-body-text"/>
              <w:jc w:val="left"/>
              <w:rPr>
                <w:sz w:val="13"/>
                <w:szCs w:val="13"/>
              </w:rPr>
            </w:pPr>
            <w:r w:rsidRPr="006066B3">
              <w:rPr>
                <w:sz w:val="13"/>
                <w:szCs w:val="13"/>
              </w:rPr>
              <w:t xml:space="preserve">STREAM </w:t>
            </w:r>
            <m:oMath>
              <m:r>
                <w:rPr>
                  <w:rFonts w:ascii="Cambria Math" w:hAnsi="Cambria Math"/>
                  <w:sz w:val="13"/>
                  <w:szCs w:val="13"/>
                </w:rPr>
                <m:t>→</m:t>
              </m:r>
            </m:oMath>
            <w:r w:rsidRPr="006066B3">
              <w:rPr>
                <w:sz w:val="13"/>
                <w:szCs w:val="13"/>
              </w:rPr>
              <w:t xml:space="preserve"> STREAM MAT | MAT</w:t>
            </w:r>
          </w:p>
        </w:tc>
      </w:tr>
      <w:tr w:rsidR="006066B3" w14:paraId="0902A50B" w14:textId="77777777" w:rsidTr="006066B3">
        <w:tc>
          <w:tcPr>
            <w:tcW w:w="4410" w:type="dxa"/>
            <w:vMerge/>
            <w:tcBorders>
              <w:right w:val="single" w:sz="4" w:space="0" w:color="auto"/>
            </w:tcBorders>
          </w:tcPr>
          <w:p w14:paraId="2CE43629"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49FE8EA6"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15</w:t>
            </w:r>
          </w:p>
        </w:tc>
        <w:tc>
          <w:tcPr>
            <w:tcW w:w="2160" w:type="dxa"/>
            <w:tcBorders>
              <w:top w:val="single" w:sz="4" w:space="0" w:color="auto"/>
              <w:left w:val="single" w:sz="4" w:space="0" w:color="auto"/>
              <w:bottom w:val="single" w:sz="4" w:space="0" w:color="auto"/>
              <w:right w:val="single" w:sz="4" w:space="0" w:color="auto"/>
            </w:tcBorders>
          </w:tcPr>
          <w:p w14:paraId="45B34248" w14:textId="77777777" w:rsidR="006066B3" w:rsidRPr="006066B3" w:rsidRDefault="006066B3" w:rsidP="00204122">
            <w:pPr>
              <w:pStyle w:val="Els-body-text"/>
              <w:jc w:val="left"/>
              <w:rPr>
                <w:sz w:val="13"/>
                <w:szCs w:val="13"/>
              </w:rPr>
            </w:pPr>
            <w:r w:rsidRPr="006066B3">
              <w:rPr>
                <w:sz w:val="13"/>
                <w:szCs w:val="13"/>
              </w:rPr>
              <w:t xml:space="preserve">MAT </w:t>
            </w:r>
            <m:oMath>
              <m:r>
                <w:rPr>
                  <w:rFonts w:ascii="Cambria Math" w:hAnsi="Cambria Math"/>
                  <w:sz w:val="13"/>
                  <w:szCs w:val="13"/>
                </w:rPr>
                <m:t>→</m:t>
              </m:r>
            </m:oMath>
            <w:r w:rsidRPr="006066B3">
              <w:rPr>
                <w:sz w:val="13"/>
                <w:szCs w:val="13"/>
              </w:rPr>
              <w:t xml:space="preserve"> A | B | C | D</w:t>
            </w:r>
          </w:p>
        </w:tc>
      </w:tr>
      <w:tr w:rsidR="006066B3" w14:paraId="1F77F992" w14:textId="77777777" w:rsidTr="006066B3">
        <w:tc>
          <w:tcPr>
            <w:tcW w:w="4410" w:type="dxa"/>
            <w:vMerge/>
            <w:tcBorders>
              <w:right w:val="single" w:sz="4" w:space="0" w:color="auto"/>
            </w:tcBorders>
          </w:tcPr>
          <w:p w14:paraId="45824527"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31A3BED0"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16</w:t>
            </w:r>
          </w:p>
        </w:tc>
        <w:tc>
          <w:tcPr>
            <w:tcW w:w="2160" w:type="dxa"/>
            <w:tcBorders>
              <w:top w:val="single" w:sz="4" w:space="0" w:color="auto"/>
              <w:left w:val="single" w:sz="4" w:space="0" w:color="auto"/>
              <w:bottom w:val="single" w:sz="4" w:space="0" w:color="auto"/>
              <w:right w:val="single" w:sz="4" w:space="0" w:color="auto"/>
            </w:tcBorders>
          </w:tcPr>
          <w:p w14:paraId="71DBFCA3" w14:textId="77777777" w:rsidR="006066B3" w:rsidRPr="006066B3" w:rsidRDefault="006066B3" w:rsidP="00204122">
            <w:pPr>
              <w:pStyle w:val="Els-body-text"/>
              <w:jc w:val="left"/>
              <w:rPr>
                <w:sz w:val="13"/>
                <w:szCs w:val="13"/>
              </w:rPr>
            </w:pPr>
            <w:r w:rsidRPr="006066B3">
              <w:rPr>
                <w:sz w:val="13"/>
                <w:szCs w:val="13"/>
              </w:rPr>
              <w:t xml:space="preserve">BRAC1 </w:t>
            </w:r>
            <m:oMath>
              <m:r>
                <w:rPr>
                  <w:rFonts w:ascii="Cambria Math" w:hAnsi="Cambria Math"/>
                  <w:sz w:val="13"/>
                  <w:szCs w:val="13"/>
                </w:rPr>
                <m:t>→</m:t>
              </m:r>
            </m:oMath>
            <w:r w:rsidRPr="006066B3">
              <w:rPr>
                <w:sz w:val="13"/>
                <w:szCs w:val="13"/>
              </w:rPr>
              <w:t xml:space="preserve"> (</w:t>
            </w:r>
          </w:p>
        </w:tc>
      </w:tr>
      <w:tr w:rsidR="006066B3" w14:paraId="120EFAFF" w14:textId="77777777" w:rsidTr="006066B3">
        <w:tc>
          <w:tcPr>
            <w:tcW w:w="4410" w:type="dxa"/>
            <w:vMerge/>
            <w:tcBorders>
              <w:right w:val="single" w:sz="4" w:space="0" w:color="auto"/>
            </w:tcBorders>
          </w:tcPr>
          <w:p w14:paraId="58AE0F5C"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2890148A"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17</w:t>
            </w:r>
          </w:p>
        </w:tc>
        <w:tc>
          <w:tcPr>
            <w:tcW w:w="2160" w:type="dxa"/>
            <w:tcBorders>
              <w:top w:val="single" w:sz="4" w:space="0" w:color="auto"/>
              <w:left w:val="single" w:sz="4" w:space="0" w:color="auto"/>
              <w:bottom w:val="single" w:sz="4" w:space="0" w:color="auto"/>
              <w:right w:val="single" w:sz="4" w:space="0" w:color="auto"/>
            </w:tcBorders>
          </w:tcPr>
          <w:p w14:paraId="3A70BCFD" w14:textId="77777777" w:rsidR="006066B3" w:rsidRPr="006066B3" w:rsidRDefault="006066B3" w:rsidP="00204122">
            <w:pPr>
              <w:pStyle w:val="Els-body-text"/>
              <w:jc w:val="left"/>
              <w:rPr>
                <w:sz w:val="13"/>
                <w:szCs w:val="13"/>
              </w:rPr>
            </w:pPr>
            <w:r w:rsidRPr="006066B3">
              <w:rPr>
                <w:sz w:val="13"/>
                <w:szCs w:val="13"/>
              </w:rPr>
              <w:t xml:space="preserve">BRAC2 </w:t>
            </w:r>
            <m:oMath>
              <m:r>
                <w:rPr>
                  <w:rFonts w:ascii="Cambria Math" w:hAnsi="Cambria Math"/>
                  <w:sz w:val="13"/>
                  <w:szCs w:val="13"/>
                </w:rPr>
                <m:t>→</m:t>
              </m:r>
            </m:oMath>
            <w:r w:rsidRPr="006066B3">
              <w:rPr>
                <w:sz w:val="13"/>
                <w:szCs w:val="13"/>
              </w:rPr>
              <w:t xml:space="preserve"> )</w:t>
            </w:r>
          </w:p>
        </w:tc>
      </w:tr>
      <w:tr w:rsidR="006066B3" w14:paraId="19ED613D" w14:textId="77777777" w:rsidTr="006066B3">
        <w:tc>
          <w:tcPr>
            <w:tcW w:w="4410" w:type="dxa"/>
            <w:vMerge/>
            <w:tcBorders>
              <w:right w:val="single" w:sz="4" w:space="0" w:color="auto"/>
            </w:tcBorders>
          </w:tcPr>
          <w:p w14:paraId="63BFCE3E"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505816E9"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18</w:t>
            </w:r>
          </w:p>
        </w:tc>
        <w:tc>
          <w:tcPr>
            <w:tcW w:w="2160" w:type="dxa"/>
            <w:tcBorders>
              <w:top w:val="single" w:sz="4" w:space="0" w:color="auto"/>
              <w:left w:val="single" w:sz="4" w:space="0" w:color="auto"/>
              <w:bottom w:val="single" w:sz="4" w:space="0" w:color="auto"/>
              <w:right w:val="single" w:sz="4" w:space="0" w:color="auto"/>
            </w:tcBorders>
          </w:tcPr>
          <w:p w14:paraId="5E73C22F" w14:textId="77777777" w:rsidR="006066B3" w:rsidRPr="006066B3" w:rsidRDefault="006066B3" w:rsidP="00204122">
            <w:pPr>
              <w:pStyle w:val="Els-body-text"/>
              <w:jc w:val="left"/>
              <w:rPr>
                <w:sz w:val="13"/>
                <w:szCs w:val="13"/>
              </w:rPr>
            </w:pPr>
            <w:r w:rsidRPr="006066B3">
              <w:rPr>
                <w:sz w:val="13"/>
                <w:szCs w:val="13"/>
              </w:rPr>
              <w:t xml:space="preserve">BCKSLSH </w:t>
            </w:r>
            <m:oMath>
              <m:r>
                <w:rPr>
                  <w:rFonts w:ascii="Cambria Math" w:hAnsi="Cambria Math"/>
                  <w:sz w:val="13"/>
                  <w:szCs w:val="13"/>
                </w:rPr>
                <m:t>→</m:t>
              </m:r>
            </m:oMath>
            <w:r w:rsidRPr="006066B3">
              <w:rPr>
                <w:sz w:val="13"/>
                <w:szCs w:val="13"/>
              </w:rPr>
              <w:t xml:space="preserve"> /</w:t>
            </w:r>
          </w:p>
        </w:tc>
      </w:tr>
      <w:tr w:rsidR="006066B3" w14:paraId="5C09062D" w14:textId="77777777" w:rsidTr="006066B3">
        <w:trPr>
          <w:trHeight w:val="55"/>
        </w:trPr>
        <w:tc>
          <w:tcPr>
            <w:tcW w:w="4410" w:type="dxa"/>
            <w:vMerge/>
            <w:tcBorders>
              <w:right w:val="single" w:sz="4" w:space="0" w:color="auto"/>
            </w:tcBorders>
          </w:tcPr>
          <w:p w14:paraId="42B824AC"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2D63A736"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19</w:t>
            </w:r>
          </w:p>
        </w:tc>
        <w:tc>
          <w:tcPr>
            <w:tcW w:w="2160" w:type="dxa"/>
            <w:tcBorders>
              <w:top w:val="single" w:sz="4" w:space="0" w:color="auto"/>
              <w:left w:val="single" w:sz="4" w:space="0" w:color="auto"/>
              <w:bottom w:val="single" w:sz="4" w:space="0" w:color="auto"/>
              <w:right w:val="single" w:sz="4" w:space="0" w:color="auto"/>
            </w:tcBorders>
          </w:tcPr>
          <w:p w14:paraId="63129C74" w14:textId="77777777" w:rsidR="006066B3" w:rsidRPr="006066B3" w:rsidRDefault="006066B3" w:rsidP="00204122">
            <w:pPr>
              <w:pStyle w:val="Els-body-text"/>
              <w:jc w:val="left"/>
              <w:rPr>
                <w:sz w:val="13"/>
                <w:szCs w:val="13"/>
              </w:rPr>
            </w:pPr>
            <w:proofErr w:type="spellStart"/>
            <w:r w:rsidRPr="006066B3">
              <w:rPr>
                <w:sz w:val="13"/>
                <w:szCs w:val="13"/>
              </w:rPr>
              <w:t>INLETmark</w:t>
            </w:r>
            <w:proofErr w:type="spellEnd"/>
            <w:r w:rsidRPr="006066B3">
              <w:rPr>
                <w:sz w:val="13"/>
                <w:szCs w:val="13"/>
              </w:rPr>
              <w:t xml:space="preserve"> </w:t>
            </w:r>
            <m:oMath>
              <m:r>
                <w:rPr>
                  <w:rFonts w:ascii="Cambria Math" w:hAnsi="Cambria Math"/>
                  <w:sz w:val="13"/>
                  <w:szCs w:val="13"/>
                </w:rPr>
                <m:t>→</m:t>
              </m:r>
            </m:oMath>
            <w:r w:rsidRPr="006066B3">
              <w:rPr>
                <w:sz w:val="13"/>
                <w:szCs w:val="13"/>
              </w:rPr>
              <w:t xml:space="preserve"> i</w:t>
            </w:r>
          </w:p>
        </w:tc>
      </w:tr>
      <w:tr w:rsidR="006066B3" w14:paraId="4D02B952" w14:textId="77777777" w:rsidTr="006066B3">
        <w:trPr>
          <w:trHeight w:val="53"/>
        </w:trPr>
        <w:tc>
          <w:tcPr>
            <w:tcW w:w="4410" w:type="dxa"/>
            <w:vMerge/>
            <w:tcBorders>
              <w:right w:val="single" w:sz="4" w:space="0" w:color="auto"/>
            </w:tcBorders>
          </w:tcPr>
          <w:p w14:paraId="613EC5BC" w14:textId="77777777" w:rsidR="006066B3" w:rsidRDefault="006066B3" w:rsidP="00204122">
            <w:pPr>
              <w:pStyle w:val="Els-body-text"/>
              <w:rPr>
                <w:noProof/>
              </w:rPr>
            </w:pPr>
          </w:p>
        </w:tc>
        <w:tc>
          <w:tcPr>
            <w:tcW w:w="540" w:type="dxa"/>
            <w:tcBorders>
              <w:top w:val="single" w:sz="4" w:space="0" w:color="auto"/>
              <w:left w:val="single" w:sz="4" w:space="0" w:color="auto"/>
              <w:bottom w:val="single" w:sz="4" w:space="0" w:color="auto"/>
              <w:right w:val="single" w:sz="4" w:space="0" w:color="auto"/>
            </w:tcBorders>
          </w:tcPr>
          <w:p w14:paraId="4034B1E3" w14:textId="77777777" w:rsidR="006066B3" w:rsidRPr="006066B3" w:rsidRDefault="006066B3" w:rsidP="00204122">
            <w:pPr>
              <w:pStyle w:val="Els-body-text"/>
              <w:rPr>
                <w:sz w:val="13"/>
                <w:szCs w:val="13"/>
              </w:rPr>
            </w:pPr>
            <w:r w:rsidRPr="006066B3">
              <w:rPr>
                <w:sz w:val="13"/>
                <w:szCs w:val="13"/>
              </w:rPr>
              <w:t>R</w:t>
            </w:r>
            <w:r w:rsidRPr="006066B3">
              <w:rPr>
                <w:sz w:val="13"/>
                <w:szCs w:val="13"/>
                <w:vertAlign w:val="subscript"/>
              </w:rPr>
              <w:t>20</w:t>
            </w:r>
          </w:p>
        </w:tc>
        <w:tc>
          <w:tcPr>
            <w:tcW w:w="2160" w:type="dxa"/>
            <w:tcBorders>
              <w:top w:val="single" w:sz="4" w:space="0" w:color="auto"/>
              <w:left w:val="single" w:sz="4" w:space="0" w:color="auto"/>
              <w:bottom w:val="single" w:sz="4" w:space="0" w:color="auto"/>
              <w:right w:val="single" w:sz="4" w:space="0" w:color="auto"/>
            </w:tcBorders>
          </w:tcPr>
          <w:p w14:paraId="40991D38" w14:textId="77777777" w:rsidR="006066B3" w:rsidRPr="006066B3" w:rsidRDefault="006066B3" w:rsidP="00204122">
            <w:pPr>
              <w:pStyle w:val="Els-body-text"/>
              <w:jc w:val="left"/>
              <w:rPr>
                <w:sz w:val="13"/>
                <w:szCs w:val="13"/>
              </w:rPr>
            </w:pPr>
            <w:proofErr w:type="spellStart"/>
            <w:r w:rsidRPr="006066B3">
              <w:rPr>
                <w:sz w:val="13"/>
                <w:szCs w:val="13"/>
              </w:rPr>
              <w:t>OUTLETmark</w:t>
            </w:r>
            <w:proofErr w:type="spellEnd"/>
            <w:r w:rsidRPr="006066B3">
              <w:rPr>
                <w:sz w:val="13"/>
                <w:szCs w:val="13"/>
              </w:rPr>
              <w:t xml:space="preserve"> </w:t>
            </w:r>
            <m:oMath>
              <m:r>
                <w:rPr>
                  <w:rFonts w:ascii="Cambria Math" w:hAnsi="Cambria Math"/>
                  <w:sz w:val="13"/>
                  <w:szCs w:val="13"/>
                </w:rPr>
                <m:t>→</m:t>
              </m:r>
            </m:oMath>
            <w:r w:rsidRPr="006066B3">
              <w:rPr>
                <w:sz w:val="13"/>
                <w:szCs w:val="13"/>
              </w:rPr>
              <w:t xml:space="preserve"> o</w:t>
            </w:r>
          </w:p>
        </w:tc>
      </w:tr>
    </w:tbl>
    <w:p w14:paraId="69A8DC7D" w14:textId="167D26EE" w:rsidR="00287128" w:rsidRDefault="000A20B9" w:rsidP="006741BC">
      <w:pPr>
        <w:pStyle w:val="Els-2ndorder-head"/>
      </w:pPr>
      <w:r>
        <w:t>Inferencing algorithms</w:t>
      </w:r>
    </w:p>
    <w:p w14:paraId="5DFACDE8" w14:textId="686765A2" w:rsidR="00287128" w:rsidRDefault="00287128" w:rsidP="00287128">
      <w:pPr>
        <w:pStyle w:val="Els-3rdorder-head"/>
      </w:pPr>
      <w:r>
        <w:t>Grammar parsing</w:t>
      </w:r>
    </w:p>
    <w:p w14:paraId="65B19723" w14:textId="046661A9" w:rsidR="00C70638" w:rsidRDefault="00F60E0E" w:rsidP="00287128">
      <w:pPr>
        <w:pStyle w:val="Els-body-text"/>
      </w:pPr>
      <w:r>
        <w:t xml:space="preserve">Given a SFILES string for a process flowsheet, a hierarchical grammar syntax tree </w:t>
      </w:r>
      <w:r w:rsidR="00B401AC">
        <w:t xml:space="preserve">indicating additional structural information on the flowsheet string is generated as shown in Figure 3. The grammar rules </w:t>
      </w:r>
      <w:r w:rsidR="00010F7F">
        <w:t>are</w:t>
      </w:r>
      <w:r w:rsidR="00B401AC">
        <w:t xml:space="preserve"> generated by providing the complete set of grammar rules (similar to those </w:t>
      </w:r>
      <w:r w:rsidR="00010F7F">
        <w:t>given</w:t>
      </w:r>
      <w:r w:rsidR="00B401AC">
        <w:t xml:space="preserve"> in Table 1) to natural language parsers like</w:t>
      </w:r>
      <w:r w:rsidR="001834FB">
        <w:t xml:space="preserve"> </w:t>
      </w:r>
      <w:proofErr w:type="spellStart"/>
      <w:r w:rsidR="001834FB">
        <w:t>ChartParser</w:t>
      </w:r>
      <w:proofErr w:type="spellEnd"/>
      <w:r w:rsidR="001834FB">
        <w:t xml:space="preserve"> in the</w:t>
      </w:r>
      <w:r w:rsidR="00B401AC">
        <w:t xml:space="preserve"> NLTK library in Python. </w:t>
      </w:r>
      <w:r w:rsidR="001834FB">
        <w:t xml:space="preserve">The </w:t>
      </w:r>
      <w:proofErr w:type="spellStart"/>
      <w:r w:rsidR="001834FB">
        <w:t>ChartParser</w:t>
      </w:r>
      <w:proofErr w:type="spellEnd"/>
      <w:r w:rsidR="001834FB">
        <w:t xml:space="preserve"> uses dynamic programming to efficiently parse a given string and generates a tree structure </w:t>
      </w:r>
      <w:r w:rsidR="00BE12B5">
        <w:t xml:space="preserve">for each string subsequence using the provided </w:t>
      </w:r>
      <w:r w:rsidR="001834FB">
        <w:t xml:space="preserve">set of grammar syntax rules. </w:t>
      </w:r>
      <w:r w:rsidR="00D31A81">
        <w:t>For invalid strings, the grammar tree would not be generated, resulting in a parsing error</w:t>
      </w:r>
      <w:r w:rsidR="00FF48B0">
        <w:t xml:space="preserve">. Thus, the generation of such hierarchical trees </w:t>
      </w:r>
      <w:r w:rsidR="007F1109">
        <w:t xml:space="preserve">facilitate automated </w:t>
      </w:r>
      <w:r w:rsidR="00FF48B0">
        <w:t>syntax checking</w:t>
      </w:r>
      <w:r w:rsidR="007F1109">
        <w:t xml:space="preserve"> for SFILES strings.</w:t>
      </w:r>
    </w:p>
    <w:p w14:paraId="6214D0D3" w14:textId="59148D34" w:rsidR="00D77E73" w:rsidRDefault="00D77E73" w:rsidP="00D77E73">
      <w:pPr>
        <w:pStyle w:val="Els-3rdorder-head"/>
      </w:pPr>
      <w:r>
        <w:t>Inferring process-atoms and process-bonds</w:t>
      </w:r>
    </w:p>
    <w:p w14:paraId="1B41AE26" w14:textId="451A7D62" w:rsidR="0031794F" w:rsidRDefault="0031794F" w:rsidP="00D77E73">
      <w:pPr>
        <w:pStyle w:val="Els-body-text"/>
      </w:pPr>
      <w:r>
        <w:t xml:space="preserve">In the grammar tree, all the process-atoms and process-bonds are identified by extracting subtrees from the parent tree by filtering them on intermediate node </w:t>
      </w:r>
      <w:r w:rsidR="00353FDA">
        <w:t>labels</w:t>
      </w:r>
      <w:r>
        <w:t>. For instance,</w:t>
      </w:r>
      <w:r w:rsidR="00353FDA">
        <w:t xml:space="preserve"> </w:t>
      </w:r>
      <w:r w:rsidR="00353FDA">
        <w:lastRenderedPageBreak/>
        <w:t>the inlet</w:t>
      </w:r>
      <w:r w:rsidR="00A90435">
        <w:t xml:space="preserve">, </w:t>
      </w:r>
      <w:r w:rsidR="00353FDA">
        <w:t>outlet</w:t>
      </w:r>
      <w:r w:rsidR="00A90435">
        <w:t>, and recycle</w:t>
      </w:r>
      <w:r w:rsidR="00353FDA">
        <w:t xml:space="preserve"> streams </w:t>
      </w:r>
      <w:r w:rsidR="00A90435">
        <w:t>are</w:t>
      </w:r>
      <w:r w:rsidR="00353FDA">
        <w:t xml:space="preserve"> identified by extracting subtrees with labels ‘INLET’</w:t>
      </w:r>
      <w:r w:rsidR="00A90435">
        <w:t xml:space="preserve">, </w:t>
      </w:r>
      <w:r w:rsidR="00353FDA">
        <w:t>‘OUTLET’</w:t>
      </w:r>
      <w:r w:rsidR="00A90435">
        <w:t>, and ‘RECYCLE’</w:t>
      </w:r>
      <w:r w:rsidR="00605990">
        <w:t xml:space="preserve">; </w:t>
      </w:r>
      <w:r w:rsidR="00EE2C7E">
        <w:t xml:space="preserve">for intermediate streams, subtrees with label ‘STREAM’ </w:t>
      </w:r>
      <w:r w:rsidR="0060407E">
        <w:t>AND</w:t>
      </w:r>
      <w:r w:rsidR="00EE2C7E">
        <w:t xml:space="preserve"> parent labels not in [‘INLET’, ‘OUTLET’, ‘RECYCLE’] are extracted; </w:t>
      </w:r>
      <w:r w:rsidR="00F60ED5">
        <w:t>the individual materials are identified as subtrees with parent node ‘MAT’</w:t>
      </w:r>
      <w:r w:rsidR="008846EE">
        <w:t>; separators correspond to subtrees with label ‘SEP’ and their type is the immediate child node label</w:t>
      </w:r>
      <w:r w:rsidR="00C114BB">
        <w:t xml:space="preserve"> such as ‘DISTIL’; </w:t>
      </w:r>
      <w:r w:rsidR="00886959">
        <w:t xml:space="preserve">the top and bottom streams, reactor reactant and product streams, and so on are identified based on similar grammar tree-based inferencing. </w:t>
      </w:r>
    </w:p>
    <w:p w14:paraId="7DF69172" w14:textId="63268BC1" w:rsidR="00D77E73" w:rsidRDefault="00D77E73" w:rsidP="00D77E73">
      <w:pPr>
        <w:pStyle w:val="Els-3rdorder-head"/>
      </w:pPr>
      <w:r>
        <w:t>Inferring connectivity</w:t>
      </w:r>
    </w:p>
    <w:p w14:paraId="27F92E9A" w14:textId="2DA76CBC" w:rsidR="00270E86" w:rsidRDefault="00E31743" w:rsidP="00D77E73">
      <w:pPr>
        <w:pStyle w:val="Els-body-text"/>
      </w:pPr>
      <w:r w:rsidRPr="00771BDF">
        <w:t xml:space="preserve">Connectivity is inferred based on tree-distance between subtrees identified for each process-atom. </w:t>
      </w:r>
      <w:r w:rsidR="00B93ED3" w:rsidRPr="00771BDF">
        <w:t>For computing the distance, the root node for each subtree is represented as a sequence of integers</w:t>
      </w:r>
      <w:r w:rsidR="00A02589" w:rsidRPr="00771BDF">
        <w:t xml:space="preserve"> based on whether a given node is on the left or right of the parent node, with an additional </w:t>
      </w:r>
      <w:r w:rsidR="00771BDF" w:rsidRPr="00771BDF">
        <w:t>integer</w:t>
      </w:r>
      <w:r w:rsidR="00A02589" w:rsidRPr="00771BDF">
        <w:t xml:space="preserve"> for each</w:t>
      </w:r>
      <w:r w:rsidR="00C848E2">
        <w:t xml:space="preserve"> level of</w:t>
      </w:r>
      <w:r w:rsidR="00A02589" w:rsidRPr="00771BDF">
        <w:t xml:space="preserve"> dept</w:t>
      </w:r>
      <w:r w:rsidR="00C848E2">
        <w:t>h</w:t>
      </w:r>
      <w:r w:rsidR="00A02589" w:rsidRPr="00771BDF">
        <w:t>.</w:t>
      </w:r>
      <w:r w:rsidR="00B6495E" w:rsidRPr="00771BDF">
        <w:t xml:space="preserve"> For instance, the position of subtree with node ‘SEP’ in Figure 3 would be represented as (0,1,0,1,0,0)</w:t>
      </w:r>
      <w:r w:rsidR="00F7307A" w:rsidRPr="00771BDF">
        <w:t>.</w:t>
      </w:r>
      <w:r w:rsidR="00270E86" w:rsidRPr="00771BDF">
        <w:t xml:space="preserve"> </w:t>
      </w:r>
      <w:r w:rsidR="002171FA" w:rsidRPr="00771BDF">
        <w:t xml:space="preserve">The grammar structure and the SFILES string structure by design is such that adjacent process-atoms are connected together linearly. Each process-atom would have a left-connectivity and right-connectivity, unless they are input or output streams that just have right-connectivity and left-connectivity, respectively. </w:t>
      </w:r>
      <w:r w:rsidR="00270E86" w:rsidRPr="00771BDF">
        <w:t xml:space="preserve">The nearest left and right subtrees are identified based on tree distances, to identify the left connection and right connection of a given process-atom. </w:t>
      </w:r>
      <w:r w:rsidR="002171FA" w:rsidRPr="00771BDF">
        <w:t>Since we have information on the top/bottom or reactant/product streams from the grammar tree, the output of the left process-atom automatically becomes one of the inputs of the current process-atom. This also allows performing material balance-based sanity checks while inferring connectivity.</w:t>
      </w:r>
      <w:r w:rsidR="002171FA">
        <w:t xml:space="preserve"> </w:t>
      </w:r>
    </w:p>
    <w:p w14:paraId="70D049EA" w14:textId="56C57F7E" w:rsidR="007E6E48" w:rsidRDefault="007E6E48" w:rsidP="007E6E48">
      <w:pPr>
        <w:pStyle w:val="Els-3rdorder-head"/>
      </w:pPr>
      <w:r>
        <w:t>Additional information for leve</w:t>
      </w:r>
      <w:r w:rsidR="009B00B3">
        <w:t>l</w:t>
      </w:r>
      <w:r>
        <w:t xml:space="preserve"> 2</w:t>
      </w:r>
    </w:p>
    <w:p w14:paraId="39FF2ED5" w14:textId="22C748F2" w:rsidR="00977867" w:rsidRDefault="00FA11E1" w:rsidP="00FA11E1">
      <w:pPr>
        <w:pStyle w:val="Els-body-text"/>
      </w:pPr>
      <w:r>
        <w:t>For level</w:t>
      </w:r>
      <w:r w:rsidR="009B00B3">
        <w:t>s</w:t>
      </w:r>
      <w:r>
        <w:t xml:space="preserve"> 2 and 3, additional information needs to be input by the user</w:t>
      </w:r>
      <w:r w:rsidR="00010F7F">
        <w:t xml:space="preserve"> or generated </w:t>
      </w:r>
      <w:r w:rsidR="00A96407">
        <w:t>using</w:t>
      </w:r>
      <w:r w:rsidR="00010F7F">
        <w:t xml:space="preserve"> </w:t>
      </w:r>
      <w:r w:rsidR="00CA198E">
        <w:t xml:space="preserve">intelligent design </w:t>
      </w:r>
      <w:r w:rsidR="00CA198E" w:rsidRPr="00B422C7">
        <w:t>methods</w:t>
      </w:r>
      <w:r w:rsidR="00A96407">
        <w:t xml:space="preserve"> similar to those proposed in</w:t>
      </w:r>
      <w:r w:rsidR="00160C4A" w:rsidRPr="00B422C7">
        <w:t xml:space="preserve"> Tula et al</w:t>
      </w:r>
      <w:r w:rsidR="006F7790">
        <w:t>.</w:t>
      </w:r>
      <w:r w:rsidR="00160C4A" w:rsidRPr="00B422C7">
        <w:t xml:space="preserve"> (2015)</w:t>
      </w:r>
      <w:r w:rsidRPr="00B422C7">
        <w:t>.</w:t>
      </w:r>
      <w:r>
        <w:t xml:space="preserve"> For level 2, the information on material and energy balance calculations is required. This information could be obtained from flowsheet generators. The input to such flowsheet generators is the level 1 flowsheet hypergraph and the process context (design goals, etc.) and the output </w:t>
      </w:r>
      <w:r w:rsidR="0006409A">
        <w:t xml:space="preserve">is </w:t>
      </w:r>
      <w:r>
        <w:t xml:space="preserve">the </w:t>
      </w:r>
      <w:r w:rsidR="009B00B3">
        <w:t>information required for simple material and energy balance</w:t>
      </w:r>
      <w:r>
        <w:t xml:space="preserve"> </w:t>
      </w:r>
      <w:r w:rsidR="009B00B3">
        <w:t>calculations</w:t>
      </w:r>
      <w:r w:rsidR="0006409A">
        <w:t xml:space="preserve"> stored as node-edge labels as shown in Figure 2b.</w:t>
      </w:r>
      <w:r w:rsidR="009B00B3">
        <w:t xml:space="preserve"> </w:t>
      </w:r>
      <w:r w:rsidR="003E3B1D">
        <w:t xml:space="preserve">The level 2 representations </w:t>
      </w:r>
      <w:r w:rsidR="00CA198E">
        <w:t>are</w:t>
      </w:r>
      <w:r w:rsidR="003E3B1D">
        <w:t xml:space="preserve"> </w:t>
      </w:r>
      <w:r w:rsidR="0006409A">
        <w:t>used for performing mass and energy balance calculations</w:t>
      </w:r>
      <w:r w:rsidR="00C93703">
        <w:t xml:space="preserve"> using simple models</w:t>
      </w:r>
      <w:r w:rsidR="0006409A">
        <w:t>.</w:t>
      </w:r>
    </w:p>
    <w:p w14:paraId="35DC4DB3" w14:textId="780F997C" w:rsidR="009B00B3" w:rsidRDefault="009B00B3" w:rsidP="009B00B3">
      <w:pPr>
        <w:pStyle w:val="Els-3rdorder-head"/>
      </w:pPr>
      <w:r>
        <w:t>Additional information for level 3</w:t>
      </w:r>
    </w:p>
    <w:p w14:paraId="797BFB8F" w14:textId="0D35D12F" w:rsidR="00110872" w:rsidRDefault="00875F91" w:rsidP="007E6E48">
      <w:pPr>
        <w:pStyle w:val="Els-body-text"/>
      </w:pPr>
      <w:r>
        <w:t xml:space="preserve">For level 3, additional information </w:t>
      </w:r>
      <w:r w:rsidR="006C7935">
        <w:t>such as the</w:t>
      </w:r>
      <w:r>
        <w:t xml:space="preserve"> design and operation parameters </w:t>
      </w:r>
      <w:r w:rsidR="006C7935">
        <w:t xml:space="preserve">are </w:t>
      </w:r>
      <w:r>
        <w:t>required to perform process flowsheet simulations</w:t>
      </w:r>
      <w:r w:rsidR="001F647B">
        <w:t xml:space="preserve">. </w:t>
      </w:r>
      <w:r w:rsidR="006C7935">
        <w:t>This information is obtained from commercial process simulators and stored as an</w:t>
      </w:r>
      <w:r w:rsidR="00AF3554">
        <w:t xml:space="preserve"> instantiated ontology connected to the process-atom hyperedge</w:t>
      </w:r>
      <w:r w:rsidR="006C7935">
        <w:t xml:space="preserve"> as shown in Figure 2c</w:t>
      </w:r>
      <w:r w:rsidR="000C754A">
        <w:t xml:space="preserve">. </w:t>
      </w:r>
      <w:r w:rsidR="006C7935">
        <w:t xml:space="preserve">The connection between the </w:t>
      </w:r>
      <w:proofErr w:type="spellStart"/>
      <w:r w:rsidR="006C7935">
        <w:t>eSFILES</w:t>
      </w:r>
      <w:proofErr w:type="spellEnd"/>
      <w:r w:rsidR="006C7935">
        <w:t xml:space="preserve"> framework and </w:t>
      </w:r>
      <w:r w:rsidR="000511C4">
        <w:t>process simulators is enabled by using the keyword file</w:t>
      </w:r>
      <w:r w:rsidR="00C34436">
        <w:t xml:space="preserve"> to translate the possibly different nomenclature between the two systems. </w:t>
      </w:r>
      <w:r w:rsidR="00A002C7">
        <w:t>Such keyword files have a unique variable name for each piece of information required to simulate the process</w:t>
      </w:r>
      <w:r w:rsidR="00CE12F7">
        <w:t>, and thus, allow information flow between level 3 representation and process simulator input and output.</w:t>
      </w:r>
      <w:r w:rsidR="00D730DE">
        <w:t xml:space="preserve"> </w:t>
      </w:r>
      <w:r w:rsidR="00D730DE" w:rsidRPr="00B9563A">
        <w:t>For instance, a snippe</w:t>
      </w:r>
      <w:r w:rsidR="00B422C7" w:rsidRPr="00B9563A">
        <w:t>t</w:t>
      </w:r>
      <w:r w:rsidR="00D730DE" w:rsidRPr="00B9563A">
        <w:t xml:space="preserve"> of the </w:t>
      </w:r>
      <w:r w:rsidR="00872527">
        <w:t xml:space="preserve">interfacing between </w:t>
      </w:r>
      <w:proofErr w:type="spellStart"/>
      <w:r w:rsidR="00872527">
        <w:t>eSFILES</w:t>
      </w:r>
      <w:proofErr w:type="spellEnd"/>
      <w:r w:rsidR="00872527">
        <w:t xml:space="preserve"> level 3 </w:t>
      </w:r>
      <w:r w:rsidR="00E62AA2">
        <w:t>and process</w:t>
      </w:r>
      <w:r w:rsidR="00872527">
        <w:t xml:space="preserve"> simulator</w:t>
      </w:r>
      <w:r w:rsidR="00E62AA2">
        <w:t>s</w:t>
      </w:r>
      <w:r w:rsidR="00872527">
        <w:t xml:space="preserve"> such as </w:t>
      </w:r>
      <w:r w:rsidR="00D730DE" w:rsidRPr="00B9563A">
        <w:t>Pro II is</w:t>
      </w:r>
      <w:r w:rsidR="00110872" w:rsidRPr="00B9563A">
        <w:t xml:space="preserve"> </w:t>
      </w:r>
      <w:r w:rsidR="00CD1788">
        <w:t>shown</w:t>
      </w:r>
      <w:r w:rsidR="00B9563A">
        <w:t xml:space="preserve"> </w:t>
      </w:r>
      <w:r w:rsidR="00503585">
        <w:t>in Figure 4</w:t>
      </w:r>
      <w:r w:rsidR="00110872" w:rsidRPr="00B9563A">
        <w:t>.</w:t>
      </w:r>
      <w:r w:rsidR="00C25536">
        <w:t xml:space="preserve"> These keywords are mapped to our developed process ontology and connected to the flowsheet hypergraph, facilitating information exchange</w:t>
      </w:r>
      <w:r w:rsidR="001B25C0">
        <w:t xml:space="preserve"> between the two systems required for rigorous simulations</w:t>
      </w:r>
      <w:r w:rsidR="00C25536">
        <w:t>.</w:t>
      </w:r>
    </w:p>
    <w:p w14:paraId="4F73E3A7" w14:textId="77777777" w:rsidR="009F257B" w:rsidRDefault="009F257B" w:rsidP="009F257B">
      <w:pPr>
        <w:pStyle w:val="Els-1storder-head"/>
        <w:spacing w:after="120"/>
        <w:rPr>
          <w:lang w:val="en-GB"/>
        </w:rPr>
      </w:pPr>
      <w:r w:rsidRPr="00A94774">
        <w:rPr>
          <w:lang w:val="en-GB"/>
        </w:rPr>
        <w:t>Conclusions</w:t>
      </w:r>
    </w:p>
    <w:p w14:paraId="69F77452" w14:textId="55F618B0" w:rsidR="009F257B" w:rsidRPr="009F257B" w:rsidRDefault="009F257B" w:rsidP="00243EAE">
      <w:pPr>
        <w:pStyle w:val="Els-body-text"/>
        <w:spacing w:after="120"/>
        <w:rPr>
          <w:lang w:val="en-GB"/>
        </w:rPr>
      </w:pPr>
      <w:r>
        <w:rPr>
          <w:lang w:val="en-GB"/>
        </w:rPr>
        <w:t xml:space="preserve">An automated software tool for performing hybrid AI-based process flowsheet synthesis and design using a multi-level hierarchical flowsheet representation and generation </w:t>
      </w:r>
      <w:r>
        <w:rPr>
          <w:lang w:val="en-GB"/>
        </w:rPr>
        <w:lastRenderedPageBreak/>
        <w:t xml:space="preserve">framework called extended SFILES (or </w:t>
      </w:r>
      <w:proofErr w:type="spellStart"/>
      <w:r>
        <w:rPr>
          <w:lang w:val="en-GB"/>
        </w:rPr>
        <w:t>eSFILES</w:t>
      </w:r>
      <w:proofErr w:type="spellEnd"/>
      <w:r>
        <w:rPr>
          <w:lang w:val="en-GB"/>
        </w:rPr>
        <w:t xml:space="preserve">) has been presented. The developed software tool allows automated interconversion of flowsheet representations at various levels in the </w:t>
      </w:r>
      <w:proofErr w:type="spellStart"/>
      <w:r>
        <w:rPr>
          <w:lang w:val="en-GB"/>
        </w:rPr>
        <w:t>eSFILES</w:t>
      </w:r>
      <w:proofErr w:type="spellEnd"/>
      <w:r>
        <w:rPr>
          <w:lang w:val="en-GB"/>
        </w:rPr>
        <w:t xml:space="preserve"> framework with varying degrees of process flowsheet information. The level 0 (base level) text-based flowsheet representation is converted to level 1 flowsheet hypergraph using a flowsheet grammar combined with tree-based inferencing algorithms to infer unit operations, streams, and connectivity between them. The level 2 and level 3 representations are generated using the level 1 representation and interfacing with process simulators and generators using keyword files. A custom-built process ontology map stores the information from keyword files and is connected </w:t>
      </w:r>
      <w:r w:rsidR="00166009">
        <w:rPr>
          <w:lang w:val="en-GB"/>
        </w:rPr>
        <w:t xml:space="preserve">to </w:t>
      </w:r>
      <w:r>
        <w:rPr>
          <w:lang w:val="en-GB"/>
        </w:rPr>
        <w:t xml:space="preserve">the hypergraph containing relevant information for each process-atom, thus facilitating information </w:t>
      </w:r>
      <w:r w:rsidRPr="00F03F93">
        <w:rPr>
          <w:lang w:val="en-GB"/>
        </w:rPr>
        <w:t xml:space="preserve">sharing between the two systems. The development of the prototype software would aid in </w:t>
      </w:r>
      <w:r w:rsidR="00166009">
        <w:rPr>
          <w:lang w:val="en-GB"/>
        </w:rPr>
        <w:t xml:space="preserve">the </w:t>
      </w:r>
      <w:r w:rsidRPr="00F03F93">
        <w:rPr>
          <w:lang w:val="en-GB"/>
        </w:rPr>
        <w:t>further development of hybrid AI systems that not only leverage process knowledge-based methods but also take advantage of the computational benefits of data-driven methods, thereby allowing reliable, efficient, and rapid process development.</w:t>
      </w:r>
    </w:p>
    <w:p w14:paraId="245FF85C" w14:textId="10C7B51F" w:rsidR="009F257B" w:rsidRDefault="009F257B" w:rsidP="00BB65CD">
      <w:pPr>
        <w:pStyle w:val="Els-body-text"/>
        <w:jc w:val="center"/>
      </w:pPr>
      <w:r>
        <w:rPr>
          <w:noProof/>
        </w:rPr>
        <w:drawing>
          <wp:inline distT="0" distB="0" distL="0" distR="0" wp14:anchorId="587C159E" wp14:editId="2B562072">
            <wp:extent cx="4287376" cy="1497495"/>
            <wp:effectExtent l="0" t="0" r="5715" b="1270"/>
            <wp:docPr id="667998686" name="Picture 667998686"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98686" name="Picture 667998686" descr="A close-up of a compute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43105" cy="1586816"/>
                    </a:xfrm>
                    <a:prstGeom prst="rect">
                      <a:avLst/>
                    </a:prstGeom>
                  </pic:spPr>
                </pic:pic>
              </a:graphicData>
            </a:graphic>
          </wp:inline>
        </w:drawing>
      </w:r>
    </w:p>
    <w:p w14:paraId="7585E93C" w14:textId="77777777" w:rsidR="009F257B" w:rsidRPr="00D01626" w:rsidRDefault="009F257B" w:rsidP="009F257B">
      <w:pPr>
        <w:pStyle w:val="Els-body-text"/>
        <w:jc w:val="center"/>
        <w:rPr>
          <w:sz w:val="18"/>
          <w:szCs w:val="18"/>
        </w:rPr>
      </w:pPr>
      <w:r w:rsidRPr="00D01626">
        <w:rPr>
          <w:sz w:val="18"/>
          <w:szCs w:val="18"/>
        </w:rPr>
        <w:t xml:space="preserve">Figure 4: </w:t>
      </w:r>
      <w:r>
        <w:rPr>
          <w:sz w:val="18"/>
          <w:szCs w:val="18"/>
        </w:rPr>
        <w:t>Interfacing between level 3 and commercial process simulators</w:t>
      </w:r>
    </w:p>
    <w:p w14:paraId="3E288CAE" w14:textId="4BC060CA" w:rsidR="00E30E25" w:rsidRPr="006915F4" w:rsidRDefault="006915F4" w:rsidP="006915F4">
      <w:pPr>
        <w:pStyle w:val="Els-reference-head"/>
      </w:pPr>
      <w:r>
        <w:t>References</w:t>
      </w:r>
    </w:p>
    <w:sdt>
      <w:sdtPr>
        <w:rPr>
          <w:sz w:val="16"/>
          <w:szCs w:val="16"/>
          <w:lang w:val="en-US"/>
        </w:rPr>
        <w:tag w:val="MENDELEY_BIBLIOGRAPHY"/>
        <w:id w:val="136227166"/>
        <w:placeholder>
          <w:docPart w:val="DefaultPlaceholder_-1854013440"/>
        </w:placeholder>
      </w:sdtPr>
      <w:sdtEndPr>
        <w:rPr>
          <w:sz w:val="13"/>
          <w:szCs w:val="13"/>
        </w:rPr>
      </w:sdtEndPr>
      <w:sdtContent>
        <w:p w14:paraId="3ABAE5D9" w14:textId="77777777" w:rsidR="00D63039" w:rsidRPr="00A52719" w:rsidRDefault="00D63039" w:rsidP="00A52719">
          <w:pPr>
            <w:autoSpaceDE w:val="0"/>
            <w:autoSpaceDN w:val="0"/>
            <w:ind w:hanging="480"/>
            <w:jc w:val="both"/>
            <w:divId w:val="336739405"/>
            <w:rPr>
              <w:sz w:val="17"/>
              <w:szCs w:val="17"/>
            </w:rPr>
          </w:pPr>
          <w:proofErr w:type="spellStart"/>
          <w:r w:rsidRPr="00A52719">
            <w:rPr>
              <w:sz w:val="17"/>
              <w:szCs w:val="17"/>
            </w:rPr>
            <w:t>Bommareddy</w:t>
          </w:r>
          <w:proofErr w:type="spellEnd"/>
          <w:r w:rsidRPr="00A52719">
            <w:rPr>
              <w:sz w:val="17"/>
              <w:szCs w:val="17"/>
            </w:rPr>
            <w:t xml:space="preserve">, S., Eden, M. R., &amp; </w:t>
          </w:r>
          <w:proofErr w:type="spellStart"/>
          <w:r w:rsidRPr="00A52719">
            <w:rPr>
              <w:sz w:val="17"/>
              <w:szCs w:val="17"/>
            </w:rPr>
            <w:t>Gani</w:t>
          </w:r>
          <w:proofErr w:type="spellEnd"/>
          <w:r w:rsidRPr="00A52719">
            <w:rPr>
              <w:sz w:val="17"/>
              <w:szCs w:val="17"/>
            </w:rPr>
            <w:t xml:space="preserve">, R. (2011). </w:t>
          </w:r>
          <w:r w:rsidRPr="00A52719">
            <w:rPr>
              <w:i/>
              <w:iCs/>
              <w:sz w:val="17"/>
              <w:szCs w:val="17"/>
            </w:rPr>
            <w:t>Computer Aided Flowsheet Design using Group Contribution Methods</w:t>
          </w:r>
          <w:r w:rsidRPr="00A52719">
            <w:rPr>
              <w:sz w:val="17"/>
              <w:szCs w:val="17"/>
            </w:rPr>
            <w:t xml:space="preserve"> (pp. 321–325). https://doi.org/10.1016/B978-0-444-53711-9.50065-1</w:t>
          </w:r>
        </w:p>
        <w:p w14:paraId="2F10822F" w14:textId="77777777" w:rsidR="00D63039" w:rsidRPr="00A52719" w:rsidRDefault="00D63039" w:rsidP="00A52719">
          <w:pPr>
            <w:autoSpaceDE w:val="0"/>
            <w:autoSpaceDN w:val="0"/>
            <w:ind w:hanging="480"/>
            <w:jc w:val="both"/>
            <w:divId w:val="2007394183"/>
            <w:rPr>
              <w:sz w:val="17"/>
              <w:szCs w:val="17"/>
            </w:rPr>
          </w:pPr>
          <w:proofErr w:type="spellStart"/>
          <w:r w:rsidRPr="00A52719">
            <w:rPr>
              <w:sz w:val="17"/>
              <w:szCs w:val="17"/>
            </w:rPr>
            <w:t>D’Anterroches</w:t>
          </w:r>
          <w:proofErr w:type="spellEnd"/>
          <w:r w:rsidRPr="00A52719">
            <w:rPr>
              <w:sz w:val="17"/>
              <w:szCs w:val="17"/>
            </w:rPr>
            <w:t xml:space="preserve">, L. (2005). </w:t>
          </w:r>
          <w:r w:rsidRPr="00A52719">
            <w:rPr>
              <w:i/>
              <w:iCs/>
              <w:sz w:val="17"/>
              <w:szCs w:val="17"/>
            </w:rPr>
            <w:t>Process flowsheet generation &amp; design through a group contribution approach</w:t>
          </w:r>
          <w:r w:rsidRPr="00A52719">
            <w:rPr>
              <w:sz w:val="17"/>
              <w:szCs w:val="17"/>
            </w:rPr>
            <w:t>. [CAPEC], Department of Chemical Engineering, Technical University of Denmark.</w:t>
          </w:r>
        </w:p>
        <w:p w14:paraId="275F2270" w14:textId="77777777" w:rsidR="00D63039" w:rsidRPr="00A52719" w:rsidRDefault="00D63039" w:rsidP="00A52719">
          <w:pPr>
            <w:autoSpaceDE w:val="0"/>
            <w:autoSpaceDN w:val="0"/>
            <w:ind w:hanging="480"/>
            <w:jc w:val="both"/>
            <w:divId w:val="1566645678"/>
            <w:rPr>
              <w:sz w:val="17"/>
              <w:szCs w:val="17"/>
            </w:rPr>
          </w:pPr>
          <w:proofErr w:type="spellStart"/>
          <w:r w:rsidRPr="00A52719">
            <w:rPr>
              <w:sz w:val="17"/>
              <w:szCs w:val="17"/>
            </w:rPr>
            <w:t>Hirtreiter</w:t>
          </w:r>
          <w:proofErr w:type="spellEnd"/>
          <w:r w:rsidRPr="00A52719">
            <w:rPr>
              <w:sz w:val="17"/>
              <w:szCs w:val="17"/>
            </w:rPr>
            <w:t xml:space="preserve">, E., </w:t>
          </w:r>
          <w:proofErr w:type="spellStart"/>
          <w:r w:rsidRPr="00A52719">
            <w:rPr>
              <w:sz w:val="17"/>
              <w:szCs w:val="17"/>
            </w:rPr>
            <w:t>Balhorn</w:t>
          </w:r>
          <w:proofErr w:type="spellEnd"/>
          <w:r w:rsidRPr="00A52719">
            <w:rPr>
              <w:sz w:val="17"/>
              <w:szCs w:val="17"/>
            </w:rPr>
            <w:t xml:space="preserve">, L. S., &amp; </w:t>
          </w:r>
          <w:proofErr w:type="spellStart"/>
          <w:r w:rsidRPr="00A52719">
            <w:rPr>
              <w:sz w:val="17"/>
              <w:szCs w:val="17"/>
            </w:rPr>
            <w:t>Schweidtmann</w:t>
          </w:r>
          <w:proofErr w:type="spellEnd"/>
          <w:r w:rsidRPr="00A52719">
            <w:rPr>
              <w:sz w:val="17"/>
              <w:szCs w:val="17"/>
            </w:rPr>
            <w:t xml:space="preserve">, A. M. (2022). </w:t>
          </w:r>
          <w:r w:rsidRPr="00A52719">
            <w:rPr>
              <w:i/>
              <w:iCs/>
              <w:sz w:val="17"/>
              <w:szCs w:val="17"/>
            </w:rPr>
            <w:t>Towards automatic generation of Piping and Instrumentation Diagrams (P&amp;IDs) with Artificial Intelligence</w:t>
          </w:r>
          <w:r w:rsidRPr="00A52719">
            <w:rPr>
              <w:sz w:val="17"/>
              <w:szCs w:val="17"/>
            </w:rPr>
            <w:t>. http://arxiv.org/abs/2211.05583</w:t>
          </w:r>
        </w:p>
        <w:p w14:paraId="07B8E29B" w14:textId="77777777" w:rsidR="00D63039" w:rsidRPr="00A52719" w:rsidRDefault="00D63039" w:rsidP="00A52719">
          <w:pPr>
            <w:autoSpaceDE w:val="0"/>
            <w:autoSpaceDN w:val="0"/>
            <w:ind w:hanging="480"/>
            <w:jc w:val="both"/>
            <w:divId w:val="768551544"/>
            <w:rPr>
              <w:sz w:val="17"/>
              <w:szCs w:val="17"/>
            </w:rPr>
          </w:pPr>
          <w:r w:rsidRPr="00A52719">
            <w:rPr>
              <w:sz w:val="17"/>
              <w:szCs w:val="17"/>
            </w:rPr>
            <w:t xml:space="preserve">Mann, V., </w:t>
          </w:r>
          <w:proofErr w:type="spellStart"/>
          <w:r w:rsidRPr="00A52719">
            <w:rPr>
              <w:sz w:val="17"/>
              <w:szCs w:val="17"/>
            </w:rPr>
            <w:t>Gani</w:t>
          </w:r>
          <w:proofErr w:type="spellEnd"/>
          <w:r w:rsidRPr="00A52719">
            <w:rPr>
              <w:sz w:val="17"/>
              <w:szCs w:val="17"/>
            </w:rPr>
            <w:t xml:space="preserve">, R., &amp; </w:t>
          </w:r>
          <w:proofErr w:type="spellStart"/>
          <w:r w:rsidRPr="00A52719">
            <w:rPr>
              <w:sz w:val="17"/>
              <w:szCs w:val="17"/>
            </w:rPr>
            <w:t>Venkatasubramanian</w:t>
          </w:r>
          <w:proofErr w:type="spellEnd"/>
          <w:r w:rsidRPr="00A52719">
            <w:rPr>
              <w:sz w:val="17"/>
              <w:szCs w:val="17"/>
            </w:rPr>
            <w:t xml:space="preserve">, V. (2023a). Group contribution-based property </w:t>
          </w:r>
          <w:proofErr w:type="spellStart"/>
          <w:r w:rsidRPr="00A52719">
            <w:rPr>
              <w:sz w:val="17"/>
              <w:szCs w:val="17"/>
            </w:rPr>
            <w:t>modeling</w:t>
          </w:r>
          <w:proofErr w:type="spellEnd"/>
          <w:r w:rsidRPr="00A52719">
            <w:rPr>
              <w:sz w:val="17"/>
              <w:szCs w:val="17"/>
            </w:rPr>
            <w:t xml:space="preserve"> for chemical product design: A perspective in the AI era. </w:t>
          </w:r>
          <w:r w:rsidRPr="00A52719">
            <w:rPr>
              <w:i/>
              <w:iCs/>
              <w:sz w:val="17"/>
              <w:szCs w:val="17"/>
            </w:rPr>
            <w:t>Fluid Phase Equilibria</w:t>
          </w:r>
          <w:r w:rsidRPr="00A52719">
            <w:rPr>
              <w:sz w:val="17"/>
              <w:szCs w:val="17"/>
            </w:rPr>
            <w:t xml:space="preserve">, </w:t>
          </w:r>
          <w:r w:rsidRPr="00A52719">
            <w:rPr>
              <w:i/>
              <w:iCs/>
              <w:sz w:val="17"/>
              <w:szCs w:val="17"/>
            </w:rPr>
            <w:t>568</w:t>
          </w:r>
          <w:r w:rsidRPr="00A52719">
            <w:rPr>
              <w:sz w:val="17"/>
              <w:szCs w:val="17"/>
            </w:rPr>
            <w:t>. https://doi.org/10.1016/j.fluid.2023.113734</w:t>
          </w:r>
        </w:p>
        <w:p w14:paraId="5ADA0576" w14:textId="77777777" w:rsidR="00D63039" w:rsidRPr="00A52719" w:rsidRDefault="00D63039" w:rsidP="00A52719">
          <w:pPr>
            <w:autoSpaceDE w:val="0"/>
            <w:autoSpaceDN w:val="0"/>
            <w:ind w:hanging="480"/>
            <w:jc w:val="both"/>
            <w:divId w:val="1684818700"/>
            <w:rPr>
              <w:sz w:val="17"/>
              <w:szCs w:val="17"/>
            </w:rPr>
          </w:pPr>
          <w:r w:rsidRPr="00A52719">
            <w:rPr>
              <w:sz w:val="17"/>
              <w:szCs w:val="17"/>
            </w:rPr>
            <w:t xml:space="preserve">Mann, V., </w:t>
          </w:r>
          <w:proofErr w:type="spellStart"/>
          <w:r w:rsidRPr="00A52719">
            <w:rPr>
              <w:sz w:val="17"/>
              <w:szCs w:val="17"/>
            </w:rPr>
            <w:t>Gani</w:t>
          </w:r>
          <w:proofErr w:type="spellEnd"/>
          <w:r w:rsidRPr="00A52719">
            <w:rPr>
              <w:sz w:val="17"/>
              <w:szCs w:val="17"/>
            </w:rPr>
            <w:t xml:space="preserve">, R., &amp; </w:t>
          </w:r>
          <w:proofErr w:type="spellStart"/>
          <w:r w:rsidRPr="00A52719">
            <w:rPr>
              <w:sz w:val="17"/>
              <w:szCs w:val="17"/>
            </w:rPr>
            <w:t>Venkatasubramanian</w:t>
          </w:r>
          <w:proofErr w:type="spellEnd"/>
          <w:r w:rsidRPr="00A52719">
            <w:rPr>
              <w:sz w:val="17"/>
              <w:szCs w:val="17"/>
            </w:rPr>
            <w:t xml:space="preserve">, V. (2023b). Intelligent Process Flowsheet Synthesis and Design using Extended SFILES Representation. In </w:t>
          </w:r>
          <w:r w:rsidRPr="00A52719">
            <w:rPr>
              <w:i/>
              <w:iCs/>
              <w:sz w:val="17"/>
              <w:szCs w:val="17"/>
            </w:rPr>
            <w:t>Computer Aided Chemical Engineering</w:t>
          </w:r>
          <w:r w:rsidRPr="00A52719">
            <w:rPr>
              <w:sz w:val="17"/>
              <w:szCs w:val="17"/>
            </w:rPr>
            <w:t xml:space="preserve"> (Vol. 52, pp. 221–226). Elsevier B.V. https://doi.org/10.1016/B978-0-443-15274-0.50036-6</w:t>
          </w:r>
        </w:p>
        <w:p w14:paraId="79105FB3" w14:textId="77777777" w:rsidR="00D63039" w:rsidRPr="00A52719" w:rsidRDefault="00D63039" w:rsidP="00A52719">
          <w:pPr>
            <w:autoSpaceDE w:val="0"/>
            <w:autoSpaceDN w:val="0"/>
            <w:ind w:hanging="480"/>
            <w:jc w:val="both"/>
            <w:divId w:val="948854952"/>
            <w:rPr>
              <w:sz w:val="17"/>
              <w:szCs w:val="17"/>
            </w:rPr>
          </w:pPr>
          <w:r w:rsidRPr="00A52719">
            <w:rPr>
              <w:sz w:val="17"/>
              <w:szCs w:val="17"/>
            </w:rPr>
            <w:t xml:space="preserve">Mann, V., Sales-Cruz, M., </w:t>
          </w:r>
          <w:proofErr w:type="spellStart"/>
          <w:r w:rsidRPr="00A52719">
            <w:rPr>
              <w:sz w:val="17"/>
              <w:szCs w:val="17"/>
            </w:rPr>
            <w:t>Gani</w:t>
          </w:r>
          <w:proofErr w:type="spellEnd"/>
          <w:r w:rsidRPr="00A52719">
            <w:rPr>
              <w:sz w:val="17"/>
              <w:szCs w:val="17"/>
            </w:rPr>
            <w:t xml:space="preserve">, R., &amp; </w:t>
          </w:r>
          <w:proofErr w:type="spellStart"/>
          <w:r w:rsidRPr="00A52719">
            <w:rPr>
              <w:sz w:val="17"/>
              <w:szCs w:val="17"/>
            </w:rPr>
            <w:t>Venkatasubramanian</w:t>
          </w:r>
          <w:proofErr w:type="spellEnd"/>
          <w:r w:rsidRPr="00A52719">
            <w:rPr>
              <w:sz w:val="17"/>
              <w:szCs w:val="17"/>
            </w:rPr>
            <w:t xml:space="preserve">, V. (2024). </w:t>
          </w:r>
          <w:proofErr w:type="spellStart"/>
          <w:r w:rsidRPr="00A52719">
            <w:rPr>
              <w:sz w:val="17"/>
              <w:szCs w:val="17"/>
            </w:rPr>
            <w:t>eSFILES</w:t>
          </w:r>
          <w:proofErr w:type="spellEnd"/>
          <w:r w:rsidRPr="00A52719">
            <w:rPr>
              <w:sz w:val="17"/>
              <w:szCs w:val="17"/>
            </w:rPr>
            <w:t xml:space="preserve">: Intelligent process flowsheet synthesis using process knowledge, symbolic AI, and machine learning. </w:t>
          </w:r>
          <w:r w:rsidRPr="00A52719">
            <w:rPr>
              <w:i/>
              <w:iCs/>
              <w:sz w:val="17"/>
              <w:szCs w:val="17"/>
            </w:rPr>
            <w:t>Computers &amp; Chemical Engineering</w:t>
          </w:r>
          <w:r w:rsidRPr="00A52719">
            <w:rPr>
              <w:sz w:val="17"/>
              <w:szCs w:val="17"/>
            </w:rPr>
            <w:t xml:space="preserve">, </w:t>
          </w:r>
          <w:r w:rsidRPr="00A52719">
            <w:rPr>
              <w:i/>
              <w:iCs/>
              <w:sz w:val="17"/>
              <w:szCs w:val="17"/>
            </w:rPr>
            <w:t>181</w:t>
          </w:r>
          <w:r w:rsidRPr="00A52719">
            <w:rPr>
              <w:sz w:val="17"/>
              <w:szCs w:val="17"/>
            </w:rPr>
            <w:t>, 108505. https://doi.org/10.1016/j.compchemeng.2023.108505</w:t>
          </w:r>
        </w:p>
        <w:p w14:paraId="04343C15" w14:textId="77777777" w:rsidR="00D63039" w:rsidRPr="00A52719" w:rsidRDefault="00D63039" w:rsidP="00A52719">
          <w:pPr>
            <w:autoSpaceDE w:val="0"/>
            <w:autoSpaceDN w:val="0"/>
            <w:ind w:hanging="480"/>
            <w:jc w:val="both"/>
            <w:divId w:val="771625502"/>
            <w:rPr>
              <w:sz w:val="17"/>
              <w:szCs w:val="17"/>
            </w:rPr>
          </w:pPr>
          <w:r w:rsidRPr="00A52719">
            <w:rPr>
              <w:sz w:val="17"/>
              <w:szCs w:val="17"/>
            </w:rPr>
            <w:t xml:space="preserve">Tula, A. K., Eden, M. R., &amp; </w:t>
          </w:r>
          <w:proofErr w:type="spellStart"/>
          <w:r w:rsidRPr="00A52719">
            <w:rPr>
              <w:sz w:val="17"/>
              <w:szCs w:val="17"/>
            </w:rPr>
            <w:t>Gani</w:t>
          </w:r>
          <w:proofErr w:type="spellEnd"/>
          <w:r w:rsidRPr="00A52719">
            <w:rPr>
              <w:sz w:val="17"/>
              <w:szCs w:val="17"/>
            </w:rPr>
            <w:t xml:space="preserve">, R. (2015). Process synthesis, design and analysis using a process-group contribution method. </w:t>
          </w:r>
          <w:r w:rsidRPr="00A52719">
            <w:rPr>
              <w:i/>
              <w:iCs/>
              <w:sz w:val="17"/>
              <w:szCs w:val="17"/>
            </w:rPr>
            <w:t>Computers &amp; Chemical Engineering</w:t>
          </w:r>
          <w:r w:rsidRPr="00A52719">
            <w:rPr>
              <w:sz w:val="17"/>
              <w:szCs w:val="17"/>
            </w:rPr>
            <w:t xml:space="preserve">, </w:t>
          </w:r>
          <w:r w:rsidRPr="00A52719">
            <w:rPr>
              <w:i/>
              <w:iCs/>
              <w:sz w:val="17"/>
              <w:szCs w:val="17"/>
            </w:rPr>
            <w:t>81</w:t>
          </w:r>
          <w:r w:rsidRPr="00A52719">
            <w:rPr>
              <w:sz w:val="17"/>
              <w:szCs w:val="17"/>
            </w:rPr>
            <w:t>, 245–259. https://doi.org/10.1016/J.COMPCHEMENG.2015.04.019</w:t>
          </w:r>
        </w:p>
        <w:p w14:paraId="62F1B463" w14:textId="77777777" w:rsidR="00D63039" w:rsidRPr="00A52719" w:rsidRDefault="00D63039" w:rsidP="00A52719">
          <w:pPr>
            <w:autoSpaceDE w:val="0"/>
            <w:autoSpaceDN w:val="0"/>
            <w:ind w:hanging="480"/>
            <w:jc w:val="both"/>
            <w:divId w:val="481771509"/>
            <w:rPr>
              <w:sz w:val="17"/>
              <w:szCs w:val="17"/>
            </w:rPr>
          </w:pPr>
          <w:proofErr w:type="spellStart"/>
          <w:r w:rsidRPr="00A52719">
            <w:rPr>
              <w:sz w:val="17"/>
              <w:szCs w:val="17"/>
            </w:rPr>
            <w:t>Venkatasubramanian</w:t>
          </w:r>
          <w:proofErr w:type="spellEnd"/>
          <w:r w:rsidRPr="00A52719">
            <w:rPr>
              <w:sz w:val="17"/>
              <w:szCs w:val="17"/>
            </w:rPr>
            <w:t xml:space="preserve">, V., &amp; Mann, V. (2022). Artificial intelligence in reaction prediction and chemical synthesis. </w:t>
          </w:r>
          <w:r w:rsidRPr="00A52719">
            <w:rPr>
              <w:i/>
              <w:iCs/>
              <w:sz w:val="17"/>
              <w:szCs w:val="17"/>
            </w:rPr>
            <w:t>Current Opinion in Chemical Engineering</w:t>
          </w:r>
          <w:r w:rsidRPr="00A52719">
            <w:rPr>
              <w:sz w:val="17"/>
              <w:szCs w:val="17"/>
            </w:rPr>
            <w:t xml:space="preserve">, </w:t>
          </w:r>
          <w:r w:rsidRPr="00A52719">
            <w:rPr>
              <w:i/>
              <w:iCs/>
              <w:sz w:val="17"/>
              <w:szCs w:val="17"/>
            </w:rPr>
            <w:t>36</w:t>
          </w:r>
          <w:r w:rsidRPr="00A52719">
            <w:rPr>
              <w:sz w:val="17"/>
              <w:szCs w:val="17"/>
            </w:rPr>
            <w:t>, 100749. https://doi.org/10.1016/j.coche.2021.100749</w:t>
          </w:r>
        </w:p>
        <w:p w14:paraId="6DA23418" w14:textId="77777777" w:rsidR="00D63039" w:rsidRPr="00A52719" w:rsidRDefault="00D63039" w:rsidP="00A52719">
          <w:pPr>
            <w:autoSpaceDE w:val="0"/>
            <w:autoSpaceDN w:val="0"/>
            <w:ind w:hanging="480"/>
            <w:jc w:val="both"/>
            <w:divId w:val="630863050"/>
            <w:rPr>
              <w:sz w:val="17"/>
              <w:szCs w:val="17"/>
            </w:rPr>
          </w:pPr>
          <w:r w:rsidRPr="00A52719">
            <w:rPr>
              <w:sz w:val="17"/>
              <w:szCs w:val="17"/>
            </w:rPr>
            <w:t xml:space="preserve">Vogel, G., </w:t>
          </w:r>
          <w:proofErr w:type="spellStart"/>
          <w:r w:rsidRPr="00A52719">
            <w:rPr>
              <w:sz w:val="17"/>
              <w:szCs w:val="17"/>
            </w:rPr>
            <w:t>Balhorn</w:t>
          </w:r>
          <w:proofErr w:type="spellEnd"/>
          <w:r w:rsidRPr="00A52719">
            <w:rPr>
              <w:sz w:val="17"/>
              <w:szCs w:val="17"/>
            </w:rPr>
            <w:t xml:space="preserve">, L. S., &amp; </w:t>
          </w:r>
          <w:proofErr w:type="spellStart"/>
          <w:r w:rsidRPr="00A52719">
            <w:rPr>
              <w:sz w:val="17"/>
              <w:szCs w:val="17"/>
            </w:rPr>
            <w:t>Schweidtmann</w:t>
          </w:r>
          <w:proofErr w:type="spellEnd"/>
          <w:r w:rsidRPr="00A52719">
            <w:rPr>
              <w:sz w:val="17"/>
              <w:szCs w:val="17"/>
            </w:rPr>
            <w:t xml:space="preserve">, A. M. (2022). </w:t>
          </w:r>
          <w:r w:rsidRPr="00A52719">
            <w:rPr>
              <w:i/>
              <w:iCs/>
              <w:sz w:val="17"/>
              <w:szCs w:val="17"/>
            </w:rPr>
            <w:t>Learning from flowsheets: A generative transformer model for autocompletion of flowsheets</w:t>
          </w:r>
          <w:r w:rsidRPr="00A52719">
            <w:rPr>
              <w:sz w:val="17"/>
              <w:szCs w:val="17"/>
            </w:rPr>
            <w:t>. http://arxiv.org/abs/2208.00859</w:t>
          </w:r>
        </w:p>
        <w:p w14:paraId="6ED9FF0B" w14:textId="514F235E" w:rsidR="0046117B" w:rsidRPr="004F2B81" w:rsidRDefault="00D63039" w:rsidP="003D149E">
          <w:pPr>
            <w:pStyle w:val="Els-body-text"/>
            <w:spacing w:after="120"/>
            <w:rPr>
              <w:sz w:val="16"/>
              <w:szCs w:val="16"/>
              <w:lang w:val="en-GB"/>
            </w:rPr>
          </w:pPr>
          <w:r w:rsidRPr="004F2B81">
            <w:rPr>
              <w:sz w:val="16"/>
              <w:szCs w:val="16"/>
            </w:rPr>
            <w:t> </w:t>
          </w:r>
        </w:p>
      </w:sdtContent>
    </w:sdt>
    <w:sectPr w:rsidR="0046117B" w:rsidRPr="004F2B81"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373E" w14:textId="77777777" w:rsidR="00EF49E7" w:rsidRDefault="00EF49E7">
      <w:r>
        <w:separator/>
      </w:r>
    </w:p>
  </w:endnote>
  <w:endnote w:type="continuationSeparator" w:id="0">
    <w:p w14:paraId="5C263830" w14:textId="77777777" w:rsidR="00EF49E7" w:rsidRDefault="00EF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um">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175A" w14:textId="77777777" w:rsidR="00EF49E7" w:rsidRDefault="00EF49E7">
      <w:r>
        <w:separator/>
      </w:r>
    </w:p>
  </w:footnote>
  <w:footnote w:type="continuationSeparator" w:id="0">
    <w:p w14:paraId="14F43ED0" w14:textId="77777777" w:rsidR="00EF49E7" w:rsidRDefault="00EF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6B53DBC" w:rsidR="00DD3D9E" w:rsidRDefault="00DD3D9E">
    <w:pPr>
      <w:pStyle w:val="Header"/>
      <w:tabs>
        <w:tab w:val="clear" w:pos="7200"/>
        <w:tab w:val="right" w:pos="7088"/>
      </w:tabs>
    </w:pPr>
    <w:r>
      <w:rPr>
        <w:rStyle w:val="PageNumber"/>
      </w:rPr>
      <w:tab/>
    </w:r>
    <w:r>
      <w:rPr>
        <w:rStyle w:val="PageNumber"/>
        <w:i/>
      </w:rPr>
      <w:tab/>
    </w:r>
    <w:r w:rsidR="004F6799">
      <w:rPr>
        <w:i/>
      </w:rPr>
      <w:t>V. Mann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D802D36" w:rsidR="00DD3D9E" w:rsidRDefault="00357174" w:rsidP="00357174">
    <w:pPr>
      <w:pStyle w:val="Header"/>
      <w:tabs>
        <w:tab w:val="clear" w:pos="7200"/>
        <w:tab w:val="right" w:pos="7088"/>
      </w:tabs>
      <w:rPr>
        <w:sz w:val="24"/>
      </w:rPr>
    </w:pPr>
    <w:r w:rsidRPr="00357174">
      <w:rPr>
        <w:i/>
      </w:rPr>
      <w:t>Hybrid Artificial Intelligence-based Process Flowsheet Synthesis and Design using Extended SFILES Representation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B12694"/>
    <w:multiLevelType w:val="hybridMultilevel"/>
    <w:tmpl w:val="6972AE6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263878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14A"/>
    <w:rsid w:val="00010F7F"/>
    <w:rsid w:val="0001535C"/>
    <w:rsid w:val="000272C0"/>
    <w:rsid w:val="00033EC0"/>
    <w:rsid w:val="000511C4"/>
    <w:rsid w:val="00052692"/>
    <w:rsid w:val="00057862"/>
    <w:rsid w:val="00057DCE"/>
    <w:rsid w:val="0006409A"/>
    <w:rsid w:val="00064CD3"/>
    <w:rsid w:val="00075606"/>
    <w:rsid w:val="0007750E"/>
    <w:rsid w:val="00080603"/>
    <w:rsid w:val="00096B83"/>
    <w:rsid w:val="000A20B9"/>
    <w:rsid w:val="000A3D31"/>
    <w:rsid w:val="000A5B42"/>
    <w:rsid w:val="000B7258"/>
    <w:rsid w:val="000C6BC0"/>
    <w:rsid w:val="000C754A"/>
    <w:rsid w:val="000D1001"/>
    <w:rsid w:val="000D1BF3"/>
    <w:rsid w:val="000D1DA5"/>
    <w:rsid w:val="000D2812"/>
    <w:rsid w:val="000D3D9B"/>
    <w:rsid w:val="000D78C9"/>
    <w:rsid w:val="000E09F3"/>
    <w:rsid w:val="000E280D"/>
    <w:rsid w:val="000E7BE0"/>
    <w:rsid w:val="000F2A4C"/>
    <w:rsid w:val="000F5712"/>
    <w:rsid w:val="0010030A"/>
    <w:rsid w:val="00110872"/>
    <w:rsid w:val="001148E7"/>
    <w:rsid w:val="0011498C"/>
    <w:rsid w:val="00116579"/>
    <w:rsid w:val="00126AAA"/>
    <w:rsid w:val="0013025E"/>
    <w:rsid w:val="00134487"/>
    <w:rsid w:val="00141EFF"/>
    <w:rsid w:val="00141FFB"/>
    <w:rsid w:val="00155E60"/>
    <w:rsid w:val="0015653F"/>
    <w:rsid w:val="0016032F"/>
    <w:rsid w:val="00160C4A"/>
    <w:rsid w:val="00162FAB"/>
    <w:rsid w:val="00166009"/>
    <w:rsid w:val="0017466D"/>
    <w:rsid w:val="00181BB3"/>
    <w:rsid w:val="001834FB"/>
    <w:rsid w:val="00186770"/>
    <w:rsid w:val="001879F6"/>
    <w:rsid w:val="00193C73"/>
    <w:rsid w:val="00193FE3"/>
    <w:rsid w:val="001A6263"/>
    <w:rsid w:val="001B25C0"/>
    <w:rsid w:val="001B2A89"/>
    <w:rsid w:val="001B3A9B"/>
    <w:rsid w:val="001B5964"/>
    <w:rsid w:val="001C0148"/>
    <w:rsid w:val="001C0872"/>
    <w:rsid w:val="001C3D1E"/>
    <w:rsid w:val="001C757E"/>
    <w:rsid w:val="001D0815"/>
    <w:rsid w:val="001E7C0A"/>
    <w:rsid w:val="001F3A84"/>
    <w:rsid w:val="001F647B"/>
    <w:rsid w:val="0020390F"/>
    <w:rsid w:val="00205A97"/>
    <w:rsid w:val="00205B30"/>
    <w:rsid w:val="002171FA"/>
    <w:rsid w:val="0022140A"/>
    <w:rsid w:val="0022147A"/>
    <w:rsid w:val="002371FE"/>
    <w:rsid w:val="00243EAE"/>
    <w:rsid w:val="0024738E"/>
    <w:rsid w:val="00252846"/>
    <w:rsid w:val="002578B8"/>
    <w:rsid w:val="00263FE3"/>
    <w:rsid w:val="00264926"/>
    <w:rsid w:val="00270E86"/>
    <w:rsid w:val="002715ED"/>
    <w:rsid w:val="00274037"/>
    <w:rsid w:val="0027540E"/>
    <w:rsid w:val="00286818"/>
    <w:rsid w:val="00287128"/>
    <w:rsid w:val="00290654"/>
    <w:rsid w:val="002945DB"/>
    <w:rsid w:val="00294AE7"/>
    <w:rsid w:val="002A2443"/>
    <w:rsid w:val="002C4C3A"/>
    <w:rsid w:val="002D540B"/>
    <w:rsid w:val="002D727A"/>
    <w:rsid w:val="002E16EB"/>
    <w:rsid w:val="002F1BE5"/>
    <w:rsid w:val="002F2311"/>
    <w:rsid w:val="002F6137"/>
    <w:rsid w:val="002F76A9"/>
    <w:rsid w:val="0031502F"/>
    <w:rsid w:val="00316847"/>
    <w:rsid w:val="0031794F"/>
    <w:rsid w:val="003354D2"/>
    <w:rsid w:val="00336923"/>
    <w:rsid w:val="00336D98"/>
    <w:rsid w:val="0035117B"/>
    <w:rsid w:val="00353FDA"/>
    <w:rsid w:val="0035422B"/>
    <w:rsid w:val="00356F4A"/>
    <w:rsid w:val="00357174"/>
    <w:rsid w:val="00357E21"/>
    <w:rsid w:val="00362799"/>
    <w:rsid w:val="00364642"/>
    <w:rsid w:val="00370734"/>
    <w:rsid w:val="00370A05"/>
    <w:rsid w:val="00373293"/>
    <w:rsid w:val="00374F4A"/>
    <w:rsid w:val="003756D0"/>
    <w:rsid w:val="003836BA"/>
    <w:rsid w:val="0039396A"/>
    <w:rsid w:val="003A155A"/>
    <w:rsid w:val="003A291D"/>
    <w:rsid w:val="003A5178"/>
    <w:rsid w:val="003A69C7"/>
    <w:rsid w:val="003D149E"/>
    <w:rsid w:val="003D1582"/>
    <w:rsid w:val="003D7E4C"/>
    <w:rsid w:val="003E3B1D"/>
    <w:rsid w:val="003E41C2"/>
    <w:rsid w:val="003E559B"/>
    <w:rsid w:val="003F031A"/>
    <w:rsid w:val="004037C7"/>
    <w:rsid w:val="00410249"/>
    <w:rsid w:val="00410E98"/>
    <w:rsid w:val="004161C5"/>
    <w:rsid w:val="00423379"/>
    <w:rsid w:val="00435FE2"/>
    <w:rsid w:val="00437524"/>
    <w:rsid w:val="004457E7"/>
    <w:rsid w:val="004542CC"/>
    <w:rsid w:val="0046117B"/>
    <w:rsid w:val="0046457A"/>
    <w:rsid w:val="00466BA7"/>
    <w:rsid w:val="00475737"/>
    <w:rsid w:val="00475815"/>
    <w:rsid w:val="00477C3D"/>
    <w:rsid w:val="00494A5F"/>
    <w:rsid w:val="0049772C"/>
    <w:rsid w:val="004B6313"/>
    <w:rsid w:val="004C1B88"/>
    <w:rsid w:val="004C4D08"/>
    <w:rsid w:val="004D35E9"/>
    <w:rsid w:val="004E1D95"/>
    <w:rsid w:val="004E2E09"/>
    <w:rsid w:val="004F197C"/>
    <w:rsid w:val="004F2B81"/>
    <w:rsid w:val="004F3A39"/>
    <w:rsid w:val="004F6177"/>
    <w:rsid w:val="004F6799"/>
    <w:rsid w:val="00500B8D"/>
    <w:rsid w:val="00503585"/>
    <w:rsid w:val="00504611"/>
    <w:rsid w:val="005072D8"/>
    <w:rsid w:val="005167D3"/>
    <w:rsid w:val="005221B3"/>
    <w:rsid w:val="00530A95"/>
    <w:rsid w:val="005328C9"/>
    <w:rsid w:val="005374BF"/>
    <w:rsid w:val="00546964"/>
    <w:rsid w:val="00550492"/>
    <w:rsid w:val="00550A42"/>
    <w:rsid w:val="00552EEB"/>
    <w:rsid w:val="00552F88"/>
    <w:rsid w:val="0055570B"/>
    <w:rsid w:val="00556347"/>
    <w:rsid w:val="005647B7"/>
    <w:rsid w:val="00566C69"/>
    <w:rsid w:val="00573301"/>
    <w:rsid w:val="00582A36"/>
    <w:rsid w:val="00582C71"/>
    <w:rsid w:val="00597E5C"/>
    <w:rsid w:val="005B4AD0"/>
    <w:rsid w:val="005C26B6"/>
    <w:rsid w:val="005C6192"/>
    <w:rsid w:val="005C7496"/>
    <w:rsid w:val="005D3EAD"/>
    <w:rsid w:val="005D5B8E"/>
    <w:rsid w:val="005D6E73"/>
    <w:rsid w:val="005E57EF"/>
    <w:rsid w:val="005F19FD"/>
    <w:rsid w:val="005F4534"/>
    <w:rsid w:val="0060407E"/>
    <w:rsid w:val="00605990"/>
    <w:rsid w:val="006066B3"/>
    <w:rsid w:val="0063165B"/>
    <w:rsid w:val="00631DDA"/>
    <w:rsid w:val="00633827"/>
    <w:rsid w:val="006456CE"/>
    <w:rsid w:val="00665DEF"/>
    <w:rsid w:val="006741BC"/>
    <w:rsid w:val="006915F4"/>
    <w:rsid w:val="006A69BF"/>
    <w:rsid w:val="006B1F9A"/>
    <w:rsid w:val="006B35C8"/>
    <w:rsid w:val="006B792C"/>
    <w:rsid w:val="006C0C30"/>
    <w:rsid w:val="006C62F9"/>
    <w:rsid w:val="006C6317"/>
    <w:rsid w:val="006C7935"/>
    <w:rsid w:val="006D3EC0"/>
    <w:rsid w:val="006D46EE"/>
    <w:rsid w:val="006D5C09"/>
    <w:rsid w:val="006F7790"/>
    <w:rsid w:val="007040BA"/>
    <w:rsid w:val="0070475E"/>
    <w:rsid w:val="00711DF4"/>
    <w:rsid w:val="00720A3F"/>
    <w:rsid w:val="00721ECA"/>
    <w:rsid w:val="007228D3"/>
    <w:rsid w:val="00724062"/>
    <w:rsid w:val="00726D04"/>
    <w:rsid w:val="0073002E"/>
    <w:rsid w:val="007342A4"/>
    <w:rsid w:val="00742436"/>
    <w:rsid w:val="00743D27"/>
    <w:rsid w:val="00744C47"/>
    <w:rsid w:val="007452F7"/>
    <w:rsid w:val="00753655"/>
    <w:rsid w:val="00760B7C"/>
    <w:rsid w:val="00771BDF"/>
    <w:rsid w:val="007736D5"/>
    <w:rsid w:val="00792F8D"/>
    <w:rsid w:val="007A6D95"/>
    <w:rsid w:val="007A7472"/>
    <w:rsid w:val="007B2BE3"/>
    <w:rsid w:val="007B6675"/>
    <w:rsid w:val="007C0317"/>
    <w:rsid w:val="007C25FA"/>
    <w:rsid w:val="007C2675"/>
    <w:rsid w:val="007C3E17"/>
    <w:rsid w:val="007C4928"/>
    <w:rsid w:val="007D3113"/>
    <w:rsid w:val="007D70A1"/>
    <w:rsid w:val="007E6E48"/>
    <w:rsid w:val="007F0AD9"/>
    <w:rsid w:val="007F1109"/>
    <w:rsid w:val="007F2DE0"/>
    <w:rsid w:val="007F44CD"/>
    <w:rsid w:val="007F4578"/>
    <w:rsid w:val="007F4B9E"/>
    <w:rsid w:val="008104A1"/>
    <w:rsid w:val="008132E8"/>
    <w:rsid w:val="00816F21"/>
    <w:rsid w:val="00817FAF"/>
    <w:rsid w:val="00823407"/>
    <w:rsid w:val="00823789"/>
    <w:rsid w:val="00824A63"/>
    <w:rsid w:val="00851266"/>
    <w:rsid w:val="00853937"/>
    <w:rsid w:val="0085394F"/>
    <w:rsid w:val="0085555C"/>
    <w:rsid w:val="008628E3"/>
    <w:rsid w:val="008643C7"/>
    <w:rsid w:val="00865C70"/>
    <w:rsid w:val="00866C0B"/>
    <w:rsid w:val="00867F62"/>
    <w:rsid w:val="00872527"/>
    <w:rsid w:val="00875F91"/>
    <w:rsid w:val="00880845"/>
    <w:rsid w:val="008846EE"/>
    <w:rsid w:val="00886959"/>
    <w:rsid w:val="00887BD8"/>
    <w:rsid w:val="00891F71"/>
    <w:rsid w:val="00892282"/>
    <w:rsid w:val="008A066E"/>
    <w:rsid w:val="008A7F30"/>
    <w:rsid w:val="008B0184"/>
    <w:rsid w:val="008B3401"/>
    <w:rsid w:val="008B4EAE"/>
    <w:rsid w:val="008B5CF9"/>
    <w:rsid w:val="008C3675"/>
    <w:rsid w:val="008C5D02"/>
    <w:rsid w:val="008C7A14"/>
    <w:rsid w:val="008D2649"/>
    <w:rsid w:val="008D695E"/>
    <w:rsid w:val="008E39B5"/>
    <w:rsid w:val="008E4122"/>
    <w:rsid w:val="008E5D7D"/>
    <w:rsid w:val="008F2959"/>
    <w:rsid w:val="008F605F"/>
    <w:rsid w:val="0090568D"/>
    <w:rsid w:val="00907FCE"/>
    <w:rsid w:val="009115E4"/>
    <w:rsid w:val="009125C9"/>
    <w:rsid w:val="00913879"/>
    <w:rsid w:val="009149C6"/>
    <w:rsid w:val="00917661"/>
    <w:rsid w:val="00920F87"/>
    <w:rsid w:val="00924DD3"/>
    <w:rsid w:val="009320F0"/>
    <w:rsid w:val="00933A89"/>
    <w:rsid w:val="00935BE8"/>
    <w:rsid w:val="00942249"/>
    <w:rsid w:val="0094602E"/>
    <w:rsid w:val="0095220F"/>
    <w:rsid w:val="00953FDD"/>
    <w:rsid w:val="00960F5B"/>
    <w:rsid w:val="00961A3D"/>
    <w:rsid w:val="00970E5D"/>
    <w:rsid w:val="00971D76"/>
    <w:rsid w:val="0097701C"/>
    <w:rsid w:val="00977867"/>
    <w:rsid w:val="00980A65"/>
    <w:rsid w:val="00982DB2"/>
    <w:rsid w:val="00983DA5"/>
    <w:rsid w:val="00984DA2"/>
    <w:rsid w:val="00985288"/>
    <w:rsid w:val="00986887"/>
    <w:rsid w:val="00987105"/>
    <w:rsid w:val="00996433"/>
    <w:rsid w:val="00997116"/>
    <w:rsid w:val="009A07E0"/>
    <w:rsid w:val="009A121C"/>
    <w:rsid w:val="009A15A2"/>
    <w:rsid w:val="009A385C"/>
    <w:rsid w:val="009A57AE"/>
    <w:rsid w:val="009A75BA"/>
    <w:rsid w:val="009B00B3"/>
    <w:rsid w:val="009B00DA"/>
    <w:rsid w:val="009B49D4"/>
    <w:rsid w:val="009B6B12"/>
    <w:rsid w:val="009C04CC"/>
    <w:rsid w:val="009C064F"/>
    <w:rsid w:val="009C7B70"/>
    <w:rsid w:val="009D2988"/>
    <w:rsid w:val="009D704C"/>
    <w:rsid w:val="009E3536"/>
    <w:rsid w:val="009F137B"/>
    <w:rsid w:val="009F257B"/>
    <w:rsid w:val="009F4065"/>
    <w:rsid w:val="00A002C7"/>
    <w:rsid w:val="00A02589"/>
    <w:rsid w:val="00A135FF"/>
    <w:rsid w:val="00A13AE7"/>
    <w:rsid w:val="00A16B4E"/>
    <w:rsid w:val="00A21926"/>
    <w:rsid w:val="00A2562A"/>
    <w:rsid w:val="00A25E70"/>
    <w:rsid w:val="00A32875"/>
    <w:rsid w:val="00A33765"/>
    <w:rsid w:val="00A34193"/>
    <w:rsid w:val="00A40E1D"/>
    <w:rsid w:val="00A52719"/>
    <w:rsid w:val="00A52E91"/>
    <w:rsid w:val="00A6270B"/>
    <w:rsid w:val="00A63269"/>
    <w:rsid w:val="00A65734"/>
    <w:rsid w:val="00A65B2B"/>
    <w:rsid w:val="00A675C2"/>
    <w:rsid w:val="00A72EBD"/>
    <w:rsid w:val="00A7722A"/>
    <w:rsid w:val="00A77447"/>
    <w:rsid w:val="00A81609"/>
    <w:rsid w:val="00A82423"/>
    <w:rsid w:val="00A8341C"/>
    <w:rsid w:val="00A871DD"/>
    <w:rsid w:val="00A90435"/>
    <w:rsid w:val="00A911B6"/>
    <w:rsid w:val="00A92377"/>
    <w:rsid w:val="00A94DA0"/>
    <w:rsid w:val="00A96407"/>
    <w:rsid w:val="00AA3EF4"/>
    <w:rsid w:val="00AB00BA"/>
    <w:rsid w:val="00AB29ED"/>
    <w:rsid w:val="00AB6F6C"/>
    <w:rsid w:val="00AC0505"/>
    <w:rsid w:val="00AE4BD8"/>
    <w:rsid w:val="00AF12D2"/>
    <w:rsid w:val="00AF3554"/>
    <w:rsid w:val="00AF46E9"/>
    <w:rsid w:val="00AF65EE"/>
    <w:rsid w:val="00AF6A90"/>
    <w:rsid w:val="00B019A1"/>
    <w:rsid w:val="00B01D3F"/>
    <w:rsid w:val="00B12969"/>
    <w:rsid w:val="00B30822"/>
    <w:rsid w:val="00B401AC"/>
    <w:rsid w:val="00B40CEF"/>
    <w:rsid w:val="00B422C7"/>
    <w:rsid w:val="00B4388F"/>
    <w:rsid w:val="00B508E7"/>
    <w:rsid w:val="00B5328B"/>
    <w:rsid w:val="00B5735C"/>
    <w:rsid w:val="00B62326"/>
    <w:rsid w:val="00B62984"/>
    <w:rsid w:val="00B63237"/>
    <w:rsid w:val="00B645F8"/>
    <w:rsid w:val="00B6495E"/>
    <w:rsid w:val="00B72AA1"/>
    <w:rsid w:val="00B74F2A"/>
    <w:rsid w:val="00B76B05"/>
    <w:rsid w:val="00B7734C"/>
    <w:rsid w:val="00B81969"/>
    <w:rsid w:val="00B861A3"/>
    <w:rsid w:val="00B92241"/>
    <w:rsid w:val="00B93ED3"/>
    <w:rsid w:val="00B9563A"/>
    <w:rsid w:val="00BB21B8"/>
    <w:rsid w:val="00BB3EFA"/>
    <w:rsid w:val="00BB65CD"/>
    <w:rsid w:val="00BC73BA"/>
    <w:rsid w:val="00BD43D6"/>
    <w:rsid w:val="00BD6D01"/>
    <w:rsid w:val="00BD79A4"/>
    <w:rsid w:val="00BD7F50"/>
    <w:rsid w:val="00BE12B5"/>
    <w:rsid w:val="00BE22B6"/>
    <w:rsid w:val="00BE4663"/>
    <w:rsid w:val="00BE73F9"/>
    <w:rsid w:val="00BF2BD4"/>
    <w:rsid w:val="00BF4545"/>
    <w:rsid w:val="00C05370"/>
    <w:rsid w:val="00C114BB"/>
    <w:rsid w:val="00C1334F"/>
    <w:rsid w:val="00C25536"/>
    <w:rsid w:val="00C27260"/>
    <w:rsid w:val="00C31086"/>
    <w:rsid w:val="00C34436"/>
    <w:rsid w:val="00C37132"/>
    <w:rsid w:val="00C44DB2"/>
    <w:rsid w:val="00C57943"/>
    <w:rsid w:val="00C5795B"/>
    <w:rsid w:val="00C66405"/>
    <w:rsid w:val="00C70638"/>
    <w:rsid w:val="00C7347D"/>
    <w:rsid w:val="00C74B59"/>
    <w:rsid w:val="00C848E2"/>
    <w:rsid w:val="00C87F28"/>
    <w:rsid w:val="00C928F9"/>
    <w:rsid w:val="00C93703"/>
    <w:rsid w:val="00C95937"/>
    <w:rsid w:val="00C960DC"/>
    <w:rsid w:val="00CA198E"/>
    <w:rsid w:val="00CA6254"/>
    <w:rsid w:val="00CB0AA0"/>
    <w:rsid w:val="00CC540E"/>
    <w:rsid w:val="00CD1788"/>
    <w:rsid w:val="00CE04A8"/>
    <w:rsid w:val="00CE0A78"/>
    <w:rsid w:val="00CE12F7"/>
    <w:rsid w:val="00D01626"/>
    <w:rsid w:val="00D02C75"/>
    <w:rsid w:val="00D03465"/>
    <w:rsid w:val="00D0468F"/>
    <w:rsid w:val="00D10E22"/>
    <w:rsid w:val="00D11389"/>
    <w:rsid w:val="00D1171D"/>
    <w:rsid w:val="00D1208E"/>
    <w:rsid w:val="00D13D2C"/>
    <w:rsid w:val="00D21940"/>
    <w:rsid w:val="00D273A8"/>
    <w:rsid w:val="00D31A81"/>
    <w:rsid w:val="00D322E0"/>
    <w:rsid w:val="00D442CB"/>
    <w:rsid w:val="00D44AEC"/>
    <w:rsid w:val="00D63039"/>
    <w:rsid w:val="00D6344F"/>
    <w:rsid w:val="00D66D20"/>
    <w:rsid w:val="00D70D5B"/>
    <w:rsid w:val="00D726FE"/>
    <w:rsid w:val="00D730DE"/>
    <w:rsid w:val="00D77E73"/>
    <w:rsid w:val="00D85691"/>
    <w:rsid w:val="00D85CFD"/>
    <w:rsid w:val="00D92452"/>
    <w:rsid w:val="00D930EB"/>
    <w:rsid w:val="00DA1D47"/>
    <w:rsid w:val="00DA2210"/>
    <w:rsid w:val="00DC2713"/>
    <w:rsid w:val="00DC2F94"/>
    <w:rsid w:val="00DD3D9E"/>
    <w:rsid w:val="00DD7908"/>
    <w:rsid w:val="00DE48B5"/>
    <w:rsid w:val="00DE6473"/>
    <w:rsid w:val="00DF1608"/>
    <w:rsid w:val="00DF55AF"/>
    <w:rsid w:val="00DF6582"/>
    <w:rsid w:val="00E21E77"/>
    <w:rsid w:val="00E23D29"/>
    <w:rsid w:val="00E26A4A"/>
    <w:rsid w:val="00E303A6"/>
    <w:rsid w:val="00E30E25"/>
    <w:rsid w:val="00E31743"/>
    <w:rsid w:val="00E34A95"/>
    <w:rsid w:val="00E43BC9"/>
    <w:rsid w:val="00E45D32"/>
    <w:rsid w:val="00E554FD"/>
    <w:rsid w:val="00E62AA2"/>
    <w:rsid w:val="00E63282"/>
    <w:rsid w:val="00E66649"/>
    <w:rsid w:val="00E6721A"/>
    <w:rsid w:val="00E73DE6"/>
    <w:rsid w:val="00E75F75"/>
    <w:rsid w:val="00E82297"/>
    <w:rsid w:val="00E82966"/>
    <w:rsid w:val="00E92DD4"/>
    <w:rsid w:val="00E958C9"/>
    <w:rsid w:val="00EA4614"/>
    <w:rsid w:val="00EC5FAA"/>
    <w:rsid w:val="00ED72B0"/>
    <w:rsid w:val="00EE2C7E"/>
    <w:rsid w:val="00EE5CD6"/>
    <w:rsid w:val="00EE6708"/>
    <w:rsid w:val="00EE69A6"/>
    <w:rsid w:val="00EF340A"/>
    <w:rsid w:val="00EF39FD"/>
    <w:rsid w:val="00EF49E7"/>
    <w:rsid w:val="00F03F93"/>
    <w:rsid w:val="00F04497"/>
    <w:rsid w:val="00F06842"/>
    <w:rsid w:val="00F107FD"/>
    <w:rsid w:val="00F23AA3"/>
    <w:rsid w:val="00F242FE"/>
    <w:rsid w:val="00F2736C"/>
    <w:rsid w:val="00F315F9"/>
    <w:rsid w:val="00F32D84"/>
    <w:rsid w:val="00F35838"/>
    <w:rsid w:val="00F428D3"/>
    <w:rsid w:val="00F52ACE"/>
    <w:rsid w:val="00F54258"/>
    <w:rsid w:val="00F54D69"/>
    <w:rsid w:val="00F57BA2"/>
    <w:rsid w:val="00F60E0E"/>
    <w:rsid w:val="00F60ED5"/>
    <w:rsid w:val="00F637F0"/>
    <w:rsid w:val="00F667E2"/>
    <w:rsid w:val="00F7128B"/>
    <w:rsid w:val="00F71725"/>
    <w:rsid w:val="00F72287"/>
    <w:rsid w:val="00F7307A"/>
    <w:rsid w:val="00F75423"/>
    <w:rsid w:val="00F82CB1"/>
    <w:rsid w:val="00F8534F"/>
    <w:rsid w:val="00F8703C"/>
    <w:rsid w:val="00F92D54"/>
    <w:rsid w:val="00F96A75"/>
    <w:rsid w:val="00FA11E1"/>
    <w:rsid w:val="00FA1A07"/>
    <w:rsid w:val="00FA2A45"/>
    <w:rsid w:val="00FB4DA3"/>
    <w:rsid w:val="00FB64A8"/>
    <w:rsid w:val="00FC0988"/>
    <w:rsid w:val="00FC2257"/>
    <w:rsid w:val="00FC34F7"/>
    <w:rsid w:val="00FC634A"/>
    <w:rsid w:val="00FD30CD"/>
    <w:rsid w:val="00FE3B0E"/>
    <w:rsid w:val="00FF062F"/>
    <w:rsid w:val="00FF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E30E2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A40E1D"/>
    <w:rPr>
      <w:color w:val="808080"/>
    </w:rPr>
  </w:style>
  <w:style w:type="table" w:styleId="TableGrid">
    <w:name w:val="Table Grid"/>
    <w:basedOn w:val="TableNormal"/>
    <w:rsid w:val="00F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E25"/>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anchor-text">
    <w:name w:val="anchor-text"/>
    <w:basedOn w:val="DefaultParagraphFont"/>
    <w:rsid w:val="00933A89"/>
  </w:style>
  <w:style w:type="paragraph" w:styleId="Revision">
    <w:name w:val="Revision"/>
    <w:hidden/>
    <w:uiPriority w:val="99"/>
    <w:semiHidden/>
    <w:rsid w:val="00D322E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0248">
      <w:bodyDiv w:val="1"/>
      <w:marLeft w:val="0"/>
      <w:marRight w:val="0"/>
      <w:marTop w:val="0"/>
      <w:marBottom w:val="0"/>
      <w:divBdr>
        <w:top w:val="none" w:sz="0" w:space="0" w:color="auto"/>
        <w:left w:val="none" w:sz="0" w:space="0" w:color="auto"/>
        <w:bottom w:val="none" w:sz="0" w:space="0" w:color="auto"/>
        <w:right w:val="none" w:sz="0" w:space="0" w:color="auto"/>
      </w:divBdr>
      <w:divsChild>
        <w:div w:id="1757826956">
          <w:marLeft w:val="480"/>
          <w:marRight w:val="0"/>
          <w:marTop w:val="0"/>
          <w:marBottom w:val="0"/>
          <w:divBdr>
            <w:top w:val="none" w:sz="0" w:space="0" w:color="auto"/>
            <w:left w:val="none" w:sz="0" w:space="0" w:color="auto"/>
            <w:bottom w:val="none" w:sz="0" w:space="0" w:color="auto"/>
            <w:right w:val="none" w:sz="0" w:space="0" w:color="auto"/>
          </w:divBdr>
        </w:div>
        <w:div w:id="1058438398">
          <w:marLeft w:val="480"/>
          <w:marRight w:val="0"/>
          <w:marTop w:val="0"/>
          <w:marBottom w:val="0"/>
          <w:divBdr>
            <w:top w:val="none" w:sz="0" w:space="0" w:color="auto"/>
            <w:left w:val="none" w:sz="0" w:space="0" w:color="auto"/>
            <w:bottom w:val="none" w:sz="0" w:space="0" w:color="auto"/>
            <w:right w:val="none" w:sz="0" w:space="0" w:color="auto"/>
          </w:divBdr>
        </w:div>
        <w:div w:id="975648815">
          <w:marLeft w:val="480"/>
          <w:marRight w:val="0"/>
          <w:marTop w:val="0"/>
          <w:marBottom w:val="0"/>
          <w:divBdr>
            <w:top w:val="none" w:sz="0" w:space="0" w:color="auto"/>
            <w:left w:val="none" w:sz="0" w:space="0" w:color="auto"/>
            <w:bottom w:val="none" w:sz="0" w:space="0" w:color="auto"/>
            <w:right w:val="none" w:sz="0" w:space="0" w:color="auto"/>
          </w:divBdr>
        </w:div>
        <w:div w:id="177621604">
          <w:marLeft w:val="480"/>
          <w:marRight w:val="0"/>
          <w:marTop w:val="0"/>
          <w:marBottom w:val="0"/>
          <w:divBdr>
            <w:top w:val="none" w:sz="0" w:space="0" w:color="auto"/>
            <w:left w:val="none" w:sz="0" w:space="0" w:color="auto"/>
            <w:bottom w:val="none" w:sz="0" w:space="0" w:color="auto"/>
            <w:right w:val="none" w:sz="0" w:space="0" w:color="auto"/>
          </w:divBdr>
        </w:div>
        <w:div w:id="2013750735">
          <w:marLeft w:val="480"/>
          <w:marRight w:val="0"/>
          <w:marTop w:val="0"/>
          <w:marBottom w:val="0"/>
          <w:divBdr>
            <w:top w:val="none" w:sz="0" w:space="0" w:color="auto"/>
            <w:left w:val="none" w:sz="0" w:space="0" w:color="auto"/>
            <w:bottom w:val="none" w:sz="0" w:space="0" w:color="auto"/>
            <w:right w:val="none" w:sz="0" w:space="0" w:color="auto"/>
          </w:divBdr>
        </w:div>
        <w:div w:id="1339235643">
          <w:marLeft w:val="480"/>
          <w:marRight w:val="0"/>
          <w:marTop w:val="0"/>
          <w:marBottom w:val="0"/>
          <w:divBdr>
            <w:top w:val="none" w:sz="0" w:space="0" w:color="auto"/>
            <w:left w:val="none" w:sz="0" w:space="0" w:color="auto"/>
            <w:bottom w:val="none" w:sz="0" w:space="0" w:color="auto"/>
            <w:right w:val="none" w:sz="0" w:space="0" w:color="auto"/>
          </w:divBdr>
        </w:div>
        <w:div w:id="2018775078">
          <w:marLeft w:val="480"/>
          <w:marRight w:val="0"/>
          <w:marTop w:val="0"/>
          <w:marBottom w:val="0"/>
          <w:divBdr>
            <w:top w:val="none" w:sz="0" w:space="0" w:color="auto"/>
            <w:left w:val="none" w:sz="0" w:space="0" w:color="auto"/>
            <w:bottom w:val="none" w:sz="0" w:space="0" w:color="auto"/>
            <w:right w:val="none" w:sz="0" w:space="0" w:color="auto"/>
          </w:divBdr>
        </w:div>
      </w:divsChild>
    </w:div>
    <w:div w:id="803734310">
      <w:bodyDiv w:val="1"/>
      <w:marLeft w:val="0"/>
      <w:marRight w:val="0"/>
      <w:marTop w:val="0"/>
      <w:marBottom w:val="0"/>
      <w:divBdr>
        <w:top w:val="none" w:sz="0" w:space="0" w:color="auto"/>
        <w:left w:val="none" w:sz="0" w:space="0" w:color="auto"/>
        <w:bottom w:val="none" w:sz="0" w:space="0" w:color="auto"/>
        <w:right w:val="none" w:sz="0" w:space="0" w:color="auto"/>
      </w:divBdr>
      <w:divsChild>
        <w:div w:id="336739405">
          <w:marLeft w:val="480"/>
          <w:marRight w:val="0"/>
          <w:marTop w:val="0"/>
          <w:marBottom w:val="0"/>
          <w:divBdr>
            <w:top w:val="none" w:sz="0" w:space="0" w:color="auto"/>
            <w:left w:val="none" w:sz="0" w:space="0" w:color="auto"/>
            <w:bottom w:val="none" w:sz="0" w:space="0" w:color="auto"/>
            <w:right w:val="none" w:sz="0" w:space="0" w:color="auto"/>
          </w:divBdr>
        </w:div>
        <w:div w:id="2007394183">
          <w:marLeft w:val="480"/>
          <w:marRight w:val="0"/>
          <w:marTop w:val="0"/>
          <w:marBottom w:val="0"/>
          <w:divBdr>
            <w:top w:val="none" w:sz="0" w:space="0" w:color="auto"/>
            <w:left w:val="none" w:sz="0" w:space="0" w:color="auto"/>
            <w:bottom w:val="none" w:sz="0" w:space="0" w:color="auto"/>
            <w:right w:val="none" w:sz="0" w:space="0" w:color="auto"/>
          </w:divBdr>
        </w:div>
        <w:div w:id="1566645678">
          <w:marLeft w:val="480"/>
          <w:marRight w:val="0"/>
          <w:marTop w:val="0"/>
          <w:marBottom w:val="0"/>
          <w:divBdr>
            <w:top w:val="none" w:sz="0" w:space="0" w:color="auto"/>
            <w:left w:val="none" w:sz="0" w:space="0" w:color="auto"/>
            <w:bottom w:val="none" w:sz="0" w:space="0" w:color="auto"/>
            <w:right w:val="none" w:sz="0" w:space="0" w:color="auto"/>
          </w:divBdr>
        </w:div>
        <w:div w:id="768551544">
          <w:marLeft w:val="480"/>
          <w:marRight w:val="0"/>
          <w:marTop w:val="0"/>
          <w:marBottom w:val="0"/>
          <w:divBdr>
            <w:top w:val="none" w:sz="0" w:space="0" w:color="auto"/>
            <w:left w:val="none" w:sz="0" w:space="0" w:color="auto"/>
            <w:bottom w:val="none" w:sz="0" w:space="0" w:color="auto"/>
            <w:right w:val="none" w:sz="0" w:space="0" w:color="auto"/>
          </w:divBdr>
        </w:div>
        <w:div w:id="1684818700">
          <w:marLeft w:val="480"/>
          <w:marRight w:val="0"/>
          <w:marTop w:val="0"/>
          <w:marBottom w:val="0"/>
          <w:divBdr>
            <w:top w:val="none" w:sz="0" w:space="0" w:color="auto"/>
            <w:left w:val="none" w:sz="0" w:space="0" w:color="auto"/>
            <w:bottom w:val="none" w:sz="0" w:space="0" w:color="auto"/>
            <w:right w:val="none" w:sz="0" w:space="0" w:color="auto"/>
          </w:divBdr>
        </w:div>
        <w:div w:id="948854952">
          <w:marLeft w:val="480"/>
          <w:marRight w:val="0"/>
          <w:marTop w:val="0"/>
          <w:marBottom w:val="0"/>
          <w:divBdr>
            <w:top w:val="none" w:sz="0" w:space="0" w:color="auto"/>
            <w:left w:val="none" w:sz="0" w:space="0" w:color="auto"/>
            <w:bottom w:val="none" w:sz="0" w:space="0" w:color="auto"/>
            <w:right w:val="none" w:sz="0" w:space="0" w:color="auto"/>
          </w:divBdr>
        </w:div>
        <w:div w:id="771625502">
          <w:marLeft w:val="480"/>
          <w:marRight w:val="0"/>
          <w:marTop w:val="0"/>
          <w:marBottom w:val="0"/>
          <w:divBdr>
            <w:top w:val="none" w:sz="0" w:space="0" w:color="auto"/>
            <w:left w:val="none" w:sz="0" w:space="0" w:color="auto"/>
            <w:bottom w:val="none" w:sz="0" w:space="0" w:color="auto"/>
            <w:right w:val="none" w:sz="0" w:space="0" w:color="auto"/>
          </w:divBdr>
        </w:div>
        <w:div w:id="481771509">
          <w:marLeft w:val="480"/>
          <w:marRight w:val="0"/>
          <w:marTop w:val="0"/>
          <w:marBottom w:val="0"/>
          <w:divBdr>
            <w:top w:val="none" w:sz="0" w:space="0" w:color="auto"/>
            <w:left w:val="none" w:sz="0" w:space="0" w:color="auto"/>
            <w:bottom w:val="none" w:sz="0" w:space="0" w:color="auto"/>
            <w:right w:val="none" w:sz="0" w:space="0" w:color="auto"/>
          </w:divBdr>
        </w:div>
        <w:div w:id="630863050">
          <w:marLeft w:val="480"/>
          <w:marRight w:val="0"/>
          <w:marTop w:val="0"/>
          <w:marBottom w:val="0"/>
          <w:divBdr>
            <w:top w:val="none" w:sz="0" w:space="0" w:color="auto"/>
            <w:left w:val="none" w:sz="0" w:space="0" w:color="auto"/>
            <w:bottom w:val="none" w:sz="0" w:space="0" w:color="auto"/>
            <w:right w:val="none" w:sz="0" w:space="0" w:color="auto"/>
          </w:divBdr>
        </w:div>
      </w:divsChild>
    </w:div>
    <w:div w:id="1139035894">
      <w:bodyDiv w:val="1"/>
      <w:marLeft w:val="0"/>
      <w:marRight w:val="0"/>
      <w:marTop w:val="0"/>
      <w:marBottom w:val="0"/>
      <w:divBdr>
        <w:top w:val="none" w:sz="0" w:space="0" w:color="auto"/>
        <w:left w:val="none" w:sz="0" w:space="0" w:color="auto"/>
        <w:bottom w:val="none" w:sz="0" w:space="0" w:color="auto"/>
        <w:right w:val="none" w:sz="0" w:space="0" w:color="auto"/>
      </w:divBdr>
    </w:div>
    <w:div w:id="1640720092">
      <w:bodyDiv w:val="1"/>
      <w:marLeft w:val="0"/>
      <w:marRight w:val="0"/>
      <w:marTop w:val="0"/>
      <w:marBottom w:val="0"/>
      <w:divBdr>
        <w:top w:val="none" w:sz="0" w:space="0" w:color="auto"/>
        <w:left w:val="none" w:sz="0" w:space="0" w:color="auto"/>
        <w:bottom w:val="none" w:sz="0" w:space="0" w:color="auto"/>
        <w:right w:val="none" w:sz="0" w:space="0" w:color="auto"/>
      </w:divBdr>
      <w:divsChild>
        <w:div w:id="1003625430">
          <w:marLeft w:val="480"/>
          <w:marRight w:val="0"/>
          <w:marTop w:val="0"/>
          <w:marBottom w:val="0"/>
          <w:divBdr>
            <w:top w:val="none" w:sz="0" w:space="0" w:color="auto"/>
            <w:left w:val="none" w:sz="0" w:space="0" w:color="auto"/>
            <w:bottom w:val="none" w:sz="0" w:space="0" w:color="auto"/>
            <w:right w:val="none" w:sz="0" w:space="0" w:color="auto"/>
          </w:divBdr>
        </w:div>
        <w:div w:id="1832139590">
          <w:marLeft w:val="480"/>
          <w:marRight w:val="0"/>
          <w:marTop w:val="0"/>
          <w:marBottom w:val="0"/>
          <w:divBdr>
            <w:top w:val="none" w:sz="0" w:space="0" w:color="auto"/>
            <w:left w:val="none" w:sz="0" w:space="0" w:color="auto"/>
            <w:bottom w:val="none" w:sz="0" w:space="0" w:color="auto"/>
            <w:right w:val="none" w:sz="0" w:space="0" w:color="auto"/>
          </w:divBdr>
        </w:div>
        <w:div w:id="1945378209">
          <w:marLeft w:val="480"/>
          <w:marRight w:val="0"/>
          <w:marTop w:val="0"/>
          <w:marBottom w:val="0"/>
          <w:divBdr>
            <w:top w:val="none" w:sz="0" w:space="0" w:color="auto"/>
            <w:left w:val="none" w:sz="0" w:space="0" w:color="auto"/>
            <w:bottom w:val="none" w:sz="0" w:space="0" w:color="auto"/>
            <w:right w:val="none" w:sz="0" w:space="0" w:color="auto"/>
          </w:divBdr>
        </w:div>
        <w:div w:id="784153065">
          <w:marLeft w:val="480"/>
          <w:marRight w:val="0"/>
          <w:marTop w:val="0"/>
          <w:marBottom w:val="0"/>
          <w:divBdr>
            <w:top w:val="none" w:sz="0" w:space="0" w:color="auto"/>
            <w:left w:val="none" w:sz="0" w:space="0" w:color="auto"/>
            <w:bottom w:val="none" w:sz="0" w:space="0" w:color="auto"/>
            <w:right w:val="none" w:sz="0" w:space="0" w:color="auto"/>
          </w:divBdr>
        </w:div>
        <w:div w:id="1238244035">
          <w:marLeft w:val="480"/>
          <w:marRight w:val="0"/>
          <w:marTop w:val="0"/>
          <w:marBottom w:val="0"/>
          <w:divBdr>
            <w:top w:val="none" w:sz="0" w:space="0" w:color="auto"/>
            <w:left w:val="none" w:sz="0" w:space="0" w:color="auto"/>
            <w:bottom w:val="none" w:sz="0" w:space="0" w:color="auto"/>
            <w:right w:val="none" w:sz="0" w:space="0" w:color="auto"/>
          </w:divBdr>
        </w:div>
        <w:div w:id="1146051016">
          <w:marLeft w:val="480"/>
          <w:marRight w:val="0"/>
          <w:marTop w:val="0"/>
          <w:marBottom w:val="0"/>
          <w:divBdr>
            <w:top w:val="none" w:sz="0" w:space="0" w:color="auto"/>
            <w:left w:val="none" w:sz="0" w:space="0" w:color="auto"/>
            <w:bottom w:val="none" w:sz="0" w:space="0" w:color="auto"/>
            <w:right w:val="none" w:sz="0" w:space="0" w:color="auto"/>
          </w:divBdr>
        </w:div>
        <w:div w:id="1628000507">
          <w:marLeft w:val="480"/>
          <w:marRight w:val="0"/>
          <w:marTop w:val="0"/>
          <w:marBottom w:val="0"/>
          <w:divBdr>
            <w:top w:val="none" w:sz="0" w:space="0" w:color="auto"/>
            <w:left w:val="none" w:sz="0" w:space="0" w:color="auto"/>
            <w:bottom w:val="none" w:sz="0" w:space="0" w:color="auto"/>
            <w:right w:val="none" w:sz="0" w:space="0" w:color="auto"/>
          </w:divBdr>
        </w:div>
        <w:div w:id="1400590088">
          <w:marLeft w:val="480"/>
          <w:marRight w:val="0"/>
          <w:marTop w:val="0"/>
          <w:marBottom w:val="0"/>
          <w:divBdr>
            <w:top w:val="none" w:sz="0" w:space="0" w:color="auto"/>
            <w:left w:val="none" w:sz="0" w:space="0" w:color="auto"/>
            <w:bottom w:val="none" w:sz="0" w:space="0" w:color="auto"/>
            <w:right w:val="none" w:sz="0" w:space="0" w:color="auto"/>
          </w:divBdr>
        </w:div>
        <w:div w:id="86386346">
          <w:marLeft w:val="480"/>
          <w:marRight w:val="0"/>
          <w:marTop w:val="0"/>
          <w:marBottom w:val="0"/>
          <w:divBdr>
            <w:top w:val="none" w:sz="0" w:space="0" w:color="auto"/>
            <w:left w:val="none" w:sz="0" w:space="0" w:color="auto"/>
            <w:bottom w:val="none" w:sz="0" w:space="0" w:color="auto"/>
            <w:right w:val="none" w:sz="0" w:space="0" w:color="auto"/>
          </w:divBdr>
        </w:div>
      </w:divsChild>
    </w:div>
    <w:div w:id="1741246252">
      <w:bodyDiv w:val="1"/>
      <w:marLeft w:val="0"/>
      <w:marRight w:val="0"/>
      <w:marTop w:val="0"/>
      <w:marBottom w:val="0"/>
      <w:divBdr>
        <w:top w:val="none" w:sz="0" w:space="0" w:color="auto"/>
        <w:left w:val="none" w:sz="0" w:space="0" w:color="auto"/>
        <w:bottom w:val="none" w:sz="0" w:space="0" w:color="auto"/>
        <w:right w:val="none" w:sz="0" w:space="0" w:color="auto"/>
      </w:divBdr>
    </w:div>
    <w:div w:id="20203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560837-0797-7645-B454-E8EF44A2D78B}"/>
      </w:docPartPr>
      <w:docPartBody>
        <w:p w:rsidR="00D072FD" w:rsidRDefault="00AB67E7">
          <w:r w:rsidRPr="002C76A7">
            <w:rPr>
              <w:rStyle w:val="PlaceholderText"/>
            </w:rPr>
            <w:t>Click or tap here to enter text.</w:t>
          </w:r>
        </w:p>
      </w:docPartBody>
    </w:docPart>
    <w:docPart>
      <w:docPartPr>
        <w:name w:val="6D433BCE040B2D4285043B8EF138A44B"/>
        <w:category>
          <w:name w:val="General"/>
          <w:gallery w:val="placeholder"/>
        </w:category>
        <w:types>
          <w:type w:val="bbPlcHdr"/>
        </w:types>
        <w:behaviors>
          <w:behavior w:val="content"/>
        </w:behaviors>
        <w:guid w:val="{DBD6F1B8-C6B8-A447-AA06-1FE13863802C}"/>
      </w:docPartPr>
      <w:docPartBody>
        <w:p w:rsidR="00053E8B" w:rsidRDefault="00533219" w:rsidP="00533219">
          <w:pPr>
            <w:pStyle w:val="6D433BCE040B2D4285043B8EF138A44B"/>
          </w:pPr>
          <w:r w:rsidRPr="002C76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um">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E7"/>
    <w:rsid w:val="00053E8B"/>
    <w:rsid w:val="00454421"/>
    <w:rsid w:val="004F632A"/>
    <w:rsid w:val="00533219"/>
    <w:rsid w:val="007B4065"/>
    <w:rsid w:val="009C26BD"/>
    <w:rsid w:val="00A96802"/>
    <w:rsid w:val="00AB67E7"/>
    <w:rsid w:val="00B471A7"/>
    <w:rsid w:val="00D072FD"/>
    <w:rsid w:val="00DF6178"/>
    <w:rsid w:val="00E72E43"/>
    <w:rsid w:val="00F6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219"/>
    <w:rPr>
      <w:color w:val="808080"/>
    </w:rPr>
  </w:style>
  <w:style w:type="paragraph" w:customStyle="1" w:styleId="6D433BCE040B2D4285043B8EF138A44B">
    <w:name w:val="6D433BCE040B2D4285043B8EF138A44B"/>
    <w:rsid w:val="00533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A0D0CA6-2D18-2C45-B74F-98BF5D6EFB2A}">
  <we:reference id="wa104382081" version="1.46.0.0" store="en-US" storeType="OMEX"/>
  <we:alternateReferences>
    <we:reference id="wa104382081" version="1.46.0.0" store="en-US" storeType="OMEX"/>
  </we:alternateReferences>
  <we:properties>
    <we:property name="MENDELEY_CITATIONS" value="[{&quot;citationID&quot;:&quot;MENDELEY_CITATION_b87c36b8-b19d-4e5f-ad11-b7cb6c9a026e&quot;,&quot;properties&quot;:{&quot;noteIndex&quot;:0},&quot;isEdited&quot;:false,&quot;manualOverride&quot;:{&quot;isManuallyOverridden&quot;:false,&quot;citeprocText&quot;:&quot;(Mann et al., 2024)&quot;,&quot;manualOverrideText&quot;:&quot;&quot;},&quot;citationTag&quot;:&quot;MENDELEY_CITATION_v3_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Db21wdXRlcnMgJiBDaGVtaWNhbCBFbmdpbmVlcmluZyIsImNvbnRhaW5lci10aXRsZS1zaG9ydCI6IkNvbXB1dCBDaGVtIEVuZyIsIkRPSSI6IjEwLjEwMTYvai5jb21wY2hlbWVuZy4yMDIzLjEwODUwNSIsIklTU04iOiIwMDk4MTM1NCIsIlVSTCI6Imh0dHBzOi8vbGlua2luZ2h1Yi5lbHNldmllci5jb20vcmV0cmlldmUvcGlpL1MwMDk4MTM1NDIzMDAzNzU3IiwiaXNzdWVkIjp7ImRhdGUtcGFydHMiOltbMjAyNCwyXV19LCJwYWdlIjoiMTA4NTA1Iiwidm9sdW1lIjoiMTgxIn0sImlzVGVtcG9yYXJ5IjpmYWxzZX1dfQ==&quot;,&quot;citationItems&quot;:[{&quot;id&quot;:&quot;304c817b-3e46-3759-bc97-3b6ba3424a69&quot;,&quot;itemData&quot;:{&quot;type&quot;:&quot;article-journal&quot;,&quot;id&quot;:&quot;304c817b-3e46-3759-bc97-3b6ba3424a69&quot;,&quot;title&quot;:&quot;eSFILES: Intelligent process flowsheet synthesis using process knowledge, symbolic AI, and machine learning&quot;,&quot;author&quot;:[{&quot;family&quot;:&quot;Mann&quot;,&quot;given&quot;:&quot;Vipul&quot;,&quot;parse-names&quot;:false,&quot;dropping-particle&quot;:&quot;&quot;,&quot;non-dropping-particle&quot;:&quot;&quot;},{&quot;family&quot;:&quot;Sales-Cruz&quot;,&quot;given&quot;:&quot;Mauricio&quot;,&quot;parse-names&quot;:false,&quot;dropping-particle&quot;:&quot;&quot;,&quot;non-dropping-particle&quot;:&quot;&quot;},{&quot;family&quot;:&quot;Gani&quot;,&quot;given&quot;:&quot;Rafiqul&quot;,&quot;parse-names&quot;:false,&quot;dropping-particle&quot;:&quot;&quot;,&quot;non-dropping-particle&quot;:&quot;&quot;},{&quot;family&quot;:&quot;Venkatasubramanian&quot;,&quot;given&quot;:&quot;Venkat&quot;,&quot;parse-names&quot;:false,&quot;dropping-particle&quot;:&quot;&quot;,&quot;non-dropping-particle&quot;:&quot;&quot;}],&quot;container-title&quot;:&quot;Computers &amp; Chemical Engineering&quot;,&quot;container-title-short&quot;:&quot;Comput Chem Eng&quot;,&quot;DOI&quot;:&quot;10.1016/j.compchemeng.2023.108505&quot;,&quot;ISSN&quot;:&quot;00981354&quot;,&quot;URL&quot;:&quot;https://linkinghub.elsevier.com/retrieve/pii/S0098135423003757&quot;,&quot;issued&quot;:{&quot;date-parts&quot;:[[2024,2]]},&quot;page&quot;:&quot;108505&quot;,&quot;volume&quot;:&quot;181&quot;},&quot;isTemporary&quot;:false}]},{&quot;citationID&quot;:&quot;MENDELEY_CITATION_a41d0146-09b3-4d41-a0ff-60cbbd508c61&quot;,&quot;properties&quot;:{&quot;noteIndex&quot;:0},&quot;isEdited&quot;:false,&quot;manualOverride&quot;:{&quot;isManuallyOverridden&quot;:true,&quot;citeprocText&quot;:&quot;(Mann et al., 2023)&quot;,&quot;manualOverrideText&quot;:&quot;(Mann et al., 2023b)&quot;},&quot;citationTag&quot;:&quot;MENDELEY_CITATION_v3_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&quot;,&quot;citationItems&quot;:[{&quot;id&quot;:&quot;c189223e-a9fc-3ed7-9810-afc1c6b5d013&quot;,&quot;itemData&quot;:{&quot;type&quot;:&quot;chapter&quot;,&quot;id&quot;:&quot;c189223e-a9fc-3ed7-9810-afc1c6b5d013&quot;,&quot;title&quot;:&quot;Intelligent Process Flowsheet Synthesis and Design using Extended SFILES Representation&quot;,&quot;author&quot;:[{&quot;family&quot;:&quot;Mann&quot;,&quot;given&quot;:&quot;Vipul&quot;,&quot;parse-names&quot;:false,&quot;dropping-particle&quot;:&quot;&quot;,&quot;non-dropping-particle&quot;:&quot;&quot;},{&quot;family&quot;:&quot;Gani&quot;,&quot;given&quot;:&quot;Rafiqul&quot;,&quot;parse-names&quot;:false,&quot;dropping-particle&quot;:&quot;&quot;,&quot;non-dropping-particle&quot;:&quot;&quot;},{&quot;family&quot;:&quot;Venkatasubramanian&quot;,&quot;given&quot;:&quot;Venkat&quot;,&quot;parse-names&quot;:false,&quot;dropping-particle&quot;:&quot;&quot;,&quot;non-dropping-particle&quot;:&quot;&quot;}],&quot;container-title&quot;:&quot;Computer Aided Chemical Engineering&quot;,&quot;DOI&quot;:&quot;10.1016/B978-0-443-15274-0.50036-6&quot;,&quot;ISSN&quot;:&quot;15707946&quot;,&quot;issued&quot;:{&quot;date-parts&quot;:[[2023,1,1]]},&quot;page&quot;:&quot;221-226&quot;,&quot;abstract&quot;:&quot;A central problem in chemical engineering (and several related areas) is evaluating the correct sequence of unit operations, their design aspects, and the continuous optimization of their operations to efficiently convert input materials to final products. The numerous decisions to be made at each problem-solving stage renders this problem combinatorically complex. In this work, we propose a hybrid, artificial intelligence-based multi-level framework to perform fast, efficient, and reliable flowsheet design and optimization. We build upon the previously proposed SFILES-based text representation of flowsheets to incorporate additional contextual details in the extended SFILES framework using hypergraph representations. We discuss our eSFILES framework using the well-known hyrdodealkylation (HDA) process.&quot;,&quot;publisher&quot;:&quot;Elsevier B.V.&quot;,&quot;volume&quot;:&quot;52&quot;,&quot;container-title-short&quot;:&quot;&quot;},&quot;isTemporary&quot;:false}]},{&quot;citationID&quot;:&quot;MENDELEY_CITATION_c82a62c7-a5d2-4572-a264-c7e8827df5e2&quot;,&quot;properties&quot;:{&quot;noteIndex&quot;:0},&quot;isEdited&quot;:false,&quot;manualOverride&quot;:{&quot;isManuallyOverridden&quot;:false,&quot;citeprocText&quot;:&quot;(Bommareddy et al., 2011)&quot;,&quot;manualOverrideText&quot;:&quot;&quot;},&quot;citationTag&quot;:&quot;MENDELEY_CITATION_v3_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&quot;,&quot;citationItems&quot;:[{&quot;id&quot;:&quot;9a4f508a-8bc8-3c9f-8927-42c86f159e63&quot;,&quot;itemData&quot;:{&quot;type&quot;:&quot;chapter&quot;,&quot;id&quot;:&quot;9a4f508a-8bc8-3c9f-8927-42c86f159e63&quot;,&quot;title&quot;:&quot;Computer Aided Flowsheet Design using Group Contribution Methods&quot;,&quot;author&quot;:[{&quot;family&quot;:&quot;Bommareddy&quot;,&quot;given&quot;:&quot;Susilpa&quot;,&quot;parse-names&quot;:false,&quot;dropping-particle&quot;:&quot;&quot;,&quot;non-dropping-particle&quot;:&quot;&quot;},{&quot;family&quot;:&quot;Eden&quot;,&quot;given&quot;:&quot;Mario R.&quot;,&quot;parse-names&quot;:false,&quot;dropping-particle&quot;:&quot;&quot;,&quot;non-dropping-particle&quot;:&quot;&quot;},{&quot;family&quot;:&quot;Gani&quot;,&quot;given&quot;:&quot;Rafiqul&quot;,&quot;parse-names&quot;:false,&quot;dropping-particle&quot;:&quot;&quot;,&quot;non-dropping-particle&quot;:&quot;&quot;}],&quot;DOI&quot;:&quot;10.1016/B978-0-444-53711-9.50065-1&quot;,&quot;issued&quot;:{&quot;date-parts&quot;:[[2011]]},&quot;page&quot;:&quot;321-325&quot;,&quot;container-title-short&quot;:&quot;&quot;},&quot;isTemporary&quot;:false}]},{&quot;citationID&quot;:&quot;MENDELEY_CITATION_9a11d52b-8dbd-45ab-a198-a686c36268a8&quot;,&quot;properties&quot;:{&quot;noteIndex&quot;:0},&quot;isEdited&quot;:false,&quot;manualOverride&quot;:{&quot;isManuallyOverridden&quot;:false,&quot;citeprocText&quot;:&quot;(D’Anterroches, 2005)&quot;,&quot;manualOverrideText&quot;:&quot;&quot;},&quot;citationTag&quot;:&quot;MENDELEY_CITATION_v3_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&quot;,&quot;citationItems&quot;:[{&quot;id&quot;:&quot;9aa586ae-106c-31ac-bd67-3af3b3b3ed1b&quot;,&quot;itemData&quot;:{&quot;type&quot;:&quot;book&quot;,&quot;id&quot;:&quot;9aa586ae-106c-31ac-bd67-3af3b3b3ed1b&quot;,&quot;title&quot;:&quot;Process flowsheet generation &amp; design through a group contribution approach&quot;,&quot;author&quot;:[{&quot;family&quot;:&quot;D'Anterroches&quot;,&quot;given&quot;:&quot;Loïc&quot;,&quot;parse-names&quot;:false,&quot;dropping-particle&quot;:&quot;&quot;,&quot;non-dropping-particle&quot;:&quot;&quot;}],&quot;ISBN&quot;:&quot;8791435358&quot;,&quot;issued&quot;:{&quot;date-parts&quot;:[[2005]]},&quot;abstract&quot;:&quot;[1. oplag], 2005&quot;,&quot;publisher&quot;:&quot;[CAPEC], Department of Chemical Engineering, Technical University of Denmark&quot;,&quot;container-title-short&quot;:&quot;&quot;},&quot;isTemporary&quot;:false}]},{&quot;citationID&quot;:&quot;MENDELEY_CITATION_4622f6a2-c6bf-46e4-8834-4d2f14382f83&quot;,&quot;properties&quot;:{&quot;noteIndex&quot;:0},&quot;isEdited&quot;:false,&quot;manualOverride&quot;:{&quot;isManuallyOverridden&quot;:false,&quot;citeprocText&quot;:&quot;(Tula et al., 2015)&quot;,&quot;manualOverrideText&quot;:&quot;&quot;},&quot;citationTag&quot;:&quot;MENDELEY_CITATION_v3_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&quot;,&quot;citationItems&quot;:[{&quot;id&quot;:&quot;fcad7597-8b1f-3455-b044-a9f456ee7227&quot;,&quot;itemData&quot;:{&quot;type&quot;:&quot;article-journal&quot;,&quot;id&quot;:&quot;fcad7597-8b1f-3455-b044-a9f456ee7227&quot;,&quot;title&quot;:&quot;Process synthesis, design and analysis using a process-group contribution method&quot;,&quot;author&quot;:[{&quot;family&quot;:&quot;Tula&quot;,&quot;given&quot;:&quot;Anjan Kumar&quot;,&quot;parse-names&quot;:false,&quot;dropping-particle&quot;:&quot;&quot;,&quot;non-dropping-particle&quot;:&quot;&quot;},{&quot;family&quot;:&quot;Eden&quot;,&quot;given&quot;:&quot;Mario R.&quot;,&quot;parse-names&quot;:false,&quot;dropping-particle&quot;:&quot;&quot;,&quot;non-dropping-particle&quot;:&quot;&quot;},{&quot;family&quot;:&quot;Gani&quot;,&quot;given&quot;:&quot;Rafiqul&quot;,&quot;parse-names&quot;:false,&quot;dropping-particle&quot;:&quot;&quot;,&quot;non-dropping-particle&quot;:&quot;&quot;}],&quot;container-title&quot;:&quot;Computers &amp; Chemical Engineering&quot;,&quot;container-title-short&quot;:&quot;Comput Chem Eng&quot;,&quot;accessed&quot;:{&quot;date-parts&quot;:[[2023,2,12]]},&quot;DOI&quot;:&quot;10.1016/J.COMPCHEMENG.2015.04.019&quot;,&quot;ISSN&quot;:&quot;0098-1354&quot;,&quot;issued&quot;:{&quot;date-parts&quot;:[[2015,10,4]]},&quot;page&quot;:&quot;245-259&quot;,&quot;abstract&quot;:&quot;This paper describes the development and application of a process-group contribution method to model, simulate and synthesize chemical processes. Process flowsheets are generated in the same way as atoms or groups of atoms are combined to form molecules in computer aided molecular design (CAMD) techniques. The fundamental pillars of this framework are the definition and use of functional process-groups (building blocks) representing a wide range of process operations, flowsheet connectivity rules to join the process-groups to generate all the feasible flowsheet alternatives and flowsheet property models like energy consumption, atom efficiency, environmental impact to evaluate the performance of the generated alternatives. In this way, a list of feasible flowsheets are quickly generated, screened and selected for further analysis. Since the flowsheet is synthesized and the operations in the flowsheet designed through predictive models to match a set of design targets, optimal solution of a given synthesis problem is guaranteed.&quot;,&quot;publisher&quot;:&quot;Pergamon&quot;,&quot;volume&quot;:&quot;81&quot;},&quot;isTemporary&quot;:false}]},{&quot;citationID&quot;:&quot;MENDELEY_CITATION_01d696c5-340d-4340-b8d4-ba97da52c9bd&quot;,&quot;properties&quot;:{&quot;noteIndex&quot;:0},&quot;isEdited&quot;:false,&quot;manualOverride&quot;:{&quot;isManuallyOverridden&quot;:false,&quot;citeprocText&quot;:&quot;(Mann et al., 2023a)&quot;,&quot;manualOverrideText&quot;:&quot;&quot;},&quot;citationItems&quot;:[{&quot;id&quot;:&quot;7dd30105-c7ad-310e-91f4-fea8ef3c51fa&quot;,&quot;itemData&quot;:{&quot;type&quot;:&quot;article-journal&quot;,&quot;id&quot;:&quot;7dd30105-c7ad-310e-91f4-fea8ef3c51fa&quot;,&quot;title&quot;:&quot;Group contribution-based property modeling for chemical product design: A perspective in the AI era&quot;,&quot;author&quot;:[{&quot;family&quot;:&quot;Mann&quot;,&quot;given&quot;:&quot;Vipul&quot;,&quot;parse-names&quot;:false,&quot;dropping-particle&quot;:&quot;&quot;,&quot;non-dropping-particle&quot;:&quot;&quot;},{&quot;family&quot;:&quot;Gani&quot;,&quot;given&quot;:&quot;Rafiqul&quot;,&quot;parse-names&quot;:false,&quot;dropping-particle&quot;:&quot;&quot;,&quot;non-dropping-particle&quot;:&quot;&quot;},{&quot;family&quot;:&quot;Venkatasubramanian&quot;,&quot;given&quot;:&quot;Venkat&quot;,&quot;parse-names&quot;:false,&quot;dropping-particle&quot;:&quot;&quot;,&quot;non-dropping-particle&quot;:&quot;&quot;}],&quot;container-title&quot;:&quot;Fluid Phase Equilibria&quot;,&quot;container-title-short&quot;:&quot;Fluid Phase Equilib&quot;,&quot;DOI&quot;:&quot;10.1016/j.fluid.2023.113734&quot;,&quot;ISSN&quot;:&quot;03783812&quot;,&quot;issued&quot;:{&quot;date-parts&quot;:[[2023,5,1]]},&quot;abstract&quot;:&quot;We provide a perspective of the challenges and opportunities for the group contribution approach for property prediction modeling with respect to their use in the design of chemical-based products in the modern era of artificial intelligence. In particular, we discuss issues related to the correct formulation of the product design problem, representation of molecular structures for property prediction as well as generation of product candidates, regression of property model parameters, and the integration of property related data and models with product design methods and tools using several conceptual examples. The need for developing appropriate hybrid AI models is described and recommendations for future work are presented.&quot;,&quot;publisher&quot;:&quot;Elsevier B.V.&quot;,&quot;volume&quot;:&quot;568&quot;},&quot;isTemporary&quot;:false}],&quot;citationTag&quot;:&quot;MENDELEY_CITATION_v3_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&quot;},{&quot;citationID&quot;:&quot;MENDELEY_CITATION_7616cc7d-9746-43ed-939f-b4319b850a73&quot;,&quot;properties&quot;:{&quot;noteIndex&quot;:0},&quot;isEdited&quot;:false,&quot;manualOverride&quot;:{&quot;isManuallyOverridden&quot;:false,&quot;citeprocText&quot;:&quot;(Venkatasubramanian &amp;#38; Mann, 2022)&quot;,&quot;manualOverrideText&quot;:&quot;&quot;},&quot;citationItems&quot;:[{&quot;id&quot;:&quot;b0880830-c5b7-399e-b112-2485b6c038b0&quot;,&quot;itemData&quot;:{&quot;type&quot;:&quot;article-journal&quot;,&quot;id&quot;:&quot;b0880830-c5b7-399e-b112-2485b6c038b0&quot;,&quot;title&quot;:&quot;Artificial intelligence in reaction prediction and chemical synthesis&quot;,&quot;author&quot;:[{&quot;family&quot;:&quot;Venkatasubramanian&quot;,&quot;given&quot;:&quot;Venkat&quot;,&quot;parse-names&quot;:false,&quot;dropping-particle&quot;:&quot;&quot;,&quot;non-dropping-particle&quot;:&quot;&quot;},{&quot;family&quot;:&quot;Mann&quot;,&quot;given&quot;:&quot;Vipul&quot;,&quot;parse-names&quot;:false,&quot;dropping-particle&quot;:&quot;&quot;,&quot;non-dropping-particle&quot;:&quot;&quot;}],&quot;container-title&quot;:&quot;Current Opinion in Chemical Engineering&quot;,&quot;container-title-short&quot;:&quot;Curr Opin Chem Eng&quot;,&quot;DOI&quot;:&quot;10.1016/j.coche.2021.100749&quot;,&quot;ISSN&quot;:&quot;22113398&quot;,&quot;issued&quot;:{&quot;date-parts&quot;:[[2022,6]]},&quot;page&quot;:&quot;100749&quot;,&quot;volume&quot;:&quot;36&quot;},&quot;isTemporary&quot;:false}],&quot;citationTag&quot;:&quot;MENDELEY_CITATION_v3_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&quot;},{&quot;citationID&quot;:&quot;MENDELEY_CITATION_47b72201-ec32-40b3-838e-0f756f7890bb&quot;,&quot;properties&quot;:{&quot;noteIndex&quot;:0},&quot;isEdited&quot;:false,&quot;manualOverride&quot;:{&quot;isManuallyOverridden&quot;:false,&quot;citeprocText&quot;:&quot;(Vogel et al., 2022)&quot;,&quot;manualOverrideText&quot;:&quot;&quot;},&quot;citationTag&quot;:&quot;MENDELEY_CITATION_v3_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&quot;,&quot;citationItems&quot;:[{&quot;id&quot;:&quot;8ace6957-ce54-3139-bca4-9cfca50e96bc&quot;,&quot;itemData&quot;:{&quot;type&quot;:&quot;article-journal&quot;,&quot;id&quot;:&quot;8ace6957-ce54-3139-bca4-9cfca50e96bc&quot;,&quot;title&quot;:&quot;Learning from flowsheets: A generative transformer model for autocompletion of flowsheets&quot;,&quot;author&quot;:[{&quot;family&quot;:&quot;Vogel&quot;,&quot;given&quot;:&quot;Gabriel&quot;,&quot;parse-names&quot;:false,&quot;dropping-particle&quot;:&quot;&quot;,&quot;non-dropping-particle&quot;:&quot;&quot;},{&quot;family&quot;:&quot;Balhorn&quot;,&quot;given&quot;:&quot;Lukas Schulze&quot;,&quot;parse-names&quot;:false,&quot;dropping-particle&quot;:&quot;&quot;,&quot;non-dropping-particle&quot;:&quot;&quot;},{&quot;family&quot;:&quot;Schweidtmann&quot;,&quot;given&quot;:&quot;Artur M.&quot;,&quot;parse-names&quot;:false,&quot;dropping-particle&quot;:&quot;&quot;,&quot;non-dropping-particle&quot;:&quot;&quot;}],&quot;URL&quot;:&quot;http://arxiv.org/abs/2208.00859&quot;,&quot;issued&quot;:{&quot;date-parts&quot;:[[2022,8,1]]},&quot;abstract&quot;:&quot;We propose a novel method enabling autocompletion of chemical flowsheets. This idea is inspired by the autocompletion of text. We represent flowsheets as strings using the text-based SFILES 2.0 notation and learn the grammatical structure of the SFILES 2.0 language and common patterns in flowsheets using a transformer-based language model. We pre-train our model on synthetically generated flowsheets to learn the flowsheet language grammar. Then, we fine-tune our model in a transfer learning step on real flowsheet topologies. Finally, we use the trained model for causal language modeling to autocomplete flowsheets. Eventually, the proposed method can provide chemical engineers with recommendations during interactive flowsheet synthesis. The results demonstrate a high potential of this approach for future AI-assisted process synthesis.&quot;,&quot;container-title-short&quot;:&quot;&quot;},&quot;isTemporary&quot;:false}]},{&quot;citationID&quot;:&quot;MENDELEY_CITATION_e8454902-c37b-408a-a68e-5fce3aa78e82&quot;,&quot;properties&quot;:{&quot;noteIndex&quot;:0},&quot;isEdited&quot;:false,&quot;manualOverride&quot;:{&quot;isManuallyOverridden&quot;:false,&quot;citeprocText&quot;:&quot;(Hirtreiter et al., 2022)&quot;,&quot;manualOverrideText&quot;:&quot;&quot;},&quot;citationTag&quot;:&quot;MENDELEY_CITATION_v3_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&quot;,&quot;citationItems&quot;:[{&quot;id&quot;:&quot;2e9308f9-d1d1-3129-a849-e9dd9f8af1ef&quot;,&quot;itemData&quot;:{&quot;type&quot;:&quot;article-journal&quot;,&quot;id&quot;:&quot;2e9308f9-d1d1-3129-a849-e9dd9f8af1ef&quot;,&quot;title&quot;:&quot;Towards automatic generation of Piping and Instrumentation Diagrams (P&amp;IDs) with Artificial Intelligence&quot;,&quot;author&quot;:[{&quot;family&quot;:&quot;Hirtreiter&quot;,&quot;given&quot;:&quot;Edwin&quot;,&quot;parse-names&quot;:false,&quot;dropping-particle&quot;:&quot;&quot;,&quot;non-dropping-particle&quot;:&quot;&quot;},{&quot;family&quot;:&quot;Balhorn&quot;,&quot;given&quot;:&quot;Lukas Schulze&quot;,&quot;parse-names&quot;:false,&quot;dropping-particle&quot;:&quot;&quot;,&quot;non-dropping-particle&quot;:&quot;&quot;},{&quot;family&quot;:&quot;Schweidtmann&quot;,&quot;given&quot;:&quot;Artur M.&quot;,&quot;parse-names&quot;:false,&quot;dropping-particle&quot;:&quot;&quot;,&quot;non-dropping-particle&quot;:&quot;&quot;}],&quot;URL&quot;:&quot;http://arxiv.org/abs/2211.05583&quot;,&quot;issued&quot;:{&quot;date-parts&quot;:[[2022,10,26]]},&quot;abstract&quot;:&quot;Developing Piping and Instrumentation Diagrams (P&amp;IDs) is a crucial step during the development of chemical processes. Currently, this is a tedious, manual, and time-consuming task. We propose a novel, completely data-driven method for the prediction of control structures. Our methodology is inspired by end-to-end transformer-based human language translation models. We cast the control structure prediction as a translation task where Process Flow Diagrams (PFDs) are translated to P&amp;IDs. To use established transformer-based language translation models, we represent the P&amp;IDs and PFDs as strings using our recently proposed SFILES 2.0 notation. Model training is performed in a transfer learning approach. Firstly, we pre-train our model using generated P&amp;IDs to learn the grammatical structure of the process diagrams. Thereafter, the model is fine-tuned leveraging transfer learning on real P&amp;IDs. The model achieved a top-5 accuracy of 74.8% on 10,000 generated P&amp;IDs and 89.2% on 100,000 generated P&amp;IDs. These promising results show great potential for AI-assisted process engineering. The tests on a dataset of 312 real P&amp;IDs indicate the need of a larger P&amp;IDs dataset for industry applications.&quot;,&quot;container-title-short&quot;:&quot;&quot;},&quot;isTemporary&quot;:false}]},{&quot;citationID&quot;:&quot;MENDELEY_CITATION_2b5c51a6-96d0-4401-b4bc-bced39b89959&quot;,&quot;properties&quot;:{&quot;noteIndex&quot;:0},&quot;isEdited&quot;:false,&quot;manualOverride&quot;:{&quot;isManuallyOverridden&quot;:false,&quot;citeprocText&quot;:&quot;(Mann et al., 2024)&quot;,&quot;manualOverrideText&quot;:&quot;&quot;},&quot;citationTag&quot;:&quot;MENDELEY_CITATION_v3_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Db21wdXRlcnMgJiBDaGVtaWNhbCBFbmdpbmVlcmluZyIsImNvbnRhaW5lci10aXRsZS1zaG9ydCI6IkNvbXB1dCBDaGVtIEVuZyIsIkRPSSI6IjEwLjEwMTYvai5jb21wY2hlbWVuZy4yMDIzLjEwODUwNSIsIklTU04iOiIwMDk4MTM1NCIsIlVSTCI6Imh0dHBzOi8vbGlua2luZ2h1Yi5lbHNldmllci5jb20vcmV0cmlldmUvcGlpL1MwMDk4MTM1NDIzMDAzNzU3IiwiaXNzdWVkIjp7ImRhdGUtcGFydHMiOltbMjAyNCwyXV19LCJwYWdlIjoiMTA4NTA1Iiwidm9sdW1lIjoiMTgxIn0sImlzVGVtcG9yYXJ5IjpmYWxzZX1dfQ==&quot;,&quot;citationItems&quot;:[{&quot;id&quot;:&quot;304c817b-3e46-3759-bc97-3b6ba3424a69&quot;,&quot;itemData&quot;:{&quot;type&quot;:&quot;article-journal&quot;,&quot;id&quot;:&quot;304c817b-3e46-3759-bc97-3b6ba3424a69&quot;,&quot;title&quot;:&quot;eSFILES: Intelligent process flowsheet synthesis using process knowledge, symbolic AI, and machine learning&quot;,&quot;author&quot;:[{&quot;family&quot;:&quot;Mann&quot;,&quot;given&quot;:&quot;Vipul&quot;,&quot;parse-names&quot;:false,&quot;dropping-particle&quot;:&quot;&quot;,&quot;non-dropping-particle&quot;:&quot;&quot;},{&quot;family&quot;:&quot;Sales-Cruz&quot;,&quot;given&quot;:&quot;Mauricio&quot;,&quot;parse-names&quot;:false,&quot;dropping-particle&quot;:&quot;&quot;,&quot;non-dropping-particle&quot;:&quot;&quot;},{&quot;family&quot;:&quot;Gani&quot;,&quot;given&quot;:&quot;Rafiqul&quot;,&quot;parse-names&quot;:false,&quot;dropping-particle&quot;:&quot;&quot;,&quot;non-dropping-particle&quot;:&quot;&quot;},{&quot;family&quot;:&quot;Venkatasubramanian&quot;,&quot;given&quot;:&quot;Venkat&quot;,&quot;parse-names&quot;:false,&quot;dropping-particle&quot;:&quot;&quot;,&quot;non-dropping-particle&quot;:&quot;&quot;}],&quot;container-title&quot;:&quot;Computers &amp; Chemical Engineering&quot;,&quot;container-title-short&quot;:&quot;Comput Chem Eng&quot;,&quot;DOI&quot;:&quot;10.1016/j.compchemeng.2023.108505&quot;,&quot;ISSN&quot;:&quot;00981354&quot;,&quot;URL&quot;:&quot;https://linkinghub.elsevier.com/retrieve/pii/S0098135423003757&quot;,&quot;issued&quot;:{&quot;date-parts&quot;:[[2024,2]]},&quot;page&quot;:&quot;108505&quot;,&quot;volume&quot;:&quot;181&quot;},&quot;isTemporary&quot;:false}]},{&quot;citationID&quot;:&quot;MENDELEY_CITATION_08237373-1d37-449b-8736-09b2dc07a85d&quot;,&quot;properties&quot;:{&quot;noteIndex&quot;:0},&quot;isEdited&quot;:false,&quot;manualOverride&quot;:{&quot;isManuallyOverridden&quot;:false,&quot;citeprocText&quot;:&quot;(Mann et al., 2024)&quot;,&quot;manualOverrideText&quot;:&quot;&quot;},&quot;citationTag&quot;:&quot;MENDELEY_CITATION_v3_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&quot;,&quot;citationItems&quot;:[{&quot;id&quot;:&quot;304c817b-3e46-3759-bc97-3b6ba3424a69&quot;,&quot;itemData&quot;:{&quot;type&quot;:&quot;article-journal&quot;,&quot;id&quot;:&quot;304c817b-3e46-3759-bc97-3b6ba3424a69&quot;,&quot;title&quot;:&quot;eSFILES: Intelligent process flowsheet synthesis using process knowledge, symbolic AI, and machine learning&quot;,&quot;author&quot;:[{&quot;family&quot;:&quot;Mann&quot;,&quot;given&quot;:&quot;Vipul&quot;,&quot;parse-names&quot;:false,&quot;dropping-particle&quot;:&quot;&quot;,&quot;non-dropping-particle&quot;:&quot;&quot;},{&quot;family&quot;:&quot;Sales-Cruz&quot;,&quot;given&quot;:&quot;Mauricio&quot;,&quot;parse-names&quot;:false,&quot;dropping-particle&quot;:&quot;&quot;,&quot;non-dropping-particle&quot;:&quot;&quot;},{&quot;family&quot;:&quot;Gani&quot;,&quot;given&quot;:&quot;Rafiqul&quot;,&quot;parse-names&quot;:false,&quot;dropping-particle&quot;:&quot;&quot;,&quot;non-dropping-particle&quot;:&quot;&quot;},{&quot;family&quot;:&quot;Venkatasubramanian&quot;,&quot;given&quot;:&quot;Venkat&quot;,&quot;parse-names&quot;:false,&quot;dropping-particle&quot;:&quot;&quot;,&quot;non-dropping-particle&quot;:&quot;&quot;}],&quot;container-title&quot;:&quot;Computers &amp; Chemical Engineering&quot;,&quot;container-title-short&quot;:&quot;Comput Chem Eng&quot;,&quot;DOI&quot;:&quot;10.1016/j.compchemeng.2023.108505&quot;,&quot;ISSN&quot;:&quot;00981354&quot;,&quot;URL&quot;:&quot;https://linkinghub.elsevier.com/retrieve/pii/S0098135423003757&quot;,&quot;issued&quot;:{&quot;date-parts&quot;:[[2024,2]]},&quot;page&quot;:&quot;108505&quot;,&quot;volume&quot;:&quot;18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F7E9770D-3A10-D443-836C-2D8ABD910A06}">
  <we:reference id="wa104381648" version="1.0.0.2" store="en-US" storeType="OMEX"/>
  <we:alternateReferences>
    <we:reference id="wa10438164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829797CE-F8FB-5741-A682-DFDCBA04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25</TotalTime>
  <Pages>6</Pages>
  <Words>2780</Words>
  <Characters>15850</Characters>
  <Application>Microsoft Office Word</Application>
  <DocSecurity>0</DocSecurity>
  <Lines>132</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Vipul Mann</cp:lastModifiedBy>
  <cp:revision>43</cp:revision>
  <cp:lastPrinted>2004-12-17T09:20:00Z</cp:lastPrinted>
  <dcterms:created xsi:type="dcterms:W3CDTF">2023-12-01T03:25:00Z</dcterms:created>
  <dcterms:modified xsi:type="dcterms:W3CDTF">2024-01-03T03:14:00Z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