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80" w14:textId="7FF6BAB9" w:rsidR="00DD3D9E" w:rsidRDefault="005776A3" w:rsidP="00CC02D8">
      <w:pPr>
        <w:pStyle w:val="Els-Author"/>
        <w:spacing w:before="240"/>
        <w:rPr>
          <w:b/>
          <w:noProof w:val="0"/>
          <w:color w:val="000000" w:themeColor="text1"/>
          <w:sz w:val="32"/>
          <w:lang w:val="en-US"/>
        </w:rPr>
      </w:pPr>
      <w:r>
        <w:rPr>
          <w:b/>
          <w:noProof w:val="0"/>
          <w:color w:val="000000" w:themeColor="text1"/>
          <w:sz w:val="32"/>
          <w:lang w:val="en-US"/>
        </w:rPr>
        <w:t>Computer-Aided Assessment of a Droplet A</w:t>
      </w:r>
      <w:r w:rsidR="00D7155F" w:rsidRPr="00D7155F">
        <w:rPr>
          <w:b/>
          <w:noProof w:val="0"/>
          <w:color w:val="000000" w:themeColor="text1"/>
          <w:sz w:val="32"/>
          <w:lang w:val="en-US"/>
        </w:rPr>
        <w:t>bsorber for CO</w:t>
      </w:r>
      <w:r w:rsidR="00D7155F" w:rsidRPr="006B6602">
        <w:rPr>
          <w:b/>
          <w:noProof w:val="0"/>
          <w:color w:val="000000" w:themeColor="text1"/>
          <w:sz w:val="32"/>
          <w:vertAlign w:val="subscript"/>
          <w:lang w:val="en-US"/>
        </w:rPr>
        <w:t>2</w:t>
      </w:r>
      <w:r>
        <w:rPr>
          <w:b/>
          <w:noProof w:val="0"/>
          <w:color w:val="000000" w:themeColor="text1"/>
          <w:sz w:val="32"/>
          <w:lang w:val="en-US"/>
        </w:rPr>
        <w:t xml:space="preserve"> Direct Air C</w:t>
      </w:r>
      <w:r w:rsidR="00D7155F" w:rsidRPr="00D7155F">
        <w:rPr>
          <w:b/>
          <w:noProof w:val="0"/>
          <w:color w:val="000000" w:themeColor="text1"/>
          <w:sz w:val="32"/>
          <w:lang w:val="en-US"/>
        </w:rPr>
        <w:t>apture</w:t>
      </w:r>
    </w:p>
    <w:p w14:paraId="6F7A28AD" w14:textId="2189597B" w:rsidR="006B6602" w:rsidRPr="00DF67B5" w:rsidRDefault="006B6602" w:rsidP="006B6602">
      <w:pPr>
        <w:pStyle w:val="Els-Affiliation"/>
        <w:rPr>
          <w:i w:val="0"/>
          <w:sz w:val="22"/>
          <w:vertAlign w:val="superscript"/>
          <w:lang w:val="en-US"/>
        </w:rPr>
      </w:pPr>
      <w:bookmarkStart w:id="0" w:name="_Hlk145017961"/>
      <w:r w:rsidRPr="00DF67B5">
        <w:rPr>
          <w:i w:val="0"/>
          <w:sz w:val="22"/>
          <w:lang w:val="en-US"/>
        </w:rPr>
        <w:t>Maria F. Gutierrez</w:t>
      </w:r>
      <w:bookmarkEnd w:id="0"/>
      <w:r w:rsidRPr="00DF67B5">
        <w:rPr>
          <w:i w:val="0"/>
          <w:sz w:val="22"/>
          <w:vertAlign w:val="superscript"/>
          <w:lang w:val="en-US"/>
        </w:rPr>
        <w:t>a</w:t>
      </w:r>
      <w:r w:rsidR="005776A3" w:rsidRPr="00DF67B5">
        <w:rPr>
          <w:i w:val="0"/>
          <w:sz w:val="22"/>
          <w:vertAlign w:val="superscript"/>
          <w:lang w:val="en-US"/>
        </w:rPr>
        <w:t>*</w:t>
      </w:r>
      <w:r w:rsidRPr="00DF67B5">
        <w:rPr>
          <w:i w:val="0"/>
          <w:sz w:val="22"/>
          <w:lang w:val="en-US"/>
        </w:rPr>
        <w:t xml:space="preserve">, </w:t>
      </w:r>
      <w:bookmarkStart w:id="1" w:name="_Hlk144814968"/>
      <w:r w:rsidRPr="00DF67B5">
        <w:rPr>
          <w:i w:val="0"/>
          <w:sz w:val="22"/>
          <w:lang w:val="en-US"/>
        </w:rPr>
        <w:t>Kasimhussen Vhora</w:t>
      </w:r>
      <w:r w:rsidRPr="00DF67B5">
        <w:rPr>
          <w:i w:val="0"/>
          <w:sz w:val="22"/>
          <w:vertAlign w:val="superscript"/>
          <w:lang w:val="en-US"/>
        </w:rPr>
        <w:t>a,b</w:t>
      </w:r>
      <w:r w:rsidRPr="00DF67B5">
        <w:rPr>
          <w:i w:val="0"/>
          <w:sz w:val="22"/>
          <w:lang w:val="en-US"/>
        </w:rPr>
        <w:t>,</w:t>
      </w:r>
      <w:r w:rsidRPr="00DF67B5" w:rsidDel="006F5E87">
        <w:rPr>
          <w:i w:val="0"/>
          <w:sz w:val="22"/>
          <w:vertAlign w:val="superscript"/>
          <w:lang w:val="en-US"/>
        </w:rPr>
        <w:t xml:space="preserve"> </w:t>
      </w:r>
      <w:bookmarkEnd w:id="1"/>
      <w:r w:rsidRPr="00DF67B5">
        <w:rPr>
          <w:i w:val="0"/>
          <w:sz w:val="22"/>
          <w:lang w:val="en-US"/>
        </w:rPr>
        <w:t>Andreas Seidel-Morgenstern</w:t>
      </w:r>
      <w:r w:rsidRPr="00DF67B5">
        <w:rPr>
          <w:i w:val="0"/>
          <w:sz w:val="22"/>
          <w:vertAlign w:val="superscript"/>
          <w:lang w:val="en-US"/>
        </w:rPr>
        <w:t xml:space="preserve">a </w:t>
      </w:r>
      <w:r w:rsidRPr="00DF67B5">
        <w:rPr>
          <w:i w:val="0"/>
          <w:sz w:val="22"/>
          <w:lang w:val="en-US"/>
        </w:rPr>
        <w:t>, Gábor Janiga</w:t>
      </w:r>
      <w:r w:rsidRPr="00DF67B5">
        <w:rPr>
          <w:i w:val="0"/>
          <w:sz w:val="22"/>
          <w:vertAlign w:val="superscript"/>
          <w:lang w:val="en-US"/>
        </w:rPr>
        <w:t>b</w:t>
      </w:r>
      <w:r w:rsidRPr="00DF67B5">
        <w:rPr>
          <w:i w:val="0"/>
          <w:sz w:val="22"/>
          <w:lang w:val="en-US"/>
        </w:rPr>
        <w:t>, Peter Schulze</w:t>
      </w:r>
      <w:r w:rsidRPr="00DF67B5">
        <w:rPr>
          <w:i w:val="0"/>
          <w:sz w:val="22"/>
          <w:vertAlign w:val="superscript"/>
          <w:lang w:val="en-US"/>
        </w:rPr>
        <w:t>a</w:t>
      </w:r>
    </w:p>
    <w:p w14:paraId="14C5F4CD" w14:textId="51657116" w:rsidR="006B6602" w:rsidRPr="00594BCA" w:rsidRDefault="006B6602" w:rsidP="006B6602">
      <w:pPr>
        <w:pStyle w:val="Els-Affiliation"/>
        <w:rPr>
          <w:lang w:val="de-DE"/>
        </w:rPr>
      </w:pPr>
      <w:r w:rsidRPr="006B6602">
        <w:rPr>
          <w:vertAlign w:val="superscript"/>
        </w:rPr>
        <w:t>a</w:t>
      </w:r>
      <w:r w:rsidRPr="00E330F1">
        <w:rPr>
          <w:lang w:val="en-US"/>
        </w:rPr>
        <w:t>Max Planck Institute</w:t>
      </w:r>
      <w:r w:rsidRPr="0037708C">
        <w:rPr>
          <w:lang w:val="en-US"/>
        </w:rPr>
        <w:t xml:space="preserve"> for Dynamics of Complex Tech</w:t>
      </w:r>
      <w:r>
        <w:rPr>
          <w:lang w:val="en-US"/>
        </w:rPr>
        <w:t>n</w:t>
      </w:r>
      <w:r w:rsidRPr="0037708C">
        <w:rPr>
          <w:lang w:val="en-US"/>
        </w:rPr>
        <w:t>ical Systems</w:t>
      </w:r>
      <w:r>
        <w:rPr>
          <w:lang w:val="en-US"/>
        </w:rPr>
        <w:t xml:space="preserve"> Magdeburg</w:t>
      </w:r>
      <w:r w:rsidRPr="0037708C">
        <w:rPr>
          <w:lang w:val="en-US"/>
        </w:rPr>
        <w:t xml:space="preserve">, Sandtorstr. </w:t>
      </w:r>
      <w:r w:rsidRPr="00594BCA">
        <w:rPr>
          <w:lang w:val="de-DE"/>
        </w:rPr>
        <w:t>1, 39106 Magdeburg, Germany</w:t>
      </w:r>
    </w:p>
    <w:p w14:paraId="144DE681" w14:textId="564E6732" w:rsidR="00DD3D9E" w:rsidRDefault="006B6602">
      <w:pPr>
        <w:pStyle w:val="Els-Affiliation"/>
        <w:rPr>
          <w:lang w:val="de-DE"/>
        </w:rPr>
      </w:pPr>
      <w:r w:rsidRPr="00896BC9">
        <w:rPr>
          <w:vertAlign w:val="superscript"/>
          <w:lang w:val="de-DE"/>
        </w:rPr>
        <w:t>b</w:t>
      </w:r>
      <w:r w:rsidR="00896BC9" w:rsidRPr="00896BC9">
        <w:rPr>
          <w:lang w:val="de-DE"/>
        </w:rPr>
        <w:t>Otto von Guericke University Magdeburg, Universitätsplatz 2, 39106 Magdeburg, Germany</w:t>
      </w:r>
    </w:p>
    <w:p w14:paraId="18D9C64D" w14:textId="48EB9BB6" w:rsidR="008225B6" w:rsidRDefault="00E556B7">
      <w:pPr>
        <w:pStyle w:val="Els-Affiliation"/>
        <w:rPr>
          <w:lang w:val="de-DE"/>
        </w:rPr>
      </w:pPr>
      <w:r w:rsidRPr="00E556B7">
        <w:rPr>
          <w:lang w:val="de-DE"/>
        </w:rPr>
        <w:t>*</w:t>
      </w:r>
      <w:hyperlink r:id="rId8" w:history="1">
        <w:r w:rsidRPr="00786F0E">
          <w:rPr>
            <w:rStyle w:val="Collegamentoipertestuale"/>
            <w:lang w:val="de-DE"/>
          </w:rPr>
          <w:t>gutirrezsnchez@mpi-magdeburg.mpg.de</w:t>
        </w:r>
      </w:hyperlink>
      <w:r w:rsidR="008225B6">
        <w:rPr>
          <w:lang w:val="de-DE"/>
        </w:rPr>
        <w:t xml:space="preserve"> </w:t>
      </w:r>
    </w:p>
    <w:p w14:paraId="144DE684" w14:textId="77777777" w:rsidR="008D2649" w:rsidRPr="00537035" w:rsidRDefault="008D2649" w:rsidP="008D2649">
      <w:pPr>
        <w:pStyle w:val="Els-Abstract"/>
      </w:pPr>
      <w:r w:rsidRPr="00537035">
        <w:t>Abstract</w:t>
      </w:r>
    </w:p>
    <w:p w14:paraId="7257F0F4" w14:textId="0A47DB43" w:rsidR="0016599B" w:rsidRDefault="00285754" w:rsidP="008D2649">
      <w:pPr>
        <w:pStyle w:val="Els-body-text"/>
        <w:spacing w:after="120"/>
        <w:rPr>
          <w:lang w:val="en-GB"/>
        </w:rPr>
      </w:pPr>
      <w:r>
        <w:rPr>
          <w:lang w:val="en-GB"/>
        </w:rPr>
        <w:t>In this st</w:t>
      </w:r>
      <w:r w:rsidR="00537035">
        <w:rPr>
          <w:lang w:val="en-GB"/>
        </w:rPr>
        <w:t>udy, a droplet absorber capable of capturing</w:t>
      </w:r>
      <w:r>
        <w:rPr>
          <w:lang w:val="en-GB"/>
        </w:rPr>
        <w:t xml:space="preserve"> CO</w:t>
      </w:r>
      <w:r w:rsidRPr="007D01A4">
        <w:rPr>
          <w:vertAlign w:val="subscript"/>
          <w:lang w:val="en-GB"/>
        </w:rPr>
        <w:t>2</w:t>
      </w:r>
      <w:r w:rsidR="00537035">
        <w:rPr>
          <w:lang w:val="en-GB"/>
        </w:rPr>
        <w:t xml:space="preserve"> from </w:t>
      </w:r>
      <w:r>
        <w:rPr>
          <w:lang w:val="en-GB"/>
        </w:rPr>
        <w:t xml:space="preserve">air was assessed by means of CFD simulations and differential mass balances. The absorber uses a NaOH solution dispersed in </w:t>
      </w:r>
      <w:r w:rsidR="005639B0">
        <w:rPr>
          <w:lang w:val="en-GB"/>
        </w:rPr>
        <w:t>micro droplets</w:t>
      </w:r>
      <w:r>
        <w:rPr>
          <w:lang w:val="en-GB"/>
        </w:rPr>
        <w:t xml:space="preserve"> that drives</w:t>
      </w:r>
      <w:r w:rsidR="005639B0">
        <w:rPr>
          <w:lang w:val="en-GB"/>
        </w:rPr>
        <w:t xml:space="preserve"> </w:t>
      </w:r>
      <w:r>
        <w:rPr>
          <w:lang w:val="en-GB"/>
        </w:rPr>
        <w:t>the flow of air in a co-current arrangement. Three different absorb</w:t>
      </w:r>
      <w:r w:rsidR="002549C3">
        <w:rPr>
          <w:lang w:val="en-GB"/>
        </w:rPr>
        <w:t>er geometries were</w:t>
      </w:r>
      <w:r w:rsidR="007D01A4">
        <w:rPr>
          <w:lang w:val="en-GB"/>
        </w:rPr>
        <w:t xml:space="preserve"> </w:t>
      </w:r>
      <w:r w:rsidR="00DC40A6">
        <w:rPr>
          <w:lang w:val="en-GB"/>
        </w:rPr>
        <w:t>evaluated</w:t>
      </w:r>
      <w:r w:rsidR="002549C3">
        <w:rPr>
          <w:lang w:val="en-GB"/>
        </w:rPr>
        <w:t xml:space="preserve"> to study the influence of the height and the absorber diameter on the absorption performance. </w:t>
      </w:r>
      <w:r w:rsidR="007D01A4" w:rsidRPr="007D01A4">
        <w:rPr>
          <w:lang w:val="en-GB"/>
        </w:rPr>
        <w:t>According to the results, the specific surface area is reduced along the absorber due to droplet collision</w:t>
      </w:r>
      <w:r w:rsidR="000F57EA">
        <w:rPr>
          <w:lang w:val="en-GB"/>
        </w:rPr>
        <w:t xml:space="preserve"> and coalescence</w:t>
      </w:r>
      <w:r w:rsidR="007D01A4" w:rsidRPr="007D01A4">
        <w:rPr>
          <w:lang w:val="en-GB"/>
        </w:rPr>
        <w:t xml:space="preserve">; however, after </w:t>
      </w:r>
      <w:r w:rsidR="00537035">
        <w:rPr>
          <w:lang w:val="en-GB"/>
        </w:rPr>
        <w:t>two meters</w:t>
      </w:r>
      <w:r w:rsidR="007D01A4" w:rsidRPr="007D01A4">
        <w:rPr>
          <w:lang w:val="en-GB"/>
        </w:rPr>
        <w:t xml:space="preserve"> the specific surface area is increased</w:t>
      </w:r>
      <w:r w:rsidR="000F57EA">
        <w:rPr>
          <w:lang w:val="en-GB"/>
        </w:rPr>
        <w:t xml:space="preserve"> again</w:t>
      </w:r>
      <w:r w:rsidR="007D01A4" w:rsidRPr="007D01A4">
        <w:rPr>
          <w:lang w:val="en-GB"/>
        </w:rPr>
        <w:t>. Analysis of simulation results showed that c</w:t>
      </w:r>
      <w:r w:rsidR="005B34EF">
        <w:rPr>
          <w:lang w:val="en-GB"/>
        </w:rPr>
        <w:t xml:space="preserve">hanges in the rate of collision, coalescence </w:t>
      </w:r>
      <w:r w:rsidR="007D01A4" w:rsidRPr="007D01A4">
        <w:rPr>
          <w:lang w:val="en-GB"/>
        </w:rPr>
        <w:t>and d</w:t>
      </w:r>
      <w:r w:rsidR="005B34EF">
        <w:rPr>
          <w:lang w:val="en-GB"/>
        </w:rPr>
        <w:t>roplet breakup</w:t>
      </w:r>
      <w:r w:rsidR="007D01A4" w:rsidRPr="007D01A4">
        <w:rPr>
          <w:lang w:val="en-GB"/>
        </w:rPr>
        <w:t xml:space="preserve"> generate this </w:t>
      </w:r>
      <w:r w:rsidR="00954C68" w:rsidRPr="007D01A4">
        <w:rPr>
          <w:lang w:val="en-GB"/>
        </w:rPr>
        <w:t>behaviour</w:t>
      </w:r>
      <w:r w:rsidR="007D01A4" w:rsidRPr="007D01A4">
        <w:rPr>
          <w:lang w:val="en-GB"/>
        </w:rPr>
        <w:t xml:space="preserve">. </w:t>
      </w:r>
      <w:r w:rsidR="00007E87">
        <w:rPr>
          <w:lang w:val="en-GB"/>
        </w:rPr>
        <w:t>The longest absorber showed the best performance in terms of c</w:t>
      </w:r>
      <w:r w:rsidR="007D01A4" w:rsidRPr="007D01A4">
        <w:rPr>
          <w:lang w:val="en-GB"/>
        </w:rPr>
        <w:t xml:space="preserve">apture rate </w:t>
      </w:r>
      <w:r w:rsidR="00007E87">
        <w:rPr>
          <w:lang w:val="en-GB"/>
        </w:rPr>
        <w:t>(1.1 kg CO</w:t>
      </w:r>
      <w:r w:rsidR="00007E87" w:rsidRPr="00007E87">
        <w:rPr>
          <w:vertAlign w:val="superscript"/>
          <w:lang w:val="en-GB"/>
        </w:rPr>
        <w:t>2</w:t>
      </w:r>
      <w:proofErr w:type="gramStart"/>
      <w:r w:rsidR="00007E87">
        <w:rPr>
          <w:lang w:val="en-GB"/>
        </w:rPr>
        <w:t>/(</w:t>
      </w:r>
      <w:proofErr w:type="gramEnd"/>
      <w:r w:rsidR="00007E87">
        <w:rPr>
          <w:lang w:val="en-GB"/>
        </w:rPr>
        <w:t>h-m</w:t>
      </w:r>
      <w:r w:rsidR="00007E87" w:rsidRPr="00007E87">
        <w:rPr>
          <w:vertAlign w:val="superscript"/>
          <w:lang w:val="en-GB"/>
        </w:rPr>
        <w:t>3</w:t>
      </w:r>
      <w:r w:rsidR="00007E87">
        <w:rPr>
          <w:lang w:val="en-GB"/>
        </w:rPr>
        <w:t xml:space="preserve"> abs)) and energy consumption (</w:t>
      </w:r>
      <w:r w:rsidR="007F648A">
        <w:rPr>
          <w:lang w:val="en-GB"/>
        </w:rPr>
        <w:t xml:space="preserve">1 </w:t>
      </w:r>
      <w:r w:rsidR="007F648A">
        <w:t>kWh/kg CO</w:t>
      </w:r>
      <w:r w:rsidR="007F648A" w:rsidRPr="00753A67">
        <w:rPr>
          <w:vertAlign w:val="subscript"/>
        </w:rPr>
        <w:t>2</w:t>
      </w:r>
      <w:r w:rsidR="00007E87">
        <w:rPr>
          <w:lang w:val="en-GB"/>
        </w:rPr>
        <w:t>), while changes in absorber diameter did not influence the absorber performance.</w:t>
      </w:r>
    </w:p>
    <w:p w14:paraId="144DE687" w14:textId="5F855302" w:rsidR="008D2649" w:rsidRDefault="008D2649" w:rsidP="008D2649">
      <w:pPr>
        <w:pStyle w:val="Els-body-text"/>
        <w:spacing w:after="120"/>
        <w:rPr>
          <w:lang w:val="en-GB"/>
        </w:rPr>
      </w:pPr>
      <w:r>
        <w:rPr>
          <w:b/>
          <w:bCs/>
          <w:lang w:val="en-GB"/>
        </w:rPr>
        <w:t>Keywords</w:t>
      </w:r>
      <w:r>
        <w:rPr>
          <w:lang w:val="en-GB"/>
        </w:rPr>
        <w:t xml:space="preserve">: </w:t>
      </w:r>
      <w:r w:rsidR="00285754">
        <w:rPr>
          <w:lang w:val="en-GB"/>
        </w:rPr>
        <w:t>CO</w:t>
      </w:r>
      <w:r w:rsidR="00285754" w:rsidRPr="00285754">
        <w:rPr>
          <w:vertAlign w:val="subscript"/>
          <w:lang w:val="en-GB"/>
        </w:rPr>
        <w:t>2</w:t>
      </w:r>
      <w:r w:rsidR="00277DA3">
        <w:rPr>
          <w:lang w:val="en-GB"/>
        </w:rPr>
        <w:t xml:space="preserve"> absorption</w:t>
      </w:r>
      <w:r w:rsidR="00285754">
        <w:rPr>
          <w:lang w:val="en-GB"/>
        </w:rPr>
        <w:t>, CFD</w:t>
      </w:r>
      <w:r w:rsidR="00277DA3">
        <w:rPr>
          <w:lang w:val="en-GB"/>
        </w:rPr>
        <w:t xml:space="preserve"> simulation, capture rate, energy consumption</w:t>
      </w:r>
      <w:r>
        <w:rPr>
          <w:lang w:val="en-GB"/>
        </w:rPr>
        <w:t>.</w:t>
      </w:r>
    </w:p>
    <w:p w14:paraId="144DE689" w14:textId="0197DAF7" w:rsidR="008D2649" w:rsidRDefault="00D7155F" w:rsidP="008D2649">
      <w:pPr>
        <w:pStyle w:val="Els-1storder-head"/>
      </w:pPr>
      <w:r>
        <w:t>Introduction</w:t>
      </w:r>
    </w:p>
    <w:p w14:paraId="11E9365E" w14:textId="171EA059" w:rsidR="00896BC9" w:rsidRDefault="00896BC9" w:rsidP="00896BC9">
      <w:pPr>
        <w:pStyle w:val="Els-body-text"/>
      </w:pPr>
      <w:r>
        <w:t>Carbon Dioxide Removal (CDR) technologies are crucial to achieve net negative CO</w:t>
      </w:r>
      <w:r w:rsidRPr="00171D95">
        <w:rPr>
          <w:vertAlign w:val="subscript"/>
        </w:rPr>
        <w:t>2</w:t>
      </w:r>
      <w:r>
        <w:t xml:space="preserve"> emissions to the atmosphere and climate neutrality</w:t>
      </w:r>
      <w:r w:rsidR="00BB7003">
        <w:t xml:space="preserve"> </w:t>
      </w:r>
      <w:r w:rsidR="00BB7003" w:rsidRPr="00BB7003">
        <w:t>(IPCC, 2023)</w:t>
      </w:r>
      <w:r w:rsidR="00BB7003">
        <w:t xml:space="preserve">. </w:t>
      </w:r>
      <w:r>
        <w:t xml:space="preserve">The CODA (Carbon-negative </w:t>
      </w:r>
      <w:proofErr w:type="spellStart"/>
      <w:r>
        <w:t>sODA</w:t>
      </w:r>
      <w:proofErr w:type="spellEnd"/>
      <w:r>
        <w:t xml:space="preserve"> ash) project has been studying a CDR technology for the absorption of CO</w:t>
      </w:r>
      <w:r w:rsidRPr="00171D95">
        <w:rPr>
          <w:vertAlign w:val="subscript"/>
        </w:rPr>
        <w:t>2</w:t>
      </w:r>
      <w:r>
        <w:t xml:space="preserve"> from air using a sodium hydroxide </w:t>
      </w:r>
      <w:r w:rsidR="00A61521">
        <w:t xml:space="preserve">(NaOH) </w:t>
      </w:r>
      <w:r>
        <w:t xml:space="preserve">aqueous solution to produce sodium carbonate </w:t>
      </w:r>
      <w:r w:rsidR="00A61521">
        <w:t>(Na</w:t>
      </w:r>
      <w:r w:rsidR="00A61521" w:rsidRPr="00A61521">
        <w:rPr>
          <w:vertAlign w:val="subscript"/>
        </w:rPr>
        <w:t>2</w:t>
      </w:r>
      <w:r w:rsidR="00A61521">
        <w:t>CO</w:t>
      </w:r>
      <w:r w:rsidR="00A61521" w:rsidRPr="00A61521">
        <w:rPr>
          <w:vertAlign w:val="subscript"/>
        </w:rPr>
        <w:t>3</w:t>
      </w:r>
      <w:r w:rsidR="00A61521">
        <w:t xml:space="preserve">) </w:t>
      </w:r>
      <w:r>
        <w:t>in a more sustainable way</w:t>
      </w:r>
      <w:r w:rsidR="00BB7003" w:rsidRPr="00BB7003">
        <w:t xml:space="preserve"> </w:t>
      </w:r>
      <w:r w:rsidR="00BB7003">
        <w:t>(BMBF</w:t>
      </w:r>
      <w:r w:rsidR="00BB7003" w:rsidRPr="00BB7003">
        <w:t xml:space="preserve"> &amp; FON</w:t>
      </w:r>
      <w:r w:rsidR="00BB7003">
        <w:t>A</w:t>
      </w:r>
      <w:r w:rsidR="00BB7003" w:rsidRPr="00BB7003">
        <w:t>, 2023)</w:t>
      </w:r>
      <w:r>
        <w:t>. While in the traditional Solvay process nearly 0.5 kg CO</w:t>
      </w:r>
      <w:r w:rsidRPr="00171D95">
        <w:rPr>
          <w:vertAlign w:val="subscript"/>
        </w:rPr>
        <w:t>2</w:t>
      </w:r>
      <w:r>
        <w:t>/kg soda are emitted, in the CODA process around 0.4 kg CO</w:t>
      </w:r>
      <w:r w:rsidRPr="00171D95">
        <w:rPr>
          <w:vertAlign w:val="subscript"/>
        </w:rPr>
        <w:t>2</w:t>
      </w:r>
      <w:r>
        <w:t xml:space="preserve">/ton soda are removed from the air (besides the emission avoidance). </w:t>
      </w:r>
    </w:p>
    <w:p w14:paraId="3AD7776F" w14:textId="3717218C" w:rsidR="00896BC9" w:rsidRDefault="00896BC9" w:rsidP="00896BC9">
      <w:pPr>
        <w:pStyle w:val="Els-body-text"/>
      </w:pPr>
      <w:r>
        <w:t>When CO</w:t>
      </w:r>
      <w:r w:rsidRPr="00171D95">
        <w:rPr>
          <w:vertAlign w:val="subscript"/>
        </w:rPr>
        <w:t>2</w:t>
      </w:r>
      <w:r>
        <w:t xml:space="preserve"> is captured directly from the atmosphere (Direct Air Capture, DAC), large amounts of air should be processed due to its low concentration (currently ~417 ppm). The economic feasibility of DAC systems relies on the design of suitable equipment able to provide a high volumetric capture rate (smaller capital cost) with the lowest energy demand (</w:t>
      </w:r>
      <w:r w:rsidR="000F57EA">
        <w:t xml:space="preserve">less </w:t>
      </w:r>
      <w:r>
        <w:t>operational costs), minimizing total costs for CO</w:t>
      </w:r>
      <w:r w:rsidRPr="00171D95">
        <w:rPr>
          <w:vertAlign w:val="subscript"/>
        </w:rPr>
        <w:t>2</w:t>
      </w:r>
      <w:r>
        <w:t xml:space="preserve"> DAC. Previous efforts to achieve this resulted in investigation of spray absorbers</w:t>
      </w:r>
      <w:r w:rsidR="00BB7003" w:rsidRPr="00BB7003">
        <w:t xml:space="preserve"> (</w:t>
      </w:r>
      <w:proofErr w:type="spellStart"/>
      <w:r w:rsidR="00BB7003" w:rsidRPr="00BB7003">
        <w:t>Stolaroff</w:t>
      </w:r>
      <w:proofErr w:type="spellEnd"/>
      <w:r w:rsidR="00BB7003" w:rsidRPr="00BB7003">
        <w:t xml:space="preserve"> et al., 2008)</w:t>
      </w:r>
      <w:r>
        <w:t>, counter-current packed absorbers</w:t>
      </w:r>
      <w:r w:rsidR="00BB7003">
        <w:t xml:space="preserve"> </w:t>
      </w:r>
      <w:r w:rsidR="00BB7003" w:rsidRPr="00BB7003">
        <w:t>(Mazzotti et al., 2013)</w:t>
      </w:r>
      <w:r>
        <w:t xml:space="preserve"> and cross flow packed absorbers</w:t>
      </w:r>
      <w:r w:rsidR="00BB7003" w:rsidRPr="00BB7003">
        <w:t xml:space="preserve"> (Holmes &amp; Keith, 2012)</w:t>
      </w:r>
      <w:r>
        <w:t xml:space="preserve">. With the aim to reduce the air pressure drop (energy demand) and to avoid the use of packing and fans (capital cost), a droplet absorber in which the liquid flow drives the gas flow in a co-current mode and could tolerate crystal formation has been studied in the CODA project. The performance of such </w:t>
      </w:r>
      <w:r w:rsidR="00537035">
        <w:t xml:space="preserve">an </w:t>
      </w:r>
      <w:r>
        <w:t>absorber was previously evaluated using a simple model that neglected the droplet coalescence</w:t>
      </w:r>
      <w:r w:rsidR="00BB7003" w:rsidRPr="00BB7003">
        <w:t xml:space="preserve"> (Gutierrez et al., 2023)</w:t>
      </w:r>
      <w:r>
        <w:t>. However, evaluation of the technology under more realistic conditions is still required.</w:t>
      </w:r>
    </w:p>
    <w:p w14:paraId="144DE68B" w14:textId="7E7A59E3" w:rsidR="008D2649" w:rsidRDefault="00896BC9" w:rsidP="008D2649">
      <w:pPr>
        <w:pStyle w:val="Els-body-text"/>
      </w:pPr>
      <w:r>
        <w:lastRenderedPageBreak/>
        <w:t>In the present study, the CO</w:t>
      </w:r>
      <w:r w:rsidRPr="00171D95">
        <w:rPr>
          <w:vertAlign w:val="subscript"/>
        </w:rPr>
        <w:t>2</w:t>
      </w:r>
      <w:r>
        <w:t xml:space="preserve"> capture rate of the droplet absorber is predicted through a combination of differential mass balances and Computational Fluid Dynamics (CFD) simulations. Three different absorber geometries were evaluated to observe the influence of the absorber diameter and length on the surface area, </w:t>
      </w:r>
      <w:r w:rsidR="00537035">
        <w:t xml:space="preserve">the </w:t>
      </w:r>
      <w:r>
        <w:t xml:space="preserve">capture rate and </w:t>
      </w:r>
      <w:r w:rsidR="00537035">
        <w:t xml:space="preserve">the </w:t>
      </w:r>
      <w:r>
        <w:t xml:space="preserve">energy consumption </w:t>
      </w:r>
      <w:r w:rsidR="00D65A41">
        <w:t>due to pumping</w:t>
      </w:r>
      <w:r>
        <w:t>.</w:t>
      </w:r>
      <w:r w:rsidR="00180713">
        <w:t xml:space="preserve"> The use of CFD for the design of a droplet absorber for DAC applications is the novelty of this study.</w:t>
      </w:r>
    </w:p>
    <w:p w14:paraId="144DE699" w14:textId="6B105F8D" w:rsidR="008D2649" w:rsidRDefault="008E4CE1" w:rsidP="008D2649">
      <w:pPr>
        <w:pStyle w:val="Els-1storder-head"/>
      </w:pPr>
      <w:r>
        <w:t>Droplet absorber</w:t>
      </w:r>
    </w:p>
    <w:tbl>
      <w:tblPr>
        <w:tblpPr w:leftFromText="141" w:rightFromText="141" w:vertAnchor="text" w:horzAnchor="margin" w:tblpXSpec="right" w:tblpY="2398"/>
        <w:tblOverlap w:val="never"/>
        <w:tblW w:w="4532" w:type="dxa"/>
        <w:tblCellMar>
          <w:left w:w="70" w:type="dxa"/>
          <w:right w:w="70" w:type="dxa"/>
        </w:tblCellMar>
        <w:tblLook w:val="04A0" w:firstRow="1" w:lastRow="0" w:firstColumn="1" w:lastColumn="0" w:noHBand="0" w:noVBand="1"/>
      </w:tblPr>
      <w:tblGrid>
        <w:gridCol w:w="1555"/>
        <w:gridCol w:w="567"/>
        <w:gridCol w:w="803"/>
        <w:gridCol w:w="808"/>
        <w:gridCol w:w="799"/>
      </w:tblGrid>
      <w:tr w:rsidR="00180713" w:rsidRPr="009D16AC" w14:paraId="07059C04" w14:textId="77777777" w:rsidTr="00180713">
        <w:trPr>
          <w:trHeight w:val="113"/>
          <w:tblHeader/>
        </w:trPr>
        <w:tc>
          <w:tcPr>
            <w:tcW w:w="4532" w:type="dxa"/>
            <w:gridSpan w:val="5"/>
            <w:tcBorders>
              <w:bottom w:val="single" w:sz="4" w:space="0" w:color="auto"/>
            </w:tcBorders>
            <w:shd w:val="clear" w:color="auto" w:fill="auto"/>
            <w:noWrap/>
            <w:vAlign w:val="center"/>
          </w:tcPr>
          <w:p w14:paraId="4BF166E7" w14:textId="77777777" w:rsidR="00180713" w:rsidRPr="00BA7E7D" w:rsidRDefault="00180713" w:rsidP="00180713">
            <w:pPr>
              <w:rPr>
                <w:b/>
                <w:bCs/>
                <w:color w:val="000000"/>
                <w:sz w:val="16"/>
                <w:szCs w:val="16"/>
                <w:lang w:eastAsia="de-DE"/>
              </w:rPr>
            </w:pPr>
            <w:r w:rsidRPr="00BA7E7D">
              <w:rPr>
                <w:color w:val="000000"/>
                <w:sz w:val="16"/>
                <w:szCs w:val="16"/>
                <w:lang w:eastAsia="de-DE"/>
              </w:rPr>
              <w:t xml:space="preserve">Table 1. </w:t>
            </w:r>
            <w:r w:rsidRPr="00BA7E7D">
              <w:rPr>
                <w:sz w:val="16"/>
                <w:szCs w:val="16"/>
              </w:rPr>
              <w:t xml:space="preserve"> Absorber geometry and liquid flow rate</w:t>
            </w:r>
          </w:p>
        </w:tc>
      </w:tr>
      <w:tr w:rsidR="00180713" w:rsidRPr="009D16AC" w14:paraId="2DC9903C" w14:textId="77777777" w:rsidTr="00180713">
        <w:trPr>
          <w:trHeight w:val="113"/>
          <w:tblHead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EEBC" w14:textId="77777777" w:rsidR="00180713" w:rsidRPr="009D16AC" w:rsidRDefault="00180713" w:rsidP="00180713">
            <w:pPr>
              <w:jc w:val="center"/>
              <w:rPr>
                <w:b/>
                <w:bCs/>
                <w:color w:val="000000"/>
                <w:sz w:val="16"/>
                <w:szCs w:val="18"/>
                <w:lang w:eastAsia="de-DE"/>
              </w:rPr>
            </w:pPr>
            <w:r w:rsidRPr="009D16AC">
              <w:rPr>
                <w:b/>
                <w:bCs/>
                <w:color w:val="000000"/>
                <w:sz w:val="16"/>
                <w:szCs w:val="18"/>
                <w:lang w:eastAsia="de-DE"/>
              </w:rPr>
              <w:t>Absorber variable</w:t>
            </w:r>
          </w:p>
        </w:tc>
        <w:tc>
          <w:tcPr>
            <w:tcW w:w="567" w:type="dxa"/>
            <w:tcBorders>
              <w:top w:val="single" w:sz="4" w:space="0" w:color="auto"/>
              <w:left w:val="nil"/>
              <w:bottom w:val="single" w:sz="4" w:space="0" w:color="auto"/>
              <w:right w:val="single" w:sz="4" w:space="0" w:color="auto"/>
            </w:tcBorders>
          </w:tcPr>
          <w:p w14:paraId="7259A5B8" w14:textId="77777777" w:rsidR="00180713" w:rsidRPr="009D16AC" w:rsidRDefault="00180713" w:rsidP="00180713">
            <w:pPr>
              <w:jc w:val="center"/>
              <w:rPr>
                <w:b/>
                <w:bCs/>
                <w:color w:val="000000"/>
                <w:sz w:val="16"/>
                <w:szCs w:val="18"/>
                <w:lang w:eastAsia="de-DE"/>
              </w:rPr>
            </w:pPr>
            <w:r>
              <w:rPr>
                <w:b/>
                <w:bCs/>
                <w:color w:val="000000"/>
                <w:sz w:val="16"/>
                <w:szCs w:val="18"/>
                <w:lang w:eastAsia="de-DE"/>
              </w:rPr>
              <w:t>Units</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74C2" w14:textId="77777777" w:rsidR="00180713" w:rsidRPr="009D16AC" w:rsidRDefault="00180713" w:rsidP="00180713">
            <w:pPr>
              <w:jc w:val="center"/>
              <w:rPr>
                <w:b/>
                <w:bCs/>
                <w:color w:val="000000"/>
                <w:sz w:val="16"/>
                <w:szCs w:val="18"/>
                <w:lang w:eastAsia="de-DE"/>
              </w:rPr>
            </w:pPr>
            <w:r>
              <w:rPr>
                <w:b/>
                <w:bCs/>
                <w:color w:val="000000"/>
                <w:sz w:val="16"/>
                <w:szCs w:val="18"/>
                <w:lang w:eastAsia="de-DE"/>
              </w:rPr>
              <w:t>Base case</w:t>
            </w:r>
          </w:p>
        </w:tc>
        <w:tc>
          <w:tcPr>
            <w:tcW w:w="808" w:type="dxa"/>
            <w:tcBorders>
              <w:top w:val="single" w:sz="4" w:space="0" w:color="auto"/>
              <w:left w:val="nil"/>
              <w:bottom w:val="single" w:sz="4" w:space="0" w:color="auto"/>
              <w:right w:val="single" w:sz="4" w:space="0" w:color="auto"/>
            </w:tcBorders>
          </w:tcPr>
          <w:p w14:paraId="0E872C7E" w14:textId="77777777" w:rsidR="00180713" w:rsidRPr="009D16AC" w:rsidRDefault="00180713" w:rsidP="00180713">
            <w:pPr>
              <w:jc w:val="center"/>
              <w:rPr>
                <w:b/>
                <w:bCs/>
                <w:color w:val="000000"/>
                <w:sz w:val="16"/>
                <w:szCs w:val="18"/>
                <w:lang w:eastAsia="de-DE"/>
              </w:rPr>
            </w:pPr>
            <w:r>
              <w:rPr>
                <w:b/>
                <w:bCs/>
                <w:color w:val="000000"/>
                <w:sz w:val="16"/>
                <w:szCs w:val="18"/>
                <w:lang w:eastAsia="de-DE"/>
              </w:rPr>
              <w:t>Dx2</w:t>
            </w:r>
          </w:p>
        </w:tc>
        <w:tc>
          <w:tcPr>
            <w:tcW w:w="799" w:type="dxa"/>
            <w:tcBorders>
              <w:top w:val="single" w:sz="4" w:space="0" w:color="auto"/>
              <w:left w:val="single" w:sz="4" w:space="0" w:color="auto"/>
              <w:bottom w:val="single" w:sz="4" w:space="0" w:color="auto"/>
              <w:right w:val="single" w:sz="4" w:space="0" w:color="auto"/>
            </w:tcBorders>
            <w:vAlign w:val="center"/>
          </w:tcPr>
          <w:p w14:paraId="72C2948B" w14:textId="77777777" w:rsidR="00180713" w:rsidRPr="009D16AC" w:rsidRDefault="00180713" w:rsidP="00180713">
            <w:pPr>
              <w:jc w:val="center"/>
              <w:rPr>
                <w:b/>
                <w:bCs/>
                <w:color w:val="000000"/>
                <w:sz w:val="16"/>
                <w:szCs w:val="18"/>
                <w:lang w:eastAsia="de-DE"/>
              </w:rPr>
            </w:pPr>
            <w:r>
              <w:rPr>
                <w:b/>
                <w:bCs/>
                <w:color w:val="000000"/>
                <w:sz w:val="16"/>
                <w:szCs w:val="18"/>
                <w:lang w:eastAsia="de-DE"/>
              </w:rPr>
              <w:t>Hx3</w:t>
            </w:r>
          </w:p>
        </w:tc>
      </w:tr>
      <w:tr w:rsidR="00180713" w:rsidRPr="009D16AC" w14:paraId="26371629" w14:textId="77777777" w:rsidTr="00180713">
        <w:trPr>
          <w:trHeight w:val="11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8AF0B77" w14:textId="77777777" w:rsidR="00180713" w:rsidRPr="009D16AC" w:rsidRDefault="00180713" w:rsidP="00180713">
            <w:pPr>
              <w:jc w:val="center"/>
              <w:rPr>
                <w:color w:val="000000"/>
                <w:sz w:val="16"/>
                <w:szCs w:val="18"/>
                <w:lang w:eastAsia="de-DE"/>
              </w:rPr>
            </w:pPr>
            <w:r w:rsidRPr="009D16AC">
              <w:rPr>
                <w:color w:val="000000"/>
                <w:sz w:val="16"/>
                <w:szCs w:val="18"/>
                <w:lang w:eastAsia="de-DE"/>
              </w:rPr>
              <w:t>Absorber diameter</w:t>
            </w:r>
          </w:p>
        </w:tc>
        <w:tc>
          <w:tcPr>
            <w:tcW w:w="567" w:type="dxa"/>
            <w:tcBorders>
              <w:top w:val="single" w:sz="4" w:space="0" w:color="auto"/>
              <w:left w:val="nil"/>
              <w:bottom w:val="single" w:sz="4" w:space="0" w:color="auto"/>
              <w:right w:val="single" w:sz="4" w:space="0" w:color="auto"/>
            </w:tcBorders>
          </w:tcPr>
          <w:p w14:paraId="5E579A83" w14:textId="4FF1D147" w:rsidR="00180713" w:rsidRPr="009D16AC" w:rsidRDefault="00180713" w:rsidP="00180713">
            <w:pPr>
              <w:jc w:val="center"/>
              <w:rPr>
                <w:color w:val="000000"/>
                <w:sz w:val="16"/>
                <w:szCs w:val="18"/>
                <w:lang w:eastAsia="de-DE"/>
              </w:rPr>
            </w:pPr>
            <w:r>
              <w:rPr>
                <w:color w:val="000000"/>
                <w:sz w:val="16"/>
                <w:szCs w:val="18"/>
                <w:lang w:eastAsia="de-DE"/>
              </w:rPr>
              <w:t>m</w:t>
            </w:r>
            <w:r w:rsidR="001814E3">
              <w:rPr>
                <w:color w:val="000000"/>
                <w:sz w:val="16"/>
                <w:szCs w:val="18"/>
                <w:lang w:eastAsia="de-DE"/>
              </w:rPr>
              <w:t>m</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1CF7BF7" w14:textId="77777777" w:rsidR="00180713" w:rsidRPr="009D16AC" w:rsidRDefault="00180713" w:rsidP="00180713">
            <w:pPr>
              <w:jc w:val="center"/>
              <w:rPr>
                <w:color w:val="000000"/>
                <w:sz w:val="16"/>
                <w:szCs w:val="18"/>
                <w:lang w:eastAsia="de-DE"/>
              </w:rPr>
            </w:pPr>
            <w:r w:rsidRPr="009D16AC">
              <w:rPr>
                <w:color w:val="000000"/>
                <w:sz w:val="16"/>
                <w:szCs w:val="18"/>
                <w:lang w:eastAsia="de-DE"/>
              </w:rPr>
              <w:t>28.4</w:t>
            </w:r>
          </w:p>
        </w:tc>
        <w:tc>
          <w:tcPr>
            <w:tcW w:w="808" w:type="dxa"/>
            <w:tcBorders>
              <w:top w:val="single" w:sz="4" w:space="0" w:color="auto"/>
              <w:left w:val="nil"/>
              <w:bottom w:val="single" w:sz="4" w:space="0" w:color="auto"/>
              <w:right w:val="single" w:sz="4" w:space="0" w:color="auto"/>
            </w:tcBorders>
          </w:tcPr>
          <w:p w14:paraId="6FD38D8A" w14:textId="77777777" w:rsidR="00180713" w:rsidRPr="009D16AC" w:rsidRDefault="00180713" w:rsidP="00180713">
            <w:pPr>
              <w:jc w:val="center"/>
              <w:rPr>
                <w:color w:val="000000"/>
                <w:sz w:val="16"/>
                <w:szCs w:val="18"/>
                <w:lang w:eastAsia="de-DE"/>
              </w:rPr>
            </w:pPr>
            <w:r>
              <w:rPr>
                <w:color w:val="000000"/>
                <w:sz w:val="16"/>
                <w:szCs w:val="18"/>
                <w:lang w:eastAsia="de-DE"/>
              </w:rPr>
              <w:t>56.8</w:t>
            </w:r>
          </w:p>
        </w:tc>
        <w:tc>
          <w:tcPr>
            <w:tcW w:w="799" w:type="dxa"/>
            <w:tcBorders>
              <w:top w:val="nil"/>
              <w:left w:val="single" w:sz="4" w:space="0" w:color="auto"/>
              <w:bottom w:val="single" w:sz="4" w:space="0" w:color="auto"/>
              <w:right w:val="single" w:sz="4" w:space="0" w:color="auto"/>
            </w:tcBorders>
            <w:vAlign w:val="center"/>
          </w:tcPr>
          <w:p w14:paraId="21E9ED08" w14:textId="77777777" w:rsidR="00180713" w:rsidRPr="009D16AC" w:rsidRDefault="00180713" w:rsidP="00180713">
            <w:pPr>
              <w:jc w:val="center"/>
              <w:rPr>
                <w:color w:val="000000"/>
                <w:sz w:val="16"/>
                <w:szCs w:val="18"/>
                <w:lang w:eastAsia="de-DE"/>
              </w:rPr>
            </w:pPr>
            <w:r>
              <w:rPr>
                <w:color w:val="000000"/>
                <w:sz w:val="16"/>
                <w:szCs w:val="18"/>
                <w:lang w:eastAsia="de-DE"/>
              </w:rPr>
              <w:t>28.4</w:t>
            </w:r>
          </w:p>
        </w:tc>
      </w:tr>
      <w:tr w:rsidR="00180713" w:rsidRPr="009D16AC" w14:paraId="053FC7C6" w14:textId="77777777" w:rsidTr="00180713">
        <w:trPr>
          <w:trHeight w:val="11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A59FCF6" w14:textId="77777777" w:rsidR="00180713" w:rsidRPr="009D16AC" w:rsidRDefault="00180713" w:rsidP="00180713">
            <w:pPr>
              <w:jc w:val="center"/>
              <w:rPr>
                <w:color w:val="000000"/>
                <w:sz w:val="16"/>
                <w:szCs w:val="18"/>
                <w:lang w:eastAsia="de-DE"/>
              </w:rPr>
            </w:pPr>
            <w:r w:rsidRPr="009D16AC">
              <w:rPr>
                <w:color w:val="000000"/>
                <w:sz w:val="16"/>
                <w:szCs w:val="18"/>
                <w:lang w:eastAsia="de-DE"/>
              </w:rPr>
              <w:t>Absorber height</w:t>
            </w:r>
          </w:p>
        </w:tc>
        <w:tc>
          <w:tcPr>
            <w:tcW w:w="567" w:type="dxa"/>
            <w:tcBorders>
              <w:top w:val="single" w:sz="4" w:space="0" w:color="auto"/>
              <w:left w:val="nil"/>
              <w:bottom w:val="single" w:sz="4" w:space="0" w:color="auto"/>
              <w:right w:val="single" w:sz="4" w:space="0" w:color="auto"/>
            </w:tcBorders>
          </w:tcPr>
          <w:p w14:paraId="594A2994" w14:textId="77777777" w:rsidR="00180713" w:rsidRPr="009D16AC" w:rsidRDefault="00180713" w:rsidP="00180713">
            <w:pPr>
              <w:jc w:val="center"/>
              <w:rPr>
                <w:color w:val="000000"/>
                <w:sz w:val="16"/>
                <w:szCs w:val="18"/>
                <w:lang w:eastAsia="de-DE"/>
              </w:rPr>
            </w:pPr>
            <w:r>
              <w:rPr>
                <w:color w:val="000000"/>
                <w:sz w:val="16"/>
                <w:szCs w:val="18"/>
                <w:lang w:eastAsia="de-DE"/>
              </w:rPr>
              <w:t>m</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D2A0629" w14:textId="77777777" w:rsidR="00180713" w:rsidRPr="009D16AC" w:rsidRDefault="00180713" w:rsidP="00180713">
            <w:pPr>
              <w:jc w:val="center"/>
              <w:rPr>
                <w:color w:val="000000"/>
                <w:sz w:val="16"/>
                <w:szCs w:val="18"/>
                <w:lang w:eastAsia="de-DE"/>
              </w:rPr>
            </w:pPr>
            <w:r w:rsidRPr="009D16AC">
              <w:rPr>
                <w:color w:val="000000"/>
                <w:sz w:val="16"/>
                <w:szCs w:val="18"/>
                <w:lang w:eastAsia="de-DE"/>
              </w:rPr>
              <w:t>1.</w:t>
            </w:r>
            <w:r>
              <w:rPr>
                <w:color w:val="000000"/>
                <w:sz w:val="16"/>
                <w:szCs w:val="18"/>
                <w:lang w:eastAsia="de-DE"/>
              </w:rPr>
              <w:t>54</w:t>
            </w:r>
          </w:p>
        </w:tc>
        <w:tc>
          <w:tcPr>
            <w:tcW w:w="808" w:type="dxa"/>
            <w:tcBorders>
              <w:top w:val="single" w:sz="4" w:space="0" w:color="auto"/>
              <w:left w:val="nil"/>
              <w:bottom w:val="single" w:sz="4" w:space="0" w:color="auto"/>
              <w:right w:val="single" w:sz="4" w:space="0" w:color="auto"/>
            </w:tcBorders>
          </w:tcPr>
          <w:p w14:paraId="203AFBE2" w14:textId="77777777" w:rsidR="00180713" w:rsidRPr="009D16AC" w:rsidRDefault="00180713" w:rsidP="00180713">
            <w:pPr>
              <w:jc w:val="center"/>
              <w:rPr>
                <w:color w:val="000000"/>
                <w:sz w:val="16"/>
                <w:szCs w:val="18"/>
                <w:lang w:eastAsia="de-DE"/>
              </w:rPr>
            </w:pPr>
            <w:r>
              <w:rPr>
                <w:color w:val="000000"/>
                <w:sz w:val="16"/>
                <w:szCs w:val="18"/>
                <w:lang w:eastAsia="de-DE"/>
              </w:rPr>
              <w:t>1.54</w:t>
            </w:r>
          </w:p>
        </w:tc>
        <w:tc>
          <w:tcPr>
            <w:tcW w:w="799" w:type="dxa"/>
            <w:tcBorders>
              <w:top w:val="nil"/>
              <w:left w:val="single" w:sz="4" w:space="0" w:color="auto"/>
              <w:bottom w:val="single" w:sz="4" w:space="0" w:color="auto"/>
              <w:right w:val="single" w:sz="4" w:space="0" w:color="auto"/>
            </w:tcBorders>
            <w:vAlign w:val="center"/>
          </w:tcPr>
          <w:p w14:paraId="11DDCE4B" w14:textId="77777777" w:rsidR="00180713" w:rsidRPr="009D16AC" w:rsidRDefault="00180713" w:rsidP="00180713">
            <w:pPr>
              <w:jc w:val="center"/>
              <w:rPr>
                <w:color w:val="000000"/>
                <w:sz w:val="16"/>
                <w:szCs w:val="18"/>
                <w:lang w:eastAsia="de-DE"/>
              </w:rPr>
            </w:pPr>
            <w:r>
              <w:rPr>
                <w:color w:val="000000"/>
                <w:sz w:val="16"/>
                <w:szCs w:val="18"/>
                <w:lang w:eastAsia="de-DE"/>
              </w:rPr>
              <w:t>5</w:t>
            </w:r>
          </w:p>
        </w:tc>
      </w:tr>
      <w:tr w:rsidR="00180713" w:rsidRPr="009D16AC" w14:paraId="5755FCB7" w14:textId="77777777" w:rsidTr="00180713">
        <w:trPr>
          <w:trHeight w:val="113"/>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7ADFB711" w14:textId="77777777" w:rsidR="00180713" w:rsidRPr="009D16AC" w:rsidRDefault="00180713" w:rsidP="00180713">
            <w:pPr>
              <w:jc w:val="center"/>
              <w:rPr>
                <w:i/>
                <w:iCs/>
                <w:color w:val="000000"/>
                <w:sz w:val="16"/>
                <w:szCs w:val="18"/>
                <w:lang w:eastAsia="de-DE"/>
              </w:rPr>
            </w:pPr>
            <w:r>
              <w:rPr>
                <w:color w:val="000000"/>
                <w:sz w:val="16"/>
                <w:szCs w:val="18"/>
                <w:lang w:eastAsia="de-DE"/>
              </w:rPr>
              <w:t>Number of nozzles</w:t>
            </w:r>
          </w:p>
        </w:tc>
        <w:tc>
          <w:tcPr>
            <w:tcW w:w="567" w:type="dxa"/>
            <w:tcBorders>
              <w:top w:val="single" w:sz="4" w:space="0" w:color="auto"/>
              <w:left w:val="nil"/>
              <w:bottom w:val="single" w:sz="4" w:space="0" w:color="auto"/>
              <w:right w:val="single" w:sz="4" w:space="0" w:color="auto"/>
            </w:tcBorders>
          </w:tcPr>
          <w:p w14:paraId="737EF398" w14:textId="77777777" w:rsidR="00180713" w:rsidRPr="009D16AC" w:rsidRDefault="00180713" w:rsidP="00180713">
            <w:pPr>
              <w:jc w:val="center"/>
              <w:rPr>
                <w:color w:val="000000"/>
                <w:sz w:val="16"/>
                <w:szCs w:val="18"/>
                <w:lang w:eastAsia="de-DE"/>
              </w:rPr>
            </w:pPr>
            <w:r>
              <w:rPr>
                <w:color w:val="000000"/>
                <w:sz w:val="16"/>
                <w:szCs w:val="18"/>
                <w:lang w:eastAsia="de-DE"/>
              </w:rPr>
              <w:t>-</w:t>
            </w:r>
          </w:p>
        </w:tc>
        <w:tc>
          <w:tcPr>
            <w:tcW w:w="803" w:type="dxa"/>
            <w:tcBorders>
              <w:top w:val="nil"/>
              <w:left w:val="single" w:sz="4" w:space="0" w:color="auto"/>
              <w:bottom w:val="single" w:sz="4" w:space="0" w:color="auto"/>
              <w:right w:val="single" w:sz="4" w:space="0" w:color="auto"/>
            </w:tcBorders>
            <w:shd w:val="clear" w:color="auto" w:fill="auto"/>
            <w:noWrap/>
            <w:vAlign w:val="center"/>
          </w:tcPr>
          <w:p w14:paraId="68540820" w14:textId="77777777" w:rsidR="00180713" w:rsidRPr="009D16AC" w:rsidRDefault="00180713" w:rsidP="00180713">
            <w:pPr>
              <w:jc w:val="center"/>
              <w:rPr>
                <w:color w:val="000000"/>
                <w:sz w:val="16"/>
                <w:szCs w:val="18"/>
                <w:lang w:eastAsia="de-DE"/>
              </w:rPr>
            </w:pPr>
            <w:r>
              <w:rPr>
                <w:color w:val="000000"/>
                <w:sz w:val="16"/>
                <w:szCs w:val="18"/>
                <w:lang w:eastAsia="de-DE"/>
              </w:rPr>
              <w:t>841</w:t>
            </w:r>
          </w:p>
        </w:tc>
        <w:tc>
          <w:tcPr>
            <w:tcW w:w="808" w:type="dxa"/>
            <w:tcBorders>
              <w:top w:val="single" w:sz="4" w:space="0" w:color="auto"/>
              <w:left w:val="nil"/>
              <w:bottom w:val="single" w:sz="4" w:space="0" w:color="auto"/>
              <w:right w:val="single" w:sz="4" w:space="0" w:color="auto"/>
            </w:tcBorders>
          </w:tcPr>
          <w:p w14:paraId="7AC8A1D7" w14:textId="77777777" w:rsidR="00180713" w:rsidRPr="009D16AC" w:rsidRDefault="00180713" w:rsidP="00180713">
            <w:pPr>
              <w:jc w:val="center"/>
              <w:rPr>
                <w:color w:val="000000"/>
                <w:sz w:val="16"/>
                <w:szCs w:val="18"/>
                <w:lang w:eastAsia="de-DE"/>
              </w:rPr>
            </w:pPr>
            <w:r>
              <w:rPr>
                <w:color w:val="000000"/>
                <w:sz w:val="16"/>
                <w:szCs w:val="18"/>
                <w:lang w:eastAsia="de-DE"/>
              </w:rPr>
              <w:t>3341</w:t>
            </w:r>
          </w:p>
        </w:tc>
        <w:tc>
          <w:tcPr>
            <w:tcW w:w="799" w:type="dxa"/>
            <w:tcBorders>
              <w:top w:val="nil"/>
              <w:left w:val="single" w:sz="4" w:space="0" w:color="auto"/>
              <w:bottom w:val="single" w:sz="4" w:space="0" w:color="auto"/>
              <w:right w:val="single" w:sz="4" w:space="0" w:color="auto"/>
            </w:tcBorders>
            <w:vAlign w:val="center"/>
          </w:tcPr>
          <w:p w14:paraId="7DF5BCB9" w14:textId="77777777" w:rsidR="00180713" w:rsidRPr="009D16AC" w:rsidRDefault="00180713" w:rsidP="00180713">
            <w:pPr>
              <w:jc w:val="center"/>
              <w:rPr>
                <w:color w:val="000000"/>
                <w:sz w:val="16"/>
                <w:szCs w:val="18"/>
                <w:lang w:eastAsia="de-DE"/>
              </w:rPr>
            </w:pPr>
            <w:r>
              <w:rPr>
                <w:color w:val="000000"/>
                <w:sz w:val="16"/>
                <w:szCs w:val="18"/>
                <w:lang w:eastAsia="de-DE"/>
              </w:rPr>
              <w:t>841</w:t>
            </w:r>
          </w:p>
        </w:tc>
      </w:tr>
      <w:tr w:rsidR="00180713" w:rsidRPr="009D16AC" w14:paraId="162B107E" w14:textId="77777777" w:rsidTr="00180713">
        <w:trPr>
          <w:trHeight w:val="113"/>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8CCEDE5" w14:textId="77777777" w:rsidR="00180713" w:rsidRPr="009D16AC" w:rsidRDefault="00180713" w:rsidP="00180713">
            <w:pPr>
              <w:jc w:val="center"/>
              <w:rPr>
                <w:color w:val="000000"/>
                <w:sz w:val="16"/>
                <w:szCs w:val="18"/>
                <w:lang w:eastAsia="de-DE"/>
              </w:rPr>
            </w:pPr>
            <w:r>
              <w:rPr>
                <w:color w:val="000000"/>
                <w:sz w:val="16"/>
                <w:szCs w:val="18"/>
                <w:lang w:eastAsia="de-DE"/>
              </w:rPr>
              <w:t>Liquid flow</w:t>
            </w:r>
          </w:p>
        </w:tc>
        <w:tc>
          <w:tcPr>
            <w:tcW w:w="567" w:type="dxa"/>
            <w:tcBorders>
              <w:top w:val="single" w:sz="4" w:space="0" w:color="auto"/>
              <w:left w:val="nil"/>
              <w:bottom w:val="single" w:sz="4" w:space="0" w:color="auto"/>
              <w:right w:val="single" w:sz="4" w:space="0" w:color="auto"/>
            </w:tcBorders>
          </w:tcPr>
          <w:p w14:paraId="08CF35DF" w14:textId="77777777" w:rsidR="00180713" w:rsidRPr="009D16AC" w:rsidRDefault="00180713" w:rsidP="00180713">
            <w:pPr>
              <w:jc w:val="center"/>
              <w:rPr>
                <w:color w:val="000000"/>
                <w:sz w:val="16"/>
                <w:szCs w:val="18"/>
                <w:lang w:eastAsia="de-DE"/>
              </w:rPr>
            </w:pPr>
            <w:r>
              <w:rPr>
                <w:color w:val="000000"/>
                <w:sz w:val="16"/>
                <w:szCs w:val="18"/>
                <w:lang w:eastAsia="de-DE"/>
              </w:rPr>
              <w:t>L/h</w:t>
            </w:r>
          </w:p>
        </w:tc>
        <w:tc>
          <w:tcPr>
            <w:tcW w:w="803" w:type="dxa"/>
            <w:tcBorders>
              <w:top w:val="nil"/>
              <w:left w:val="single" w:sz="4" w:space="0" w:color="auto"/>
              <w:bottom w:val="single" w:sz="4" w:space="0" w:color="auto"/>
              <w:right w:val="single" w:sz="4" w:space="0" w:color="auto"/>
            </w:tcBorders>
            <w:shd w:val="clear" w:color="auto" w:fill="auto"/>
            <w:noWrap/>
            <w:vAlign w:val="center"/>
          </w:tcPr>
          <w:p w14:paraId="10527106" w14:textId="77777777" w:rsidR="00180713" w:rsidRPr="009D16AC" w:rsidRDefault="00180713" w:rsidP="00180713">
            <w:pPr>
              <w:jc w:val="center"/>
              <w:rPr>
                <w:color w:val="000000"/>
                <w:sz w:val="16"/>
                <w:szCs w:val="18"/>
                <w:lang w:eastAsia="de-DE"/>
              </w:rPr>
            </w:pPr>
            <w:r>
              <w:rPr>
                <w:color w:val="000000"/>
                <w:sz w:val="16"/>
                <w:szCs w:val="18"/>
                <w:lang w:eastAsia="de-DE"/>
              </w:rPr>
              <w:t>157.72</w:t>
            </w:r>
          </w:p>
        </w:tc>
        <w:tc>
          <w:tcPr>
            <w:tcW w:w="808" w:type="dxa"/>
            <w:tcBorders>
              <w:top w:val="single" w:sz="4" w:space="0" w:color="auto"/>
              <w:left w:val="nil"/>
              <w:bottom w:val="single" w:sz="4" w:space="0" w:color="auto"/>
              <w:right w:val="single" w:sz="4" w:space="0" w:color="auto"/>
            </w:tcBorders>
          </w:tcPr>
          <w:p w14:paraId="45C6B1D2" w14:textId="77777777" w:rsidR="00180713" w:rsidRPr="009D16AC" w:rsidRDefault="00180713" w:rsidP="00180713">
            <w:pPr>
              <w:jc w:val="center"/>
              <w:rPr>
                <w:color w:val="000000"/>
                <w:sz w:val="16"/>
                <w:szCs w:val="18"/>
                <w:lang w:eastAsia="de-DE"/>
              </w:rPr>
            </w:pPr>
            <w:r>
              <w:rPr>
                <w:color w:val="000000"/>
                <w:sz w:val="16"/>
                <w:szCs w:val="18"/>
                <w:lang w:eastAsia="de-DE"/>
              </w:rPr>
              <w:t>626.56</w:t>
            </w:r>
          </w:p>
        </w:tc>
        <w:tc>
          <w:tcPr>
            <w:tcW w:w="799" w:type="dxa"/>
            <w:tcBorders>
              <w:top w:val="nil"/>
              <w:left w:val="single" w:sz="4" w:space="0" w:color="auto"/>
              <w:bottom w:val="single" w:sz="4" w:space="0" w:color="auto"/>
              <w:right w:val="single" w:sz="4" w:space="0" w:color="auto"/>
            </w:tcBorders>
            <w:vAlign w:val="center"/>
          </w:tcPr>
          <w:p w14:paraId="72A0996E" w14:textId="77777777" w:rsidR="00180713" w:rsidRPr="009D16AC" w:rsidRDefault="00180713" w:rsidP="00180713">
            <w:pPr>
              <w:jc w:val="center"/>
              <w:rPr>
                <w:color w:val="000000"/>
                <w:sz w:val="16"/>
                <w:szCs w:val="18"/>
                <w:lang w:eastAsia="de-DE"/>
              </w:rPr>
            </w:pPr>
            <w:r>
              <w:rPr>
                <w:color w:val="000000"/>
                <w:sz w:val="16"/>
                <w:szCs w:val="18"/>
                <w:lang w:eastAsia="de-DE"/>
              </w:rPr>
              <w:t>157.72</w:t>
            </w:r>
          </w:p>
        </w:tc>
      </w:tr>
    </w:tbl>
    <w:p w14:paraId="7E0F9198" w14:textId="30F06369" w:rsidR="008E4CE1" w:rsidRDefault="00B724F9" w:rsidP="008E4CE1">
      <w:pPr>
        <w:pStyle w:val="Els-body-text"/>
        <w:spacing w:after="120"/>
      </w:pPr>
      <w:r>
        <w:t xml:space="preserve"> </w:t>
      </w:r>
      <w:r w:rsidR="008E4CE1">
        <w:t>A nozzle plate with holes of 180 µm</w:t>
      </w:r>
      <w:r w:rsidR="0008064F">
        <w:t xml:space="preserve"> </w:t>
      </w:r>
      <w:r w:rsidR="009468FE">
        <w:t xml:space="preserve">diameter </w:t>
      </w:r>
      <w:r w:rsidR="0008064F">
        <w:t>arranged in a tria</w:t>
      </w:r>
      <w:r w:rsidR="00DC40A6">
        <w:t xml:space="preserve">ngular pattern and 0.9 mm </w:t>
      </w:r>
      <w:r w:rsidR="009468FE">
        <w:t xml:space="preserve">distance (middle-middle) </w:t>
      </w:r>
      <w:r w:rsidR="008E4CE1">
        <w:t xml:space="preserve">produced the droplets in the studied absorber. </w:t>
      </w:r>
      <w:r w:rsidR="0008064F">
        <w:t xml:space="preserve">In all geometries studied the holes in the nozzle represented 3.3% of the total nozzle plate area. </w:t>
      </w:r>
      <w:r w:rsidR="008E4CE1">
        <w:t>The liquid volumetric flow rate was set to ensure the operation in the Rayleigh breakup regime of round liquid jets in quiescent air, where the surface tension force is the predominant breakup mechanism</w:t>
      </w:r>
      <w:r w:rsidR="00585F52">
        <w:rPr>
          <w:color w:val="000000"/>
        </w:rPr>
        <w:t xml:space="preserve"> </w:t>
      </w:r>
      <w:r w:rsidR="00585F52" w:rsidRPr="00585F52">
        <w:rPr>
          <w:color w:val="000000"/>
        </w:rPr>
        <w:t>(</w:t>
      </w:r>
      <w:proofErr w:type="spellStart"/>
      <w:r w:rsidR="00585F52" w:rsidRPr="00585F52">
        <w:rPr>
          <w:color w:val="000000"/>
        </w:rPr>
        <w:t>Huimin</w:t>
      </w:r>
      <w:proofErr w:type="spellEnd"/>
      <w:r w:rsidR="00585F52" w:rsidRPr="00585F52">
        <w:rPr>
          <w:color w:val="000000"/>
        </w:rPr>
        <w:t xml:space="preserve"> Liu, 1999)</w:t>
      </w:r>
      <w:r w:rsidR="008E4CE1">
        <w:t>. This ensured the vertical fall of the droplets and</w:t>
      </w:r>
      <w:r w:rsidR="00DC40A6">
        <w:t xml:space="preserve"> avoiding </w:t>
      </w:r>
      <w:r w:rsidR="008E4CE1">
        <w:t xml:space="preserve">the loss of surface area due to collision with the absorber wall. The fall of the droplets drives the movement of the air inside the absorber </w:t>
      </w:r>
      <w:r w:rsidR="009468FE">
        <w:t xml:space="preserve">by friction </w:t>
      </w:r>
      <w:r w:rsidR="008E4CE1">
        <w:t xml:space="preserve">so that the liquid and the gas flow </w:t>
      </w:r>
      <w:r w:rsidR="00DC40A6">
        <w:t>are</w:t>
      </w:r>
      <w:r w:rsidR="008E4CE1">
        <w:t xml:space="preserve"> arranged in a co-current mode. Three different geometries were studied: a base case, an absorber with the same diameter but with a longer height (Hx3) and an absorber with the same length but with a wider diameter (Dx2). Details on the base case was provided in a previous publication</w:t>
      </w:r>
      <w:r w:rsidR="00BB7003">
        <w:rPr>
          <w:color w:val="000000"/>
        </w:rPr>
        <w:t xml:space="preserve"> </w:t>
      </w:r>
      <w:r w:rsidR="00BB7003" w:rsidRPr="00BB7003">
        <w:t>(Gutierrez et al., 2023)</w:t>
      </w:r>
      <w:r>
        <w:t xml:space="preserve"> and specific details on the geometries used and liquid flow rate is provided in Table 1</w:t>
      </w:r>
      <w:r w:rsidR="008E4CE1">
        <w:t>.</w:t>
      </w:r>
    </w:p>
    <w:p w14:paraId="144DE69A" w14:textId="6DB9E403" w:rsidR="008D2649" w:rsidRDefault="008E4CE1" w:rsidP="008D2649">
      <w:pPr>
        <w:pStyle w:val="Els-2ndorder-head"/>
      </w:pPr>
      <w:r>
        <w:t>Material balance</w:t>
      </w:r>
    </w:p>
    <w:p w14:paraId="3AF961A7" w14:textId="7FC7F8C8" w:rsidR="005632F5" w:rsidRPr="003C6734" w:rsidRDefault="00A61521" w:rsidP="005632F5">
      <w:pPr>
        <w:pStyle w:val="Els-body-text"/>
        <w:spacing w:after="120"/>
        <w:rPr>
          <w:lang w:val="en-GB"/>
        </w:rPr>
      </w:pPr>
      <w:r>
        <w:t xml:space="preserve">The absorption </w:t>
      </w:r>
      <w:r w:rsidR="00736B23">
        <w:t>of CO</w:t>
      </w:r>
      <w:r w:rsidR="00736B23" w:rsidRPr="003C6734">
        <w:rPr>
          <w:vertAlign w:val="subscript"/>
        </w:rPr>
        <w:t>2</w:t>
      </w:r>
      <w:r w:rsidR="00736B23">
        <w:t xml:space="preserve"> from the air by droplets of </w:t>
      </w:r>
      <w:r>
        <w:t xml:space="preserve">a NaOH </w:t>
      </w:r>
      <w:r w:rsidR="00736B23">
        <w:t xml:space="preserve">solution </w:t>
      </w:r>
      <w:r>
        <w:t xml:space="preserve">was described </w:t>
      </w:r>
      <w:r w:rsidR="00736B23">
        <w:t>using</w:t>
      </w:r>
      <w:r>
        <w:t xml:space="preserve"> the differential mass balance shown </w:t>
      </w:r>
      <w:r w:rsidR="009468FE">
        <w:t xml:space="preserve">in </w:t>
      </w:r>
      <w:r>
        <w:t xml:space="preserve">Eq. (1). </w:t>
      </w:r>
      <w:r w:rsidR="00556898">
        <w:t xml:space="preserve">In this </w:t>
      </w:r>
      <w:r w:rsidR="00556898" w:rsidRPr="003C6734">
        <w:t xml:space="preserve">equation </w:t>
      </w:r>
      <m:oMath>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oMath>
      <w:r w:rsidR="00556898" w:rsidRPr="003C6734">
        <w:t>represents the mole fraction of CO</w:t>
      </w:r>
      <w:r w:rsidR="00556898" w:rsidRPr="003C6734">
        <w:rPr>
          <w:vertAlign w:val="subscript"/>
        </w:rPr>
        <w:t>2</w:t>
      </w:r>
      <w:r w:rsidR="00556898" w:rsidRPr="003C6734">
        <w:t xml:space="preserve"> in the </w:t>
      </w:r>
      <w:r w:rsidR="00DA3E34">
        <w:t>gas</w:t>
      </w:r>
      <w:r w:rsidR="00556898" w:rsidRPr="003C6734">
        <w:t xml:space="preserve"> phase, </w:t>
      </w:r>
      <m:oMath>
        <m:r>
          <w:rPr>
            <w:rFonts w:ascii="Cambria Math" w:hAnsi="Cambria Math"/>
          </w:rPr>
          <m:t>z</m:t>
        </m:r>
      </m:oMath>
      <w:r w:rsidR="00556898" w:rsidRPr="003C6734">
        <w:t xml:space="preserve"> is the absorber height, </w:t>
      </w:r>
      <m:oMath>
        <m:sSubSup>
          <m:sSubSupPr>
            <m:ctrlPr>
              <w:rPr>
                <w:rFonts w:ascii="Cambria Math" w:hAnsi="Cambria Math"/>
                <w:i/>
              </w:rPr>
            </m:ctrlPr>
          </m:sSubSupPr>
          <m:e>
            <m:r>
              <w:rPr>
                <w:rFonts w:ascii="Cambria Math" w:hAnsi="Cambria Math"/>
              </w:rPr>
              <m:t>K</m:t>
            </m:r>
          </m:e>
          <m:sub>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c</m:t>
            </m:r>
          </m:sup>
        </m:sSubSup>
      </m:oMath>
      <w:r w:rsidR="00556898" w:rsidRPr="003C6734">
        <w:t xml:space="preserve"> is the</w:t>
      </w:r>
      <w:r w:rsidR="003C6734" w:rsidRPr="003C6734">
        <w:t xml:space="preserve"> overall mass transfer coefficient of CO</w:t>
      </w:r>
      <w:r w:rsidR="003C6734" w:rsidRPr="003C6734">
        <w:rPr>
          <w:vertAlign w:val="subscript"/>
        </w:rPr>
        <w:t>2</w:t>
      </w:r>
      <w:r w:rsidR="003C6734" w:rsidRPr="003C6734">
        <w:t xml:space="preserve"> in the gas phase</w:t>
      </w:r>
      <w:r w:rsidR="00556898" w:rsidRPr="003C6734">
        <w:t xml:space="preserve">, </w:t>
      </w:r>
      <m:oMath>
        <m:r>
          <w:rPr>
            <w:rFonts w:ascii="Cambria Math" w:hAnsi="Cambria Math"/>
          </w:rPr>
          <m:t>a</m:t>
        </m:r>
      </m:oMath>
      <w:r w:rsidR="00556898" w:rsidRPr="003C6734">
        <w:t xml:space="preserve"> is the</w:t>
      </w:r>
      <w:r w:rsidR="003C6734" w:rsidRPr="003C6734">
        <w:t xml:space="preserve"> specific surface area</w:t>
      </w:r>
      <w:r w:rsidR="00556898" w:rsidRPr="003C6734">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m:t>
            </m:r>
          </m:sup>
        </m:sSup>
      </m:oMath>
      <w:r w:rsidR="00556898" w:rsidRPr="003C6734">
        <w:t xml:space="preserve"> is the</w:t>
      </w:r>
      <w:r w:rsidR="003C6734">
        <w:t xml:space="preserve"> </w:t>
      </w:r>
      <w:r w:rsidR="003C6734" w:rsidRPr="003C6734">
        <w:t>molar flow per cross sectional area</w:t>
      </w:r>
      <w:r w:rsidR="00556898" w:rsidRPr="003C6734">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m:t>
            </m:r>
          </m:sup>
        </m:sSubSup>
      </m:oMath>
      <w:r w:rsidR="00556898" w:rsidRPr="003C6734">
        <w:t xml:space="preserve"> is the</w:t>
      </w:r>
      <w:r w:rsidR="003C6734">
        <w:t xml:space="preserve"> </w:t>
      </w:r>
      <w:r w:rsidR="003C6734" w:rsidRPr="003C6734">
        <w:t>CO</w:t>
      </w:r>
      <w:r w:rsidR="003C6734" w:rsidRPr="003C6734">
        <w:rPr>
          <w:vertAlign w:val="subscript"/>
        </w:rPr>
        <w:t>2</w:t>
      </w:r>
      <w:r w:rsidR="003C6734" w:rsidRPr="003C6734">
        <w:t xml:space="preserve"> </w:t>
      </w:r>
      <w:r w:rsidR="00DA3E34">
        <w:t xml:space="preserve">gas mole fraction </w:t>
      </w:r>
      <w:r w:rsidR="003C6734" w:rsidRPr="003C6734">
        <w:t>in equilibrium with the CO</w:t>
      </w:r>
      <w:r w:rsidR="003C6734" w:rsidRPr="003C6734">
        <w:rPr>
          <w:vertAlign w:val="subscript"/>
        </w:rPr>
        <w:t>2</w:t>
      </w:r>
      <w:r w:rsidR="003C6734" w:rsidRPr="003C6734">
        <w:t xml:space="preserve"> liquid bulk concentration</w:t>
      </w:r>
      <w:r w:rsidR="00556898" w:rsidRPr="003C6734">
        <w:t xml:space="preserve">, </w:t>
      </w:r>
      <m:oMath>
        <m:r>
          <w:rPr>
            <w:rFonts w:ascii="Cambria Math" w:hAnsi="Cambria Math"/>
          </w:rPr>
          <m:t>P</m:t>
        </m:r>
      </m:oMath>
      <w:r w:rsidR="00556898" w:rsidRPr="003C6734">
        <w:t xml:space="preserve"> is the</w:t>
      </w:r>
      <w:r w:rsidR="003C6734">
        <w:t xml:space="preserve"> pressure of the system</w:t>
      </w:r>
      <w:r w:rsidR="00556898" w:rsidRPr="003C6734">
        <w:t xml:space="preserve">, </w:t>
      </w:r>
      <m:oMath>
        <m:r>
          <w:rPr>
            <w:rFonts w:ascii="Cambria Math" w:hAnsi="Cambria Math"/>
          </w:rPr>
          <m:t>R</m:t>
        </m:r>
      </m:oMath>
      <w:r w:rsidR="003C6734">
        <w:t xml:space="preserve"> is the universal gas constant a</w:t>
      </w:r>
      <w:r w:rsidR="00556898" w:rsidRPr="003C6734">
        <w:t xml:space="preserve">nd </w:t>
      </w:r>
      <m:oMath>
        <m:r>
          <w:rPr>
            <w:rFonts w:ascii="Cambria Math" w:hAnsi="Cambria Math"/>
          </w:rPr>
          <m:t>T</m:t>
        </m:r>
      </m:oMath>
      <w:r w:rsidR="00556898" w:rsidRPr="003C6734">
        <w:t xml:space="preserve"> is the</w:t>
      </w:r>
      <w:r w:rsidR="003C6734">
        <w:t xml:space="preserve"> temperature of the system.</w:t>
      </w:r>
    </w:p>
    <w:tbl>
      <w:tblPr>
        <w:tblW w:w="7087" w:type="dxa"/>
        <w:tblLook w:val="04A0" w:firstRow="1" w:lastRow="0" w:firstColumn="1" w:lastColumn="0" w:noHBand="0" w:noVBand="1"/>
      </w:tblPr>
      <w:tblGrid>
        <w:gridCol w:w="6122"/>
        <w:gridCol w:w="965"/>
      </w:tblGrid>
      <w:tr w:rsidR="005632F5" w:rsidRPr="00A94774" w14:paraId="531C5BD9" w14:textId="77777777" w:rsidTr="005B34BE">
        <w:tc>
          <w:tcPr>
            <w:tcW w:w="6122" w:type="dxa"/>
            <w:shd w:val="clear" w:color="auto" w:fill="auto"/>
            <w:vAlign w:val="center"/>
          </w:tcPr>
          <w:p w14:paraId="0C241977" w14:textId="2283543A" w:rsidR="005632F5" w:rsidRPr="00556898" w:rsidRDefault="0093092F" w:rsidP="00180713">
            <w:pPr>
              <w:pStyle w:val="Els-body-text"/>
              <w:spacing w:line="264" w:lineRule="auto"/>
              <w:rPr>
                <w:lang w:val="en-GB"/>
              </w:rPr>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num>
                  <m:den>
                    <m:r>
                      <w:rPr>
                        <w:rFonts w:ascii="Cambria Math" w:hAnsi="Cambria Math"/>
                      </w:rPr>
                      <m:t>dz</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c</m:t>
                        </m:r>
                      </m:sup>
                    </m:sSubSup>
                    <m:r>
                      <w:rPr>
                        <w:rFonts w:ascii="Cambria Math" w:hAnsi="Cambria Math"/>
                      </w:rPr>
                      <m:t>a</m:t>
                    </m:r>
                  </m:num>
                  <m:den>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m:t>
                        </m:r>
                      </m:sup>
                    </m:sSup>
                  </m:den>
                </m:f>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m:t>
                        </m:r>
                      </m:sup>
                    </m:sSubSup>
                  </m:e>
                </m:d>
                <m:f>
                  <m:fPr>
                    <m:ctrlPr>
                      <w:rPr>
                        <w:rFonts w:ascii="Cambria Math" w:hAnsi="Cambria Math"/>
                        <w:i/>
                      </w:rPr>
                    </m:ctrlPr>
                  </m:fPr>
                  <m:num>
                    <m:r>
                      <w:rPr>
                        <w:rFonts w:ascii="Cambria Math" w:hAnsi="Cambria Math"/>
                      </w:rPr>
                      <m:t>P</m:t>
                    </m:r>
                  </m:num>
                  <m:den>
                    <m:r>
                      <w:rPr>
                        <w:rFonts w:ascii="Cambria Math" w:hAnsi="Cambria Math"/>
                      </w:rPr>
                      <m:t>RT</m:t>
                    </m:r>
                  </m:den>
                </m:f>
              </m:oMath>
            </m:oMathPara>
          </w:p>
        </w:tc>
        <w:tc>
          <w:tcPr>
            <w:tcW w:w="965" w:type="dxa"/>
            <w:shd w:val="clear" w:color="auto" w:fill="auto"/>
            <w:vAlign w:val="center"/>
          </w:tcPr>
          <w:p w14:paraId="5FF19CE1" w14:textId="77777777" w:rsidR="005632F5" w:rsidRPr="00A94774" w:rsidRDefault="005632F5" w:rsidP="00180713">
            <w:pPr>
              <w:pStyle w:val="Els-body-text"/>
              <w:spacing w:after="120" w:line="264" w:lineRule="auto"/>
              <w:jc w:val="right"/>
              <w:rPr>
                <w:lang w:val="en-GB"/>
              </w:rPr>
            </w:pPr>
            <w:r w:rsidRPr="00A94774">
              <w:rPr>
                <w:lang w:val="en-GB"/>
              </w:rPr>
              <w:t>(1)</w:t>
            </w:r>
          </w:p>
        </w:tc>
      </w:tr>
    </w:tbl>
    <w:p w14:paraId="28A7974E" w14:textId="3C23D4C8" w:rsidR="00977A37" w:rsidRDefault="005B34BE" w:rsidP="00781E27">
      <w:pPr>
        <w:pStyle w:val="Els-body-text"/>
        <w:spacing w:before="120" w:line="264" w:lineRule="auto"/>
      </w:pPr>
      <w:r>
        <w:t xml:space="preserve">The </w:t>
      </w:r>
      <w:r w:rsidR="00C85C3D">
        <w:t>overall mass tran</w:t>
      </w:r>
      <w:r w:rsidR="00DC40A6">
        <w:t>sfer coefficient was calculated</w:t>
      </w:r>
      <w:r w:rsidR="00C85C3D">
        <w:t xml:space="preserve"> using the two-resistance theory as d</w:t>
      </w:r>
      <w:r>
        <w:t>escribed in a previous publication</w:t>
      </w:r>
      <w:r w:rsidR="00BB7003">
        <w:rPr>
          <w:color w:val="000000"/>
        </w:rPr>
        <w:t xml:space="preserve"> </w:t>
      </w:r>
      <w:r w:rsidR="00BB7003" w:rsidRPr="00BB7003">
        <w:t>(Gutierrez et al., 2023)</w:t>
      </w:r>
      <w:r>
        <w:t>.</w:t>
      </w:r>
      <w:r w:rsidR="00C85C3D">
        <w:t xml:space="preserve"> This coefficient is a function of kinetic and solubility parameters as well as </w:t>
      </w:r>
      <w:r w:rsidR="00D659E9">
        <w:t>hydrodynamic variables, namely the droplet diameter, the gas and the liquid velocities. In con</w:t>
      </w:r>
      <w:r w:rsidR="00060ED7">
        <w:t xml:space="preserve">trast with </w:t>
      </w:r>
      <w:r w:rsidR="00767C97">
        <w:t>our</w:t>
      </w:r>
      <w:r w:rsidR="00060ED7">
        <w:t xml:space="preserve"> previous </w:t>
      </w:r>
      <w:r w:rsidR="00977A37">
        <w:t>publication</w:t>
      </w:r>
      <w:r w:rsidR="00060ED7">
        <w:t>, the hydrodynamic variable</w:t>
      </w:r>
      <w:r w:rsidR="00977A37">
        <w:t xml:space="preserve">s here were </w:t>
      </w:r>
      <w:r w:rsidR="00060ED7">
        <w:t>not kept constant along the absorber.</w:t>
      </w:r>
      <w:r w:rsidR="00640A7E">
        <w:t xml:space="preserve"> </w:t>
      </w:r>
      <w:r w:rsidR="00594BCA">
        <w:t xml:space="preserve">In addition, in </w:t>
      </w:r>
      <w:r w:rsidR="00640A7E">
        <w:t>this case, the water loss by evaporation was neglected</w:t>
      </w:r>
      <w:r w:rsidR="00AE1176">
        <w:t>,</w:t>
      </w:r>
      <w:r w:rsidR="00640A7E">
        <w:t xml:space="preserve"> the temperature was considered constant along the absorber</w:t>
      </w:r>
      <w:r w:rsidR="00AE1176">
        <w:t xml:space="preserve"> (10°C) and the liquid entering the absorber was saturated in sodium carbonate</w:t>
      </w:r>
      <w:r w:rsidR="00640A7E">
        <w:t>.</w:t>
      </w:r>
      <w:r w:rsidR="00977A37">
        <w:t xml:space="preserve"> Other assumptions </w:t>
      </w:r>
      <w:r w:rsidR="008C40AB">
        <w:t xml:space="preserve">and considerations </w:t>
      </w:r>
      <w:r w:rsidR="00977A37">
        <w:t>that remain the same are here shortly summarized and reported in detail in our previous publication:</w:t>
      </w:r>
    </w:p>
    <w:p w14:paraId="67682360" w14:textId="79E842E4" w:rsidR="00977A37" w:rsidRDefault="00DA3E34" w:rsidP="008E4CE1">
      <w:pPr>
        <w:pStyle w:val="Els-body-text"/>
        <w:numPr>
          <w:ilvl w:val="0"/>
          <w:numId w:val="19"/>
        </w:numPr>
        <w:spacing w:line="264" w:lineRule="auto"/>
        <w:ind w:left="284" w:hanging="284"/>
      </w:pPr>
      <w:r>
        <w:t xml:space="preserve">The change of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m:t>
            </m:r>
          </m:sup>
        </m:sSup>
      </m:oMath>
      <w:r>
        <w:t xml:space="preserve"> was neglected because CO</w:t>
      </w:r>
      <w:r w:rsidRPr="00767C97">
        <w:rPr>
          <w:vertAlign w:val="subscript"/>
        </w:rPr>
        <w:t>2</w:t>
      </w:r>
      <w:r>
        <w:t xml:space="preserve"> concentrations are very small and water evaporation is not considered.</w:t>
      </w:r>
    </w:p>
    <w:p w14:paraId="5E5B2960" w14:textId="071B1EAA" w:rsidR="00DA3E34" w:rsidRDefault="00DA3E34" w:rsidP="008E4CE1">
      <w:pPr>
        <w:pStyle w:val="Els-body-text"/>
        <w:numPr>
          <w:ilvl w:val="0"/>
          <w:numId w:val="19"/>
        </w:numPr>
        <w:spacing w:line="264" w:lineRule="auto"/>
        <w:ind w:left="284" w:hanging="284"/>
      </w:pPr>
      <w:r>
        <w:lastRenderedPageBreak/>
        <w:t>Phase equilibrium concentration (</w:t>
      </w:r>
      <m:oMath>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m:t>
            </m:r>
          </m:sup>
        </m:sSubSup>
      </m:oMath>
      <w:r>
        <w:t>) was calculated by using Henry’s law and assuming ideal gas. The required CO</w:t>
      </w:r>
      <w:r w:rsidRPr="00767C97">
        <w:rPr>
          <w:vertAlign w:val="subscript"/>
        </w:rPr>
        <w:t>2</w:t>
      </w:r>
      <w:r>
        <w:t xml:space="preserve"> concentration in </w:t>
      </w:r>
      <w:r w:rsidR="00767C97">
        <w:t>the liquid phase was calculated with differential mass balances in the liquid phase.</w:t>
      </w:r>
    </w:p>
    <w:p w14:paraId="571F3FC2" w14:textId="77777777" w:rsidR="00DF67B5" w:rsidRDefault="00767C97" w:rsidP="00DF67B5">
      <w:pPr>
        <w:pStyle w:val="Els-body-text"/>
        <w:numPr>
          <w:ilvl w:val="0"/>
          <w:numId w:val="19"/>
        </w:numPr>
        <w:spacing w:line="264" w:lineRule="auto"/>
        <w:ind w:left="284" w:hanging="284"/>
      </w:pPr>
      <w:r>
        <w:t>The reaction is irreversible due to the high concentration of hydroxide ions</w:t>
      </w:r>
      <w:r w:rsidR="008C40AB">
        <w:t xml:space="preserve"> (</w:t>
      </w:r>
      <m:oMath>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oMath>
      <w:r w:rsidR="008C40AB">
        <w:t>)</w:t>
      </w:r>
      <w:r>
        <w:t xml:space="preserve"> in comparison with that of CO</w:t>
      </w:r>
      <w:r w:rsidRPr="00767C97">
        <w:rPr>
          <w:vertAlign w:val="subscript"/>
        </w:rPr>
        <w:t>2</w:t>
      </w:r>
      <w:r>
        <w:t xml:space="preserve"> in the liquid phase.</w:t>
      </w:r>
    </w:p>
    <w:p w14:paraId="1E57B35E" w14:textId="63693B92" w:rsidR="00767C97" w:rsidRPr="00977A37" w:rsidRDefault="00767C97" w:rsidP="00DF67B5">
      <w:pPr>
        <w:pStyle w:val="Els-body-text"/>
        <w:numPr>
          <w:ilvl w:val="0"/>
          <w:numId w:val="19"/>
        </w:numPr>
        <w:spacing w:line="264" w:lineRule="auto"/>
        <w:ind w:left="284" w:hanging="284"/>
      </w:pPr>
      <w:r>
        <w:t>The effect of the reaction in the mass transfer was considered by using the Enhancement factor (</w:t>
      </w:r>
      <m:oMath>
        <m:r>
          <w:rPr>
            <w:rFonts w:ascii="Cambria Math" w:hAnsi="Cambria Math"/>
          </w:rPr>
          <m:t>E</m:t>
        </m:r>
      </m:oMath>
      <w:r>
        <w:t>), which is a function of the Hatta number (</w:t>
      </w:r>
      <m:oMath>
        <m:r>
          <w:rPr>
            <w:rFonts w:ascii="Cambria Math" w:hAnsi="Cambria Math"/>
          </w:rPr>
          <m:t>Ha</m:t>
        </m:r>
      </m:oMath>
      <w:r>
        <w:t xml:space="preserve">). Due to the considered operational conditions, the droplet absorber remains in the </w:t>
      </w:r>
      <w:r w:rsidR="00DC40A6">
        <w:t>“</w:t>
      </w:r>
      <w:r>
        <w:t>very fast</w:t>
      </w:r>
      <w:r w:rsidR="00DC40A6">
        <w:t>”</w:t>
      </w:r>
      <w:r>
        <w:t xml:space="preserve"> reaction regime, where </w:t>
      </w:r>
      <m:oMath>
        <m:r>
          <w:rPr>
            <w:rFonts w:ascii="Cambria Math" w:hAnsi="Cambria Math"/>
          </w:rPr>
          <m:t>Ha&gt;3</m:t>
        </m:r>
      </m:oMath>
      <w:r>
        <w:t xml:space="preserve"> and </w:t>
      </w:r>
      <m:oMath>
        <m:r>
          <w:rPr>
            <w:rFonts w:ascii="Cambria Math" w:hAnsi="Cambria Math"/>
          </w:rPr>
          <m:t>E=Ha</m:t>
        </m:r>
      </m:oMath>
      <w:r w:rsidR="00BB7003" w:rsidRPr="00DF67B5">
        <w:rPr>
          <w:color w:val="000000"/>
        </w:rPr>
        <w:t xml:space="preserve"> (Danckwerts, 1970)</w:t>
      </w:r>
      <w:r>
        <w:t xml:space="preserve">. </w:t>
      </w:r>
      <w:r w:rsidR="008C40AB">
        <w:t>Consequently</w:t>
      </w:r>
      <w:r>
        <w:t xml:space="preserve">, the </w:t>
      </w:r>
      <w:r w:rsidR="0055443A">
        <w:t xml:space="preserve">liquid </w:t>
      </w:r>
      <w:r>
        <w:t>mass transfer coefficient depend</w:t>
      </w:r>
      <w:r w:rsidR="009B260F">
        <w:t xml:space="preserve">s on the kinetic rate constant, </w:t>
      </w:r>
      <w:r>
        <w:t>the concentration of CO</w:t>
      </w:r>
      <w:r w:rsidRPr="00DF67B5">
        <w:rPr>
          <w:vertAlign w:val="subscript"/>
        </w:rPr>
        <w:t>2</w:t>
      </w:r>
      <w:r>
        <w:t xml:space="preserve"> and </w:t>
      </w:r>
      <m:oMath>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oMath>
      <w:r>
        <w:t xml:space="preserve"> in the liquid phase and the </w:t>
      </w:r>
      <w:r w:rsidR="009B260F">
        <w:t xml:space="preserve">liquid </w:t>
      </w:r>
      <w:r>
        <w:t>diffusivity of CO</w:t>
      </w:r>
      <w:r w:rsidRPr="00DF67B5">
        <w:rPr>
          <w:vertAlign w:val="subscript"/>
        </w:rPr>
        <w:t>2</w:t>
      </w:r>
      <w:r>
        <w:t>.</w:t>
      </w:r>
    </w:p>
    <w:p w14:paraId="144DE69D" w14:textId="53B45989" w:rsidR="008D2649" w:rsidRDefault="005776A3" w:rsidP="008D2649">
      <w:pPr>
        <w:pStyle w:val="Els-2ndorder-head"/>
      </w:pPr>
      <w:r>
        <w:t xml:space="preserve">CFD </w:t>
      </w:r>
      <w:r w:rsidR="001A3D63">
        <w:t>Simulation</w:t>
      </w:r>
    </w:p>
    <w:p w14:paraId="3EB8745A" w14:textId="36D52A5B" w:rsidR="001A3D63" w:rsidRDefault="00977A37" w:rsidP="00180713">
      <w:pPr>
        <w:pStyle w:val="Els-body-text"/>
        <w:spacing w:line="264" w:lineRule="auto"/>
        <w:rPr>
          <w:lang w:val="en-GB"/>
        </w:rPr>
      </w:pPr>
      <w:r>
        <w:rPr>
          <w:lang w:val="en-GB"/>
        </w:rPr>
        <w:t xml:space="preserve">The hydrodynamic variables, the pressure of the system and specific surface area were calculated by means of a detailed CFD simulation </w:t>
      </w:r>
      <w:r w:rsidR="00781E27">
        <w:rPr>
          <w:lang w:val="en-GB"/>
        </w:rPr>
        <w:t>performed in the</w:t>
      </w:r>
      <w:r w:rsidR="00192089">
        <w:rPr>
          <w:lang w:val="en-GB"/>
        </w:rPr>
        <w:t xml:space="preserve"> </w:t>
      </w:r>
      <w:proofErr w:type="spellStart"/>
      <w:r w:rsidR="00192089">
        <w:rPr>
          <w:lang w:val="en-GB"/>
        </w:rPr>
        <w:t>Simcenter</w:t>
      </w:r>
      <w:proofErr w:type="spellEnd"/>
      <w:r w:rsidR="00781E27">
        <w:rPr>
          <w:lang w:val="en-GB"/>
        </w:rPr>
        <w:t xml:space="preserve"> STAR CCM+ software</w:t>
      </w:r>
      <w:r w:rsidR="00192089">
        <w:rPr>
          <w:lang w:val="en-GB"/>
        </w:rPr>
        <w:t xml:space="preserve"> (</w:t>
      </w:r>
      <w:r w:rsidR="00593BBF" w:rsidRPr="00593BBF">
        <w:rPr>
          <w:lang w:val="en-GB"/>
        </w:rPr>
        <w:t>version 2020.1, Siemens Product Lifecycle Management Software Inc., Plano, TX, USA</w:t>
      </w:r>
      <w:r w:rsidR="00192089">
        <w:rPr>
          <w:lang w:val="en-GB"/>
        </w:rPr>
        <w:t>). For that, a digital twin</w:t>
      </w:r>
      <w:r w:rsidR="00781E27">
        <w:rPr>
          <w:lang w:val="en-GB"/>
        </w:rPr>
        <w:t xml:space="preserve"> of the absorber was </w:t>
      </w:r>
      <w:r w:rsidR="00192089">
        <w:rPr>
          <w:lang w:val="en-GB"/>
        </w:rPr>
        <w:t>built</w:t>
      </w:r>
      <w:r w:rsidR="00554E31">
        <w:rPr>
          <w:lang w:val="en-GB"/>
        </w:rPr>
        <w:t xml:space="preserve"> and used as base to construct a volumetric domain, which was partitioned into discrete cells to </w:t>
      </w:r>
      <w:r w:rsidR="00192089">
        <w:rPr>
          <w:lang w:val="en-GB"/>
        </w:rPr>
        <w:t>generate a polyhedral mesh</w:t>
      </w:r>
      <w:r w:rsidR="00554E31">
        <w:rPr>
          <w:lang w:val="en-GB"/>
        </w:rPr>
        <w:t>. The</w:t>
      </w:r>
      <w:r w:rsidR="00192089">
        <w:rPr>
          <w:lang w:val="en-GB"/>
        </w:rPr>
        <w:t xml:space="preserve"> Reynolds Averaged</w:t>
      </w:r>
      <w:r w:rsidR="00554E31">
        <w:rPr>
          <w:lang w:val="en-GB"/>
        </w:rPr>
        <w:t xml:space="preserve"> </w:t>
      </w:r>
      <w:proofErr w:type="spellStart"/>
      <w:r w:rsidR="00554E31">
        <w:rPr>
          <w:lang w:val="en-GB"/>
        </w:rPr>
        <w:t>Navier</w:t>
      </w:r>
      <w:proofErr w:type="spellEnd"/>
      <w:r w:rsidR="00554E31">
        <w:rPr>
          <w:lang w:val="en-GB"/>
        </w:rPr>
        <w:t xml:space="preserve">-Stokes </w:t>
      </w:r>
      <w:r w:rsidR="00192089">
        <w:rPr>
          <w:lang w:val="en-GB"/>
        </w:rPr>
        <w:t xml:space="preserve">(RANS) </w:t>
      </w:r>
      <w:r w:rsidR="00554E31">
        <w:rPr>
          <w:lang w:val="en-GB"/>
        </w:rPr>
        <w:t>equations were discretized using the finite volume method. T</w:t>
      </w:r>
      <w:r w:rsidR="00554E31" w:rsidRPr="00554E31">
        <w:rPr>
          <w:lang w:val="en-GB"/>
        </w:rPr>
        <w:t xml:space="preserve">he turbulence model </w:t>
      </w:r>
      <w:r w:rsidR="00554E31">
        <w:rPr>
          <w:lang w:val="en-GB"/>
        </w:rPr>
        <w:t xml:space="preserve">k-ω </w:t>
      </w:r>
      <w:proofErr w:type="spellStart"/>
      <w:r w:rsidR="00593BBF">
        <w:rPr>
          <w:lang w:val="en-GB"/>
        </w:rPr>
        <w:t>M</w:t>
      </w:r>
      <w:r w:rsidR="00554E31">
        <w:rPr>
          <w:lang w:val="en-GB"/>
        </w:rPr>
        <w:t>enter</w:t>
      </w:r>
      <w:proofErr w:type="spellEnd"/>
      <w:r w:rsidR="00554E31">
        <w:rPr>
          <w:lang w:val="en-GB"/>
        </w:rPr>
        <w:t xml:space="preserve"> SST two-layer was </w:t>
      </w:r>
      <w:r w:rsidR="00554E31" w:rsidRPr="00554E31">
        <w:rPr>
          <w:lang w:val="en-GB"/>
        </w:rPr>
        <w:t>used for the closure of t</w:t>
      </w:r>
      <w:r w:rsidR="00554E31">
        <w:rPr>
          <w:lang w:val="en-GB"/>
        </w:rPr>
        <w:t xml:space="preserve">he </w:t>
      </w:r>
      <w:r w:rsidR="00192089">
        <w:rPr>
          <w:lang w:val="en-GB"/>
        </w:rPr>
        <w:t>RANS</w:t>
      </w:r>
      <w:r w:rsidR="00554E31">
        <w:rPr>
          <w:lang w:val="en-GB"/>
        </w:rPr>
        <w:t xml:space="preserve"> equations.</w:t>
      </w:r>
      <w:r w:rsidR="00015BA5">
        <w:rPr>
          <w:lang w:val="en-GB"/>
        </w:rPr>
        <w:t xml:space="preserve"> The Eulerian-</w:t>
      </w:r>
      <w:proofErr w:type="spellStart"/>
      <w:r w:rsidR="00015BA5">
        <w:rPr>
          <w:lang w:val="en-GB"/>
        </w:rPr>
        <w:t>Lagrangian</w:t>
      </w:r>
      <w:proofErr w:type="spellEnd"/>
      <w:r w:rsidR="00015BA5">
        <w:rPr>
          <w:lang w:val="en-GB"/>
        </w:rPr>
        <w:t xml:space="preserve"> framework was used to model the flow of liquid water droplets and </w:t>
      </w:r>
      <w:r w:rsidR="00192089">
        <w:rPr>
          <w:lang w:val="en-GB"/>
        </w:rPr>
        <w:t xml:space="preserve">air </w:t>
      </w:r>
      <w:r w:rsidR="00572931">
        <w:rPr>
          <w:lang w:val="en-GB"/>
        </w:rPr>
        <w:t>inside</w:t>
      </w:r>
      <w:r w:rsidR="00F674BB">
        <w:rPr>
          <w:lang w:val="en-GB"/>
        </w:rPr>
        <w:t xml:space="preserve"> the </w:t>
      </w:r>
      <w:r w:rsidR="00015BA5">
        <w:rPr>
          <w:lang w:val="en-GB"/>
        </w:rPr>
        <w:t>cylindrical absorber</w:t>
      </w:r>
      <w:r w:rsidR="00F674BB">
        <w:rPr>
          <w:lang w:val="en-GB"/>
        </w:rPr>
        <w:t xml:space="preserve"> (</w:t>
      </w:r>
      <w:r w:rsidR="002A5EB2">
        <w:rPr>
          <w:lang w:val="en-GB"/>
        </w:rPr>
        <w:t xml:space="preserve">the </w:t>
      </w:r>
      <w:proofErr w:type="spellStart"/>
      <w:r w:rsidR="00F674BB">
        <w:rPr>
          <w:lang w:val="en-GB"/>
        </w:rPr>
        <w:t>Lagrangian</w:t>
      </w:r>
      <w:proofErr w:type="spellEnd"/>
      <w:r w:rsidR="00F674BB">
        <w:rPr>
          <w:lang w:val="en-GB"/>
        </w:rPr>
        <w:t xml:space="preserve"> </w:t>
      </w:r>
      <w:r w:rsidR="002A5EB2">
        <w:rPr>
          <w:lang w:val="en-GB"/>
        </w:rPr>
        <w:t xml:space="preserve">model for </w:t>
      </w:r>
      <w:r w:rsidR="00F674BB">
        <w:rPr>
          <w:lang w:val="en-GB"/>
        </w:rPr>
        <w:t xml:space="preserve">tracking droplets and </w:t>
      </w:r>
      <w:r w:rsidR="002A5EB2">
        <w:rPr>
          <w:lang w:val="en-GB"/>
        </w:rPr>
        <w:t xml:space="preserve">the </w:t>
      </w:r>
      <w:r w:rsidR="00F674BB">
        <w:rPr>
          <w:lang w:val="en-GB"/>
        </w:rPr>
        <w:t xml:space="preserve">Eulerian </w:t>
      </w:r>
      <w:r w:rsidR="00192089">
        <w:rPr>
          <w:lang w:val="en-GB"/>
        </w:rPr>
        <w:t>model</w:t>
      </w:r>
      <w:r w:rsidR="00F674BB">
        <w:rPr>
          <w:lang w:val="en-GB"/>
        </w:rPr>
        <w:t xml:space="preserve"> for the air)</w:t>
      </w:r>
      <w:r w:rsidR="00015BA5">
        <w:rPr>
          <w:lang w:val="en-GB"/>
        </w:rPr>
        <w:t xml:space="preserve">. </w:t>
      </w:r>
      <w:r w:rsidR="00F674BB">
        <w:rPr>
          <w:lang w:val="en-GB"/>
        </w:rPr>
        <w:t>In the CFD sim</w:t>
      </w:r>
      <w:r w:rsidR="00DC40A6">
        <w:rPr>
          <w:lang w:val="en-GB"/>
        </w:rPr>
        <w:t>ulation, the liquid droplets were</w:t>
      </w:r>
      <w:r w:rsidR="00F674BB">
        <w:rPr>
          <w:lang w:val="en-GB"/>
        </w:rPr>
        <w:t xml:space="preserve"> represented by a reduced number of parcels. </w:t>
      </w:r>
      <w:r w:rsidR="00F674BB" w:rsidRPr="00F674BB">
        <w:rPr>
          <w:lang w:val="en-GB"/>
        </w:rPr>
        <w:t>Each parcel consist</w:t>
      </w:r>
      <w:r w:rsidR="00FA214D">
        <w:rPr>
          <w:lang w:val="en-GB"/>
        </w:rPr>
        <w:t>ed</w:t>
      </w:r>
      <w:r w:rsidR="00F674BB" w:rsidRPr="00F674BB">
        <w:rPr>
          <w:lang w:val="en-GB"/>
        </w:rPr>
        <w:t xml:space="preserve"> of particles assumed to be spheri</w:t>
      </w:r>
      <w:r w:rsidR="00F674BB">
        <w:rPr>
          <w:lang w:val="en-GB"/>
        </w:rPr>
        <w:t>cal, sharing identical prop</w:t>
      </w:r>
      <w:r w:rsidR="00F674BB" w:rsidRPr="00F674BB">
        <w:rPr>
          <w:lang w:val="en-GB"/>
        </w:rPr>
        <w:t>erties such</w:t>
      </w:r>
      <w:r w:rsidR="00192089">
        <w:rPr>
          <w:lang w:val="en-GB"/>
        </w:rPr>
        <w:t xml:space="preserve"> as diameter, velocity and density. </w:t>
      </w:r>
      <w:r w:rsidR="00F674BB" w:rsidRPr="00F674BB">
        <w:rPr>
          <w:lang w:val="en-GB"/>
        </w:rPr>
        <w:t xml:space="preserve">Each parcel </w:t>
      </w:r>
      <w:r w:rsidR="00FA214D">
        <w:rPr>
          <w:lang w:val="en-GB"/>
        </w:rPr>
        <w:t>was</w:t>
      </w:r>
      <w:r w:rsidR="00F674BB" w:rsidRPr="00F674BB">
        <w:rPr>
          <w:lang w:val="en-GB"/>
        </w:rPr>
        <w:t xml:space="preserve"> treated as a sou</w:t>
      </w:r>
      <w:r w:rsidR="00F674BB">
        <w:rPr>
          <w:lang w:val="en-GB"/>
        </w:rPr>
        <w:t>rce term integrated into the governing equations of mass and momentum</w:t>
      </w:r>
      <w:r w:rsidR="00F674BB" w:rsidRPr="00F674BB">
        <w:rPr>
          <w:lang w:val="en-GB"/>
        </w:rPr>
        <w:t xml:space="preserve"> at its specific location</w:t>
      </w:r>
      <w:r w:rsidR="00F674BB">
        <w:rPr>
          <w:lang w:val="en-GB"/>
        </w:rPr>
        <w:t>.</w:t>
      </w:r>
      <w:r w:rsidR="00B71A26">
        <w:rPr>
          <w:lang w:val="en-GB"/>
        </w:rPr>
        <w:t xml:space="preserve"> The no-time counter (NTC) collision model was used to</w:t>
      </w:r>
      <w:r w:rsidR="00B71A26" w:rsidRPr="00B71A26">
        <w:t xml:space="preserve"> </w:t>
      </w:r>
      <w:r w:rsidR="00B71A26">
        <w:rPr>
          <w:lang w:val="en-GB"/>
        </w:rPr>
        <w:t>simulate the interaction be</w:t>
      </w:r>
      <w:r w:rsidR="00B71A26" w:rsidRPr="00B71A26">
        <w:rPr>
          <w:lang w:val="en-GB"/>
        </w:rPr>
        <w:t>tween droplets that occurs during collisions and coalescence</w:t>
      </w:r>
      <w:r w:rsidR="00B71A26">
        <w:rPr>
          <w:lang w:val="en-GB"/>
        </w:rPr>
        <w:t xml:space="preserve">. </w:t>
      </w:r>
      <w:r w:rsidR="004B1A9A">
        <w:rPr>
          <w:lang w:val="en-GB"/>
        </w:rPr>
        <w:t xml:space="preserve">For the Hx3 geometry, the KHRT droplet breakup model (based on the Kelvin-Helmholtz and the Rayleigh-Taylor theories) was also used. </w:t>
      </w:r>
      <w:r w:rsidR="00B71A26">
        <w:rPr>
          <w:lang w:val="en-GB"/>
        </w:rPr>
        <w:t>T</w:t>
      </w:r>
      <w:r w:rsidR="00014A5B">
        <w:rPr>
          <w:lang w:val="en-GB"/>
        </w:rPr>
        <w:t>wo boundary condition</w:t>
      </w:r>
      <w:r w:rsidR="00DC40A6">
        <w:rPr>
          <w:lang w:val="en-GB"/>
        </w:rPr>
        <w:t>s</w:t>
      </w:r>
      <w:r w:rsidR="00014A5B">
        <w:rPr>
          <w:lang w:val="en-GB"/>
        </w:rPr>
        <w:t xml:space="preserve"> were set</w:t>
      </w:r>
      <w:r w:rsidR="00DC40A6">
        <w:rPr>
          <w:lang w:val="en-GB"/>
        </w:rPr>
        <w:t xml:space="preserve">: </w:t>
      </w:r>
      <w:r w:rsidR="00B71A26" w:rsidRPr="00B71A26">
        <w:rPr>
          <w:lang w:val="en-GB"/>
        </w:rPr>
        <w:t>the wall boundary condition and the bottom pressure outlet</w:t>
      </w:r>
      <w:r w:rsidR="00B71A26">
        <w:rPr>
          <w:lang w:val="en-GB"/>
        </w:rPr>
        <w:t>.</w:t>
      </w:r>
    </w:p>
    <w:p w14:paraId="6484A773" w14:textId="50058BBB" w:rsidR="00F7510B" w:rsidRPr="00977A37" w:rsidRDefault="003D1C7C" w:rsidP="00180713">
      <w:pPr>
        <w:pStyle w:val="Els-body-text"/>
        <w:spacing w:line="264" w:lineRule="auto"/>
        <w:rPr>
          <w:lang w:val="en-GB"/>
        </w:rPr>
      </w:pPr>
      <w:r>
        <w:rPr>
          <w:lang w:val="en-GB"/>
        </w:rPr>
        <w:t xml:space="preserve">The results of droplet velocity and gas velocity from the CFD simulations were used to calculate mean values in segments of 10 mm height, so that their radial variation was neglected. In each </w:t>
      </w:r>
      <w:r w:rsidR="008C4192">
        <w:rPr>
          <w:lang w:val="en-GB"/>
        </w:rPr>
        <w:t>segment,</w:t>
      </w:r>
      <w:r>
        <w:rPr>
          <w:lang w:val="en-GB"/>
        </w:rPr>
        <w:t xml:space="preserve"> the total surface area was calculated and divided into the segment volume to obtain the specific surface area along the absorber.</w:t>
      </w:r>
      <w:r w:rsidR="00F7510B">
        <w:rPr>
          <w:lang w:val="en-GB"/>
        </w:rPr>
        <w:t xml:space="preserve"> The total model</w:t>
      </w:r>
      <w:r w:rsidR="00DC40A6">
        <w:rPr>
          <w:lang w:val="en-GB"/>
        </w:rPr>
        <w:t xml:space="preserve"> (CFD simulation + differential balances)</w:t>
      </w:r>
      <w:r w:rsidR="00F7510B">
        <w:rPr>
          <w:lang w:val="en-GB"/>
        </w:rPr>
        <w:t xml:space="preserve"> was validated with experimental data on the base case geometry. Both the induced gas velocity and the CO</w:t>
      </w:r>
      <w:r w:rsidR="00F7510B" w:rsidRPr="00A85F99">
        <w:rPr>
          <w:vertAlign w:val="subscript"/>
          <w:lang w:val="en-GB"/>
        </w:rPr>
        <w:t>2</w:t>
      </w:r>
      <w:r w:rsidR="00F7510B">
        <w:rPr>
          <w:lang w:val="en-GB"/>
        </w:rPr>
        <w:t xml:space="preserve"> concentration in the outlet of the absorber could be well described by the model within a 2.2% of relative error.</w:t>
      </w:r>
      <w:r w:rsidR="00A85F99">
        <w:rPr>
          <w:lang w:val="en-GB"/>
        </w:rPr>
        <w:t xml:space="preserve"> </w:t>
      </w:r>
      <w:r w:rsidR="00180713">
        <w:rPr>
          <w:lang w:val="en-GB"/>
        </w:rPr>
        <w:t xml:space="preserve">Mesh validation and evaluation of the parcel size was done for the base case. </w:t>
      </w:r>
      <w:r w:rsidR="00A85F99">
        <w:rPr>
          <w:lang w:val="en-GB"/>
        </w:rPr>
        <w:t>Details on such validation</w:t>
      </w:r>
      <w:r w:rsidR="00180713">
        <w:rPr>
          <w:lang w:val="en-GB"/>
        </w:rPr>
        <w:t>s</w:t>
      </w:r>
      <w:r w:rsidR="00A85F99">
        <w:rPr>
          <w:lang w:val="en-GB"/>
        </w:rPr>
        <w:t xml:space="preserve"> will be provided in a future publication.</w:t>
      </w:r>
    </w:p>
    <w:p w14:paraId="4FCC523E" w14:textId="780B6170" w:rsidR="00781E27" w:rsidRDefault="00781E27" w:rsidP="00781E27">
      <w:pPr>
        <w:pStyle w:val="Els-2ndorder-head"/>
      </w:pPr>
      <w:r>
        <w:t>Capture rate and energy consumption</w:t>
      </w:r>
    </w:p>
    <w:p w14:paraId="0DC0F660" w14:textId="3ECC81EF" w:rsidR="001A3D63" w:rsidRPr="00BC1453" w:rsidRDefault="00781E27" w:rsidP="00162291">
      <w:pPr>
        <w:pStyle w:val="Els-body-text"/>
        <w:spacing w:line="264" w:lineRule="auto"/>
      </w:pPr>
      <w:r>
        <w:rPr>
          <w:lang w:val="en-GB"/>
        </w:rPr>
        <w:t xml:space="preserve">The </w:t>
      </w:r>
      <w:r w:rsidR="001767E7">
        <w:rPr>
          <w:lang w:val="en-GB"/>
        </w:rPr>
        <w:t>droplet absorber was evaluated in terms of the capture rate</w:t>
      </w:r>
      <w:r w:rsidR="00BC1453">
        <w:rPr>
          <w:lang w:val="en-GB"/>
        </w:rPr>
        <w:t xml:space="preserve"> (</w:t>
      </w:r>
      <m:oMath>
        <m:r>
          <w:rPr>
            <w:rFonts w:ascii="Cambria Math" w:hAnsi="Cambria Math"/>
            <w:lang w:val="en-GB"/>
          </w:rPr>
          <m:t>r</m:t>
        </m:r>
      </m:oMath>
      <w:r w:rsidR="00BC1453">
        <w:rPr>
          <w:lang w:val="en-GB"/>
        </w:rPr>
        <w:t xml:space="preserve">, </w:t>
      </w:r>
      <w:r w:rsidR="001767E7">
        <w:rPr>
          <w:lang w:val="en-GB"/>
        </w:rPr>
        <w:t>directly related with the capital costs) and the energy consumption (</w:t>
      </w:r>
      <m:oMath>
        <m:r>
          <w:rPr>
            <w:rFonts w:ascii="Cambria Math" w:hAnsi="Cambria Math"/>
            <w:lang w:val="en-GB"/>
          </w:rPr>
          <m:t>E</m:t>
        </m:r>
      </m:oMath>
      <w:r w:rsidR="000A0C96">
        <w:rPr>
          <w:lang w:val="en-GB"/>
        </w:rPr>
        <w:t xml:space="preserve">, </w:t>
      </w:r>
      <w:r w:rsidR="001767E7">
        <w:rPr>
          <w:lang w:val="en-GB"/>
        </w:rPr>
        <w:t xml:space="preserve">directly related with the operational costs). </w:t>
      </w:r>
      <w:r w:rsidR="008B20C1">
        <w:rPr>
          <w:lang w:val="en-GB"/>
        </w:rPr>
        <w:t>The</w:t>
      </w:r>
      <w:r w:rsidR="001767E7">
        <w:rPr>
          <w:lang w:val="en-GB"/>
        </w:rPr>
        <w:t xml:space="preserve"> performance variables were evaluated </w:t>
      </w:r>
      <w:r w:rsidR="00014A5B">
        <w:rPr>
          <w:lang w:val="en-GB"/>
        </w:rPr>
        <w:t>according with Eq. (2) and Eq. (3)</w:t>
      </w:r>
      <w:r w:rsidR="001767E7">
        <w:rPr>
          <w:lang w:val="en-GB"/>
        </w:rPr>
        <w:t>.</w:t>
      </w:r>
      <w:r w:rsidR="00BC1453">
        <w:rPr>
          <w:lang w:val="en-GB"/>
        </w:rPr>
        <w:t xml:space="preserve"> In </w:t>
      </w:r>
      <w:r w:rsidR="00BC1453">
        <w:rPr>
          <w:lang w:val="en-GB"/>
        </w:rPr>
        <w:lastRenderedPageBreak/>
        <w:t xml:space="preserve">the last equation, </w:t>
      </w:r>
      <m:oMath>
        <m:sSub>
          <m:sSubPr>
            <m:ctrlPr>
              <w:rPr>
                <w:rFonts w:ascii="Cambria Math" w:hAnsi="Cambria Math"/>
                <w:i/>
              </w:rPr>
            </m:ctrlPr>
          </m:sSubPr>
          <m:e>
            <m:r>
              <w:rPr>
                <w:rFonts w:ascii="Cambria Math" w:eastAsiaTheme="minorEastAsia" w:hAnsi="Cambria Math"/>
              </w:rPr>
              <m:t>ρ</m:t>
            </m:r>
          </m:e>
          <m:sub>
            <m:r>
              <w:rPr>
                <w:rFonts w:ascii="Cambria Math" w:eastAsiaTheme="minorEastAsia" w:hAnsi="Cambria Math"/>
              </w:rPr>
              <m:t>L</m:t>
            </m:r>
          </m:sub>
        </m:sSub>
      </m:oMath>
      <w:r w:rsidR="00BC1453">
        <w:t xml:space="preserve"> is the liquid density, </w:t>
      </w:r>
      <m:oMath>
        <m:r>
          <w:rPr>
            <w:rFonts w:ascii="Cambria Math" w:eastAsiaTheme="minorEastAsia" w:hAnsi="Cambria Math"/>
          </w:rPr>
          <m:t>g</m:t>
        </m:r>
      </m:oMath>
      <w:r w:rsidR="00BC1453">
        <w:t xml:space="preserve"> is the gravity,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nozz</m:t>
            </m:r>
          </m:sub>
        </m:sSub>
      </m:oMath>
      <w:r w:rsidR="00BC1453">
        <w:t xml:space="preserve"> is the nozzle plate pressure drop, </w:t>
      </w:r>
      <m:oMath>
        <m:sSub>
          <m:sSubPr>
            <m:ctrlPr>
              <w:rPr>
                <w:rFonts w:ascii="Cambria Math" w:hAnsi="Cambria Math"/>
                <w:i/>
                <w:iCs/>
                <w:lang w:val="de-DE"/>
              </w:rPr>
            </m:ctrlPr>
          </m:sSubPr>
          <m:e>
            <m:acc>
              <m:accPr>
                <m:chr m:val="̇"/>
                <m:ctrlPr>
                  <w:rPr>
                    <w:rFonts w:ascii="Cambria Math" w:hAnsi="Cambria Math"/>
                    <w:i/>
                    <w:iCs/>
                    <w:lang w:val="de-DE"/>
                  </w:rPr>
                </m:ctrlPr>
              </m:accPr>
              <m:e>
                <m:r>
                  <w:rPr>
                    <w:rFonts w:ascii="Cambria Math" w:hAnsi="Cambria Math"/>
                  </w:rPr>
                  <m:t>F</m:t>
                </m:r>
              </m:e>
            </m:acc>
          </m:e>
          <m:sub>
            <m:r>
              <w:rPr>
                <w:rFonts w:ascii="Cambria Math" w:hAnsi="Cambria Math"/>
              </w:rPr>
              <m:t>L</m:t>
            </m:r>
          </m:sub>
        </m:sSub>
      </m:oMath>
      <w:r w:rsidR="00BC1453" w:rsidRPr="00BC1453">
        <w:rPr>
          <w:iCs/>
        </w:rPr>
        <w:t xml:space="preserve"> is the volumetric flow rate, </w:t>
      </w:r>
      <m:oMath>
        <m:sSub>
          <m:sSubPr>
            <m:ctrlPr>
              <w:rPr>
                <w:rFonts w:ascii="Cambria Math" w:hAnsi="Cambria Math"/>
                <w:i/>
                <w:iCs/>
              </w:rPr>
            </m:ctrlPr>
          </m:sSubPr>
          <m:e>
            <m:r>
              <w:rPr>
                <w:rFonts w:ascii="Cambria Math" w:hAnsi="Cambria Math"/>
                <w:lang w:val="de-DE"/>
              </w:rPr>
              <m:t>η</m:t>
            </m:r>
          </m:e>
          <m:sub>
            <m:r>
              <w:rPr>
                <w:rFonts w:ascii="Cambria Math" w:hAnsi="Cambria Math"/>
              </w:rPr>
              <m:t>p</m:t>
            </m:r>
          </m:sub>
        </m:sSub>
      </m:oMath>
      <w:r w:rsidR="000A0C96">
        <w:rPr>
          <w:iCs/>
        </w:rPr>
        <w:t xml:space="preserve"> is the pump efficiency </w:t>
      </w:r>
      <w:r w:rsidR="008C4192">
        <w:rPr>
          <w:iCs/>
        </w:rPr>
        <w:t xml:space="preserve">(85%) </w:t>
      </w:r>
      <w:r w:rsidR="000A0C96">
        <w:rPr>
          <w:iCs/>
        </w:rPr>
        <w:t xml:space="preserve">and </w:t>
      </w:r>
      <m:oMath>
        <m:r>
          <w:rPr>
            <w:rFonts w:ascii="Cambria Math" w:hAnsi="Cambria Math"/>
          </w:rPr>
          <m:t>A</m:t>
        </m:r>
      </m:oMath>
      <w:r w:rsidR="000A0C96">
        <w:rPr>
          <w:iCs/>
        </w:rPr>
        <w:t xml:space="preserve"> is the </w:t>
      </w:r>
      <w:proofErr w:type="gramStart"/>
      <w:r w:rsidR="000A0C96">
        <w:rPr>
          <w:iCs/>
        </w:rPr>
        <w:t>cross sectional</w:t>
      </w:r>
      <w:proofErr w:type="gramEnd"/>
      <w:r w:rsidR="000A0C96">
        <w:rPr>
          <w:iCs/>
        </w:rPr>
        <w:t xml:space="preserve"> area.</w:t>
      </w:r>
      <w:r w:rsidR="00171E18">
        <w:rPr>
          <w:iCs/>
        </w:rPr>
        <w:t xml:space="preserve"> </w:t>
      </w:r>
      <w:r w:rsidR="00171E18" w:rsidRPr="00171E18">
        <w:rPr>
          <w:iCs/>
        </w:rPr>
        <w:t>The nozzle plate pressure drop was calculated with a correlation proposed in the literature for pressure drop across micro-orifices</w:t>
      </w:r>
      <w:r w:rsidR="00BB7003" w:rsidRPr="00BB7003">
        <w:t xml:space="preserve"> </w:t>
      </w:r>
      <w:r w:rsidR="00BB7003" w:rsidRPr="00BB7003">
        <w:rPr>
          <w:iCs/>
        </w:rPr>
        <w:t>(</w:t>
      </w:r>
      <w:proofErr w:type="spellStart"/>
      <w:r w:rsidR="00BB7003" w:rsidRPr="00BB7003">
        <w:rPr>
          <w:iCs/>
        </w:rPr>
        <w:t>Ushida</w:t>
      </w:r>
      <w:proofErr w:type="spellEnd"/>
      <w:r w:rsidR="00BB7003" w:rsidRPr="00BB7003">
        <w:rPr>
          <w:iCs/>
        </w:rPr>
        <w:t xml:space="preserve"> et al., 2014)</w:t>
      </w:r>
      <w:r w:rsidR="008C4192">
        <w:rPr>
          <w:iCs/>
        </w:rPr>
        <w:t>.</w:t>
      </w:r>
    </w:p>
    <w:tbl>
      <w:tblPr>
        <w:tblW w:w="7087" w:type="dxa"/>
        <w:tblLook w:val="04A0" w:firstRow="1" w:lastRow="0" w:firstColumn="1" w:lastColumn="0" w:noHBand="0" w:noVBand="1"/>
      </w:tblPr>
      <w:tblGrid>
        <w:gridCol w:w="6122"/>
        <w:gridCol w:w="965"/>
      </w:tblGrid>
      <w:tr w:rsidR="00246201" w:rsidRPr="00A94774" w14:paraId="0C912940" w14:textId="77777777" w:rsidTr="003A75DD">
        <w:tc>
          <w:tcPr>
            <w:tcW w:w="6122" w:type="dxa"/>
            <w:shd w:val="clear" w:color="auto" w:fill="auto"/>
            <w:vAlign w:val="center"/>
          </w:tcPr>
          <w:p w14:paraId="3F7BB8D3" w14:textId="0794C0DA" w:rsidR="00246201" w:rsidRPr="00556898" w:rsidRDefault="00246201" w:rsidP="00180713">
            <w:pPr>
              <w:pStyle w:val="Els-body-text"/>
              <w:spacing w:line="264" w:lineRule="auto"/>
              <w:rPr>
                <w:lang w:val="en-GB"/>
              </w:rPr>
            </w:pPr>
            <m:oMathPara>
              <m:oMathParaPr>
                <m:jc m:val="left"/>
              </m:oMathParaPr>
              <m:oMath>
                <m:r>
                  <w:rPr>
                    <w:rFonts w:ascii="Cambria Math" w:hAnsi="Cambria Math"/>
                  </w:rPr>
                  <m:t>r(z)=</m:t>
                </m:r>
                <m:sSubSup>
                  <m:sSubSupPr>
                    <m:ctrlPr>
                      <w:rPr>
                        <w:rFonts w:ascii="Cambria Math" w:hAnsi="Cambria Math"/>
                        <w:i/>
                      </w:rPr>
                    </m:ctrlPr>
                  </m:sSubSupPr>
                  <m:e>
                    <m:r>
                      <w:rPr>
                        <w:rFonts w:ascii="Cambria Math" w:hAnsi="Cambria Math"/>
                      </w:rPr>
                      <m:t>K</m:t>
                    </m:r>
                  </m:e>
                  <m:sub>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c</m:t>
                    </m:r>
                  </m:sup>
                </m:sSubSup>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m:t>
                        </m:r>
                      </m:sup>
                    </m:sSubSup>
                  </m:e>
                </m:d>
                <m:f>
                  <m:fPr>
                    <m:ctrlPr>
                      <w:rPr>
                        <w:rFonts w:ascii="Cambria Math" w:hAnsi="Cambria Math"/>
                        <w:i/>
                      </w:rPr>
                    </m:ctrlPr>
                  </m:fPr>
                  <m:num>
                    <m:r>
                      <w:rPr>
                        <w:rFonts w:ascii="Cambria Math" w:hAnsi="Cambria Math"/>
                      </w:rPr>
                      <m:t>P</m:t>
                    </m:r>
                  </m:num>
                  <m:den>
                    <m:r>
                      <w:rPr>
                        <w:rFonts w:ascii="Cambria Math" w:hAnsi="Cambria Math"/>
                      </w:rPr>
                      <m:t>RT</m:t>
                    </m:r>
                  </m:den>
                </m:f>
                <m:r>
                  <w:rPr>
                    <w:rFonts w:ascii="Cambria Math" w:hAnsi="Cambria Math"/>
                  </w:rPr>
                  <m:t xml:space="preserve"> </m:t>
                </m:r>
              </m:oMath>
            </m:oMathPara>
          </w:p>
        </w:tc>
        <w:tc>
          <w:tcPr>
            <w:tcW w:w="965" w:type="dxa"/>
            <w:shd w:val="clear" w:color="auto" w:fill="auto"/>
            <w:vAlign w:val="center"/>
          </w:tcPr>
          <w:p w14:paraId="086E5A76" w14:textId="1F2EA770" w:rsidR="00246201" w:rsidRPr="00A94774" w:rsidRDefault="00246201" w:rsidP="003A75DD">
            <w:pPr>
              <w:pStyle w:val="Els-body-text"/>
              <w:spacing w:before="120" w:after="120" w:line="264" w:lineRule="auto"/>
              <w:jc w:val="right"/>
              <w:rPr>
                <w:lang w:val="en-GB"/>
              </w:rPr>
            </w:pPr>
            <w:r w:rsidRPr="00A94774">
              <w:rPr>
                <w:lang w:val="en-GB"/>
              </w:rPr>
              <w:t>(</w:t>
            </w:r>
            <w:r w:rsidR="00BC1453">
              <w:rPr>
                <w:lang w:val="en-GB"/>
              </w:rPr>
              <w:t>2</w:t>
            </w:r>
            <w:r w:rsidRPr="00A94774">
              <w:rPr>
                <w:lang w:val="en-GB"/>
              </w:rPr>
              <w:t>)</w:t>
            </w:r>
          </w:p>
        </w:tc>
      </w:tr>
      <w:tr w:rsidR="00BC1453" w:rsidRPr="00A94774" w14:paraId="0C7A2681" w14:textId="77777777" w:rsidTr="003A75DD">
        <w:tc>
          <w:tcPr>
            <w:tcW w:w="6122" w:type="dxa"/>
            <w:shd w:val="clear" w:color="auto" w:fill="auto"/>
            <w:vAlign w:val="center"/>
          </w:tcPr>
          <w:p w14:paraId="327924EC" w14:textId="3C1691F7" w:rsidR="00BC1453" w:rsidRPr="00BC1453" w:rsidRDefault="00BC1453" w:rsidP="008D44AD">
            <w:pPr>
              <w:pStyle w:val="Els-body-text"/>
              <w:spacing w:before="120" w:line="264" w:lineRule="auto"/>
            </w:pPr>
            <m:oMathPara>
              <m:oMathParaPr>
                <m:jc m:val="left"/>
              </m:oMathParaPr>
              <m:oMath>
                <m:r>
                  <w:rPr>
                    <w:rFonts w:ascii="Cambria Math" w:hAnsi="Cambria Math"/>
                  </w:rPr>
                  <m:t>E</m:t>
                </m:r>
                <m:r>
                  <w:rPr>
                    <w:rFonts w:ascii="Cambria Math" w:eastAsiaTheme="minorEastAsia"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eastAsiaTheme="minorEastAsia" w:hAnsi="Cambria Math"/>
                              </w:rPr>
                              <m:t>ρ</m:t>
                            </m:r>
                          </m:e>
                          <m:sub>
                            <m:r>
                              <w:rPr>
                                <w:rFonts w:ascii="Cambria Math" w:eastAsiaTheme="minorEastAsia" w:hAnsi="Cambria Math"/>
                              </w:rPr>
                              <m:t>L</m:t>
                            </m:r>
                          </m:sub>
                        </m:sSub>
                        <m:r>
                          <w:rPr>
                            <w:rFonts w:ascii="Cambria Math" w:eastAsiaTheme="minorEastAsia" w:hAnsi="Cambria Math"/>
                          </w:rPr>
                          <m:t>gH</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nozz</m:t>
                            </m:r>
                          </m:sub>
                        </m:sSub>
                      </m:e>
                    </m:d>
                    <m:sSub>
                      <m:sSubPr>
                        <m:ctrlPr>
                          <w:rPr>
                            <w:rFonts w:ascii="Cambria Math" w:hAnsi="Cambria Math"/>
                            <w:i/>
                            <w:iCs/>
                            <w:lang w:val="de-DE"/>
                          </w:rPr>
                        </m:ctrlPr>
                      </m:sSubPr>
                      <m:e>
                        <m:acc>
                          <m:accPr>
                            <m:chr m:val="̇"/>
                            <m:ctrlPr>
                              <w:rPr>
                                <w:rFonts w:ascii="Cambria Math" w:hAnsi="Cambria Math"/>
                                <w:i/>
                                <w:iCs/>
                                <w:lang w:val="de-DE"/>
                              </w:rPr>
                            </m:ctrlPr>
                          </m:accPr>
                          <m:e>
                            <m:r>
                              <w:rPr>
                                <w:rFonts w:ascii="Cambria Math" w:hAnsi="Cambria Math"/>
                              </w:rPr>
                              <m:t>F</m:t>
                            </m:r>
                          </m:e>
                        </m:acc>
                      </m:e>
                      <m:sub>
                        <m:r>
                          <w:rPr>
                            <w:rFonts w:ascii="Cambria Math" w:hAnsi="Cambria Math"/>
                          </w:rPr>
                          <m:t>L</m:t>
                        </m:r>
                      </m:sub>
                    </m:sSub>
                    <m:r>
                      <w:rPr>
                        <w:rFonts w:ascii="Cambria Math" w:hAnsi="Cambria Math"/>
                      </w:rPr>
                      <m:t>/</m:t>
                    </m:r>
                    <m:sSub>
                      <m:sSubPr>
                        <m:ctrlPr>
                          <w:rPr>
                            <w:rFonts w:ascii="Cambria Math" w:hAnsi="Cambria Math"/>
                            <w:i/>
                            <w:iCs/>
                          </w:rPr>
                        </m:ctrlPr>
                      </m:sSubPr>
                      <m:e>
                        <m:r>
                          <w:rPr>
                            <w:rFonts w:ascii="Cambria Math" w:hAnsi="Cambria Math"/>
                            <w:lang w:val="de-DE"/>
                          </w:rPr>
                          <m:t>η</m:t>
                        </m:r>
                      </m:e>
                      <m:sub>
                        <m:r>
                          <w:rPr>
                            <w:rFonts w:ascii="Cambria Math" w:hAnsi="Cambria Math"/>
                          </w:rPr>
                          <m:t>p</m:t>
                        </m:r>
                      </m:sub>
                    </m:sSub>
                  </m:num>
                  <m:den>
                    <m:nary>
                      <m:naryPr>
                        <m:limLoc m:val="subSup"/>
                        <m:ctrlPr>
                          <w:rPr>
                            <w:rFonts w:ascii="Cambria Math" w:hAnsi="Cambria Math"/>
                            <w:i/>
                          </w:rPr>
                        </m:ctrlPr>
                      </m:naryPr>
                      <m:sub>
                        <m:r>
                          <w:rPr>
                            <w:rFonts w:ascii="Cambria Math" w:hAnsi="Cambria Math"/>
                          </w:rPr>
                          <m:t>0</m:t>
                        </m:r>
                      </m:sub>
                      <m:sup>
                        <m:r>
                          <w:rPr>
                            <w:rFonts w:ascii="Cambria Math" w:hAnsi="Cambria Math"/>
                          </w:rPr>
                          <m:t>H</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c</m:t>
                                </m:r>
                              </m:sup>
                            </m:sSubSup>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up>
                                    <m:r>
                                      <w:rPr>
                                        <w:rFonts w:ascii="Cambria Math" w:hAnsi="Cambria Math"/>
                                      </w:rPr>
                                      <m:t>*</m:t>
                                    </m:r>
                                  </m:sup>
                                </m:sSubSup>
                              </m:e>
                            </m:d>
                            <m:f>
                              <m:fPr>
                                <m:ctrlPr>
                                  <w:rPr>
                                    <w:rFonts w:ascii="Cambria Math" w:hAnsi="Cambria Math"/>
                                    <w:i/>
                                  </w:rPr>
                                </m:ctrlPr>
                              </m:fPr>
                              <m:num>
                                <m:r>
                                  <w:rPr>
                                    <w:rFonts w:ascii="Cambria Math" w:hAnsi="Cambria Math"/>
                                  </w:rPr>
                                  <m:t>P</m:t>
                                </m:r>
                              </m:num>
                              <m:den>
                                <m:r>
                                  <w:rPr>
                                    <w:rFonts w:ascii="Cambria Math" w:hAnsi="Cambria Math"/>
                                  </w:rPr>
                                  <m:t>RT</m:t>
                                </m:r>
                              </m:den>
                            </m:f>
                          </m:e>
                        </m:d>
                        <m:r>
                          <w:rPr>
                            <w:rFonts w:ascii="Cambria Math" w:hAnsi="Cambria Math"/>
                          </w:rPr>
                          <m:t>Adz</m:t>
                        </m:r>
                      </m:e>
                    </m:nary>
                  </m:den>
                </m:f>
              </m:oMath>
            </m:oMathPara>
          </w:p>
        </w:tc>
        <w:tc>
          <w:tcPr>
            <w:tcW w:w="965" w:type="dxa"/>
            <w:shd w:val="clear" w:color="auto" w:fill="auto"/>
            <w:vAlign w:val="center"/>
          </w:tcPr>
          <w:p w14:paraId="6C8A30AC" w14:textId="083C8B22" w:rsidR="00BC1453" w:rsidRPr="00A94774" w:rsidRDefault="00BC1453" w:rsidP="003A75DD">
            <w:pPr>
              <w:pStyle w:val="Els-body-text"/>
              <w:spacing w:before="120" w:after="120" w:line="264" w:lineRule="auto"/>
              <w:jc w:val="right"/>
              <w:rPr>
                <w:lang w:val="en-GB"/>
              </w:rPr>
            </w:pPr>
            <w:r>
              <w:rPr>
                <w:lang w:val="en-GB"/>
              </w:rPr>
              <w:t>(3)</w:t>
            </w:r>
          </w:p>
        </w:tc>
      </w:tr>
    </w:tbl>
    <w:p w14:paraId="144DE6A1" w14:textId="526FF811" w:rsidR="008D2649" w:rsidRPr="00A94774" w:rsidRDefault="005776A3" w:rsidP="008D2649">
      <w:pPr>
        <w:pStyle w:val="Els-1storder-head"/>
        <w:spacing w:after="120"/>
        <w:rPr>
          <w:lang w:val="en-GB"/>
        </w:rPr>
      </w:pPr>
      <w:r>
        <w:rPr>
          <w:lang w:val="en-GB"/>
        </w:rPr>
        <w:t>Results and D</w:t>
      </w:r>
      <w:r w:rsidR="00D7155F">
        <w:rPr>
          <w:lang w:val="en-GB"/>
        </w:rPr>
        <w:t>iscussion</w:t>
      </w:r>
    </w:p>
    <w:p w14:paraId="3536125C" w14:textId="63245A7C" w:rsidR="00600A4D" w:rsidRDefault="00F30028" w:rsidP="00593BBF">
      <w:pPr>
        <w:pStyle w:val="Els-body-text"/>
      </w:pPr>
      <w:r>
        <w:t xml:space="preserve">The specific surface </w:t>
      </w:r>
      <w:r w:rsidR="00B7473D">
        <w:t xml:space="preserve">area </w:t>
      </w:r>
      <w:r>
        <w:t xml:space="preserve">along the absorber for the </w:t>
      </w:r>
      <w:r w:rsidR="00191340">
        <w:t xml:space="preserve">studied geometries is presented in </w:t>
      </w:r>
      <w:r w:rsidR="00191340">
        <w:fldChar w:fldCharType="begin"/>
      </w:r>
      <w:r w:rsidR="00191340">
        <w:instrText xml:space="preserve"> REF _Ref151043006 \h </w:instrText>
      </w:r>
      <w:r w:rsidR="00191340">
        <w:fldChar w:fldCharType="separate"/>
      </w:r>
      <w:r w:rsidR="00065490">
        <w:t xml:space="preserve">Figure </w:t>
      </w:r>
      <w:r w:rsidR="00065490">
        <w:rPr>
          <w:noProof/>
        </w:rPr>
        <w:t>1</w:t>
      </w:r>
      <w:r w:rsidR="00191340">
        <w:fldChar w:fldCharType="end"/>
      </w:r>
      <w:r>
        <w:t xml:space="preserve"> (a) to (c)</w:t>
      </w:r>
      <w:r w:rsidR="00191340">
        <w:t>.</w:t>
      </w:r>
      <w:r w:rsidR="00B95C69">
        <w:t xml:space="preserve"> </w:t>
      </w:r>
      <w:r w:rsidR="00C23124">
        <w:t xml:space="preserve">Due to droplet </w:t>
      </w:r>
      <w:r w:rsidR="00F57C78">
        <w:t>coalescence</w:t>
      </w:r>
      <w:r w:rsidR="00C23124">
        <w:t>,</w:t>
      </w:r>
      <w:r w:rsidR="00B95C69">
        <w:t xml:space="preserve"> </w:t>
      </w:r>
      <w:r w:rsidR="00DE0A6F">
        <w:t>t</w:t>
      </w:r>
      <w:r w:rsidR="00052DBE">
        <w:t>he specific surface are</w:t>
      </w:r>
      <w:r w:rsidR="00DE0A6F">
        <w:t xml:space="preserve">a is reduced </w:t>
      </w:r>
      <w:r w:rsidR="00C23124">
        <w:t xml:space="preserve">within the first two meters </w:t>
      </w:r>
      <w:r w:rsidR="00EC16B1">
        <w:t>of</w:t>
      </w:r>
      <w:r w:rsidR="00DE0A6F">
        <w:t xml:space="preserve"> absorber</w:t>
      </w:r>
      <w:r w:rsidR="00C23124">
        <w:t xml:space="preserve">. </w:t>
      </w:r>
      <w:r>
        <w:t xml:space="preserve">As presented in </w:t>
      </w:r>
      <w:r>
        <w:fldChar w:fldCharType="begin"/>
      </w:r>
      <w:r>
        <w:instrText xml:space="preserve"> REF _Ref151043006 \h </w:instrText>
      </w:r>
      <w:r>
        <w:fldChar w:fldCharType="separate"/>
      </w:r>
      <w:r w:rsidR="00065490">
        <w:t xml:space="preserve">Figure </w:t>
      </w:r>
      <w:r w:rsidR="00065490">
        <w:rPr>
          <w:noProof/>
        </w:rPr>
        <w:t>1</w:t>
      </w:r>
      <w:r>
        <w:fldChar w:fldCharType="end"/>
      </w:r>
      <w:r>
        <w:t xml:space="preserve"> (d), </w:t>
      </w:r>
      <w:r w:rsidR="00616294">
        <w:t>76% of the reduction of the</w:t>
      </w:r>
      <w:r w:rsidR="00211A6A">
        <w:t xml:space="preserve"> </w:t>
      </w:r>
      <w:r w:rsidR="00C23124">
        <w:t xml:space="preserve">number of </w:t>
      </w:r>
      <w:r>
        <w:t>droplets occurs in the same region</w:t>
      </w:r>
      <w:r w:rsidR="00597728">
        <w:t xml:space="preserve">. </w:t>
      </w:r>
      <w:r w:rsidR="00C654B1">
        <w:t xml:space="preserve">Despite the loss in surface area, the specific surface area is in the range of other type of absorbers (random and structured packing). </w:t>
      </w:r>
    </w:p>
    <w:p w14:paraId="5513CB33" w14:textId="147DACBC" w:rsidR="00926B3E" w:rsidRDefault="00310D9C" w:rsidP="00926B3E">
      <w:pPr>
        <w:keepNext/>
      </w:pPr>
      <w:r>
        <w:rPr>
          <w:noProof/>
          <w:lang w:val="de-DE" w:eastAsia="de-DE"/>
        </w:rPr>
        <mc:AlternateContent>
          <mc:Choice Requires="wpg">
            <w:drawing>
              <wp:anchor distT="0" distB="0" distL="114300" distR="114300" simplePos="0" relativeHeight="251692032" behindDoc="0" locked="0" layoutInCell="1" allowOverlap="1" wp14:anchorId="510F94B1" wp14:editId="367561B9">
                <wp:simplePos x="0" y="0"/>
                <wp:positionH relativeFrom="column">
                  <wp:posOffset>1921877</wp:posOffset>
                </wp:positionH>
                <wp:positionV relativeFrom="paragraph">
                  <wp:posOffset>82112</wp:posOffset>
                </wp:positionV>
                <wp:extent cx="2452927" cy="2355185"/>
                <wp:effectExtent l="0" t="0" r="5080" b="102870"/>
                <wp:wrapNone/>
                <wp:docPr id="37" name="Gruppieren 37"/>
                <wp:cNvGraphicFramePr/>
                <a:graphic xmlns:a="http://schemas.openxmlformats.org/drawingml/2006/main">
                  <a:graphicData uri="http://schemas.microsoft.com/office/word/2010/wordprocessingGroup">
                    <wpg:wgp>
                      <wpg:cNvGrpSpPr/>
                      <wpg:grpSpPr>
                        <a:xfrm>
                          <a:off x="0" y="0"/>
                          <a:ext cx="2452927" cy="2355185"/>
                          <a:chOff x="79951" y="0"/>
                          <a:chExt cx="2452927" cy="2355185"/>
                        </a:xfrm>
                      </wpg:grpSpPr>
                      <wps:wsp>
                        <wps:cNvPr id="25" name="Textfeld 25"/>
                        <wps:cNvSpPr txBox="1"/>
                        <wps:spPr>
                          <a:xfrm>
                            <a:off x="92907" y="0"/>
                            <a:ext cx="152400" cy="176530"/>
                          </a:xfrm>
                          <a:prstGeom prst="rect">
                            <a:avLst/>
                          </a:prstGeom>
                          <a:noFill/>
                          <a:ln w="6350">
                            <a:noFill/>
                          </a:ln>
                        </wps:spPr>
                        <wps:txbx>
                          <w:txbxContent>
                            <w:p w14:paraId="112F396C" w14:textId="201883C5" w:rsidR="00BE16A6" w:rsidRPr="00BE16A6" w:rsidRDefault="00F30028" w:rsidP="00BE16A6">
                              <w:pPr>
                                <w:jc w:val="center"/>
                                <w:rPr>
                                  <w:lang w:val="de-DE"/>
                                </w:rPr>
                              </w:pPr>
                              <w:r>
                                <w:rPr>
                                  <w:lang w:val="de-DE"/>
                                </w:rPr>
                                <w:t>(</w:t>
                              </w:r>
                              <w:r w:rsidR="00BE16A6">
                                <w:rPr>
                                  <w:lang w:val="de-DE"/>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feld 26"/>
                        <wps:cNvSpPr txBox="1"/>
                        <wps:spPr>
                          <a:xfrm>
                            <a:off x="2369048" y="0"/>
                            <a:ext cx="163830" cy="179705"/>
                          </a:xfrm>
                          <a:prstGeom prst="rect">
                            <a:avLst/>
                          </a:prstGeom>
                          <a:noFill/>
                          <a:ln w="6350">
                            <a:noFill/>
                          </a:ln>
                        </wps:spPr>
                        <wps:txbx>
                          <w:txbxContent>
                            <w:p w14:paraId="5025E9FF" w14:textId="624E12E1" w:rsidR="00BE16A6" w:rsidRPr="00BE16A6" w:rsidRDefault="00F30028" w:rsidP="00BE16A6">
                              <w:pPr>
                                <w:jc w:val="center"/>
                                <w:rPr>
                                  <w:lang w:val="de-DE"/>
                                </w:rPr>
                              </w:pPr>
                              <w:r>
                                <w:rPr>
                                  <w:lang w:val="de-DE"/>
                                </w:rPr>
                                <w:t>(</w:t>
                              </w:r>
                              <w:r w:rsidR="004570F9">
                                <w:rPr>
                                  <w:lang w:val="de-DE"/>
                                </w:rPr>
                                <w:t>b</w:t>
                              </w:r>
                              <w:r w:rsidR="00BE16A6">
                                <w:rPr>
                                  <w:lang w:val="de-D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feld 27"/>
                        <wps:cNvSpPr txBox="1"/>
                        <wps:spPr>
                          <a:xfrm>
                            <a:off x="79951" y="1453526"/>
                            <a:ext cx="155575" cy="179705"/>
                          </a:xfrm>
                          <a:prstGeom prst="rect">
                            <a:avLst/>
                          </a:prstGeom>
                          <a:noFill/>
                          <a:ln w="6350">
                            <a:noFill/>
                          </a:ln>
                        </wps:spPr>
                        <wps:txbx>
                          <w:txbxContent>
                            <w:p w14:paraId="171606AB" w14:textId="4AA7820E" w:rsidR="004570F9" w:rsidRPr="00BE16A6" w:rsidRDefault="00F30028" w:rsidP="004570F9">
                              <w:pPr>
                                <w:jc w:val="center"/>
                                <w:rPr>
                                  <w:lang w:val="de-DE"/>
                                </w:rPr>
                              </w:pPr>
                              <w:r>
                                <w:rPr>
                                  <w:lang w:val="de-DE"/>
                                </w:rPr>
                                <w:t>(</w:t>
                              </w:r>
                              <w:r w:rsidR="004570F9">
                                <w:rPr>
                                  <w:lang w:val="de-DE"/>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6" name="Gruppieren 36"/>
                        <wpg:cNvGrpSpPr/>
                        <wpg:grpSpPr>
                          <a:xfrm>
                            <a:off x="1744231" y="1448240"/>
                            <a:ext cx="338275" cy="906945"/>
                            <a:chOff x="0" y="0"/>
                            <a:chExt cx="338275" cy="906945"/>
                          </a:xfrm>
                        </wpg:grpSpPr>
                        <wps:wsp>
                          <wps:cNvPr id="7" name="Gerade Verbindung mit Pfeil 7"/>
                          <wps:cNvCnPr/>
                          <wps:spPr>
                            <a:xfrm flipH="1">
                              <a:off x="63427" y="375274"/>
                              <a:ext cx="25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Textfeld 28"/>
                          <wps:cNvSpPr txBox="1"/>
                          <wps:spPr>
                            <a:xfrm>
                              <a:off x="52856" y="0"/>
                              <a:ext cx="163830" cy="179705"/>
                            </a:xfrm>
                            <a:prstGeom prst="rect">
                              <a:avLst/>
                            </a:prstGeom>
                            <a:noFill/>
                            <a:ln w="6350">
                              <a:noFill/>
                            </a:ln>
                          </wps:spPr>
                          <wps:txbx>
                            <w:txbxContent>
                              <w:p w14:paraId="7B8E3ADF" w14:textId="51C9F7B5" w:rsidR="004570F9" w:rsidRPr="00BE16A6" w:rsidRDefault="00F30028" w:rsidP="004570F9">
                                <w:pPr>
                                  <w:jc w:val="center"/>
                                  <w:rPr>
                                    <w:lang w:val="de-DE"/>
                                  </w:rPr>
                                </w:pPr>
                                <w:r>
                                  <w:rPr>
                                    <w:lang w:val="de-DE"/>
                                  </w:rPr>
                                  <w:t>(</w:t>
                                </w:r>
                                <w:r w:rsidR="004570F9">
                                  <w:rPr>
                                    <w:lang w:val="de-DE"/>
                                  </w:rPr>
                                  <w:t>d)</w:t>
                                </w:r>
                                <w:r w:rsidR="00EA1E13">
                                  <w:rPr>
                                    <w:lang w:val="de-DE"/>
                                  </w:rPr>
                                  <w:t>&lt;&lt;&lt;&lt;&lt;&lt;&lt;&lt;&lt;&lt;&lt;&lt;&lt;&lt;&lt;&lt;&lt;&lt;&lt;&lt;&lt;&lt;&lt;&lt;&lt;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Gewinkelter Verbinder 34"/>
                          <wps:cNvCnPr/>
                          <wps:spPr>
                            <a:xfrm>
                              <a:off x="0" y="771690"/>
                              <a:ext cx="338275" cy="135255"/>
                            </a:xfrm>
                            <a:prstGeom prst="bentConnector3">
                              <a:avLst>
                                <a:gd name="adj1" fmla="val -76"/>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510F94B1" id="Gruppieren 37" o:spid="_x0000_s1026" style="position:absolute;margin-left:151.35pt;margin-top:6.45pt;width:193.15pt;height:185.45pt;z-index:251692032;mso-width-relative:margin" coordorigin="799" coordsize="24529,2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">
                <v:shapetype id="_x0000_t202" coordsize="21600,21600" o:spt="202" path="m,l,21600r21600,l21600,xe">
                  <v:stroke joinstyle="miter"/>
                  <v:path gradientshapeok="t" o:connecttype="rect"/>
                </v:shapetype>
                <v:shape id="Textfeld 25" o:spid="_x0000_s1027" type="#_x0000_t202" style="position:absolute;left:929;width:152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112F396C" w14:textId="201883C5" w:rsidR="00BE16A6" w:rsidRPr="00BE16A6" w:rsidRDefault="00F30028" w:rsidP="00BE16A6">
                        <w:pPr>
                          <w:jc w:val="center"/>
                          <w:rPr>
                            <w:lang w:val="de-DE"/>
                          </w:rPr>
                        </w:pPr>
                        <w:r>
                          <w:rPr>
                            <w:lang w:val="de-DE"/>
                          </w:rPr>
                          <w:t>(</w:t>
                        </w:r>
                        <w:r w:rsidR="00BE16A6">
                          <w:rPr>
                            <w:lang w:val="de-DE"/>
                          </w:rPr>
                          <w:t>a)</w:t>
                        </w:r>
                      </w:p>
                    </w:txbxContent>
                  </v:textbox>
                </v:shape>
                <v:shape id="Textfeld 26" o:spid="_x0000_s1028" type="#_x0000_t202" style="position:absolute;left:23690;width:163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5025E9FF" w14:textId="624E12E1" w:rsidR="00BE16A6" w:rsidRPr="00BE16A6" w:rsidRDefault="00F30028" w:rsidP="00BE16A6">
                        <w:pPr>
                          <w:jc w:val="center"/>
                          <w:rPr>
                            <w:lang w:val="de-DE"/>
                          </w:rPr>
                        </w:pPr>
                        <w:r>
                          <w:rPr>
                            <w:lang w:val="de-DE"/>
                          </w:rPr>
                          <w:t>(</w:t>
                        </w:r>
                        <w:r w:rsidR="004570F9">
                          <w:rPr>
                            <w:lang w:val="de-DE"/>
                          </w:rPr>
                          <w:t>b</w:t>
                        </w:r>
                        <w:r w:rsidR="00BE16A6">
                          <w:rPr>
                            <w:lang w:val="de-DE"/>
                          </w:rPr>
                          <w:t>)</w:t>
                        </w:r>
                      </w:p>
                    </w:txbxContent>
                  </v:textbox>
                </v:shape>
                <v:shape id="Textfeld 27" o:spid="_x0000_s1029" type="#_x0000_t202" style="position:absolute;left:799;top:14535;width:1556;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71606AB" w14:textId="4AA7820E" w:rsidR="004570F9" w:rsidRPr="00BE16A6" w:rsidRDefault="00F30028" w:rsidP="004570F9">
                        <w:pPr>
                          <w:jc w:val="center"/>
                          <w:rPr>
                            <w:lang w:val="de-DE"/>
                          </w:rPr>
                        </w:pPr>
                        <w:r>
                          <w:rPr>
                            <w:lang w:val="de-DE"/>
                          </w:rPr>
                          <w:t>(</w:t>
                        </w:r>
                        <w:r w:rsidR="004570F9">
                          <w:rPr>
                            <w:lang w:val="de-DE"/>
                          </w:rPr>
                          <w:t>c)</w:t>
                        </w:r>
                      </w:p>
                    </w:txbxContent>
                  </v:textbox>
                </v:shape>
                <v:group id="Gruppieren 36" o:spid="_x0000_s1030" style="position:absolute;left:17442;top:14482;width:3383;height:9069" coordsize="3382,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Gerade Verbindung mit Pfeil 7" o:spid="_x0000_s1031" type="#_x0000_t32" style="position:absolute;left:634;top:3752;width:25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" strokecolor="black [3040]">
                    <v:stroke endarrow="block"/>
                  </v:shape>
                  <v:shape id="Textfeld 28" o:spid="_x0000_s1032" type="#_x0000_t202" style="position:absolute;left:528;width:163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7B8E3ADF" w14:textId="51C9F7B5" w:rsidR="004570F9" w:rsidRPr="00BE16A6" w:rsidRDefault="00F30028" w:rsidP="004570F9">
                          <w:pPr>
                            <w:jc w:val="center"/>
                            <w:rPr>
                              <w:lang w:val="de-DE"/>
                            </w:rPr>
                          </w:pPr>
                          <w:r>
                            <w:rPr>
                              <w:lang w:val="de-DE"/>
                            </w:rPr>
                            <w:t>(</w:t>
                          </w:r>
                          <w:r w:rsidR="004570F9">
                            <w:rPr>
                              <w:lang w:val="de-DE"/>
                            </w:rPr>
                            <w:t>d)</w:t>
                          </w:r>
                          <w:r w:rsidR="00EA1E13">
                            <w:rPr>
                              <w:lang w:val="de-DE"/>
                            </w:rPr>
                            <w:t>&lt;&lt;&lt;&lt;&lt;&lt;&lt;&lt;&lt;&lt;&lt;&lt;&lt;&lt;&lt;&lt;&lt;&lt;&lt;&lt;&lt;&lt;&lt;&lt;&lt;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r Verbinder 34" o:spid="_x0000_s1033" type="#_x0000_t34" style="position:absolute;top:7716;width:3382;height:13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" adj="-16" strokecolor="#7f7f7f [1612]">
                    <v:stroke endarrow="block"/>
                  </v:shape>
                </v:group>
              </v:group>
            </w:pict>
          </mc:Fallback>
        </mc:AlternateContent>
      </w:r>
      <w:r w:rsidR="00151612">
        <w:rPr>
          <w:noProof/>
          <w:lang w:val="de-DE" w:eastAsia="de-DE"/>
        </w:rPr>
        <w:drawing>
          <wp:inline distT="0" distB="0" distL="0" distR="0" wp14:anchorId="3AB2D994" wp14:editId="09F7A1AC">
            <wp:extent cx="2208508" cy="1440000"/>
            <wp:effectExtent l="0" t="0" r="1905" b="825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508" cy="1440000"/>
                    </a:xfrm>
                    <a:prstGeom prst="rect">
                      <a:avLst/>
                    </a:prstGeom>
                    <a:noFill/>
                  </pic:spPr>
                </pic:pic>
              </a:graphicData>
            </a:graphic>
          </wp:inline>
        </w:drawing>
      </w:r>
      <w:r w:rsidR="00052DBE" w:rsidRPr="000215CF">
        <w:rPr>
          <w:noProof/>
          <w:lang w:val="en-US" w:eastAsia="de-DE"/>
        </w:rPr>
        <w:t xml:space="preserve"> </w:t>
      </w:r>
      <w:r w:rsidR="00151612">
        <w:rPr>
          <w:noProof/>
          <w:lang w:val="de-DE" w:eastAsia="de-DE"/>
        </w:rPr>
        <w:drawing>
          <wp:inline distT="0" distB="0" distL="0" distR="0" wp14:anchorId="7362BBEC" wp14:editId="00B3DF9F">
            <wp:extent cx="2257917" cy="1440000"/>
            <wp:effectExtent l="0" t="0" r="0" b="8255"/>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917" cy="1440000"/>
                    </a:xfrm>
                    <a:prstGeom prst="rect">
                      <a:avLst/>
                    </a:prstGeom>
                    <a:noFill/>
                  </pic:spPr>
                </pic:pic>
              </a:graphicData>
            </a:graphic>
          </wp:inline>
        </w:drawing>
      </w:r>
      <w:r w:rsidR="00162291" w:rsidRPr="00DE0A6F">
        <w:rPr>
          <w:noProof/>
          <w:lang w:val="en-US" w:eastAsia="de-DE"/>
        </w:rPr>
        <w:t xml:space="preserve"> </w:t>
      </w:r>
      <w:r w:rsidR="00EA1E13">
        <w:rPr>
          <w:noProof/>
          <w:lang w:val="en-US" w:eastAsia="de-DE"/>
        </w:rPr>
        <w:t xml:space="preserve">  </w:t>
      </w:r>
      <w:r w:rsidR="00151612">
        <w:rPr>
          <w:noProof/>
          <w:lang w:val="de-DE" w:eastAsia="de-DE"/>
        </w:rPr>
        <w:drawing>
          <wp:inline distT="0" distB="0" distL="0" distR="0" wp14:anchorId="7E29D1B6" wp14:editId="7791C37A">
            <wp:extent cx="2206901" cy="1440000"/>
            <wp:effectExtent l="0" t="0" r="3175" b="825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6901" cy="1440000"/>
                    </a:xfrm>
                    <a:prstGeom prst="rect">
                      <a:avLst/>
                    </a:prstGeom>
                    <a:noFill/>
                  </pic:spPr>
                </pic:pic>
              </a:graphicData>
            </a:graphic>
          </wp:inline>
        </w:drawing>
      </w:r>
      <w:r w:rsidR="00496A09">
        <w:rPr>
          <w:noProof/>
          <w:lang w:val="de-DE" w:eastAsia="de-DE"/>
        </w:rPr>
        <w:drawing>
          <wp:inline distT="0" distB="0" distL="0" distR="0" wp14:anchorId="700C2CD9" wp14:editId="53DB4F21">
            <wp:extent cx="2155857" cy="1440000"/>
            <wp:effectExtent l="0" t="0" r="0"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5857" cy="1440000"/>
                    </a:xfrm>
                    <a:prstGeom prst="rect">
                      <a:avLst/>
                    </a:prstGeom>
                    <a:noFill/>
                  </pic:spPr>
                </pic:pic>
              </a:graphicData>
            </a:graphic>
          </wp:inline>
        </w:drawing>
      </w:r>
    </w:p>
    <w:p w14:paraId="52BF7B63" w14:textId="7068EC1B" w:rsidR="00052DBE" w:rsidRDefault="00926B3E" w:rsidP="00CC61DB">
      <w:pPr>
        <w:pStyle w:val="Didascalia"/>
        <w:spacing w:before="0"/>
        <w:jc w:val="center"/>
        <w:rPr>
          <w:noProof/>
          <w:lang w:eastAsia="de-DE"/>
        </w:rPr>
      </w:pPr>
      <w:bookmarkStart w:id="2" w:name="_Ref151043006"/>
      <w:r>
        <w:t xml:space="preserve">Figure </w:t>
      </w:r>
      <w:r>
        <w:fldChar w:fldCharType="begin"/>
      </w:r>
      <w:r>
        <w:instrText xml:space="preserve"> SEQ Figure \* ARABIC </w:instrText>
      </w:r>
      <w:r>
        <w:fldChar w:fldCharType="separate"/>
      </w:r>
      <w:r w:rsidR="00065490">
        <w:rPr>
          <w:noProof/>
        </w:rPr>
        <w:t>1</w:t>
      </w:r>
      <w:r>
        <w:fldChar w:fldCharType="end"/>
      </w:r>
      <w:bookmarkEnd w:id="2"/>
      <w:r w:rsidR="00F5733E">
        <w:t xml:space="preserve">: Specific surface area for the </w:t>
      </w:r>
      <w:r w:rsidR="00F30028">
        <w:t>(</w:t>
      </w:r>
      <w:r w:rsidR="00F5733E">
        <w:t xml:space="preserve">a) Base case, </w:t>
      </w:r>
      <w:r w:rsidR="00F30028">
        <w:t>(</w:t>
      </w:r>
      <w:r w:rsidR="00F5733E">
        <w:t xml:space="preserve">b) Hx3 and </w:t>
      </w:r>
      <w:r w:rsidR="00F30028">
        <w:t>(</w:t>
      </w:r>
      <w:r w:rsidR="00F5733E">
        <w:t xml:space="preserve">c) Dx2 </w:t>
      </w:r>
      <w:r w:rsidR="004570F9">
        <w:t xml:space="preserve">geometries </w:t>
      </w:r>
      <w:r w:rsidR="00F5733E">
        <w:t xml:space="preserve">and </w:t>
      </w:r>
      <w:r w:rsidR="00F30028">
        <w:t>(</w:t>
      </w:r>
      <w:r w:rsidR="00F5733E">
        <w:t xml:space="preserve">d) mean droplet diameter and droplet count for the Hx3 </w:t>
      </w:r>
      <w:r w:rsidR="004570F9">
        <w:t>geometry</w:t>
      </w:r>
      <w:r w:rsidR="00F5733E">
        <w:t>.</w:t>
      </w:r>
    </w:p>
    <w:p w14:paraId="7041E712" w14:textId="780E1BE9" w:rsidR="008C5D83" w:rsidRDefault="008C5D83" w:rsidP="008D2649">
      <w:pPr>
        <w:pStyle w:val="Els-body-text"/>
      </w:pPr>
      <w:r>
        <w:t xml:space="preserve">Interestingly, the specific surface area starts to increase after the first two meters </w:t>
      </w:r>
      <w:r w:rsidR="00EC16B1">
        <w:t>of</w:t>
      </w:r>
      <w:r>
        <w:t xml:space="preserve"> absorber </w:t>
      </w:r>
      <w:r w:rsidR="009D5403">
        <w:t xml:space="preserve">height </w:t>
      </w:r>
      <w:r>
        <w:t>(</w:t>
      </w:r>
      <w:r>
        <w:fldChar w:fldCharType="begin"/>
      </w:r>
      <w:r>
        <w:instrText xml:space="preserve"> REF _Ref151043006 \h </w:instrText>
      </w:r>
      <w:r>
        <w:fldChar w:fldCharType="separate"/>
      </w:r>
      <w:r w:rsidR="00065490">
        <w:t xml:space="preserve">Figure </w:t>
      </w:r>
      <w:r w:rsidR="00065490">
        <w:rPr>
          <w:noProof/>
        </w:rPr>
        <w:t>1</w:t>
      </w:r>
      <w:r>
        <w:fldChar w:fldCharType="end"/>
      </w:r>
      <w:r>
        <w:t xml:space="preserve"> (b)). </w:t>
      </w:r>
      <w:r w:rsidR="00900610">
        <w:t xml:space="preserve">The specific surface area in a segment of absorber can be calculated as </w:t>
      </w:r>
      <m:oMath>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=Nπ</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oMath>
      <w:r w:rsidR="00900610">
        <w:t xml:space="preserve">, where </w:t>
      </w:r>
      <m:oMath>
        <m:r>
          <w:rPr>
            <w:rFonts w:ascii="Cambria Math" w:hAnsi="Cambria Math"/>
          </w:rPr>
          <m:t>N</m:t>
        </m:r>
      </m:oMath>
      <w:r w:rsidR="00900610">
        <w:t xml:space="preserve"> is the number of droplets</w:t>
      </w:r>
      <w:r w:rsidR="00A94853">
        <w:t xml:space="preserve"> in </w:t>
      </w:r>
      <w:r w:rsidR="00772BEF">
        <w:t>the</w:t>
      </w:r>
      <w:r w:rsidR="00A94853">
        <w:t xml:space="preserve"> segment</w:t>
      </w:r>
      <w:r w:rsidR="00900610">
        <w:t xml:space="preserve">, </w:t>
      </w:r>
      <m:oMath>
        <m:r>
          <w:rPr>
            <w:rFonts w:ascii="Cambria Math" w:hAnsi="Cambria Math"/>
          </w:rPr>
          <m:t>d</m:t>
        </m:r>
      </m:oMath>
      <w:r w:rsidR="00900610">
        <w:t xml:space="preserve"> is the </w:t>
      </w:r>
      <w:r w:rsidR="00A94853">
        <w:t xml:space="preserve">mean </w:t>
      </w:r>
      <w:r w:rsidR="00900610">
        <w:t xml:space="preserve">droplet diameter </w:t>
      </w:r>
      <w:r w:rsidR="00A94853">
        <w:t xml:space="preserve">in the segment </w:t>
      </w:r>
      <w:r w:rsidR="00900610">
        <w:t xml:space="preserve">and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00900610">
        <w:t xml:space="preserve"> is the segment volume. In the first two meters of absorber</w:t>
      </w:r>
      <w:r w:rsidR="0034210B">
        <w:t xml:space="preserve"> (see </w:t>
      </w:r>
      <w:r w:rsidR="0034210B">
        <w:fldChar w:fldCharType="begin"/>
      </w:r>
      <w:r w:rsidR="0034210B">
        <w:instrText xml:space="preserve"> REF _Ref151043006 \h </w:instrText>
      </w:r>
      <w:r w:rsidR="0034210B">
        <w:fldChar w:fldCharType="separate"/>
      </w:r>
      <w:r w:rsidR="00065490">
        <w:t xml:space="preserve">Figure </w:t>
      </w:r>
      <w:r w:rsidR="00065490">
        <w:rPr>
          <w:noProof/>
        </w:rPr>
        <w:t>1</w:t>
      </w:r>
      <w:r w:rsidR="0034210B">
        <w:fldChar w:fldCharType="end"/>
      </w:r>
      <w:r w:rsidR="0034210B">
        <w:t xml:space="preserve"> (d))</w:t>
      </w:r>
      <w:r w:rsidR="00900610">
        <w:t>, the diameter of the droplets is increased and the droplet count is heavily reduced due to coalescence</w:t>
      </w:r>
      <w:r w:rsidR="000B68BE">
        <w:t xml:space="preserve"> (</w:t>
      </w:r>
      <m:oMath>
        <m:r>
          <w:rPr>
            <w:rFonts w:ascii="Cambria Math" w:hAnsi="Cambria Math"/>
          </w:rPr>
          <m:t>↓N≫↑d</m:t>
        </m:r>
      </m:oMath>
      <w:r w:rsidR="000B68BE">
        <w:t>)</w:t>
      </w:r>
      <w:r w:rsidR="002F24AA">
        <w:t xml:space="preserve">, </w:t>
      </w:r>
      <w:r w:rsidR="00772BEF">
        <w:t>therefore</w:t>
      </w:r>
      <w:r w:rsidR="002F24AA">
        <w:t xml:space="preserve"> the specific surface area is reduced</w:t>
      </w:r>
      <w:r w:rsidR="00900610">
        <w:t xml:space="preserve">. </w:t>
      </w:r>
      <w:r w:rsidR="008F54CB">
        <w:t>After this height, the breakup of droplets becomes significant, which slows down the reduction of droplet number</w:t>
      </w:r>
      <w:r w:rsidR="002F24AA">
        <w:t xml:space="preserve"> (</w:t>
      </w:r>
      <m:oMath>
        <m:r>
          <w:rPr>
            <w:rFonts w:ascii="Cambria Math" w:hAnsi="Cambria Math"/>
          </w:rPr>
          <m:t>N</m:t>
        </m:r>
      </m:oMath>
      <w:r w:rsidR="002F24AA">
        <w:t>)</w:t>
      </w:r>
      <w:r w:rsidR="008F54CB">
        <w:t>. Considering the standard deviation of the droplet diameter (</w:t>
      </w:r>
      <w:r w:rsidR="00F9765B">
        <w:t xml:space="preserve">shown </w:t>
      </w:r>
      <w:r w:rsidR="008F54CB">
        <w:t xml:space="preserve">as error bar in </w:t>
      </w:r>
      <w:r w:rsidR="008F54CB">
        <w:fldChar w:fldCharType="begin"/>
      </w:r>
      <w:r w:rsidR="008F54CB">
        <w:instrText xml:space="preserve"> REF _Ref151043006 \h </w:instrText>
      </w:r>
      <w:r w:rsidR="008F54CB">
        <w:fldChar w:fldCharType="separate"/>
      </w:r>
      <w:r w:rsidR="00065490">
        <w:t xml:space="preserve">Figure </w:t>
      </w:r>
      <w:r w:rsidR="00065490">
        <w:rPr>
          <w:noProof/>
        </w:rPr>
        <w:t>1</w:t>
      </w:r>
      <w:r w:rsidR="008F54CB">
        <w:fldChar w:fldCharType="end"/>
      </w:r>
      <w:r w:rsidR="008F54CB">
        <w:t xml:space="preserve"> (d)), big droplets </w:t>
      </w:r>
      <w:r w:rsidR="00A94853">
        <w:t>prone to breakage</w:t>
      </w:r>
      <w:r w:rsidR="008F54CB">
        <w:t xml:space="preserve"> can be found in the ab</w:t>
      </w:r>
      <w:r w:rsidR="00A94853">
        <w:t>sorber after 2</w:t>
      </w:r>
      <w:r w:rsidR="002F24AA">
        <w:t>.5</w:t>
      </w:r>
      <w:r w:rsidR="00A94853">
        <w:t xml:space="preserve"> m height. </w:t>
      </w:r>
      <w:r w:rsidR="002F24AA">
        <w:t xml:space="preserve">In this way, the loss of droplets due to </w:t>
      </w:r>
      <w:r w:rsidR="002F24AA">
        <w:lastRenderedPageBreak/>
        <w:t xml:space="preserve">collision is compensated with the generation of droplets due to breakup (although the rate of collision is still higher than the rate of breakup). </w:t>
      </w:r>
      <w:r>
        <w:t xml:space="preserve">At the same time, the droplet diameter </w:t>
      </w:r>
      <w:r w:rsidR="002F24AA">
        <w:t>(</w:t>
      </w:r>
      <m:oMath>
        <m:r>
          <w:rPr>
            <w:rFonts w:ascii="Cambria Math" w:hAnsi="Cambria Math"/>
          </w:rPr>
          <m:t>d</m:t>
        </m:r>
      </m:oMath>
      <w:r w:rsidR="002F24AA">
        <w:t xml:space="preserve">) </w:t>
      </w:r>
      <w:r w:rsidR="009D5403">
        <w:t>keep</w:t>
      </w:r>
      <w:r w:rsidR="00F9765B">
        <w:t>s</w:t>
      </w:r>
      <w:r w:rsidR="009D5403">
        <w:t xml:space="preserve"> </w:t>
      </w:r>
      <w:r>
        <w:t>increas</w:t>
      </w:r>
      <w:r w:rsidR="009D5403">
        <w:t>ing</w:t>
      </w:r>
      <w:r>
        <w:t xml:space="preserve"> along the absorber due to </w:t>
      </w:r>
      <w:r w:rsidR="008B20C1">
        <w:t>coalescence</w:t>
      </w:r>
      <w:r>
        <w:t>.</w:t>
      </w:r>
      <w:r w:rsidR="00900610">
        <w:t xml:space="preserve"> </w:t>
      </w:r>
      <w:r w:rsidR="00AC0E2F">
        <w:t>After 2.5 m height</w:t>
      </w:r>
      <w:r w:rsidR="00A94853">
        <w:t>,</w:t>
      </w:r>
      <w:r w:rsidR="00AC0E2F">
        <w:t xml:space="preserve"> the number of droplets decrease linearly (not as heavily as before) and the droplet diameter keeps increasing linearly</w:t>
      </w:r>
      <w:r w:rsidR="00916076">
        <w:t xml:space="preserve"> </w:t>
      </w:r>
      <w:r w:rsidR="00AC0E2F">
        <w:t>(</w:t>
      </w:r>
      <m:oMath>
        <m:r>
          <w:rPr>
            <w:rFonts w:ascii="Cambria Math" w:hAnsi="Cambria Math"/>
          </w:rPr>
          <m:t>↓N&lt;↑d</m:t>
        </m:r>
      </m:oMath>
      <w:r w:rsidR="00AC0E2F">
        <w:t>)</w:t>
      </w:r>
      <w:r w:rsidR="002F24AA">
        <w:t>,</w:t>
      </w:r>
      <w:r w:rsidR="00A94853">
        <w:t xml:space="preserve"> and s</w:t>
      </w:r>
      <w:r>
        <w:t xml:space="preserve">ince </w:t>
      </w:r>
      <m:oMath>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oMath>
      <w:r>
        <w:t xml:space="preserve">, the specific surface area starts to linearly increase despite the reduction in the number of droplets. On the other hand, the increase of the absorber diameter does not affect significantly the behavior </w:t>
      </w:r>
      <w:r w:rsidR="00F9765B">
        <w:t xml:space="preserve">of </w:t>
      </w:r>
      <w:r>
        <w:t>specific surface area along the absorber, only a slight dispersion of this variable is observed (</w:t>
      </w:r>
      <w:r>
        <w:fldChar w:fldCharType="begin"/>
      </w:r>
      <w:r>
        <w:instrText xml:space="preserve"> REF _Ref151043006 \h </w:instrText>
      </w:r>
      <w:r>
        <w:fldChar w:fldCharType="separate"/>
      </w:r>
      <w:r w:rsidR="00065490">
        <w:t xml:space="preserve">Figure </w:t>
      </w:r>
      <w:r w:rsidR="00065490">
        <w:rPr>
          <w:noProof/>
        </w:rPr>
        <w:t>1</w:t>
      </w:r>
      <w:r>
        <w:fldChar w:fldCharType="end"/>
      </w:r>
      <w:r>
        <w:t xml:space="preserve"> (c)).</w:t>
      </w:r>
    </w:p>
    <w:p w14:paraId="25B86AAF" w14:textId="18BD1CE3" w:rsidR="00D66026" w:rsidRDefault="00A12952" w:rsidP="00593BBF">
      <w:pPr>
        <w:pStyle w:val="Els-body-text"/>
      </w:pPr>
      <w:r>
        <w:t xml:space="preserve">CFD results on droplet and induced gas velocities </w:t>
      </w:r>
      <w:r w:rsidR="00772BEF">
        <w:t xml:space="preserve">for the Hx3 geometry </w:t>
      </w:r>
      <w:r>
        <w:t xml:space="preserve">is presented in </w:t>
      </w:r>
      <w:r>
        <w:fldChar w:fldCharType="begin"/>
      </w:r>
      <w:r>
        <w:instrText xml:space="preserve"> REF _Ref151365056 \h </w:instrText>
      </w:r>
      <w:r>
        <w:fldChar w:fldCharType="separate"/>
      </w:r>
      <w:r w:rsidR="00065490">
        <w:t xml:space="preserve">Figure </w:t>
      </w:r>
      <w:r w:rsidR="00065490">
        <w:rPr>
          <w:noProof/>
        </w:rPr>
        <w:t>2</w:t>
      </w:r>
      <w:r>
        <w:fldChar w:fldCharType="end"/>
      </w:r>
      <w:r>
        <w:t xml:space="preserve"> </w:t>
      </w:r>
      <w:r w:rsidR="00772BEF">
        <w:t xml:space="preserve">(a). Results for the base case and the Dx2 geometry follow the same </w:t>
      </w:r>
      <w:r w:rsidR="000B68BE">
        <w:t>trend</w:t>
      </w:r>
      <w:r w:rsidR="00772BEF">
        <w:t xml:space="preserve"> until the </w:t>
      </w:r>
      <w:r w:rsidR="0009217A">
        <w:t xml:space="preserve">respective </w:t>
      </w:r>
      <w:r w:rsidR="00772BEF">
        <w:t>absorber length for those geometries</w:t>
      </w:r>
      <w:r>
        <w:t>. While the droplet velocity always increases along the absorber, the induced gas velocity reaches a constant value after 2.5 m. The gravity force is always acting on the droplets, which causes th</w:t>
      </w:r>
      <w:r w:rsidR="009E363E">
        <w:t xml:space="preserve">e constant increment on the liquid velocity along the absorber. </w:t>
      </w:r>
      <w:r w:rsidR="00CA40F9" w:rsidRPr="00CA40F9">
        <w:t xml:space="preserve">For the air, </w:t>
      </w:r>
      <w:r w:rsidR="009E363E" w:rsidRPr="00CA40F9">
        <w:t>the force of the droplets</w:t>
      </w:r>
      <w:r w:rsidR="00CA40F9">
        <w:t xml:space="preserve"> downwards and the friction force with the wall in the opposite direction of the movement reach an equilibrium at 2.5 m.</w:t>
      </w:r>
      <w:r w:rsidR="002A3274">
        <w:t xml:space="preserve"> </w:t>
      </w:r>
      <w:r w:rsidR="000B68BE">
        <w:t>Consequently, the relative velocity between the droplets and the air increases</w:t>
      </w:r>
      <w:r w:rsidR="00696F13">
        <w:t xml:space="preserve"> continuously</w:t>
      </w:r>
      <w:r w:rsidR="000B68BE">
        <w:t xml:space="preserve"> after 2.5</w:t>
      </w:r>
      <w:r w:rsidR="0034210B">
        <w:t xml:space="preserve"> m</w:t>
      </w:r>
      <w:r w:rsidR="000B68BE">
        <w:t xml:space="preserve">, which also increases the probability of breakup. </w:t>
      </w:r>
      <w:r w:rsidR="002A3274">
        <w:t>In contrast to other absorbers, the gas and liquid flow</w:t>
      </w:r>
      <w:r w:rsidR="00537035">
        <w:t>s</w:t>
      </w:r>
      <w:r w:rsidR="002A3274">
        <w:t xml:space="preserve"> are tightly related</w:t>
      </w:r>
      <w:r w:rsidR="00C46EE1">
        <w:t xml:space="preserve"> in the droplet absorber</w:t>
      </w:r>
      <w:r w:rsidR="002A3274">
        <w:t>. Results here obtained are useful to determine the gas to liquid ratio in the droplet absorber for different geometries, which is required for further process design.</w:t>
      </w:r>
    </w:p>
    <w:p w14:paraId="71456638" w14:textId="5D4B9B03" w:rsidR="001576DA" w:rsidRDefault="00310D9C" w:rsidP="002A3274">
      <w:pPr>
        <w:pStyle w:val="Els-body-text"/>
      </w:pPr>
      <w:r>
        <w:rPr>
          <w:noProof/>
          <w:lang w:val="de-DE" w:eastAsia="de-DE"/>
        </w:rPr>
        <mc:AlternateContent>
          <mc:Choice Requires="wpg">
            <w:drawing>
              <wp:anchor distT="0" distB="0" distL="114300" distR="114300" simplePos="0" relativeHeight="251688960" behindDoc="0" locked="0" layoutInCell="1" allowOverlap="1" wp14:anchorId="38869BEE" wp14:editId="188E8B54">
                <wp:simplePos x="0" y="0"/>
                <wp:positionH relativeFrom="column">
                  <wp:posOffset>1692054</wp:posOffset>
                </wp:positionH>
                <wp:positionV relativeFrom="paragraph">
                  <wp:posOffset>89141</wp:posOffset>
                </wp:positionV>
                <wp:extent cx="2649659" cy="900573"/>
                <wp:effectExtent l="0" t="0" r="0" b="0"/>
                <wp:wrapNone/>
                <wp:docPr id="35" name="Gruppieren 35"/>
                <wp:cNvGraphicFramePr/>
                <a:graphic xmlns:a="http://schemas.openxmlformats.org/drawingml/2006/main">
                  <a:graphicData uri="http://schemas.microsoft.com/office/word/2010/wordprocessingGroup">
                    <wpg:wgp>
                      <wpg:cNvGrpSpPr/>
                      <wpg:grpSpPr>
                        <a:xfrm>
                          <a:off x="0" y="0"/>
                          <a:ext cx="2649659" cy="900573"/>
                          <a:chOff x="0" y="0"/>
                          <a:chExt cx="2649659" cy="900573"/>
                        </a:xfrm>
                      </wpg:grpSpPr>
                      <wpg:grpSp>
                        <wpg:cNvPr id="2" name="Gruppieren 2"/>
                        <wpg:cNvGrpSpPr/>
                        <wpg:grpSpPr>
                          <a:xfrm>
                            <a:off x="262695" y="0"/>
                            <a:ext cx="2386964" cy="182435"/>
                            <a:chOff x="19564" y="0"/>
                            <a:chExt cx="2387226" cy="182758"/>
                          </a:xfrm>
                        </wpg:grpSpPr>
                        <wps:wsp>
                          <wps:cNvPr id="22" name="Textfeld 22"/>
                          <wps:cNvSpPr txBox="1"/>
                          <wps:spPr>
                            <a:xfrm>
                              <a:off x="19564" y="0"/>
                              <a:ext cx="155575" cy="179705"/>
                            </a:xfrm>
                            <a:prstGeom prst="rect">
                              <a:avLst/>
                            </a:prstGeom>
                            <a:noFill/>
                            <a:ln w="6350">
                              <a:noFill/>
                            </a:ln>
                          </wps:spPr>
                          <wps:txbx>
                            <w:txbxContent>
                              <w:p w14:paraId="1BDDEB8B" w14:textId="77777777" w:rsidR="00DA77E0" w:rsidRPr="00BE16A6" w:rsidRDefault="00DA77E0" w:rsidP="00DA77E0">
                                <w:pPr>
                                  <w:jc w:val="center"/>
                                  <w:rPr>
                                    <w:lang w:val="de-DE"/>
                                  </w:rPr>
                                </w:pPr>
                                <w:r>
                                  <w:rPr>
                                    <w:lang w:val="de-DE"/>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2251215" y="3053"/>
                              <a:ext cx="155575" cy="179705"/>
                            </a:xfrm>
                            <a:prstGeom prst="rect">
                              <a:avLst/>
                            </a:prstGeom>
                            <a:noFill/>
                            <a:ln w="6350">
                              <a:noFill/>
                            </a:ln>
                          </wps:spPr>
                          <wps:txbx>
                            <w:txbxContent>
                              <w:p w14:paraId="5702D559" w14:textId="33BFEE1F" w:rsidR="00DA77E0" w:rsidRPr="00BE16A6" w:rsidRDefault="00DA77E0" w:rsidP="00DA77E0">
                                <w:pPr>
                                  <w:jc w:val="center"/>
                                  <w:rPr>
                                    <w:lang w:val="de-DE"/>
                                  </w:rPr>
                                </w:pPr>
                                <w:r>
                                  <w:rPr>
                                    <w:lang w:val="de-DE"/>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pic:pic xmlns:pic="http://schemas.openxmlformats.org/drawingml/2006/picture">
                        <pic:nvPicPr>
                          <pic:cNvPr id="20" name="Grafik 2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019080" y="586696"/>
                            <a:ext cx="572135" cy="312420"/>
                          </a:xfrm>
                          <a:prstGeom prst="rect">
                            <a:avLst/>
                          </a:prstGeom>
                        </pic:spPr>
                      </pic:pic>
                      <pic:pic xmlns:pic="http://schemas.openxmlformats.org/drawingml/2006/picture">
                        <pic:nvPicPr>
                          <pic:cNvPr id="1" name="Grafik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607838"/>
                            <a:ext cx="396875" cy="292735"/>
                          </a:xfrm>
                          <a:prstGeom prst="rect">
                            <a:avLst/>
                          </a:prstGeom>
                        </pic:spPr>
                      </pic:pic>
                    </wpg:wgp>
                  </a:graphicData>
                </a:graphic>
              </wp:anchor>
            </w:drawing>
          </mc:Choice>
          <mc:Fallback>
            <w:pict>
              <v:group w14:anchorId="38869BEE" id="Gruppieren 35" o:spid="_x0000_s1034" style="position:absolute;left:0;text-align:left;margin-left:133.25pt;margin-top:7pt;width:208.65pt;height:70.9pt;z-index:251688960" coordsize="26496,9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">
                <v:group id="Gruppieren 2" o:spid="_x0000_s1035" style="position:absolute;left:2626;width:23870;height:1824" coordorigin="195" coordsize="23872,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feld 22" o:spid="_x0000_s1036" type="#_x0000_t202" style="position:absolute;left:195;width:1556;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1BDDEB8B" w14:textId="77777777" w:rsidR="00DA77E0" w:rsidRPr="00BE16A6" w:rsidRDefault="00DA77E0" w:rsidP="00DA77E0">
                          <w:pPr>
                            <w:jc w:val="center"/>
                            <w:rPr>
                              <w:lang w:val="de-DE"/>
                            </w:rPr>
                          </w:pPr>
                          <w:r>
                            <w:rPr>
                              <w:lang w:val="de-DE"/>
                            </w:rPr>
                            <w:t>(a)</w:t>
                          </w:r>
                        </w:p>
                      </w:txbxContent>
                    </v:textbox>
                  </v:shape>
                  <v:shape id="Textfeld 24" o:spid="_x0000_s1037" type="#_x0000_t202" style="position:absolute;left:22512;top:30;width:155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5702D559" w14:textId="33BFEE1F" w:rsidR="00DA77E0" w:rsidRPr="00BE16A6" w:rsidRDefault="00DA77E0" w:rsidP="00DA77E0">
                          <w:pPr>
                            <w:jc w:val="center"/>
                            <w:rPr>
                              <w:lang w:val="de-DE"/>
                            </w:rPr>
                          </w:pPr>
                          <w:r>
                            <w:rPr>
                              <w:lang w:val="de-DE"/>
                            </w:rPr>
                            <w:t>(b)</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38" type="#_x0000_t75" style="position:absolute;left:20190;top:5866;width:5722;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">
                  <v:imagedata r:id="rId15" o:title=""/>
                </v:shape>
                <v:shape id="Grafik 1" o:spid="_x0000_s1039" type="#_x0000_t75" style="position:absolute;top:6078;width:3968;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">
                  <v:imagedata r:id="rId16" o:title=""/>
                </v:shape>
              </v:group>
            </w:pict>
          </mc:Fallback>
        </mc:AlternateContent>
      </w:r>
      <w:r w:rsidR="00496A09">
        <w:rPr>
          <w:noProof/>
          <w:lang w:val="de-DE" w:eastAsia="de-DE"/>
        </w:rPr>
        <w:drawing>
          <wp:inline distT="0" distB="0" distL="0" distR="0" wp14:anchorId="1F1D767F" wp14:editId="515C3C35">
            <wp:extent cx="2233939" cy="1440000"/>
            <wp:effectExtent l="0" t="0" r="0" b="825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3939" cy="1440000"/>
                    </a:xfrm>
                    <a:prstGeom prst="rect">
                      <a:avLst/>
                    </a:prstGeom>
                    <a:noFill/>
                  </pic:spPr>
                </pic:pic>
              </a:graphicData>
            </a:graphic>
          </wp:inline>
        </w:drawing>
      </w:r>
      <w:r w:rsidR="005B34EF" w:rsidRPr="005B34EF">
        <w:rPr>
          <w:noProof/>
          <w:lang w:eastAsia="de-DE"/>
        </w:rPr>
        <w:t xml:space="preserve"> </w:t>
      </w:r>
      <w:r w:rsidR="005B34EF">
        <w:rPr>
          <w:noProof/>
          <w:lang w:val="de-DE" w:eastAsia="de-DE"/>
        </w:rPr>
        <w:drawing>
          <wp:inline distT="0" distB="0" distL="0" distR="0" wp14:anchorId="59EEBE3D" wp14:editId="79852309">
            <wp:extent cx="2202676" cy="1440000"/>
            <wp:effectExtent l="0" t="0" r="7620" b="825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2676" cy="1440000"/>
                    </a:xfrm>
                    <a:prstGeom prst="rect">
                      <a:avLst/>
                    </a:prstGeom>
                    <a:noFill/>
                  </pic:spPr>
                </pic:pic>
              </a:graphicData>
            </a:graphic>
          </wp:inline>
        </w:drawing>
      </w:r>
    </w:p>
    <w:p w14:paraId="359F9C52" w14:textId="5D6D4B85" w:rsidR="006B3D81" w:rsidRDefault="006B3D81" w:rsidP="006B3D81">
      <w:pPr>
        <w:pStyle w:val="Didascalia"/>
        <w:spacing w:before="0"/>
        <w:jc w:val="center"/>
        <w:rPr>
          <w:noProof/>
          <w:lang w:eastAsia="de-DE"/>
        </w:rPr>
      </w:pPr>
      <w:bookmarkStart w:id="3" w:name="_Ref151365056"/>
      <w:r>
        <w:t xml:space="preserve">Figure </w:t>
      </w:r>
      <w:r>
        <w:fldChar w:fldCharType="begin"/>
      </w:r>
      <w:r>
        <w:instrText xml:space="preserve"> SEQ Figure \* ARABIC </w:instrText>
      </w:r>
      <w:r>
        <w:fldChar w:fldCharType="separate"/>
      </w:r>
      <w:r w:rsidR="00065490">
        <w:rPr>
          <w:noProof/>
        </w:rPr>
        <w:t>2</w:t>
      </w:r>
      <w:r>
        <w:fldChar w:fldCharType="end"/>
      </w:r>
      <w:bookmarkEnd w:id="3"/>
      <w:r>
        <w:t xml:space="preserve">: </w:t>
      </w:r>
      <w:r w:rsidR="00BA787B">
        <w:t>(a) Droplet and induced air</w:t>
      </w:r>
      <w:r w:rsidR="00151612">
        <w:t xml:space="preserve"> velocity for</w:t>
      </w:r>
      <w:r w:rsidR="00BA787B">
        <w:t xml:space="preserve"> the Hx3 geometry</w:t>
      </w:r>
      <w:r w:rsidR="00815E57">
        <w:t xml:space="preserve"> and </w:t>
      </w:r>
      <w:r w:rsidR="00DA77E0">
        <w:t xml:space="preserve">(b) </w:t>
      </w:r>
      <w:r w:rsidR="00BA787B">
        <w:t>capture rate</w:t>
      </w:r>
      <w:r>
        <w:t xml:space="preserve"> for the three</w:t>
      </w:r>
      <w:r w:rsidR="00310D9C">
        <w:t xml:space="preserve"> geometries</w:t>
      </w:r>
      <w:r>
        <w:t xml:space="preserve"> studied.</w:t>
      </w:r>
    </w:p>
    <w:p w14:paraId="4FFE25D6" w14:textId="718C7302" w:rsidR="001576DA" w:rsidRDefault="00B41523" w:rsidP="00457EE0">
      <w:pPr>
        <w:pStyle w:val="Els-body-text"/>
      </w:pPr>
      <w:r>
        <w:t xml:space="preserve">Results of capture rate along the absorber are presented in </w:t>
      </w:r>
      <w:r w:rsidR="0034210B">
        <w:fldChar w:fldCharType="begin"/>
      </w:r>
      <w:r w:rsidR="0034210B">
        <w:instrText xml:space="preserve"> REF _Ref151365056 \h </w:instrText>
      </w:r>
      <w:r w:rsidR="0034210B">
        <w:fldChar w:fldCharType="separate"/>
      </w:r>
      <w:r w:rsidR="00065490">
        <w:t xml:space="preserve">Figure </w:t>
      </w:r>
      <w:r w:rsidR="00065490">
        <w:rPr>
          <w:noProof/>
        </w:rPr>
        <w:t>2</w:t>
      </w:r>
      <w:r w:rsidR="0034210B">
        <w:fldChar w:fldCharType="end"/>
      </w:r>
      <w:r w:rsidR="0034210B">
        <w:t xml:space="preserve"> </w:t>
      </w:r>
      <w:r w:rsidR="00AE1176">
        <w:t>(b)</w:t>
      </w:r>
      <w:r w:rsidR="00E65ED8">
        <w:t xml:space="preserve">. Capture rate of the droplet absorber is also in the same range of </w:t>
      </w:r>
      <w:r w:rsidR="009D5403">
        <w:t xml:space="preserve">packed </w:t>
      </w:r>
      <w:r w:rsidR="00BB7003">
        <w:t>absorbers (</w:t>
      </w:r>
      <w:r w:rsidR="00040398">
        <w:t>1.2-2.2 kg CO</w:t>
      </w:r>
      <w:r w:rsidR="00040398" w:rsidRPr="00040398">
        <w:rPr>
          <w:vertAlign w:val="subscript"/>
        </w:rPr>
        <w:t>2</w:t>
      </w:r>
      <w:r w:rsidR="00040398">
        <w:t>/(h-m</w:t>
      </w:r>
      <w:r w:rsidR="00040398" w:rsidRPr="00040398">
        <w:rPr>
          <w:vertAlign w:val="superscript"/>
        </w:rPr>
        <w:t>3</w:t>
      </w:r>
      <w:r w:rsidR="00040398">
        <w:t xml:space="preserve">) </w:t>
      </w:r>
      <w:r w:rsidR="009D5403">
        <w:t xml:space="preserve">in counter-current arrangement </w:t>
      </w:r>
      <w:r w:rsidR="00BB7003" w:rsidRPr="00BB7003">
        <w:t>(Mazzotti et al., 2013)</w:t>
      </w:r>
      <w:r w:rsidR="00384E1C">
        <w:rPr>
          <w:color w:val="000000"/>
        </w:rPr>
        <w:t xml:space="preserve"> and </w:t>
      </w:r>
      <w:r w:rsidR="00C557C0">
        <w:rPr>
          <w:color w:val="000000"/>
        </w:rPr>
        <w:t xml:space="preserve">0.68 </w:t>
      </w:r>
      <w:r w:rsidR="00C557C0">
        <w:t>kg CO</w:t>
      </w:r>
      <w:r w:rsidR="00C557C0" w:rsidRPr="00040398">
        <w:rPr>
          <w:vertAlign w:val="subscript"/>
        </w:rPr>
        <w:t>2</w:t>
      </w:r>
      <w:r w:rsidR="00C557C0">
        <w:t>/(h-m</w:t>
      </w:r>
      <w:r w:rsidR="00C557C0" w:rsidRPr="00040398">
        <w:rPr>
          <w:vertAlign w:val="superscript"/>
        </w:rPr>
        <w:t>3</w:t>
      </w:r>
      <w:r w:rsidR="00C557C0">
        <w:t xml:space="preserve">) </w:t>
      </w:r>
      <w:r w:rsidR="009D5403">
        <w:t>in cross-flow arrangement</w:t>
      </w:r>
      <w:r w:rsidR="00BB7003">
        <w:t xml:space="preserve"> </w:t>
      </w:r>
      <w:r w:rsidR="00BB7003" w:rsidRPr="00BB7003">
        <w:t>(Holmes &amp; Keith, 2012)</w:t>
      </w:r>
      <w:r w:rsidR="00E65ED8">
        <w:t>).</w:t>
      </w:r>
      <w:r w:rsidR="009143F9" w:rsidRPr="009143F9">
        <w:t xml:space="preserve"> </w:t>
      </w:r>
      <w:r w:rsidR="009143F9">
        <w:t>For all cases, capture rate decreases rapidly in the first meter of absorber height, mainly due to the loss in surface area</w:t>
      </w:r>
      <w:r w:rsidR="002D4B9D">
        <w:t>. After one meter of absorber</w:t>
      </w:r>
      <w:r w:rsidR="00AB3843">
        <w:t>,</w:t>
      </w:r>
      <w:r w:rsidR="002D4B9D">
        <w:t xml:space="preserve"> the decrease in capture rate slows down, </w:t>
      </w:r>
      <w:r w:rsidR="00AB3843">
        <w:t>and for the longer absorber (Hx3</w:t>
      </w:r>
      <w:r w:rsidR="002D4B9D">
        <w:t xml:space="preserve">) a slight increase </w:t>
      </w:r>
      <w:r w:rsidR="00AB3843">
        <w:t>in the capture rate is observed</w:t>
      </w:r>
      <w:r w:rsidR="009143F9">
        <w:t>.</w:t>
      </w:r>
      <w:r w:rsidR="00D2187C">
        <w:t xml:space="preserve"> </w:t>
      </w:r>
      <w:r w:rsidR="00FA53E5">
        <w:t>In general, differences in capture rate between the three studied geometries</w:t>
      </w:r>
      <w:r w:rsidR="009D59A9">
        <w:t xml:space="preserve"> is </w:t>
      </w:r>
      <w:r w:rsidR="002D2144">
        <w:t xml:space="preserve">small and all geometries have a similar performance in terms of </w:t>
      </w:r>
      <w:r w:rsidR="00753A67">
        <w:t>capture rate</w:t>
      </w:r>
      <w:r w:rsidR="002D2144">
        <w:t>.</w:t>
      </w:r>
    </w:p>
    <w:p w14:paraId="1B458230" w14:textId="35A7C745" w:rsidR="00D66026" w:rsidRDefault="00457EE0" w:rsidP="00CA40F9">
      <w:pPr>
        <w:pStyle w:val="Els-body-text"/>
      </w:pPr>
      <w:r>
        <w:t>On the other hand, the energy consumed per mass of absorbed CO</w:t>
      </w:r>
      <w:r w:rsidRPr="00174D3A">
        <w:rPr>
          <w:vertAlign w:val="subscript"/>
        </w:rPr>
        <w:t>2</w:t>
      </w:r>
      <w:r>
        <w:t xml:space="preserve"> is </w:t>
      </w:r>
      <w:r w:rsidR="0009217A">
        <w:t xml:space="preserve">1.38 kW-h/kg </w:t>
      </w:r>
      <w:r w:rsidR="0009217A" w:rsidRPr="0009217A">
        <w:t>CO</w:t>
      </w:r>
      <w:r w:rsidR="0009217A" w:rsidRPr="00F6793D">
        <w:rPr>
          <w:vertAlign w:val="subscript"/>
        </w:rPr>
        <w:t>2</w:t>
      </w:r>
      <w:r w:rsidR="0009217A">
        <w:t xml:space="preserve"> for the base case, 1.03 kW-h/kg CO</w:t>
      </w:r>
      <w:r w:rsidR="0009217A" w:rsidRPr="00753A67">
        <w:rPr>
          <w:vertAlign w:val="subscript"/>
        </w:rPr>
        <w:t>2</w:t>
      </w:r>
      <w:r w:rsidR="0009217A">
        <w:rPr>
          <w:vertAlign w:val="subscript"/>
        </w:rPr>
        <w:t xml:space="preserve"> </w:t>
      </w:r>
      <w:r w:rsidR="00696F13">
        <w:t>for the Hx3</w:t>
      </w:r>
      <w:r w:rsidR="0009217A">
        <w:t xml:space="preserve"> geometry and 1.15 kW-h/kg CO</w:t>
      </w:r>
      <w:r w:rsidR="0009217A" w:rsidRPr="00753A67">
        <w:rPr>
          <w:vertAlign w:val="subscript"/>
        </w:rPr>
        <w:t>2</w:t>
      </w:r>
      <w:r w:rsidR="0009217A">
        <w:rPr>
          <w:vertAlign w:val="subscript"/>
        </w:rPr>
        <w:t xml:space="preserve"> </w:t>
      </w:r>
      <w:r w:rsidR="0009217A">
        <w:t xml:space="preserve">for the Dx2 geometry. </w:t>
      </w:r>
      <w:r w:rsidR="00F6793D">
        <w:t>This parameter is i</w:t>
      </w:r>
      <w:r w:rsidRPr="0009217A">
        <w:t>n</w:t>
      </w:r>
      <w:r>
        <w:t xml:space="preserve"> the</w:t>
      </w:r>
      <w:r w:rsidR="00F6793D">
        <w:t xml:space="preserve"> same</w:t>
      </w:r>
      <w:r>
        <w:t xml:space="preserve"> range of </w:t>
      </w:r>
      <w:r w:rsidR="00F6793D">
        <w:t xml:space="preserve">reported values for </w:t>
      </w:r>
      <w:r>
        <w:t>other droplet absorbers (1.2-2.5 kW-h/kg CO</w:t>
      </w:r>
      <w:r w:rsidRPr="00753A67">
        <w:rPr>
          <w:vertAlign w:val="subscript"/>
        </w:rPr>
        <w:t>2</w:t>
      </w:r>
      <w:r w:rsidR="00BB7003" w:rsidRPr="00BB7003">
        <w:t xml:space="preserve"> (</w:t>
      </w:r>
      <w:proofErr w:type="spellStart"/>
      <w:r w:rsidR="00BB7003" w:rsidRPr="00BB7003">
        <w:t>Stolaroff</w:t>
      </w:r>
      <w:proofErr w:type="spellEnd"/>
      <w:r w:rsidR="00BB7003" w:rsidRPr="00BB7003">
        <w:t xml:space="preserve"> et al., 2008)</w:t>
      </w:r>
      <w:r w:rsidR="00BB7003">
        <w:t>.</w:t>
      </w:r>
      <w:r>
        <w:t xml:space="preserve"> In comparison with packed absorbers, the droplet absorber does not require a fan to generate the gas flow. However, the total energy consumption of the droplet absorber is still higher than that reported for packed absorbers (0.555 kW-h/kg CO</w:t>
      </w:r>
      <w:r w:rsidRPr="00753A67">
        <w:rPr>
          <w:vertAlign w:val="subscript"/>
        </w:rPr>
        <w:t>2</w:t>
      </w:r>
      <w:r>
        <w:t xml:space="preserve"> </w:t>
      </w:r>
      <w:r w:rsidR="00A9142B">
        <w:t>in counter-current arrangement</w:t>
      </w:r>
      <w:r>
        <w:t xml:space="preserve"> </w:t>
      </w:r>
      <w:r w:rsidR="00BB7003" w:rsidRPr="00BB7003">
        <w:t>(Zeman, 2008)</w:t>
      </w:r>
      <w:r>
        <w:rPr>
          <w:color w:val="000000"/>
        </w:rPr>
        <w:t xml:space="preserve"> and 0.082 </w:t>
      </w:r>
      <w:r>
        <w:t>kW-h/kg CO</w:t>
      </w:r>
      <w:r w:rsidRPr="00753A67">
        <w:rPr>
          <w:vertAlign w:val="subscript"/>
        </w:rPr>
        <w:t>2</w:t>
      </w:r>
      <w:r>
        <w:t xml:space="preserve"> </w:t>
      </w:r>
      <w:r w:rsidR="00A9142B">
        <w:t>in cross-flow arrangement</w:t>
      </w:r>
      <w:r w:rsidR="00BB7003">
        <w:rPr>
          <w:color w:val="000000"/>
        </w:rPr>
        <w:t xml:space="preserve"> </w:t>
      </w:r>
      <w:r w:rsidR="00BB7003" w:rsidRPr="00BB7003">
        <w:rPr>
          <w:color w:val="000000"/>
        </w:rPr>
        <w:t>(Keith et al., 2018)</w:t>
      </w:r>
      <w:r>
        <w:rPr>
          <w:color w:val="000000"/>
        </w:rPr>
        <w:t>)</w:t>
      </w:r>
      <w:r>
        <w:t xml:space="preserve">. </w:t>
      </w:r>
      <w:r w:rsidRPr="00F6793D">
        <w:t xml:space="preserve">The lowest </w:t>
      </w:r>
      <w:r w:rsidRPr="00F6793D">
        <w:lastRenderedPageBreak/>
        <w:t xml:space="preserve">energy consumption </w:t>
      </w:r>
      <w:r w:rsidR="00696F13">
        <w:t xml:space="preserve">reported </w:t>
      </w:r>
      <w:r w:rsidRPr="00F6793D">
        <w:t xml:space="preserve">for packed absorbers was obtained using a </w:t>
      </w:r>
      <w:r w:rsidR="00696F13" w:rsidRPr="00F6793D">
        <w:t xml:space="preserve">special low pressure drop packing </w:t>
      </w:r>
      <w:r w:rsidR="00696F13">
        <w:t xml:space="preserve">in a </w:t>
      </w:r>
      <w:r w:rsidRPr="00F6793D">
        <w:t>cross-flow arrangement and a discontinuous pumping of the liquid</w:t>
      </w:r>
      <w:r w:rsidR="00BB7003">
        <w:rPr>
          <w:color w:val="000000"/>
        </w:rPr>
        <w:t xml:space="preserve"> </w:t>
      </w:r>
      <w:r w:rsidR="00BB7003" w:rsidRPr="00BB7003">
        <w:rPr>
          <w:color w:val="000000"/>
        </w:rPr>
        <w:t>(Keith et al., 2018)</w:t>
      </w:r>
      <w:r>
        <w:t>. For the droplet absorber, results on the energy consumption showe</w:t>
      </w:r>
      <w:r w:rsidR="00954C68">
        <w:t>d that the longest</w:t>
      </w:r>
      <w:r>
        <w:t xml:space="preserve"> absorber has the lowest energy consumption. </w:t>
      </w:r>
      <w:r w:rsidR="00954C68">
        <w:t xml:space="preserve">Moreover, the results allowed </w:t>
      </w:r>
      <w:r w:rsidR="003709F2">
        <w:t>identifying</w:t>
      </w:r>
      <w:r w:rsidR="00954C68">
        <w:t xml:space="preserve"> that the absorber height should be at least </w:t>
      </w:r>
      <w:r w:rsidR="003709F2">
        <w:t>one meter</w:t>
      </w:r>
      <w:r w:rsidR="00954C68">
        <w:t xml:space="preserve"> to </w:t>
      </w:r>
      <w:r w:rsidR="00E81CB5">
        <w:t>make the</w:t>
      </w:r>
      <w:r w:rsidR="00954C68">
        <w:t xml:space="preserve"> </w:t>
      </w:r>
      <w:r w:rsidR="003709F2">
        <w:t>energy consumption reach</w:t>
      </w:r>
      <w:r w:rsidR="00E81CB5">
        <w:t>ing</w:t>
      </w:r>
      <w:r w:rsidR="003709F2">
        <w:t xml:space="preserve"> a reasonable value. Below this height, the capture of CO</w:t>
      </w:r>
      <w:r w:rsidR="003709F2" w:rsidRPr="003709F2">
        <w:rPr>
          <w:vertAlign w:val="subscript"/>
        </w:rPr>
        <w:t>2</w:t>
      </w:r>
      <w:r w:rsidR="003709F2">
        <w:t xml:space="preserve"> is not enough to compensate the use of energy in the absorber. </w:t>
      </w:r>
      <w:r>
        <w:t>Despite of the higher operational costs, the droplet absorber could still represent a feasible technology for DAC in terms of capital costs</w:t>
      </w:r>
      <w:r w:rsidR="00537035">
        <w:t xml:space="preserve"> and the energetic optimization is still to be done</w:t>
      </w:r>
      <w:r>
        <w:t>. Besides obtaining a high</w:t>
      </w:r>
      <w:r w:rsidR="003709F2">
        <w:t>er</w:t>
      </w:r>
      <w:r>
        <w:t xml:space="preserve"> capture rate</w:t>
      </w:r>
      <w:r w:rsidR="003709F2">
        <w:t xml:space="preserve"> </w:t>
      </w:r>
      <w:r w:rsidR="00A9142B">
        <w:t xml:space="preserve">(smaller absorber) </w:t>
      </w:r>
      <w:r w:rsidR="003709F2">
        <w:t>than the cross-flow absorber</w:t>
      </w:r>
      <w:r>
        <w:t>, packing and fan costs could be avoided by using the droplet absorber.</w:t>
      </w:r>
    </w:p>
    <w:p w14:paraId="144DE6BA" w14:textId="77777777" w:rsidR="008D2649" w:rsidRPr="00A94774" w:rsidRDefault="008D2649" w:rsidP="008D2649">
      <w:pPr>
        <w:pStyle w:val="Els-1storder-head"/>
        <w:spacing w:after="120"/>
        <w:rPr>
          <w:lang w:val="en-GB"/>
        </w:rPr>
      </w:pPr>
      <w:r w:rsidRPr="00A94774">
        <w:rPr>
          <w:lang w:val="en-GB"/>
        </w:rPr>
        <w:t>Conclusions</w:t>
      </w:r>
    </w:p>
    <w:p w14:paraId="61387240" w14:textId="4C76E262" w:rsidR="0016599B" w:rsidRPr="00A94774" w:rsidRDefault="00277DA3" w:rsidP="008D2649">
      <w:pPr>
        <w:pStyle w:val="Els-body-text"/>
        <w:spacing w:after="120"/>
        <w:rPr>
          <w:lang w:val="en-GB"/>
        </w:rPr>
      </w:pPr>
      <w:r>
        <w:rPr>
          <w:lang w:val="en-GB"/>
        </w:rPr>
        <w:t>The combination of detailed CFD simulations and differential mass balances allowed assess</w:t>
      </w:r>
      <w:r w:rsidR="00310D9C">
        <w:rPr>
          <w:lang w:val="en-GB"/>
        </w:rPr>
        <w:t>ing</w:t>
      </w:r>
      <w:r>
        <w:rPr>
          <w:lang w:val="en-GB"/>
        </w:rPr>
        <w:t xml:space="preserve"> three different geometries of a droplet absorber for DAC. The CFD simulations showed that the flow of gas is driven by </w:t>
      </w:r>
      <w:r w:rsidR="00E81CB5">
        <w:rPr>
          <w:lang w:val="en-GB"/>
        </w:rPr>
        <w:t xml:space="preserve">friction with </w:t>
      </w:r>
      <w:r>
        <w:rPr>
          <w:lang w:val="en-GB"/>
        </w:rPr>
        <w:t>the fall</w:t>
      </w:r>
      <w:r w:rsidR="00E81CB5">
        <w:rPr>
          <w:lang w:val="en-GB"/>
        </w:rPr>
        <w:t>ing</w:t>
      </w:r>
      <w:r>
        <w:rPr>
          <w:lang w:val="en-GB"/>
        </w:rPr>
        <w:t xml:space="preserve"> droplets in the absorber.</w:t>
      </w:r>
      <w:r w:rsidR="00457EE0">
        <w:rPr>
          <w:lang w:val="en-GB"/>
        </w:rPr>
        <w:t xml:space="preserve"> </w:t>
      </w:r>
      <w:r>
        <w:rPr>
          <w:lang w:val="en-GB"/>
        </w:rPr>
        <w:t xml:space="preserve">The performance of the droplet absorber in </w:t>
      </w:r>
      <w:r w:rsidR="00AE4D82">
        <w:rPr>
          <w:lang w:val="en-GB"/>
        </w:rPr>
        <w:t xml:space="preserve">terms of specific surface area and </w:t>
      </w:r>
      <w:r>
        <w:rPr>
          <w:lang w:val="en-GB"/>
        </w:rPr>
        <w:t xml:space="preserve">capture rate is comparable to that reported for packed absorbers. </w:t>
      </w:r>
      <w:r w:rsidR="00457EE0">
        <w:rPr>
          <w:lang w:val="en-GB"/>
        </w:rPr>
        <w:t>The s</w:t>
      </w:r>
      <w:r>
        <w:rPr>
          <w:lang w:val="en-GB"/>
        </w:rPr>
        <w:t xml:space="preserve">pecific surface area </w:t>
      </w:r>
      <w:r w:rsidR="00457EE0">
        <w:rPr>
          <w:lang w:val="en-GB"/>
        </w:rPr>
        <w:t xml:space="preserve">and the capture rate decrease in the first 2 meters of </w:t>
      </w:r>
      <w:r w:rsidR="00BA7E7D">
        <w:rPr>
          <w:lang w:val="en-GB"/>
        </w:rPr>
        <w:t>absorber but</w:t>
      </w:r>
      <w:r w:rsidR="00457EE0">
        <w:rPr>
          <w:lang w:val="en-GB"/>
        </w:rPr>
        <w:t xml:space="preserve"> starts to increase due to changes in </w:t>
      </w:r>
      <w:r w:rsidR="00AE4D82">
        <w:rPr>
          <w:lang w:val="en-GB"/>
        </w:rPr>
        <w:t>droplet diameter and number of droplets</w:t>
      </w:r>
      <w:r w:rsidR="00457EE0">
        <w:rPr>
          <w:lang w:val="en-GB"/>
        </w:rPr>
        <w:t xml:space="preserve">. </w:t>
      </w:r>
      <w:r w:rsidR="00AE4D82">
        <w:rPr>
          <w:lang w:val="en-GB"/>
        </w:rPr>
        <w:t>The amount of energy consumed per mass of captured CO</w:t>
      </w:r>
      <w:r w:rsidR="00AE4D82" w:rsidRPr="00AE4D82">
        <w:rPr>
          <w:vertAlign w:val="subscript"/>
          <w:lang w:val="en-GB"/>
        </w:rPr>
        <w:t>2</w:t>
      </w:r>
      <w:r w:rsidR="00457EE0">
        <w:rPr>
          <w:lang w:val="en-GB"/>
        </w:rPr>
        <w:t xml:space="preserve"> of the longest absorber is the smallest among the studied geometries. </w:t>
      </w:r>
      <w:r w:rsidR="00654B74">
        <w:rPr>
          <w:lang w:val="en-GB"/>
        </w:rPr>
        <w:t xml:space="preserve">The droplet absorber height should be at least one meter to reach a feasible energy consumption. </w:t>
      </w:r>
      <w:r w:rsidR="00CC536A">
        <w:t>Further studies should focus on cost analysis that includes both operational and capital costs and on optimization of the droplet absorber design.</w:t>
      </w:r>
    </w:p>
    <w:p w14:paraId="144DE6BF" w14:textId="0F5D4EE7" w:rsidR="008D2649" w:rsidRDefault="008D2649" w:rsidP="008D2649">
      <w:pPr>
        <w:pStyle w:val="Els-reference-head"/>
        <w:rPr>
          <w:lang w:val="de-DE"/>
        </w:rPr>
      </w:pPr>
      <w:r w:rsidRPr="0016599B">
        <w:rPr>
          <w:lang w:val="de-DE"/>
        </w:rPr>
        <w:t>References</w:t>
      </w:r>
    </w:p>
    <w:p w14:paraId="14C189C4" w14:textId="702320EE" w:rsidR="00F6793D" w:rsidRPr="0093092F" w:rsidRDefault="00F6793D" w:rsidP="00F6793D">
      <w:pPr>
        <w:pStyle w:val="Els-referenceno-number"/>
        <w:rPr>
          <w:sz w:val="16"/>
          <w:szCs w:val="16"/>
          <w:lang w:val="en-US"/>
        </w:rPr>
      </w:pPr>
      <w:r w:rsidRPr="0093092F">
        <w:rPr>
          <w:sz w:val="16"/>
          <w:szCs w:val="16"/>
          <w:lang w:val="de-DE"/>
        </w:rPr>
        <w:t xml:space="preserve">BMBF (Bundesministerium für Bildung und Forschung), &amp; FONA (Forschung für Nachhaltigkeit). </w:t>
      </w:r>
      <w:r w:rsidRPr="0093092F">
        <w:rPr>
          <w:sz w:val="16"/>
          <w:szCs w:val="16"/>
          <w:lang w:val="en-US"/>
        </w:rPr>
        <w:t xml:space="preserve">(2023, September 13). CODA – Development of an environmentally friendly process for the production of soda ash. Funding Measures. </w:t>
      </w:r>
      <w:hyperlink r:id="rId19" w:history="1">
        <w:r w:rsidRPr="0093092F">
          <w:rPr>
            <w:rStyle w:val="Collegamentoipertestuale"/>
            <w:sz w:val="16"/>
            <w:szCs w:val="16"/>
            <w:lang w:val="en-US"/>
          </w:rPr>
          <w:t>https://www.fona.de/en/measures/funding-measures/KlimPro/coda.php</w:t>
        </w:r>
      </w:hyperlink>
      <w:r w:rsidRPr="0093092F">
        <w:rPr>
          <w:sz w:val="16"/>
          <w:szCs w:val="16"/>
          <w:lang w:val="en-US"/>
        </w:rPr>
        <w:t xml:space="preserve"> </w:t>
      </w:r>
    </w:p>
    <w:p w14:paraId="5FCED80D" w14:textId="77777777" w:rsidR="00F6793D" w:rsidRPr="0093092F" w:rsidRDefault="00F6793D" w:rsidP="00F6793D">
      <w:pPr>
        <w:pStyle w:val="Els-referenceno-number"/>
        <w:rPr>
          <w:sz w:val="16"/>
          <w:szCs w:val="16"/>
          <w:lang w:val="de-DE"/>
        </w:rPr>
      </w:pPr>
      <w:r w:rsidRPr="0093092F">
        <w:rPr>
          <w:sz w:val="16"/>
          <w:szCs w:val="16"/>
          <w:lang w:val="en-US"/>
        </w:rPr>
        <w:t xml:space="preserve">Danckwerts, P. V. (1970). Gas-Liquid Reactions. </w:t>
      </w:r>
      <w:r w:rsidRPr="0093092F">
        <w:rPr>
          <w:sz w:val="16"/>
          <w:szCs w:val="16"/>
          <w:lang w:val="de-DE"/>
        </w:rPr>
        <w:t>McGraw-Hill.</w:t>
      </w:r>
    </w:p>
    <w:p w14:paraId="1D435F3D" w14:textId="404E04E0" w:rsidR="00F6793D" w:rsidRPr="0093092F" w:rsidRDefault="00F6793D" w:rsidP="00F6793D">
      <w:pPr>
        <w:pStyle w:val="Els-referenceno-number"/>
        <w:rPr>
          <w:sz w:val="16"/>
          <w:szCs w:val="16"/>
          <w:lang w:val="en-US"/>
        </w:rPr>
      </w:pPr>
      <w:r w:rsidRPr="0093092F">
        <w:rPr>
          <w:sz w:val="16"/>
          <w:szCs w:val="16"/>
          <w:lang w:val="de-DE"/>
        </w:rPr>
        <w:t xml:space="preserve">Gutierrez, M. F., Schulze, P., Seidel-Morgenstern, A., &amp; Lorenz, H. (2023). </w:t>
      </w:r>
      <w:r w:rsidRPr="0093092F">
        <w:rPr>
          <w:sz w:val="16"/>
          <w:szCs w:val="16"/>
          <w:lang w:val="en-US"/>
        </w:rPr>
        <w:t xml:space="preserve">Parametric study of the reactive absorption of CO2 for soda ash production. In A. C. Kokossis, M. C. Georgiadis, &amp; E. Pistikopoulos (Eds.), 33rd European Symposium on Computer Aided Process Engineering (Vol. 52, pp. 2935–2940). Elsevier. </w:t>
      </w:r>
    </w:p>
    <w:p w14:paraId="3CA96BF2" w14:textId="13B921AF" w:rsidR="00F6793D" w:rsidRPr="0093092F" w:rsidRDefault="00F6793D" w:rsidP="00F6793D">
      <w:pPr>
        <w:pStyle w:val="Els-referenceno-number"/>
        <w:rPr>
          <w:sz w:val="16"/>
          <w:szCs w:val="16"/>
          <w:lang w:val="en-US"/>
        </w:rPr>
      </w:pPr>
      <w:r w:rsidRPr="0093092F">
        <w:rPr>
          <w:sz w:val="16"/>
          <w:szCs w:val="16"/>
          <w:lang w:val="en-US"/>
        </w:rPr>
        <w:t xml:space="preserve">Holmes, G., &amp; Keith, D. W. (2012). An air-liquid contactor for large-scale capture of CO2 from air. Philosophical Transactions of the Royal Society A: Mathematical, Physical and Engineering Sciences, 370(1974), 4380–4403. </w:t>
      </w:r>
    </w:p>
    <w:p w14:paraId="4A9EF303" w14:textId="77777777" w:rsidR="00F6793D" w:rsidRPr="0093092F" w:rsidRDefault="00F6793D" w:rsidP="00F6793D">
      <w:pPr>
        <w:pStyle w:val="Els-referenceno-number"/>
        <w:rPr>
          <w:sz w:val="16"/>
          <w:szCs w:val="16"/>
          <w:lang w:val="en-US"/>
        </w:rPr>
      </w:pPr>
      <w:r w:rsidRPr="0093092F">
        <w:rPr>
          <w:sz w:val="16"/>
          <w:szCs w:val="16"/>
          <w:lang w:val="en-US"/>
        </w:rPr>
        <w:t>Huimin Liu. (1999). Fundamental Phenomena and Principles in Droplet Processes. In Science and Engineering of Droplets (pp. 121–237). William Andrew.</w:t>
      </w:r>
    </w:p>
    <w:p w14:paraId="4EDD9A99" w14:textId="355EDFB6" w:rsidR="00F6793D" w:rsidRPr="0093092F" w:rsidRDefault="00F6793D" w:rsidP="00F6793D">
      <w:pPr>
        <w:pStyle w:val="Els-referenceno-number"/>
        <w:rPr>
          <w:sz w:val="16"/>
          <w:szCs w:val="16"/>
          <w:lang w:val="en-US"/>
        </w:rPr>
      </w:pPr>
      <w:r w:rsidRPr="0093092F">
        <w:rPr>
          <w:sz w:val="16"/>
          <w:szCs w:val="16"/>
          <w:lang w:val="en-US"/>
        </w:rPr>
        <w:t xml:space="preserve">IPCC. (2023). Climate change 2023: synthesis report. </w:t>
      </w:r>
      <w:hyperlink r:id="rId20" w:history="1">
        <w:r w:rsidRPr="0093092F">
          <w:rPr>
            <w:rStyle w:val="Collegamentoipertestuale"/>
            <w:sz w:val="16"/>
            <w:szCs w:val="16"/>
            <w:lang w:val="en-US"/>
          </w:rPr>
          <w:t>https://www.ipcc.ch/report/ar6/syr/</w:t>
        </w:r>
      </w:hyperlink>
      <w:r w:rsidRPr="0093092F">
        <w:rPr>
          <w:sz w:val="16"/>
          <w:szCs w:val="16"/>
          <w:lang w:val="en-US"/>
        </w:rPr>
        <w:t xml:space="preserve"> </w:t>
      </w:r>
    </w:p>
    <w:p w14:paraId="2680B7A0" w14:textId="13AFF885" w:rsidR="00F6793D" w:rsidRPr="0093092F" w:rsidRDefault="00F6793D" w:rsidP="00F6793D">
      <w:pPr>
        <w:pStyle w:val="Els-referenceno-number"/>
        <w:rPr>
          <w:sz w:val="16"/>
          <w:szCs w:val="16"/>
          <w:lang w:val="it-IT"/>
        </w:rPr>
      </w:pPr>
      <w:r w:rsidRPr="0093092F">
        <w:rPr>
          <w:sz w:val="16"/>
          <w:szCs w:val="16"/>
          <w:lang w:val="en-US"/>
        </w:rPr>
        <w:t xml:space="preserve">Keith, D. W., Holmes, G., Angelo, D. St., &amp; Heidel, K. (2018). A Process for Capturing CO2 from the Atmosphere. </w:t>
      </w:r>
      <w:r w:rsidRPr="0093092F">
        <w:rPr>
          <w:sz w:val="16"/>
          <w:szCs w:val="16"/>
          <w:lang w:val="it-IT"/>
        </w:rPr>
        <w:t>Joule, 2(8), 1573–1594</w:t>
      </w:r>
    </w:p>
    <w:p w14:paraId="33113903" w14:textId="7BABE75F" w:rsidR="00F6793D" w:rsidRPr="0093092F" w:rsidRDefault="00F6793D" w:rsidP="00F6793D">
      <w:pPr>
        <w:pStyle w:val="Els-referenceno-number"/>
        <w:rPr>
          <w:sz w:val="16"/>
          <w:szCs w:val="16"/>
          <w:lang w:val="en-US"/>
        </w:rPr>
      </w:pPr>
      <w:r w:rsidRPr="0093092F">
        <w:rPr>
          <w:sz w:val="16"/>
          <w:szCs w:val="16"/>
          <w:lang w:val="it-IT"/>
        </w:rPr>
        <w:t xml:space="preserve">Mazzotti, M., Baciocchi, R., Desmond, M. J., &amp; Socolow, R. H. (2013). </w:t>
      </w:r>
      <w:r w:rsidRPr="0093092F">
        <w:rPr>
          <w:sz w:val="16"/>
          <w:szCs w:val="16"/>
          <w:lang w:val="en-US"/>
        </w:rPr>
        <w:t xml:space="preserve">Direct air capture of CO2 with chemicals: Optimization of a two-loop hydroxide carbonate system using a countercurrent air-liquid contactor. Climatic Change, 118(1), 119–135. </w:t>
      </w:r>
    </w:p>
    <w:p w14:paraId="36C4F14C" w14:textId="2C48B09B" w:rsidR="00F6793D" w:rsidRPr="0093092F" w:rsidRDefault="00F6793D" w:rsidP="00F6793D">
      <w:pPr>
        <w:pStyle w:val="Els-referenceno-number"/>
        <w:rPr>
          <w:sz w:val="16"/>
          <w:szCs w:val="16"/>
          <w:lang w:val="en-US"/>
        </w:rPr>
      </w:pPr>
      <w:r w:rsidRPr="0093092F">
        <w:rPr>
          <w:sz w:val="16"/>
          <w:szCs w:val="16"/>
          <w:lang w:val="en-US"/>
        </w:rPr>
        <w:t xml:space="preserve">Stolaroff, J. K., Keith, D. W., &amp; Lowry, G. V. (2008). Carbon dioxide capture from atmospheric air using sodium hydroxide spray. Environmental Science and Technology, 42(8), 2728–2735. </w:t>
      </w:r>
    </w:p>
    <w:p w14:paraId="3C69B5D8" w14:textId="2EE1ECDD" w:rsidR="00F6793D" w:rsidRPr="0093092F" w:rsidRDefault="00F6793D" w:rsidP="00F6793D">
      <w:pPr>
        <w:pStyle w:val="Els-referenceno-number"/>
        <w:rPr>
          <w:sz w:val="16"/>
          <w:szCs w:val="16"/>
          <w:lang w:val="en-US"/>
        </w:rPr>
      </w:pPr>
      <w:r w:rsidRPr="0093092F">
        <w:rPr>
          <w:sz w:val="16"/>
          <w:szCs w:val="16"/>
          <w:lang w:val="en-US"/>
        </w:rPr>
        <w:t>Ushida, A., Hasegawa, T., &amp; Narumi, T. (2014). Anomalous phenomena in pressure drops of water flows through micro-orifices. Microfluidics and Nanofluidics, 17(5), 863–870.</w:t>
      </w:r>
    </w:p>
    <w:p w14:paraId="63896A77" w14:textId="52945B59" w:rsidR="00663CD1" w:rsidRPr="00277DA3" w:rsidRDefault="00F6793D" w:rsidP="00F6793D">
      <w:pPr>
        <w:pStyle w:val="Els-referenceno-number"/>
        <w:rPr>
          <w:lang w:val="de-DE"/>
        </w:rPr>
      </w:pPr>
      <w:r w:rsidRPr="0093092F">
        <w:rPr>
          <w:sz w:val="16"/>
          <w:szCs w:val="16"/>
          <w:lang w:val="en-US"/>
        </w:rPr>
        <w:t xml:space="preserve">Zeman, F. (2008). Experimental results for capturing CO2 from the atmosphere. </w:t>
      </w:r>
      <w:r w:rsidRPr="0093092F">
        <w:rPr>
          <w:sz w:val="16"/>
          <w:szCs w:val="16"/>
          <w:lang w:val="de-DE"/>
        </w:rPr>
        <w:t>AIChE Journal,</w:t>
      </w:r>
      <w:r w:rsidRPr="00F6793D">
        <w:rPr>
          <w:lang w:val="de-DE"/>
        </w:rPr>
        <w:t xml:space="preserve"> 54(5), 1396–1399.</w:t>
      </w:r>
      <w:bookmarkStart w:id="4" w:name="_GoBack"/>
      <w:bookmarkEnd w:id="4"/>
    </w:p>
    <w:sectPr w:rsidR="00663CD1" w:rsidRPr="00277DA3" w:rsidSect="008B0184">
      <w:headerReference w:type="even" r:id="rId21"/>
      <w:headerReference w:type="default" r:id="rId22"/>
      <w:headerReference w:type="first" r:id="rId2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21744" w14:textId="77777777" w:rsidR="009C29E9" w:rsidRDefault="009C29E9">
      <w:r>
        <w:separator/>
      </w:r>
    </w:p>
  </w:endnote>
  <w:endnote w:type="continuationSeparator" w:id="0">
    <w:p w14:paraId="200D7618" w14:textId="77777777" w:rsidR="009C29E9" w:rsidRDefault="009C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3632" w14:textId="77777777" w:rsidR="009C29E9" w:rsidRDefault="009C29E9">
      <w:r>
        <w:separator/>
      </w:r>
    </w:p>
  </w:footnote>
  <w:footnote w:type="continuationSeparator" w:id="0">
    <w:p w14:paraId="31C9A6D9" w14:textId="77777777" w:rsidR="009C29E9" w:rsidRDefault="009C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08167A5" w:rsidR="00DD3D9E" w:rsidRPr="008225B6" w:rsidRDefault="00DD3D9E">
    <w:pPr>
      <w:pStyle w:val="Intestazione"/>
      <w:tabs>
        <w:tab w:val="clear" w:pos="7200"/>
        <w:tab w:val="right" w:pos="7088"/>
      </w:tabs>
      <w:rPr>
        <w:lang w:val="es-CO"/>
      </w:rPr>
    </w:pPr>
    <w:r>
      <w:rPr>
        <w:rStyle w:val="Numeropagina"/>
      </w:rPr>
      <w:tab/>
    </w:r>
    <w:r>
      <w:rPr>
        <w:rStyle w:val="Numeropagina"/>
        <w:i/>
      </w:rPr>
      <w:tab/>
    </w:r>
    <w:r w:rsidR="00896BC9" w:rsidRPr="008225B6">
      <w:rPr>
        <w:rStyle w:val="Numeropagina"/>
        <w:i/>
        <w:lang w:val="es-CO"/>
      </w:rPr>
      <w:t>M. F. Gutierrez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AC8FBF1" w:rsidR="00DD3D9E" w:rsidRDefault="00896BC9" w:rsidP="00896BC9">
    <w:pPr>
      <w:pStyle w:val="Intestazione"/>
      <w:tabs>
        <w:tab w:val="clear" w:pos="7200"/>
        <w:tab w:val="left" w:pos="6804"/>
        <w:tab w:val="right" w:pos="7088"/>
      </w:tabs>
      <w:rPr>
        <w:sz w:val="24"/>
      </w:rPr>
    </w:pPr>
    <w:r w:rsidRPr="00896BC9">
      <w:rPr>
        <w:i/>
      </w:rPr>
      <w:t>Computer-aided assessment of a droplet absorber for CO</w:t>
    </w:r>
    <w:r w:rsidRPr="00896BC9">
      <w:rPr>
        <w:i/>
        <w:vertAlign w:val="subscript"/>
      </w:rPr>
      <w:t>2</w:t>
    </w:r>
    <w:r w:rsidRPr="00896BC9">
      <w:rPr>
        <w:i/>
      </w:rPr>
      <w:t xml:space="preserve"> direct air </w:t>
    </w:r>
    <w:r>
      <w:rPr>
        <w:i/>
      </w:rPr>
      <w:t>c</w:t>
    </w:r>
    <w:r w:rsidRPr="00896BC9">
      <w:rPr>
        <w:i/>
      </w:rPr>
      <w:t>apture</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1213074"/>
    <w:multiLevelType w:val="hybridMultilevel"/>
    <w:tmpl w:val="3EDE4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5"/>
  </w:num>
  <w:num w:numId="11">
    <w:abstractNumId w:val="14"/>
  </w:num>
  <w:num w:numId="12">
    <w:abstractNumId w:val="6"/>
  </w:num>
  <w:num w:numId="13">
    <w:abstractNumId w:val="9"/>
  </w:num>
  <w:num w:numId="14">
    <w:abstractNumId w:val="2"/>
  </w:num>
  <w:num w:numId="15">
    <w:abstractNumId w:val="8"/>
  </w:num>
  <w:num w:numId="16">
    <w:abstractNumId w:val="4"/>
  </w:num>
  <w:num w:numId="17">
    <w:abstractNumId w:val="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49E7"/>
    <w:rsid w:val="00007E87"/>
    <w:rsid w:val="00014A5B"/>
    <w:rsid w:val="00015BA5"/>
    <w:rsid w:val="00040398"/>
    <w:rsid w:val="00045D47"/>
    <w:rsid w:val="00047876"/>
    <w:rsid w:val="00052DBE"/>
    <w:rsid w:val="00060ED7"/>
    <w:rsid w:val="00065490"/>
    <w:rsid w:val="0008064F"/>
    <w:rsid w:val="000828DE"/>
    <w:rsid w:val="00090C84"/>
    <w:rsid w:val="0009217A"/>
    <w:rsid w:val="000A0C96"/>
    <w:rsid w:val="000B68BE"/>
    <w:rsid w:val="000C2D9B"/>
    <w:rsid w:val="000D3D9B"/>
    <w:rsid w:val="000F57EA"/>
    <w:rsid w:val="00106376"/>
    <w:rsid w:val="0013334B"/>
    <w:rsid w:val="001438FE"/>
    <w:rsid w:val="00151612"/>
    <w:rsid w:val="0015387D"/>
    <w:rsid w:val="001576DA"/>
    <w:rsid w:val="001579AD"/>
    <w:rsid w:val="0016032F"/>
    <w:rsid w:val="00162291"/>
    <w:rsid w:val="0016599B"/>
    <w:rsid w:val="00170681"/>
    <w:rsid w:val="00171D95"/>
    <w:rsid w:val="00171E18"/>
    <w:rsid w:val="0017441B"/>
    <w:rsid w:val="00174D3A"/>
    <w:rsid w:val="001759EB"/>
    <w:rsid w:val="001767E7"/>
    <w:rsid w:val="00180713"/>
    <w:rsid w:val="001814E3"/>
    <w:rsid w:val="001879F6"/>
    <w:rsid w:val="00191340"/>
    <w:rsid w:val="00192089"/>
    <w:rsid w:val="001A3D63"/>
    <w:rsid w:val="001A6A7C"/>
    <w:rsid w:val="001B795C"/>
    <w:rsid w:val="001C0148"/>
    <w:rsid w:val="001C757E"/>
    <w:rsid w:val="001D5FBB"/>
    <w:rsid w:val="0020390F"/>
    <w:rsid w:val="00211A6A"/>
    <w:rsid w:val="00226951"/>
    <w:rsid w:val="002417B7"/>
    <w:rsid w:val="00246201"/>
    <w:rsid w:val="00252C33"/>
    <w:rsid w:val="002549C3"/>
    <w:rsid w:val="00264018"/>
    <w:rsid w:val="00264926"/>
    <w:rsid w:val="00277DA3"/>
    <w:rsid w:val="00285754"/>
    <w:rsid w:val="002A3249"/>
    <w:rsid w:val="002A3274"/>
    <w:rsid w:val="002A5EB2"/>
    <w:rsid w:val="002D2144"/>
    <w:rsid w:val="002D4B9D"/>
    <w:rsid w:val="002F24AA"/>
    <w:rsid w:val="00310D9C"/>
    <w:rsid w:val="0031474F"/>
    <w:rsid w:val="00331BE5"/>
    <w:rsid w:val="0034210B"/>
    <w:rsid w:val="0036259F"/>
    <w:rsid w:val="003709F2"/>
    <w:rsid w:val="003761E3"/>
    <w:rsid w:val="00384E1C"/>
    <w:rsid w:val="003A1E52"/>
    <w:rsid w:val="003C6734"/>
    <w:rsid w:val="003D1582"/>
    <w:rsid w:val="003D1C7C"/>
    <w:rsid w:val="003D7E4C"/>
    <w:rsid w:val="003E18DC"/>
    <w:rsid w:val="003E41C2"/>
    <w:rsid w:val="00417551"/>
    <w:rsid w:val="004570F9"/>
    <w:rsid w:val="00457EE0"/>
    <w:rsid w:val="00461E52"/>
    <w:rsid w:val="00496A09"/>
    <w:rsid w:val="0049772C"/>
    <w:rsid w:val="004B1A9A"/>
    <w:rsid w:val="004E71B7"/>
    <w:rsid w:val="005001D4"/>
    <w:rsid w:val="00537035"/>
    <w:rsid w:val="00552EEB"/>
    <w:rsid w:val="0055443A"/>
    <w:rsid w:val="00554E31"/>
    <w:rsid w:val="00556898"/>
    <w:rsid w:val="005632F5"/>
    <w:rsid w:val="005639B0"/>
    <w:rsid w:val="005659E1"/>
    <w:rsid w:val="00572931"/>
    <w:rsid w:val="00573A16"/>
    <w:rsid w:val="005776A3"/>
    <w:rsid w:val="00585F52"/>
    <w:rsid w:val="00593BBF"/>
    <w:rsid w:val="00594BCA"/>
    <w:rsid w:val="00597728"/>
    <w:rsid w:val="005B34BE"/>
    <w:rsid w:val="005B34EF"/>
    <w:rsid w:val="005D33E0"/>
    <w:rsid w:val="00600A4D"/>
    <w:rsid w:val="00601474"/>
    <w:rsid w:val="00604442"/>
    <w:rsid w:val="0060592D"/>
    <w:rsid w:val="00616294"/>
    <w:rsid w:val="00621CE8"/>
    <w:rsid w:val="00640A7E"/>
    <w:rsid w:val="00654B74"/>
    <w:rsid w:val="00663CD1"/>
    <w:rsid w:val="006752D2"/>
    <w:rsid w:val="00684EF0"/>
    <w:rsid w:val="00696F13"/>
    <w:rsid w:val="006A60FA"/>
    <w:rsid w:val="006A69BF"/>
    <w:rsid w:val="006B3D81"/>
    <w:rsid w:val="006B6602"/>
    <w:rsid w:val="006F546E"/>
    <w:rsid w:val="00711DF4"/>
    <w:rsid w:val="007239BF"/>
    <w:rsid w:val="00736B23"/>
    <w:rsid w:val="00747436"/>
    <w:rsid w:val="00752404"/>
    <w:rsid w:val="00753A67"/>
    <w:rsid w:val="00754CFC"/>
    <w:rsid w:val="00767C97"/>
    <w:rsid w:val="0077205F"/>
    <w:rsid w:val="00772BEF"/>
    <w:rsid w:val="00781E27"/>
    <w:rsid w:val="00785679"/>
    <w:rsid w:val="007D01A4"/>
    <w:rsid w:val="007D70A1"/>
    <w:rsid w:val="007F4D73"/>
    <w:rsid w:val="007F648A"/>
    <w:rsid w:val="008002B9"/>
    <w:rsid w:val="008132E8"/>
    <w:rsid w:val="00815E57"/>
    <w:rsid w:val="008225B6"/>
    <w:rsid w:val="00823407"/>
    <w:rsid w:val="00823EB5"/>
    <w:rsid w:val="00845B1F"/>
    <w:rsid w:val="00856522"/>
    <w:rsid w:val="00872DAD"/>
    <w:rsid w:val="00892EAE"/>
    <w:rsid w:val="00896BC9"/>
    <w:rsid w:val="008978B0"/>
    <w:rsid w:val="008B0184"/>
    <w:rsid w:val="008B20C1"/>
    <w:rsid w:val="008C40AB"/>
    <w:rsid w:val="008C4192"/>
    <w:rsid w:val="008C5D02"/>
    <w:rsid w:val="008C5D83"/>
    <w:rsid w:val="008D2649"/>
    <w:rsid w:val="008D44AD"/>
    <w:rsid w:val="008D5BBE"/>
    <w:rsid w:val="008D7984"/>
    <w:rsid w:val="008E4CE1"/>
    <w:rsid w:val="008F54CB"/>
    <w:rsid w:val="00900610"/>
    <w:rsid w:val="0090568D"/>
    <w:rsid w:val="009125C9"/>
    <w:rsid w:val="00913879"/>
    <w:rsid w:val="009143F9"/>
    <w:rsid w:val="00916076"/>
    <w:rsid w:val="00917661"/>
    <w:rsid w:val="00926B3E"/>
    <w:rsid w:val="0093092F"/>
    <w:rsid w:val="009330AA"/>
    <w:rsid w:val="009468FE"/>
    <w:rsid w:val="00954C68"/>
    <w:rsid w:val="00956D3F"/>
    <w:rsid w:val="009646B4"/>
    <w:rsid w:val="00970E5D"/>
    <w:rsid w:val="0097701C"/>
    <w:rsid w:val="00977A37"/>
    <w:rsid w:val="00980A65"/>
    <w:rsid w:val="00986A76"/>
    <w:rsid w:val="009B260F"/>
    <w:rsid w:val="009C29E9"/>
    <w:rsid w:val="009D5403"/>
    <w:rsid w:val="009D59A9"/>
    <w:rsid w:val="009E363E"/>
    <w:rsid w:val="009F1D13"/>
    <w:rsid w:val="00A12952"/>
    <w:rsid w:val="00A25E70"/>
    <w:rsid w:val="00A33765"/>
    <w:rsid w:val="00A352CA"/>
    <w:rsid w:val="00A61521"/>
    <w:rsid w:val="00A63269"/>
    <w:rsid w:val="00A85F99"/>
    <w:rsid w:val="00A9142B"/>
    <w:rsid w:val="00A92377"/>
    <w:rsid w:val="00A94853"/>
    <w:rsid w:val="00AB29ED"/>
    <w:rsid w:val="00AB3843"/>
    <w:rsid w:val="00AC0E2F"/>
    <w:rsid w:val="00AC266F"/>
    <w:rsid w:val="00AC6AE1"/>
    <w:rsid w:val="00AD6F50"/>
    <w:rsid w:val="00AE1176"/>
    <w:rsid w:val="00AE4BD8"/>
    <w:rsid w:val="00AE4D82"/>
    <w:rsid w:val="00B00ED9"/>
    <w:rsid w:val="00B41523"/>
    <w:rsid w:val="00B4388F"/>
    <w:rsid w:val="00B63237"/>
    <w:rsid w:val="00B71A26"/>
    <w:rsid w:val="00B724F9"/>
    <w:rsid w:val="00B7473D"/>
    <w:rsid w:val="00B91AE7"/>
    <w:rsid w:val="00B959F3"/>
    <w:rsid w:val="00B95C69"/>
    <w:rsid w:val="00BA787B"/>
    <w:rsid w:val="00BA7E7D"/>
    <w:rsid w:val="00BB2163"/>
    <w:rsid w:val="00BB7003"/>
    <w:rsid w:val="00BC1453"/>
    <w:rsid w:val="00BD40F4"/>
    <w:rsid w:val="00BD522D"/>
    <w:rsid w:val="00BD722B"/>
    <w:rsid w:val="00BE16A6"/>
    <w:rsid w:val="00C078B0"/>
    <w:rsid w:val="00C23124"/>
    <w:rsid w:val="00C46EE1"/>
    <w:rsid w:val="00C557C0"/>
    <w:rsid w:val="00C654B1"/>
    <w:rsid w:val="00C70B4D"/>
    <w:rsid w:val="00C85C3D"/>
    <w:rsid w:val="00C960DC"/>
    <w:rsid w:val="00CA40F9"/>
    <w:rsid w:val="00CC02D8"/>
    <w:rsid w:val="00CC536A"/>
    <w:rsid w:val="00CC61DB"/>
    <w:rsid w:val="00CE04D1"/>
    <w:rsid w:val="00CF52E3"/>
    <w:rsid w:val="00D02C75"/>
    <w:rsid w:val="00D10E22"/>
    <w:rsid w:val="00D13D2C"/>
    <w:rsid w:val="00D2187C"/>
    <w:rsid w:val="00D659E9"/>
    <w:rsid w:val="00D65A41"/>
    <w:rsid w:val="00D66026"/>
    <w:rsid w:val="00D7155F"/>
    <w:rsid w:val="00D80D80"/>
    <w:rsid w:val="00D950BC"/>
    <w:rsid w:val="00DA3E34"/>
    <w:rsid w:val="00DA77E0"/>
    <w:rsid w:val="00DC0A91"/>
    <w:rsid w:val="00DC2F94"/>
    <w:rsid w:val="00DC40A6"/>
    <w:rsid w:val="00DC52B9"/>
    <w:rsid w:val="00DD3D9E"/>
    <w:rsid w:val="00DD7908"/>
    <w:rsid w:val="00DE0A6F"/>
    <w:rsid w:val="00DE6386"/>
    <w:rsid w:val="00DF67B5"/>
    <w:rsid w:val="00E31521"/>
    <w:rsid w:val="00E420E5"/>
    <w:rsid w:val="00E556B7"/>
    <w:rsid w:val="00E60605"/>
    <w:rsid w:val="00E61FCC"/>
    <w:rsid w:val="00E63787"/>
    <w:rsid w:val="00E65ED8"/>
    <w:rsid w:val="00E81CB5"/>
    <w:rsid w:val="00E82297"/>
    <w:rsid w:val="00E929CD"/>
    <w:rsid w:val="00E948B1"/>
    <w:rsid w:val="00EA1E13"/>
    <w:rsid w:val="00EA22E7"/>
    <w:rsid w:val="00EA33F3"/>
    <w:rsid w:val="00EA7B2A"/>
    <w:rsid w:val="00EB356A"/>
    <w:rsid w:val="00EC16B1"/>
    <w:rsid w:val="00ED2A67"/>
    <w:rsid w:val="00EF39FD"/>
    <w:rsid w:val="00F06842"/>
    <w:rsid w:val="00F107FD"/>
    <w:rsid w:val="00F30028"/>
    <w:rsid w:val="00F33386"/>
    <w:rsid w:val="00F46E49"/>
    <w:rsid w:val="00F55D22"/>
    <w:rsid w:val="00F5733E"/>
    <w:rsid w:val="00F57C78"/>
    <w:rsid w:val="00F65A04"/>
    <w:rsid w:val="00F674BB"/>
    <w:rsid w:val="00F6793D"/>
    <w:rsid w:val="00F7510B"/>
    <w:rsid w:val="00F8131D"/>
    <w:rsid w:val="00F9765B"/>
    <w:rsid w:val="00FA214D"/>
    <w:rsid w:val="00FA53E5"/>
    <w:rsid w:val="00FB64A8"/>
    <w:rsid w:val="00FC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Enfasicorsivo">
    <w:name w:val="Emphasis"/>
    <w:basedOn w:val="Carpredefinitoparagrafo"/>
    <w:uiPriority w:val="20"/>
    <w:qFormat/>
    <w:rsid w:val="00052DBE"/>
    <w:rPr>
      <w:i/>
      <w:iCs/>
    </w:rPr>
  </w:style>
  <w:style w:type="character" w:styleId="Testosegnaposto">
    <w:name w:val="Placeholder Text"/>
    <w:basedOn w:val="Carpredefinitoparagrafo"/>
    <w:uiPriority w:val="99"/>
    <w:semiHidden/>
    <w:rsid w:val="00767C97"/>
    <w:rPr>
      <w:color w:val="808080"/>
    </w:rPr>
  </w:style>
  <w:style w:type="character" w:styleId="Menzionenonrisolta">
    <w:name w:val="Unresolved Mention"/>
    <w:basedOn w:val="Carpredefinitoparagrafo"/>
    <w:uiPriority w:val="99"/>
    <w:semiHidden/>
    <w:unhideWhenUsed/>
    <w:rsid w:val="00E55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1439">
      <w:bodyDiv w:val="1"/>
      <w:marLeft w:val="0"/>
      <w:marRight w:val="0"/>
      <w:marTop w:val="0"/>
      <w:marBottom w:val="0"/>
      <w:divBdr>
        <w:top w:val="none" w:sz="0" w:space="0" w:color="auto"/>
        <w:left w:val="none" w:sz="0" w:space="0" w:color="auto"/>
        <w:bottom w:val="none" w:sz="0" w:space="0" w:color="auto"/>
        <w:right w:val="none" w:sz="0" w:space="0" w:color="auto"/>
      </w:divBdr>
    </w:div>
    <w:div w:id="87779802">
      <w:bodyDiv w:val="1"/>
      <w:marLeft w:val="0"/>
      <w:marRight w:val="0"/>
      <w:marTop w:val="0"/>
      <w:marBottom w:val="0"/>
      <w:divBdr>
        <w:top w:val="none" w:sz="0" w:space="0" w:color="auto"/>
        <w:left w:val="none" w:sz="0" w:space="0" w:color="auto"/>
        <w:bottom w:val="none" w:sz="0" w:space="0" w:color="auto"/>
        <w:right w:val="none" w:sz="0" w:space="0" w:color="auto"/>
      </w:divBdr>
    </w:div>
    <w:div w:id="108355308">
      <w:bodyDiv w:val="1"/>
      <w:marLeft w:val="0"/>
      <w:marRight w:val="0"/>
      <w:marTop w:val="0"/>
      <w:marBottom w:val="0"/>
      <w:divBdr>
        <w:top w:val="none" w:sz="0" w:space="0" w:color="auto"/>
        <w:left w:val="none" w:sz="0" w:space="0" w:color="auto"/>
        <w:bottom w:val="none" w:sz="0" w:space="0" w:color="auto"/>
        <w:right w:val="none" w:sz="0" w:space="0" w:color="auto"/>
      </w:divBdr>
    </w:div>
    <w:div w:id="169223297">
      <w:bodyDiv w:val="1"/>
      <w:marLeft w:val="0"/>
      <w:marRight w:val="0"/>
      <w:marTop w:val="0"/>
      <w:marBottom w:val="0"/>
      <w:divBdr>
        <w:top w:val="none" w:sz="0" w:space="0" w:color="auto"/>
        <w:left w:val="none" w:sz="0" w:space="0" w:color="auto"/>
        <w:bottom w:val="none" w:sz="0" w:space="0" w:color="auto"/>
        <w:right w:val="none" w:sz="0" w:space="0" w:color="auto"/>
      </w:divBdr>
    </w:div>
    <w:div w:id="174197021">
      <w:bodyDiv w:val="1"/>
      <w:marLeft w:val="0"/>
      <w:marRight w:val="0"/>
      <w:marTop w:val="0"/>
      <w:marBottom w:val="0"/>
      <w:divBdr>
        <w:top w:val="none" w:sz="0" w:space="0" w:color="auto"/>
        <w:left w:val="none" w:sz="0" w:space="0" w:color="auto"/>
        <w:bottom w:val="none" w:sz="0" w:space="0" w:color="auto"/>
        <w:right w:val="none" w:sz="0" w:space="0" w:color="auto"/>
      </w:divBdr>
    </w:div>
    <w:div w:id="2910120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832">
          <w:marLeft w:val="480"/>
          <w:marRight w:val="0"/>
          <w:marTop w:val="0"/>
          <w:marBottom w:val="0"/>
          <w:divBdr>
            <w:top w:val="none" w:sz="0" w:space="0" w:color="auto"/>
            <w:left w:val="none" w:sz="0" w:space="0" w:color="auto"/>
            <w:bottom w:val="none" w:sz="0" w:space="0" w:color="auto"/>
            <w:right w:val="none" w:sz="0" w:space="0" w:color="auto"/>
          </w:divBdr>
        </w:div>
        <w:div w:id="1040980903">
          <w:marLeft w:val="480"/>
          <w:marRight w:val="0"/>
          <w:marTop w:val="0"/>
          <w:marBottom w:val="0"/>
          <w:divBdr>
            <w:top w:val="none" w:sz="0" w:space="0" w:color="auto"/>
            <w:left w:val="none" w:sz="0" w:space="0" w:color="auto"/>
            <w:bottom w:val="none" w:sz="0" w:space="0" w:color="auto"/>
            <w:right w:val="none" w:sz="0" w:space="0" w:color="auto"/>
          </w:divBdr>
        </w:div>
        <w:div w:id="2028676443">
          <w:marLeft w:val="480"/>
          <w:marRight w:val="0"/>
          <w:marTop w:val="0"/>
          <w:marBottom w:val="0"/>
          <w:divBdr>
            <w:top w:val="none" w:sz="0" w:space="0" w:color="auto"/>
            <w:left w:val="none" w:sz="0" w:space="0" w:color="auto"/>
            <w:bottom w:val="none" w:sz="0" w:space="0" w:color="auto"/>
            <w:right w:val="none" w:sz="0" w:space="0" w:color="auto"/>
          </w:divBdr>
        </w:div>
        <w:div w:id="692002162">
          <w:marLeft w:val="480"/>
          <w:marRight w:val="0"/>
          <w:marTop w:val="0"/>
          <w:marBottom w:val="0"/>
          <w:divBdr>
            <w:top w:val="none" w:sz="0" w:space="0" w:color="auto"/>
            <w:left w:val="none" w:sz="0" w:space="0" w:color="auto"/>
            <w:bottom w:val="none" w:sz="0" w:space="0" w:color="auto"/>
            <w:right w:val="none" w:sz="0" w:space="0" w:color="auto"/>
          </w:divBdr>
        </w:div>
        <w:div w:id="854271074">
          <w:marLeft w:val="480"/>
          <w:marRight w:val="0"/>
          <w:marTop w:val="0"/>
          <w:marBottom w:val="0"/>
          <w:divBdr>
            <w:top w:val="none" w:sz="0" w:space="0" w:color="auto"/>
            <w:left w:val="none" w:sz="0" w:space="0" w:color="auto"/>
            <w:bottom w:val="none" w:sz="0" w:space="0" w:color="auto"/>
            <w:right w:val="none" w:sz="0" w:space="0" w:color="auto"/>
          </w:divBdr>
        </w:div>
        <w:div w:id="1480608427">
          <w:marLeft w:val="480"/>
          <w:marRight w:val="0"/>
          <w:marTop w:val="0"/>
          <w:marBottom w:val="0"/>
          <w:divBdr>
            <w:top w:val="none" w:sz="0" w:space="0" w:color="auto"/>
            <w:left w:val="none" w:sz="0" w:space="0" w:color="auto"/>
            <w:bottom w:val="none" w:sz="0" w:space="0" w:color="auto"/>
            <w:right w:val="none" w:sz="0" w:space="0" w:color="auto"/>
          </w:divBdr>
        </w:div>
        <w:div w:id="529951987">
          <w:marLeft w:val="480"/>
          <w:marRight w:val="0"/>
          <w:marTop w:val="0"/>
          <w:marBottom w:val="0"/>
          <w:divBdr>
            <w:top w:val="none" w:sz="0" w:space="0" w:color="auto"/>
            <w:left w:val="none" w:sz="0" w:space="0" w:color="auto"/>
            <w:bottom w:val="none" w:sz="0" w:space="0" w:color="auto"/>
            <w:right w:val="none" w:sz="0" w:space="0" w:color="auto"/>
          </w:divBdr>
        </w:div>
        <w:div w:id="1597709694">
          <w:marLeft w:val="480"/>
          <w:marRight w:val="0"/>
          <w:marTop w:val="0"/>
          <w:marBottom w:val="0"/>
          <w:divBdr>
            <w:top w:val="none" w:sz="0" w:space="0" w:color="auto"/>
            <w:left w:val="none" w:sz="0" w:space="0" w:color="auto"/>
            <w:bottom w:val="none" w:sz="0" w:space="0" w:color="auto"/>
            <w:right w:val="none" w:sz="0" w:space="0" w:color="auto"/>
          </w:divBdr>
        </w:div>
        <w:div w:id="2128693744">
          <w:marLeft w:val="480"/>
          <w:marRight w:val="0"/>
          <w:marTop w:val="0"/>
          <w:marBottom w:val="0"/>
          <w:divBdr>
            <w:top w:val="none" w:sz="0" w:space="0" w:color="auto"/>
            <w:left w:val="none" w:sz="0" w:space="0" w:color="auto"/>
            <w:bottom w:val="none" w:sz="0" w:space="0" w:color="auto"/>
            <w:right w:val="none" w:sz="0" w:space="0" w:color="auto"/>
          </w:divBdr>
        </w:div>
      </w:divsChild>
    </w:div>
    <w:div w:id="343702977">
      <w:bodyDiv w:val="1"/>
      <w:marLeft w:val="0"/>
      <w:marRight w:val="0"/>
      <w:marTop w:val="0"/>
      <w:marBottom w:val="0"/>
      <w:divBdr>
        <w:top w:val="none" w:sz="0" w:space="0" w:color="auto"/>
        <w:left w:val="none" w:sz="0" w:space="0" w:color="auto"/>
        <w:bottom w:val="none" w:sz="0" w:space="0" w:color="auto"/>
        <w:right w:val="none" w:sz="0" w:space="0" w:color="auto"/>
      </w:divBdr>
    </w:div>
    <w:div w:id="488251439">
      <w:bodyDiv w:val="1"/>
      <w:marLeft w:val="0"/>
      <w:marRight w:val="0"/>
      <w:marTop w:val="0"/>
      <w:marBottom w:val="0"/>
      <w:divBdr>
        <w:top w:val="none" w:sz="0" w:space="0" w:color="auto"/>
        <w:left w:val="none" w:sz="0" w:space="0" w:color="auto"/>
        <w:bottom w:val="none" w:sz="0" w:space="0" w:color="auto"/>
        <w:right w:val="none" w:sz="0" w:space="0" w:color="auto"/>
      </w:divBdr>
    </w:div>
    <w:div w:id="515965122">
      <w:bodyDiv w:val="1"/>
      <w:marLeft w:val="0"/>
      <w:marRight w:val="0"/>
      <w:marTop w:val="0"/>
      <w:marBottom w:val="0"/>
      <w:divBdr>
        <w:top w:val="none" w:sz="0" w:space="0" w:color="auto"/>
        <w:left w:val="none" w:sz="0" w:space="0" w:color="auto"/>
        <w:bottom w:val="none" w:sz="0" w:space="0" w:color="auto"/>
        <w:right w:val="none" w:sz="0" w:space="0" w:color="auto"/>
      </w:divBdr>
    </w:div>
    <w:div w:id="525218707">
      <w:bodyDiv w:val="1"/>
      <w:marLeft w:val="0"/>
      <w:marRight w:val="0"/>
      <w:marTop w:val="0"/>
      <w:marBottom w:val="0"/>
      <w:divBdr>
        <w:top w:val="none" w:sz="0" w:space="0" w:color="auto"/>
        <w:left w:val="none" w:sz="0" w:space="0" w:color="auto"/>
        <w:bottom w:val="none" w:sz="0" w:space="0" w:color="auto"/>
        <w:right w:val="none" w:sz="0" w:space="0" w:color="auto"/>
      </w:divBdr>
    </w:div>
    <w:div w:id="588003089">
      <w:bodyDiv w:val="1"/>
      <w:marLeft w:val="0"/>
      <w:marRight w:val="0"/>
      <w:marTop w:val="0"/>
      <w:marBottom w:val="0"/>
      <w:divBdr>
        <w:top w:val="none" w:sz="0" w:space="0" w:color="auto"/>
        <w:left w:val="none" w:sz="0" w:space="0" w:color="auto"/>
        <w:bottom w:val="none" w:sz="0" w:space="0" w:color="auto"/>
        <w:right w:val="none" w:sz="0" w:space="0" w:color="auto"/>
      </w:divBdr>
    </w:div>
    <w:div w:id="599072846">
      <w:bodyDiv w:val="1"/>
      <w:marLeft w:val="0"/>
      <w:marRight w:val="0"/>
      <w:marTop w:val="0"/>
      <w:marBottom w:val="0"/>
      <w:divBdr>
        <w:top w:val="none" w:sz="0" w:space="0" w:color="auto"/>
        <w:left w:val="none" w:sz="0" w:space="0" w:color="auto"/>
        <w:bottom w:val="none" w:sz="0" w:space="0" w:color="auto"/>
        <w:right w:val="none" w:sz="0" w:space="0" w:color="auto"/>
      </w:divBdr>
    </w:div>
    <w:div w:id="607811372">
      <w:bodyDiv w:val="1"/>
      <w:marLeft w:val="0"/>
      <w:marRight w:val="0"/>
      <w:marTop w:val="0"/>
      <w:marBottom w:val="0"/>
      <w:divBdr>
        <w:top w:val="none" w:sz="0" w:space="0" w:color="auto"/>
        <w:left w:val="none" w:sz="0" w:space="0" w:color="auto"/>
        <w:bottom w:val="none" w:sz="0" w:space="0" w:color="auto"/>
        <w:right w:val="none" w:sz="0" w:space="0" w:color="auto"/>
      </w:divBdr>
      <w:divsChild>
        <w:div w:id="455174304">
          <w:marLeft w:val="480"/>
          <w:marRight w:val="0"/>
          <w:marTop w:val="0"/>
          <w:marBottom w:val="0"/>
          <w:divBdr>
            <w:top w:val="none" w:sz="0" w:space="0" w:color="auto"/>
            <w:left w:val="none" w:sz="0" w:space="0" w:color="auto"/>
            <w:bottom w:val="none" w:sz="0" w:space="0" w:color="auto"/>
            <w:right w:val="none" w:sz="0" w:space="0" w:color="auto"/>
          </w:divBdr>
        </w:div>
        <w:div w:id="1579246706">
          <w:marLeft w:val="480"/>
          <w:marRight w:val="0"/>
          <w:marTop w:val="0"/>
          <w:marBottom w:val="0"/>
          <w:divBdr>
            <w:top w:val="none" w:sz="0" w:space="0" w:color="auto"/>
            <w:left w:val="none" w:sz="0" w:space="0" w:color="auto"/>
            <w:bottom w:val="none" w:sz="0" w:space="0" w:color="auto"/>
            <w:right w:val="none" w:sz="0" w:space="0" w:color="auto"/>
          </w:divBdr>
        </w:div>
        <w:div w:id="233973805">
          <w:marLeft w:val="480"/>
          <w:marRight w:val="0"/>
          <w:marTop w:val="0"/>
          <w:marBottom w:val="0"/>
          <w:divBdr>
            <w:top w:val="none" w:sz="0" w:space="0" w:color="auto"/>
            <w:left w:val="none" w:sz="0" w:space="0" w:color="auto"/>
            <w:bottom w:val="none" w:sz="0" w:space="0" w:color="auto"/>
            <w:right w:val="none" w:sz="0" w:space="0" w:color="auto"/>
          </w:divBdr>
        </w:div>
        <w:div w:id="1404252374">
          <w:marLeft w:val="480"/>
          <w:marRight w:val="0"/>
          <w:marTop w:val="0"/>
          <w:marBottom w:val="0"/>
          <w:divBdr>
            <w:top w:val="none" w:sz="0" w:space="0" w:color="auto"/>
            <w:left w:val="none" w:sz="0" w:space="0" w:color="auto"/>
            <w:bottom w:val="none" w:sz="0" w:space="0" w:color="auto"/>
            <w:right w:val="none" w:sz="0" w:space="0" w:color="auto"/>
          </w:divBdr>
        </w:div>
        <w:div w:id="437723991">
          <w:marLeft w:val="480"/>
          <w:marRight w:val="0"/>
          <w:marTop w:val="0"/>
          <w:marBottom w:val="0"/>
          <w:divBdr>
            <w:top w:val="none" w:sz="0" w:space="0" w:color="auto"/>
            <w:left w:val="none" w:sz="0" w:space="0" w:color="auto"/>
            <w:bottom w:val="none" w:sz="0" w:space="0" w:color="auto"/>
            <w:right w:val="none" w:sz="0" w:space="0" w:color="auto"/>
          </w:divBdr>
        </w:div>
        <w:div w:id="1302803730">
          <w:marLeft w:val="480"/>
          <w:marRight w:val="0"/>
          <w:marTop w:val="0"/>
          <w:marBottom w:val="0"/>
          <w:divBdr>
            <w:top w:val="none" w:sz="0" w:space="0" w:color="auto"/>
            <w:left w:val="none" w:sz="0" w:space="0" w:color="auto"/>
            <w:bottom w:val="none" w:sz="0" w:space="0" w:color="auto"/>
            <w:right w:val="none" w:sz="0" w:space="0" w:color="auto"/>
          </w:divBdr>
        </w:div>
        <w:div w:id="322317191">
          <w:marLeft w:val="480"/>
          <w:marRight w:val="0"/>
          <w:marTop w:val="0"/>
          <w:marBottom w:val="0"/>
          <w:divBdr>
            <w:top w:val="none" w:sz="0" w:space="0" w:color="auto"/>
            <w:left w:val="none" w:sz="0" w:space="0" w:color="auto"/>
            <w:bottom w:val="none" w:sz="0" w:space="0" w:color="auto"/>
            <w:right w:val="none" w:sz="0" w:space="0" w:color="auto"/>
          </w:divBdr>
        </w:div>
        <w:div w:id="1775858834">
          <w:marLeft w:val="480"/>
          <w:marRight w:val="0"/>
          <w:marTop w:val="0"/>
          <w:marBottom w:val="0"/>
          <w:divBdr>
            <w:top w:val="none" w:sz="0" w:space="0" w:color="auto"/>
            <w:left w:val="none" w:sz="0" w:space="0" w:color="auto"/>
            <w:bottom w:val="none" w:sz="0" w:space="0" w:color="auto"/>
            <w:right w:val="none" w:sz="0" w:space="0" w:color="auto"/>
          </w:divBdr>
        </w:div>
      </w:divsChild>
    </w:div>
    <w:div w:id="618294763">
      <w:bodyDiv w:val="1"/>
      <w:marLeft w:val="0"/>
      <w:marRight w:val="0"/>
      <w:marTop w:val="0"/>
      <w:marBottom w:val="0"/>
      <w:divBdr>
        <w:top w:val="none" w:sz="0" w:space="0" w:color="auto"/>
        <w:left w:val="none" w:sz="0" w:space="0" w:color="auto"/>
        <w:bottom w:val="none" w:sz="0" w:space="0" w:color="auto"/>
        <w:right w:val="none" w:sz="0" w:space="0" w:color="auto"/>
      </w:divBdr>
    </w:div>
    <w:div w:id="638535660">
      <w:bodyDiv w:val="1"/>
      <w:marLeft w:val="0"/>
      <w:marRight w:val="0"/>
      <w:marTop w:val="0"/>
      <w:marBottom w:val="0"/>
      <w:divBdr>
        <w:top w:val="none" w:sz="0" w:space="0" w:color="auto"/>
        <w:left w:val="none" w:sz="0" w:space="0" w:color="auto"/>
        <w:bottom w:val="none" w:sz="0" w:space="0" w:color="auto"/>
        <w:right w:val="none" w:sz="0" w:space="0" w:color="auto"/>
      </w:divBdr>
    </w:div>
    <w:div w:id="645818547">
      <w:bodyDiv w:val="1"/>
      <w:marLeft w:val="0"/>
      <w:marRight w:val="0"/>
      <w:marTop w:val="0"/>
      <w:marBottom w:val="0"/>
      <w:divBdr>
        <w:top w:val="none" w:sz="0" w:space="0" w:color="auto"/>
        <w:left w:val="none" w:sz="0" w:space="0" w:color="auto"/>
        <w:bottom w:val="none" w:sz="0" w:space="0" w:color="auto"/>
        <w:right w:val="none" w:sz="0" w:space="0" w:color="auto"/>
      </w:divBdr>
    </w:div>
    <w:div w:id="663703321">
      <w:bodyDiv w:val="1"/>
      <w:marLeft w:val="0"/>
      <w:marRight w:val="0"/>
      <w:marTop w:val="0"/>
      <w:marBottom w:val="0"/>
      <w:divBdr>
        <w:top w:val="none" w:sz="0" w:space="0" w:color="auto"/>
        <w:left w:val="none" w:sz="0" w:space="0" w:color="auto"/>
        <w:bottom w:val="none" w:sz="0" w:space="0" w:color="auto"/>
        <w:right w:val="none" w:sz="0" w:space="0" w:color="auto"/>
      </w:divBdr>
    </w:div>
    <w:div w:id="693460576">
      <w:bodyDiv w:val="1"/>
      <w:marLeft w:val="0"/>
      <w:marRight w:val="0"/>
      <w:marTop w:val="0"/>
      <w:marBottom w:val="0"/>
      <w:divBdr>
        <w:top w:val="none" w:sz="0" w:space="0" w:color="auto"/>
        <w:left w:val="none" w:sz="0" w:space="0" w:color="auto"/>
        <w:bottom w:val="none" w:sz="0" w:space="0" w:color="auto"/>
        <w:right w:val="none" w:sz="0" w:space="0" w:color="auto"/>
      </w:divBdr>
    </w:div>
    <w:div w:id="948318250">
      <w:bodyDiv w:val="1"/>
      <w:marLeft w:val="0"/>
      <w:marRight w:val="0"/>
      <w:marTop w:val="0"/>
      <w:marBottom w:val="0"/>
      <w:divBdr>
        <w:top w:val="none" w:sz="0" w:space="0" w:color="auto"/>
        <w:left w:val="none" w:sz="0" w:space="0" w:color="auto"/>
        <w:bottom w:val="none" w:sz="0" w:space="0" w:color="auto"/>
        <w:right w:val="none" w:sz="0" w:space="0" w:color="auto"/>
      </w:divBdr>
    </w:div>
    <w:div w:id="977225926">
      <w:bodyDiv w:val="1"/>
      <w:marLeft w:val="0"/>
      <w:marRight w:val="0"/>
      <w:marTop w:val="0"/>
      <w:marBottom w:val="0"/>
      <w:divBdr>
        <w:top w:val="none" w:sz="0" w:space="0" w:color="auto"/>
        <w:left w:val="none" w:sz="0" w:space="0" w:color="auto"/>
        <w:bottom w:val="none" w:sz="0" w:space="0" w:color="auto"/>
        <w:right w:val="none" w:sz="0" w:space="0" w:color="auto"/>
      </w:divBdr>
      <w:divsChild>
        <w:div w:id="925965059">
          <w:marLeft w:val="480"/>
          <w:marRight w:val="0"/>
          <w:marTop w:val="0"/>
          <w:marBottom w:val="0"/>
          <w:divBdr>
            <w:top w:val="none" w:sz="0" w:space="0" w:color="auto"/>
            <w:left w:val="none" w:sz="0" w:space="0" w:color="auto"/>
            <w:bottom w:val="none" w:sz="0" w:space="0" w:color="auto"/>
            <w:right w:val="none" w:sz="0" w:space="0" w:color="auto"/>
          </w:divBdr>
        </w:div>
        <w:div w:id="1600672183">
          <w:marLeft w:val="480"/>
          <w:marRight w:val="0"/>
          <w:marTop w:val="0"/>
          <w:marBottom w:val="0"/>
          <w:divBdr>
            <w:top w:val="none" w:sz="0" w:space="0" w:color="auto"/>
            <w:left w:val="none" w:sz="0" w:space="0" w:color="auto"/>
            <w:bottom w:val="none" w:sz="0" w:space="0" w:color="auto"/>
            <w:right w:val="none" w:sz="0" w:space="0" w:color="auto"/>
          </w:divBdr>
        </w:div>
        <w:div w:id="11032951">
          <w:marLeft w:val="480"/>
          <w:marRight w:val="0"/>
          <w:marTop w:val="0"/>
          <w:marBottom w:val="0"/>
          <w:divBdr>
            <w:top w:val="none" w:sz="0" w:space="0" w:color="auto"/>
            <w:left w:val="none" w:sz="0" w:space="0" w:color="auto"/>
            <w:bottom w:val="none" w:sz="0" w:space="0" w:color="auto"/>
            <w:right w:val="none" w:sz="0" w:space="0" w:color="auto"/>
          </w:divBdr>
        </w:div>
        <w:div w:id="1301501776">
          <w:marLeft w:val="480"/>
          <w:marRight w:val="0"/>
          <w:marTop w:val="0"/>
          <w:marBottom w:val="0"/>
          <w:divBdr>
            <w:top w:val="none" w:sz="0" w:space="0" w:color="auto"/>
            <w:left w:val="none" w:sz="0" w:space="0" w:color="auto"/>
            <w:bottom w:val="none" w:sz="0" w:space="0" w:color="auto"/>
            <w:right w:val="none" w:sz="0" w:space="0" w:color="auto"/>
          </w:divBdr>
        </w:div>
        <w:div w:id="1051534231">
          <w:marLeft w:val="480"/>
          <w:marRight w:val="0"/>
          <w:marTop w:val="0"/>
          <w:marBottom w:val="0"/>
          <w:divBdr>
            <w:top w:val="none" w:sz="0" w:space="0" w:color="auto"/>
            <w:left w:val="none" w:sz="0" w:space="0" w:color="auto"/>
            <w:bottom w:val="none" w:sz="0" w:space="0" w:color="auto"/>
            <w:right w:val="none" w:sz="0" w:space="0" w:color="auto"/>
          </w:divBdr>
        </w:div>
        <w:div w:id="1567915972">
          <w:marLeft w:val="480"/>
          <w:marRight w:val="0"/>
          <w:marTop w:val="0"/>
          <w:marBottom w:val="0"/>
          <w:divBdr>
            <w:top w:val="none" w:sz="0" w:space="0" w:color="auto"/>
            <w:left w:val="none" w:sz="0" w:space="0" w:color="auto"/>
            <w:bottom w:val="none" w:sz="0" w:space="0" w:color="auto"/>
            <w:right w:val="none" w:sz="0" w:space="0" w:color="auto"/>
          </w:divBdr>
        </w:div>
        <w:div w:id="934020837">
          <w:marLeft w:val="480"/>
          <w:marRight w:val="0"/>
          <w:marTop w:val="0"/>
          <w:marBottom w:val="0"/>
          <w:divBdr>
            <w:top w:val="none" w:sz="0" w:space="0" w:color="auto"/>
            <w:left w:val="none" w:sz="0" w:space="0" w:color="auto"/>
            <w:bottom w:val="none" w:sz="0" w:space="0" w:color="auto"/>
            <w:right w:val="none" w:sz="0" w:space="0" w:color="auto"/>
          </w:divBdr>
        </w:div>
        <w:div w:id="473104868">
          <w:marLeft w:val="480"/>
          <w:marRight w:val="0"/>
          <w:marTop w:val="0"/>
          <w:marBottom w:val="0"/>
          <w:divBdr>
            <w:top w:val="none" w:sz="0" w:space="0" w:color="auto"/>
            <w:left w:val="none" w:sz="0" w:space="0" w:color="auto"/>
            <w:bottom w:val="none" w:sz="0" w:space="0" w:color="auto"/>
            <w:right w:val="none" w:sz="0" w:space="0" w:color="auto"/>
          </w:divBdr>
        </w:div>
        <w:div w:id="109205405">
          <w:marLeft w:val="480"/>
          <w:marRight w:val="0"/>
          <w:marTop w:val="0"/>
          <w:marBottom w:val="0"/>
          <w:divBdr>
            <w:top w:val="none" w:sz="0" w:space="0" w:color="auto"/>
            <w:left w:val="none" w:sz="0" w:space="0" w:color="auto"/>
            <w:bottom w:val="none" w:sz="0" w:space="0" w:color="auto"/>
            <w:right w:val="none" w:sz="0" w:space="0" w:color="auto"/>
          </w:divBdr>
        </w:div>
        <w:div w:id="878083065">
          <w:marLeft w:val="480"/>
          <w:marRight w:val="0"/>
          <w:marTop w:val="0"/>
          <w:marBottom w:val="0"/>
          <w:divBdr>
            <w:top w:val="none" w:sz="0" w:space="0" w:color="auto"/>
            <w:left w:val="none" w:sz="0" w:space="0" w:color="auto"/>
            <w:bottom w:val="none" w:sz="0" w:space="0" w:color="auto"/>
            <w:right w:val="none" w:sz="0" w:space="0" w:color="auto"/>
          </w:divBdr>
        </w:div>
      </w:divsChild>
    </w:div>
    <w:div w:id="979307582">
      <w:bodyDiv w:val="1"/>
      <w:marLeft w:val="0"/>
      <w:marRight w:val="0"/>
      <w:marTop w:val="0"/>
      <w:marBottom w:val="0"/>
      <w:divBdr>
        <w:top w:val="none" w:sz="0" w:space="0" w:color="auto"/>
        <w:left w:val="none" w:sz="0" w:space="0" w:color="auto"/>
        <w:bottom w:val="none" w:sz="0" w:space="0" w:color="auto"/>
        <w:right w:val="none" w:sz="0" w:space="0" w:color="auto"/>
      </w:divBdr>
    </w:div>
    <w:div w:id="1022516033">
      <w:bodyDiv w:val="1"/>
      <w:marLeft w:val="0"/>
      <w:marRight w:val="0"/>
      <w:marTop w:val="0"/>
      <w:marBottom w:val="0"/>
      <w:divBdr>
        <w:top w:val="none" w:sz="0" w:space="0" w:color="auto"/>
        <w:left w:val="none" w:sz="0" w:space="0" w:color="auto"/>
        <w:bottom w:val="none" w:sz="0" w:space="0" w:color="auto"/>
        <w:right w:val="none" w:sz="0" w:space="0" w:color="auto"/>
      </w:divBdr>
      <w:divsChild>
        <w:div w:id="32047518">
          <w:marLeft w:val="480"/>
          <w:marRight w:val="0"/>
          <w:marTop w:val="0"/>
          <w:marBottom w:val="0"/>
          <w:divBdr>
            <w:top w:val="none" w:sz="0" w:space="0" w:color="auto"/>
            <w:left w:val="none" w:sz="0" w:space="0" w:color="auto"/>
            <w:bottom w:val="none" w:sz="0" w:space="0" w:color="auto"/>
            <w:right w:val="none" w:sz="0" w:space="0" w:color="auto"/>
          </w:divBdr>
        </w:div>
        <w:div w:id="578756454">
          <w:marLeft w:val="480"/>
          <w:marRight w:val="0"/>
          <w:marTop w:val="0"/>
          <w:marBottom w:val="0"/>
          <w:divBdr>
            <w:top w:val="none" w:sz="0" w:space="0" w:color="auto"/>
            <w:left w:val="none" w:sz="0" w:space="0" w:color="auto"/>
            <w:bottom w:val="none" w:sz="0" w:space="0" w:color="auto"/>
            <w:right w:val="none" w:sz="0" w:space="0" w:color="auto"/>
          </w:divBdr>
        </w:div>
        <w:div w:id="183716196">
          <w:marLeft w:val="480"/>
          <w:marRight w:val="0"/>
          <w:marTop w:val="0"/>
          <w:marBottom w:val="0"/>
          <w:divBdr>
            <w:top w:val="none" w:sz="0" w:space="0" w:color="auto"/>
            <w:left w:val="none" w:sz="0" w:space="0" w:color="auto"/>
            <w:bottom w:val="none" w:sz="0" w:space="0" w:color="auto"/>
            <w:right w:val="none" w:sz="0" w:space="0" w:color="auto"/>
          </w:divBdr>
        </w:div>
        <w:div w:id="229732034">
          <w:marLeft w:val="480"/>
          <w:marRight w:val="0"/>
          <w:marTop w:val="0"/>
          <w:marBottom w:val="0"/>
          <w:divBdr>
            <w:top w:val="none" w:sz="0" w:space="0" w:color="auto"/>
            <w:left w:val="none" w:sz="0" w:space="0" w:color="auto"/>
            <w:bottom w:val="none" w:sz="0" w:space="0" w:color="auto"/>
            <w:right w:val="none" w:sz="0" w:space="0" w:color="auto"/>
          </w:divBdr>
        </w:div>
        <w:div w:id="756756012">
          <w:marLeft w:val="480"/>
          <w:marRight w:val="0"/>
          <w:marTop w:val="0"/>
          <w:marBottom w:val="0"/>
          <w:divBdr>
            <w:top w:val="none" w:sz="0" w:space="0" w:color="auto"/>
            <w:left w:val="none" w:sz="0" w:space="0" w:color="auto"/>
            <w:bottom w:val="none" w:sz="0" w:space="0" w:color="auto"/>
            <w:right w:val="none" w:sz="0" w:space="0" w:color="auto"/>
          </w:divBdr>
        </w:div>
        <w:div w:id="1851600828">
          <w:marLeft w:val="480"/>
          <w:marRight w:val="0"/>
          <w:marTop w:val="0"/>
          <w:marBottom w:val="0"/>
          <w:divBdr>
            <w:top w:val="none" w:sz="0" w:space="0" w:color="auto"/>
            <w:left w:val="none" w:sz="0" w:space="0" w:color="auto"/>
            <w:bottom w:val="none" w:sz="0" w:space="0" w:color="auto"/>
            <w:right w:val="none" w:sz="0" w:space="0" w:color="auto"/>
          </w:divBdr>
        </w:div>
        <w:div w:id="1593123451">
          <w:marLeft w:val="480"/>
          <w:marRight w:val="0"/>
          <w:marTop w:val="0"/>
          <w:marBottom w:val="0"/>
          <w:divBdr>
            <w:top w:val="none" w:sz="0" w:space="0" w:color="auto"/>
            <w:left w:val="none" w:sz="0" w:space="0" w:color="auto"/>
            <w:bottom w:val="none" w:sz="0" w:space="0" w:color="auto"/>
            <w:right w:val="none" w:sz="0" w:space="0" w:color="auto"/>
          </w:divBdr>
        </w:div>
        <w:div w:id="1370497559">
          <w:marLeft w:val="480"/>
          <w:marRight w:val="0"/>
          <w:marTop w:val="0"/>
          <w:marBottom w:val="0"/>
          <w:divBdr>
            <w:top w:val="none" w:sz="0" w:space="0" w:color="auto"/>
            <w:left w:val="none" w:sz="0" w:space="0" w:color="auto"/>
            <w:bottom w:val="none" w:sz="0" w:space="0" w:color="auto"/>
            <w:right w:val="none" w:sz="0" w:space="0" w:color="auto"/>
          </w:divBdr>
        </w:div>
        <w:div w:id="1314721111">
          <w:marLeft w:val="480"/>
          <w:marRight w:val="0"/>
          <w:marTop w:val="0"/>
          <w:marBottom w:val="0"/>
          <w:divBdr>
            <w:top w:val="none" w:sz="0" w:space="0" w:color="auto"/>
            <w:left w:val="none" w:sz="0" w:space="0" w:color="auto"/>
            <w:bottom w:val="none" w:sz="0" w:space="0" w:color="auto"/>
            <w:right w:val="none" w:sz="0" w:space="0" w:color="auto"/>
          </w:divBdr>
        </w:div>
        <w:div w:id="1549757212">
          <w:marLeft w:val="480"/>
          <w:marRight w:val="0"/>
          <w:marTop w:val="0"/>
          <w:marBottom w:val="0"/>
          <w:divBdr>
            <w:top w:val="none" w:sz="0" w:space="0" w:color="auto"/>
            <w:left w:val="none" w:sz="0" w:space="0" w:color="auto"/>
            <w:bottom w:val="none" w:sz="0" w:space="0" w:color="auto"/>
            <w:right w:val="none" w:sz="0" w:space="0" w:color="auto"/>
          </w:divBdr>
        </w:div>
      </w:divsChild>
    </w:div>
    <w:div w:id="1029336504">
      <w:bodyDiv w:val="1"/>
      <w:marLeft w:val="0"/>
      <w:marRight w:val="0"/>
      <w:marTop w:val="0"/>
      <w:marBottom w:val="0"/>
      <w:divBdr>
        <w:top w:val="none" w:sz="0" w:space="0" w:color="auto"/>
        <w:left w:val="none" w:sz="0" w:space="0" w:color="auto"/>
        <w:bottom w:val="none" w:sz="0" w:space="0" w:color="auto"/>
        <w:right w:val="none" w:sz="0" w:space="0" w:color="auto"/>
      </w:divBdr>
    </w:div>
    <w:div w:id="1142119312">
      <w:bodyDiv w:val="1"/>
      <w:marLeft w:val="0"/>
      <w:marRight w:val="0"/>
      <w:marTop w:val="0"/>
      <w:marBottom w:val="0"/>
      <w:divBdr>
        <w:top w:val="none" w:sz="0" w:space="0" w:color="auto"/>
        <w:left w:val="none" w:sz="0" w:space="0" w:color="auto"/>
        <w:bottom w:val="none" w:sz="0" w:space="0" w:color="auto"/>
        <w:right w:val="none" w:sz="0" w:space="0" w:color="auto"/>
      </w:divBdr>
    </w:div>
    <w:div w:id="1217622741">
      <w:bodyDiv w:val="1"/>
      <w:marLeft w:val="0"/>
      <w:marRight w:val="0"/>
      <w:marTop w:val="0"/>
      <w:marBottom w:val="0"/>
      <w:divBdr>
        <w:top w:val="none" w:sz="0" w:space="0" w:color="auto"/>
        <w:left w:val="none" w:sz="0" w:space="0" w:color="auto"/>
        <w:bottom w:val="none" w:sz="0" w:space="0" w:color="auto"/>
        <w:right w:val="none" w:sz="0" w:space="0" w:color="auto"/>
      </w:divBdr>
    </w:div>
    <w:div w:id="1221601422">
      <w:bodyDiv w:val="1"/>
      <w:marLeft w:val="0"/>
      <w:marRight w:val="0"/>
      <w:marTop w:val="0"/>
      <w:marBottom w:val="0"/>
      <w:divBdr>
        <w:top w:val="none" w:sz="0" w:space="0" w:color="auto"/>
        <w:left w:val="none" w:sz="0" w:space="0" w:color="auto"/>
        <w:bottom w:val="none" w:sz="0" w:space="0" w:color="auto"/>
        <w:right w:val="none" w:sz="0" w:space="0" w:color="auto"/>
      </w:divBdr>
    </w:div>
    <w:div w:id="1295789722">
      <w:bodyDiv w:val="1"/>
      <w:marLeft w:val="0"/>
      <w:marRight w:val="0"/>
      <w:marTop w:val="0"/>
      <w:marBottom w:val="0"/>
      <w:divBdr>
        <w:top w:val="none" w:sz="0" w:space="0" w:color="auto"/>
        <w:left w:val="none" w:sz="0" w:space="0" w:color="auto"/>
        <w:bottom w:val="none" w:sz="0" w:space="0" w:color="auto"/>
        <w:right w:val="none" w:sz="0" w:space="0" w:color="auto"/>
      </w:divBdr>
    </w:div>
    <w:div w:id="1296833492">
      <w:bodyDiv w:val="1"/>
      <w:marLeft w:val="0"/>
      <w:marRight w:val="0"/>
      <w:marTop w:val="0"/>
      <w:marBottom w:val="0"/>
      <w:divBdr>
        <w:top w:val="none" w:sz="0" w:space="0" w:color="auto"/>
        <w:left w:val="none" w:sz="0" w:space="0" w:color="auto"/>
        <w:bottom w:val="none" w:sz="0" w:space="0" w:color="auto"/>
        <w:right w:val="none" w:sz="0" w:space="0" w:color="auto"/>
      </w:divBdr>
    </w:div>
    <w:div w:id="1335500512">
      <w:bodyDiv w:val="1"/>
      <w:marLeft w:val="0"/>
      <w:marRight w:val="0"/>
      <w:marTop w:val="0"/>
      <w:marBottom w:val="0"/>
      <w:divBdr>
        <w:top w:val="none" w:sz="0" w:space="0" w:color="auto"/>
        <w:left w:val="none" w:sz="0" w:space="0" w:color="auto"/>
        <w:bottom w:val="none" w:sz="0" w:space="0" w:color="auto"/>
        <w:right w:val="none" w:sz="0" w:space="0" w:color="auto"/>
      </w:divBdr>
    </w:div>
    <w:div w:id="1337466645">
      <w:bodyDiv w:val="1"/>
      <w:marLeft w:val="0"/>
      <w:marRight w:val="0"/>
      <w:marTop w:val="0"/>
      <w:marBottom w:val="0"/>
      <w:divBdr>
        <w:top w:val="none" w:sz="0" w:space="0" w:color="auto"/>
        <w:left w:val="none" w:sz="0" w:space="0" w:color="auto"/>
        <w:bottom w:val="none" w:sz="0" w:space="0" w:color="auto"/>
        <w:right w:val="none" w:sz="0" w:space="0" w:color="auto"/>
      </w:divBdr>
      <w:divsChild>
        <w:div w:id="849293071">
          <w:marLeft w:val="480"/>
          <w:marRight w:val="0"/>
          <w:marTop w:val="0"/>
          <w:marBottom w:val="0"/>
          <w:divBdr>
            <w:top w:val="none" w:sz="0" w:space="0" w:color="auto"/>
            <w:left w:val="none" w:sz="0" w:space="0" w:color="auto"/>
            <w:bottom w:val="none" w:sz="0" w:space="0" w:color="auto"/>
            <w:right w:val="none" w:sz="0" w:space="0" w:color="auto"/>
          </w:divBdr>
        </w:div>
        <w:div w:id="1948275563">
          <w:marLeft w:val="480"/>
          <w:marRight w:val="0"/>
          <w:marTop w:val="0"/>
          <w:marBottom w:val="0"/>
          <w:divBdr>
            <w:top w:val="none" w:sz="0" w:space="0" w:color="auto"/>
            <w:left w:val="none" w:sz="0" w:space="0" w:color="auto"/>
            <w:bottom w:val="none" w:sz="0" w:space="0" w:color="auto"/>
            <w:right w:val="none" w:sz="0" w:space="0" w:color="auto"/>
          </w:divBdr>
        </w:div>
        <w:div w:id="1451321026">
          <w:marLeft w:val="480"/>
          <w:marRight w:val="0"/>
          <w:marTop w:val="0"/>
          <w:marBottom w:val="0"/>
          <w:divBdr>
            <w:top w:val="none" w:sz="0" w:space="0" w:color="auto"/>
            <w:left w:val="none" w:sz="0" w:space="0" w:color="auto"/>
            <w:bottom w:val="none" w:sz="0" w:space="0" w:color="auto"/>
            <w:right w:val="none" w:sz="0" w:space="0" w:color="auto"/>
          </w:divBdr>
        </w:div>
        <w:div w:id="1307122325">
          <w:marLeft w:val="480"/>
          <w:marRight w:val="0"/>
          <w:marTop w:val="0"/>
          <w:marBottom w:val="0"/>
          <w:divBdr>
            <w:top w:val="none" w:sz="0" w:space="0" w:color="auto"/>
            <w:left w:val="none" w:sz="0" w:space="0" w:color="auto"/>
            <w:bottom w:val="none" w:sz="0" w:space="0" w:color="auto"/>
            <w:right w:val="none" w:sz="0" w:space="0" w:color="auto"/>
          </w:divBdr>
        </w:div>
        <w:div w:id="1356419119">
          <w:marLeft w:val="480"/>
          <w:marRight w:val="0"/>
          <w:marTop w:val="0"/>
          <w:marBottom w:val="0"/>
          <w:divBdr>
            <w:top w:val="none" w:sz="0" w:space="0" w:color="auto"/>
            <w:left w:val="none" w:sz="0" w:space="0" w:color="auto"/>
            <w:bottom w:val="none" w:sz="0" w:space="0" w:color="auto"/>
            <w:right w:val="none" w:sz="0" w:space="0" w:color="auto"/>
          </w:divBdr>
        </w:div>
        <w:div w:id="937644120">
          <w:marLeft w:val="480"/>
          <w:marRight w:val="0"/>
          <w:marTop w:val="0"/>
          <w:marBottom w:val="0"/>
          <w:divBdr>
            <w:top w:val="none" w:sz="0" w:space="0" w:color="auto"/>
            <w:left w:val="none" w:sz="0" w:space="0" w:color="auto"/>
            <w:bottom w:val="none" w:sz="0" w:space="0" w:color="auto"/>
            <w:right w:val="none" w:sz="0" w:space="0" w:color="auto"/>
          </w:divBdr>
        </w:div>
        <w:div w:id="1538082450">
          <w:marLeft w:val="480"/>
          <w:marRight w:val="0"/>
          <w:marTop w:val="0"/>
          <w:marBottom w:val="0"/>
          <w:divBdr>
            <w:top w:val="none" w:sz="0" w:space="0" w:color="auto"/>
            <w:left w:val="none" w:sz="0" w:space="0" w:color="auto"/>
            <w:bottom w:val="none" w:sz="0" w:space="0" w:color="auto"/>
            <w:right w:val="none" w:sz="0" w:space="0" w:color="auto"/>
          </w:divBdr>
        </w:div>
        <w:div w:id="2102139535">
          <w:marLeft w:val="480"/>
          <w:marRight w:val="0"/>
          <w:marTop w:val="0"/>
          <w:marBottom w:val="0"/>
          <w:divBdr>
            <w:top w:val="none" w:sz="0" w:space="0" w:color="auto"/>
            <w:left w:val="none" w:sz="0" w:space="0" w:color="auto"/>
            <w:bottom w:val="none" w:sz="0" w:space="0" w:color="auto"/>
            <w:right w:val="none" w:sz="0" w:space="0" w:color="auto"/>
          </w:divBdr>
        </w:div>
        <w:div w:id="1647781918">
          <w:marLeft w:val="480"/>
          <w:marRight w:val="0"/>
          <w:marTop w:val="0"/>
          <w:marBottom w:val="0"/>
          <w:divBdr>
            <w:top w:val="none" w:sz="0" w:space="0" w:color="auto"/>
            <w:left w:val="none" w:sz="0" w:space="0" w:color="auto"/>
            <w:bottom w:val="none" w:sz="0" w:space="0" w:color="auto"/>
            <w:right w:val="none" w:sz="0" w:space="0" w:color="auto"/>
          </w:divBdr>
        </w:div>
        <w:div w:id="675545322">
          <w:marLeft w:val="480"/>
          <w:marRight w:val="0"/>
          <w:marTop w:val="0"/>
          <w:marBottom w:val="0"/>
          <w:divBdr>
            <w:top w:val="none" w:sz="0" w:space="0" w:color="auto"/>
            <w:left w:val="none" w:sz="0" w:space="0" w:color="auto"/>
            <w:bottom w:val="none" w:sz="0" w:space="0" w:color="auto"/>
            <w:right w:val="none" w:sz="0" w:space="0" w:color="auto"/>
          </w:divBdr>
        </w:div>
        <w:div w:id="672681071">
          <w:marLeft w:val="480"/>
          <w:marRight w:val="0"/>
          <w:marTop w:val="0"/>
          <w:marBottom w:val="0"/>
          <w:divBdr>
            <w:top w:val="none" w:sz="0" w:space="0" w:color="auto"/>
            <w:left w:val="none" w:sz="0" w:space="0" w:color="auto"/>
            <w:bottom w:val="none" w:sz="0" w:space="0" w:color="auto"/>
            <w:right w:val="none" w:sz="0" w:space="0" w:color="auto"/>
          </w:divBdr>
        </w:div>
      </w:divsChild>
    </w:div>
    <w:div w:id="1366295495">
      <w:bodyDiv w:val="1"/>
      <w:marLeft w:val="0"/>
      <w:marRight w:val="0"/>
      <w:marTop w:val="0"/>
      <w:marBottom w:val="0"/>
      <w:divBdr>
        <w:top w:val="none" w:sz="0" w:space="0" w:color="auto"/>
        <w:left w:val="none" w:sz="0" w:space="0" w:color="auto"/>
        <w:bottom w:val="none" w:sz="0" w:space="0" w:color="auto"/>
        <w:right w:val="none" w:sz="0" w:space="0" w:color="auto"/>
      </w:divBdr>
    </w:div>
    <w:div w:id="1414669789">
      <w:bodyDiv w:val="1"/>
      <w:marLeft w:val="0"/>
      <w:marRight w:val="0"/>
      <w:marTop w:val="0"/>
      <w:marBottom w:val="0"/>
      <w:divBdr>
        <w:top w:val="none" w:sz="0" w:space="0" w:color="auto"/>
        <w:left w:val="none" w:sz="0" w:space="0" w:color="auto"/>
        <w:bottom w:val="none" w:sz="0" w:space="0" w:color="auto"/>
        <w:right w:val="none" w:sz="0" w:space="0" w:color="auto"/>
      </w:divBdr>
    </w:div>
    <w:div w:id="1419710566">
      <w:bodyDiv w:val="1"/>
      <w:marLeft w:val="0"/>
      <w:marRight w:val="0"/>
      <w:marTop w:val="0"/>
      <w:marBottom w:val="0"/>
      <w:divBdr>
        <w:top w:val="none" w:sz="0" w:space="0" w:color="auto"/>
        <w:left w:val="none" w:sz="0" w:space="0" w:color="auto"/>
        <w:bottom w:val="none" w:sz="0" w:space="0" w:color="auto"/>
        <w:right w:val="none" w:sz="0" w:space="0" w:color="auto"/>
      </w:divBdr>
    </w:div>
    <w:div w:id="1422683205">
      <w:bodyDiv w:val="1"/>
      <w:marLeft w:val="0"/>
      <w:marRight w:val="0"/>
      <w:marTop w:val="0"/>
      <w:marBottom w:val="0"/>
      <w:divBdr>
        <w:top w:val="none" w:sz="0" w:space="0" w:color="auto"/>
        <w:left w:val="none" w:sz="0" w:space="0" w:color="auto"/>
        <w:bottom w:val="none" w:sz="0" w:space="0" w:color="auto"/>
        <w:right w:val="none" w:sz="0" w:space="0" w:color="auto"/>
      </w:divBdr>
    </w:div>
    <w:div w:id="1452750477">
      <w:bodyDiv w:val="1"/>
      <w:marLeft w:val="0"/>
      <w:marRight w:val="0"/>
      <w:marTop w:val="0"/>
      <w:marBottom w:val="0"/>
      <w:divBdr>
        <w:top w:val="none" w:sz="0" w:space="0" w:color="auto"/>
        <w:left w:val="none" w:sz="0" w:space="0" w:color="auto"/>
        <w:bottom w:val="none" w:sz="0" w:space="0" w:color="auto"/>
        <w:right w:val="none" w:sz="0" w:space="0" w:color="auto"/>
      </w:divBdr>
    </w:div>
    <w:div w:id="1456606762">
      <w:bodyDiv w:val="1"/>
      <w:marLeft w:val="0"/>
      <w:marRight w:val="0"/>
      <w:marTop w:val="0"/>
      <w:marBottom w:val="0"/>
      <w:divBdr>
        <w:top w:val="none" w:sz="0" w:space="0" w:color="auto"/>
        <w:left w:val="none" w:sz="0" w:space="0" w:color="auto"/>
        <w:bottom w:val="none" w:sz="0" w:space="0" w:color="auto"/>
        <w:right w:val="none" w:sz="0" w:space="0" w:color="auto"/>
      </w:divBdr>
    </w:div>
    <w:div w:id="1466701792">
      <w:bodyDiv w:val="1"/>
      <w:marLeft w:val="0"/>
      <w:marRight w:val="0"/>
      <w:marTop w:val="0"/>
      <w:marBottom w:val="0"/>
      <w:divBdr>
        <w:top w:val="none" w:sz="0" w:space="0" w:color="auto"/>
        <w:left w:val="none" w:sz="0" w:space="0" w:color="auto"/>
        <w:bottom w:val="none" w:sz="0" w:space="0" w:color="auto"/>
        <w:right w:val="none" w:sz="0" w:space="0" w:color="auto"/>
      </w:divBdr>
    </w:div>
    <w:div w:id="1537083280">
      <w:bodyDiv w:val="1"/>
      <w:marLeft w:val="0"/>
      <w:marRight w:val="0"/>
      <w:marTop w:val="0"/>
      <w:marBottom w:val="0"/>
      <w:divBdr>
        <w:top w:val="none" w:sz="0" w:space="0" w:color="auto"/>
        <w:left w:val="none" w:sz="0" w:space="0" w:color="auto"/>
        <w:bottom w:val="none" w:sz="0" w:space="0" w:color="auto"/>
        <w:right w:val="none" w:sz="0" w:space="0" w:color="auto"/>
      </w:divBdr>
    </w:div>
    <w:div w:id="1581476673">
      <w:bodyDiv w:val="1"/>
      <w:marLeft w:val="0"/>
      <w:marRight w:val="0"/>
      <w:marTop w:val="0"/>
      <w:marBottom w:val="0"/>
      <w:divBdr>
        <w:top w:val="none" w:sz="0" w:space="0" w:color="auto"/>
        <w:left w:val="none" w:sz="0" w:space="0" w:color="auto"/>
        <w:bottom w:val="none" w:sz="0" w:space="0" w:color="auto"/>
        <w:right w:val="none" w:sz="0" w:space="0" w:color="auto"/>
      </w:divBdr>
    </w:div>
    <w:div w:id="1639803461">
      <w:bodyDiv w:val="1"/>
      <w:marLeft w:val="0"/>
      <w:marRight w:val="0"/>
      <w:marTop w:val="0"/>
      <w:marBottom w:val="0"/>
      <w:divBdr>
        <w:top w:val="none" w:sz="0" w:space="0" w:color="auto"/>
        <w:left w:val="none" w:sz="0" w:space="0" w:color="auto"/>
        <w:bottom w:val="none" w:sz="0" w:space="0" w:color="auto"/>
        <w:right w:val="none" w:sz="0" w:space="0" w:color="auto"/>
      </w:divBdr>
    </w:div>
    <w:div w:id="1710494419">
      <w:bodyDiv w:val="1"/>
      <w:marLeft w:val="0"/>
      <w:marRight w:val="0"/>
      <w:marTop w:val="0"/>
      <w:marBottom w:val="0"/>
      <w:divBdr>
        <w:top w:val="none" w:sz="0" w:space="0" w:color="auto"/>
        <w:left w:val="none" w:sz="0" w:space="0" w:color="auto"/>
        <w:bottom w:val="none" w:sz="0" w:space="0" w:color="auto"/>
        <w:right w:val="none" w:sz="0" w:space="0" w:color="auto"/>
      </w:divBdr>
    </w:div>
    <w:div w:id="1733844629">
      <w:bodyDiv w:val="1"/>
      <w:marLeft w:val="0"/>
      <w:marRight w:val="0"/>
      <w:marTop w:val="0"/>
      <w:marBottom w:val="0"/>
      <w:divBdr>
        <w:top w:val="none" w:sz="0" w:space="0" w:color="auto"/>
        <w:left w:val="none" w:sz="0" w:space="0" w:color="auto"/>
        <w:bottom w:val="none" w:sz="0" w:space="0" w:color="auto"/>
        <w:right w:val="none" w:sz="0" w:space="0" w:color="auto"/>
      </w:divBdr>
    </w:div>
    <w:div w:id="1788354652">
      <w:bodyDiv w:val="1"/>
      <w:marLeft w:val="0"/>
      <w:marRight w:val="0"/>
      <w:marTop w:val="0"/>
      <w:marBottom w:val="0"/>
      <w:divBdr>
        <w:top w:val="none" w:sz="0" w:space="0" w:color="auto"/>
        <w:left w:val="none" w:sz="0" w:space="0" w:color="auto"/>
        <w:bottom w:val="none" w:sz="0" w:space="0" w:color="auto"/>
        <w:right w:val="none" w:sz="0" w:space="0" w:color="auto"/>
      </w:divBdr>
    </w:div>
    <w:div w:id="1794135518">
      <w:bodyDiv w:val="1"/>
      <w:marLeft w:val="0"/>
      <w:marRight w:val="0"/>
      <w:marTop w:val="0"/>
      <w:marBottom w:val="0"/>
      <w:divBdr>
        <w:top w:val="none" w:sz="0" w:space="0" w:color="auto"/>
        <w:left w:val="none" w:sz="0" w:space="0" w:color="auto"/>
        <w:bottom w:val="none" w:sz="0" w:space="0" w:color="auto"/>
        <w:right w:val="none" w:sz="0" w:space="0" w:color="auto"/>
      </w:divBdr>
    </w:div>
    <w:div w:id="1809545516">
      <w:bodyDiv w:val="1"/>
      <w:marLeft w:val="0"/>
      <w:marRight w:val="0"/>
      <w:marTop w:val="0"/>
      <w:marBottom w:val="0"/>
      <w:divBdr>
        <w:top w:val="none" w:sz="0" w:space="0" w:color="auto"/>
        <w:left w:val="none" w:sz="0" w:space="0" w:color="auto"/>
        <w:bottom w:val="none" w:sz="0" w:space="0" w:color="auto"/>
        <w:right w:val="none" w:sz="0" w:space="0" w:color="auto"/>
      </w:divBdr>
    </w:div>
    <w:div w:id="1822962810">
      <w:bodyDiv w:val="1"/>
      <w:marLeft w:val="0"/>
      <w:marRight w:val="0"/>
      <w:marTop w:val="0"/>
      <w:marBottom w:val="0"/>
      <w:divBdr>
        <w:top w:val="none" w:sz="0" w:space="0" w:color="auto"/>
        <w:left w:val="none" w:sz="0" w:space="0" w:color="auto"/>
        <w:bottom w:val="none" w:sz="0" w:space="0" w:color="auto"/>
        <w:right w:val="none" w:sz="0" w:space="0" w:color="auto"/>
      </w:divBdr>
    </w:div>
    <w:div w:id="1860582139">
      <w:bodyDiv w:val="1"/>
      <w:marLeft w:val="0"/>
      <w:marRight w:val="0"/>
      <w:marTop w:val="0"/>
      <w:marBottom w:val="0"/>
      <w:divBdr>
        <w:top w:val="none" w:sz="0" w:space="0" w:color="auto"/>
        <w:left w:val="none" w:sz="0" w:space="0" w:color="auto"/>
        <w:bottom w:val="none" w:sz="0" w:space="0" w:color="auto"/>
        <w:right w:val="none" w:sz="0" w:space="0" w:color="auto"/>
      </w:divBdr>
    </w:div>
    <w:div w:id="1863008909">
      <w:bodyDiv w:val="1"/>
      <w:marLeft w:val="0"/>
      <w:marRight w:val="0"/>
      <w:marTop w:val="0"/>
      <w:marBottom w:val="0"/>
      <w:divBdr>
        <w:top w:val="none" w:sz="0" w:space="0" w:color="auto"/>
        <w:left w:val="none" w:sz="0" w:space="0" w:color="auto"/>
        <w:bottom w:val="none" w:sz="0" w:space="0" w:color="auto"/>
        <w:right w:val="none" w:sz="0" w:space="0" w:color="auto"/>
      </w:divBdr>
      <w:divsChild>
        <w:div w:id="779566930">
          <w:marLeft w:val="480"/>
          <w:marRight w:val="0"/>
          <w:marTop w:val="0"/>
          <w:marBottom w:val="0"/>
          <w:divBdr>
            <w:top w:val="none" w:sz="0" w:space="0" w:color="auto"/>
            <w:left w:val="none" w:sz="0" w:space="0" w:color="auto"/>
            <w:bottom w:val="none" w:sz="0" w:space="0" w:color="auto"/>
            <w:right w:val="none" w:sz="0" w:space="0" w:color="auto"/>
          </w:divBdr>
        </w:div>
        <w:div w:id="1435513232">
          <w:marLeft w:val="480"/>
          <w:marRight w:val="0"/>
          <w:marTop w:val="0"/>
          <w:marBottom w:val="0"/>
          <w:divBdr>
            <w:top w:val="none" w:sz="0" w:space="0" w:color="auto"/>
            <w:left w:val="none" w:sz="0" w:space="0" w:color="auto"/>
            <w:bottom w:val="none" w:sz="0" w:space="0" w:color="auto"/>
            <w:right w:val="none" w:sz="0" w:space="0" w:color="auto"/>
          </w:divBdr>
        </w:div>
        <w:div w:id="1972317660">
          <w:marLeft w:val="480"/>
          <w:marRight w:val="0"/>
          <w:marTop w:val="0"/>
          <w:marBottom w:val="0"/>
          <w:divBdr>
            <w:top w:val="none" w:sz="0" w:space="0" w:color="auto"/>
            <w:left w:val="none" w:sz="0" w:space="0" w:color="auto"/>
            <w:bottom w:val="none" w:sz="0" w:space="0" w:color="auto"/>
            <w:right w:val="none" w:sz="0" w:space="0" w:color="auto"/>
          </w:divBdr>
        </w:div>
        <w:div w:id="1527281991">
          <w:marLeft w:val="480"/>
          <w:marRight w:val="0"/>
          <w:marTop w:val="0"/>
          <w:marBottom w:val="0"/>
          <w:divBdr>
            <w:top w:val="none" w:sz="0" w:space="0" w:color="auto"/>
            <w:left w:val="none" w:sz="0" w:space="0" w:color="auto"/>
            <w:bottom w:val="none" w:sz="0" w:space="0" w:color="auto"/>
            <w:right w:val="none" w:sz="0" w:space="0" w:color="auto"/>
          </w:divBdr>
        </w:div>
        <w:div w:id="1178890522">
          <w:marLeft w:val="480"/>
          <w:marRight w:val="0"/>
          <w:marTop w:val="0"/>
          <w:marBottom w:val="0"/>
          <w:divBdr>
            <w:top w:val="none" w:sz="0" w:space="0" w:color="auto"/>
            <w:left w:val="none" w:sz="0" w:space="0" w:color="auto"/>
            <w:bottom w:val="none" w:sz="0" w:space="0" w:color="auto"/>
            <w:right w:val="none" w:sz="0" w:space="0" w:color="auto"/>
          </w:divBdr>
        </w:div>
        <w:div w:id="599068169">
          <w:marLeft w:val="480"/>
          <w:marRight w:val="0"/>
          <w:marTop w:val="0"/>
          <w:marBottom w:val="0"/>
          <w:divBdr>
            <w:top w:val="none" w:sz="0" w:space="0" w:color="auto"/>
            <w:left w:val="none" w:sz="0" w:space="0" w:color="auto"/>
            <w:bottom w:val="none" w:sz="0" w:space="0" w:color="auto"/>
            <w:right w:val="none" w:sz="0" w:space="0" w:color="auto"/>
          </w:divBdr>
        </w:div>
        <w:div w:id="2132899566">
          <w:marLeft w:val="480"/>
          <w:marRight w:val="0"/>
          <w:marTop w:val="0"/>
          <w:marBottom w:val="0"/>
          <w:divBdr>
            <w:top w:val="none" w:sz="0" w:space="0" w:color="auto"/>
            <w:left w:val="none" w:sz="0" w:space="0" w:color="auto"/>
            <w:bottom w:val="none" w:sz="0" w:space="0" w:color="auto"/>
            <w:right w:val="none" w:sz="0" w:space="0" w:color="auto"/>
          </w:divBdr>
        </w:div>
        <w:div w:id="933629222">
          <w:marLeft w:val="480"/>
          <w:marRight w:val="0"/>
          <w:marTop w:val="0"/>
          <w:marBottom w:val="0"/>
          <w:divBdr>
            <w:top w:val="none" w:sz="0" w:space="0" w:color="auto"/>
            <w:left w:val="none" w:sz="0" w:space="0" w:color="auto"/>
            <w:bottom w:val="none" w:sz="0" w:space="0" w:color="auto"/>
            <w:right w:val="none" w:sz="0" w:space="0" w:color="auto"/>
          </w:divBdr>
        </w:div>
        <w:div w:id="2137412274">
          <w:marLeft w:val="480"/>
          <w:marRight w:val="0"/>
          <w:marTop w:val="0"/>
          <w:marBottom w:val="0"/>
          <w:divBdr>
            <w:top w:val="none" w:sz="0" w:space="0" w:color="auto"/>
            <w:left w:val="none" w:sz="0" w:space="0" w:color="auto"/>
            <w:bottom w:val="none" w:sz="0" w:space="0" w:color="auto"/>
            <w:right w:val="none" w:sz="0" w:space="0" w:color="auto"/>
          </w:divBdr>
        </w:div>
        <w:div w:id="398404787">
          <w:marLeft w:val="480"/>
          <w:marRight w:val="0"/>
          <w:marTop w:val="0"/>
          <w:marBottom w:val="0"/>
          <w:divBdr>
            <w:top w:val="none" w:sz="0" w:space="0" w:color="auto"/>
            <w:left w:val="none" w:sz="0" w:space="0" w:color="auto"/>
            <w:bottom w:val="none" w:sz="0" w:space="0" w:color="auto"/>
            <w:right w:val="none" w:sz="0" w:space="0" w:color="auto"/>
          </w:divBdr>
        </w:div>
      </w:divsChild>
    </w:div>
    <w:div w:id="1890801458">
      <w:bodyDiv w:val="1"/>
      <w:marLeft w:val="0"/>
      <w:marRight w:val="0"/>
      <w:marTop w:val="0"/>
      <w:marBottom w:val="0"/>
      <w:divBdr>
        <w:top w:val="none" w:sz="0" w:space="0" w:color="auto"/>
        <w:left w:val="none" w:sz="0" w:space="0" w:color="auto"/>
        <w:bottom w:val="none" w:sz="0" w:space="0" w:color="auto"/>
        <w:right w:val="none" w:sz="0" w:space="0" w:color="auto"/>
      </w:divBdr>
    </w:div>
    <w:div w:id="1890915758">
      <w:bodyDiv w:val="1"/>
      <w:marLeft w:val="0"/>
      <w:marRight w:val="0"/>
      <w:marTop w:val="0"/>
      <w:marBottom w:val="0"/>
      <w:divBdr>
        <w:top w:val="none" w:sz="0" w:space="0" w:color="auto"/>
        <w:left w:val="none" w:sz="0" w:space="0" w:color="auto"/>
        <w:bottom w:val="none" w:sz="0" w:space="0" w:color="auto"/>
        <w:right w:val="none" w:sz="0" w:space="0" w:color="auto"/>
      </w:divBdr>
    </w:div>
    <w:div w:id="1999268435">
      <w:bodyDiv w:val="1"/>
      <w:marLeft w:val="0"/>
      <w:marRight w:val="0"/>
      <w:marTop w:val="0"/>
      <w:marBottom w:val="0"/>
      <w:divBdr>
        <w:top w:val="none" w:sz="0" w:space="0" w:color="auto"/>
        <w:left w:val="none" w:sz="0" w:space="0" w:color="auto"/>
        <w:bottom w:val="none" w:sz="0" w:space="0" w:color="auto"/>
        <w:right w:val="none" w:sz="0" w:space="0" w:color="auto"/>
      </w:divBdr>
    </w:div>
    <w:div w:id="2059744266">
      <w:bodyDiv w:val="1"/>
      <w:marLeft w:val="0"/>
      <w:marRight w:val="0"/>
      <w:marTop w:val="0"/>
      <w:marBottom w:val="0"/>
      <w:divBdr>
        <w:top w:val="none" w:sz="0" w:space="0" w:color="auto"/>
        <w:left w:val="none" w:sz="0" w:space="0" w:color="auto"/>
        <w:bottom w:val="none" w:sz="0" w:space="0" w:color="auto"/>
        <w:right w:val="none" w:sz="0" w:space="0" w:color="auto"/>
      </w:divBdr>
    </w:div>
    <w:div w:id="2073036339">
      <w:bodyDiv w:val="1"/>
      <w:marLeft w:val="0"/>
      <w:marRight w:val="0"/>
      <w:marTop w:val="0"/>
      <w:marBottom w:val="0"/>
      <w:divBdr>
        <w:top w:val="none" w:sz="0" w:space="0" w:color="auto"/>
        <w:left w:val="none" w:sz="0" w:space="0" w:color="auto"/>
        <w:bottom w:val="none" w:sz="0" w:space="0" w:color="auto"/>
        <w:right w:val="none" w:sz="0" w:space="0" w:color="auto"/>
      </w:divBdr>
    </w:div>
    <w:div w:id="2110270805">
      <w:bodyDiv w:val="1"/>
      <w:marLeft w:val="0"/>
      <w:marRight w:val="0"/>
      <w:marTop w:val="0"/>
      <w:marBottom w:val="0"/>
      <w:divBdr>
        <w:top w:val="none" w:sz="0" w:space="0" w:color="auto"/>
        <w:left w:val="none" w:sz="0" w:space="0" w:color="auto"/>
        <w:bottom w:val="none" w:sz="0" w:space="0" w:color="auto"/>
        <w:right w:val="none" w:sz="0" w:space="0" w:color="auto"/>
      </w:divBdr>
    </w:div>
    <w:div w:id="21356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tirrezsnchez@mpi-magdeburg.mpg.d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ipcc.ch/report/ar6/sy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fona.de/en/measures/funding-measures/KlimPro/coda.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C358CD-6DD9-44EB-A0BD-9A95B29F0E21}">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703e1896-fd7f-433c-903d-001f2882440d&quot;,&quot;properties&quot;:{&quot;noteIndex&quot;:0},&quot;isEdited&quot;:false,&quot;manualOverride&quot;:{&quot;isManuallyOverridden&quot;:false,&quot;citeprocText&quot;:&quot;(IPCC, 2023)&quot;,&quot;manualOverrideText&quot;:&quot;&quot;},&quot;citationTag&quot;:&quot;MENDELEY_CITATION_v3_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&quot;,&quot;citationItems&quot;:[{&quot;id&quot;:&quot;d1ec3923-1eef-384b-a14d-2a0965a9304a&quot;,&quot;itemData&quot;:{&quot;type&quot;:&quot;report&quot;,&quot;id&quot;:&quot;d1ec3923-1eef-384b-a14d-2a0965a9304a&quot;,&quot;title&quot;:&quot;Climate change 2023: synthesis report&quot;,&quot;author&quot;:[{&quot;family&quot;:&quot;IPCC&quot;,&quot;given&quot;:&quot;&quot;,&quot;parse-names&quot;:false,&quot;dropping-particle&quot;:&quot;&quot;,&quot;non-dropping-particle&quot;:&quot;&quot;}],&quot;accessed&quot;:{&quot;date-parts&quot;:[[2023,9,13]]},&quot;URL&quot;:&quot;https://www.ipcc.ch/report/ar6/syr/&quot;,&quot;issued&quot;:{&quot;date-parts&quot;:[[2023]]},&quot;container-title-short&quot;:&quot;&quot;},&quot;isTemporary&quot;:false}]},{&quot;citationID&quot;:&quot;MENDELEY_CITATION_88858ea3-dc04-444c-a78c-df63a50a4d00&quot;,&quot;properties&quot;:{&quot;noteIndex&quot;:0},&quot;isEdited&quot;:false,&quot;manualOverride&quot;:{&quot;isManuallyOverridden&quot;:false,&quot;citeprocText&quot;:&quot;(BMBF (Bundesministerium für Bildung und Forschung) &amp;#38; FONA (Forschung für Nachhaltigkeit), 2023)&quot;,&quot;manualOverrideText&quot;:&quot;&quot;},&quot;citationTag&quot;:&quot;MENDELEY_CITATION_v3_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&quot;,&quot;citationItems&quot;:[{&quot;id&quot;:&quot;bd7c5038-b184-3d9f-a6f2-c933ef05f8f7&quot;,&quot;itemData&quot;:{&quot;type&quot;:&quot;webpage&quot;,&quot;id&quot;:&quot;bd7c5038-b184-3d9f-a6f2-c933ef05f8f7&quot;,&quot;title&quot;:&quot;CODA – Development of an environmentally friendly process for the production of soda ash&quot;,&quot;author&quot;:[{&quot;family&quot;:&quot;BMBF (Bundesministerium für Bildung und Forschung)&quot;,&quot;given&quot;:&quot;&quot;,&quot;parse-names&quot;:false,&quot;dropping-particle&quot;:&quot;&quot;,&quot;non-dropping-particle&quot;:&quot;&quot;},{&quot;family&quot;:&quot;FONA (Forschung für Nachhaltigkeit)&quot;,&quot;given&quot;:&quot;&quot;,&quot;parse-names&quot;:false,&quot;dropping-particle&quot;:&quot;&quot;,&quot;non-dropping-particle&quot;:&quot;&quot;}],&quot;container-title&quot;:&quot;Funding Measures&quot;,&quot;accessed&quot;:{&quot;date-parts&quot;:[[2022,9,23]]},&quot;URL&quot;:&quot;https://www.fona.de/en/measures/funding-measures/KlimPro/coda.php&quot;,&quot;issued&quot;:{&quot;date-parts&quot;:[[2023,9,13]]},&quot;container-title-short&quot;:&quot;&quot;},&quot;isTemporary&quot;:false}]},{&quot;citationID&quot;:&quot;MENDELEY_CITATION_a3eafc26-bd27-4cb7-a507-f4662785969c&quot;,&quot;properties&quot;:{&quot;noteIndex&quot;:0},&quot;isEdited&quot;:false,&quot;manualOverride&quot;:{&quot;isManuallyOverridden&quot;:false,&quot;citeprocText&quot;:&quot;(Stolaroff et al., 2008)&quot;,&quot;manualOverrideText&quot;:&quot;&quot;},&quot;citationTag&quot;:&quot;MENDELEY_CITATION_v3_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&quot;,&quot;citationItems&quot;:[{&quot;id&quot;:&quot;3056c7dc-e740-3e45-a18d-3526eb5e4bc0&quot;,&quot;itemData&quot;:{&quot;type&quot;:&quot;article-journal&quot;,&quot;id&quot;:&quot;3056c7dc-e740-3e45-a18d-3526eb5e4bc0&quot;,&quot;title&quot;:&quot;Carbon dioxide capture from atmospheric air using sodium hydroxide spray&quot;,&quot;author&quot;:[{&quot;family&quot;:&quot;Stolaroff&quot;,&quot;given&quot;:&quot;Joshuah K.&quot;,&quot;parse-names&quot;:false,&quot;dropping-particle&quot;:&quot;&quot;,&quot;non-dropping-particle&quot;:&quot;&quot;},{&quot;family&quot;:&quot;Keith&quot;,&quot;given&quot;:&quot;David W.&quot;,&quot;parse-names&quot;:false,&quot;dropping-particle&quot;:&quot;&quot;,&quot;non-dropping-particle&quot;:&quot;&quot;},{&quot;family&quot;:&quot;Lowry&quot;,&quot;given&quot;:&quot;Gregory&quot;,&quot;parse-names&quot;:false,&quot;dropping-particle&quot;:&quot;V.&quot;,&quot;non-dropping-particle&quot;:&quot;&quot;}],&quot;container-title&quot;:&quot;Environmental Science and Technology&quot;,&quot;container-title-short&quot;:&quot;Environ Sci Technol&quot;,&quot;DOI&quot;:&quot;10.1021/es702607w&quot;,&quot;ISSN&quot;:&quot;0013936X&quot;,&quot;PMID&quot;:&quot;18497115&quot;,&quot;issued&quot;:{&quot;date-parts&quot;:[[2008,4,15]]},&quot;page&quot;:&quot;2728-2735&quot;,&quot;abstract&quot;:&quot;In contrast to conventional carbon capture systems for power plants and other large point sources, the system described in this paper captures CO 2 directly from ambient air. This has the advantages that emissions from diffuse sources and past emissions may be captured. The objective of this research is to determine the feasibility of a NaOH spray-based contactor for use in an air capture system by estimating the cost and energy requirements per unit CO2 captured. A prototype system is constructed and tested to measure CO2 absorption, energy use, and evaporative water loss and compared with theoretical predictions. A numerical model of drop collision and coalescence is used to estimate operating parameters for a full-scale system, and the cost of operating the system per unit CO2 captured is estimated. The analysis indicates that CO2 capture from air for climate change mitigation is technically feasible using off-the-shelf technology. Drop coalescence significantly decreases the CO2 absorption efficiency; however, fan and pump energy requirements are manageable. Water loss is significant (20 mol H2O/mol CO2 at 15°C and 65% RH) but can be lowered by appropriately designing and operating the system. The cost of CO2 capture using NaOH spray (excluding solution recovery and CO2 sequestration, which may be comparable) in the full-scale system is 96 $/ton-CO2 in the base case, and ranges from 53 to 127 $/ton-CO2 under alternate operating parameters and assumptions regarding capital costs and mass transfer rate. The low end of the cost range is reached by a spray with 50 μm mean drop diameter, which is achievable with commercially available spray nozzles. © 2008 American Chemical Society.&quot;,&quot;issue&quot;:&quot;8&quot;,&quot;volume&quot;:&quot;42&quot;},&quot;isTemporary&quot;:false}]},{&quot;citationID&quot;:&quot;MENDELEY_CITATION_46b4acf6-f089-4b2d-be35-815a10d8be08&quot;,&quot;properties&quot;:{&quot;noteIndex&quot;:0},&quot;isEdited&quot;:false,&quot;manualOverride&quot;:{&quot;isManuallyOverridden&quot;:false,&quot;citeprocText&quot;:&quot;(Mazzotti et al., 2013)&quot;,&quot;manualOverrideText&quot;:&quot;&quot;},&quot;citationTag&quot;:&quot;MENDELEY_CITATION_v3_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&quot;,&quot;citationItems&quot;:[{&quot;id&quot;:&quot;828ae4e9-e242-3c41-9e72-273dff1756d6&quot;,&quot;itemData&quot;:{&quot;type&quot;:&quot;article-journal&quot;,&quot;id&quot;:&quot;828ae4e9-e242-3c41-9e72-273dff1756d6&quot;,&quot;title&quot;:&quot;Direct air capture of CO2 with chemicals: Optimization of a two-loop hydroxide carbonate system using a countercurrent air-liquid contactor&quot;,&quot;author&quot;:[{&quot;family&quot;:&quot;Mazzotti&quot;,&quot;given&quot;:&quot;Marco&quot;,&quot;parse-names&quot;:false,&quot;dropping-particle&quot;:&quot;&quot;,&quot;non-dropping-particle&quot;:&quot;&quot;},{&quot;family&quot;:&quot;Baciocchi&quot;,&quot;given&quot;:&quot;Renato&quot;,&quot;parse-names&quot;:false,&quot;dropping-particle&quot;:&quot;&quot;,&quot;non-dropping-particle&quot;:&quot;&quot;},{&quot;family&quot;:&quot;Desmond&quot;,&quot;given&quot;:&quot;Michael J.&quot;,&quot;parse-names&quot;:false,&quot;dropping-particle&quot;:&quot;&quot;,&quot;non-dropping-particle&quot;:&quot;&quot;},{&quot;family&quot;:&quot;Socolow&quot;,&quot;given&quot;:&quot;Robert H.&quot;,&quot;parse-names&quot;:false,&quot;dropping-particle&quot;:&quot;&quot;,&quot;non-dropping-particle&quot;:&quot;&quot;}],&quot;container-title&quot;:&quot;Climatic Change&quot;,&quot;container-title-short&quot;:&quot;Clim Change&quot;,&quot;DOI&quot;:&quot;10.1007/s10584-012-0679-y&quot;,&quot;ISSN&quot;:&quot;01650009&quot;,&quot;issued&quot;:{&quot;date-parts&quot;:[[2013,5,1]]},&quot;page&quot;:&quot;119-135&quot;,&quot;abstract&quot;:&quot;Direct Air Capture (DAC) of CO2 with chemicals, recently assessed in a dedicated study by the American Physical Society (APS), is further investigated with the aim of optimizing the design of the front-end section of its benchmark two-loop hydroxide-carbonate system. Two new correlations are developed that relate mass transfer and pressure drop to the air and liquid flow velocities in the countercurrent packed absorption column. These relationships enable an optimization to be performed over the parameters of the air contactor, specifically the velocities of air and liquid sorbent and the fraction of CO2 captured. Three structured Sulzer packings are considered: Mellapak-250Y, Mellapak-500Y, and Mellapak-CC. These differ in cost and pressure drop per unit length; Mellapak-CC is new and specifically designed for CO2 capture. Scaling laws are developed to estimate the costs of the alternative DAC systems relative to the APS benchmark, for plants capturing 1 Mt of CO2 per year from ambient air at 500 ppm CO2 concentration. The optimized avoided cost hardly differs across the three packing materials, ranging from $518/tCO2 for M-CC to $568/tCO2 for M-250Y. The $610/tCO2 avoided cost for the APS-DAC design used M-250 Y but was not optimized; thus, optimization with the same packing lowered the avoided cost of the APS system by 7 % and improved packing lowered the avoided cost by a further 9 % The overall optimization exercise confirms that capture from air with the APS benchmark system or systems with comparable avoided costs is not a competitive mitigation strategy as long as the energy system contains high-carbon power, since implementation of Carbon Capture and Storage, substitution with low-carbon power and end-use efficiency will offer lower avoided-cost strategies. © 2013 Springer Science+Business Media Dordrecht.&quot;,&quot;publisher&quot;:&quot;Kluwer Academic Publishers&quot;,&quot;issue&quot;:&quot;1&quot;,&quot;volume&quot;:&quot;118&quot;},&quot;isTemporary&quot;:false}]},{&quot;citationID&quot;:&quot;MENDELEY_CITATION_60aac0c1-38ab-4135-8940-fca22fee20e2&quot;,&quot;properties&quot;:{&quot;noteIndex&quot;:0},&quot;isEdited&quot;:false,&quot;manualOverride&quot;:{&quot;isManuallyOverridden&quot;:false,&quot;citeprocText&quot;:&quot;(Holmes &amp;#38; Keith, 2012)&quot;,&quot;manualOverrideText&quot;:&quot;&quot;},&quot;citationTag&quot;:&quot;MENDELEY_CITATION_v3_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&quot;,&quot;citationItems&quot;:[{&quot;id&quot;:&quot;76eead61-6597-35ab-ba7c-6c8a45f77bd4&quot;,&quot;itemData&quot;:{&quot;type&quot;:&quot;article-journal&quot;,&quot;id&quot;:&quot;76eead61-6597-35ab-ba7c-6c8a45f77bd4&quot;,&quot;title&quot;:&quot;An air-liquid contactor for large-scale capture of CO2 from air&quot;,&quot;author&quot;:[{&quot;family&quot;:&quot;Holmes&quot;,&quot;given&quot;:&quot;Geoffrey&quot;,&quot;parse-names&quot;:false,&quot;dropping-particle&quot;:&quot;&quot;,&quot;non-dropping-particle&quot;:&quot;&quot;},{&quot;family&quot;:&quot;Keith&quot;,&quot;given&quot;:&quot;David W.&quot;,&quot;parse-names&quot;:false,&quot;dropping-particle&quot;:&quot;&quot;,&quot;non-dropping-particle&quot;:&quot;&quot;}],&quot;container-title&quot;:&quot;Philosophical Transactions of the Royal Society A: Mathematical, Physical and Engineering Sciences&quot;,&quot;DOI&quot;:&quot;10.1098/rsta.2012.0137&quot;,&quot;ISSN&quot;:&quot;1364503X&quot;,&quot;issued&quot;:{&quot;date-parts&quot;:[[2012,9,13]]},&quot;page&quot;:&quot;4380-4403&quot;,&quot;abstract&quot;:&quot;We present a conceptually simple method for optimizing the design of a gas-liquid contactor for capture of carbon dioxide from ambient air, or 'air capture'. We apply the method to a slab geometry contactor that uses components, design and fabrication methods derived from cooling towers. We use mass transfer data appropriate for capture using a strong NaOH solution, combined with engineering and cost data derived from engineering studies performed by Carbon Engineering Ltd, and find that the total costs for air contacting alone-no regeneration-can be of the order of 60 per tonne CO2. We analyse the reasons why our cost estimate diverges from that of other recent reports and conclude that the divergence arises from fundamental design choices rather than from differences in costing methodology. Finally, we review the technology risks and conclude that they can be readily addressed by prototype testing. © 2012 The Royal Society.&quot;,&quot;publisher&quot;:&quot;Royal Society&quot;,&quot;issue&quot;:&quot;1974&quot;,&quot;volume&quot;:&quot;370&quot;,&quot;container-title-short&quot;:&quot;&quot;},&quot;isTemporary&quot;:false}]},{&quot;citationID&quot;:&quot;MENDELEY_CITATION_3085c54c-5b51-4d7d-9b22-aa4df6807ae9&quot;,&quot;properties&quot;:{&quot;noteIndex&quot;:0},&quot;isEdited&quot;:false,&quot;manualOverride&quot;:{&quot;isManuallyOverridden&quot;:false,&quot;citeprocText&quot;:&quot;(Gutierrez et al., 2023)&quot;,&quot;manualOverrideText&quot;:&quot;&quot;},&quot;citationTag&quot;:&quot;MENDELEY_CITATION_v3_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&quot;,&quot;citationItems&quot;:[{&quot;id&quot;:&quot;f8608b2f-ecb5-3269-b18f-def648286309&quot;,&quot;itemData&quot;:{&quot;type&quot;:&quot;chapter&quot;,&quot;id&quot;:&quot;f8608b2f-ecb5-3269-b18f-def648286309&quot;,&quot;title&quot;:&quot;Parametric study of the reactive absorption of CO2 for soda ash production&quot;,&quot;author&quot;:[{&quot;family&quot;:&quot;Gutierrez&quot;,&quot;given&quot;:&quot;Maria F&quot;,&quot;parse-names&quot;:false,&quot;dropping-particle&quot;:&quot;&quot;,&quot;non-dropping-particle&quot;:&quot;&quot;},{&quot;family&quot;:&quot;Schulze&quot;,&quot;given&quot;:&quot;Peter&quot;,&quot;parse-names&quot;:false,&quot;dropping-particle&quot;:&quot;&quot;,&quot;non-dropping-particle&quot;:&quot;&quot;},{&quot;family&quot;:&quot;Seidel-Morgenstern&quot;,&quot;given&quot;:&quot;Andreas&quot;,&quot;parse-names&quot;:false,&quot;dropping-particle&quot;:&quot;&quot;,&quot;non-dropping-particle&quot;:&quot;&quot;},{&quot;family&quot;:&quot;Lorenz&quot;,&quot;given&quot;:&quot;Heike&quot;,&quot;parse-names&quot;:false,&quot;dropping-particle&quot;:&quot;&quot;,&quot;non-dropping-particle&quot;:&quot;&quot;}],&quot;collection-title&quot;:&quot;Computer Aided Chemical Engineering&quot;,&quot;container-title&quot;:&quot;33rd European Symposium on Computer Aided Process Engineering&quot;,&quot;editor&quot;:[{&quot;family&quot;:&quot;Kokossis&quot;,&quot;given&quot;:&quot;Antonios C&quot;,&quot;parse-names&quot;:false,&quot;dropping-particle&quot;:&quot;&quot;,&quot;non-dropping-particle&quot;:&quot;&quot;},{&quot;family&quot;:&quot;Georgiadis&quot;,&quot;given&quot;:&quot;Michael C&quot;,&quot;parse-names&quot;:false,&quot;dropping-particle&quot;:&quot;&quot;,&quot;non-dropping-particle&quot;:&quot;&quot;},{&quot;family&quot;:&quot;Pistikopoulos&quot;,&quot;given&quot;:&quot;Efstratios&quot;,&quot;parse-names&quot;:false,&quot;dropping-particle&quot;:&quot;&quot;,&quot;non-dropping-particle&quot;:&quot;&quot;}],&quot;DOI&quot;:&quot;https://doi.org/10.1016/B978-0-443-15274-0.50467-4&quot;,&quot;ISSN&quot;:&quot;1570-7946&quot;,&quot;URL&quot;:&quot;https://www.sciencedirect.com/science/article/pii/B9780443152740504674&quot;,&quot;issued&quot;:{&quot;date-parts&quot;:[[2023]]},&quot;page&quot;:&quot;2935-2940&quot;,&quot;abstract&quot;:&quot;The design of carbon-negative processes replacing traditional energy-intensive processes is desirable to achieve the UN sustainability goals. The CODA project aims to develop a sustainable process to produce soda ash by capturing airborne CO2 using NaOH followed by a crystallization sequence. This work aimed to analyze the influence of three process variables, namely the Na2CO3 concentration, the temperature and air humidity in the absorber. The CO2 capture rate, the energy consumption and the water loss in the absorber were considered as process performance variables. High Na2CO3 concentrations result in small capture rates in the absorber, which is directly related with larger absorbers and higher energy consumption for pumping. Absorption is favored at low temperatures because the Na2CO3 saturation concentration is smaller and water loss is reduced. The assessment of two downstream schemes in terms of energy led to the identification of opportunities for further process optimization.&quot;,&quot;publisher&quot;:&quot;Elsevier&quot;,&quot;volume&quot;:&quot;52&quot;,&quot;container-title-short&quot;:&quot;&quot;},&quot;isTemporary&quot;:false}]},{&quot;citationID&quot;:&quot;MENDELEY_CITATION_15555306-57a4-4e90-8c54-9ea34d03603e&quot;,&quot;properties&quot;:{&quot;noteIndex&quot;:0},&quot;isEdited&quot;:false,&quot;manualOverride&quot;:{&quot;isManuallyOverridden&quot;:false,&quot;citeprocText&quot;:&quot;(Huimin Liu, 1999)&quot;,&quot;manualOverrideText&quot;:&quot;&quot;},&quot;citationTag&quot;:&quot;MENDELEY_CITATION_v3_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&quot;,&quot;citationItems&quot;:[{&quot;id&quot;:&quot;87fdce1b-7bb3-39bc-adeb-46f5ab5c2483&quot;,&quot;itemData&quot;:{&quot;type&quot;:&quot;chapter&quot;,&quot;id&quot;:&quot;87fdce1b-7bb3-39bc-adeb-46f5ab5c2483&quot;,&quot;title&quot;:&quot;Fundamental Phenomena and Principles in Droplet Processes&quot;,&quot;author&quot;:[{&quot;family&quot;:&quot;Huimin Liu&quot;,&quot;given&quot;:&quot;&quot;,&quot;parse-names&quot;:false,&quot;dropping-particle&quot;:&quot;&quot;,&quot;non-dropping-particle&quot;:&quot;&quot;}],&quot;container-title&quot;:&quot;Science and Engineering of Droplets&quot;,&quot;chapter-number&quot;:&quot;3&quot;,&quot;issued&quot;:{&quot;date-parts&quot;:[[1999]]},&quot;page&quot;:&quot;121-237&quot;,&quot;publisher&quot;:&quot;William Andrew&quot;,&quot;container-title-short&quot;:&quot;&quot;},&quot;isTemporary&quot;:false}]},{&quot;citationID&quot;:&quot;MENDELEY_CITATION_cc353aa9-ffd3-48d8-94a0-73a8d7a90abc&quot;,&quot;properties&quot;:{&quot;noteIndex&quot;:0},&quot;isEdited&quot;:false,&quot;manualOverride&quot;:{&quot;isManuallyOverridden&quot;:false,&quot;citeprocText&quot;:&quot;(Gutierrez et al., 2023)&quot;,&quot;manualOverrideText&quot;:&quot;&quot;},&quot;citationTag&quot;:&quot;MENDELEY_CITATION_v3_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&quot;,&quot;citationItems&quot;:[{&quot;id&quot;:&quot;f8608b2f-ecb5-3269-b18f-def648286309&quot;,&quot;itemData&quot;:{&quot;type&quot;:&quot;chapter&quot;,&quot;id&quot;:&quot;f8608b2f-ecb5-3269-b18f-def648286309&quot;,&quot;title&quot;:&quot;Parametric study of the reactive absorption of CO2 for soda ash production&quot;,&quot;author&quot;:[{&quot;family&quot;:&quot;Gutierrez&quot;,&quot;given&quot;:&quot;Maria F&quot;,&quot;parse-names&quot;:false,&quot;dropping-particle&quot;:&quot;&quot;,&quot;non-dropping-particle&quot;:&quot;&quot;},{&quot;family&quot;:&quot;Schulze&quot;,&quot;given&quot;:&quot;Peter&quot;,&quot;parse-names&quot;:false,&quot;dropping-particle&quot;:&quot;&quot;,&quot;non-dropping-particle&quot;:&quot;&quot;},{&quot;family&quot;:&quot;Seidel-Morgenstern&quot;,&quot;given&quot;:&quot;Andreas&quot;,&quot;parse-names&quot;:false,&quot;dropping-particle&quot;:&quot;&quot;,&quot;non-dropping-particle&quot;:&quot;&quot;},{&quot;family&quot;:&quot;Lorenz&quot;,&quot;given&quot;:&quot;Heike&quot;,&quot;parse-names&quot;:false,&quot;dropping-particle&quot;:&quot;&quot;,&quot;non-dropping-particle&quot;:&quot;&quot;}],&quot;collection-title&quot;:&quot;Computer Aided Chemical Engineering&quot;,&quot;container-title&quot;:&quot;33rd European Symposium on Computer Aided Process Engineering&quot;,&quot;editor&quot;:[{&quot;family&quot;:&quot;Kokossis&quot;,&quot;given&quot;:&quot;Antonios C&quot;,&quot;parse-names&quot;:false,&quot;dropping-particle&quot;:&quot;&quot;,&quot;non-dropping-particle&quot;:&quot;&quot;},{&quot;family&quot;:&quot;Georgiadis&quot;,&quot;given&quot;:&quot;Michael C&quot;,&quot;parse-names&quot;:false,&quot;dropping-particle&quot;:&quot;&quot;,&quot;non-dropping-particle&quot;:&quot;&quot;},{&quot;family&quot;:&quot;Pistikopoulos&quot;,&quot;given&quot;:&quot;Efstratios&quot;,&quot;parse-names&quot;:false,&quot;dropping-particle&quot;:&quot;&quot;,&quot;non-dropping-particle&quot;:&quot;&quot;}],&quot;DOI&quot;:&quot;https://doi.org/10.1016/B978-0-443-15274-0.50467-4&quot;,&quot;ISSN&quot;:&quot;1570-7946&quot;,&quot;URL&quot;:&quot;https://www.sciencedirect.com/science/article/pii/B9780443152740504674&quot;,&quot;issued&quot;:{&quot;date-parts&quot;:[[2023]]},&quot;page&quot;:&quot;2935-2940&quot;,&quot;abstract&quot;:&quot;The design of carbon-negative processes replacing traditional energy-intensive processes is desirable to achieve the UN sustainability goals. The CODA project aims to develop a sustainable process to produce soda ash by capturing airborne CO2 using NaOH followed by a crystallization sequence. This work aimed to analyze the influence of three process variables, namely the Na2CO3 concentration, the temperature and air humidity in the absorber. The CO2 capture rate, the energy consumption and the water loss in the absorber were considered as process performance variables. High Na2CO3 concentrations result in small capture rates in the absorber, which is directly related with larger absorbers and higher energy consumption for pumping. Absorption is favored at low temperatures because the Na2CO3 saturation concentration is smaller and water loss is reduced. The assessment of two downstream schemes in terms of energy led to the identification of opportunities for further process optimization.&quot;,&quot;publisher&quot;:&quot;Elsevier&quot;,&quot;volume&quot;:&quot;52&quot;,&quot;container-title-short&quot;:&quot;&quot;},&quot;isTemporary&quot;:false}]},{&quot;citationID&quot;:&quot;MENDELEY_CITATION_d3f4148d-a0b0-4015-ad9a-582f2ef6a6c4&quot;,&quot;properties&quot;:{&quot;noteIndex&quot;:0},&quot;isEdited&quot;:false,&quot;manualOverride&quot;:{&quot;isManuallyOverridden&quot;:false,&quot;citeprocText&quot;:&quot;(Gutierrez et al., 2023)&quot;,&quot;manualOverrideText&quot;:&quot;&quot;},&quot;citationTag&quot;:&quot;MENDELEY_CITATION_v3_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&quot;,&quot;citationItems&quot;:[{&quot;id&quot;:&quot;f8608b2f-ecb5-3269-b18f-def648286309&quot;,&quot;itemData&quot;:{&quot;type&quot;:&quot;chapter&quot;,&quot;id&quot;:&quot;f8608b2f-ecb5-3269-b18f-def648286309&quot;,&quot;title&quot;:&quot;Parametric study of the reactive absorption of CO2 for soda ash production&quot;,&quot;author&quot;:[{&quot;family&quot;:&quot;Gutierrez&quot;,&quot;given&quot;:&quot;Maria F&quot;,&quot;parse-names&quot;:false,&quot;dropping-particle&quot;:&quot;&quot;,&quot;non-dropping-particle&quot;:&quot;&quot;},{&quot;family&quot;:&quot;Schulze&quot;,&quot;given&quot;:&quot;Peter&quot;,&quot;parse-names&quot;:false,&quot;dropping-particle&quot;:&quot;&quot;,&quot;non-dropping-particle&quot;:&quot;&quot;},{&quot;family&quot;:&quot;Seidel-Morgenstern&quot;,&quot;given&quot;:&quot;Andreas&quot;,&quot;parse-names&quot;:false,&quot;dropping-particle&quot;:&quot;&quot;,&quot;non-dropping-particle&quot;:&quot;&quot;},{&quot;family&quot;:&quot;Lorenz&quot;,&quot;given&quot;:&quot;Heike&quot;,&quot;parse-names&quot;:false,&quot;dropping-particle&quot;:&quot;&quot;,&quot;non-dropping-particle&quot;:&quot;&quot;}],&quot;collection-title&quot;:&quot;Computer Aided Chemical Engineering&quot;,&quot;container-title&quot;:&quot;33rd European Symposium on Computer Aided Process Engineering&quot;,&quot;editor&quot;:[{&quot;family&quot;:&quot;Kokossis&quot;,&quot;given&quot;:&quot;Antonios C&quot;,&quot;parse-names&quot;:false,&quot;dropping-particle&quot;:&quot;&quot;,&quot;non-dropping-particle&quot;:&quot;&quot;},{&quot;family&quot;:&quot;Georgiadis&quot;,&quot;given&quot;:&quot;Michael C&quot;,&quot;parse-names&quot;:false,&quot;dropping-particle&quot;:&quot;&quot;,&quot;non-dropping-particle&quot;:&quot;&quot;},{&quot;family&quot;:&quot;Pistikopoulos&quot;,&quot;given&quot;:&quot;Efstratios&quot;,&quot;parse-names&quot;:false,&quot;dropping-particle&quot;:&quot;&quot;,&quot;non-dropping-particle&quot;:&quot;&quot;}],&quot;DOI&quot;:&quot;https://doi.org/10.1016/B978-0-443-15274-0.50467-4&quot;,&quot;ISSN&quot;:&quot;1570-7946&quot;,&quot;URL&quot;:&quot;https://www.sciencedirect.com/science/article/pii/B9780443152740504674&quot;,&quot;issued&quot;:{&quot;date-parts&quot;:[[2023]]},&quot;page&quot;:&quot;2935-2940&quot;,&quot;abstract&quot;:&quot;The design of carbon-negative processes replacing traditional energy-intensive processes is desirable to achieve the UN sustainability goals. The CODA project aims to develop a sustainable process to produce soda ash by capturing airborne CO2 using NaOH followed by a crystallization sequence. This work aimed to analyze the influence of three process variables, namely the Na2CO3 concentration, the temperature and air humidity in the absorber. The CO2 capture rate, the energy consumption and the water loss in the absorber were considered as process performance variables. High Na2CO3 concentrations result in small capture rates in the absorber, which is directly related with larger absorbers and higher energy consumption for pumping. Absorption is favored at low temperatures because the Na2CO3 saturation concentration is smaller and water loss is reduced. The assessment of two downstream schemes in terms of energy led to the identification of opportunities for further process optimization.&quot;,&quot;publisher&quot;:&quot;Elsevier&quot;,&quot;volume&quot;:&quot;52&quot;,&quot;container-title-short&quot;:&quot;&quot;},&quot;isTemporary&quot;:false}]},{&quot;citationID&quot;:&quot;MENDELEY_CITATION_bf632b7d-ffe0-42ce-883d-e3b6fe9b87a5&quot;,&quot;properties&quot;:{&quot;noteIndex&quot;:0},&quot;isEdited&quot;:false,&quot;manualOverride&quot;:{&quot;isManuallyOverridden&quot;:false,&quot;citeprocText&quot;:&quot;(Danckwerts, 1970)&quot;,&quot;manualOverrideText&quot;:&quot;&quot;},&quot;citationTag&quot;:&quot;MENDELEY_CITATION_v3_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&quot;,&quot;citationItems&quot;:[{&quot;id&quot;:&quot;0501fea2-d246-39b5-bdc9-84813d881045&quot;,&quot;itemData&quot;:{&quot;type&quot;:&quot;book&quot;,&quot;id&quot;:&quot;0501fea2-d246-39b5-bdc9-84813d881045&quot;,&quot;title&quot;:&quot;Gas-Liquid Reactions&quot;,&quot;author&quot;:[{&quot;family&quot;:&quot;Danckwerts&quot;,&quot;given&quot;:&quot;P.&quot;,&quot;parse-names&quot;:false,&quot;dropping-particle&quot;:&quot;V.&quot;,&quot;non-dropping-particle&quot;:&quot;&quot;}],&quot;issued&quot;:{&quot;date-parts&quot;:[[1970]]},&quot;publisher-place&quot;:&quot;New-York&quot;,&quot;publisher&quot;:&quot;McGraw-Hill&quot;,&quot;container-title-short&quot;:&quot;&quot;},&quot;isTemporary&quot;:false}]},{&quot;citationID&quot;:&quot;MENDELEY_CITATION_66c08c70-109b-44c6-a713-09ed06ffc3f8&quot;,&quot;properties&quot;:{&quot;noteIndex&quot;:0},&quot;isEdited&quot;:false,&quot;manualOverride&quot;:{&quot;isManuallyOverridden&quot;:false,&quot;citeprocText&quot;:&quot;(Ushida et al., 2014)&quot;,&quot;manualOverrideText&quot;:&quot;&quot;},&quot;citationTag&quot;:&quot;MENDELEY_CITATION_v3_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&quot;,&quot;citationItems&quot;:[{&quot;id&quot;:&quot;ebd312fc-b66b-3400-a0b3-a86f848e269d&quot;,&quot;itemData&quot;:{&quot;type&quot;:&quot;article-journal&quot;,&quot;id&quot;:&quot;ebd312fc-b66b-3400-a0b3-a86f848e269d&quot;,&quot;title&quot;:&quot;Anomalous phenomena in pressure drops of water flows through micro-orifices&quot;,&quot;author&quot;:[{&quot;family&quot;:&quot;Ushida&quot;,&quot;given&quot;:&quot;Akiomi&quot;,&quot;parse-names&quot;:false,&quot;dropping-particle&quot;:&quot;&quot;,&quot;non-dropping-particle&quot;:&quot;&quot;},{&quot;family&quot;:&quot;Hasegawa&quot;,&quot;given&quot;:&quot;Tomiichi&quot;,&quot;parse-names&quot;:false,&quot;dropping-particle&quot;:&quot;&quot;,&quot;non-dropping-particle&quot;:&quot;&quot;},{&quot;family&quot;:&quot;Narumi&quot;,&quot;given&quot;:&quot;Takatsune&quot;,&quot;parse-names&quot;:false,&quot;dropping-particle&quot;:&quot;&quot;,&quot;non-dropping-particle&quot;:&quot;&quot;}],&quot;container-title&quot;:&quot;Microfluidics and Nanofluidics&quot;,&quot;container-title-short&quot;:&quot;Microfluid Nanofluidics&quot;,&quot;DOI&quot;:&quot;10.1007/s10404-014-1362-6&quot;,&quot;ISSN&quot;:&quot;16134990&quot;,&quot;issued&quot;:{&quot;date-parts&quot;:[[2014,10,26]]},&quot;page&quot;:&quot;863-870&quot;,&quot;abstract&quot;:&quot;Pressure drops were measured for high-velocity water flows through micro-orifices of various diameters. The observed pressure drop values agreed well with the values predicted by the Navier–Stokes equation for 400 and 100 μm diameter orifices, but were lower than the predicted values for orifices less than 50 μm in diameter. In particular, the measured pressure drop value was almost two orders of magnitude lower than the predicted value for the 10 and 5 μm diameter orifices. Several factors that may cause a reduction in pressure drop were considered, including orifice shape and deformation of the orifice foil, but none proved to be significant enough to cause such a large reduction. Elastic stress in orifice flow appeared to be the most plausible cause of the pressure drop reduction. The elastic stress, which was estimated by the jet thrust method, was found to be dependent on the mean velocity passing through the micro-orifices, which strongly supported the elasticity of water flows.&quot;,&quot;publisher&quot;:&quot;Springer Verlag&quot;,&quot;issue&quot;:&quot;5&quot;,&quot;volume&quot;:&quot;17&quot;},&quot;isTemporary&quot;:false}]},{&quot;citationID&quot;:&quot;MENDELEY_CITATION_6d6b61d6-5f2c-45bb-bf0a-fe8ed67caf23&quot;,&quot;properties&quot;:{&quot;noteIndex&quot;:0},&quot;isEdited&quot;:false,&quot;manualOverride&quot;:{&quot;isManuallyOverridden&quot;:false,&quot;citeprocText&quot;:&quot;(Mazzotti et al., 2013)&quot;,&quot;manualOverrideText&quot;:&quot;&quot;},&quot;citationTag&quot;:&quot;MENDELEY_CITATION_v3_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&quot;,&quot;citationItems&quot;:[{&quot;id&quot;:&quot;828ae4e9-e242-3c41-9e72-273dff1756d6&quot;,&quot;itemData&quot;:{&quot;type&quot;:&quot;article-journal&quot;,&quot;id&quot;:&quot;828ae4e9-e242-3c41-9e72-273dff1756d6&quot;,&quot;title&quot;:&quot;Direct air capture of CO2 with chemicals: Optimization of a two-loop hydroxide carbonate system using a countercurrent air-liquid contactor&quot;,&quot;author&quot;:[{&quot;family&quot;:&quot;Mazzotti&quot;,&quot;given&quot;:&quot;Marco&quot;,&quot;parse-names&quot;:false,&quot;dropping-particle&quot;:&quot;&quot;,&quot;non-dropping-particle&quot;:&quot;&quot;},{&quot;family&quot;:&quot;Baciocchi&quot;,&quot;given&quot;:&quot;Renato&quot;,&quot;parse-names&quot;:false,&quot;dropping-particle&quot;:&quot;&quot;,&quot;non-dropping-particle&quot;:&quot;&quot;},{&quot;family&quot;:&quot;Desmond&quot;,&quot;given&quot;:&quot;Michael J.&quot;,&quot;parse-names&quot;:false,&quot;dropping-particle&quot;:&quot;&quot;,&quot;non-dropping-particle&quot;:&quot;&quot;},{&quot;family&quot;:&quot;Socolow&quot;,&quot;given&quot;:&quot;Robert H.&quot;,&quot;parse-names&quot;:false,&quot;dropping-particle&quot;:&quot;&quot;,&quot;non-dropping-particle&quot;:&quot;&quot;}],&quot;container-title&quot;:&quot;Climatic Change&quot;,&quot;container-title-short&quot;:&quot;Clim Change&quot;,&quot;DOI&quot;:&quot;10.1007/s10584-012-0679-y&quot;,&quot;ISSN&quot;:&quot;01650009&quot;,&quot;issued&quot;:{&quot;date-parts&quot;:[[2013,5,1]]},&quot;page&quot;:&quot;119-135&quot;,&quot;abstract&quot;:&quot;Direct Air Capture (DAC) of CO2 with chemicals, recently assessed in a dedicated study by the American Physical Society (APS), is further investigated with the aim of optimizing the design of the front-end section of its benchmark two-loop hydroxide-carbonate system. Two new correlations are developed that relate mass transfer and pressure drop to the air and liquid flow velocities in the countercurrent packed absorption column. These relationships enable an optimization to be performed over the parameters of the air contactor, specifically the velocities of air and liquid sorbent and the fraction of CO2 captured. Three structured Sulzer packings are considered: Mellapak-250Y, Mellapak-500Y, and Mellapak-CC. These differ in cost and pressure drop per unit length; Mellapak-CC is new and specifically designed for CO2 capture. Scaling laws are developed to estimate the costs of the alternative DAC systems relative to the APS benchmark, for plants capturing 1 Mt of CO2 per year from ambient air at 500 ppm CO2 concentration. The optimized avoided cost hardly differs across the three packing materials, ranging from $518/tCO2 for M-CC to $568/tCO2 for M-250Y. The $610/tCO2 avoided cost for the APS-DAC design used M-250 Y but was not optimized; thus, optimization with the same packing lowered the avoided cost of the APS system by 7 % and improved packing lowered the avoided cost by a further 9 % The overall optimization exercise confirms that capture from air with the APS benchmark system or systems with comparable avoided costs is not a competitive mitigation strategy as long as the energy system contains high-carbon power, since implementation of Carbon Capture and Storage, substitution with low-carbon power and end-use efficiency will offer lower avoided-cost strategies. © 2013 Springer Science+Business Media Dordrecht.&quot;,&quot;publisher&quot;:&quot;Kluwer Academic Publishers&quot;,&quot;issue&quot;:&quot;1&quot;,&quot;volume&quot;:&quot;118&quot;},&quot;isTemporary&quot;:false}]},{&quot;citationID&quot;:&quot;MENDELEY_CITATION_e8b05495-f3f2-4f32-9f8a-3ea4ef30c0d6&quot;,&quot;properties&quot;:{&quot;noteIndex&quot;:0},&quot;isEdited&quot;:false,&quot;manualOverride&quot;:{&quot;isManuallyOverridden&quot;:false,&quot;citeprocText&quot;:&quot;(Holmes &amp;#38; Keith, 2012)&quot;,&quot;manualOverrideText&quot;:&quot;&quot;},&quot;citationTag&quot;:&quot;MENDELEY_CITATION_v3_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&quot;,&quot;citationItems&quot;:[{&quot;id&quot;:&quot;76eead61-6597-35ab-ba7c-6c8a45f77bd4&quot;,&quot;itemData&quot;:{&quot;type&quot;:&quot;article-journal&quot;,&quot;id&quot;:&quot;76eead61-6597-35ab-ba7c-6c8a45f77bd4&quot;,&quot;title&quot;:&quot;An air-liquid contactor for large-scale capture of CO2 from air&quot;,&quot;author&quot;:[{&quot;family&quot;:&quot;Holmes&quot;,&quot;given&quot;:&quot;Geoffrey&quot;,&quot;parse-names&quot;:false,&quot;dropping-particle&quot;:&quot;&quot;,&quot;non-dropping-particle&quot;:&quot;&quot;},{&quot;family&quot;:&quot;Keith&quot;,&quot;given&quot;:&quot;David W.&quot;,&quot;parse-names&quot;:false,&quot;dropping-particle&quot;:&quot;&quot;,&quot;non-dropping-particle&quot;:&quot;&quot;}],&quot;container-title&quot;:&quot;Philosophical Transactions of the Royal Society A: Mathematical, Physical and Engineering Sciences&quot;,&quot;DOI&quot;:&quot;10.1098/rsta.2012.0137&quot;,&quot;ISSN&quot;:&quot;1364503X&quot;,&quot;issued&quot;:{&quot;date-parts&quot;:[[2012,9,13]]},&quot;page&quot;:&quot;4380-4403&quot;,&quot;abstract&quot;:&quot;We present a conceptually simple method for optimizing the design of a gas-liquid contactor for capture of carbon dioxide from ambient air, or 'air capture'. We apply the method to a slab geometry contactor that uses components, design and fabrication methods derived from cooling towers. We use mass transfer data appropriate for capture using a strong NaOH solution, combined with engineering and cost data derived from engineering studies performed by Carbon Engineering Ltd, and find that the total costs for air contacting alone-no regeneration-can be of the order of 60 per tonne CO2. We analyse the reasons why our cost estimate diverges from that of other recent reports and conclude that the divergence arises from fundamental design choices rather than from differences in costing methodology. Finally, we review the technology risks and conclude that they can be readily addressed by prototype testing. © 2012 The Royal Society.&quot;,&quot;publisher&quot;:&quot;Royal Society&quot;,&quot;issue&quot;:&quot;1974&quot;,&quot;volume&quot;:&quot;370&quot;,&quot;container-title-short&quot;:&quot;&quot;},&quot;isTemporary&quot;:false}]},{&quot;citationID&quot;:&quot;MENDELEY_CITATION_a5b921f6-9f31-4013-9bc1-655abd86ce47&quot;,&quot;properties&quot;:{&quot;noteIndex&quot;:0},&quot;isEdited&quot;:false,&quot;manualOverride&quot;:{&quot;isManuallyOverridden&quot;:false,&quot;citeprocText&quot;:&quot;(Stolaroff et al., 2008)&quot;,&quot;manualOverrideText&quot;:&quot;&quot;},&quot;citationTag&quot;:&quot;MENDELEY_CITATION_v3_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&quot;,&quot;citationItems&quot;:[{&quot;id&quot;:&quot;3056c7dc-e740-3e45-a18d-3526eb5e4bc0&quot;,&quot;itemData&quot;:{&quot;type&quot;:&quot;article-journal&quot;,&quot;id&quot;:&quot;3056c7dc-e740-3e45-a18d-3526eb5e4bc0&quot;,&quot;title&quot;:&quot;Carbon dioxide capture from atmospheric air using sodium hydroxide spray&quot;,&quot;author&quot;:[{&quot;family&quot;:&quot;Stolaroff&quot;,&quot;given&quot;:&quot;Joshuah K.&quot;,&quot;parse-names&quot;:false,&quot;dropping-particle&quot;:&quot;&quot;,&quot;non-dropping-particle&quot;:&quot;&quot;},{&quot;family&quot;:&quot;Keith&quot;,&quot;given&quot;:&quot;David W.&quot;,&quot;parse-names&quot;:false,&quot;dropping-particle&quot;:&quot;&quot;,&quot;non-dropping-particle&quot;:&quot;&quot;},{&quot;family&quot;:&quot;Lowry&quot;,&quot;given&quot;:&quot;Gregory&quot;,&quot;parse-names&quot;:false,&quot;dropping-particle&quot;:&quot;V.&quot;,&quot;non-dropping-particle&quot;:&quot;&quot;}],&quot;container-title&quot;:&quot;Environmental Science and Technology&quot;,&quot;container-title-short&quot;:&quot;Environ Sci Technol&quot;,&quot;DOI&quot;:&quot;10.1021/es702607w&quot;,&quot;ISSN&quot;:&quot;0013936X&quot;,&quot;PMID&quot;:&quot;18497115&quot;,&quot;issued&quot;:{&quot;date-parts&quot;:[[2008,4,15]]},&quot;page&quot;:&quot;2728-2735&quot;,&quot;abstract&quot;:&quot;In contrast to conventional carbon capture systems for power plants and other large point sources, the system described in this paper captures CO 2 directly from ambient air. This has the advantages that emissions from diffuse sources and past emissions may be captured. The objective of this research is to determine the feasibility of a NaOH spray-based contactor for use in an air capture system by estimating the cost and energy requirements per unit CO2 captured. A prototype system is constructed and tested to measure CO2 absorption, energy use, and evaporative water loss and compared with theoretical predictions. A numerical model of drop collision and coalescence is used to estimate operating parameters for a full-scale system, and the cost of operating the system per unit CO2 captured is estimated. The analysis indicates that CO2 capture from air for climate change mitigation is technically feasible using off-the-shelf technology. Drop coalescence significantly decreases the CO2 absorption efficiency; however, fan and pump energy requirements are manageable. Water loss is significant (20 mol H2O/mol CO2 at 15°C and 65% RH) but can be lowered by appropriately designing and operating the system. The cost of CO2 capture using NaOH spray (excluding solution recovery and CO2 sequestration, which may be comparable) in the full-scale system is 96 $/ton-CO2 in the base case, and ranges from 53 to 127 $/ton-CO2 under alternate operating parameters and assumptions regarding capital costs and mass transfer rate. The low end of the cost range is reached by a spray with 50 μm mean drop diameter, which is achievable with commercially available spray nozzles. © 2008 American Chemical Society.&quot;,&quot;issue&quot;:&quot;8&quot;,&quot;volume&quot;:&quot;42&quot;},&quot;isTemporary&quot;:false}]},{&quot;citationID&quot;:&quot;MENDELEY_CITATION_d944ce8d-e958-4fc5-ad99-fe8f0c575120&quot;,&quot;properties&quot;:{&quot;noteIndex&quot;:0},&quot;isEdited&quot;:false,&quot;manualOverride&quot;:{&quot;isManuallyOverridden&quot;:false,&quot;citeprocText&quot;:&quot;(Zeman, 2008)&quot;,&quot;manualOverrideText&quot;:&quot;&quot;},&quot;citationTag&quot;:&quot;MENDELEY_CITATION_v3_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&quot;,&quot;citationItems&quot;:[{&quot;id&quot;:&quot;33f5744b-c505-3aaf-a51a-944bae5b5f96&quot;,&quot;itemData&quot;:{&quot;type&quot;:&quot;article-journal&quot;,&quot;id&quot;:&quot;33f5744b-c505-3aaf-a51a-944bae5b5f96&quot;,&quot;title&quot;:&quot;Experimental results for capturing CO2 from the atmosphere&quot;,&quot;author&quot;:[{&quot;family&quot;:&quot;Zeman&quot;,&quot;given&quot;:&quot;Frank&quot;,&quot;parse-names&quot;:false,&quot;dropping-particle&quot;:&quot;&quot;,&quot;non-dropping-particle&quot;:&quot;&quot;}],&quot;container-title&quot;:&quot;AIChE Journal&quot;,&quot;DOI&quot;:&quot;10.1002/aic.11452&quot;,&quot;ISSN&quot;:&quot;00011541&quot;,&quot;issued&quot;:{&quot;date-parts&quot;:[[2008,5]]},&quot;page&quot;:&quot;1396-1399&quot;,&quot;issue&quot;:&quot;5&quot;,&quot;volume&quot;:&quot;54&quot;,&quot;container-title-short&quot;:&quot;&quot;},&quot;isTemporary&quot;:false}]},{&quot;citationID&quot;:&quot;MENDELEY_CITATION_53b6fe1d-a58d-44d0-b603-81b8c77295a3&quot;,&quot;properties&quot;:{&quot;noteIndex&quot;:0},&quot;isEdited&quot;:false,&quot;manualOverride&quot;:{&quot;isManuallyOverridden&quot;:false,&quot;citeprocText&quot;:&quot;(Keith et al., 2018)&quot;,&quot;manualOverrideText&quot;:&quot;&quot;},&quot;citationTag&quot;:&quot;MENDELEY_CITATION_v3_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&quot;,&quot;citationItems&quot;:[{&quot;id&quot;:&quot;40c14066-2bd9-3a8c-b7f5-01e416cb2012&quot;,&quot;itemData&quot;:{&quot;type&quot;:&quot;article-journal&quot;,&quot;id&quot;:&quot;40c14066-2bd9-3a8c-b7f5-01e416cb2012&quot;,&quot;title&quot;:&quot;A Process for Capturing CO2 from the Atmosphere&quot;,&quot;author&quot;:[{&quot;family&quot;:&quot;Keith&quot;,&quot;given&quot;:&quot;David W.&quot;,&quot;parse-names&quot;:false,&quot;dropping-particle&quot;:&quot;&quot;,&quot;non-dropping-particle&quot;:&quot;&quot;},{&quot;family&quot;:&quot;Holmes&quot;,&quot;given&quot;:&quot;Geoffrey&quot;,&quot;parse-names&quot;:false,&quot;dropping-particle&quot;:&quot;&quot;,&quot;non-dropping-particle&quot;:&quot;&quot;},{&quot;family&quot;:&quot;Angelo&quot;,&quot;given&quot;:&quot;David&quot;,&quot;parse-names&quot;:false,&quot;dropping-particle&quot;:&quot;St.&quot;,&quot;non-dropping-particle&quot;:&quot;&quot;},{&quot;family&quot;:&quot;Heidel&quot;,&quot;given&quot;:&quot;Kenton&quot;,&quot;parse-names&quot;:false,&quot;dropping-particle&quot;:&quot;&quot;,&quot;non-dropping-particle&quot;:&quot;&quot;}],&quot;container-title&quot;:&quot;Joule&quot;,&quot;container-title-short&quot;:&quot;Joule&quot;,&quot;DOI&quot;:&quot;10.1016/j.joule.2018.05.006&quot;,&quot;ISSN&quot;:&quot;25424351&quot;,&quot;issued&quot;:{&quot;date-parts&quot;:[[2018,8,15]]},&quot;page&quot;:&quot;1573-1594&quot;,&quot;abstract&quot;:&quot;We describe a process for capturing CO2 from the atmosphere in an industrial plant. The design captures ∼1 Mt-CO2/year in a continuous process using an aqueous KOH sorbent coupled to a calcium caustic recovery loop. We describe the design rationale, summarize performance of the major unit operations, and provide a capital cost breakdown developed with an independent consulting engineering firm. We report results from a pilot plant that provides data on performance of the major unit operations. We summarize the energy and material balance computed using an Aspen process simulation. When CO2 is delivered at 15 MPa, the design requires either 8.81 GJ of natural gas, or 5.25 GJ of gas and 366 kWhr of electricity, per ton of CO2 captured. Depending on financial assumptions, energy costs, and the specific choice of inputs and outputs, the levelized cost per ton CO2 captured from the atmosphere ranges from 94 to 232 $/t-CO2. An industrial process for large-scale capture of atmospheric CO2 (DAC) serves two roles. First, as a source of CO2 for making carbon-neutral hydrocarbon fuels, enabling carbon-free energy to be converted into high-energy-density fuels. Solar fuels, for example, may be produced at high-insolation low-cost locations from DAC-CO2 and electrolytic hydrogen using gas-to-liquids technology enabling decarbonization of difficult-to-electrify sectors such as aviation. And second, DAC with CO2 sequestration allows carbon removal. The feasibility of DAC has been disputed, in part, because publications have not provided sufficient engineering detail to allow independent evaluation of costs. We provide an engineering cost basis for a commercial DAC system for which all major components are either drawn from well-established commercial heritage or described in sufficient detail to allow assessment by third parties. This design reflects roughly 100 person-years of development by Carbon Engineering. First direct air capture paper for which all major components are either drawn from well-established commercial heritage or described in sufficient detail to allow assessment by third parties. Includes energy and materials balances, commercial engineering cost breakdown, and pilot plant data. When CO2 is delivered at 15 MPa, the design requires either 8.81 GJ of natural gas, or 5.25 GJ of gas and 366 kWhr of electricity, per ton of CO2 captured. Levelized cost per t-CO2 from atmosphere ranges from 94 to 232 $/t-CO2.&quot;,&quot;publisher&quot;:&quot;Cell Press&quot;,&quot;issue&quot;:&quot;8&quot;,&quot;volume&quot;:&quot;2&quot;},&quot;isTemporary&quot;:false}]},{&quot;citationID&quot;:&quot;MENDELEY_CITATION_1d8132c4-4c6a-4523-9968-0efd4c9a0c1c&quot;,&quot;properties&quot;:{&quot;noteIndex&quot;:0},&quot;isEdited&quot;:false,&quot;manualOverride&quot;:{&quot;isManuallyOverridden&quot;:false,&quot;citeprocText&quot;:&quot;(Keith et al., 2018)&quot;,&quot;manualOverrideText&quot;:&quot;&quot;},&quot;citationTag&quot;:&quot;MENDELEY_CITATION_v3_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&quot;,&quot;citationItems&quot;:[{&quot;id&quot;:&quot;40c14066-2bd9-3a8c-b7f5-01e416cb2012&quot;,&quot;itemData&quot;:{&quot;type&quot;:&quot;article-journal&quot;,&quot;id&quot;:&quot;40c14066-2bd9-3a8c-b7f5-01e416cb2012&quot;,&quot;title&quot;:&quot;A Process for Capturing CO2 from the Atmosphere&quot;,&quot;author&quot;:[{&quot;family&quot;:&quot;Keith&quot;,&quot;given&quot;:&quot;David W.&quot;,&quot;parse-names&quot;:false,&quot;dropping-particle&quot;:&quot;&quot;,&quot;non-dropping-particle&quot;:&quot;&quot;},{&quot;family&quot;:&quot;Holmes&quot;,&quot;given&quot;:&quot;Geoffrey&quot;,&quot;parse-names&quot;:false,&quot;dropping-particle&quot;:&quot;&quot;,&quot;non-dropping-particle&quot;:&quot;&quot;},{&quot;family&quot;:&quot;Angelo&quot;,&quot;given&quot;:&quot;David&quot;,&quot;parse-names&quot;:false,&quot;dropping-particle&quot;:&quot;St.&quot;,&quot;non-dropping-particle&quot;:&quot;&quot;},{&quot;family&quot;:&quot;Heidel&quot;,&quot;given&quot;:&quot;Kenton&quot;,&quot;parse-names&quot;:false,&quot;dropping-particle&quot;:&quot;&quot;,&quot;non-dropping-particle&quot;:&quot;&quot;}],&quot;container-title&quot;:&quot;Joule&quot;,&quot;container-title-short&quot;:&quot;Joule&quot;,&quot;DOI&quot;:&quot;10.1016/j.joule.2018.05.006&quot;,&quot;ISSN&quot;:&quot;25424351&quot;,&quot;issued&quot;:{&quot;date-parts&quot;:[[2018,8,15]]},&quot;page&quot;:&quot;1573-1594&quot;,&quot;abstract&quot;:&quot;We describe a process for capturing CO2 from the atmosphere in an industrial plant. The design captures ∼1 Mt-CO2/year in a continuous process using an aqueous KOH sorbent coupled to a calcium caustic recovery loop. We describe the design rationale, summarize performance of the major unit operations, and provide a capital cost breakdown developed with an independent consulting engineering firm. We report results from a pilot plant that provides data on performance of the major unit operations. We summarize the energy and material balance computed using an Aspen process simulation. When CO2 is delivered at 15 MPa, the design requires either 8.81 GJ of natural gas, or 5.25 GJ of gas and 366 kWhr of electricity, per ton of CO2 captured. Depending on financial assumptions, energy costs, and the specific choice of inputs and outputs, the levelized cost per ton CO2 captured from the atmosphere ranges from 94 to 232 $/t-CO2. An industrial process for large-scale capture of atmospheric CO2 (DAC) serves two roles. First, as a source of CO2 for making carbon-neutral hydrocarbon fuels, enabling carbon-free energy to be converted into high-energy-density fuels. Solar fuels, for example, may be produced at high-insolation low-cost locations from DAC-CO2 and electrolytic hydrogen using gas-to-liquids technology enabling decarbonization of difficult-to-electrify sectors such as aviation. And second, DAC with CO2 sequestration allows carbon removal. The feasibility of DAC has been disputed, in part, because publications have not provided sufficient engineering detail to allow independent evaluation of costs. We provide an engineering cost basis for a commercial DAC system for which all major components are either drawn from well-established commercial heritage or described in sufficient detail to allow assessment by third parties. This design reflects roughly 100 person-years of development by Carbon Engineering. First direct air capture paper for which all major components are either drawn from well-established commercial heritage or described in sufficient detail to allow assessment by third parties. Includes energy and materials balances, commercial engineering cost breakdown, and pilot plant data. When CO2 is delivered at 15 MPa, the design requires either 8.81 GJ of natural gas, or 5.25 GJ of gas and 366 kWhr of electricity, per ton of CO2 captured. Levelized cost per t-CO2 from atmosphere ranges from 94 to 232 $/t-CO2.&quot;,&quot;publisher&quot;:&quot;Cell Press&quot;,&quot;issue&quot;:&quot;8&quot;,&quot;volume&quot;:&quot;2&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4B3A-BF03-4C1E-8A4B-3E263DFF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3037</Words>
  <Characters>17013</Characters>
  <Application>Microsoft Office Word</Application>
  <DocSecurity>0</DocSecurity>
  <Lines>141</Lines>
  <Paragraphs>40</Paragraphs>
  <ScaleCrop>false</ScaleCrop>
  <HeadingPairs>
    <vt:vector size="8" baseType="variant">
      <vt:variant>
        <vt:lpstr>Titolo</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4" baseType="lpstr">
      <vt:lpstr>Chapter</vt:lpstr>
      <vt:lpstr>Chapter</vt:lpstr>
      <vt:lpstr>Chapter</vt:lpstr>
      <vt:lpstr>Chapter</vt:lpstr>
    </vt:vector>
  </TitlesOfParts>
  <Company>Elsevier Science</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2023-11-29T15:45:00Z</cp:lastPrinted>
  <dcterms:created xsi:type="dcterms:W3CDTF">2024-01-14T15:37:00Z</dcterms:created>
  <dcterms:modified xsi:type="dcterms:W3CDTF">2024-01-15T16:06:00Z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