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12A00BC" w:rsidR="00DD3D9E" w:rsidRPr="009D70BD" w:rsidRDefault="006008AB">
      <w:pPr>
        <w:pStyle w:val="Els-Title"/>
        <w:rPr>
          <w:color w:val="000000" w:themeColor="text1"/>
        </w:rPr>
      </w:pPr>
      <w:bookmarkStart w:id="0" w:name="_Hlk151539621"/>
      <w:r w:rsidRPr="009D70BD">
        <w:rPr>
          <w:color w:val="000000" w:themeColor="text1"/>
        </w:rPr>
        <w:t>Exploring</w:t>
      </w:r>
      <w:r w:rsidR="00440B66" w:rsidRPr="009D70BD">
        <w:rPr>
          <w:color w:val="000000" w:themeColor="text1"/>
        </w:rPr>
        <w:t xml:space="preserve"> Biorefinery designs</w:t>
      </w:r>
      <w:r w:rsidR="00132DF6" w:rsidRPr="009D70BD">
        <w:rPr>
          <w:color w:val="000000" w:themeColor="text1"/>
        </w:rPr>
        <w:t xml:space="preserve"> for Agricultural Waste</w:t>
      </w:r>
      <w:r w:rsidR="00440B66" w:rsidRPr="009D70BD">
        <w:rPr>
          <w:color w:val="000000" w:themeColor="text1"/>
        </w:rPr>
        <w:t xml:space="preserve"> with</w:t>
      </w:r>
      <w:r w:rsidRPr="009D70BD">
        <w:rPr>
          <w:color w:val="000000" w:themeColor="text1"/>
        </w:rPr>
        <w:t xml:space="preserve"> Stochastic </w:t>
      </w:r>
      <w:r w:rsidR="00440B66" w:rsidRPr="009D70BD">
        <w:rPr>
          <w:color w:val="000000" w:themeColor="text1"/>
        </w:rPr>
        <w:t>Optimization</w:t>
      </w:r>
    </w:p>
    <w:bookmarkEnd w:id="0"/>
    <w:p w14:paraId="144DE680" w14:textId="3EC42BB8" w:rsidR="00DD3D9E" w:rsidRPr="00AD2F2E" w:rsidRDefault="001D4DCB">
      <w:pPr>
        <w:pStyle w:val="Els-Author"/>
        <w:rPr>
          <w:vertAlign w:val="superscript"/>
          <w:lang w:val="es-ES"/>
        </w:rPr>
      </w:pPr>
      <w:r w:rsidRPr="00AD2F2E">
        <w:rPr>
          <w:lang w:val="es-ES"/>
        </w:rPr>
        <w:t>Lucas Van der Hauwaert</w:t>
      </w:r>
      <w:r w:rsidR="00B6471E">
        <w:rPr>
          <w:vertAlign w:val="superscript"/>
          <w:lang w:val="es-ES"/>
        </w:rPr>
        <w:t>*</w:t>
      </w:r>
      <w:r w:rsidRPr="00AD2F2E">
        <w:rPr>
          <w:vertAlign w:val="superscript"/>
          <w:lang w:val="es-ES"/>
        </w:rPr>
        <w:t>a</w:t>
      </w:r>
      <w:r w:rsidR="00BC36DB" w:rsidRPr="00AD2F2E">
        <w:rPr>
          <w:lang w:val="es-ES"/>
        </w:rPr>
        <w:t>,</w:t>
      </w:r>
      <w:r w:rsidRPr="00AD2F2E">
        <w:rPr>
          <w:lang w:val="es-ES"/>
        </w:rPr>
        <w:t xml:space="preserve"> </w:t>
      </w:r>
      <w:r w:rsidR="00D96071" w:rsidRPr="00AD2F2E">
        <w:rPr>
          <w:lang w:val="es-ES"/>
        </w:rPr>
        <w:t xml:space="preserve">Alberte </w:t>
      </w:r>
      <w:r w:rsidR="00A87F78" w:rsidRPr="00AD2F2E">
        <w:rPr>
          <w:lang w:val="es-ES"/>
        </w:rPr>
        <w:t>Regue</w:t>
      </w:r>
      <w:r w:rsidR="00BC36DB" w:rsidRPr="00AD2F2E">
        <w:rPr>
          <w:lang w:val="es-ES"/>
        </w:rPr>
        <w:t>ira</w:t>
      </w:r>
      <w:r w:rsidR="00C00A0A" w:rsidRPr="00AD2F2E">
        <w:rPr>
          <w:vertAlign w:val="superscript"/>
          <w:lang w:val="es-ES"/>
        </w:rPr>
        <w:t>a,b</w:t>
      </w:r>
      <w:r w:rsidR="00BC36DB" w:rsidRPr="00AD2F2E">
        <w:rPr>
          <w:lang w:val="es-ES"/>
        </w:rPr>
        <w:t xml:space="preserve">, </w:t>
      </w:r>
      <w:r w:rsidR="00C00A0A" w:rsidRPr="00AD2F2E">
        <w:rPr>
          <w:lang w:val="es-ES"/>
        </w:rPr>
        <w:t>Miguel Mauricio Iglesias</w:t>
      </w:r>
      <w:r w:rsidR="00C00A0A" w:rsidRPr="00AD2F2E">
        <w:rPr>
          <w:vertAlign w:val="superscript"/>
          <w:lang w:val="es-ES"/>
        </w:rPr>
        <w:t>a</w:t>
      </w:r>
      <w:r w:rsidR="00C00A0A" w:rsidRPr="00AD2F2E">
        <w:rPr>
          <w:lang w:val="es-ES"/>
        </w:rPr>
        <w:t xml:space="preserve">, </w:t>
      </w:r>
      <w:r w:rsidR="00E37B07" w:rsidRPr="00AD2F2E">
        <w:rPr>
          <w:lang w:val="es-ES"/>
        </w:rPr>
        <w:t>Ed</w:t>
      </w:r>
      <w:bookmarkStart w:id="1" w:name="_GoBack"/>
      <w:bookmarkEnd w:id="1"/>
      <w:r w:rsidR="00E37B07" w:rsidRPr="00AD2F2E">
        <w:rPr>
          <w:lang w:val="es-ES"/>
        </w:rPr>
        <w:t>win Zondervan</w:t>
      </w:r>
      <w:r w:rsidR="00E37B07" w:rsidRPr="00AD2F2E">
        <w:rPr>
          <w:vertAlign w:val="superscript"/>
          <w:lang w:val="es-ES"/>
        </w:rPr>
        <w:t>c</w:t>
      </w:r>
    </w:p>
    <w:p w14:paraId="144DE681" w14:textId="2B85FF9E" w:rsidR="00DD3D9E" w:rsidRPr="009D70BD" w:rsidRDefault="00D834C3">
      <w:pPr>
        <w:pStyle w:val="Els-Affiliation"/>
        <w:rPr>
          <w:sz w:val="18"/>
          <w:szCs w:val="18"/>
          <w:lang w:val="en-US"/>
        </w:rPr>
      </w:pPr>
      <w:r w:rsidRPr="009D70BD">
        <w:rPr>
          <w:sz w:val="18"/>
          <w:szCs w:val="18"/>
          <w:vertAlign w:val="superscript"/>
          <w:lang w:val="en-US"/>
        </w:rPr>
        <w:t>a</w:t>
      </w:r>
      <w:r w:rsidRPr="009D70BD">
        <w:rPr>
          <w:sz w:val="18"/>
          <w:szCs w:val="18"/>
          <w:lang w:val="en-US"/>
        </w:rPr>
        <w:t xml:space="preserve">CRETUS, Department of Chemical Engineering. </w:t>
      </w:r>
      <w:r w:rsidRPr="00204621">
        <w:rPr>
          <w:sz w:val="18"/>
          <w:szCs w:val="18"/>
          <w:lang w:val="es-ES"/>
        </w:rPr>
        <w:t xml:space="preserve">Universidade de Santiago de Compostela, Spain. </w:t>
      </w:r>
      <w:r w:rsidRPr="009D70BD">
        <w:rPr>
          <w:sz w:val="18"/>
          <w:szCs w:val="18"/>
          <w:lang w:val="en-US"/>
        </w:rPr>
        <w:t>Rúa Lope Gómez de Marzoa, s/n. 15782, Spain</w:t>
      </w:r>
    </w:p>
    <w:p w14:paraId="25028733" w14:textId="0421DA0C" w:rsidR="00952734" w:rsidRPr="009D70BD" w:rsidRDefault="009B4D81">
      <w:pPr>
        <w:pStyle w:val="Els-Affiliation"/>
        <w:rPr>
          <w:sz w:val="18"/>
          <w:szCs w:val="18"/>
          <w:lang w:val="en-US"/>
        </w:rPr>
      </w:pPr>
      <w:r w:rsidRPr="009D70BD">
        <w:rPr>
          <w:sz w:val="18"/>
          <w:szCs w:val="18"/>
          <w:vertAlign w:val="superscript"/>
          <w:lang w:val="en-US"/>
        </w:rPr>
        <w:t>b</w:t>
      </w:r>
      <w:r w:rsidR="00952734" w:rsidRPr="009D70BD">
        <w:rPr>
          <w:sz w:val="18"/>
          <w:szCs w:val="18"/>
          <w:lang w:val="en-US"/>
        </w:rPr>
        <w:t>Center for Microbial Ecology and Technology (CMET), Ghent University, Coupure links 653, B-9000 Ghent, Belgium</w:t>
      </w:r>
    </w:p>
    <w:p w14:paraId="0A789B93" w14:textId="3FF683AF" w:rsidR="00974716" w:rsidRPr="009D70BD" w:rsidRDefault="00525B71" w:rsidP="00974716">
      <w:pPr>
        <w:pStyle w:val="Els-Affiliation"/>
        <w:rPr>
          <w:sz w:val="18"/>
          <w:szCs w:val="18"/>
          <w:lang w:val="en-US"/>
        </w:rPr>
      </w:pPr>
      <w:r w:rsidRPr="009D70BD">
        <w:rPr>
          <w:iCs/>
          <w:sz w:val="18"/>
          <w:szCs w:val="18"/>
          <w:vertAlign w:val="superscript"/>
          <w:lang w:val="en-US" w:eastAsia="en-GB"/>
        </w:rPr>
        <w:t>c</w:t>
      </w:r>
      <w:r w:rsidR="00974716" w:rsidRPr="009D70BD">
        <w:rPr>
          <w:iCs/>
          <w:sz w:val="18"/>
          <w:szCs w:val="18"/>
          <w:lang w:val="en-US" w:eastAsia="en-GB"/>
        </w:rPr>
        <w:t>Sustainable Process Technology (SPT), University of Twente, Enschede 7500, Netherlands.</w:t>
      </w:r>
    </w:p>
    <w:p w14:paraId="4FF4FCD7" w14:textId="244C16DD" w:rsidR="00974716" w:rsidRPr="009D70BD" w:rsidRDefault="00E11950" w:rsidP="00974716">
      <w:pPr>
        <w:pStyle w:val="Els-Affiliation"/>
        <w:rPr>
          <w:sz w:val="18"/>
          <w:szCs w:val="18"/>
          <w:lang w:val="en-US"/>
        </w:rPr>
      </w:pPr>
      <w:r>
        <w:rPr>
          <w:sz w:val="18"/>
          <w:szCs w:val="18"/>
          <w:lang w:val="en-US"/>
        </w:rPr>
        <w:t xml:space="preserve">Email </w:t>
      </w:r>
      <w:r w:rsidR="00974716" w:rsidRPr="009D70BD">
        <w:rPr>
          <w:sz w:val="18"/>
          <w:szCs w:val="18"/>
          <w:lang w:val="en-US"/>
        </w:rPr>
        <w:t xml:space="preserve">Corresponding </w:t>
      </w:r>
      <w:r w:rsidR="00113C58">
        <w:rPr>
          <w:sz w:val="18"/>
          <w:szCs w:val="18"/>
          <w:lang w:val="en-US"/>
        </w:rPr>
        <w:t>A</w:t>
      </w:r>
      <w:r w:rsidR="00974716" w:rsidRPr="009D70BD">
        <w:rPr>
          <w:sz w:val="18"/>
          <w:szCs w:val="18"/>
          <w:lang w:val="en-US"/>
        </w:rPr>
        <w:t>uthor: lucas.vanderhauwaert@usc.es</w:t>
      </w:r>
    </w:p>
    <w:p w14:paraId="144DE684" w14:textId="78C637F3" w:rsidR="008D2649" w:rsidRPr="009D70BD" w:rsidRDefault="008D2649" w:rsidP="008D2649">
      <w:pPr>
        <w:pStyle w:val="Els-Abstract"/>
      </w:pPr>
      <w:r w:rsidRPr="009D70BD">
        <w:t>Abstrac</w:t>
      </w:r>
      <w:r w:rsidR="00974716" w:rsidRPr="009D70BD">
        <w:t>t</w:t>
      </w:r>
    </w:p>
    <w:p w14:paraId="52A9B4C1" w14:textId="3C081234" w:rsidR="00A546EA" w:rsidRPr="009D70BD" w:rsidRDefault="00BE386F" w:rsidP="008D2649">
      <w:pPr>
        <w:pStyle w:val="Els-body-text"/>
        <w:spacing w:after="120"/>
      </w:pPr>
      <w:r w:rsidRPr="009D70BD">
        <w:t xml:space="preserve">As the push for </w:t>
      </w:r>
      <w:r w:rsidR="00FB3550" w:rsidRPr="009D70BD">
        <w:t xml:space="preserve">designing </w:t>
      </w:r>
      <w:r w:rsidRPr="009D70BD">
        <w:t xml:space="preserve">sustainable processing </w:t>
      </w:r>
      <w:r w:rsidR="00DF5E44" w:rsidRPr="009D70BD">
        <w:t xml:space="preserve">plants increases, the need for adequate tools </w:t>
      </w:r>
      <w:r w:rsidR="00E304B1" w:rsidRPr="009D70BD">
        <w:t>to</w:t>
      </w:r>
      <w:r w:rsidR="00DF5E44" w:rsidRPr="009D70BD">
        <w:t xml:space="preserve"> </w:t>
      </w:r>
      <w:r w:rsidR="00E1769C" w:rsidRPr="009D70BD">
        <w:t>analyze</w:t>
      </w:r>
      <w:r w:rsidR="00DF5E44" w:rsidRPr="009D70BD">
        <w:t xml:space="preserve"> and optimi</w:t>
      </w:r>
      <w:r w:rsidR="00B51E15" w:rsidRPr="009D70BD">
        <w:t>z</w:t>
      </w:r>
      <w:r w:rsidR="00E304B1" w:rsidRPr="009D70BD">
        <w:t>e</w:t>
      </w:r>
      <w:r w:rsidR="007446F2" w:rsidRPr="009D70BD">
        <w:t xml:space="preserve"> </w:t>
      </w:r>
      <w:r w:rsidR="00FB3550" w:rsidRPr="009D70BD">
        <w:t>these</w:t>
      </w:r>
      <w:r w:rsidR="00E304B1" w:rsidRPr="009D70BD">
        <w:t xml:space="preserve"> </w:t>
      </w:r>
      <w:r w:rsidR="00793E98" w:rsidRPr="009D70BD">
        <w:t>plants</w:t>
      </w:r>
      <w:r w:rsidR="00DF5E44" w:rsidRPr="009D70BD">
        <w:t xml:space="preserve"> </w:t>
      </w:r>
      <w:r w:rsidR="00315FA0" w:rsidRPr="009D70BD">
        <w:t xml:space="preserve">becomes paramount. </w:t>
      </w:r>
      <w:r w:rsidR="001227BB" w:rsidRPr="009D70BD">
        <w:t>Particular</w:t>
      </w:r>
      <w:r w:rsidR="009E1F34" w:rsidRPr="009D70BD">
        <w:t xml:space="preserve">ly the agricultural sector </w:t>
      </w:r>
      <w:proofErr w:type="gramStart"/>
      <w:r w:rsidR="002C4E68" w:rsidRPr="009D70BD">
        <w:t>is in need of</w:t>
      </w:r>
      <w:proofErr w:type="gramEnd"/>
      <w:r w:rsidR="002C4E68" w:rsidRPr="009D70BD">
        <w:t xml:space="preserve"> new and innovative biorefineries capable of </w:t>
      </w:r>
      <w:r w:rsidR="003D2C0A" w:rsidRPr="009D70BD">
        <w:t xml:space="preserve">handling </w:t>
      </w:r>
      <w:r w:rsidR="00762AE3" w:rsidRPr="009D70BD">
        <w:t xml:space="preserve">the generated waste </w:t>
      </w:r>
      <w:r w:rsidR="00EA6867" w:rsidRPr="009D70BD">
        <w:t>and transforming them in to added value products.</w:t>
      </w:r>
      <w:r w:rsidR="00283C5F" w:rsidRPr="009D70BD">
        <w:t xml:space="preserve"> </w:t>
      </w:r>
      <w:r w:rsidR="00C2301B" w:rsidRPr="009D70BD">
        <w:t xml:space="preserve">Superstructure </w:t>
      </w:r>
      <w:r w:rsidR="00E1769C" w:rsidRPr="009D70BD">
        <w:t>optimization</w:t>
      </w:r>
      <w:r w:rsidR="00C2301B" w:rsidRPr="009D70BD">
        <w:t xml:space="preserve"> offers </w:t>
      </w:r>
      <w:r w:rsidR="007446F2" w:rsidRPr="009D70BD">
        <w:t>a</w:t>
      </w:r>
      <w:r w:rsidR="007A5F28" w:rsidRPr="009D70BD">
        <w:t xml:space="preserve">n elegant </w:t>
      </w:r>
      <w:r w:rsidR="007446F2" w:rsidRPr="009D70BD">
        <w:t xml:space="preserve">solution </w:t>
      </w:r>
      <w:r w:rsidR="007A5F28" w:rsidRPr="009D70BD">
        <w:t xml:space="preserve">to explore </w:t>
      </w:r>
      <w:r w:rsidR="00CB54C9" w:rsidRPr="009D70BD">
        <w:t xml:space="preserve">many alternative processing routes </w:t>
      </w:r>
      <w:r w:rsidR="00B51E15" w:rsidRPr="009D70BD">
        <w:t>with one or multiple objectives in mind such as,</w:t>
      </w:r>
      <w:r w:rsidR="009F1880" w:rsidRPr="009D70BD">
        <w:t xml:space="preserve"> </w:t>
      </w:r>
      <w:r w:rsidR="001F70C9" w:rsidRPr="009D70BD">
        <w:t>sustainab</w:t>
      </w:r>
      <w:r w:rsidR="0032626C" w:rsidRPr="009D70BD">
        <w:t>le</w:t>
      </w:r>
      <w:r w:rsidR="001F70C9" w:rsidRPr="009D70BD">
        <w:t xml:space="preserve"> and </w:t>
      </w:r>
      <w:r w:rsidR="0083233B" w:rsidRPr="009D70BD">
        <w:t>financial</w:t>
      </w:r>
      <w:r w:rsidR="001F70C9" w:rsidRPr="009D70BD">
        <w:t xml:space="preserve"> </w:t>
      </w:r>
      <w:r w:rsidR="0083233B" w:rsidRPr="009D70BD">
        <w:t>criteria.</w:t>
      </w:r>
      <w:r w:rsidR="00B57B77" w:rsidRPr="009D70BD">
        <w:t xml:space="preserve"> Various user friendly and accessible</w:t>
      </w:r>
      <w:r w:rsidR="00A56C0A" w:rsidRPr="009D70BD">
        <w:t xml:space="preserve"> superstructure </w:t>
      </w:r>
      <w:r w:rsidR="00E1769C" w:rsidRPr="009D70BD">
        <w:t>optimization</w:t>
      </w:r>
      <w:r w:rsidR="00B57B77" w:rsidRPr="009D70BD">
        <w:t xml:space="preserve"> tools</w:t>
      </w:r>
      <w:r w:rsidR="000C5907" w:rsidRPr="009D70BD">
        <w:t xml:space="preserve"> for process design</w:t>
      </w:r>
      <w:r w:rsidR="00B57B77" w:rsidRPr="009D70BD">
        <w:t xml:space="preserve"> already exist but </w:t>
      </w:r>
      <w:r w:rsidR="00BC5705">
        <w:t>do not provide the capability to make</w:t>
      </w:r>
      <w:r w:rsidR="00A42785" w:rsidRPr="009D70BD">
        <w:t xml:space="preserve"> decision</w:t>
      </w:r>
      <w:r w:rsidR="00BC5705">
        <w:t>s</w:t>
      </w:r>
      <w:r w:rsidR="00C92351" w:rsidRPr="009D70BD">
        <w:t xml:space="preserve"> </w:t>
      </w:r>
      <w:r w:rsidR="00EC7BD6" w:rsidRPr="009D70BD">
        <w:t>under</w:t>
      </w:r>
      <w:r w:rsidR="00C92351" w:rsidRPr="009D70BD">
        <w:t xml:space="preserve"> uncertainty</w:t>
      </w:r>
      <w:r w:rsidR="00EC7BD6" w:rsidRPr="009D70BD">
        <w:t xml:space="preserve">. This contribution aims to </w:t>
      </w:r>
      <w:r w:rsidR="00A42785" w:rsidRPr="009D70BD">
        <w:t xml:space="preserve">extend </w:t>
      </w:r>
      <w:r w:rsidR="003B7461" w:rsidRPr="009D70BD">
        <w:t xml:space="preserve">the OUTDOOR </w:t>
      </w:r>
      <w:r w:rsidR="00283C5F" w:rsidRPr="009D70BD">
        <w:t xml:space="preserve">software </w:t>
      </w:r>
      <w:r w:rsidR="004D4DAA" w:rsidRPr="009D70BD">
        <w:t xml:space="preserve">package to </w:t>
      </w:r>
      <w:r w:rsidR="00AB4A27" w:rsidRPr="009D70BD">
        <w:t>handle</w:t>
      </w:r>
      <w:r w:rsidR="004D4DAA" w:rsidRPr="009D70BD">
        <w:t xml:space="preserve"> superstructure optimi</w:t>
      </w:r>
      <w:r w:rsidR="00631256" w:rsidRPr="009D70BD">
        <w:t>z</w:t>
      </w:r>
      <w:r w:rsidR="004D4DAA" w:rsidRPr="009D70BD">
        <w:t xml:space="preserve">ation </w:t>
      </w:r>
      <w:r w:rsidR="00631256" w:rsidRPr="009D70BD">
        <w:t xml:space="preserve">problems </w:t>
      </w:r>
      <w:r w:rsidR="004D4DAA" w:rsidRPr="009D70BD">
        <w:t>under uncertainty</w:t>
      </w:r>
      <w:r w:rsidR="00B90789">
        <w:t>,</w:t>
      </w:r>
      <w:r w:rsidR="004D4DAA" w:rsidRPr="009D70BD">
        <w:t xml:space="preserve"> using </w:t>
      </w:r>
      <w:r w:rsidR="00E0717A" w:rsidRPr="009D70BD">
        <w:t xml:space="preserve">a 2-stage </w:t>
      </w:r>
      <w:r w:rsidR="00A42785" w:rsidRPr="009D70BD">
        <w:t xml:space="preserve">approach </w:t>
      </w:r>
      <w:r w:rsidR="00E0717A" w:rsidRPr="009D70BD">
        <w:t xml:space="preserve">with fixed recourse. </w:t>
      </w:r>
      <w:r w:rsidR="00FB6E48" w:rsidRPr="009D70BD">
        <w:t>A case study is presented showcasing the extended OUTDOOR application on a processing plant that transform</w:t>
      </w:r>
      <w:r w:rsidR="00A42785" w:rsidRPr="009D70BD">
        <w:t>s</w:t>
      </w:r>
      <w:r w:rsidR="00FB6E48" w:rsidRPr="009D70BD">
        <w:t xml:space="preserve"> potato peels into added value products.</w:t>
      </w:r>
      <w:r w:rsidR="006731E8" w:rsidRPr="009D70BD">
        <w:t xml:space="preserve"> From </w:t>
      </w:r>
      <w:r w:rsidR="00251C2F" w:rsidRPr="009D70BD">
        <w:t>the</w:t>
      </w:r>
      <w:r w:rsidR="006731E8" w:rsidRPr="009D70BD">
        <w:t xml:space="preserve"> </w:t>
      </w:r>
      <w:r w:rsidR="00251C2F" w:rsidRPr="009D70BD">
        <w:t xml:space="preserve">stochastic solution </w:t>
      </w:r>
      <w:r w:rsidR="004A2E6C" w:rsidRPr="009D70BD">
        <w:t>the</w:t>
      </w:r>
      <w:r w:rsidR="00251C2F" w:rsidRPr="009D70BD">
        <w:t xml:space="preserve"> most beneficial processing route</w:t>
      </w:r>
      <w:r w:rsidR="00D87859" w:rsidRPr="009D70BD">
        <w:t xml:space="preserve">, while considering all the </w:t>
      </w:r>
      <w:r w:rsidR="00B83250" w:rsidRPr="009D70BD">
        <w:t>uncertainties</w:t>
      </w:r>
      <w:r w:rsidR="00D87859" w:rsidRPr="009D70BD">
        <w:t>,</w:t>
      </w:r>
      <w:r w:rsidR="00251C2F" w:rsidRPr="009D70BD">
        <w:t xml:space="preserve"> lies in the production of phenolic compounds </w:t>
      </w:r>
      <w:r w:rsidR="00D87859" w:rsidRPr="009D70BD">
        <w:t>next to the production of starch</w:t>
      </w:r>
      <w:r w:rsidR="00B90789">
        <w:t>,</w:t>
      </w:r>
      <w:r w:rsidR="0058350D">
        <w:t xml:space="preserve"> generating an expected revenue </w:t>
      </w:r>
      <w:r w:rsidR="00E07110">
        <w:t xml:space="preserve">of </w:t>
      </w:r>
      <w:r w:rsidR="00E07110" w:rsidRPr="009D70BD">
        <w:t>0.89 million euros per year.</w:t>
      </w:r>
      <w:r w:rsidR="00687890">
        <w:t xml:space="preserve"> The value of perfect information (EVPI)</w:t>
      </w:r>
      <w:r w:rsidR="00E1769C">
        <w:t xml:space="preserve"> was calculated to be 0.02 million euros</w:t>
      </w:r>
      <w:r w:rsidR="00BC5705">
        <w:t>,</w:t>
      </w:r>
      <w:r w:rsidR="00347AEC">
        <w:t xml:space="preserve"> indicating</w:t>
      </w:r>
      <w:r w:rsidR="000773BF">
        <w:t xml:space="preserve"> the</w:t>
      </w:r>
      <w:r w:rsidR="00347AEC">
        <w:t xml:space="preserve"> </w:t>
      </w:r>
      <w:r w:rsidR="006A3B82">
        <w:t>price of perfect information</w:t>
      </w:r>
      <w:r w:rsidR="00347AEC">
        <w:t>.</w:t>
      </w:r>
      <w:r w:rsidR="00805883">
        <w:t xml:space="preserve"> T</w:t>
      </w:r>
      <w:r w:rsidR="00D10F7A">
        <w:t xml:space="preserve">he </w:t>
      </w:r>
      <w:r w:rsidR="00805883">
        <w:t>value of</w:t>
      </w:r>
      <w:r w:rsidR="000773BF">
        <w:t xml:space="preserve"> the</w:t>
      </w:r>
      <w:r w:rsidR="00805883">
        <w:t xml:space="preserve"> </w:t>
      </w:r>
      <w:r w:rsidR="00D10F7A">
        <w:t xml:space="preserve">stochastic </w:t>
      </w:r>
      <w:r w:rsidR="00805883">
        <w:t>solution (VSS)</w:t>
      </w:r>
      <w:r w:rsidR="00E1769C">
        <w:t xml:space="preserve"> </w:t>
      </w:r>
      <w:r w:rsidR="00D10F7A">
        <w:t>was</w:t>
      </w:r>
      <w:r w:rsidR="00E1769C">
        <w:t xml:space="preserve"> 0 euros</w:t>
      </w:r>
      <w:r w:rsidR="00D10F7A">
        <w:t xml:space="preserve">, indicating that </w:t>
      </w:r>
      <w:r w:rsidR="00347AEC">
        <w:t xml:space="preserve">the produced </w:t>
      </w:r>
      <w:r w:rsidR="00805883">
        <w:t xml:space="preserve">flowsheet </w:t>
      </w:r>
      <w:r w:rsidR="00526FCF">
        <w:t>is the most optimal one</w:t>
      </w:r>
      <w:r w:rsidR="000773BF">
        <w:t>,</w:t>
      </w:r>
      <w:r w:rsidR="00526FCF">
        <w:t xml:space="preserve"> across all uncertain scenarios. </w:t>
      </w:r>
    </w:p>
    <w:p w14:paraId="144DE687" w14:textId="2722B07C" w:rsidR="008D2649" w:rsidRPr="009D70BD" w:rsidRDefault="008D2649" w:rsidP="008D2649">
      <w:pPr>
        <w:pStyle w:val="Els-body-text"/>
        <w:spacing w:after="120"/>
      </w:pPr>
      <w:r w:rsidRPr="009D70BD">
        <w:rPr>
          <w:b/>
          <w:bCs/>
        </w:rPr>
        <w:t>Keywords</w:t>
      </w:r>
      <w:r w:rsidRPr="009D70BD">
        <w:t xml:space="preserve">: </w:t>
      </w:r>
      <w:r w:rsidR="00650C29" w:rsidRPr="009D70BD">
        <w:t>2-Stage</w:t>
      </w:r>
      <w:r w:rsidR="00CA1680" w:rsidRPr="009D70BD">
        <w:t xml:space="preserve"> </w:t>
      </w:r>
      <w:r w:rsidR="00E65CA7" w:rsidRPr="009D70BD">
        <w:t>stochastic</w:t>
      </w:r>
      <w:r w:rsidR="00E77CE8" w:rsidRPr="009D70BD">
        <w:t xml:space="preserve"> problem with fixed</w:t>
      </w:r>
      <w:r w:rsidR="00650C29" w:rsidRPr="009D70BD">
        <w:t xml:space="preserve"> recourse, </w:t>
      </w:r>
      <w:r w:rsidR="00D44100" w:rsidRPr="009D70BD">
        <w:t xml:space="preserve">Superstructure </w:t>
      </w:r>
      <w:r w:rsidR="00E1769C" w:rsidRPr="009D70BD">
        <w:t>optimization</w:t>
      </w:r>
      <w:r w:rsidR="00D44100" w:rsidRPr="009D70BD">
        <w:t>, OUTDOOR,</w:t>
      </w:r>
      <w:r w:rsidR="00650C29" w:rsidRPr="009D70BD">
        <w:t xml:space="preserve"> </w:t>
      </w:r>
      <w:r w:rsidR="00E1769C" w:rsidRPr="009D70BD">
        <w:t>optimization</w:t>
      </w:r>
      <w:r w:rsidR="00351AD4" w:rsidRPr="009D70BD">
        <w:t xml:space="preserve"> under uncertainty</w:t>
      </w:r>
    </w:p>
    <w:p w14:paraId="1A508E25" w14:textId="29392581" w:rsidR="00921FAE" w:rsidRPr="009D70BD" w:rsidRDefault="00C22A72" w:rsidP="00921FAE">
      <w:pPr>
        <w:pStyle w:val="Els-1storder-head"/>
      </w:pPr>
      <w:r w:rsidRPr="009D70BD">
        <w:t>Introduction</w:t>
      </w:r>
    </w:p>
    <w:p w14:paraId="3D72A681" w14:textId="0991FBF1" w:rsidR="00921FAE" w:rsidRPr="009D70BD" w:rsidRDefault="00921FAE" w:rsidP="00EA4BB6">
      <w:pPr>
        <w:pStyle w:val="Els-body-text"/>
      </w:pPr>
      <w:r w:rsidRPr="009D70BD">
        <w:t xml:space="preserve">In the current global scenario, where sustainability is of paramount concern, the agricultural sector is critically situated at the nexus of ensuring food security, preserving environmental integrity, and executing waste management. One of the </w:t>
      </w:r>
      <w:r w:rsidR="00476491" w:rsidRPr="009D70BD">
        <w:t>pressing</w:t>
      </w:r>
      <w:r w:rsidRPr="009D70BD">
        <w:t xml:space="preserve"> issues is the management of agricultural waste, with a specific focus on diminishing its environmental impact through reduced methane emissions, </w:t>
      </w:r>
      <w:r w:rsidR="00E64277" w:rsidRPr="009D70BD">
        <w:t>while advancing a circular economy paradigm</w:t>
      </w:r>
      <w:r w:rsidRPr="009D70BD">
        <w:t xml:space="preserve"> </w:t>
      </w:r>
      <w:sdt>
        <w:sdtPr>
          <w:rPr>
            <w:color w:val="000000"/>
          </w:rPr>
          <w:tag w:val="MENDELEY_CITATION_v3_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"/>
          <w:id w:val="-180827387"/>
          <w:placeholder>
            <w:docPart w:val="DefaultPlaceholder_-1854013440"/>
          </w:placeholder>
        </w:sdtPr>
        <w:sdtEndPr/>
        <w:sdtContent>
          <w:r w:rsidR="00C55094" w:rsidRPr="00C55094">
            <w:rPr>
              <w:color w:val="000000"/>
            </w:rPr>
            <w:t>(</w:t>
          </w:r>
          <w:proofErr w:type="spellStart"/>
          <w:r w:rsidR="00C55094" w:rsidRPr="00C55094">
            <w:rPr>
              <w:color w:val="000000"/>
            </w:rPr>
            <w:t>Gontard</w:t>
          </w:r>
          <w:proofErr w:type="spellEnd"/>
          <w:r w:rsidR="00C55094" w:rsidRPr="00C55094">
            <w:rPr>
              <w:color w:val="000000"/>
            </w:rPr>
            <w:t xml:space="preserve"> et al., 2018)</w:t>
          </w:r>
        </w:sdtContent>
      </w:sdt>
      <w:r w:rsidRPr="009D70BD">
        <w:t>.</w:t>
      </w:r>
    </w:p>
    <w:p w14:paraId="1313AA23" w14:textId="175A9915" w:rsidR="00663F5E" w:rsidRPr="009D70BD" w:rsidRDefault="00921FAE" w:rsidP="00EA4BB6">
      <w:pPr>
        <w:pStyle w:val="Els-body-text"/>
      </w:pPr>
      <w:r w:rsidRPr="009D70BD">
        <w:t>Biorefineries are pivotal in this context, tasked with the valorization of agricultural waste through the extraction of valuable compounds. However, the development of processing routes to utilize agricultural waste remains a complex challenge.</w:t>
      </w:r>
      <w:r w:rsidR="007F51CE" w:rsidRPr="009D70BD">
        <w:t xml:space="preserve"> This complexity stems </w:t>
      </w:r>
      <w:r w:rsidR="007F51CE" w:rsidRPr="009D70BD">
        <w:lastRenderedPageBreak/>
        <w:t xml:space="preserve">from </w:t>
      </w:r>
      <w:r w:rsidR="00663F5E" w:rsidRPr="009D70BD">
        <w:t xml:space="preserve">the rapid emergence of new technologies and the significant unpredictability associated with the </w:t>
      </w:r>
      <w:r w:rsidR="002C6751" w:rsidRPr="009D70BD">
        <w:t>efficiencies</w:t>
      </w:r>
      <w:r w:rsidR="00663F5E" w:rsidRPr="009D70BD">
        <w:t xml:space="preserve"> of processes and the variability of feedstock attributes.</w:t>
      </w:r>
    </w:p>
    <w:p w14:paraId="08773120" w14:textId="5CAD3044" w:rsidR="00921FAE" w:rsidRPr="009D70BD" w:rsidRDefault="00921FAE" w:rsidP="00921FAE">
      <w:pPr>
        <w:pStyle w:val="Els-body-text"/>
      </w:pPr>
      <w:r w:rsidRPr="009D70BD">
        <w:t>Superstructures are mathematical frameworks that encapsulate all potential design pathways and configurations for a given system. Optimization of these superstructures facilitates the identification of the most effective configuration</w:t>
      </w:r>
      <w:r w:rsidR="00A42785" w:rsidRPr="009D70BD">
        <w:t xml:space="preserve"> (</w:t>
      </w:r>
      <w:r w:rsidR="009D70BD" w:rsidRPr="009D70BD">
        <w:t>e.g.,</w:t>
      </w:r>
      <w:r w:rsidR="00A42785" w:rsidRPr="009D70BD">
        <w:t xml:space="preserve"> in terms of costs, environment or performance)</w:t>
      </w:r>
      <w:r w:rsidRPr="009D70BD">
        <w:t xml:space="preserve"> within the bounds of predefined constraints and objectives </w:t>
      </w:r>
      <w:sdt>
        <w:sdtPr>
          <w:rPr>
            <w:color w:val="000000"/>
          </w:rPr>
          <w:tag w:val="MENDELEY_CITATION_v3_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"/>
          <w:id w:val="-1481459128"/>
          <w:placeholder>
            <w:docPart w:val="DefaultPlaceholder_-1854013440"/>
          </w:placeholder>
        </w:sdtPr>
        <w:sdtEndPr/>
        <w:sdtContent>
          <w:r w:rsidR="00C55094" w:rsidRPr="00C55094">
            <w:rPr>
              <w:color w:val="000000"/>
            </w:rPr>
            <w:t>(Mencarelli et al., 2020)</w:t>
          </w:r>
        </w:sdtContent>
      </w:sdt>
      <w:r w:rsidRPr="009D70BD">
        <w:t>.</w:t>
      </w:r>
      <w:r w:rsidR="00A40DC9" w:rsidRPr="009D70BD">
        <w:t xml:space="preserve"> </w:t>
      </w:r>
      <w:r w:rsidRPr="009D70BD">
        <w:t xml:space="preserve">Several </w:t>
      </w:r>
      <w:r w:rsidR="00B0352B" w:rsidRPr="009D70BD">
        <w:t>user-friendly</w:t>
      </w:r>
      <w:r w:rsidR="006D220E" w:rsidRPr="009D70BD">
        <w:t xml:space="preserve"> </w:t>
      </w:r>
      <w:r w:rsidRPr="009D70BD">
        <w:t>computational tools, including SUPER-O, O2V, and OUTDOOR, harness the power of superstructure optimization to systematically evaluate process design alternatives</w:t>
      </w:r>
      <w:r w:rsidR="006E25D9" w:rsidRPr="009D70BD">
        <w:t xml:space="preserve"> </w:t>
      </w:r>
      <w:sdt>
        <w:sdtPr>
          <w:rPr>
            <w:color w:val="000000"/>
          </w:rPr>
          <w:tag w:val="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"/>
          <w:id w:val="1937093804"/>
          <w:placeholder>
            <w:docPart w:val="DefaultPlaceholder_-1854013440"/>
          </w:placeholder>
        </w:sdtPr>
        <w:sdtEndPr/>
        <w:sdtContent>
          <w:r w:rsidR="00C55094" w:rsidRPr="00C55094">
            <w:rPr>
              <w:color w:val="000000"/>
            </w:rPr>
            <w:t>(</w:t>
          </w:r>
          <w:proofErr w:type="spellStart"/>
          <w:r w:rsidR="00C55094" w:rsidRPr="00C55094">
            <w:rPr>
              <w:color w:val="000000"/>
            </w:rPr>
            <w:t>Bertran</w:t>
          </w:r>
          <w:proofErr w:type="spellEnd"/>
          <w:r w:rsidR="00C55094" w:rsidRPr="00C55094">
            <w:rPr>
              <w:color w:val="000000"/>
            </w:rPr>
            <w:t xml:space="preserve"> et al., 2017; </w:t>
          </w:r>
          <w:proofErr w:type="spellStart"/>
          <w:r w:rsidR="00C55094" w:rsidRPr="00C55094">
            <w:rPr>
              <w:color w:val="000000"/>
            </w:rPr>
            <w:t>Gargalo</w:t>
          </w:r>
          <w:proofErr w:type="spellEnd"/>
          <w:r w:rsidR="00C55094" w:rsidRPr="00C55094">
            <w:rPr>
              <w:color w:val="000000"/>
            </w:rPr>
            <w:t xml:space="preserve"> et al., 2022; </w:t>
          </w:r>
          <w:proofErr w:type="spellStart"/>
          <w:r w:rsidR="00C55094" w:rsidRPr="00C55094">
            <w:rPr>
              <w:color w:val="000000"/>
            </w:rPr>
            <w:t>Kenkel</w:t>
          </w:r>
          <w:proofErr w:type="spellEnd"/>
          <w:r w:rsidR="00C55094" w:rsidRPr="00C55094">
            <w:rPr>
              <w:color w:val="000000"/>
            </w:rPr>
            <w:t xml:space="preserve"> et al., 2021)</w:t>
          </w:r>
        </w:sdtContent>
      </w:sdt>
      <w:r w:rsidRPr="009D70BD">
        <w:t>.</w:t>
      </w:r>
      <w:r w:rsidR="006D220E" w:rsidRPr="009D70BD">
        <w:t xml:space="preserve"> </w:t>
      </w:r>
      <w:r w:rsidR="00927AA5" w:rsidRPr="009D70BD">
        <w:t>However, these tools lack a crucial feature: they do not effectively address uncertainty.</w:t>
      </w:r>
      <w:r w:rsidR="00C1387B" w:rsidRPr="009D70BD">
        <w:t xml:space="preserve"> </w:t>
      </w:r>
      <w:r w:rsidR="00927AA5" w:rsidRPr="009D70BD">
        <w:t>Given the variable nature of feedstock properties, process parameters, and market prices, designing bioprocessing plants that can withstand these uncertainties is essential, making optimization under uncertainty</w:t>
      </w:r>
      <w:r w:rsidR="00171F81" w:rsidRPr="009D70BD">
        <w:t xml:space="preserve"> </w:t>
      </w:r>
      <w:r w:rsidR="008C7ABB" w:rsidRPr="009D70BD">
        <w:t>a crucial aspect</w:t>
      </w:r>
      <w:r w:rsidRPr="009D70BD">
        <w:t>.</w:t>
      </w:r>
      <w:r w:rsidR="00177029" w:rsidRPr="009D70BD">
        <w:t xml:space="preserve"> </w:t>
      </w:r>
      <w:r w:rsidRPr="009D70BD">
        <w:t xml:space="preserve">To address this gap, the OUTDOOR software tool has been </w:t>
      </w:r>
      <w:r w:rsidR="00A42785" w:rsidRPr="009D70BD">
        <w:t xml:space="preserve">extended </w:t>
      </w:r>
      <w:r w:rsidRPr="009D70BD">
        <w:t>to incorporate uncertainty into the optimization of superstructures</w:t>
      </w:r>
      <w:r w:rsidR="0057535D" w:rsidRPr="009D70BD">
        <w:t xml:space="preserve"> as a </w:t>
      </w:r>
      <w:r w:rsidR="00414920" w:rsidRPr="009D70BD">
        <w:t>2-stage</w:t>
      </w:r>
      <w:r w:rsidR="0057535D" w:rsidRPr="009D70BD">
        <w:t xml:space="preserve"> </w:t>
      </w:r>
      <w:r w:rsidR="00BD45D4" w:rsidRPr="009D70BD">
        <w:t>stochas</w:t>
      </w:r>
      <w:r w:rsidR="002D1B1B" w:rsidRPr="009D70BD">
        <w:t xml:space="preserve">tic </w:t>
      </w:r>
      <w:r w:rsidR="00414920" w:rsidRPr="009D70BD">
        <w:t>linear program with recourse</w:t>
      </w:r>
      <w:r w:rsidRPr="009D70BD">
        <w:t xml:space="preserve">. </w:t>
      </w:r>
      <w:r w:rsidR="008701BD" w:rsidRPr="008701BD">
        <w:t xml:space="preserve">This enhancement streamlines decision-making </w:t>
      </w:r>
      <w:r w:rsidR="00DF1C9C">
        <w:t xml:space="preserve">for the design of </w:t>
      </w:r>
      <w:r w:rsidR="00DF1C9C" w:rsidRPr="009D70BD">
        <w:t xml:space="preserve">process flowsheets </w:t>
      </w:r>
      <w:r w:rsidR="008701BD" w:rsidRPr="008701BD">
        <w:t xml:space="preserve">by allowing robust process development under uncertainty, </w:t>
      </w:r>
      <w:r w:rsidR="006F2834" w:rsidRPr="009D70BD">
        <w:t xml:space="preserve">providing a more resilient </w:t>
      </w:r>
      <w:r w:rsidR="00177EE5">
        <w:t xml:space="preserve">and </w:t>
      </w:r>
      <w:r w:rsidR="00763979">
        <w:t xml:space="preserve">user-friendly </w:t>
      </w:r>
      <w:r w:rsidR="006F2834" w:rsidRPr="009D70BD">
        <w:t>approach to biorefinery design</w:t>
      </w:r>
      <w:r w:rsidR="00371AE7">
        <w:t>.</w:t>
      </w:r>
      <w:r w:rsidR="00177EE5">
        <w:t xml:space="preserve"> </w:t>
      </w:r>
      <w:r w:rsidRPr="009D70BD">
        <w:t>The upgraded OUTDOOR tool thus stands to significantly impact the sector by enabling the development of biorefinery configurations that are better equipped to handle the uncertainties inherent in waste management</w:t>
      </w:r>
      <w:r w:rsidR="00D07534">
        <w:t xml:space="preserve"> of the agricultural sector. </w:t>
      </w:r>
    </w:p>
    <w:p w14:paraId="144DE699" w14:textId="0E8D76F3" w:rsidR="008D2649" w:rsidRPr="009D70BD" w:rsidRDefault="001708EE" w:rsidP="008D2649">
      <w:pPr>
        <w:pStyle w:val="Els-1storder-head"/>
      </w:pPr>
      <w:r w:rsidRPr="009D70BD">
        <w:t>Methods and Materials</w:t>
      </w:r>
    </w:p>
    <w:p w14:paraId="432A8989" w14:textId="6E847470" w:rsidR="00E64BC7" w:rsidRPr="009D70BD" w:rsidRDefault="00491846" w:rsidP="00E64BC7">
      <w:pPr>
        <w:pStyle w:val="Els-2ndorder-head"/>
      </w:pPr>
      <w:r w:rsidRPr="009D70BD">
        <w:t xml:space="preserve">Superstructure design </w:t>
      </w:r>
    </w:p>
    <w:p w14:paraId="2641B996" w14:textId="1518A46E" w:rsidR="00E1271A" w:rsidRDefault="003F2127" w:rsidP="008D2649">
      <w:pPr>
        <w:pStyle w:val="Els-body-text"/>
      </w:pPr>
      <w:r w:rsidRPr="009D70BD">
        <w:t xml:space="preserve">The configuration of the superstructure in </w:t>
      </w:r>
      <w:r w:rsidR="00A42785" w:rsidRPr="009D70BD">
        <w:t xml:space="preserve">this </w:t>
      </w:r>
      <w:r w:rsidRPr="009D70BD">
        <w:t>study largely adheres to the framework established by</w:t>
      </w:r>
      <w:r w:rsidR="006B3EE1" w:rsidRPr="009D70BD">
        <w:t xml:space="preserve"> </w:t>
      </w:r>
      <w:sdt>
        <w:sdtPr>
          <w:rPr>
            <w:color w:val="000000"/>
          </w:rPr>
          <w:tag w:val="MENDELEY_CITATION_v3_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"/>
          <w:id w:val="-312951470"/>
          <w:placeholder>
            <w:docPart w:val="DefaultPlaceholder_-1854013440"/>
          </w:placeholder>
        </w:sdtPr>
        <w:sdtEndPr/>
        <w:sdtContent>
          <w:proofErr w:type="spellStart"/>
          <w:r w:rsidR="00C55094" w:rsidRPr="00C55094">
            <w:rPr>
              <w:color w:val="000000"/>
            </w:rPr>
            <w:t>Kenkel</w:t>
          </w:r>
          <w:proofErr w:type="spellEnd"/>
          <w:r w:rsidR="00C55094" w:rsidRPr="00C55094">
            <w:rPr>
              <w:color w:val="000000"/>
            </w:rPr>
            <w:t xml:space="preserve"> et al. (2021)</w:t>
          </w:r>
        </w:sdtContent>
      </w:sdt>
      <w:r w:rsidRPr="009D70BD">
        <w:t>. The software package, developed in Python, employs an Excel wrapper for data aggregation and processing</w:t>
      </w:r>
      <w:r w:rsidR="002B5895">
        <w:t xml:space="preserve"> to establish a superstructure model</w:t>
      </w:r>
      <w:r w:rsidRPr="009D70BD">
        <w:t>.</w:t>
      </w:r>
    </w:p>
    <w:p w14:paraId="1FE9EA45" w14:textId="1B926F4D" w:rsidR="003F2127" w:rsidRDefault="005A5C0A" w:rsidP="008D2649">
      <w:pPr>
        <w:pStyle w:val="Els-body-text"/>
      </w:pPr>
      <w:r w:rsidRPr="005A5C0A">
        <w:t>This model encompasses detailed mass and energy balances, operational (OPEX) and capital expenditures (CAPEX) and provides preliminary estimates of CO2 emissions and freshwater consumption for each unit operation under consideration</w:t>
      </w:r>
      <w:r w:rsidR="00460414" w:rsidRPr="00460414">
        <w:t>.</w:t>
      </w:r>
      <w:r w:rsidR="00D63C25">
        <w:t xml:space="preserve"> </w:t>
      </w:r>
      <w:r w:rsidR="003F2127" w:rsidRPr="009D70BD">
        <w:t xml:space="preserve">For an in-depth understanding of the mathematical model underpinning OUTDOOR, readers are directed to the detailed exposition in </w:t>
      </w:r>
      <w:sdt>
        <w:sdtPr>
          <w:rPr>
            <w:color w:val="000000"/>
          </w:rPr>
          <w:tag w:val="MENDELEY_CITATION_v3_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"/>
          <w:id w:val="2091269746"/>
          <w:placeholder>
            <w:docPart w:val="A2B5ECF316CF49BDB92F51DED46807DF"/>
          </w:placeholder>
        </w:sdtPr>
        <w:sdtEndPr/>
        <w:sdtContent>
          <w:proofErr w:type="spellStart"/>
          <w:r w:rsidR="00C55094" w:rsidRPr="00C55094">
            <w:rPr>
              <w:color w:val="000000"/>
            </w:rPr>
            <w:t>Kenkel</w:t>
          </w:r>
          <w:proofErr w:type="spellEnd"/>
          <w:r w:rsidR="00C55094" w:rsidRPr="00C55094">
            <w:rPr>
              <w:color w:val="000000"/>
            </w:rPr>
            <w:t xml:space="preserve"> et al. (2021)</w:t>
          </w:r>
        </w:sdtContent>
      </w:sdt>
      <w:r w:rsidR="003F2127" w:rsidRPr="009D70BD">
        <w:t>.</w:t>
      </w:r>
    </w:p>
    <w:p w14:paraId="78A1CD11" w14:textId="77777777" w:rsidR="00AD0D09" w:rsidRPr="009D70BD" w:rsidRDefault="00AD0D09" w:rsidP="008D2649">
      <w:pPr>
        <w:pStyle w:val="Els-body-text"/>
      </w:pPr>
    </w:p>
    <w:p w14:paraId="3169BB2C" w14:textId="4B131F9F" w:rsidR="006E7B59" w:rsidRPr="009D70BD" w:rsidRDefault="00AB05C9" w:rsidP="006E7B59">
      <w:pPr>
        <w:pStyle w:val="Els-2ndorder-head"/>
      </w:pPr>
      <w:r w:rsidRPr="009D70BD">
        <w:t>2-</w:t>
      </w:r>
      <w:r w:rsidR="00810E75" w:rsidRPr="009D70BD">
        <w:t>S</w:t>
      </w:r>
      <w:r w:rsidR="00DC61E1" w:rsidRPr="009D70BD">
        <w:t>tage stoch</w:t>
      </w:r>
      <w:r w:rsidR="00810E75" w:rsidRPr="009D70BD">
        <w:t>a</w:t>
      </w:r>
      <w:r w:rsidR="00DC61E1" w:rsidRPr="009D70BD">
        <w:t>stic</w:t>
      </w:r>
      <w:r w:rsidRPr="009D70BD">
        <w:t xml:space="preserve"> problem with fixed</w:t>
      </w:r>
      <w:r w:rsidR="00DC61E1" w:rsidRPr="009D70BD">
        <w:t xml:space="preserve"> recourse</w:t>
      </w:r>
    </w:p>
    <w:p w14:paraId="5DCDB7F4" w14:textId="02A8FB51" w:rsidR="003330D7" w:rsidRPr="009D70BD" w:rsidRDefault="00EA4BB6" w:rsidP="006E7B59">
      <w:pPr>
        <w:pStyle w:val="Els-body-text"/>
      </w:pPr>
      <w:r w:rsidRPr="009D70BD">
        <w:t>In t</w:t>
      </w:r>
      <w:r w:rsidR="006E7B59" w:rsidRPr="009D70BD">
        <w:t>his study</w:t>
      </w:r>
      <w:r w:rsidR="009D70BD">
        <w:t>,</w:t>
      </w:r>
      <w:r w:rsidR="006E7B59" w:rsidRPr="009D70BD">
        <w:t xml:space="preserve"> a two-stage stochastic program with recourse</w:t>
      </w:r>
      <w:r w:rsidR="009D70BD">
        <w:t xml:space="preserve"> </w:t>
      </w:r>
      <w:r w:rsidRPr="009D70BD">
        <w:t xml:space="preserve">is proposed </w:t>
      </w:r>
      <w:r w:rsidR="006E7B59" w:rsidRPr="009D70BD">
        <w:t xml:space="preserve">to address uncertainties inherent in the </w:t>
      </w:r>
      <w:r w:rsidRPr="009D70BD">
        <w:t xml:space="preserve">superstructure </w:t>
      </w:r>
      <w:r w:rsidR="006E7B59" w:rsidRPr="009D70BD">
        <w:t>model</w:t>
      </w:r>
      <w:r w:rsidR="00C250EC" w:rsidRPr="009D70BD">
        <w:t xml:space="preserve"> </w:t>
      </w:r>
      <w:sdt>
        <w:sdtPr>
          <w:rPr>
            <w:color w:val="000000"/>
          </w:rPr>
          <w:tag w:val="MENDELEY_CITATION_v3_eyJjaXRhdGlvbklEIjoiTUVOREVMRVlfQ0lUQVRJT05fMzQ2OWQxYzItYTlmOC00OWRjLWJiM2UtYWE1ZGVkMDFiMWNh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
          <w:id w:val="-1872376509"/>
          <w:placeholder>
            <w:docPart w:val="DefaultPlaceholder_-1854013440"/>
          </w:placeholder>
        </w:sdtPr>
        <w:sdtEndPr/>
        <w:sdtContent>
          <w:r w:rsidR="00C55094" w:rsidRPr="00C55094">
            <w:rPr>
              <w:color w:val="000000"/>
            </w:rPr>
            <w:t>(</w:t>
          </w:r>
          <w:proofErr w:type="spellStart"/>
          <w:r w:rsidR="00C55094" w:rsidRPr="00C55094">
            <w:rPr>
              <w:color w:val="000000"/>
            </w:rPr>
            <w:t>Birge</w:t>
          </w:r>
          <w:proofErr w:type="spellEnd"/>
          <w:r w:rsidR="00C55094" w:rsidRPr="00C55094">
            <w:rPr>
              <w:color w:val="000000"/>
            </w:rPr>
            <w:t xml:space="preserve"> and </w:t>
          </w:r>
          <w:proofErr w:type="spellStart"/>
          <w:r w:rsidR="00C55094" w:rsidRPr="00C55094">
            <w:rPr>
              <w:color w:val="000000"/>
            </w:rPr>
            <w:t>Louveaux</w:t>
          </w:r>
          <w:proofErr w:type="spellEnd"/>
          <w:r w:rsidR="00C55094" w:rsidRPr="00C55094">
            <w:rPr>
              <w:color w:val="000000"/>
            </w:rPr>
            <w:t>, 2011)</w:t>
          </w:r>
        </w:sdtContent>
      </w:sdt>
      <w:r w:rsidR="006E7B59" w:rsidRPr="009D70BD">
        <w:t>. The uncertain parameters include reactor efficiencies, separation efficiencies, product and substrate prices, reactor yields, and feedstock composition.</w:t>
      </w:r>
      <w:r w:rsidR="001D56AC" w:rsidRPr="009D70BD">
        <w:t xml:space="preserve"> </w:t>
      </w:r>
      <w:r w:rsidRPr="009D70BD">
        <w:t>In a two-stage stochastic program</w:t>
      </w:r>
      <w:r w:rsidR="006D49C9">
        <w:t xml:space="preserve">, </w:t>
      </w:r>
      <w:r w:rsidR="001D56AC" w:rsidRPr="009D70BD">
        <w:t xml:space="preserve">there are two types of </w:t>
      </w:r>
      <w:r w:rsidR="00452F1D" w:rsidRPr="009D70BD">
        <w:t xml:space="preserve">decision variables: </w:t>
      </w:r>
      <w:r w:rsidR="001D56AC" w:rsidRPr="009D70BD">
        <w:t>In the first stage, decisions regarding the choice of unit operations are made</w:t>
      </w:r>
      <w:r w:rsidR="005724B7" w:rsidRPr="009D70BD">
        <w:t>.</w:t>
      </w:r>
      <w:r w:rsidR="00700E6E" w:rsidRPr="009D70BD">
        <w:t xml:space="preserve"> </w:t>
      </w:r>
      <w:r w:rsidR="005724B7" w:rsidRPr="009D70BD">
        <w:t>I</w:t>
      </w:r>
      <w:r w:rsidR="00700E6E" w:rsidRPr="009D70BD">
        <w:t>n</w:t>
      </w:r>
      <w:r w:rsidR="00703593" w:rsidRPr="009D70BD">
        <w:t xml:space="preserve"> </w:t>
      </w:r>
      <w:r w:rsidR="00700E6E" w:rsidRPr="009D70BD">
        <w:t>other</w:t>
      </w:r>
      <w:r w:rsidR="00703593" w:rsidRPr="009D70BD">
        <w:t xml:space="preserve"> words</w:t>
      </w:r>
      <w:r w:rsidR="005D3A0A" w:rsidRPr="009D70BD">
        <w:t>,</w:t>
      </w:r>
      <w:r w:rsidR="00703593" w:rsidRPr="009D70BD">
        <w:t xml:space="preserve"> a </w:t>
      </w:r>
      <w:r w:rsidR="00AD56B2" w:rsidRPr="009D70BD">
        <w:t>decision</w:t>
      </w:r>
      <w:r w:rsidR="00703593" w:rsidRPr="009D70BD">
        <w:t xml:space="preserve"> of the plant layout needs to be made</w:t>
      </w:r>
      <w:r w:rsidRPr="009D70BD">
        <w:t xml:space="preserve"> before the uncertainty manifests, i.e.</w:t>
      </w:r>
      <w:r w:rsidR="009D70BD">
        <w:t>,</w:t>
      </w:r>
      <w:r w:rsidR="00703593" w:rsidRPr="009D70BD">
        <w:t xml:space="preserve"> “</w:t>
      </w:r>
      <w:r w:rsidR="00AD56B2" w:rsidRPr="009D70BD">
        <w:t>here and now</w:t>
      </w:r>
      <w:r w:rsidR="00703593" w:rsidRPr="009D70BD">
        <w:t>”</w:t>
      </w:r>
      <w:r w:rsidR="001D56AC" w:rsidRPr="009D70BD">
        <w:t xml:space="preserve">. These decisions are irreversible and must be taken without complete knowledge </w:t>
      </w:r>
      <w:proofErr w:type="gramStart"/>
      <w:r w:rsidR="001D56AC" w:rsidRPr="009D70BD">
        <w:t xml:space="preserve">of </w:t>
      </w:r>
      <w:r w:rsidR="00CB4082">
        <w:t xml:space="preserve"> the</w:t>
      </w:r>
      <w:proofErr w:type="gramEnd"/>
      <w:r w:rsidR="00CB4082">
        <w:t xml:space="preserve"> </w:t>
      </w:r>
      <w:r w:rsidR="001D56AC" w:rsidRPr="009D70BD">
        <w:t>future.</w:t>
      </w:r>
      <w:r w:rsidR="00452F1D" w:rsidRPr="009D70BD">
        <w:t xml:space="preserve"> </w:t>
      </w:r>
      <w:r w:rsidR="001D56AC" w:rsidRPr="009D70BD">
        <w:t xml:space="preserve">The second stage involves variables that become apparent post the occurrence of uncertain events or when recourse actions are required to maximize the objective function. In our model, these actions include the diversion of streams to different unit operations, aligning with the </w:t>
      </w:r>
      <w:r w:rsidR="00F813E8" w:rsidRPr="009D70BD">
        <w:t xml:space="preserve">“wait and see” </w:t>
      </w:r>
      <w:r w:rsidR="001D56AC" w:rsidRPr="009D70BD">
        <w:t>principle of optimization.</w:t>
      </w:r>
      <w:r w:rsidR="00F813E8" w:rsidRPr="009D70BD">
        <w:t xml:space="preserve"> </w:t>
      </w:r>
      <w:r w:rsidR="006E7B59" w:rsidRPr="009D70BD">
        <w:t>The two-stage stochastic optimization problem can be represented in mathematical notation as follows:</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1"/>
      </w:tblGrid>
      <w:tr w:rsidR="004E3802" w:rsidRPr="009D70BD" w14:paraId="0F692350" w14:textId="77777777" w:rsidTr="00C730EA">
        <w:tc>
          <w:tcPr>
            <w:tcW w:w="6516" w:type="dxa"/>
          </w:tcPr>
          <w:p w14:paraId="3FCA7D27" w14:textId="47979177" w:rsidR="00F813E8" w:rsidRPr="008F42E5" w:rsidRDefault="008F42E5" w:rsidP="008F42E5">
            <w:pPr>
              <w:pStyle w:val="Els-body-text"/>
              <w:rPr>
                <w:color w:val="0F0F0F"/>
              </w:rPr>
            </w:pPr>
            <m:oMathPara>
              <m:oMath>
                <m:r>
                  <m:rPr>
                    <m:sty m:val="p"/>
                  </m:rPr>
                  <w:rPr>
                    <w:rStyle w:val="mop"/>
                    <w:rFonts w:ascii="Cambria Math" w:hAnsi="Cambria Math"/>
                    <w:color w:val="0F0F0F"/>
                  </w:rPr>
                  <m:t>min</m:t>
                </m:r>
                <m:r>
                  <m:rPr>
                    <m:sty m:val="p"/>
                  </m:rPr>
                  <w:rPr>
                    <w:rStyle w:val="mspace"/>
                    <w:rFonts w:ascii="Cambria Math" w:hAnsi="Cambria Math"/>
                    <w:color w:val="0F0F0F"/>
                  </w:rPr>
                  <m:t> </m:t>
                </m:r>
                <m:r>
                  <w:rPr>
                    <w:rStyle w:val="mord"/>
                    <w:rFonts w:ascii="Cambria Math" w:hAnsi="Cambria Math"/>
                    <w:color w:val="0F0F0F"/>
                  </w:rPr>
                  <m:t>Z</m:t>
                </m:r>
                <m:r>
                  <m:rPr>
                    <m:sty m:val="p"/>
                  </m:rPr>
                  <w:rPr>
                    <w:rStyle w:val="mrel"/>
                    <w:rFonts w:ascii="Cambria Math" w:hAnsi="Cambria Math"/>
                    <w:color w:val="0F0F0F"/>
                  </w:rPr>
                  <m:t>=</m:t>
                </m:r>
                <m:r>
                  <w:rPr>
                    <w:rStyle w:val="mord"/>
                    <w:rFonts w:ascii="Cambria Math" w:hAnsi="Cambria Math"/>
                    <w:color w:val="0F0F0F"/>
                  </w:rPr>
                  <m:t>f</m:t>
                </m:r>
                <m:r>
                  <m:rPr>
                    <m:sty m:val="p"/>
                  </m:rPr>
                  <w:rPr>
                    <w:rStyle w:val="mopen"/>
                    <w:rFonts w:ascii="Cambria Math" w:hAnsi="Cambria Math"/>
                    <w:color w:val="0F0F0F"/>
                  </w:rPr>
                  <m:t>(x,y</m:t>
                </m:r>
                <m:r>
                  <m:rPr>
                    <m:sty m:val="p"/>
                  </m:rPr>
                  <w:rPr>
                    <w:rStyle w:val="mclose"/>
                    <w:rFonts w:ascii="Cambria Math" w:hAnsi="Cambria Math"/>
                    <w:color w:val="0F0F0F"/>
                  </w:rPr>
                  <m:t>)</m:t>
                </m:r>
                <m:r>
                  <m:rPr>
                    <m:sty m:val="p"/>
                  </m:rPr>
                  <w:rPr>
                    <w:rStyle w:val="mbin"/>
                    <w:rFonts w:ascii="Cambria Math" w:hAnsi="Cambria Math"/>
                    <w:color w:val="0F0F0F"/>
                  </w:rPr>
                  <m:t>+</m:t>
                </m:r>
                <m:nary>
                  <m:naryPr>
                    <m:chr m:val="∑"/>
                    <m:supHide m:val="1"/>
                    <m:ctrlPr>
                      <w:rPr>
                        <w:rStyle w:val="mbin"/>
                        <w:rFonts w:ascii="Cambria Math" w:hAnsi="Cambria Math"/>
                        <w:color w:val="0F0F0F"/>
                      </w:rPr>
                    </m:ctrlPr>
                  </m:naryPr>
                  <m:sub>
                    <m:r>
                      <m:rPr>
                        <m:sty m:val="p"/>
                      </m:rPr>
                      <w:rPr>
                        <w:rStyle w:val="mbin"/>
                        <w:rFonts w:ascii="Cambria Math" w:hAnsi="Cambria Math"/>
                        <w:color w:val="0F0F0F"/>
                      </w:rPr>
                      <m:t>k</m:t>
                    </m:r>
                  </m:sub>
                  <m:sup>
                    <m:ctrlPr>
                      <w:rPr>
                        <w:rStyle w:val="mbin"/>
                        <w:rFonts w:ascii="Cambria Math" w:hAnsi="Cambria Math"/>
                        <w:i/>
                      </w:rPr>
                    </m:ctrlPr>
                  </m:sup>
                  <m:e>
                    <m:sSub>
                      <m:sSubPr>
                        <m:ctrlPr>
                          <w:rPr>
                            <w:rStyle w:val="mord"/>
                            <w:rFonts w:ascii="Cambria Math" w:hAnsi="Cambria Math"/>
                            <w:color w:val="0F0F0F"/>
                          </w:rPr>
                        </m:ctrlPr>
                      </m:sSubPr>
                      <m:e>
                        <m:r>
                          <m:rPr>
                            <m:sty m:val="p"/>
                          </m:rPr>
                          <w:rPr>
                            <w:rStyle w:val="mord"/>
                            <w:rFonts w:ascii="Cambria Math" w:hAnsi="Cambria Math"/>
                            <w:color w:val="0F0F0F"/>
                          </w:rPr>
                          <m:t>E</m:t>
                        </m:r>
                      </m:e>
                      <m:sub>
                        <m:r>
                          <m:rPr>
                            <m:sty m:val="p"/>
                          </m:rPr>
                          <w:rPr>
                            <w:rStyle w:val="mord"/>
                            <w:rFonts w:ascii="Cambria Math" w:hAnsi="Cambria Math"/>
                            <w:color w:val="0F0F0F"/>
                          </w:rPr>
                          <m:t>k</m:t>
                        </m:r>
                      </m:sub>
                    </m:sSub>
                    <m:r>
                      <m:rPr>
                        <m:sty m:val="p"/>
                      </m:rPr>
                      <w:rPr>
                        <w:rStyle w:val="mopen"/>
                        <w:rFonts w:ascii="Cambria Math" w:hAnsi="Cambria Math"/>
                        <w:color w:val="0F0F0F"/>
                      </w:rPr>
                      <m:t>[</m:t>
                    </m:r>
                    <m:r>
                      <w:rPr>
                        <w:rStyle w:val="mord"/>
                        <w:rFonts w:ascii="Cambria Math" w:hAnsi="Cambria Math"/>
                      </w:rPr>
                      <m:t>q</m:t>
                    </m:r>
                    <m:r>
                      <m:rPr>
                        <m:sty m:val="p"/>
                      </m:rPr>
                      <w:rPr>
                        <w:rStyle w:val="mopen"/>
                        <w:rFonts w:ascii="Cambria Math" w:hAnsi="Cambria Math"/>
                        <w:color w:val="0F0F0F"/>
                      </w:rPr>
                      <m:t>(</m:t>
                    </m:r>
                    <w:bookmarkStart w:id="2" w:name="_Hlk152162616"/>
                    <m:r>
                      <w:rPr>
                        <w:rStyle w:val="mord"/>
                        <w:rFonts w:ascii="Cambria Math" w:hAnsi="Cambria Math"/>
                        <w:color w:val="0F0F0F"/>
                      </w:rPr>
                      <m:t xml:space="preserve">x,y, </m:t>
                    </m:r>
                    <m:sSub>
                      <m:sSubPr>
                        <m:ctrlPr>
                          <w:rPr>
                            <w:rStyle w:val="mord"/>
                            <w:rFonts w:ascii="Cambria Math" w:hAnsi="Cambria Math"/>
                            <w:i/>
                            <w:color w:val="0F0F0F"/>
                          </w:rPr>
                        </m:ctrlPr>
                      </m:sSubPr>
                      <m:e>
                        <m:r>
                          <w:rPr>
                            <w:rFonts w:ascii="Cambria Math" w:hAnsi="Cambria Math"/>
                          </w:rPr>
                          <m:t>ξ</m:t>
                        </m:r>
                      </m:e>
                      <m:sub>
                        <m:r>
                          <w:rPr>
                            <w:rStyle w:val="mord"/>
                            <w:rFonts w:ascii="Cambria Math" w:hAnsi="Cambria Math"/>
                            <w:color w:val="0F0F0F"/>
                          </w:rPr>
                          <m:t>k</m:t>
                        </m:r>
                      </m:sub>
                    </m:sSub>
                    <m:r>
                      <m:rPr>
                        <m:sty m:val="p"/>
                      </m:rPr>
                      <w:rPr>
                        <w:rStyle w:val="mpunct"/>
                        <w:rFonts w:ascii="Cambria Math" w:hAnsi="Cambria Math"/>
                        <w:color w:val="0F0F0F"/>
                      </w:rPr>
                      <m:t>,</m:t>
                    </m:r>
                    <w:bookmarkEnd w:id="2"/>
                    <m:r>
                      <m:rPr>
                        <m:sty m:val="p"/>
                      </m:rPr>
                      <w:rPr>
                        <w:rStyle w:val="mclose"/>
                        <w:rFonts w:ascii="Cambria Math" w:hAnsi="Cambria Math"/>
                        <w:color w:val="0F0F0F"/>
                      </w:rPr>
                      <m:t>)]</m:t>
                    </m:r>
                    <m:ctrlPr>
                      <w:rPr>
                        <w:rStyle w:val="mbin"/>
                        <w:rFonts w:ascii="Cambria Math" w:hAnsi="Cambria Math"/>
                        <w:i/>
                      </w:rPr>
                    </m:ctrlPr>
                  </m:e>
                </m:nary>
              </m:oMath>
            </m:oMathPara>
          </w:p>
        </w:tc>
        <w:tc>
          <w:tcPr>
            <w:tcW w:w="561" w:type="dxa"/>
          </w:tcPr>
          <w:p w14:paraId="563020DA" w14:textId="2DB75CFD" w:rsidR="004E3802" w:rsidRPr="009D70BD" w:rsidRDefault="001C1FEE" w:rsidP="006E7B59">
            <w:pPr>
              <w:pStyle w:val="Els-body-text"/>
            </w:pPr>
            <w:r w:rsidRPr="009D70BD">
              <w:t>(</w:t>
            </w:r>
            <w:r w:rsidR="00AE22D0" w:rsidRPr="009D70BD">
              <w:t>1</w:t>
            </w:r>
            <w:r w:rsidRPr="009D70BD">
              <w:t>)</w:t>
            </w:r>
          </w:p>
        </w:tc>
      </w:tr>
      <w:tr w:rsidR="004E3802" w:rsidRPr="009D70BD" w14:paraId="6EB9C81C" w14:textId="77777777" w:rsidTr="00C730EA">
        <w:tc>
          <w:tcPr>
            <w:tcW w:w="6516" w:type="dxa"/>
          </w:tcPr>
          <w:p w14:paraId="4F7C7EEA" w14:textId="3B04AB41" w:rsidR="00F813E8" w:rsidRPr="00EB08DA" w:rsidRDefault="00E364E0" w:rsidP="00EB08DA">
            <w:pPr>
              <w:rPr>
                <w:lang w:val="nl-NL"/>
              </w:rPr>
            </w:pPr>
            <m:oMathPara>
              <m:oMath>
                <m:r>
                  <w:rPr>
                    <w:rFonts w:ascii="Cambria Math" w:hAnsi="Cambria Math"/>
                    <w:lang w:val="en-US"/>
                  </w:rPr>
                  <w:lastRenderedPageBreak/>
                  <m:t>s.t.</m:t>
                </m:r>
                <m:r>
                  <w:rPr>
                    <w:rFonts w:ascii="Cambria Math" w:hAnsi="Cambria Math"/>
                  </w:rPr>
                  <m:t xml:space="preserve"> </m:t>
                </m:r>
                <m:sSub>
                  <m:sSubPr>
                    <m:ctrlPr>
                      <w:rPr>
                        <w:rFonts w:ascii="Cambria Math" w:eastAsiaTheme="minorHAnsi" w:hAnsi="Cambria Math" w:cs="Calibri"/>
                        <w:i/>
                        <w:iCs/>
                        <w:sz w:val="22"/>
                        <w:szCs w:val="22"/>
                        <w:lang w:val="nl-NL"/>
                        <w14:ligatures w14:val="standardContextual"/>
                      </w:rPr>
                    </m:ctrlPr>
                  </m:sSubPr>
                  <m:e>
                    <m:r>
                      <w:rPr>
                        <w:rFonts w:ascii="Cambria Math" w:hAnsi="Cambria Math"/>
                        <w:lang w:val="nl-NL"/>
                      </w:rPr>
                      <m:t>g</m:t>
                    </m:r>
                  </m:e>
                  <m:sub>
                    <m:r>
                      <w:rPr>
                        <w:rFonts w:ascii="Cambria Math" w:eastAsiaTheme="minorHAnsi" w:hAnsi="Cambria Math" w:cs="Calibri"/>
                        <w:sz w:val="22"/>
                        <w:szCs w:val="22"/>
                        <w:lang w:val="nl-NL"/>
                        <w14:ligatures w14:val="standardContextual"/>
                      </w:rPr>
                      <m:t>k</m:t>
                    </m:r>
                  </m:sub>
                </m:sSub>
                <m:d>
                  <m:dPr>
                    <m:ctrlPr>
                      <w:rPr>
                        <w:rFonts w:ascii="Cambria Math" w:eastAsiaTheme="minorHAnsi" w:hAnsi="Cambria Math" w:cs="Calibri"/>
                        <w:i/>
                        <w:iCs/>
                        <w:sz w:val="22"/>
                        <w:szCs w:val="22"/>
                        <w:lang w:val="nl-NL"/>
                        <w14:ligatures w14:val="standardContextual"/>
                      </w:rPr>
                    </m:ctrlPr>
                  </m:dPr>
                  <m:e>
                    <m:sSub>
                      <m:sSubPr>
                        <m:ctrlPr>
                          <w:rPr>
                            <w:rFonts w:ascii="Cambria Math" w:eastAsiaTheme="minorHAnsi" w:hAnsi="Cambria Math" w:cs="Calibri"/>
                            <w:i/>
                            <w:iCs/>
                            <w:sz w:val="22"/>
                            <w:szCs w:val="22"/>
                            <w:lang w:val="nl-NL"/>
                            <w14:ligatures w14:val="standardContextual"/>
                          </w:rPr>
                        </m:ctrlPr>
                      </m:sSubPr>
                      <m:e>
                        <m:r>
                          <w:rPr>
                            <w:rFonts w:ascii="Cambria Math" w:hAnsi="Cambria Math"/>
                          </w:rPr>
                          <m:t>ξ</m:t>
                        </m:r>
                      </m:e>
                      <m:sub>
                        <m:r>
                          <w:rPr>
                            <w:rFonts w:ascii="Cambria Math" w:hAnsi="Cambria Math"/>
                            <w:lang w:val="nl-NL"/>
                          </w:rPr>
                          <m:t>k</m:t>
                        </m:r>
                      </m:sub>
                    </m:sSub>
                    <m:r>
                      <w:rPr>
                        <w:rFonts w:ascii="Cambria Math" w:hAnsi="Cambria Math"/>
                        <w:lang w:val="nl-NL"/>
                      </w:rPr>
                      <m:t>,x,y</m:t>
                    </m:r>
                  </m:e>
                </m:d>
                <m:r>
                  <w:rPr>
                    <w:rFonts w:ascii="Cambria Math" w:hAnsi="Cambria Math"/>
                    <w:lang w:val="nl-NL"/>
                  </w:rPr>
                  <m:t>≥0</m:t>
                </m:r>
              </m:oMath>
            </m:oMathPara>
          </w:p>
        </w:tc>
        <w:tc>
          <w:tcPr>
            <w:tcW w:w="561" w:type="dxa"/>
          </w:tcPr>
          <w:p w14:paraId="761DC274" w14:textId="48F33CD2" w:rsidR="004E3802" w:rsidRPr="009D70BD" w:rsidRDefault="00AE22D0" w:rsidP="006E7B59">
            <w:pPr>
              <w:pStyle w:val="Els-body-text"/>
            </w:pPr>
            <w:r w:rsidRPr="009D70BD">
              <w:t>(2)</w:t>
            </w:r>
          </w:p>
        </w:tc>
      </w:tr>
      <w:tr w:rsidR="0049519A" w:rsidRPr="009D70BD" w14:paraId="6447FC55" w14:textId="77777777" w:rsidTr="00C730EA">
        <w:tc>
          <w:tcPr>
            <w:tcW w:w="6516" w:type="dxa"/>
          </w:tcPr>
          <w:p w14:paraId="683ED0A2" w14:textId="6F47430E" w:rsidR="00F813E8" w:rsidRPr="00EB08DA" w:rsidRDefault="00B16371" w:rsidP="00EB08DA">
            <w:pPr>
              <w:pStyle w:val="Els-body-text"/>
              <w:rPr>
                <w:color w:val="0F0F0F"/>
              </w:rPr>
            </w:pPr>
            <m:oMathPara>
              <m:oMath>
                <m:sSub>
                  <m:sSubPr>
                    <m:ctrlPr>
                      <w:rPr>
                        <w:rFonts w:ascii="Cambria Math" w:eastAsiaTheme="minorHAnsi" w:hAnsi="Cambria Math" w:cs="Calibri"/>
                        <w:i/>
                        <w:iCs/>
                        <w:sz w:val="22"/>
                        <w:szCs w:val="22"/>
                        <w:lang w:val="nl-NL"/>
                        <w14:ligatures w14:val="standardContextual"/>
                      </w:rPr>
                    </m:ctrlPr>
                  </m:sSubPr>
                  <m:e>
                    <m:r>
                      <w:rPr>
                        <w:rFonts w:ascii="Cambria Math" w:hAnsi="Cambria Math"/>
                        <w:lang w:val="nl-NL"/>
                      </w:rPr>
                      <m:t>h</m:t>
                    </m:r>
                  </m:e>
                  <m:sub>
                    <m:r>
                      <w:rPr>
                        <w:rFonts w:ascii="Cambria Math" w:eastAsiaTheme="minorHAnsi" w:hAnsi="Cambria Math" w:cs="Calibri"/>
                        <w:sz w:val="22"/>
                        <w:szCs w:val="22"/>
                        <w:lang w:val="nl-NL"/>
                        <w14:ligatures w14:val="standardContextual"/>
                      </w:rPr>
                      <m:t>k</m:t>
                    </m:r>
                  </m:sub>
                </m:sSub>
                <m:d>
                  <m:dPr>
                    <m:ctrlPr>
                      <w:rPr>
                        <w:rFonts w:ascii="Cambria Math" w:eastAsiaTheme="minorHAnsi" w:hAnsi="Cambria Math" w:cs="Calibri"/>
                        <w:i/>
                        <w:iCs/>
                        <w:sz w:val="22"/>
                        <w:szCs w:val="22"/>
                        <w:lang w:val="nl-NL"/>
                        <w14:ligatures w14:val="standardContextual"/>
                      </w:rPr>
                    </m:ctrlPr>
                  </m:dPr>
                  <m:e>
                    <m:sSub>
                      <m:sSubPr>
                        <m:ctrlPr>
                          <w:rPr>
                            <w:rFonts w:ascii="Cambria Math" w:eastAsiaTheme="minorHAnsi" w:hAnsi="Cambria Math" w:cs="Calibri"/>
                            <w:i/>
                            <w:iCs/>
                            <w:sz w:val="22"/>
                            <w:szCs w:val="22"/>
                            <w:lang w:val="nl-NL"/>
                            <w14:ligatures w14:val="standardContextual"/>
                          </w:rPr>
                        </m:ctrlPr>
                      </m:sSubPr>
                      <m:e>
                        <m:r>
                          <w:rPr>
                            <w:rFonts w:ascii="Cambria Math" w:hAnsi="Cambria Math"/>
                          </w:rPr>
                          <m:t>ξ</m:t>
                        </m:r>
                      </m:e>
                      <m:sub>
                        <m:r>
                          <w:rPr>
                            <w:rFonts w:ascii="Cambria Math" w:hAnsi="Cambria Math"/>
                            <w:lang w:val="nl-NL"/>
                          </w:rPr>
                          <m:t>k</m:t>
                        </m:r>
                      </m:sub>
                    </m:sSub>
                    <m:r>
                      <w:rPr>
                        <w:rFonts w:ascii="Cambria Math" w:hAnsi="Cambria Math"/>
                        <w:lang w:val="nl-NL"/>
                      </w:rPr>
                      <m:t>,x,y</m:t>
                    </m:r>
                  </m:e>
                </m:d>
                <m:r>
                  <w:rPr>
                    <w:rFonts w:ascii="Cambria Math" w:hAnsi="Cambria Math"/>
                    <w:lang w:val="nl-NL"/>
                  </w:rPr>
                  <m:t>=0</m:t>
                </m:r>
              </m:oMath>
            </m:oMathPara>
          </w:p>
        </w:tc>
        <w:tc>
          <w:tcPr>
            <w:tcW w:w="561" w:type="dxa"/>
          </w:tcPr>
          <w:p w14:paraId="4CD6B76F" w14:textId="75E5361A" w:rsidR="0049519A" w:rsidRPr="009D70BD" w:rsidRDefault="00AE22D0" w:rsidP="006E7B59">
            <w:pPr>
              <w:pStyle w:val="Els-body-text"/>
            </w:pPr>
            <w:r w:rsidRPr="009D70BD">
              <w:t>(3)</w:t>
            </w:r>
          </w:p>
        </w:tc>
      </w:tr>
      <w:tr w:rsidR="00EB08DA" w:rsidRPr="009D70BD" w14:paraId="00A432DF" w14:textId="77777777" w:rsidTr="00C730EA">
        <w:tc>
          <w:tcPr>
            <w:tcW w:w="6516" w:type="dxa"/>
          </w:tcPr>
          <w:p w14:paraId="6477B195" w14:textId="3B57BE25" w:rsidR="00EB08DA" w:rsidRPr="00EB08DA" w:rsidRDefault="00B16371" w:rsidP="00EB08DA">
            <w:pPr>
              <w:rPr>
                <w:rStyle w:val="mord"/>
                <w:lang w:val="nl-NL"/>
              </w:rPr>
            </w:pPr>
            <m:oMathPara>
              <m:oMath>
                <m:sSup>
                  <m:sSupPr>
                    <m:ctrlPr>
                      <w:rPr>
                        <w:rFonts w:ascii="Cambria Math" w:eastAsiaTheme="minorHAnsi" w:hAnsi="Cambria Math" w:cs="Calibri"/>
                        <w:i/>
                        <w:iCs/>
                        <w:sz w:val="22"/>
                        <w:szCs w:val="22"/>
                        <w:lang w:val="nl-NL"/>
                        <w14:ligatures w14:val="standardContextual"/>
                      </w:rPr>
                    </m:ctrlPr>
                  </m:sSupPr>
                  <m:e>
                    <m:r>
                      <w:rPr>
                        <w:rFonts w:ascii="Cambria Math" w:hAnsi="Cambria Math"/>
                        <w:lang w:val="nl-NL"/>
                      </w:rPr>
                      <m:t>x</m:t>
                    </m:r>
                  </m:e>
                  <m:sup>
                    <m:r>
                      <w:rPr>
                        <w:rFonts w:ascii="Cambria Math" w:hAnsi="Cambria Math"/>
                        <w:lang w:val="nl-NL"/>
                      </w:rPr>
                      <m:t>L</m:t>
                    </m:r>
                  </m:sup>
                </m:sSup>
                <m:r>
                  <w:rPr>
                    <w:rFonts w:ascii="Cambria Math" w:hAnsi="Cambria Math"/>
                    <w:lang w:val="nl-NL"/>
                  </w:rPr>
                  <m:t>≤x≤</m:t>
                </m:r>
                <m:sSup>
                  <m:sSupPr>
                    <m:ctrlPr>
                      <w:rPr>
                        <w:rFonts w:ascii="Cambria Math" w:eastAsiaTheme="minorHAnsi" w:hAnsi="Cambria Math" w:cs="Calibri"/>
                        <w:i/>
                        <w:iCs/>
                        <w:sz w:val="22"/>
                        <w:szCs w:val="22"/>
                        <w:lang w:val="nl-NL"/>
                        <w14:ligatures w14:val="standardContextual"/>
                      </w:rPr>
                    </m:ctrlPr>
                  </m:sSupPr>
                  <m:e>
                    <m:r>
                      <w:rPr>
                        <w:rFonts w:ascii="Cambria Math" w:hAnsi="Cambria Math"/>
                        <w:lang w:val="nl-NL"/>
                      </w:rPr>
                      <m:t>x</m:t>
                    </m:r>
                  </m:e>
                  <m:sup>
                    <m:r>
                      <w:rPr>
                        <w:rFonts w:ascii="Cambria Math" w:hAnsi="Cambria Math"/>
                        <w:lang w:val="nl-NL"/>
                      </w:rPr>
                      <m:t>U</m:t>
                    </m:r>
                  </m:sup>
                </m:sSup>
              </m:oMath>
            </m:oMathPara>
          </w:p>
        </w:tc>
        <w:tc>
          <w:tcPr>
            <w:tcW w:w="561" w:type="dxa"/>
          </w:tcPr>
          <w:p w14:paraId="5EE48A8D" w14:textId="08D62690" w:rsidR="00EB08DA" w:rsidRPr="009D70BD" w:rsidRDefault="00EB08DA" w:rsidP="006E7B59">
            <w:pPr>
              <w:pStyle w:val="Els-body-text"/>
            </w:pPr>
            <w:r>
              <w:t>(4)</w:t>
            </w:r>
          </w:p>
        </w:tc>
      </w:tr>
      <w:tr w:rsidR="00EB08DA" w:rsidRPr="009D70BD" w14:paraId="6D50C7DF" w14:textId="77777777" w:rsidTr="00C730EA">
        <w:tc>
          <w:tcPr>
            <w:tcW w:w="6516" w:type="dxa"/>
          </w:tcPr>
          <w:p w14:paraId="7FD5F3DC" w14:textId="2F29B63F" w:rsidR="00EB08DA" w:rsidRPr="00EB08DA" w:rsidRDefault="00EB08DA" w:rsidP="00EB08DA">
            <w:pPr>
              <w:rPr>
                <w:rStyle w:val="mord"/>
                <w:lang w:val="nl-NL"/>
              </w:rPr>
            </w:pPr>
            <m:oMathPara>
              <m:oMath>
                <m:r>
                  <w:rPr>
                    <w:rFonts w:ascii="Cambria Math" w:hAnsi="Cambria Math"/>
                    <w:lang w:val="nl-NL"/>
                  </w:rPr>
                  <m:t>x</m:t>
                </m:r>
                <m:r>
                  <m:rPr>
                    <m:scr m:val="double-struck"/>
                  </m:rPr>
                  <w:rPr>
                    <w:rFonts w:ascii="Cambria Math" w:hAnsi="Cambria Math"/>
                    <w:lang w:val="nl-NL"/>
                  </w:rPr>
                  <m:t xml:space="preserve">∈R   </m:t>
                </m:r>
                <m:r>
                  <w:rPr>
                    <w:rFonts w:ascii="Cambria Math" w:hAnsi="Cambria Math"/>
                    <w:lang w:val="nl-NL"/>
                  </w:rPr>
                  <m:t>y ∈</m:t>
                </m:r>
                <m:d>
                  <m:dPr>
                    <m:begChr m:val="{"/>
                    <m:endChr m:val="}"/>
                    <m:ctrlPr>
                      <w:rPr>
                        <w:rFonts w:ascii="Cambria Math" w:eastAsiaTheme="minorHAnsi" w:hAnsi="Cambria Math" w:cs="Calibri"/>
                        <w:i/>
                        <w:iCs/>
                        <w:sz w:val="22"/>
                        <w:szCs w:val="22"/>
                        <w:lang w:val="nl-NL"/>
                        <w14:ligatures w14:val="standardContextual"/>
                      </w:rPr>
                    </m:ctrlPr>
                  </m:dPr>
                  <m:e>
                    <m:r>
                      <w:rPr>
                        <w:rFonts w:ascii="Cambria Math" w:hAnsi="Cambria Math"/>
                        <w:lang w:val="nl-NL"/>
                      </w:rPr>
                      <m:t>0,1</m:t>
                    </m:r>
                  </m:e>
                </m:d>
              </m:oMath>
            </m:oMathPara>
          </w:p>
        </w:tc>
        <w:tc>
          <w:tcPr>
            <w:tcW w:w="561" w:type="dxa"/>
          </w:tcPr>
          <w:p w14:paraId="4DF93AC7" w14:textId="2F36846C" w:rsidR="00EB08DA" w:rsidRPr="009D70BD" w:rsidRDefault="00EB08DA" w:rsidP="006E7B59">
            <w:pPr>
              <w:pStyle w:val="Els-body-text"/>
            </w:pPr>
            <w:r>
              <w:t>(5)</w:t>
            </w:r>
          </w:p>
        </w:tc>
      </w:tr>
    </w:tbl>
    <w:p w14:paraId="4264FECE" w14:textId="77777777" w:rsidR="00EB08DA" w:rsidRDefault="00EB08DA" w:rsidP="006E7B59">
      <w:pPr>
        <w:pStyle w:val="Els-body-text"/>
      </w:pPr>
    </w:p>
    <w:p w14:paraId="4D4E0A46" w14:textId="68BCB3AD" w:rsidR="001D3550" w:rsidRDefault="00401B92" w:rsidP="006E7B59">
      <w:pPr>
        <w:pStyle w:val="Els-body-text"/>
      </w:pPr>
      <w:r>
        <w:rPr>
          <w:lang w:val="en-GB"/>
        </w:rPr>
        <w:t>w</w:t>
      </w:r>
      <w:r w:rsidR="00EB08DA" w:rsidRPr="00EB08DA">
        <w:rPr>
          <w:lang w:val="en-GB"/>
        </w:rPr>
        <w:t xml:space="preserve">here </w:t>
      </w:r>
      <w:r w:rsidR="0055703B">
        <w:t>t</w:t>
      </w:r>
      <w:r w:rsidR="0028297C">
        <w:t xml:space="preserve">he objective function </w:t>
      </w:r>
      <w:r w:rsidR="0028297C" w:rsidRPr="00FD2E38">
        <w:rPr>
          <w:i/>
          <w:iCs/>
        </w:rPr>
        <w:t>Z</w:t>
      </w:r>
      <w:r w:rsidR="0028297C">
        <w:t xml:space="preserve"> is a </w:t>
      </w:r>
      <w:r w:rsidR="0055703B">
        <w:t>dependent on</w:t>
      </w:r>
      <w:r w:rsidR="0028297C">
        <w:t xml:space="preserve"> decision variables </w:t>
      </w:r>
      <w:r w:rsidR="0028297C" w:rsidRPr="00FD2E38">
        <w:rPr>
          <w:i/>
          <w:iCs/>
        </w:rPr>
        <w:t>x</w:t>
      </w:r>
      <w:r w:rsidR="00957949">
        <w:rPr>
          <w:i/>
          <w:iCs/>
        </w:rPr>
        <w:t>,</w:t>
      </w:r>
      <w:r w:rsidR="0028297C">
        <w:t xml:space="preserve"> </w:t>
      </w:r>
      <w:r w:rsidR="0028297C" w:rsidRPr="00FD2E38">
        <w:rPr>
          <w:i/>
          <w:iCs/>
        </w:rPr>
        <w:t>y</w:t>
      </w:r>
      <w:r w:rsidR="0028297C">
        <w:t>,</w:t>
      </w:r>
      <w:r w:rsidR="006403B5">
        <w:t xml:space="preserve"> </w:t>
      </w:r>
      <w:r w:rsidR="0028297C">
        <w:t xml:space="preserve">and the probability </w:t>
      </w:r>
      <w:proofErr w:type="spellStart"/>
      <w:r w:rsidR="0028297C" w:rsidRPr="00FD2E38">
        <w:rPr>
          <w:i/>
          <w:iCs/>
        </w:rPr>
        <w:t>E</w:t>
      </w:r>
      <w:r w:rsidR="0028297C" w:rsidRPr="00FD2E38">
        <w:rPr>
          <w:i/>
          <w:iCs/>
          <w:vertAlign w:val="subscript"/>
        </w:rPr>
        <w:t>k</w:t>
      </w:r>
      <w:proofErr w:type="spellEnd"/>
      <w:r w:rsidR="00FD2E38">
        <w:t xml:space="preserve"> of</w:t>
      </w:r>
      <w:r w:rsidR="0028297C">
        <w:t xml:space="preserve"> </w:t>
      </w:r>
      <w:r w:rsidR="00FD2E38">
        <w:t xml:space="preserve">scenario </w:t>
      </w:r>
      <w:r w:rsidR="0028297C" w:rsidRPr="00FD2E38">
        <w:rPr>
          <w:i/>
          <w:iCs/>
        </w:rPr>
        <w:t>k</w:t>
      </w:r>
      <w:r w:rsidR="00FD2E38">
        <w:t xml:space="preserve"> occurring</w:t>
      </w:r>
      <w:r w:rsidR="0028297C">
        <w:t>. The uncertain parameters per scenario are denoted</w:t>
      </w:r>
      <w:r w:rsidR="006403B5">
        <w:t xml:space="preserve"> </w:t>
      </w:r>
      <w:r w:rsidR="0028297C">
        <w:t xml:space="preserve">as </w:t>
      </w:r>
      <w:proofErr w:type="spellStart"/>
      <w:r w:rsidR="0028297C" w:rsidRPr="00FD2E38">
        <w:rPr>
          <w:i/>
          <w:iCs/>
        </w:rPr>
        <w:t>ξ</w:t>
      </w:r>
      <w:r w:rsidR="0028297C" w:rsidRPr="00FD2E38">
        <w:rPr>
          <w:i/>
          <w:iCs/>
          <w:vertAlign w:val="subscript"/>
        </w:rPr>
        <w:t>k</w:t>
      </w:r>
      <w:proofErr w:type="spellEnd"/>
      <w:r w:rsidR="0028297C">
        <w:t>. In our model, equal probability</w:t>
      </w:r>
      <w:r w:rsidR="006403B5">
        <w:t xml:space="preserve"> </w:t>
      </w:r>
      <w:r w:rsidR="00CC7C39">
        <w:t>of</w:t>
      </w:r>
      <w:r w:rsidR="0028297C">
        <w:t xml:space="preserve"> each scenario </w:t>
      </w:r>
      <w:r w:rsidR="0028297C" w:rsidRPr="00FD2E38">
        <w:rPr>
          <w:i/>
          <w:iCs/>
        </w:rPr>
        <w:t>k</w:t>
      </w:r>
      <w:r w:rsidR="00CC7C39">
        <w:rPr>
          <w:i/>
          <w:iCs/>
        </w:rPr>
        <w:t xml:space="preserve"> </w:t>
      </w:r>
      <w:r w:rsidR="00EC16C1">
        <w:t>occurring</w:t>
      </w:r>
      <w:r w:rsidR="00C1473B">
        <w:t>,</w:t>
      </w:r>
      <w:r w:rsidR="00957949">
        <w:t xml:space="preserve"> is assumed</w:t>
      </w:r>
      <w:r w:rsidR="0028297C">
        <w:t xml:space="preserve">. The inequality constraints </w:t>
      </w:r>
      <w:proofErr w:type="spellStart"/>
      <w:proofErr w:type="gramStart"/>
      <w:r w:rsidR="0028297C" w:rsidRPr="00CC7C39">
        <w:rPr>
          <w:i/>
          <w:iCs/>
        </w:rPr>
        <w:t>g</w:t>
      </w:r>
      <w:r w:rsidR="0028297C" w:rsidRPr="00CC7C39">
        <w:rPr>
          <w:i/>
          <w:iCs/>
          <w:vertAlign w:val="subscript"/>
        </w:rPr>
        <w:t>k</w:t>
      </w:r>
      <w:proofErr w:type="spellEnd"/>
      <w:r w:rsidR="0028297C" w:rsidRPr="00CC7C39">
        <w:rPr>
          <w:i/>
          <w:iCs/>
        </w:rPr>
        <w:t>(</w:t>
      </w:r>
      <w:proofErr w:type="spellStart"/>
      <w:proofErr w:type="gramEnd"/>
      <w:r w:rsidR="0028297C" w:rsidRPr="00CC7C39">
        <w:rPr>
          <w:i/>
          <w:iCs/>
        </w:rPr>
        <w:t>ξ</w:t>
      </w:r>
      <w:r w:rsidR="0028297C" w:rsidRPr="00CC7C39">
        <w:rPr>
          <w:i/>
          <w:iCs/>
          <w:vertAlign w:val="subscript"/>
        </w:rPr>
        <w:t>k</w:t>
      </w:r>
      <w:proofErr w:type="spellEnd"/>
      <w:r w:rsidR="0028297C" w:rsidRPr="00CC7C39">
        <w:rPr>
          <w:i/>
          <w:iCs/>
        </w:rPr>
        <w:t>, x, y)</w:t>
      </w:r>
      <w:r w:rsidR="0028297C">
        <w:t xml:space="preserve"> represent operational boundaries, while the equality constraints </w:t>
      </w:r>
      <w:proofErr w:type="spellStart"/>
      <w:r w:rsidR="0028297C" w:rsidRPr="00CC7C39">
        <w:rPr>
          <w:i/>
          <w:iCs/>
        </w:rPr>
        <w:t>h</w:t>
      </w:r>
      <w:r w:rsidR="0028297C" w:rsidRPr="00CC7C39">
        <w:rPr>
          <w:i/>
          <w:iCs/>
          <w:vertAlign w:val="subscript"/>
        </w:rPr>
        <w:t>k</w:t>
      </w:r>
      <w:proofErr w:type="spellEnd"/>
      <w:r w:rsidR="0028297C" w:rsidRPr="00CC7C39">
        <w:rPr>
          <w:i/>
          <w:iCs/>
        </w:rPr>
        <w:t>(</w:t>
      </w:r>
      <w:proofErr w:type="spellStart"/>
      <w:r w:rsidR="0028297C" w:rsidRPr="00CC7C39">
        <w:rPr>
          <w:i/>
          <w:iCs/>
        </w:rPr>
        <w:t>ξ</w:t>
      </w:r>
      <w:r w:rsidR="0028297C" w:rsidRPr="00CC7C39">
        <w:rPr>
          <w:i/>
          <w:iCs/>
          <w:vertAlign w:val="subscript"/>
        </w:rPr>
        <w:t>k</w:t>
      </w:r>
      <w:proofErr w:type="spellEnd"/>
      <w:r w:rsidR="0028297C" w:rsidRPr="00CC7C39">
        <w:rPr>
          <w:i/>
          <w:iCs/>
        </w:rPr>
        <w:t>, x, y)</w:t>
      </w:r>
      <w:r w:rsidR="0028297C">
        <w:t xml:space="preserve"> encompass</w:t>
      </w:r>
      <w:r w:rsidR="006403B5">
        <w:t xml:space="preserve"> </w:t>
      </w:r>
      <w:r w:rsidR="0028297C">
        <w:t xml:space="preserve">mass </w:t>
      </w:r>
      <w:r w:rsidR="0009729D">
        <w:t>and</w:t>
      </w:r>
      <w:r w:rsidR="0028297C">
        <w:t xml:space="preserve"> energy balances and logical constraints. The function </w:t>
      </w:r>
      <w:proofErr w:type="gramStart"/>
      <w:r w:rsidR="0028297C" w:rsidRPr="00CC7C39">
        <w:rPr>
          <w:i/>
          <w:iCs/>
        </w:rPr>
        <w:t>f(</w:t>
      </w:r>
      <w:proofErr w:type="gramEnd"/>
      <w:r w:rsidR="0028297C" w:rsidRPr="00CC7C39">
        <w:rPr>
          <w:i/>
          <w:iCs/>
        </w:rPr>
        <w:t>x, y)</w:t>
      </w:r>
      <w:r w:rsidR="0028297C">
        <w:t xml:space="preserve"> reflects the</w:t>
      </w:r>
      <w:r w:rsidR="00ED512E">
        <w:t xml:space="preserve"> </w:t>
      </w:r>
      <w:r w:rsidR="0028297C">
        <w:t xml:space="preserve">costs associated with the first-stage decisions. </w:t>
      </w:r>
      <w:r w:rsidR="0028297C" w:rsidRPr="00ED512E">
        <w:t xml:space="preserve">Conversely, </w:t>
      </w:r>
      <w:r w:rsidR="00256055">
        <w:br/>
      </w:r>
      <w:proofErr w:type="gramStart"/>
      <w:r w:rsidR="0028297C" w:rsidRPr="00EC16C1">
        <w:rPr>
          <w:i/>
          <w:iCs/>
        </w:rPr>
        <w:t>q(</w:t>
      </w:r>
      <w:proofErr w:type="gramEnd"/>
      <w:r w:rsidR="0028297C" w:rsidRPr="00EC16C1">
        <w:rPr>
          <w:i/>
          <w:iCs/>
        </w:rPr>
        <w:t xml:space="preserve">x, y, </w:t>
      </w:r>
      <w:proofErr w:type="spellStart"/>
      <w:r w:rsidR="0028297C" w:rsidRPr="00EC16C1">
        <w:rPr>
          <w:i/>
          <w:iCs/>
        </w:rPr>
        <w:t>ξ</w:t>
      </w:r>
      <w:r w:rsidR="0028297C" w:rsidRPr="00EC16C1">
        <w:rPr>
          <w:i/>
          <w:iCs/>
          <w:vertAlign w:val="subscript"/>
        </w:rPr>
        <w:t>k</w:t>
      </w:r>
      <w:proofErr w:type="spellEnd"/>
      <w:r w:rsidR="0028297C" w:rsidRPr="00EC16C1">
        <w:rPr>
          <w:i/>
          <w:iCs/>
        </w:rPr>
        <w:t>)</w:t>
      </w:r>
      <w:r w:rsidR="00ED512E">
        <w:t xml:space="preserve"> </w:t>
      </w:r>
      <w:r w:rsidR="0028297C">
        <w:t>signifies the expected costs of each subsequent action or second-stage decision,</w:t>
      </w:r>
      <w:r w:rsidR="00ED512E">
        <w:t xml:space="preserve"> </w:t>
      </w:r>
      <w:r w:rsidR="0028297C">
        <w:t xml:space="preserve">in response to the realized uncertainties. </w:t>
      </w:r>
      <w:r w:rsidR="001D3550">
        <w:t>T</w:t>
      </w:r>
      <w:r w:rsidR="0028297C">
        <w:t xml:space="preserve">he model </w:t>
      </w:r>
      <w:r w:rsidR="001D3550">
        <w:t xml:space="preserve">also </w:t>
      </w:r>
      <w:r w:rsidR="0028297C">
        <w:t>includes boundary constraints, ensuring that continuous decision variables remain within realistic limits, such as prohibiting</w:t>
      </w:r>
      <w:r w:rsidR="00ED512E">
        <w:t xml:space="preserve"> </w:t>
      </w:r>
      <w:r w:rsidR="0028297C">
        <w:t>negative flows</w:t>
      </w:r>
      <w:r w:rsidR="001D3550">
        <w:t xml:space="preserve"> (Eq. 4)</w:t>
      </w:r>
      <w:r w:rsidR="0028297C">
        <w:t xml:space="preserve">. </w:t>
      </w:r>
    </w:p>
    <w:p w14:paraId="127746CC" w14:textId="441FEF9D" w:rsidR="00957D7F" w:rsidRDefault="0028297C" w:rsidP="006E7B59">
      <w:pPr>
        <w:pStyle w:val="Els-body-text"/>
      </w:pPr>
      <w:r>
        <w:t xml:space="preserve">In the context of our study, </w:t>
      </w:r>
      <w:r w:rsidRPr="00B952D6">
        <w:rPr>
          <w:i/>
          <w:iCs/>
        </w:rPr>
        <w:t>Z</w:t>
      </w:r>
      <w:r>
        <w:t xml:space="preserve"> signifies the Earnings Before</w:t>
      </w:r>
      <w:r w:rsidR="00ED512E">
        <w:t xml:space="preserve"> </w:t>
      </w:r>
      <w:r>
        <w:t>Interest and Taxes (EBIT), calculated as the revenue from sales minus the</w:t>
      </w:r>
      <w:r w:rsidR="00ED512E">
        <w:t xml:space="preserve"> </w:t>
      </w:r>
      <w:r>
        <w:t>capital (CAPEX) and operating expenses (OPEX). CAPEX, associated with</w:t>
      </w:r>
      <w:r w:rsidR="00ED512E">
        <w:t xml:space="preserve"> </w:t>
      </w:r>
      <w:proofErr w:type="gramStart"/>
      <w:r>
        <w:t>f</w:t>
      </w:r>
      <w:r w:rsidRPr="00F11BE9">
        <w:rPr>
          <w:i/>
          <w:iCs/>
        </w:rPr>
        <w:t>(</w:t>
      </w:r>
      <w:proofErr w:type="gramEnd"/>
      <w:r w:rsidRPr="00F11BE9">
        <w:rPr>
          <w:i/>
          <w:iCs/>
        </w:rPr>
        <w:t>x, y)</w:t>
      </w:r>
      <w:r>
        <w:t xml:space="preserve">, primarily depends on the first-stage </w:t>
      </w:r>
      <w:r w:rsidR="00F11BE9">
        <w:t xml:space="preserve">integer </w:t>
      </w:r>
      <w:r>
        <w:t>decision variables y, which indicate the selection of specific technologies</w:t>
      </w:r>
      <w:r w:rsidR="00FA6802">
        <w:t xml:space="preserve"> and </w:t>
      </w:r>
      <w:r w:rsidR="00DA791F">
        <w:t xml:space="preserve">is calculated with </w:t>
      </w:r>
      <w:r w:rsidR="006D167C">
        <w:rPr>
          <w:lang w:val="en-GB"/>
        </w:rPr>
        <w:t>linearized economies of scale.</w:t>
      </w:r>
      <w:r w:rsidR="00FA6802">
        <w:rPr>
          <w:lang w:val="en-GB"/>
        </w:rPr>
        <w:t xml:space="preserve"> </w:t>
      </w:r>
      <w:r>
        <w:t>The revenue and OPEX, represented</w:t>
      </w:r>
      <w:r w:rsidR="00ED512E">
        <w:t xml:space="preserve"> </w:t>
      </w:r>
      <w:r>
        <w:t xml:space="preserve">by </w:t>
      </w:r>
      <w:proofErr w:type="gramStart"/>
      <w:r w:rsidRPr="00F11BE9">
        <w:rPr>
          <w:i/>
          <w:iCs/>
        </w:rPr>
        <w:t>q(</w:t>
      </w:r>
      <w:proofErr w:type="gramEnd"/>
      <w:r w:rsidRPr="00F11BE9">
        <w:rPr>
          <w:i/>
          <w:iCs/>
        </w:rPr>
        <w:t xml:space="preserve">x, y, </w:t>
      </w:r>
      <w:proofErr w:type="spellStart"/>
      <w:r w:rsidRPr="00F11BE9">
        <w:rPr>
          <w:i/>
          <w:iCs/>
        </w:rPr>
        <w:t>ξ</w:t>
      </w:r>
      <w:r w:rsidRPr="00F11BE9">
        <w:rPr>
          <w:i/>
          <w:iCs/>
          <w:vertAlign w:val="subscript"/>
        </w:rPr>
        <w:t>k</w:t>
      </w:r>
      <w:proofErr w:type="spellEnd"/>
      <w:r w:rsidRPr="00F11BE9">
        <w:rPr>
          <w:i/>
          <w:iCs/>
        </w:rPr>
        <w:t>)</w:t>
      </w:r>
      <w:r>
        <w:t xml:space="preserve">, are influenced by the uncertain scenario parameters </w:t>
      </w:r>
      <w:proofErr w:type="spellStart"/>
      <w:r w:rsidRPr="00F11BE9">
        <w:rPr>
          <w:i/>
          <w:iCs/>
        </w:rPr>
        <w:t>ξ</w:t>
      </w:r>
      <w:r w:rsidRPr="00F11BE9">
        <w:rPr>
          <w:i/>
          <w:iCs/>
          <w:vertAlign w:val="subscript"/>
        </w:rPr>
        <w:t>k</w:t>
      </w:r>
      <w:proofErr w:type="spellEnd"/>
      <w:r>
        <w:t xml:space="preserve"> and the</w:t>
      </w:r>
      <w:r w:rsidR="00ED512E">
        <w:t xml:space="preserve"> </w:t>
      </w:r>
      <w:r>
        <w:t xml:space="preserve">continuous variables </w:t>
      </w:r>
      <w:r w:rsidRPr="00F11BE9">
        <w:rPr>
          <w:i/>
          <w:iCs/>
        </w:rPr>
        <w:t>x</w:t>
      </w:r>
      <w:r>
        <w:t>, which denote</w:t>
      </w:r>
      <w:r w:rsidR="0034149B">
        <w:t>, for example,</w:t>
      </w:r>
      <w:r>
        <w:t xml:space="preserve"> mass flows and energy consumption. The</w:t>
      </w:r>
      <w:r w:rsidR="00ED512E">
        <w:t xml:space="preserve"> </w:t>
      </w:r>
      <w:r>
        <w:t>EBIT is then derived as the expected value from the weighted sum of</w:t>
      </w:r>
      <w:r w:rsidR="000F10C1">
        <w:t xml:space="preserve"> the</w:t>
      </w:r>
      <w:r>
        <w:t xml:space="preserve"> revenue</w:t>
      </w:r>
      <w:r w:rsidR="00ED512E">
        <w:t xml:space="preserve"> </w:t>
      </w:r>
      <w:r>
        <w:t>and OPEX</w:t>
      </w:r>
      <w:r w:rsidR="00E878B5">
        <w:t xml:space="preserve"> subtracted by the CAPEX</w:t>
      </w:r>
      <w:r>
        <w:t>.</w:t>
      </w:r>
    </w:p>
    <w:p w14:paraId="677A056B" w14:textId="43ABDE79" w:rsidR="004A4096" w:rsidRDefault="00C80EC4" w:rsidP="006E7B59">
      <w:pPr>
        <w:pStyle w:val="Els-body-text"/>
      </w:pPr>
      <w:r w:rsidRPr="009D70BD">
        <w:t>I</w:t>
      </w:r>
      <w:r w:rsidR="00E65CA7" w:rsidRPr="009D70BD">
        <w:t xml:space="preserve">n the </w:t>
      </w:r>
      <w:r w:rsidR="00EA4BB6" w:rsidRPr="009D70BD">
        <w:t xml:space="preserve">extended </w:t>
      </w:r>
      <w:r w:rsidR="00E65CA7" w:rsidRPr="009D70BD">
        <w:t xml:space="preserve">version of the OUTDOOR software, the integration of uncertainties into the optimization framework is efficiently facilitated by the Excel wrapper. Due to the exponential increase in model size with each added uncertain parameter, strategic grouping of certain parameters </w:t>
      </w:r>
      <w:r w:rsidR="00B31A21">
        <w:t>can be</w:t>
      </w:r>
      <w:r w:rsidR="00E65CA7" w:rsidRPr="009D70BD">
        <w:t xml:space="preserve"> employed to mitigate this growth. For instance, if starch and lipid contents in potato peels exhibit an inverse relationship—high starch content correlating with low lipid percentage—this correlation is consistently reflected across all scenarios. In effect, scenarios featuring above-average lipid and sugar content in potato peels are excluded. This approach not only maintains the model at a feasible scale but also substantially reduces computational time.</w:t>
      </w:r>
    </w:p>
    <w:p w14:paraId="3623F9AB" w14:textId="77777777" w:rsidR="0047260B" w:rsidRPr="009D70BD" w:rsidRDefault="0047260B" w:rsidP="006E7B59">
      <w:pPr>
        <w:pStyle w:val="Els-body-text"/>
      </w:pPr>
    </w:p>
    <w:p w14:paraId="659281FC" w14:textId="10861104" w:rsidR="00502D89" w:rsidRPr="009D70BD" w:rsidRDefault="00673CCD" w:rsidP="00502D89">
      <w:pPr>
        <w:pStyle w:val="Els-3rdorder-head"/>
      </w:pPr>
      <w:r w:rsidRPr="009D70BD">
        <w:t>VSS and EVPI: Key Metrics in Stochastic Decision-Making</w:t>
      </w:r>
    </w:p>
    <w:p w14:paraId="67880893" w14:textId="14DF0B3D" w:rsidR="00096D3A" w:rsidRDefault="0065503D" w:rsidP="00602EF5">
      <w:pPr>
        <w:pStyle w:val="Els-body-text"/>
      </w:pPr>
      <w:r w:rsidRPr="009D70BD">
        <w:t xml:space="preserve">Prior to the optimization, </w:t>
      </w:r>
      <w:r w:rsidR="00FD1516" w:rsidRPr="009D70BD">
        <w:t>every</w:t>
      </w:r>
      <w:r w:rsidR="00704851" w:rsidRPr="009D70BD">
        <w:t xml:space="preserve"> possible </w:t>
      </w:r>
      <w:r w:rsidRPr="009D70BD">
        <w:t>scenario undergoes a feasibility check via deterministic optimization. Scenarios deemed infeasible are excluded, streamlining the stochastic optimization process. This step also helps in determining the feasibility bounds for the process parameters that exhibit uncertainty</w:t>
      </w:r>
      <w:r w:rsidR="00096D3A" w:rsidRPr="009D70BD">
        <w:t>.</w:t>
      </w:r>
      <w:r w:rsidR="00357BA6" w:rsidRPr="009D70BD">
        <w:t xml:space="preserve"> Furthermore</w:t>
      </w:r>
      <w:r w:rsidR="000D4907" w:rsidRPr="009D70BD">
        <w:t>,</w:t>
      </w:r>
      <w:r w:rsidR="00357BA6" w:rsidRPr="009D70BD">
        <w:t xml:space="preserve"> the Expected Value of Perfect information </w:t>
      </w:r>
      <w:r w:rsidR="001C1FEE" w:rsidRPr="009D70BD">
        <w:t>(EVPI) can be calculated</w:t>
      </w:r>
      <w:r w:rsidR="009634D5" w:rsidRPr="009D70BD">
        <w:t xml:space="preserve"> </w:t>
      </w:r>
      <w:r w:rsidR="00A65ED9" w:rsidRPr="009D70BD">
        <w:t>from these deterministic solutions</w:t>
      </w:r>
      <w:r w:rsidR="007F078E" w:rsidRPr="009D70BD">
        <w:t>. EVPI is a measure in stochastic optimization that quantifies the maximum amount a decision-maker would be willing to pay for having perfect information about uncertain parameters</w:t>
      </w:r>
      <w:r w:rsidR="009557A8">
        <w:t>,</w:t>
      </w:r>
      <w:r w:rsidR="007F078E" w:rsidRPr="009D70BD">
        <w:t xml:space="preserve"> before </w:t>
      </w:r>
      <w:proofErr w:type="gramStart"/>
      <w:r w:rsidR="007F078E" w:rsidRPr="009D70BD">
        <w:t>making a decision</w:t>
      </w:r>
      <w:proofErr w:type="gramEnd"/>
      <w:r w:rsidR="007F078E" w:rsidRPr="009D70BD">
        <w:t>. It represents the difference in the expected outcome between the ideal scenario where uncertainty is resolved before the decision and the realistic scenario where decisions are made under uncertainty</w:t>
      </w:r>
      <w:r w:rsidR="00D62EEC" w:rsidRPr="009D70BD">
        <w:t xml:space="preserve"> </w:t>
      </w:r>
      <w:sdt>
        <w:sdtPr>
          <w:rPr>
            <w:color w:val="000000"/>
          </w:rPr>
          <w:tag w:val="MENDELEY_CITATION_v3_eyJjaXRhdGlvbklEIjoiTUVOREVMRVlfQ0lUQVRJT05fMzNiOTRjM2YtOGNkNy00YTk0LTk0ZDUtODg3NjAyYTBhOGM1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
          <w:id w:val="277843407"/>
          <w:placeholder>
            <w:docPart w:val="DefaultPlaceholder_-1854013440"/>
          </w:placeholder>
        </w:sdtPr>
        <w:sdtEndPr/>
        <w:sdtContent>
          <w:r w:rsidR="00C55094" w:rsidRPr="00C55094">
            <w:rPr>
              <w:color w:val="000000"/>
            </w:rPr>
            <w:t>(</w:t>
          </w:r>
          <w:proofErr w:type="spellStart"/>
          <w:r w:rsidR="00C55094" w:rsidRPr="00C55094">
            <w:rPr>
              <w:color w:val="000000"/>
            </w:rPr>
            <w:t>Birge</w:t>
          </w:r>
          <w:proofErr w:type="spellEnd"/>
          <w:r w:rsidR="00C55094" w:rsidRPr="00C55094">
            <w:rPr>
              <w:color w:val="000000"/>
            </w:rPr>
            <w:t xml:space="preserve"> and </w:t>
          </w:r>
          <w:proofErr w:type="spellStart"/>
          <w:r w:rsidR="00C55094" w:rsidRPr="00C55094">
            <w:rPr>
              <w:color w:val="000000"/>
            </w:rPr>
            <w:t>Louveaux</w:t>
          </w:r>
          <w:proofErr w:type="spellEnd"/>
          <w:r w:rsidR="00C55094" w:rsidRPr="00C55094">
            <w:rPr>
              <w:color w:val="000000"/>
            </w:rPr>
            <w:t>, 2011)</w:t>
          </w:r>
        </w:sdtContent>
      </w:sdt>
      <w:r w:rsidR="007F078E" w:rsidRPr="009D70BD">
        <w:t>. The EVPI is calculated as foll</w:t>
      </w:r>
      <w:r w:rsidR="00CB5016" w:rsidRPr="009D70BD">
        <w:t>owed:</w:t>
      </w:r>
    </w:p>
    <w:p w14:paraId="71D398B3" w14:textId="77777777" w:rsidR="009818BE" w:rsidRPr="009D70BD" w:rsidRDefault="009818BE" w:rsidP="00602EF5">
      <w:pPr>
        <w:pStyle w:val="Els-body-text"/>
      </w:pP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1"/>
      </w:tblGrid>
      <w:tr w:rsidR="00541C23" w:rsidRPr="009D70BD" w14:paraId="1C281383" w14:textId="77777777" w:rsidTr="0026117D">
        <w:tc>
          <w:tcPr>
            <w:tcW w:w="6516" w:type="dxa"/>
          </w:tcPr>
          <w:p w14:paraId="4EC3C712" w14:textId="4056A344" w:rsidR="00541C23" w:rsidRPr="009D70BD" w:rsidRDefault="00541C23" w:rsidP="00F442EC">
            <w:pPr>
              <w:pStyle w:val="Els-body-text"/>
              <w:rPr>
                <w:rFonts w:ascii="Cambria Math" w:hAnsi="Cambria Math"/>
              </w:rPr>
            </w:pPr>
            <m:oMathPara>
              <m:oMath>
                <m:r>
                  <w:rPr>
                    <w:rFonts w:ascii="Cambria Math" w:hAnsi="Cambria Math"/>
                  </w:rPr>
                  <m:t>EVPI=</m:t>
                </m:r>
                <m:r>
                  <m:rPr>
                    <m:sty m:val="p"/>
                  </m:rPr>
                  <w:rPr>
                    <w:rFonts w:ascii="Cambria Math" w:hAnsi="Cambria Math"/>
                  </w:rPr>
                  <m:t xml:space="preserve">EVwPI </m:t>
                </m:r>
                <m:r>
                  <w:rPr>
                    <w:rFonts w:ascii="Cambria Math" w:hAnsi="Cambria Math"/>
                  </w:rPr>
                  <m:t>-</m:t>
                </m:r>
                <m:r>
                  <m:rPr>
                    <m:sty m:val="p"/>
                  </m:rPr>
                  <w:rPr>
                    <w:rFonts w:ascii="Cambria Math" w:hAnsi="Cambria Math"/>
                  </w:rPr>
                  <m:t>EVSS</m:t>
                </m:r>
              </m:oMath>
            </m:oMathPara>
          </w:p>
        </w:tc>
        <w:tc>
          <w:tcPr>
            <w:tcW w:w="561" w:type="dxa"/>
          </w:tcPr>
          <w:p w14:paraId="47B8EB4F" w14:textId="018E7D49" w:rsidR="00541C23" w:rsidRPr="009D70BD" w:rsidRDefault="00541C23" w:rsidP="00F442EC">
            <w:pPr>
              <w:pStyle w:val="Els-body-text"/>
            </w:pPr>
            <w:r w:rsidRPr="009D70BD">
              <w:t>(</w:t>
            </w:r>
            <w:r w:rsidR="00EB08DA">
              <w:t>6</w:t>
            </w:r>
            <w:r w:rsidRPr="009D70BD">
              <w:t>)</w:t>
            </w:r>
          </w:p>
        </w:tc>
      </w:tr>
    </w:tbl>
    <w:p w14:paraId="15843D14" w14:textId="77777777" w:rsidR="00541C23" w:rsidRPr="009D70BD" w:rsidRDefault="00541C23" w:rsidP="00602EF5">
      <w:pPr>
        <w:pStyle w:val="Els-body-text"/>
      </w:pPr>
    </w:p>
    <w:p w14:paraId="5971BD67" w14:textId="3975BD7F" w:rsidR="00C64403" w:rsidRPr="009D70BD" w:rsidRDefault="001B2127" w:rsidP="00602EF5">
      <w:pPr>
        <w:pStyle w:val="Els-body-text"/>
      </w:pPr>
      <w:r w:rsidRPr="009D70BD">
        <w:lastRenderedPageBreak/>
        <w:t xml:space="preserve">where </w:t>
      </w:r>
      <w:proofErr w:type="spellStart"/>
      <w:r w:rsidRPr="009D70BD">
        <w:t>EVwPI</w:t>
      </w:r>
      <w:proofErr w:type="spellEnd"/>
      <w:r w:rsidRPr="009D70BD">
        <w:t xml:space="preserve"> (Expected Value with Perfect Information)</w:t>
      </w:r>
      <w:r w:rsidR="00CB5016" w:rsidRPr="009D70BD">
        <w:t xml:space="preserve"> i</w:t>
      </w:r>
      <w:r w:rsidRPr="009D70BD">
        <w:t xml:space="preserve">s the </w:t>
      </w:r>
      <w:r w:rsidR="00427BC3" w:rsidRPr="009D70BD">
        <w:t xml:space="preserve">average of all the </w:t>
      </w:r>
      <w:r w:rsidRPr="009D70BD">
        <w:t>solution of the</w:t>
      </w:r>
      <w:r w:rsidR="009557A8">
        <w:t xml:space="preserve"> deterministic</w:t>
      </w:r>
      <w:r w:rsidRPr="009D70BD">
        <w:t xml:space="preserve"> </w:t>
      </w:r>
      <w:r w:rsidR="002F1BF8" w:rsidRPr="009D70BD">
        <w:t>optimization</w:t>
      </w:r>
      <w:r w:rsidRPr="009D70BD">
        <w:t xml:space="preserve"> </w:t>
      </w:r>
      <w:r w:rsidR="004C6DA3" w:rsidRPr="009D70BD">
        <w:t>problem</w:t>
      </w:r>
      <w:r w:rsidR="00427BC3" w:rsidRPr="009D70BD">
        <w:t xml:space="preserve">s </w:t>
      </w:r>
      <w:r w:rsidR="00E85C21" w:rsidRPr="009D70BD">
        <w:t>as if the realization</w:t>
      </w:r>
      <w:r w:rsidR="00427BC3" w:rsidRPr="009D70BD">
        <w:t>s</w:t>
      </w:r>
      <w:r w:rsidR="004C6DA3" w:rsidRPr="009D70BD">
        <w:t xml:space="preserve"> were known in advance</w:t>
      </w:r>
      <w:r w:rsidR="00E85C21" w:rsidRPr="009D70BD">
        <w:t>.</w:t>
      </w:r>
      <w:r w:rsidR="00BE55DC" w:rsidRPr="009D70BD">
        <w:t xml:space="preserve"> </w:t>
      </w:r>
      <w:r w:rsidR="00816347" w:rsidRPr="009D70BD">
        <w:t>The EVSS</w:t>
      </w:r>
      <w:r w:rsidR="00B635BE" w:rsidRPr="009D70BD">
        <w:t xml:space="preserve"> is the Expected Value of the Stochastic Solution.</w:t>
      </w:r>
      <w:r w:rsidR="00B641DD" w:rsidRPr="009D70BD">
        <w:t xml:space="preserve"> </w:t>
      </w:r>
    </w:p>
    <w:p w14:paraId="47D21ACD" w14:textId="58D809F8" w:rsidR="002A678A" w:rsidRDefault="00EC42D3" w:rsidP="00C64403">
      <w:pPr>
        <w:pStyle w:val="Els-body-text"/>
      </w:pPr>
      <w:r w:rsidRPr="009D70BD">
        <w:t xml:space="preserve">A second metric </w:t>
      </w:r>
      <w:r w:rsidR="0066594A">
        <w:t xml:space="preserve">that can be calculated </w:t>
      </w:r>
      <w:r w:rsidRPr="009D70BD">
        <w:t>is the V</w:t>
      </w:r>
      <w:r w:rsidR="00B641DD" w:rsidRPr="009D70BD">
        <w:t>alue of the Stochastic Solution (VSS)</w:t>
      </w:r>
      <w:r w:rsidR="00C64403" w:rsidRPr="009D70BD">
        <w:t>. The VSS quantifies the benefit of using a stochastic model over a deterministic model (which uses fixed, often average values of uncertain parameters).</w:t>
      </w:r>
      <w:r w:rsidR="00DB243B" w:rsidRPr="009D70BD">
        <w:t xml:space="preserve"> </w:t>
      </w:r>
      <w:r w:rsidR="004C58F8" w:rsidRPr="009D70BD">
        <w:t>In other words</w:t>
      </w:r>
      <w:r w:rsidR="00AC7526" w:rsidRPr="009D70BD">
        <w:t>,</w:t>
      </w:r>
      <w:r w:rsidR="004C58F8" w:rsidRPr="009D70BD">
        <w:t xml:space="preserve"> the </w:t>
      </w:r>
      <w:r w:rsidR="00C64403" w:rsidRPr="009D70BD">
        <w:t>VSS reflects the improvement in expected performance (e.g., cost reduction, increased efficiency) achieved by accounting for uncertainty in the decision-making process</w:t>
      </w:r>
      <w:r w:rsidR="00D62EEC" w:rsidRPr="009D70BD">
        <w:t xml:space="preserve"> </w:t>
      </w:r>
      <w:sdt>
        <w:sdtPr>
          <w:rPr>
            <w:color w:val="000000"/>
          </w:rPr>
          <w:tag w:val="MENDELEY_CITATION_v3_eyJjaXRhdGlvbklEIjoiTUVOREVMRVlfQ0lUQVRJT05fMDBlYjYwZDEtMmE0OC00MDQ4LTlhYmEtNDM4ZGVjN2E1NWE2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
          <w:id w:val="-2028558477"/>
          <w:placeholder>
            <w:docPart w:val="DefaultPlaceholder_-1854013440"/>
          </w:placeholder>
        </w:sdtPr>
        <w:sdtEndPr/>
        <w:sdtContent>
          <w:r w:rsidR="00C55094" w:rsidRPr="00C55094">
            <w:rPr>
              <w:color w:val="000000"/>
            </w:rPr>
            <w:t>(</w:t>
          </w:r>
          <w:proofErr w:type="spellStart"/>
          <w:r w:rsidR="00C55094" w:rsidRPr="00C55094">
            <w:rPr>
              <w:color w:val="000000"/>
            </w:rPr>
            <w:t>Birge</w:t>
          </w:r>
          <w:proofErr w:type="spellEnd"/>
          <w:r w:rsidR="00C55094" w:rsidRPr="00C55094">
            <w:rPr>
              <w:color w:val="000000"/>
            </w:rPr>
            <w:t xml:space="preserve"> and </w:t>
          </w:r>
          <w:proofErr w:type="spellStart"/>
          <w:r w:rsidR="00C55094" w:rsidRPr="00C55094">
            <w:rPr>
              <w:color w:val="000000"/>
            </w:rPr>
            <w:t>Louveaux</w:t>
          </w:r>
          <w:proofErr w:type="spellEnd"/>
          <w:r w:rsidR="00C55094" w:rsidRPr="00C55094">
            <w:rPr>
              <w:color w:val="000000"/>
            </w:rPr>
            <w:t>, 2011)</w:t>
          </w:r>
        </w:sdtContent>
      </w:sdt>
      <w:r w:rsidR="00C64403" w:rsidRPr="009D70BD">
        <w:t>.</w:t>
      </w:r>
      <w:r w:rsidR="004C58F8" w:rsidRPr="009D70BD">
        <w:t xml:space="preserve"> </w:t>
      </w:r>
      <w:r w:rsidR="002A678A" w:rsidRPr="009D70BD">
        <w:t xml:space="preserve">The VSS is calculated as followed: </w:t>
      </w:r>
    </w:p>
    <w:p w14:paraId="185F0BCD" w14:textId="77777777" w:rsidR="009818BE" w:rsidRPr="009D70BD" w:rsidRDefault="009818BE" w:rsidP="00C64403">
      <w:pPr>
        <w:pStyle w:val="Els-body-text"/>
      </w:pP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1"/>
      </w:tblGrid>
      <w:tr w:rsidR="002A678A" w:rsidRPr="009D70BD" w14:paraId="38A417A3" w14:textId="77777777" w:rsidTr="00C730EA">
        <w:tc>
          <w:tcPr>
            <w:tcW w:w="6516" w:type="dxa"/>
          </w:tcPr>
          <w:p w14:paraId="4F0A8D51" w14:textId="3BD1450F" w:rsidR="002A678A" w:rsidRPr="009D70BD" w:rsidRDefault="002A678A" w:rsidP="00F442EC">
            <w:pPr>
              <w:pStyle w:val="Els-body-text"/>
              <w:rPr>
                <w:rFonts w:ascii="Cambria Math" w:hAnsi="Cambria Math"/>
              </w:rPr>
            </w:pPr>
            <m:oMathPara>
              <m:oMath>
                <m:r>
                  <w:rPr>
                    <w:rFonts w:ascii="Cambria Math" w:hAnsi="Cambria Math"/>
                  </w:rPr>
                  <m:t xml:space="preserve">VSS=EVDS - </m:t>
                </m:r>
                <m:r>
                  <m:rPr>
                    <m:sty m:val="p"/>
                  </m:rPr>
                  <w:rPr>
                    <w:rFonts w:ascii="Cambria Math" w:hAnsi="Cambria Math"/>
                  </w:rPr>
                  <m:t xml:space="preserve">EVSS </m:t>
                </m:r>
                <m:r>
                  <w:rPr>
                    <w:rFonts w:ascii="Cambria Math" w:hAnsi="Cambria Math"/>
                  </w:rPr>
                  <m:t xml:space="preserve"> </m:t>
                </m:r>
              </m:oMath>
            </m:oMathPara>
          </w:p>
        </w:tc>
        <w:tc>
          <w:tcPr>
            <w:tcW w:w="561" w:type="dxa"/>
          </w:tcPr>
          <w:p w14:paraId="62DC4DDE" w14:textId="394D2C67" w:rsidR="002A678A" w:rsidRPr="009D70BD" w:rsidRDefault="002A678A" w:rsidP="00F442EC">
            <w:pPr>
              <w:pStyle w:val="Els-body-text"/>
            </w:pPr>
            <w:r w:rsidRPr="009D70BD">
              <w:t>(</w:t>
            </w:r>
            <w:r w:rsidR="00EB08DA">
              <w:t>7</w:t>
            </w:r>
            <w:r w:rsidRPr="009D70BD">
              <w:t>)</w:t>
            </w:r>
          </w:p>
        </w:tc>
      </w:tr>
    </w:tbl>
    <w:p w14:paraId="4F6E2191" w14:textId="77777777" w:rsidR="002A678A" w:rsidRPr="009D70BD" w:rsidRDefault="002A678A" w:rsidP="00C64403">
      <w:pPr>
        <w:pStyle w:val="Els-body-text"/>
      </w:pPr>
    </w:p>
    <w:p w14:paraId="06AAFFBE" w14:textId="677BDDA9" w:rsidR="0047260B" w:rsidRPr="009D70BD" w:rsidRDefault="00E37B4D" w:rsidP="00602EF5">
      <w:pPr>
        <w:pStyle w:val="Els-body-text"/>
      </w:pPr>
      <w:r w:rsidRPr="009D70BD">
        <w:t>where EVDS is the</w:t>
      </w:r>
      <w:r w:rsidR="00D374A1" w:rsidRPr="009D70BD">
        <w:t xml:space="preserve"> </w:t>
      </w:r>
      <w:r w:rsidRPr="009D70BD">
        <w:t>Expected Value of the Deterministic Solution</w:t>
      </w:r>
      <w:r w:rsidR="004D0F19" w:rsidRPr="009D70BD">
        <w:t xml:space="preserve"> which is the </w:t>
      </w:r>
      <w:r w:rsidR="005805C7" w:rsidRPr="009D70BD">
        <w:t xml:space="preserve">solution from the </w:t>
      </w:r>
      <w:r w:rsidR="00D374A1" w:rsidRPr="009D70BD">
        <w:t>deterministic equivalent of the problem by replacing the uncertain parameters with their average values</w:t>
      </w:r>
      <w:r w:rsidRPr="009D70BD">
        <w:t xml:space="preserve">. </w:t>
      </w:r>
    </w:p>
    <w:p w14:paraId="631AC61E" w14:textId="6423DB2A" w:rsidR="00390095" w:rsidRPr="009D70BD" w:rsidRDefault="00810E75" w:rsidP="00FB6B1C">
      <w:pPr>
        <w:pStyle w:val="Els-2ndorder-head"/>
      </w:pPr>
      <w:r w:rsidRPr="009D70BD">
        <w:t xml:space="preserve">Case study description </w:t>
      </w:r>
    </w:p>
    <w:p w14:paraId="760EF130" w14:textId="4A82B59A" w:rsidR="00E96335" w:rsidRDefault="00E57A03" w:rsidP="00BC5213">
      <w:pPr>
        <w:pStyle w:val="Els-body-text"/>
      </w:pPr>
      <w:r w:rsidRPr="009D70BD">
        <w:t xml:space="preserve">To demonstrate the capabilities of the updated OUTDOOR framework under uncertainty, a superstructure </w:t>
      </w:r>
      <w:r w:rsidR="00EA4BB6" w:rsidRPr="009D70BD">
        <w:t>case</w:t>
      </w:r>
      <w:r w:rsidR="00394CE9">
        <w:t xml:space="preserve"> study</w:t>
      </w:r>
      <w:r w:rsidR="00EA4BB6" w:rsidRPr="009D70BD">
        <w:t xml:space="preserve"> was</w:t>
      </w:r>
      <w:r w:rsidRPr="009D70BD">
        <w:t xml:space="preserve"> developed, focusing on the valorization of potato peels (Figure 1). The superstructure begins with the extraction of starch, a relatively straightforward and valuable product derived from potato peels. This process involves grinding the peels into a pulp and then separating the liquid fraction, from which starch is obtained.</w:t>
      </w:r>
      <w:r w:rsidR="00A65782" w:rsidRPr="009D70BD">
        <w:t xml:space="preserve"> </w:t>
      </w:r>
      <w:r w:rsidRPr="009D70BD">
        <w:t>The remaining pulp fraction, still rich in valuable components, is then considered for further processing into three potential products through different routes:</w:t>
      </w:r>
      <w:r w:rsidR="00A65782" w:rsidRPr="009D70BD">
        <w:t xml:space="preserve"> i) </w:t>
      </w:r>
      <w:r w:rsidRPr="009D70BD">
        <w:t>Phenolic compounds, targeted as antioxidants for the food industry</w:t>
      </w:r>
      <w:r w:rsidR="00A65782" w:rsidRPr="009D70BD">
        <w:t>, ii) b</w:t>
      </w:r>
      <w:r w:rsidRPr="009D70BD">
        <w:t>ioethanol at 85% volume concentration</w:t>
      </w:r>
      <w:r w:rsidR="00A65782" w:rsidRPr="009D70BD">
        <w:t xml:space="preserve"> and iii) p</w:t>
      </w:r>
      <w:r w:rsidRPr="009D70BD">
        <w:t>olylactic acid (PLA), a type of biopolymer.</w:t>
      </w:r>
      <w:r w:rsidR="00050985">
        <w:t xml:space="preserve"> </w:t>
      </w:r>
      <w:r w:rsidRPr="009D70BD">
        <w:t xml:space="preserve">Moreover, the feasibility of producing methane via anaerobic digestion is also explored. This methane could potentially be utilized to generate electricity and/or heat, necessary for operating the other unit processes. </w:t>
      </w:r>
      <w:r w:rsidR="00954875" w:rsidRPr="009D70BD">
        <w:t xml:space="preserve">The goal of the optimization problem is </w:t>
      </w:r>
      <w:r w:rsidR="00232A95" w:rsidRPr="009D70BD">
        <w:t xml:space="preserve">to </w:t>
      </w:r>
      <w:r w:rsidR="00FC2899" w:rsidRPr="009D70BD">
        <w:t>assess</w:t>
      </w:r>
      <w:r w:rsidR="00232A95" w:rsidRPr="009D70BD">
        <w:t xml:space="preserve"> which</w:t>
      </w:r>
      <w:r w:rsidRPr="009D70BD">
        <w:t xml:space="preserve"> product streams and </w:t>
      </w:r>
      <w:r w:rsidR="00712A68" w:rsidRPr="009D70BD">
        <w:t xml:space="preserve">combination of technologies maximize the total </w:t>
      </w:r>
      <w:r w:rsidR="00A440A3" w:rsidRPr="009D70BD">
        <w:t xml:space="preserve">yearly </w:t>
      </w:r>
      <w:r w:rsidR="00712A68" w:rsidRPr="009D70BD">
        <w:t>profit defined as</w:t>
      </w:r>
      <w:r w:rsidR="00A440A3" w:rsidRPr="009D70BD">
        <w:t xml:space="preserve"> </w:t>
      </w:r>
      <w:r w:rsidR="00F77EF0">
        <w:t>the</w:t>
      </w:r>
      <w:r w:rsidR="00712A68" w:rsidRPr="009D70BD">
        <w:t xml:space="preserve"> EBIT. </w:t>
      </w:r>
      <w:r w:rsidR="00184872" w:rsidRPr="009D70BD">
        <w:t>Further</w:t>
      </w:r>
      <w:r w:rsidR="00BC5213" w:rsidRPr="009D70BD">
        <w:t xml:space="preserve"> assumptions made is that the plant is </w:t>
      </w:r>
      <w:r w:rsidR="00184872" w:rsidRPr="009D70BD">
        <w:t>capable</w:t>
      </w:r>
      <w:r w:rsidR="00BC5213" w:rsidRPr="009D70BD">
        <w:t xml:space="preserve"> of processing 1 ton of potato peels per hour</w:t>
      </w:r>
      <w:r w:rsidR="00627704" w:rsidRPr="009D70BD">
        <w:t xml:space="preserve"> and is operational 8000 hours per year</w:t>
      </w:r>
      <w:r w:rsidR="00B94145" w:rsidRPr="009D70BD">
        <w:t>.</w:t>
      </w:r>
      <w:r w:rsidR="00627704" w:rsidRPr="009D70BD">
        <w:t xml:space="preserve"> </w:t>
      </w:r>
      <w:r w:rsidR="00DC7926" w:rsidRPr="009D70BD">
        <w:t>The complete superstructure with all unit processes can be seen in Figure 1.</w:t>
      </w:r>
      <w:r w:rsidR="00570448">
        <w:t xml:space="preserve"> </w:t>
      </w:r>
      <w:r w:rsidR="00570448" w:rsidRPr="009D70BD">
        <w:t xml:space="preserve">In this superstructure 4 </w:t>
      </w:r>
      <w:r w:rsidR="00570448">
        <w:t xml:space="preserve">grouped </w:t>
      </w:r>
      <w:r w:rsidR="00570448" w:rsidRPr="009D70BD">
        <w:t xml:space="preserve">sources of uncertainty are considered: i) the composition of the potato peels, ii) the conversion efficiency of carbohydrates to ethanol in the fermentation unit, iii) the </w:t>
      </w:r>
      <w:proofErr w:type="spellStart"/>
      <w:r w:rsidR="00570448" w:rsidRPr="009D70BD">
        <w:t>seperation</w:t>
      </w:r>
      <w:proofErr w:type="spellEnd"/>
      <w:r w:rsidR="00570448" w:rsidRPr="009D70BD">
        <w:t xml:space="preserve"> efficiency of phenolic compounds in the extraction</w:t>
      </w:r>
      <w:r w:rsidR="00570448">
        <w:t xml:space="preserve"> </w:t>
      </w:r>
      <w:r w:rsidR="00570448" w:rsidRPr="009D70BD">
        <w:t>units and iv) the market prices of products.</w:t>
      </w:r>
    </w:p>
    <w:p w14:paraId="46D57732" w14:textId="77777777" w:rsidR="00E96335" w:rsidRPr="009D70BD" w:rsidRDefault="00E96335" w:rsidP="00E96335">
      <w:pPr>
        <w:pStyle w:val="Els-body-text"/>
        <w:keepNext/>
        <w:jc w:val="center"/>
      </w:pPr>
      <w:r>
        <w:rPr>
          <w:noProof/>
        </w:rPr>
        <w:drawing>
          <wp:inline distT="0" distB="0" distL="0" distR="0" wp14:anchorId="78B0DF9B" wp14:editId="6B5C5A17">
            <wp:extent cx="3908322" cy="1701209"/>
            <wp:effectExtent l="0" t="0" r="0" b="0"/>
            <wp:docPr id="1746976508" name="Imagen 2"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76508" name="Imagen 2" descr="Diagrama, Esquemát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9516" cy="1710434"/>
                    </a:xfrm>
                    <a:prstGeom prst="rect">
                      <a:avLst/>
                    </a:prstGeom>
                    <a:noFill/>
                  </pic:spPr>
                </pic:pic>
              </a:graphicData>
            </a:graphic>
          </wp:inline>
        </w:drawing>
      </w:r>
    </w:p>
    <w:p w14:paraId="6E956933" w14:textId="23C0448C" w:rsidR="00E96335" w:rsidRDefault="00E96335" w:rsidP="00E96335">
      <w:pPr>
        <w:pStyle w:val="Didascalia"/>
        <w:jc w:val="both"/>
      </w:pPr>
      <w:r w:rsidRPr="009D70BD">
        <w:t xml:space="preserve">Figure </w:t>
      </w:r>
      <w:r w:rsidRPr="009D70BD">
        <w:fldChar w:fldCharType="begin"/>
      </w:r>
      <w:r w:rsidRPr="009D70BD">
        <w:instrText xml:space="preserve"> SEQ Figure \* ARABIC </w:instrText>
      </w:r>
      <w:r w:rsidRPr="009D70BD">
        <w:fldChar w:fldCharType="separate"/>
      </w:r>
      <w:r w:rsidRPr="009D70BD">
        <w:rPr>
          <w:noProof/>
        </w:rPr>
        <w:t>1</w:t>
      </w:r>
      <w:r w:rsidRPr="009D70BD">
        <w:fldChar w:fldCharType="end"/>
      </w:r>
      <w:r w:rsidRPr="009D70BD">
        <w:t xml:space="preserve">: Superstructure </w:t>
      </w:r>
      <w:r w:rsidR="007B4F4B">
        <w:t>of the biorefinery</w:t>
      </w:r>
      <w:r w:rsidRPr="009D70BD">
        <w:t xml:space="preserve">. Green </w:t>
      </w:r>
      <w:r w:rsidR="007339A0">
        <w:t xml:space="preserve">boxes </w:t>
      </w:r>
      <w:r w:rsidR="009669F4">
        <w:t>are</w:t>
      </w:r>
      <w:r w:rsidRPr="009D70BD">
        <w:t xml:space="preserve"> input streams,</w:t>
      </w:r>
      <w:r w:rsidR="007139E4">
        <w:t xml:space="preserve"> </w:t>
      </w:r>
      <w:r w:rsidR="005447B0">
        <w:t>yellow</w:t>
      </w:r>
      <w:r w:rsidRPr="009D70BD">
        <w:t xml:space="preserve"> </w:t>
      </w:r>
      <w:r w:rsidR="007139E4">
        <w:t xml:space="preserve">boxes </w:t>
      </w:r>
      <w:r w:rsidRPr="009D70BD">
        <w:t>are the product outputs</w:t>
      </w:r>
      <w:r w:rsidR="00C50FD7">
        <w:t xml:space="preserve">, </w:t>
      </w:r>
      <w:r w:rsidR="007139E4">
        <w:t>blue</w:t>
      </w:r>
      <w:r w:rsidRPr="009D70BD">
        <w:t xml:space="preserve"> boxe</w:t>
      </w:r>
      <w:r w:rsidR="007139E4">
        <w:t>s represent</w:t>
      </w:r>
      <w:r w:rsidRPr="009D70BD">
        <w:t xml:space="preserve"> unit processes</w:t>
      </w:r>
      <w:r w:rsidR="00C50FD7">
        <w:t xml:space="preserve"> and </w:t>
      </w:r>
      <w:r w:rsidR="00A65B92">
        <w:t>blue circles are where streams can be split</w:t>
      </w:r>
      <w:r w:rsidRPr="009D70BD">
        <w:t xml:space="preserve">. </w:t>
      </w:r>
    </w:p>
    <w:p w14:paraId="6C070821" w14:textId="483FBEA9" w:rsidR="004815F9" w:rsidRPr="009D70BD" w:rsidRDefault="000040F9" w:rsidP="00FB6B1C">
      <w:pPr>
        <w:pStyle w:val="Els-body-text"/>
      </w:pPr>
      <w:r w:rsidRPr="009D70BD">
        <w:lastRenderedPageBreak/>
        <w:t>OUTDOOR automatically creates unique scenarios, where each combination of uncertain parameters is possible.</w:t>
      </w:r>
      <w:r>
        <w:t xml:space="preserve"> </w:t>
      </w:r>
      <w:r w:rsidRPr="002E35C3">
        <w:t xml:space="preserve">For each parameter in a scenario, three potential values </w:t>
      </w:r>
      <w:r>
        <w:t>can be represented</w:t>
      </w:r>
      <w:r w:rsidRPr="002E35C3">
        <w:t xml:space="preserve">: the expected value </w:t>
      </w:r>
      <w:r w:rsidR="00AE2227">
        <w:t>or</w:t>
      </w:r>
      <w:r w:rsidRPr="002E35C3">
        <w:t xml:space="preserve"> the expected value adjusted by a predefined standard deviation (either plus or minus). This approach resulted in the creation of 243 distinct scenarios</w:t>
      </w:r>
      <w:r>
        <w:t xml:space="preserve">. </w:t>
      </w:r>
      <w:r w:rsidRPr="009D70BD">
        <w:t>The stochastic model is then solved where all the unique scenarios are represented. The problem presents itself as a Mixed Integer Linear Problem (MILP) with 131.012 variables</w:t>
      </w:r>
      <w:r>
        <w:t>, 2220 integer variables</w:t>
      </w:r>
      <w:r w:rsidRPr="009D70BD">
        <w:t xml:space="preserve"> and 238.633 constraints and is solved using the </w:t>
      </w:r>
      <w:proofErr w:type="spellStart"/>
      <w:r w:rsidRPr="009D70BD">
        <w:t>Gurobi</w:t>
      </w:r>
      <w:proofErr w:type="spellEnd"/>
      <w:r w:rsidRPr="009D70BD">
        <w:t xml:space="preserve"> solver </w:t>
      </w:r>
      <w:sdt>
        <w:sdtPr>
          <w:rPr>
            <w:color w:val="000000"/>
          </w:rPr>
          <w:tag w:val="MENDELEY_CITATION_v3_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"/>
          <w:id w:val="2008860980"/>
          <w:placeholder>
            <w:docPart w:val="C38B42C317694D64BF2E4267B5DD78A5"/>
          </w:placeholder>
        </w:sdtPr>
        <w:sdtEndPr/>
        <w:sdtContent>
          <w:r w:rsidR="00C55094" w:rsidRPr="00C55094">
            <w:rPr>
              <w:color w:val="000000"/>
            </w:rPr>
            <w:t>(</w:t>
          </w:r>
          <w:proofErr w:type="spellStart"/>
          <w:r w:rsidR="00C55094" w:rsidRPr="00C55094">
            <w:rPr>
              <w:color w:val="000000"/>
            </w:rPr>
            <w:t>Gurobi</w:t>
          </w:r>
          <w:proofErr w:type="spellEnd"/>
          <w:r w:rsidR="00C55094" w:rsidRPr="00C55094">
            <w:rPr>
              <w:color w:val="000000"/>
            </w:rPr>
            <w:t xml:space="preserve"> Optimization, 2023)</w:t>
          </w:r>
        </w:sdtContent>
      </w:sdt>
      <w:r w:rsidRPr="009D70BD">
        <w:rPr>
          <w:color w:val="000000"/>
        </w:rPr>
        <w:t xml:space="preserve"> in Python</w:t>
      </w:r>
      <w:r w:rsidR="007038A1">
        <w:rPr>
          <w:color w:val="000000"/>
        </w:rPr>
        <w:t xml:space="preserve"> (version 3.10)</w:t>
      </w:r>
      <w:r w:rsidRPr="009D70BD">
        <w:t xml:space="preserve">. </w:t>
      </w:r>
    </w:p>
    <w:p w14:paraId="144DE6A1" w14:textId="2E322992" w:rsidR="008D2649" w:rsidRPr="009D70BD" w:rsidRDefault="001708EE" w:rsidP="008D2649">
      <w:pPr>
        <w:pStyle w:val="Els-1storder-head"/>
        <w:spacing w:after="120"/>
      </w:pPr>
      <w:r w:rsidRPr="009D70BD">
        <w:t xml:space="preserve">Results and Discussion </w:t>
      </w:r>
    </w:p>
    <w:p w14:paraId="21EDFFA8" w14:textId="6833F4FF" w:rsidR="003531FC" w:rsidRPr="009D70BD" w:rsidRDefault="00B822EE" w:rsidP="003531FC">
      <w:pPr>
        <w:pStyle w:val="Els-2ndorder-head"/>
      </w:pPr>
      <w:r w:rsidRPr="009D70BD">
        <w:t xml:space="preserve">Stochastic outcome of the case study </w:t>
      </w:r>
    </w:p>
    <w:p w14:paraId="3B98049A" w14:textId="157DE3A2" w:rsidR="0047260B" w:rsidRDefault="00842ACA" w:rsidP="00842ACA">
      <w:pPr>
        <w:pStyle w:val="Els-body-text"/>
      </w:pPr>
      <w:r w:rsidRPr="009D70BD">
        <w:t xml:space="preserve">The two-stage stochastic optimization problem was integrated into the OUTDOOR framework, as outlined in the methodology section. The case study was executed on a 12th Gen Intel(R) </w:t>
      </w:r>
      <w:proofErr w:type="gramStart"/>
      <w:r w:rsidRPr="009D70BD">
        <w:t>Core(</w:t>
      </w:r>
      <w:proofErr w:type="gramEnd"/>
      <w:r w:rsidRPr="009D70BD">
        <w:t xml:space="preserve">TM) i7-1255U processor, with the solution obtained in </w:t>
      </w:r>
      <w:r w:rsidR="00971C60">
        <w:t>8</w:t>
      </w:r>
      <w:r w:rsidRPr="009D70BD">
        <w:t>5</w:t>
      </w:r>
      <w:r w:rsidR="00971C60">
        <w:t>7</w:t>
      </w:r>
      <w:r w:rsidRPr="009D70BD">
        <w:t xml:space="preserve"> seconds. The optimized design of the superstructure, displayed in Figure 2, showcases the minimum, mean, and maximum flow rates through each unit process. The expected EBIT stands at 0.89 million euros per year. Notably, the range of EBIT spans from a minimum of 0.22 million euros to a maximum of 2.57 million euros, underscoring the impact of uncertainties on economic outcomes.</w:t>
      </w:r>
      <w:r w:rsidR="00A35898" w:rsidRPr="009D70BD">
        <w:t xml:space="preserve"> </w:t>
      </w:r>
      <w:r w:rsidRPr="009D70BD">
        <w:t>A consistent outcome across all scenarios is the co-production of phenolic compounds</w:t>
      </w:r>
      <w:r w:rsidR="0089793D">
        <w:t xml:space="preserve"> </w:t>
      </w:r>
      <w:r w:rsidRPr="009D70BD">
        <w:t xml:space="preserve">alongside starch, despite the relatively low production rate of phenolic compounds, averaging at 1.17 kg/h. This decision is largely influenced by the high market value of these compounds. As depicted in Figure </w:t>
      </w:r>
      <w:r w:rsidR="009D62CC" w:rsidRPr="009D70BD">
        <w:t>2</w:t>
      </w:r>
      <w:r w:rsidRPr="009D70BD">
        <w:t>, the production rate of phenolic compounds is markedly sensitive to the scenario being considered (indicated by the deep red colored line). This sensitivity is attributed to the variability in the efficiency of the extraction process and the fluctuating composition of phenolics, highlighting the significance of incorporating uncertainties in process optimization.</w:t>
      </w:r>
      <w:r w:rsidR="00733174" w:rsidRPr="009D70BD">
        <w:t xml:space="preserve"> </w:t>
      </w:r>
      <w:r w:rsidR="003540FC" w:rsidRPr="003540FC">
        <w:t>Another curious observation is that the generation of electricity or heat</w:t>
      </w:r>
      <w:r w:rsidR="003540FC">
        <w:t>, through the combustion of methane,</w:t>
      </w:r>
      <w:r w:rsidR="003540FC" w:rsidRPr="003540FC">
        <w:t xml:space="preserve"> is not considered, suggesting that the savings on energy do not justify the capital investment required to install these unit processes.</w:t>
      </w:r>
    </w:p>
    <w:p w14:paraId="21F8965B" w14:textId="77777777" w:rsidR="003540FC" w:rsidRPr="009D70BD" w:rsidRDefault="003540FC" w:rsidP="00842ACA">
      <w:pPr>
        <w:pStyle w:val="Els-body-text"/>
      </w:pPr>
    </w:p>
    <w:p w14:paraId="40B89C0B" w14:textId="51990D66" w:rsidR="007225DB" w:rsidRPr="009D70BD" w:rsidRDefault="00622EF6" w:rsidP="007225DB">
      <w:pPr>
        <w:pStyle w:val="Els-3rdorder-head"/>
      </w:pPr>
      <w:r w:rsidRPr="009D70BD">
        <w:t xml:space="preserve">Evaluating the stochastic solution </w:t>
      </w:r>
    </w:p>
    <w:p w14:paraId="7B6375B0" w14:textId="59B74C3B" w:rsidR="006E1AC7" w:rsidRDefault="007225DB" w:rsidP="007225DB">
      <w:pPr>
        <w:pStyle w:val="Els-body-text"/>
      </w:pPr>
      <w:r w:rsidRPr="009D70BD">
        <w:t xml:space="preserve">To assess the robustness of the stochastic solution, two key metrics were computed: </w:t>
      </w:r>
      <w:proofErr w:type="gramStart"/>
      <w:r w:rsidRPr="009D70BD">
        <w:t>the</w:t>
      </w:r>
      <w:proofErr w:type="gramEnd"/>
      <w:r w:rsidRPr="009D70BD">
        <w:t xml:space="preserve"> Expected Value of Perfect Information (EVPI) and the Value of the Stochastic Solution (VSS). The EVPI was calculated at </w:t>
      </w:r>
      <w:r w:rsidR="00C44A72">
        <w:t>0.</w:t>
      </w:r>
      <w:r w:rsidR="00287206">
        <w:t>02</w:t>
      </w:r>
      <w:r w:rsidR="00C44A72">
        <w:t xml:space="preserve"> million </w:t>
      </w:r>
      <w:r w:rsidR="0046661A">
        <w:t>euros</w:t>
      </w:r>
      <w:r w:rsidR="007E2D7E">
        <w:t>, with</w:t>
      </w:r>
      <w:r w:rsidR="000512B7">
        <w:t xml:space="preserve"> the </w:t>
      </w:r>
      <w:proofErr w:type="spellStart"/>
      <w:r w:rsidR="007E2D7E">
        <w:t>EVwPi</w:t>
      </w:r>
      <w:proofErr w:type="spellEnd"/>
      <w:r w:rsidR="007E2D7E">
        <w:t xml:space="preserve"> being 0.87 million</w:t>
      </w:r>
      <w:r w:rsidR="00CC7B56">
        <w:t xml:space="preserve"> euros</w:t>
      </w:r>
      <w:r w:rsidR="005A0244">
        <w:t>. The EVPI</w:t>
      </w:r>
      <w:r w:rsidRPr="009D70BD">
        <w:t xml:space="preserve"> indica</w:t>
      </w:r>
      <w:r w:rsidR="005A0244">
        <w:t>tes</w:t>
      </w:r>
      <w:r w:rsidRPr="009D70BD">
        <w:t xml:space="preserve"> the potential benefit of obtaining perfect information about uncertainties before making decisions. In practical terms, this suggests that investing up to this amount in research to improve process reliability or in economic tools for more accurate market price predictions would be justifiable.</w:t>
      </w:r>
      <w:r w:rsidR="00050985">
        <w:t xml:space="preserve"> </w:t>
      </w:r>
      <w:r w:rsidRPr="009D70BD">
        <w:t>Conversely, the VSS</w:t>
      </w:r>
      <w:r w:rsidR="0046661A">
        <w:t xml:space="preserve"> </w:t>
      </w:r>
      <w:r w:rsidRPr="009D70BD">
        <w:t>came out to be 0 euros</w:t>
      </w:r>
      <w:r w:rsidR="00022ED0">
        <w:t xml:space="preserve">, </w:t>
      </w:r>
      <w:r w:rsidRPr="009D70BD">
        <w:t>impl</w:t>
      </w:r>
      <w:r w:rsidR="0046661A">
        <w:t>ying</w:t>
      </w:r>
      <w:r w:rsidRPr="009D70BD">
        <w:t xml:space="preserve"> that under every considered scenario, constructing the refinery as per the stochastic solution is the optimal strategy. This result can primarily be attributed to the fact that, regardless of the efficiency and yield variations in phenolic compound production, the high selling price of these compounds invariably makes their production the most lucrative option.</w:t>
      </w:r>
    </w:p>
    <w:p w14:paraId="4DF46AD8" w14:textId="77777777" w:rsidR="0047260B" w:rsidRDefault="0047260B" w:rsidP="007225DB">
      <w:pPr>
        <w:pStyle w:val="Els-body-text"/>
      </w:pPr>
    </w:p>
    <w:p w14:paraId="453BA2A7" w14:textId="77777777" w:rsidR="00BB18BE" w:rsidRPr="009D70BD" w:rsidRDefault="00BB18BE" w:rsidP="00BB18BE">
      <w:pPr>
        <w:pStyle w:val="Els-2ndorder-head"/>
      </w:pPr>
      <w:r w:rsidRPr="009D70BD">
        <w:t>Future work</w:t>
      </w:r>
    </w:p>
    <w:p w14:paraId="1BDBC0CE" w14:textId="77777777" w:rsidR="00BB18BE" w:rsidRPr="009D70BD" w:rsidRDefault="00BB18BE" w:rsidP="00BB18BE">
      <w:pPr>
        <w:pStyle w:val="Els-body-text"/>
      </w:pPr>
      <w:r w:rsidRPr="009D70BD">
        <w:t xml:space="preserve">The next step in extending OUTDOOR's capabilities </w:t>
      </w:r>
      <w:r>
        <w:t>is to include</w:t>
      </w:r>
      <w:r w:rsidRPr="009D70BD">
        <w:t xml:space="preserve"> multi-criterion decision-making</w:t>
      </w:r>
      <w:r>
        <w:t xml:space="preserve"> </w:t>
      </w:r>
      <w:r w:rsidRPr="009D70BD">
        <w:t>tools</w:t>
      </w:r>
      <w:r>
        <w:t xml:space="preserve"> </w:t>
      </w:r>
      <w:r w:rsidRPr="009D70BD">
        <w:t xml:space="preserve">under uncertainty. Such extensions will allow for a more comprehensive understanding and effective balancing of various objectives such as cost, environmental impact, and process reliability, even in the face of uncertainties. </w:t>
      </w:r>
    </w:p>
    <w:p w14:paraId="3390633B" w14:textId="406DA740" w:rsidR="00BB18BE" w:rsidRDefault="00BB18BE" w:rsidP="007225DB">
      <w:pPr>
        <w:pStyle w:val="Els-body-text"/>
      </w:pPr>
    </w:p>
    <w:p w14:paraId="20B42774" w14:textId="14B1447E" w:rsidR="002034BD" w:rsidRPr="009D70BD" w:rsidRDefault="00DD332F" w:rsidP="002034BD">
      <w:pPr>
        <w:pStyle w:val="Els-body-text"/>
        <w:keepNext/>
      </w:pPr>
      <w:r>
        <w:rPr>
          <w:noProof/>
        </w:rPr>
        <w:drawing>
          <wp:inline distT="0" distB="0" distL="0" distR="0" wp14:anchorId="0889E5F1" wp14:editId="35F79359">
            <wp:extent cx="4460581" cy="920168"/>
            <wp:effectExtent l="0" t="0" r="0" b="0"/>
            <wp:docPr id="3202008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8098" cy="932033"/>
                    </a:xfrm>
                    <a:prstGeom prst="rect">
                      <a:avLst/>
                    </a:prstGeom>
                    <a:noFill/>
                  </pic:spPr>
                </pic:pic>
              </a:graphicData>
            </a:graphic>
          </wp:inline>
        </w:drawing>
      </w:r>
    </w:p>
    <w:p w14:paraId="468173B1" w14:textId="3AC7E112" w:rsidR="002034BD" w:rsidRPr="009D70BD" w:rsidRDefault="002034BD" w:rsidP="00BB18BE">
      <w:pPr>
        <w:pStyle w:val="Didascalia"/>
        <w:jc w:val="both"/>
      </w:pPr>
      <w:r w:rsidRPr="009D70BD">
        <w:t xml:space="preserve">Figure </w:t>
      </w:r>
      <w:r w:rsidRPr="009D70BD">
        <w:fldChar w:fldCharType="begin"/>
      </w:r>
      <w:r w:rsidRPr="009D70BD">
        <w:instrText xml:space="preserve"> SEQ Figure \* ARABIC </w:instrText>
      </w:r>
      <w:r w:rsidRPr="009D70BD">
        <w:fldChar w:fldCharType="separate"/>
      </w:r>
      <w:r w:rsidRPr="009D70BD">
        <w:rPr>
          <w:noProof/>
        </w:rPr>
        <w:t>2</w:t>
      </w:r>
      <w:r w:rsidRPr="009D70BD">
        <w:fldChar w:fldCharType="end"/>
      </w:r>
      <w:r w:rsidRPr="009D70BD">
        <w:t xml:space="preserve">: The flowsheet generated by the solution of the stochastic optimization problem. Green </w:t>
      </w:r>
      <w:r w:rsidR="00055CB2">
        <w:t>boxes</w:t>
      </w:r>
      <w:r w:rsidRPr="009D70BD">
        <w:t xml:space="preserve"> are inputs, </w:t>
      </w:r>
      <w:r w:rsidR="00055CB2">
        <w:t>yellow</w:t>
      </w:r>
      <w:r w:rsidRPr="009D70BD">
        <w:t xml:space="preserve"> </w:t>
      </w:r>
      <w:r w:rsidR="00055CB2">
        <w:t>boxes</w:t>
      </w:r>
      <w:r w:rsidRPr="009D70BD">
        <w:t xml:space="preserve"> are outputs, </w:t>
      </w:r>
      <w:r w:rsidR="00055CB2">
        <w:t>blue</w:t>
      </w:r>
      <w:r w:rsidRPr="009D70BD">
        <w:t xml:space="preserve"> boxes are unit operations. The darker red lines represent streams which are more susceptible to uncertainty. </w:t>
      </w:r>
    </w:p>
    <w:p w14:paraId="144DE6BA" w14:textId="77777777" w:rsidR="008D2649" w:rsidRPr="009D70BD" w:rsidRDefault="008D2649" w:rsidP="008D2649">
      <w:pPr>
        <w:pStyle w:val="Els-1storder-head"/>
        <w:spacing w:after="120"/>
      </w:pPr>
      <w:r w:rsidRPr="009D70BD">
        <w:t>Conclusions</w:t>
      </w:r>
    </w:p>
    <w:p w14:paraId="2E563FAE" w14:textId="09427FB4" w:rsidR="00A876D7" w:rsidRPr="009D70BD" w:rsidRDefault="00A676D3" w:rsidP="008D2649">
      <w:pPr>
        <w:pStyle w:val="Els-body-text"/>
        <w:spacing w:after="120"/>
      </w:pPr>
      <w:r w:rsidRPr="00A676D3">
        <w:t xml:space="preserve">OUTDOOR has been successfully updated for superstructure optimization under uncertainty, using a two-stage stochastic optimization with fixed recourse. This solution yields a process flowsheet and adapts stream division </w:t>
      </w:r>
      <w:r w:rsidR="00073845">
        <w:t>according to unfolding</w:t>
      </w:r>
      <w:r w:rsidRPr="00A676D3">
        <w:t xml:space="preserve"> uncertain scenarios, alongside metrics for solution assessment. Applied </w:t>
      </w:r>
      <w:r w:rsidR="002A2D50">
        <w:t>to</w:t>
      </w:r>
      <w:r w:rsidRPr="00A676D3">
        <w:t xml:space="preserve"> a case study for valorizing potato peels, OUTDOOR pinpointed an optimal</w:t>
      </w:r>
      <w:r w:rsidR="004036D3">
        <w:t xml:space="preserve"> and robust</w:t>
      </w:r>
      <w:r w:rsidRPr="00A676D3">
        <w:t xml:space="preserve"> biorefinery design for phenolic compounds and starch production, with an expected EBTI of 0.89 million euros per year. The calculated EVPI is 0.02 million euros, indicating the value of perfect information, while a VSS of 0 euros suggests the flowsheet's optimality under all conditions.</w:t>
      </w:r>
      <w:r w:rsidR="00233FD1">
        <w:t xml:space="preserve"> With </w:t>
      </w:r>
      <w:r w:rsidR="00A2558B">
        <w:t>this update</w:t>
      </w:r>
      <w:r w:rsidR="002D184B">
        <w:t>d</w:t>
      </w:r>
      <w:r w:rsidR="00A2558B">
        <w:t xml:space="preserve"> version of OUTDOOR a </w:t>
      </w:r>
      <w:r w:rsidR="002D184B">
        <w:t>user-friendly</w:t>
      </w:r>
      <w:r w:rsidR="00A2558B">
        <w:t xml:space="preserve"> </w:t>
      </w:r>
      <w:r w:rsidR="005015CD">
        <w:t xml:space="preserve">approach </w:t>
      </w:r>
      <w:r w:rsidR="00807002" w:rsidRPr="00807002">
        <w:t>integrating uncertainty into process design,</w:t>
      </w:r>
      <w:r w:rsidR="00807002">
        <w:t xml:space="preserve"> </w:t>
      </w:r>
      <w:r w:rsidR="00495F85">
        <w:t xml:space="preserve">is </w:t>
      </w:r>
      <w:r w:rsidR="00807002">
        <w:t>achieved,</w:t>
      </w:r>
      <w:r w:rsidR="00495F85">
        <w:t xml:space="preserve"> </w:t>
      </w:r>
      <w:r w:rsidR="00552E37">
        <w:t>facilitating</w:t>
      </w:r>
      <w:r w:rsidR="00495F85">
        <w:t xml:space="preserve"> </w:t>
      </w:r>
      <w:r w:rsidR="00EC1232" w:rsidRPr="009D70BD">
        <w:t xml:space="preserve">the development of biorefinery configurations </w:t>
      </w:r>
      <w:r w:rsidR="00EC1232">
        <w:t>capable of handling</w:t>
      </w:r>
      <w:r w:rsidR="00EC1232" w:rsidRPr="009D70BD">
        <w:t xml:space="preserve"> uncertainties</w:t>
      </w:r>
      <w:r w:rsidR="00EC1232">
        <w:t xml:space="preserve">. </w:t>
      </w:r>
      <w:r w:rsidR="00A05F8F">
        <w:t xml:space="preserve"> </w:t>
      </w:r>
    </w:p>
    <w:p w14:paraId="144DE6BF" w14:textId="608D0AD6" w:rsidR="008D2649" w:rsidRPr="009D70BD" w:rsidRDefault="008D2649" w:rsidP="008D2649">
      <w:pPr>
        <w:pStyle w:val="Els-reference-head"/>
      </w:pPr>
      <w:r w:rsidRPr="009D70BD">
        <w:t>References</w:t>
      </w:r>
    </w:p>
    <w:sdt>
      <w:sdtPr>
        <w:rPr>
          <w:noProof/>
          <w:sz w:val="18"/>
          <w:lang w:val="en-US"/>
        </w:rPr>
        <w:tag w:val="MENDELEY_BIBLIOGRAPHY"/>
        <w:id w:val="-1146900414"/>
        <w:placeholder>
          <w:docPart w:val="DefaultPlaceholder_-1854013440"/>
        </w:placeholder>
      </w:sdtPr>
      <w:sdtEndPr/>
      <w:sdtContent>
        <w:p w14:paraId="41940F53" w14:textId="77777777" w:rsidR="00C55094" w:rsidRPr="00C55094" w:rsidRDefault="00C55094">
          <w:pPr>
            <w:autoSpaceDE w:val="0"/>
            <w:autoSpaceDN w:val="0"/>
            <w:ind w:hanging="480"/>
            <w:divId w:val="1612669538"/>
            <w:rPr>
              <w:sz w:val="24"/>
              <w:szCs w:val="24"/>
              <w:lang w:val="fr-FR"/>
            </w:rPr>
          </w:pPr>
          <w:proofErr w:type="spellStart"/>
          <w:r>
            <w:t>Bertran</w:t>
          </w:r>
          <w:proofErr w:type="spellEnd"/>
          <w:r>
            <w:t xml:space="preserve">, M.-O., </w:t>
          </w:r>
          <w:proofErr w:type="spellStart"/>
          <w:r>
            <w:t>Frauzem</w:t>
          </w:r>
          <w:proofErr w:type="spellEnd"/>
          <w:r>
            <w:t>, R., Sanchez-</w:t>
          </w:r>
          <w:proofErr w:type="spellStart"/>
          <w:r>
            <w:t>Arcilla</w:t>
          </w:r>
          <w:proofErr w:type="spellEnd"/>
          <w:r>
            <w:t xml:space="preserve">, A.-S., Zhang, L., Woodley, J.M., Gani, R., 2017. A generic methodology for processing route synthesis and design based on superstructure optimization. </w:t>
          </w:r>
          <w:r w:rsidRPr="00C55094">
            <w:rPr>
              <w:lang w:val="fr-FR"/>
            </w:rPr>
            <w:t xml:space="preserve">Comput </w:t>
          </w:r>
          <w:proofErr w:type="spellStart"/>
          <w:r w:rsidRPr="00C55094">
            <w:rPr>
              <w:lang w:val="fr-FR"/>
            </w:rPr>
            <w:t>Chem</w:t>
          </w:r>
          <w:proofErr w:type="spellEnd"/>
          <w:r w:rsidRPr="00C55094">
            <w:rPr>
              <w:lang w:val="fr-FR"/>
            </w:rPr>
            <w:t xml:space="preserve"> Eng 106, 892–910. https://doi.org/10.1016/j.compchemeng.2017.01.030</w:t>
          </w:r>
        </w:p>
        <w:p w14:paraId="681CB619" w14:textId="77777777" w:rsidR="00C55094" w:rsidRDefault="00C55094">
          <w:pPr>
            <w:autoSpaceDE w:val="0"/>
            <w:autoSpaceDN w:val="0"/>
            <w:ind w:hanging="480"/>
            <w:divId w:val="1741246395"/>
          </w:pPr>
          <w:proofErr w:type="spellStart"/>
          <w:r w:rsidRPr="00C55094">
            <w:rPr>
              <w:lang w:val="fr-FR"/>
            </w:rPr>
            <w:t>Birge</w:t>
          </w:r>
          <w:proofErr w:type="spellEnd"/>
          <w:r w:rsidRPr="00C55094">
            <w:rPr>
              <w:lang w:val="fr-FR"/>
            </w:rPr>
            <w:t xml:space="preserve">, J.R., </w:t>
          </w:r>
          <w:proofErr w:type="spellStart"/>
          <w:r w:rsidRPr="00C55094">
            <w:rPr>
              <w:lang w:val="fr-FR"/>
            </w:rPr>
            <w:t>Louveaux</w:t>
          </w:r>
          <w:proofErr w:type="spellEnd"/>
          <w:r w:rsidRPr="00C55094">
            <w:rPr>
              <w:lang w:val="fr-FR"/>
            </w:rPr>
            <w:t xml:space="preserve">, F., 2011. </w:t>
          </w:r>
          <w:r>
            <w:t>Introduction to stochastic programming. Springer Science &amp; Business Media.</w:t>
          </w:r>
        </w:p>
        <w:p w14:paraId="3082B9D8" w14:textId="77777777" w:rsidR="00C55094" w:rsidRDefault="00C55094">
          <w:pPr>
            <w:autoSpaceDE w:val="0"/>
            <w:autoSpaceDN w:val="0"/>
            <w:ind w:hanging="480"/>
            <w:divId w:val="1212888762"/>
          </w:pPr>
          <w:r w:rsidRPr="00C55094">
            <w:rPr>
              <w:lang w:val="es-ES"/>
            </w:rPr>
            <w:t xml:space="preserve">Gargalo, C.L., Rapazzo, J., Carvalho, A., Gernaey , K. V., 2022. </w:t>
          </w:r>
          <w:r>
            <w:t>Optimal Conversion of Organic Wastes to Value-Added Products: Toward a Sustainable Integrated Biorefinery in Denmark. Frontiers in Chemical Engineering 4, 54. https://doi.org/10.3389/fceng.2022.837105</w:t>
          </w:r>
        </w:p>
        <w:p w14:paraId="2220685D" w14:textId="77777777" w:rsidR="00C55094" w:rsidRPr="00C55094" w:rsidRDefault="00C55094">
          <w:pPr>
            <w:autoSpaceDE w:val="0"/>
            <w:autoSpaceDN w:val="0"/>
            <w:ind w:hanging="480"/>
            <w:divId w:val="456803683"/>
            <w:rPr>
              <w:lang w:val="fr-FR"/>
            </w:rPr>
          </w:pPr>
          <w:proofErr w:type="spellStart"/>
          <w:r>
            <w:t>Gontard</w:t>
          </w:r>
          <w:proofErr w:type="spellEnd"/>
          <w:r>
            <w:t xml:space="preserve">, N., </w:t>
          </w:r>
          <w:proofErr w:type="spellStart"/>
          <w:r>
            <w:t>Sonesson</w:t>
          </w:r>
          <w:proofErr w:type="spellEnd"/>
          <w:r>
            <w:t xml:space="preserve">, U., </w:t>
          </w:r>
          <w:proofErr w:type="spellStart"/>
          <w:r>
            <w:t>Birkved</w:t>
          </w:r>
          <w:proofErr w:type="spellEnd"/>
          <w:r>
            <w:t xml:space="preserve">, M., Majone, M., Bolzonella, D., Celli, A., </w:t>
          </w:r>
          <w:proofErr w:type="spellStart"/>
          <w:r>
            <w:t>Angellier-Coussy</w:t>
          </w:r>
          <w:proofErr w:type="spellEnd"/>
          <w:r>
            <w:t xml:space="preserve">, H., Jang, G.W., </w:t>
          </w:r>
          <w:proofErr w:type="spellStart"/>
          <w:r>
            <w:t>Verniquet</w:t>
          </w:r>
          <w:proofErr w:type="spellEnd"/>
          <w:r>
            <w:t xml:space="preserve">, A., </w:t>
          </w:r>
          <w:proofErr w:type="spellStart"/>
          <w:r>
            <w:t>Broeze</w:t>
          </w:r>
          <w:proofErr w:type="spellEnd"/>
          <w:r>
            <w:t xml:space="preserve">, J., </w:t>
          </w:r>
          <w:proofErr w:type="spellStart"/>
          <w:r>
            <w:t>Schaer</w:t>
          </w:r>
          <w:proofErr w:type="spellEnd"/>
          <w:r>
            <w:t xml:space="preserve">, B., Batista, A.P., </w:t>
          </w:r>
          <w:proofErr w:type="spellStart"/>
          <w:r>
            <w:t>Sebok</w:t>
          </w:r>
          <w:proofErr w:type="spellEnd"/>
          <w:r>
            <w:t xml:space="preserve">, A., 2018. A research challenge vision regarding management of agricultural waste in a circular bio-based economy. </w:t>
          </w:r>
          <w:r w:rsidRPr="00C55094">
            <w:rPr>
              <w:lang w:val="fr-FR"/>
            </w:rPr>
            <w:t xml:space="preserve">Crit </w:t>
          </w:r>
          <w:proofErr w:type="spellStart"/>
          <w:r w:rsidRPr="00C55094">
            <w:rPr>
              <w:lang w:val="fr-FR"/>
            </w:rPr>
            <w:t>Rev</w:t>
          </w:r>
          <w:proofErr w:type="spellEnd"/>
          <w:r w:rsidRPr="00C55094">
            <w:rPr>
              <w:lang w:val="fr-FR"/>
            </w:rPr>
            <w:t xml:space="preserve"> Environ </w:t>
          </w:r>
          <w:proofErr w:type="spellStart"/>
          <w:r w:rsidRPr="00C55094">
            <w:rPr>
              <w:lang w:val="fr-FR"/>
            </w:rPr>
            <w:t>Sci</w:t>
          </w:r>
          <w:proofErr w:type="spellEnd"/>
          <w:r w:rsidRPr="00C55094">
            <w:rPr>
              <w:lang w:val="fr-FR"/>
            </w:rPr>
            <w:t xml:space="preserve"> </w:t>
          </w:r>
          <w:proofErr w:type="spellStart"/>
          <w:r w:rsidRPr="00C55094">
            <w:rPr>
              <w:lang w:val="fr-FR"/>
            </w:rPr>
            <w:t>Technol</w:t>
          </w:r>
          <w:proofErr w:type="spellEnd"/>
          <w:r w:rsidRPr="00C55094">
            <w:rPr>
              <w:lang w:val="fr-FR"/>
            </w:rPr>
            <w:t xml:space="preserve"> 48, 614–654. https://doi.org/10.1080/10643389.2018.1471957</w:t>
          </w:r>
        </w:p>
        <w:p w14:paraId="505089E8" w14:textId="77777777" w:rsidR="00C55094" w:rsidRPr="00C55094" w:rsidRDefault="00C55094">
          <w:pPr>
            <w:autoSpaceDE w:val="0"/>
            <w:autoSpaceDN w:val="0"/>
            <w:ind w:hanging="480"/>
            <w:divId w:val="176964800"/>
            <w:rPr>
              <w:lang w:val="nl-NL"/>
            </w:rPr>
          </w:pPr>
          <w:proofErr w:type="spellStart"/>
          <w:r w:rsidRPr="00C55094">
            <w:rPr>
              <w:lang w:val="fr-FR"/>
            </w:rPr>
            <w:t>Gurobi</w:t>
          </w:r>
          <w:proofErr w:type="spellEnd"/>
          <w:r w:rsidRPr="00C55094">
            <w:rPr>
              <w:lang w:val="fr-FR"/>
            </w:rPr>
            <w:t xml:space="preserve"> </w:t>
          </w:r>
          <w:proofErr w:type="spellStart"/>
          <w:r w:rsidRPr="00C55094">
            <w:rPr>
              <w:lang w:val="fr-FR"/>
            </w:rPr>
            <w:t>Optimization</w:t>
          </w:r>
          <w:proofErr w:type="spellEnd"/>
          <w:r w:rsidRPr="00C55094">
            <w:rPr>
              <w:lang w:val="fr-FR"/>
            </w:rPr>
            <w:t xml:space="preserve">, L., 2023. </w:t>
          </w:r>
          <w:r w:rsidRPr="00C55094">
            <w:rPr>
              <w:lang w:val="nl-NL"/>
            </w:rPr>
            <w:t>Gurobi Optimizer Reference Manual.</w:t>
          </w:r>
        </w:p>
        <w:p w14:paraId="3CC7661E" w14:textId="77777777" w:rsidR="00C55094" w:rsidRDefault="00C55094">
          <w:pPr>
            <w:autoSpaceDE w:val="0"/>
            <w:autoSpaceDN w:val="0"/>
            <w:ind w:hanging="480"/>
            <w:divId w:val="324164967"/>
          </w:pPr>
          <w:r w:rsidRPr="00C55094">
            <w:rPr>
              <w:lang w:val="nl-NL"/>
            </w:rPr>
            <w:t xml:space="preserve">Kenkel, P., Wassermann, T., Rose, C., Zondervan, E., 2021. </w:t>
          </w:r>
          <w:r>
            <w:t>Outdoor–An open-source superstructure construction and optimization tool, in: Computer Aided Chemical Engineering. Elsevier, pp. 413–418.</w:t>
          </w:r>
        </w:p>
        <w:p w14:paraId="48A568C3" w14:textId="77777777" w:rsidR="00C55094" w:rsidRDefault="00C55094">
          <w:pPr>
            <w:autoSpaceDE w:val="0"/>
            <w:autoSpaceDN w:val="0"/>
            <w:ind w:hanging="480"/>
            <w:divId w:val="1545094933"/>
          </w:pPr>
          <w:r>
            <w:t xml:space="preserve">Mencarelli, L., Chen, Q., </w:t>
          </w:r>
          <w:proofErr w:type="spellStart"/>
          <w:r>
            <w:t>Pagot</w:t>
          </w:r>
          <w:proofErr w:type="spellEnd"/>
          <w:r>
            <w:t xml:space="preserve">, A., Grossmann, I.E., 2020. A review on superstructure optimization approaches in process system engineering. </w:t>
          </w:r>
          <w:proofErr w:type="spellStart"/>
          <w:r>
            <w:t>Comput</w:t>
          </w:r>
          <w:proofErr w:type="spellEnd"/>
          <w:r>
            <w:t xml:space="preserve"> Chem </w:t>
          </w:r>
          <w:proofErr w:type="spellStart"/>
          <w:r>
            <w:t>Eng</w:t>
          </w:r>
          <w:proofErr w:type="spellEnd"/>
          <w:r>
            <w:t xml:space="preserve"> 136, 106808.</w:t>
          </w:r>
        </w:p>
        <w:p w14:paraId="144DE6C3" w14:textId="0CB0CED8" w:rsidR="008D2649" w:rsidRPr="009D70BD" w:rsidRDefault="00C55094" w:rsidP="008D2649">
          <w:pPr>
            <w:pStyle w:val="Els-referenceno-number"/>
            <w:rPr>
              <w:lang w:val="en-US"/>
            </w:rPr>
          </w:pPr>
          <w:r>
            <w:t> </w:t>
          </w:r>
        </w:p>
      </w:sdtContent>
    </w:sdt>
    <w:p w14:paraId="0602FBD7" w14:textId="77777777" w:rsidR="00C06E07" w:rsidRPr="009D70BD" w:rsidRDefault="00C06E07" w:rsidP="005111EA">
      <w:pPr>
        <w:pStyle w:val="Els-referenceno-number"/>
        <w:ind w:left="0" w:firstLine="0"/>
        <w:rPr>
          <w:lang w:val="en-US"/>
        </w:rPr>
      </w:pPr>
    </w:p>
    <w:sectPr w:rsidR="00C06E07" w:rsidRPr="009D70BD"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CB2C" w14:textId="77777777" w:rsidR="002372EF" w:rsidRDefault="002372EF">
      <w:r>
        <w:separator/>
      </w:r>
    </w:p>
  </w:endnote>
  <w:endnote w:type="continuationSeparator" w:id="0">
    <w:p w14:paraId="2097F6FA" w14:textId="77777777" w:rsidR="002372EF" w:rsidRDefault="0023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5CD4" w14:textId="77777777" w:rsidR="002372EF" w:rsidRDefault="002372EF">
      <w:r>
        <w:separator/>
      </w:r>
    </w:p>
  </w:footnote>
  <w:footnote w:type="continuationSeparator" w:id="0">
    <w:p w14:paraId="22D6ED11" w14:textId="77777777" w:rsidR="002372EF" w:rsidRDefault="0023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45E01E2" w:rsidR="00DD3D9E" w:rsidRPr="00451029" w:rsidRDefault="00DD3D9E">
    <w:pPr>
      <w:pStyle w:val="Intestazione"/>
      <w:tabs>
        <w:tab w:val="clear" w:pos="7200"/>
        <w:tab w:val="right" w:pos="7088"/>
      </w:tabs>
      <w:rPr>
        <w:lang w:val="nl-NL"/>
      </w:rPr>
    </w:pPr>
    <w:r>
      <w:rPr>
        <w:rStyle w:val="Numeropagina"/>
      </w:rPr>
      <w:tab/>
    </w:r>
    <w:r>
      <w:rPr>
        <w:rStyle w:val="Numeropagina"/>
        <w:i/>
      </w:rPr>
      <w:tab/>
    </w:r>
    <w:r w:rsidR="00451029" w:rsidRPr="00451029">
      <w:rPr>
        <w:i/>
        <w:lang w:val="nl-NL"/>
      </w:rPr>
      <w:t>L. Van der Hauwaert et a</w:t>
    </w:r>
    <w:r w:rsidR="00451029">
      <w:rPr>
        <w:i/>
        <w:lang w:val="nl-NL"/>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8FF2A66" w:rsidR="00DD3D9E" w:rsidRDefault="00451029" w:rsidP="00451029">
    <w:pPr>
      <w:pStyle w:val="Intestazione"/>
      <w:tabs>
        <w:tab w:val="clear" w:pos="7200"/>
        <w:tab w:val="right" w:pos="7088"/>
      </w:tabs>
      <w:rPr>
        <w:sz w:val="24"/>
      </w:rPr>
    </w:pPr>
    <w:r w:rsidRPr="00451029">
      <w:rPr>
        <w:i/>
      </w:rPr>
      <w:t>Exploring Biorefinery designs for Agricultural Waste with Stochastic Optimization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A32AA"/>
    <w:multiLevelType w:val="multilevel"/>
    <w:tmpl w:val="DAE88E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A703E8"/>
    <w:multiLevelType w:val="hybridMultilevel"/>
    <w:tmpl w:val="2522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6"/>
  </w:num>
  <w:num w:numId="11">
    <w:abstractNumId w:val="15"/>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7A4"/>
    <w:rsid w:val="00000D92"/>
    <w:rsid w:val="00002E76"/>
    <w:rsid w:val="000040F9"/>
    <w:rsid w:val="00006424"/>
    <w:rsid w:val="00012C7E"/>
    <w:rsid w:val="00014092"/>
    <w:rsid w:val="00015475"/>
    <w:rsid w:val="00016A3B"/>
    <w:rsid w:val="0002204F"/>
    <w:rsid w:val="00022ED0"/>
    <w:rsid w:val="00023DBE"/>
    <w:rsid w:val="00031DCB"/>
    <w:rsid w:val="00041CE7"/>
    <w:rsid w:val="0004265F"/>
    <w:rsid w:val="00045578"/>
    <w:rsid w:val="00050985"/>
    <w:rsid w:val="000512B7"/>
    <w:rsid w:val="000522B0"/>
    <w:rsid w:val="00055CB2"/>
    <w:rsid w:val="00060432"/>
    <w:rsid w:val="000610C7"/>
    <w:rsid w:val="000701AE"/>
    <w:rsid w:val="0007106F"/>
    <w:rsid w:val="000733B7"/>
    <w:rsid w:val="00073845"/>
    <w:rsid w:val="00074E7D"/>
    <w:rsid w:val="000752EE"/>
    <w:rsid w:val="000773BF"/>
    <w:rsid w:val="00080A2E"/>
    <w:rsid w:val="0008229B"/>
    <w:rsid w:val="00086406"/>
    <w:rsid w:val="00092E81"/>
    <w:rsid w:val="000966FF"/>
    <w:rsid w:val="00096D3A"/>
    <w:rsid w:val="0009729D"/>
    <w:rsid w:val="000974BB"/>
    <w:rsid w:val="000A14AE"/>
    <w:rsid w:val="000A717D"/>
    <w:rsid w:val="000C4D2D"/>
    <w:rsid w:val="000C5907"/>
    <w:rsid w:val="000D3D9B"/>
    <w:rsid w:val="000D4907"/>
    <w:rsid w:val="000F10C1"/>
    <w:rsid w:val="000F7DD7"/>
    <w:rsid w:val="00110BC9"/>
    <w:rsid w:val="00110D68"/>
    <w:rsid w:val="001138A2"/>
    <w:rsid w:val="00113C58"/>
    <w:rsid w:val="00113C83"/>
    <w:rsid w:val="0011706C"/>
    <w:rsid w:val="001227BB"/>
    <w:rsid w:val="001319D7"/>
    <w:rsid w:val="00132DF6"/>
    <w:rsid w:val="00133B08"/>
    <w:rsid w:val="00135BDC"/>
    <w:rsid w:val="00140445"/>
    <w:rsid w:val="0015149B"/>
    <w:rsid w:val="0016032F"/>
    <w:rsid w:val="001708EE"/>
    <w:rsid w:val="00171F81"/>
    <w:rsid w:val="00177029"/>
    <w:rsid w:val="00177A3D"/>
    <w:rsid w:val="00177EE5"/>
    <w:rsid w:val="001837F6"/>
    <w:rsid w:val="00184872"/>
    <w:rsid w:val="001848F4"/>
    <w:rsid w:val="00186D6C"/>
    <w:rsid w:val="001879F6"/>
    <w:rsid w:val="001922D7"/>
    <w:rsid w:val="001A0786"/>
    <w:rsid w:val="001A4000"/>
    <w:rsid w:val="001B2127"/>
    <w:rsid w:val="001C0148"/>
    <w:rsid w:val="001C1FEE"/>
    <w:rsid w:val="001C47B9"/>
    <w:rsid w:val="001C5C23"/>
    <w:rsid w:val="001C757E"/>
    <w:rsid w:val="001D011D"/>
    <w:rsid w:val="001D1C54"/>
    <w:rsid w:val="001D3550"/>
    <w:rsid w:val="001D4DCB"/>
    <w:rsid w:val="001D56AC"/>
    <w:rsid w:val="001E04F8"/>
    <w:rsid w:val="001F228E"/>
    <w:rsid w:val="001F24D3"/>
    <w:rsid w:val="001F6E31"/>
    <w:rsid w:val="001F70C9"/>
    <w:rsid w:val="001F793E"/>
    <w:rsid w:val="002034BD"/>
    <w:rsid w:val="0020390F"/>
    <w:rsid w:val="00203939"/>
    <w:rsid w:val="002041DE"/>
    <w:rsid w:val="00204621"/>
    <w:rsid w:val="002077D1"/>
    <w:rsid w:val="002127CD"/>
    <w:rsid w:val="002148EC"/>
    <w:rsid w:val="002150E3"/>
    <w:rsid w:val="00216344"/>
    <w:rsid w:val="00220708"/>
    <w:rsid w:val="0022322F"/>
    <w:rsid w:val="0022424E"/>
    <w:rsid w:val="00225DAB"/>
    <w:rsid w:val="00226048"/>
    <w:rsid w:val="00230455"/>
    <w:rsid w:val="00232A95"/>
    <w:rsid w:val="00233C7E"/>
    <w:rsid w:val="00233FD1"/>
    <w:rsid w:val="00235C97"/>
    <w:rsid w:val="002372EF"/>
    <w:rsid w:val="002420EF"/>
    <w:rsid w:val="00242400"/>
    <w:rsid w:val="00242991"/>
    <w:rsid w:val="00243A4B"/>
    <w:rsid w:val="00246764"/>
    <w:rsid w:val="00246DC5"/>
    <w:rsid w:val="00251C2F"/>
    <w:rsid w:val="00255FA6"/>
    <w:rsid w:val="00256055"/>
    <w:rsid w:val="0026117D"/>
    <w:rsid w:val="002636E8"/>
    <w:rsid w:val="0026408D"/>
    <w:rsid w:val="00264926"/>
    <w:rsid w:val="00266AE1"/>
    <w:rsid w:val="00270487"/>
    <w:rsid w:val="0027476B"/>
    <w:rsid w:val="00277E69"/>
    <w:rsid w:val="0028297C"/>
    <w:rsid w:val="0028343A"/>
    <w:rsid w:val="00283C5F"/>
    <w:rsid w:val="00287206"/>
    <w:rsid w:val="00292BF9"/>
    <w:rsid w:val="002A1367"/>
    <w:rsid w:val="002A2D50"/>
    <w:rsid w:val="002A678A"/>
    <w:rsid w:val="002B2E34"/>
    <w:rsid w:val="002B30BB"/>
    <w:rsid w:val="002B5895"/>
    <w:rsid w:val="002B5A5D"/>
    <w:rsid w:val="002B63D0"/>
    <w:rsid w:val="002C4383"/>
    <w:rsid w:val="002C4E68"/>
    <w:rsid w:val="002C6751"/>
    <w:rsid w:val="002C6766"/>
    <w:rsid w:val="002C7AE8"/>
    <w:rsid w:val="002D184B"/>
    <w:rsid w:val="002D1B1B"/>
    <w:rsid w:val="002D21D4"/>
    <w:rsid w:val="002E07BC"/>
    <w:rsid w:val="002E35C3"/>
    <w:rsid w:val="002E3850"/>
    <w:rsid w:val="002E3BCF"/>
    <w:rsid w:val="002F1BF8"/>
    <w:rsid w:val="002F22FE"/>
    <w:rsid w:val="002F6845"/>
    <w:rsid w:val="002F7115"/>
    <w:rsid w:val="0030285C"/>
    <w:rsid w:val="00303562"/>
    <w:rsid w:val="00303BFA"/>
    <w:rsid w:val="00305B1F"/>
    <w:rsid w:val="00310A5E"/>
    <w:rsid w:val="003140CB"/>
    <w:rsid w:val="00315633"/>
    <w:rsid w:val="00315EFC"/>
    <w:rsid w:val="00315FA0"/>
    <w:rsid w:val="00317B7C"/>
    <w:rsid w:val="0032514F"/>
    <w:rsid w:val="0032626C"/>
    <w:rsid w:val="00326B72"/>
    <w:rsid w:val="0033215F"/>
    <w:rsid w:val="0033221B"/>
    <w:rsid w:val="003330D7"/>
    <w:rsid w:val="003371A0"/>
    <w:rsid w:val="0034149B"/>
    <w:rsid w:val="00341EC8"/>
    <w:rsid w:val="00347AEC"/>
    <w:rsid w:val="00351AD4"/>
    <w:rsid w:val="003531FC"/>
    <w:rsid w:val="003540FC"/>
    <w:rsid w:val="003567BE"/>
    <w:rsid w:val="00357BA6"/>
    <w:rsid w:val="00362451"/>
    <w:rsid w:val="00363EB1"/>
    <w:rsid w:val="00365BA0"/>
    <w:rsid w:val="00370CFD"/>
    <w:rsid w:val="00371AE7"/>
    <w:rsid w:val="00376291"/>
    <w:rsid w:val="003779D5"/>
    <w:rsid w:val="00386474"/>
    <w:rsid w:val="00390095"/>
    <w:rsid w:val="003918EE"/>
    <w:rsid w:val="00392CDD"/>
    <w:rsid w:val="00394196"/>
    <w:rsid w:val="00394CE9"/>
    <w:rsid w:val="003A0404"/>
    <w:rsid w:val="003A1DEC"/>
    <w:rsid w:val="003A2290"/>
    <w:rsid w:val="003B1898"/>
    <w:rsid w:val="003B7461"/>
    <w:rsid w:val="003B78AE"/>
    <w:rsid w:val="003C0546"/>
    <w:rsid w:val="003D1582"/>
    <w:rsid w:val="003D2C0A"/>
    <w:rsid w:val="003D2CAC"/>
    <w:rsid w:val="003D2F25"/>
    <w:rsid w:val="003D36D0"/>
    <w:rsid w:val="003D6AC7"/>
    <w:rsid w:val="003D7E4C"/>
    <w:rsid w:val="003E2A38"/>
    <w:rsid w:val="003E314E"/>
    <w:rsid w:val="003E41C2"/>
    <w:rsid w:val="003E6B04"/>
    <w:rsid w:val="003E6BDE"/>
    <w:rsid w:val="003F2127"/>
    <w:rsid w:val="003F62C1"/>
    <w:rsid w:val="00401B92"/>
    <w:rsid w:val="004024E8"/>
    <w:rsid w:val="00402A6D"/>
    <w:rsid w:val="004036D3"/>
    <w:rsid w:val="00404F70"/>
    <w:rsid w:val="00411FC3"/>
    <w:rsid w:val="00412D8D"/>
    <w:rsid w:val="00414920"/>
    <w:rsid w:val="00420AB6"/>
    <w:rsid w:val="00427BC3"/>
    <w:rsid w:val="004316F4"/>
    <w:rsid w:val="00440B66"/>
    <w:rsid w:val="0044388A"/>
    <w:rsid w:val="00444C5A"/>
    <w:rsid w:val="0044731D"/>
    <w:rsid w:val="00451029"/>
    <w:rsid w:val="00452F1D"/>
    <w:rsid w:val="00456D36"/>
    <w:rsid w:val="00456E94"/>
    <w:rsid w:val="00460414"/>
    <w:rsid w:val="0046661A"/>
    <w:rsid w:val="004724A2"/>
    <w:rsid w:val="0047260B"/>
    <w:rsid w:val="004735EF"/>
    <w:rsid w:val="00474420"/>
    <w:rsid w:val="00475555"/>
    <w:rsid w:val="0047635E"/>
    <w:rsid w:val="00476491"/>
    <w:rsid w:val="00477A4A"/>
    <w:rsid w:val="004809AE"/>
    <w:rsid w:val="00480E83"/>
    <w:rsid w:val="004815F9"/>
    <w:rsid w:val="00484C7D"/>
    <w:rsid w:val="0048524A"/>
    <w:rsid w:val="00487F06"/>
    <w:rsid w:val="00491846"/>
    <w:rsid w:val="00492A84"/>
    <w:rsid w:val="0049519A"/>
    <w:rsid w:val="00495F85"/>
    <w:rsid w:val="0049772C"/>
    <w:rsid w:val="004A246D"/>
    <w:rsid w:val="004A2A41"/>
    <w:rsid w:val="004A2E6C"/>
    <w:rsid w:val="004A3B5A"/>
    <w:rsid w:val="004A4096"/>
    <w:rsid w:val="004B1D32"/>
    <w:rsid w:val="004C1CB4"/>
    <w:rsid w:val="004C30D9"/>
    <w:rsid w:val="004C58F8"/>
    <w:rsid w:val="004C6DA3"/>
    <w:rsid w:val="004C7A03"/>
    <w:rsid w:val="004D07B1"/>
    <w:rsid w:val="004D0F19"/>
    <w:rsid w:val="004D23D9"/>
    <w:rsid w:val="004D4DAA"/>
    <w:rsid w:val="004E3802"/>
    <w:rsid w:val="004E683A"/>
    <w:rsid w:val="004F3D76"/>
    <w:rsid w:val="00500DE1"/>
    <w:rsid w:val="005015CD"/>
    <w:rsid w:val="00502D89"/>
    <w:rsid w:val="00506294"/>
    <w:rsid w:val="005110D0"/>
    <w:rsid w:val="005111EA"/>
    <w:rsid w:val="0051160F"/>
    <w:rsid w:val="00516856"/>
    <w:rsid w:val="00516B25"/>
    <w:rsid w:val="00521E6E"/>
    <w:rsid w:val="00522ADC"/>
    <w:rsid w:val="00525B71"/>
    <w:rsid w:val="00526FCF"/>
    <w:rsid w:val="00527315"/>
    <w:rsid w:val="005339E9"/>
    <w:rsid w:val="005403CB"/>
    <w:rsid w:val="00541C23"/>
    <w:rsid w:val="00542465"/>
    <w:rsid w:val="00543C78"/>
    <w:rsid w:val="005447B0"/>
    <w:rsid w:val="00545DAF"/>
    <w:rsid w:val="00546603"/>
    <w:rsid w:val="0055177B"/>
    <w:rsid w:val="00552E37"/>
    <w:rsid w:val="00552EEB"/>
    <w:rsid w:val="0055703B"/>
    <w:rsid w:val="005616BE"/>
    <w:rsid w:val="00567FF8"/>
    <w:rsid w:val="00570448"/>
    <w:rsid w:val="005724B7"/>
    <w:rsid w:val="0057535D"/>
    <w:rsid w:val="005805C7"/>
    <w:rsid w:val="0058350D"/>
    <w:rsid w:val="00587D07"/>
    <w:rsid w:val="005943A2"/>
    <w:rsid w:val="00595695"/>
    <w:rsid w:val="00596AD8"/>
    <w:rsid w:val="005A0244"/>
    <w:rsid w:val="005A06CE"/>
    <w:rsid w:val="005A20A9"/>
    <w:rsid w:val="005A5C0A"/>
    <w:rsid w:val="005B16C0"/>
    <w:rsid w:val="005B314E"/>
    <w:rsid w:val="005B345F"/>
    <w:rsid w:val="005B797F"/>
    <w:rsid w:val="005B7A7C"/>
    <w:rsid w:val="005D0732"/>
    <w:rsid w:val="005D3490"/>
    <w:rsid w:val="005D3A0A"/>
    <w:rsid w:val="005E3BC8"/>
    <w:rsid w:val="005E75D6"/>
    <w:rsid w:val="005F02AD"/>
    <w:rsid w:val="005F05B2"/>
    <w:rsid w:val="005F1E9C"/>
    <w:rsid w:val="005F7CAE"/>
    <w:rsid w:val="006007A7"/>
    <w:rsid w:val="006008AB"/>
    <w:rsid w:val="00602EF5"/>
    <w:rsid w:val="00607E93"/>
    <w:rsid w:val="00610932"/>
    <w:rsid w:val="00610F59"/>
    <w:rsid w:val="00611EA9"/>
    <w:rsid w:val="00613D77"/>
    <w:rsid w:val="00616689"/>
    <w:rsid w:val="00617067"/>
    <w:rsid w:val="00620EFA"/>
    <w:rsid w:val="0062136B"/>
    <w:rsid w:val="00621AD9"/>
    <w:rsid w:val="006226CC"/>
    <w:rsid w:val="006228E6"/>
    <w:rsid w:val="00622EF6"/>
    <w:rsid w:val="00626B96"/>
    <w:rsid w:val="00627704"/>
    <w:rsid w:val="00627C9F"/>
    <w:rsid w:val="00631256"/>
    <w:rsid w:val="00634C47"/>
    <w:rsid w:val="0064022E"/>
    <w:rsid w:val="006403B5"/>
    <w:rsid w:val="00643795"/>
    <w:rsid w:val="00645AE3"/>
    <w:rsid w:val="00650C29"/>
    <w:rsid w:val="0065503D"/>
    <w:rsid w:val="00661BF7"/>
    <w:rsid w:val="00663F5E"/>
    <w:rsid w:val="0066594A"/>
    <w:rsid w:val="006668E0"/>
    <w:rsid w:val="00670540"/>
    <w:rsid w:val="006731E8"/>
    <w:rsid w:val="00673CCD"/>
    <w:rsid w:val="006829A6"/>
    <w:rsid w:val="00687890"/>
    <w:rsid w:val="006910E4"/>
    <w:rsid w:val="00691D31"/>
    <w:rsid w:val="00691F98"/>
    <w:rsid w:val="00692ECC"/>
    <w:rsid w:val="00694139"/>
    <w:rsid w:val="00694CD1"/>
    <w:rsid w:val="006A0290"/>
    <w:rsid w:val="006A0C0D"/>
    <w:rsid w:val="006A0D98"/>
    <w:rsid w:val="006A19CC"/>
    <w:rsid w:val="006A33BC"/>
    <w:rsid w:val="006A3B82"/>
    <w:rsid w:val="006A69BF"/>
    <w:rsid w:val="006A6D8A"/>
    <w:rsid w:val="006B0932"/>
    <w:rsid w:val="006B3EE1"/>
    <w:rsid w:val="006C1DE7"/>
    <w:rsid w:val="006C3911"/>
    <w:rsid w:val="006D167C"/>
    <w:rsid w:val="006D1BC1"/>
    <w:rsid w:val="006D220E"/>
    <w:rsid w:val="006D3588"/>
    <w:rsid w:val="006D477A"/>
    <w:rsid w:val="006D49C9"/>
    <w:rsid w:val="006D693A"/>
    <w:rsid w:val="006E19A4"/>
    <w:rsid w:val="006E1AC7"/>
    <w:rsid w:val="006E1B71"/>
    <w:rsid w:val="006E25D9"/>
    <w:rsid w:val="006E6778"/>
    <w:rsid w:val="006E7B59"/>
    <w:rsid w:val="006F2834"/>
    <w:rsid w:val="006F593E"/>
    <w:rsid w:val="006F65B3"/>
    <w:rsid w:val="00700E6E"/>
    <w:rsid w:val="00702F3F"/>
    <w:rsid w:val="00703593"/>
    <w:rsid w:val="007038A1"/>
    <w:rsid w:val="007047B8"/>
    <w:rsid w:val="00704851"/>
    <w:rsid w:val="00704E1B"/>
    <w:rsid w:val="0070603F"/>
    <w:rsid w:val="00707F68"/>
    <w:rsid w:val="00710C06"/>
    <w:rsid w:val="00711DF4"/>
    <w:rsid w:val="007127D0"/>
    <w:rsid w:val="00712A68"/>
    <w:rsid w:val="007139E4"/>
    <w:rsid w:val="00715FB5"/>
    <w:rsid w:val="0071740D"/>
    <w:rsid w:val="007225DB"/>
    <w:rsid w:val="007239E6"/>
    <w:rsid w:val="00733174"/>
    <w:rsid w:val="007339A0"/>
    <w:rsid w:val="00736224"/>
    <w:rsid w:val="00743F5E"/>
    <w:rsid w:val="007446F2"/>
    <w:rsid w:val="007468A9"/>
    <w:rsid w:val="00747618"/>
    <w:rsid w:val="0075074D"/>
    <w:rsid w:val="007511F1"/>
    <w:rsid w:val="0075353D"/>
    <w:rsid w:val="00753924"/>
    <w:rsid w:val="007559D9"/>
    <w:rsid w:val="0076063A"/>
    <w:rsid w:val="00762AE3"/>
    <w:rsid w:val="00763979"/>
    <w:rsid w:val="007803C5"/>
    <w:rsid w:val="00781485"/>
    <w:rsid w:val="007825C2"/>
    <w:rsid w:val="007838BE"/>
    <w:rsid w:val="0078659F"/>
    <w:rsid w:val="00793433"/>
    <w:rsid w:val="00793687"/>
    <w:rsid w:val="00793E98"/>
    <w:rsid w:val="007949E4"/>
    <w:rsid w:val="00795F41"/>
    <w:rsid w:val="00797E9B"/>
    <w:rsid w:val="007A1BDE"/>
    <w:rsid w:val="007A4633"/>
    <w:rsid w:val="007A5F28"/>
    <w:rsid w:val="007B2C8C"/>
    <w:rsid w:val="007B4F4B"/>
    <w:rsid w:val="007B6C80"/>
    <w:rsid w:val="007B75B3"/>
    <w:rsid w:val="007B76D6"/>
    <w:rsid w:val="007C1CDB"/>
    <w:rsid w:val="007C5597"/>
    <w:rsid w:val="007D1040"/>
    <w:rsid w:val="007D4D5B"/>
    <w:rsid w:val="007D5016"/>
    <w:rsid w:val="007D70A1"/>
    <w:rsid w:val="007E180E"/>
    <w:rsid w:val="007E2D7E"/>
    <w:rsid w:val="007E6C92"/>
    <w:rsid w:val="007F078E"/>
    <w:rsid w:val="007F2CB4"/>
    <w:rsid w:val="007F51CE"/>
    <w:rsid w:val="007F51D8"/>
    <w:rsid w:val="007F77E4"/>
    <w:rsid w:val="0080024D"/>
    <w:rsid w:val="00803219"/>
    <w:rsid w:val="00805883"/>
    <w:rsid w:val="00805FA0"/>
    <w:rsid w:val="00807002"/>
    <w:rsid w:val="00807E64"/>
    <w:rsid w:val="00810E75"/>
    <w:rsid w:val="008132E8"/>
    <w:rsid w:val="00814408"/>
    <w:rsid w:val="008153FA"/>
    <w:rsid w:val="00816347"/>
    <w:rsid w:val="00823407"/>
    <w:rsid w:val="0082615F"/>
    <w:rsid w:val="00826967"/>
    <w:rsid w:val="00827646"/>
    <w:rsid w:val="0083097A"/>
    <w:rsid w:val="0083233B"/>
    <w:rsid w:val="00842ACA"/>
    <w:rsid w:val="00842AF5"/>
    <w:rsid w:val="00842C6B"/>
    <w:rsid w:val="00850891"/>
    <w:rsid w:val="008552E1"/>
    <w:rsid w:val="0085598C"/>
    <w:rsid w:val="008626D0"/>
    <w:rsid w:val="008672E1"/>
    <w:rsid w:val="008701BD"/>
    <w:rsid w:val="008727E7"/>
    <w:rsid w:val="008734C4"/>
    <w:rsid w:val="008753A9"/>
    <w:rsid w:val="0087558F"/>
    <w:rsid w:val="008765C6"/>
    <w:rsid w:val="00876704"/>
    <w:rsid w:val="00880930"/>
    <w:rsid w:val="00880999"/>
    <w:rsid w:val="008821AF"/>
    <w:rsid w:val="00882DB6"/>
    <w:rsid w:val="008841CF"/>
    <w:rsid w:val="008932B4"/>
    <w:rsid w:val="00896140"/>
    <w:rsid w:val="008975B9"/>
    <w:rsid w:val="0089793D"/>
    <w:rsid w:val="008A5F6B"/>
    <w:rsid w:val="008A7264"/>
    <w:rsid w:val="008B0184"/>
    <w:rsid w:val="008B4777"/>
    <w:rsid w:val="008C2ACC"/>
    <w:rsid w:val="008C3EF0"/>
    <w:rsid w:val="008C5D02"/>
    <w:rsid w:val="008C6054"/>
    <w:rsid w:val="008C7127"/>
    <w:rsid w:val="008C7ABB"/>
    <w:rsid w:val="008C7C2F"/>
    <w:rsid w:val="008D25D2"/>
    <w:rsid w:val="008D2649"/>
    <w:rsid w:val="008D620E"/>
    <w:rsid w:val="008D7308"/>
    <w:rsid w:val="008E008D"/>
    <w:rsid w:val="008E6E31"/>
    <w:rsid w:val="008F26C1"/>
    <w:rsid w:val="008F3715"/>
    <w:rsid w:val="008F379B"/>
    <w:rsid w:val="008F42E5"/>
    <w:rsid w:val="008F574D"/>
    <w:rsid w:val="0090568D"/>
    <w:rsid w:val="00905EDF"/>
    <w:rsid w:val="00905F3E"/>
    <w:rsid w:val="0091046E"/>
    <w:rsid w:val="009125C9"/>
    <w:rsid w:val="00913879"/>
    <w:rsid w:val="00913D21"/>
    <w:rsid w:val="00917661"/>
    <w:rsid w:val="00921FAE"/>
    <w:rsid w:val="00922209"/>
    <w:rsid w:val="00923751"/>
    <w:rsid w:val="00927AA5"/>
    <w:rsid w:val="00930C40"/>
    <w:rsid w:val="0093415B"/>
    <w:rsid w:val="009346BB"/>
    <w:rsid w:val="00945C58"/>
    <w:rsid w:val="00946FC6"/>
    <w:rsid w:val="00952734"/>
    <w:rsid w:val="00952AF6"/>
    <w:rsid w:val="00954875"/>
    <w:rsid w:val="009557A8"/>
    <w:rsid w:val="009573F7"/>
    <w:rsid w:val="00957949"/>
    <w:rsid w:val="00957D7F"/>
    <w:rsid w:val="009634D5"/>
    <w:rsid w:val="009669F4"/>
    <w:rsid w:val="00970E5D"/>
    <w:rsid w:val="0097147D"/>
    <w:rsid w:val="00971C57"/>
    <w:rsid w:val="00971C60"/>
    <w:rsid w:val="00973949"/>
    <w:rsid w:val="00974716"/>
    <w:rsid w:val="0097701C"/>
    <w:rsid w:val="00980A65"/>
    <w:rsid w:val="009818BE"/>
    <w:rsid w:val="00986300"/>
    <w:rsid w:val="00986389"/>
    <w:rsid w:val="009874E1"/>
    <w:rsid w:val="00990360"/>
    <w:rsid w:val="00990801"/>
    <w:rsid w:val="009A2EDD"/>
    <w:rsid w:val="009B3025"/>
    <w:rsid w:val="009B4D81"/>
    <w:rsid w:val="009B67DC"/>
    <w:rsid w:val="009B7108"/>
    <w:rsid w:val="009C50B5"/>
    <w:rsid w:val="009D62CC"/>
    <w:rsid w:val="009D70BD"/>
    <w:rsid w:val="009D732A"/>
    <w:rsid w:val="009E01E3"/>
    <w:rsid w:val="009E0E64"/>
    <w:rsid w:val="009E1F34"/>
    <w:rsid w:val="009E351B"/>
    <w:rsid w:val="009E43D7"/>
    <w:rsid w:val="009E4EB0"/>
    <w:rsid w:val="009F1880"/>
    <w:rsid w:val="009F42EC"/>
    <w:rsid w:val="009F5086"/>
    <w:rsid w:val="00A02D58"/>
    <w:rsid w:val="00A04D8B"/>
    <w:rsid w:val="00A05F8F"/>
    <w:rsid w:val="00A10663"/>
    <w:rsid w:val="00A1144B"/>
    <w:rsid w:val="00A12A59"/>
    <w:rsid w:val="00A12B4B"/>
    <w:rsid w:val="00A219E5"/>
    <w:rsid w:val="00A22851"/>
    <w:rsid w:val="00A2558B"/>
    <w:rsid w:val="00A25E70"/>
    <w:rsid w:val="00A2782F"/>
    <w:rsid w:val="00A3083C"/>
    <w:rsid w:val="00A33765"/>
    <w:rsid w:val="00A35898"/>
    <w:rsid w:val="00A367AF"/>
    <w:rsid w:val="00A36B97"/>
    <w:rsid w:val="00A37FA8"/>
    <w:rsid w:val="00A40595"/>
    <w:rsid w:val="00A40DC9"/>
    <w:rsid w:val="00A41BF2"/>
    <w:rsid w:val="00A42785"/>
    <w:rsid w:val="00A43C30"/>
    <w:rsid w:val="00A440A3"/>
    <w:rsid w:val="00A546EA"/>
    <w:rsid w:val="00A54E8E"/>
    <w:rsid w:val="00A559C9"/>
    <w:rsid w:val="00A56C0A"/>
    <w:rsid w:val="00A63269"/>
    <w:rsid w:val="00A65782"/>
    <w:rsid w:val="00A65B92"/>
    <w:rsid w:val="00A65ED9"/>
    <w:rsid w:val="00A6761B"/>
    <w:rsid w:val="00A676D3"/>
    <w:rsid w:val="00A73F93"/>
    <w:rsid w:val="00A876D7"/>
    <w:rsid w:val="00A87F78"/>
    <w:rsid w:val="00A92377"/>
    <w:rsid w:val="00A92866"/>
    <w:rsid w:val="00A97F42"/>
    <w:rsid w:val="00AA6FB0"/>
    <w:rsid w:val="00AB05C9"/>
    <w:rsid w:val="00AB071F"/>
    <w:rsid w:val="00AB2473"/>
    <w:rsid w:val="00AB29ED"/>
    <w:rsid w:val="00AB4A27"/>
    <w:rsid w:val="00AB54E8"/>
    <w:rsid w:val="00AB6738"/>
    <w:rsid w:val="00AB6F27"/>
    <w:rsid w:val="00AC125D"/>
    <w:rsid w:val="00AC3C04"/>
    <w:rsid w:val="00AC6E0F"/>
    <w:rsid w:val="00AC7526"/>
    <w:rsid w:val="00AD00B1"/>
    <w:rsid w:val="00AD0D09"/>
    <w:rsid w:val="00AD1383"/>
    <w:rsid w:val="00AD2F2E"/>
    <w:rsid w:val="00AD3322"/>
    <w:rsid w:val="00AD5472"/>
    <w:rsid w:val="00AD56B2"/>
    <w:rsid w:val="00AE2227"/>
    <w:rsid w:val="00AE22D0"/>
    <w:rsid w:val="00AE381C"/>
    <w:rsid w:val="00AE4BD8"/>
    <w:rsid w:val="00AF0BA0"/>
    <w:rsid w:val="00AF363C"/>
    <w:rsid w:val="00B0352B"/>
    <w:rsid w:val="00B04CB7"/>
    <w:rsid w:val="00B067A6"/>
    <w:rsid w:val="00B1192A"/>
    <w:rsid w:val="00B16371"/>
    <w:rsid w:val="00B1695B"/>
    <w:rsid w:val="00B24D08"/>
    <w:rsid w:val="00B262C8"/>
    <w:rsid w:val="00B31A21"/>
    <w:rsid w:val="00B342D8"/>
    <w:rsid w:val="00B42E94"/>
    <w:rsid w:val="00B4388F"/>
    <w:rsid w:val="00B43A07"/>
    <w:rsid w:val="00B4681D"/>
    <w:rsid w:val="00B51E15"/>
    <w:rsid w:val="00B548F4"/>
    <w:rsid w:val="00B5502B"/>
    <w:rsid w:val="00B575E7"/>
    <w:rsid w:val="00B57B77"/>
    <w:rsid w:val="00B63237"/>
    <w:rsid w:val="00B63310"/>
    <w:rsid w:val="00B635BE"/>
    <w:rsid w:val="00B636BF"/>
    <w:rsid w:val="00B641DD"/>
    <w:rsid w:val="00B6471E"/>
    <w:rsid w:val="00B6494A"/>
    <w:rsid w:val="00B65062"/>
    <w:rsid w:val="00B65B17"/>
    <w:rsid w:val="00B75893"/>
    <w:rsid w:val="00B7595C"/>
    <w:rsid w:val="00B7640F"/>
    <w:rsid w:val="00B822EE"/>
    <w:rsid w:val="00B826FB"/>
    <w:rsid w:val="00B83250"/>
    <w:rsid w:val="00B90789"/>
    <w:rsid w:val="00B94145"/>
    <w:rsid w:val="00B952D6"/>
    <w:rsid w:val="00B969C6"/>
    <w:rsid w:val="00BA6CCC"/>
    <w:rsid w:val="00BB18BE"/>
    <w:rsid w:val="00BB24DB"/>
    <w:rsid w:val="00BB42F4"/>
    <w:rsid w:val="00BB51FD"/>
    <w:rsid w:val="00BC0401"/>
    <w:rsid w:val="00BC36DB"/>
    <w:rsid w:val="00BC5213"/>
    <w:rsid w:val="00BC5705"/>
    <w:rsid w:val="00BC60AC"/>
    <w:rsid w:val="00BC72CC"/>
    <w:rsid w:val="00BD1B9A"/>
    <w:rsid w:val="00BD45D4"/>
    <w:rsid w:val="00BD7C48"/>
    <w:rsid w:val="00BE05A0"/>
    <w:rsid w:val="00BE0E73"/>
    <w:rsid w:val="00BE2B1A"/>
    <w:rsid w:val="00BE386F"/>
    <w:rsid w:val="00BE55DC"/>
    <w:rsid w:val="00BE6AF0"/>
    <w:rsid w:val="00BF0A79"/>
    <w:rsid w:val="00BF3A14"/>
    <w:rsid w:val="00BF4579"/>
    <w:rsid w:val="00BF5275"/>
    <w:rsid w:val="00BF7A28"/>
    <w:rsid w:val="00C00A0A"/>
    <w:rsid w:val="00C06181"/>
    <w:rsid w:val="00C06533"/>
    <w:rsid w:val="00C06B22"/>
    <w:rsid w:val="00C06E07"/>
    <w:rsid w:val="00C109C1"/>
    <w:rsid w:val="00C1152C"/>
    <w:rsid w:val="00C11820"/>
    <w:rsid w:val="00C1387B"/>
    <w:rsid w:val="00C1473B"/>
    <w:rsid w:val="00C15415"/>
    <w:rsid w:val="00C22A72"/>
    <w:rsid w:val="00C2301B"/>
    <w:rsid w:val="00C24C91"/>
    <w:rsid w:val="00C250EC"/>
    <w:rsid w:val="00C32EF9"/>
    <w:rsid w:val="00C32FD3"/>
    <w:rsid w:val="00C4138B"/>
    <w:rsid w:val="00C427E1"/>
    <w:rsid w:val="00C44A72"/>
    <w:rsid w:val="00C45BFD"/>
    <w:rsid w:val="00C46DC3"/>
    <w:rsid w:val="00C50CEF"/>
    <w:rsid w:val="00C50FD7"/>
    <w:rsid w:val="00C52DCF"/>
    <w:rsid w:val="00C55094"/>
    <w:rsid w:val="00C57D0E"/>
    <w:rsid w:val="00C61FAD"/>
    <w:rsid w:val="00C63D74"/>
    <w:rsid w:val="00C64403"/>
    <w:rsid w:val="00C651AA"/>
    <w:rsid w:val="00C709E0"/>
    <w:rsid w:val="00C7222B"/>
    <w:rsid w:val="00C7305B"/>
    <w:rsid w:val="00C730EA"/>
    <w:rsid w:val="00C75E85"/>
    <w:rsid w:val="00C76075"/>
    <w:rsid w:val="00C80CDC"/>
    <w:rsid w:val="00C80EC4"/>
    <w:rsid w:val="00C85277"/>
    <w:rsid w:val="00C87C6F"/>
    <w:rsid w:val="00C91F85"/>
    <w:rsid w:val="00C92351"/>
    <w:rsid w:val="00C92F64"/>
    <w:rsid w:val="00C936C8"/>
    <w:rsid w:val="00C960DC"/>
    <w:rsid w:val="00CA1680"/>
    <w:rsid w:val="00CA2155"/>
    <w:rsid w:val="00CA3D9D"/>
    <w:rsid w:val="00CA62FC"/>
    <w:rsid w:val="00CB4082"/>
    <w:rsid w:val="00CB4E6A"/>
    <w:rsid w:val="00CB5016"/>
    <w:rsid w:val="00CB54C9"/>
    <w:rsid w:val="00CC1635"/>
    <w:rsid w:val="00CC3CBC"/>
    <w:rsid w:val="00CC3DB8"/>
    <w:rsid w:val="00CC42CB"/>
    <w:rsid w:val="00CC7915"/>
    <w:rsid w:val="00CC7B56"/>
    <w:rsid w:val="00CC7C39"/>
    <w:rsid w:val="00CD54F0"/>
    <w:rsid w:val="00CD65AC"/>
    <w:rsid w:val="00CE1C98"/>
    <w:rsid w:val="00CF2E96"/>
    <w:rsid w:val="00CF7ACC"/>
    <w:rsid w:val="00CF7B05"/>
    <w:rsid w:val="00D02C75"/>
    <w:rsid w:val="00D05B7F"/>
    <w:rsid w:val="00D07534"/>
    <w:rsid w:val="00D10E22"/>
    <w:rsid w:val="00D10F7A"/>
    <w:rsid w:val="00D120E0"/>
    <w:rsid w:val="00D12EC5"/>
    <w:rsid w:val="00D13D2C"/>
    <w:rsid w:val="00D20645"/>
    <w:rsid w:val="00D226F7"/>
    <w:rsid w:val="00D23D4B"/>
    <w:rsid w:val="00D25179"/>
    <w:rsid w:val="00D27E5A"/>
    <w:rsid w:val="00D30DA1"/>
    <w:rsid w:val="00D374A1"/>
    <w:rsid w:val="00D37DE8"/>
    <w:rsid w:val="00D44100"/>
    <w:rsid w:val="00D476D0"/>
    <w:rsid w:val="00D50FB9"/>
    <w:rsid w:val="00D534E5"/>
    <w:rsid w:val="00D53CCB"/>
    <w:rsid w:val="00D60BAB"/>
    <w:rsid w:val="00D62201"/>
    <w:rsid w:val="00D62EEC"/>
    <w:rsid w:val="00D63046"/>
    <w:rsid w:val="00D63C25"/>
    <w:rsid w:val="00D63FEA"/>
    <w:rsid w:val="00D81E10"/>
    <w:rsid w:val="00D834C3"/>
    <w:rsid w:val="00D8422F"/>
    <w:rsid w:val="00D87859"/>
    <w:rsid w:val="00D90804"/>
    <w:rsid w:val="00D96060"/>
    <w:rsid w:val="00D96071"/>
    <w:rsid w:val="00DA1CC8"/>
    <w:rsid w:val="00DA791F"/>
    <w:rsid w:val="00DB243B"/>
    <w:rsid w:val="00DB2459"/>
    <w:rsid w:val="00DB5F63"/>
    <w:rsid w:val="00DB7C19"/>
    <w:rsid w:val="00DC2F94"/>
    <w:rsid w:val="00DC61E1"/>
    <w:rsid w:val="00DC7926"/>
    <w:rsid w:val="00DD0004"/>
    <w:rsid w:val="00DD332F"/>
    <w:rsid w:val="00DD3D9E"/>
    <w:rsid w:val="00DD7908"/>
    <w:rsid w:val="00DE105B"/>
    <w:rsid w:val="00DE3B86"/>
    <w:rsid w:val="00DE59BA"/>
    <w:rsid w:val="00DE69AE"/>
    <w:rsid w:val="00DF1C9C"/>
    <w:rsid w:val="00DF4BF2"/>
    <w:rsid w:val="00DF5E44"/>
    <w:rsid w:val="00E0128F"/>
    <w:rsid w:val="00E02D5C"/>
    <w:rsid w:val="00E03C1A"/>
    <w:rsid w:val="00E07110"/>
    <w:rsid w:val="00E0717A"/>
    <w:rsid w:val="00E07A32"/>
    <w:rsid w:val="00E11950"/>
    <w:rsid w:val="00E1271A"/>
    <w:rsid w:val="00E13F39"/>
    <w:rsid w:val="00E1769C"/>
    <w:rsid w:val="00E17FA1"/>
    <w:rsid w:val="00E2305C"/>
    <w:rsid w:val="00E304B1"/>
    <w:rsid w:val="00E364E0"/>
    <w:rsid w:val="00E3758F"/>
    <w:rsid w:val="00E37B07"/>
    <w:rsid w:val="00E37B4D"/>
    <w:rsid w:val="00E43520"/>
    <w:rsid w:val="00E5496F"/>
    <w:rsid w:val="00E56B43"/>
    <w:rsid w:val="00E57A03"/>
    <w:rsid w:val="00E615CC"/>
    <w:rsid w:val="00E6211E"/>
    <w:rsid w:val="00E64277"/>
    <w:rsid w:val="00E64BC7"/>
    <w:rsid w:val="00E65CA7"/>
    <w:rsid w:val="00E70D05"/>
    <w:rsid w:val="00E735A7"/>
    <w:rsid w:val="00E77CE8"/>
    <w:rsid w:val="00E82297"/>
    <w:rsid w:val="00E83D70"/>
    <w:rsid w:val="00E85C21"/>
    <w:rsid w:val="00E878B5"/>
    <w:rsid w:val="00E91624"/>
    <w:rsid w:val="00E960EA"/>
    <w:rsid w:val="00E96335"/>
    <w:rsid w:val="00EA07D1"/>
    <w:rsid w:val="00EA08AF"/>
    <w:rsid w:val="00EA1783"/>
    <w:rsid w:val="00EA4BB6"/>
    <w:rsid w:val="00EA5D93"/>
    <w:rsid w:val="00EA6867"/>
    <w:rsid w:val="00EA79F6"/>
    <w:rsid w:val="00EA7DD2"/>
    <w:rsid w:val="00EB0230"/>
    <w:rsid w:val="00EB08DA"/>
    <w:rsid w:val="00EB1821"/>
    <w:rsid w:val="00EB1C6E"/>
    <w:rsid w:val="00EB337F"/>
    <w:rsid w:val="00EC1232"/>
    <w:rsid w:val="00EC16C1"/>
    <w:rsid w:val="00EC20FF"/>
    <w:rsid w:val="00EC42D3"/>
    <w:rsid w:val="00EC607F"/>
    <w:rsid w:val="00EC6A72"/>
    <w:rsid w:val="00EC7BD6"/>
    <w:rsid w:val="00ED053B"/>
    <w:rsid w:val="00ED0F91"/>
    <w:rsid w:val="00ED22D2"/>
    <w:rsid w:val="00ED512E"/>
    <w:rsid w:val="00EE1EEE"/>
    <w:rsid w:val="00EE27C4"/>
    <w:rsid w:val="00EE3860"/>
    <w:rsid w:val="00EE5535"/>
    <w:rsid w:val="00EE7A80"/>
    <w:rsid w:val="00EF0EE2"/>
    <w:rsid w:val="00EF39FD"/>
    <w:rsid w:val="00EF58CF"/>
    <w:rsid w:val="00EF6853"/>
    <w:rsid w:val="00F0155D"/>
    <w:rsid w:val="00F06842"/>
    <w:rsid w:val="00F06BED"/>
    <w:rsid w:val="00F107FD"/>
    <w:rsid w:val="00F10906"/>
    <w:rsid w:val="00F11BE9"/>
    <w:rsid w:val="00F14400"/>
    <w:rsid w:val="00F20702"/>
    <w:rsid w:val="00F22416"/>
    <w:rsid w:val="00F31A97"/>
    <w:rsid w:val="00F32B64"/>
    <w:rsid w:val="00F34258"/>
    <w:rsid w:val="00F36A95"/>
    <w:rsid w:val="00F6137B"/>
    <w:rsid w:val="00F61868"/>
    <w:rsid w:val="00F719EA"/>
    <w:rsid w:val="00F7314E"/>
    <w:rsid w:val="00F77D91"/>
    <w:rsid w:val="00F77EF0"/>
    <w:rsid w:val="00F813E8"/>
    <w:rsid w:val="00F8165F"/>
    <w:rsid w:val="00F8208A"/>
    <w:rsid w:val="00F87E62"/>
    <w:rsid w:val="00F902E7"/>
    <w:rsid w:val="00F90A1C"/>
    <w:rsid w:val="00F916D6"/>
    <w:rsid w:val="00F93D91"/>
    <w:rsid w:val="00F95FF0"/>
    <w:rsid w:val="00F973FF"/>
    <w:rsid w:val="00F97BD6"/>
    <w:rsid w:val="00FA282A"/>
    <w:rsid w:val="00FA6802"/>
    <w:rsid w:val="00FA6915"/>
    <w:rsid w:val="00FB3550"/>
    <w:rsid w:val="00FB64A8"/>
    <w:rsid w:val="00FB6A4F"/>
    <w:rsid w:val="00FB6B1C"/>
    <w:rsid w:val="00FB6E48"/>
    <w:rsid w:val="00FB7503"/>
    <w:rsid w:val="00FC2899"/>
    <w:rsid w:val="00FC2D41"/>
    <w:rsid w:val="00FC33C5"/>
    <w:rsid w:val="00FD1516"/>
    <w:rsid w:val="00FD1665"/>
    <w:rsid w:val="00FD27AE"/>
    <w:rsid w:val="00FD2BE0"/>
    <w:rsid w:val="00FD2E38"/>
    <w:rsid w:val="00FD4FCC"/>
    <w:rsid w:val="00FE04D0"/>
    <w:rsid w:val="00FE119C"/>
    <w:rsid w:val="00FE6884"/>
    <w:rsid w:val="00FF31E5"/>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4A3B5A"/>
    <w:rPr>
      <w:color w:val="666666"/>
    </w:rPr>
  </w:style>
  <w:style w:type="table" w:styleId="Grigliatabella">
    <w:name w:val="Table Grid"/>
    <w:basedOn w:val="Tabellanormale"/>
    <w:rsid w:val="004E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p">
    <w:name w:val="mop"/>
    <w:basedOn w:val="Carpredefinitoparagrafo"/>
    <w:rsid w:val="00D37DE8"/>
  </w:style>
  <w:style w:type="character" w:customStyle="1" w:styleId="mspace">
    <w:name w:val="mspace"/>
    <w:basedOn w:val="Carpredefinitoparagrafo"/>
    <w:rsid w:val="00D37DE8"/>
  </w:style>
  <w:style w:type="character" w:customStyle="1" w:styleId="mord">
    <w:name w:val="mord"/>
    <w:basedOn w:val="Carpredefinitoparagrafo"/>
    <w:rsid w:val="00D37DE8"/>
  </w:style>
  <w:style w:type="character" w:customStyle="1" w:styleId="mrel">
    <w:name w:val="mrel"/>
    <w:basedOn w:val="Carpredefinitoparagrafo"/>
    <w:rsid w:val="00D37DE8"/>
  </w:style>
  <w:style w:type="character" w:customStyle="1" w:styleId="mopen">
    <w:name w:val="mopen"/>
    <w:basedOn w:val="Carpredefinitoparagrafo"/>
    <w:rsid w:val="00D37DE8"/>
  </w:style>
  <w:style w:type="character" w:customStyle="1" w:styleId="mclose">
    <w:name w:val="mclose"/>
    <w:basedOn w:val="Carpredefinitoparagrafo"/>
    <w:rsid w:val="00D37DE8"/>
  </w:style>
  <w:style w:type="character" w:customStyle="1" w:styleId="mbin">
    <w:name w:val="mbin"/>
    <w:basedOn w:val="Carpredefinitoparagrafo"/>
    <w:rsid w:val="00D37DE8"/>
  </w:style>
  <w:style w:type="character" w:customStyle="1" w:styleId="mpunct">
    <w:name w:val="mpunct"/>
    <w:basedOn w:val="Carpredefinitoparagrafo"/>
    <w:rsid w:val="00D37DE8"/>
  </w:style>
  <w:style w:type="paragraph" w:styleId="Revisione">
    <w:name w:val="Revision"/>
    <w:hidden/>
    <w:uiPriority w:val="99"/>
    <w:semiHidden/>
    <w:rsid w:val="00A42785"/>
    <w:rPr>
      <w:lang w:eastAsia="en-US"/>
    </w:rPr>
  </w:style>
  <w:style w:type="character" w:customStyle="1" w:styleId="cf01">
    <w:name w:val="cf01"/>
    <w:basedOn w:val="Carpredefinitoparagrafo"/>
    <w:rsid w:val="008E6E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5873">
      <w:bodyDiv w:val="1"/>
      <w:marLeft w:val="0"/>
      <w:marRight w:val="0"/>
      <w:marTop w:val="0"/>
      <w:marBottom w:val="0"/>
      <w:divBdr>
        <w:top w:val="none" w:sz="0" w:space="0" w:color="auto"/>
        <w:left w:val="none" w:sz="0" w:space="0" w:color="auto"/>
        <w:bottom w:val="none" w:sz="0" w:space="0" w:color="auto"/>
        <w:right w:val="none" w:sz="0" w:space="0" w:color="auto"/>
      </w:divBdr>
    </w:div>
    <w:div w:id="86006091">
      <w:bodyDiv w:val="1"/>
      <w:marLeft w:val="0"/>
      <w:marRight w:val="0"/>
      <w:marTop w:val="0"/>
      <w:marBottom w:val="0"/>
      <w:divBdr>
        <w:top w:val="none" w:sz="0" w:space="0" w:color="auto"/>
        <w:left w:val="none" w:sz="0" w:space="0" w:color="auto"/>
        <w:bottom w:val="none" w:sz="0" w:space="0" w:color="auto"/>
        <w:right w:val="none" w:sz="0" w:space="0" w:color="auto"/>
      </w:divBdr>
    </w:div>
    <w:div w:id="93790425">
      <w:bodyDiv w:val="1"/>
      <w:marLeft w:val="0"/>
      <w:marRight w:val="0"/>
      <w:marTop w:val="0"/>
      <w:marBottom w:val="0"/>
      <w:divBdr>
        <w:top w:val="none" w:sz="0" w:space="0" w:color="auto"/>
        <w:left w:val="none" w:sz="0" w:space="0" w:color="auto"/>
        <w:bottom w:val="none" w:sz="0" w:space="0" w:color="auto"/>
        <w:right w:val="none" w:sz="0" w:space="0" w:color="auto"/>
      </w:divBdr>
    </w:div>
    <w:div w:id="97213207">
      <w:bodyDiv w:val="1"/>
      <w:marLeft w:val="0"/>
      <w:marRight w:val="0"/>
      <w:marTop w:val="0"/>
      <w:marBottom w:val="0"/>
      <w:divBdr>
        <w:top w:val="none" w:sz="0" w:space="0" w:color="auto"/>
        <w:left w:val="none" w:sz="0" w:space="0" w:color="auto"/>
        <w:bottom w:val="none" w:sz="0" w:space="0" w:color="auto"/>
        <w:right w:val="none" w:sz="0" w:space="0" w:color="auto"/>
      </w:divBdr>
      <w:divsChild>
        <w:div w:id="1612669538">
          <w:marLeft w:val="480"/>
          <w:marRight w:val="0"/>
          <w:marTop w:val="0"/>
          <w:marBottom w:val="0"/>
          <w:divBdr>
            <w:top w:val="none" w:sz="0" w:space="0" w:color="auto"/>
            <w:left w:val="none" w:sz="0" w:space="0" w:color="auto"/>
            <w:bottom w:val="none" w:sz="0" w:space="0" w:color="auto"/>
            <w:right w:val="none" w:sz="0" w:space="0" w:color="auto"/>
          </w:divBdr>
        </w:div>
        <w:div w:id="1741246395">
          <w:marLeft w:val="480"/>
          <w:marRight w:val="0"/>
          <w:marTop w:val="0"/>
          <w:marBottom w:val="0"/>
          <w:divBdr>
            <w:top w:val="none" w:sz="0" w:space="0" w:color="auto"/>
            <w:left w:val="none" w:sz="0" w:space="0" w:color="auto"/>
            <w:bottom w:val="none" w:sz="0" w:space="0" w:color="auto"/>
            <w:right w:val="none" w:sz="0" w:space="0" w:color="auto"/>
          </w:divBdr>
        </w:div>
        <w:div w:id="1212888762">
          <w:marLeft w:val="480"/>
          <w:marRight w:val="0"/>
          <w:marTop w:val="0"/>
          <w:marBottom w:val="0"/>
          <w:divBdr>
            <w:top w:val="none" w:sz="0" w:space="0" w:color="auto"/>
            <w:left w:val="none" w:sz="0" w:space="0" w:color="auto"/>
            <w:bottom w:val="none" w:sz="0" w:space="0" w:color="auto"/>
            <w:right w:val="none" w:sz="0" w:space="0" w:color="auto"/>
          </w:divBdr>
        </w:div>
        <w:div w:id="456803683">
          <w:marLeft w:val="480"/>
          <w:marRight w:val="0"/>
          <w:marTop w:val="0"/>
          <w:marBottom w:val="0"/>
          <w:divBdr>
            <w:top w:val="none" w:sz="0" w:space="0" w:color="auto"/>
            <w:left w:val="none" w:sz="0" w:space="0" w:color="auto"/>
            <w:bottom w:val="none" w:sz="0" w:space="0" w:color="auto"/>
            <w:right w:val="none" w:sz="0" w:space="0" w:color="auto"/>
          </w:divBdr>
        </w:div>
        <w:div w:id="176964800">
          <w:marLeft w:val="480"/>
          <w:marRight w:val="0"/>
          <w:marTop w:val="0"/>
          <w:marBottom w:val="0"/>
          <w:divBdr>
            <w:top w:val="none" w:sz="0" w:space="0" w:color="auto"/>
            <w:left w:val="none" w:sz="0" w:space="0" w:color="auto"/>
            <w:bottom w:val="none" w:sz="0" w:space="0" w:color="auto"/>
            <w:right w:val="none" w:sz="0" w:space="0" w:color="auto"/>
          </w:divBdr>
        </w:div>
        <w:div w:id="324164967">
          <w:marLeft w:val="480"/>
          <w:marRight w:val="0"/>
          <w:marTop w:val="0"/>
          <w:marBottom w:val="0"/>
          <w:divBdr>
            <w:top w:val="none" w:sz="0" w:space="0" w:color="auto"/>
            <w:left w:val="none" w:sz="0" w:space="0" w:color="auto"/>
            <w:bottom w:val="none" w:sz="0" w:space="0" w:color="auto"/>
            <w:right w:val="none" w:sz="0" w:space="0" w:color="auto"/>
          </w:divBdr>
        </w:div>
        <w:div w:id="1545094933">
          <w:marLeft w:val="480"/>
          <w:marRight w:val="0"/>
          <w:marTop w:val="0"/>
          <w:marBottom w:val="0"/>
          <w:divBdr>
            <w:top w:val="none" w:sz="0" w:space="0" w:color="auto"/>
            <w:left w:val="none" w:sz="0" w:space="0" w:color="auto"/>
            <w:bottom w:val="none" w:sz="0" w:space="0" w:color="auto"/>
            <w:right w:val="none" w:sz="0" w:space="0" w:color="auto"/>
          </w:divBdr>
        </w:div>
      </w:divsChild>
    </w:div>
    <w:div w:id="107890955">
      <w:bodyDiv w:val="1"/>
      <w:marLeft w:val="0"/>
      <w:marRight w:val="0"/>
      <w:marTop w:val="0"/>
      <w:marBottom w:val="0"/>
      <w:divBdr>
        <w:top w:val="none" w:sz="0" w:space="0" w:color="auto"/>
        <w:left w:val="none" w:sz="0" w:space="0" w:color="auto"/>
        <w:bottom w:val="none" w:sz="0" w:space="0" w:color="auto"/>
        <w:right w:val="none" w:sz="0" w:space="0" w:color="auto"/>
      </w:divBdr>
    </w:div>
    <w:div w:id="149954770">
      <w:bodyDiv w:val="1"/>
      <w:marLeft w:val="0"/>
      <w:marRight w:val="0"/>
      <w:marTop w:val="0"/>
      <w:marBottom w:val="0"/>
      <w:divBdr>
        <w:top w:val="none" w:sz="0" w:space="0" w:color="auto"/>
        <w:left w:val="none" w:sz="0" w:space="0" w:color="auto"/>
        <w:bottom w:val="none" w:sz="0" w:space="0" w:color="auto"/>
        <w:right w:val="none" w:sz="0" w:space="0" w:color="auto"/>
      </w:divBdr>
      <w:divsChild>
        <w:div w:id="1000541213">
          <w:marLeft w:val="480"/>
          <w:marRight w:val="0"/>
          <w:marTop w:val="0"/>
          <w:marBottom w:val="0"/>
          <w:divBdr>
            <w:top w:val="none" w:sz="0" w:space="0" w:color="auto"/>
            <w:left w:val="none" w:sz="0" w:space="0" w:color="auto"/>
            <w:bottom w:val="none" w:sz="0" w:space="0" w:color="auto"/>
            <w:right w:val="none" w:sz="0" w:space="0" w:color="auto"/>
          </w:divBdr>
        </w:div>
        <w:div w:id="1156722174">
          <w:marLeft w:val="480"/>
          <w:marRight w:val="0"/>
          <w:marTop w:val="0"/>
          <w:marBottom w:val="0"/>
          <w:divBdr>
            <w:top w:val="none" w:sz="0" w:space="0" w:color="auto"/>
            <w:left w:val="none" w:sz="0" w:space="0" w:color="auto"/>
            <w:bottom w:val="none" w:sz="0" w:space="0" w:color="auto"/>
            <w:right w:val="none" w:sz="0" w:space="0" w:color="auto"/>
          </w:divBdr>
        </w:div>
        <w:div w:id="2144735029">
          <w:marLeft w:val="480"/>
          <w:marRight w:val="0"/>
          <w:marTop w:val="0"/>
          <w:marBottom w:val="0"/>
          <w:divBdr>
            <w:top w:val="none" w:sz="0" w:space="0" w:color="auto"/>
            <w:left w:val="none" w:sz="0" w:space="0" w:color="auto"/>
            <w:bottom w:val="none" w:sz="0" w:space="0" w:color="auto"/>
            <w:right w:val="none" w:sz="0" w:space="0" w:color="auto"/>
          </w:divBdr>
        </w:div>
        <w:div w:id="1848400870">
          <w:marLeft w:val="480"/>
          <w:marRight w:val="0"/>
          <w:marTop w:val="0"/>
          <w:marBottom w:val="0"/>
          <w:divBdr>
            <w:top w:val="none" w:sz="0" w:space="0" w:color="auto"/>
            <w:left w:val="none" w:sz="0" w:space="0" w:color="auto"/>
            <w:bottom w:val="none" w:sz="0" w:space="0" w:color="auto"/>
            <w:right w:val="none" w:sz="0" w:space="0" w:color="auto"/>
          </w:divBdr>
        </w:div>
        <w:div w:id="428622959">
          <w:marLeft w:val="480"/>
          <w:marRight w:val="0"/>
          <w:marTop w:val="0"/>
          <w:marBottom w:val="0"/>
          <w:divBdr>
            <w:top w:val="none" w:sz="0" w:space="0" w:color="auto"/>
            <w:left w:val="none" w:sz="0" w:space="0" w:color="auto"/>
            <w:bottom w:val="none" w:sz="0" w:space="0" w:color="auto"/>
            <w:right w:val="none" w:sz="0" w:space="0" w:color="auto"/>
          </w:divBdr>
        </w:div>
        <w:div w:id="2026203298">
          <w:marLeft w:val="480"/>
          <w:marRight w:val="0"/>
          <w:marTop w:val="0"/>
          <w:marBottom w:val="0"/>
          <w:divBdr>
            <w:top w:val="none" w:sz="0" w:space="0" w:color="auto"/>
            <w:left w:val="none" w:sz="0" w:space="0" w:color="auto"/>
            <w:bottom w:val="none" w:sz="0" w:space="0" w:color="auto"/>
            <w:right w:val="none" w:sz="0" w:space="0" w:color="auto"/>
          </w:divBdr>
        </w:div>
        <w:div w:id="634414868">
          <w:marLeft w:val="480"/>
          <w:marRight w:val="0"/>
          <w:marTop w:val="0"/>
          <w:marBottom w:val="0"/>
          <w:divBdr>
            <w:top w:val="none" w:sz="0" w:space="0" w:color="auto"/>
            <w:left w:val="none" w:sz="0" w:space="0" w:color="auto"/>
            <w:bottom w:val="none" w:sz="0" w:space="0" w:color="auto"/>
            <w:right w:val="none" w:sz="0" w:space="0" w:color="auto"/>
          </w:divBdr>
        </w:div>
      </w:divsChild>
    </w:div>
    <w:div w:id="240601153">
      <w:bodyDiv w:val="1"/>
      <w:marLeft w:val="0"/>
      <w:marRight w:val="0"/>
      <w:marTop w:val="0"/>
      <w:marBottom w:val="0"/>
      <w:divBdr>
        <w:top w:val="none" w:sz="0" w:space="0" w:color="auto"/>
        <w:left w:val="none" w:sz="0" w:space="0" w:color="auto"/>
        <w:bottom w:val="none" w:sz="0" w:space="0" w:color="auto"/>
        <w:right w:val="none" w:sz="0" w:space="0" w:color="auto"/>
      </w:divBdr>
    </w:div>
    <w:div w:id="389421940">
      <w:bodyDiv w:val="1"/>
      <w:marLeft w:val="0"/>
      <w:marRight w:val="0"/>
      <w:marTop w:val="0"/>
      <w:marBottom w:val="0"/>
      <w:divBdr>
        <w:top w:val="none" w:sz="0" w:space="0" w:color="auto"/>
        <w:left w:val="none" w:sz="0" w:space="0" w:color="auto"/>
        <w:bottom w:val="none" w:sz="0" w:space="0" w:color="auto"/>
        <w:right w:val="none" w:sz="0" w:space="0" w:color="auto"/>
      </w:divBdr>
    </w:div>
    <w:div w:id="452140328">
      <w:bodyDiv w:val="1"/>
      <w:marLeft w:val="0"/>
      <w:marRight w:val="0"/>
      <w:marTop w:val="0"/>
      <w:marBottom w:val="0"/>
      <w:divBdr>
        <w:top w:val="none" w:sz="0" w:space="0" w:color="auto"/>
        <w:left w:val="none" w:sz="0" w:space="0" w:color="auto"/>
        <w:bottom w:val="none" w:sz="0" w:space="0" w:color="auto"/>
        <w:right w:val="none" w:sz="0" w:space="0" w:color="auto"/>
      </w:divBdr>
      <w:divsChild>
        <w:div w:id="1199077687">
          <w:marLeft w:val="0"/>
          <w:marRight w:val="0"/>
          <w:marTop w:val="150"/>
          <w:marBottom w:val="150"/>
          <w:divBdr>
            <w:top w:val="none" w:sz="0" w:space="0" w:color="auto"/>
            <w:left w:val="none" w:sz="0" w:space="0" w:color="auto"/>
            <w:bottom w:val="none" w:sz="0" w:space="0" w:color="auto"/>
            <w:right w:val="none" w:sz="0" w:space="0" w:color="auto"/>
          </w:divBdr>
          <w:divsChild>
            <w:div w:id="2510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613">
      <w:bodyDiv w:val="1"/>
      <w:marLeft w:val="0"/>
      <w:marRight w:val="0"/>
      <w:marTop w:val="0"/>
      <w:marBottom w:val="0"/>
      <w:divBdr>
        <w:top w:val="none" w:sz="0" w:space="0" w:color="auto"/>
        <w:left w:val="none" w:sz="0" w:space="0" w:color="auto"/>
        <w:bottom w:val="none" w:sz="0" w:space="0" w:color="auto"/>
        <w:right w:val="none" w:sz="0" w:space="0" w:color="auto"/>
      </w:divBdr>
    </w:div>
    <w:div w:id="646741793">
      <w:bodyDiv w:val="1"/>
      <w:marLeft w:val="0"/>
      <w:marRight w:val="0"/>
      <w:marTop w:val="0"/>
      <w:marBottom w:val="0"/>
      <w:divBdr>
        <w:top w:val="none" w:sz="0" w:space="0" w:color="auto"/>
        <w:left w:val="none" w:sz="0" w:space="0" w:color="auto"/>
        <w:bottom w:val="none" w:sz="0" w:space="0" w:color="auto"/>
        <w:right w:val="none" w:sz="0" w:space="0" w:color="auto"/>
      </w:divBdr>
    </w:div>
    <w:div w:id="698823941">
      <w:bodyDiv w:val="1"/>
      <w:marLeft w:val="0"/>
      <w:marRight w:val="0"/>
      <w:marTop w:val="0"/>
      <w:marBottom w:val="0"/>
      <w:divBdr>
        <w:top w:val="none" w:sz="0" w:space="0" w:color="auto"/>
        <w:left w:val="none" w:sz="0" w:space="0" w:color="auto"/>
        <w:bottom w:val="none" w:sz="0" w:space="0" w:color="auto"/>
        <w:right w:val="none" w:sz="0" w:space="0" w:color="auto"/>
      </w:divBdr>
    </w:div>
    <w:div w:id="800613764">
      <w:bodyDiv w:val="1"/>
      <w:marLeft w:val="0"/>
      <w:marRight w:val="0"/>
      <w:marTop w:val="0"/>
      <w:marBottom w:val="0"/>
      <w:divBdr>
        <w:top w:val="none" w:sz="0" w:space="0" w:color="auto"/>
        <w:left w:val="none" w:sz="0" w:space="0" w:color="auto"/>
        <w:bottom w:val="none" w:sz="0" w:space="0" w:color="auto"/>
        <w:right w:val="none" w:sz="0" w:space="0" w:color="auto"/>
      </w:divBdr>
      <w:divsChild>
        <w:div w:id="1551653752">
          <w:marLeft w:val="480"/>
          <w:marRight w:val="0"/>
          <w:marTop w:val="0"/>
          <w:marBottom w:val="0"/>
          <w:divBdr>
            <w:top w:val="none" w:sz="0" w:space="0" w:color="auto"/>
            <w:left w:val="none" w:sz="0" w:space="0" w:color="auto"/>
            <w:bottom w:val="none" w:sz="0" w:space="0" w:color="auto"/>
            <w:right w:val="none" w:sz="0" w:space="0" w:color="auto"/>
          </w:divBdr>
        </w:div>
        <w:div w:id="1030184331">
          <w:marLeft w:val="480"/>
          <w:marRight w:val="0"/>
          <w:marTop w:val="0"/>
          <w:marBottom w:val="0"/>
          <w:divBdr>
            <w:top w:val="none" w:sz="0" w:space="0" w:color="auto"/>
            <w:left w:val="none" w:sz="0" w:space="0" w:color="auto"/>
            <w:bottom w:val="none" w:sz="0" w:space="0" w:color="auto"/>
            <w:right w:val="none" w:sz="0" w:space="0" w:color="auto"/>
          </w:divBdr>
        </w:div>
        <w:div w:id="1409688615">
          <w:marLeft w:val="480"/>
          <w:marRight w:val="0"/>
          <w:marTop w:val="0"/>
          <w:marBottom w:val="0"/>
          <w:divBdr>
            <w:top w:val="none" w:sz="0" w:space="0" w:color="auto"/>
            <w:left w:val="none" w:sz="0" w:space="0" w:color="auto"/>
            <w:bottom w:val="none" w:sz="0" w:space="0" w:color="auto"/>
            <w:right w:val="none" w:sz="0" w:space="0" w:color="auto"/>
          </w:divBdr>
        </w:div>
        <w:div w:id="5643698">
          <w:marLeft w:val="480"/>
          <w:marRight w:val="0"/>
          <w:marTop w:val="0"/>
          <w:marBottom w:val="0"/>
          <w:divBdr>
            <w:top w:val="none" w:sz="0" w:space="0" w:color="auto"/>
            <w:left w:val="none" w:sz="0" w:space="0" w:color="auto"/>
            <w:bottom w:val="none" w:sz="0" w:space="0" w:color="auto"/>
            <w:right w:val="none" w:sz="0" w:space="0" w:color="auto"/>
          </w:divBdr>
        </w:div>
        <w:div w:id="970478723">
          <w:marLeft w:val="480"/>
          <w:marRight w:val="0"/>
          <w:marTop w:val="0"/>
          <w:marBottom w:val="0"/>
          <w:divBdr>
            <w:top w:val="none" w:sz="0" w:space="0" w:color="auto"/>
            <w:left w:val="none" w:sz="0" w:space="0" w:color="auto"/>
            <w:bottom w:val="none" w:sz="0" w:space="0" w:color="auto"/>
            <w:right w:val="none" w:sz="0" w:space="0" w:color="auto"/>
          </w:divBdr>
        </w:div>
        <w:div w:id="1349795068">
          <w:marLeft w:val="480"/>
          <w:marRight w:val="0"/>
          <w:marTop w:val="0"/>
          <w:marBottom w:val="0"/>
          <w:divBdr>
            <w:top w:val="none" w:sz="0" w:space="0" w:color="auto"/>
            <w:left w:val="none" w:sz="0" w:space="0" w:color="auto"/>
            <w:bottom w:val="none" w:sz="0" w:space="0" w:color="auto"/>
            <w:right w:val="none" w:sz="0" w:space="0" w:color="auto"/>
          </w:divBdr>
        </w:div>
      </w:divsChild>
    </w:div>
    <w:div w:id="897475537">
      <w:bodyDiv w:val="1"/>
      <w:marLeft w:val="0"/>
      <w:marRight w:val="0"/>
      <w:marTop w:val="0"/>
      <w:marBottom w:val="0"/>
      <w:divBdr>
        <w:top w:val="none" w:sz="0" w:space="0" w:color="auto"/>
        <w:left w:val="none" w:sz="0" w:space="0" w:color="auto"/>
        <w:bottom w:val="none" w:sz="0" w:space="0" w:color="auto"/>
        <w:right w:val="none" w:sz="0" w:space="0" w:color="auto"/>
      </w:divBdr>
    </w:div>
    <w:div w:id="960040947">
      <w:bodyDiv w:val="1"/>
      <w:marLeft w:val="0"/>
      <w:marRight w:val="0"/>
      <w:marTop w:val="0"/>
      <w:marBottom w:val="0"/>
      <w:divBdr>
        <w:top w:val="none" w:sz="0" w:space="0" w:color="auto"/>
        <w:left w:val="none" w:sz="0" w:space="0" w:color="auto"/>
        <w:bottom w:val="none" w:sz="0" w:space="0" w:color="auto"/>
        <w:right w:val="none" w:sz="0" w:space="0" w:color="auto"/>
      </w:divBdr>
    </w:div>
    <w:div w:id="1032267731">
      <w:bodyDiv w:val="1"/>
      <w:marLeft w:val="0"/>
      <w:marRight w:val="0"/>
      <w:marTop w:val="0"/>
      <w:marBottom w:val="0"/>
      <w:divBdr>
        <w:top w:val="none" w:sz="0" w:space="0" w:color="auto"/>
        <w:left w:val="none" w:sz="0" w:space="0" w:color="auto"/>
        <w:bottom w:val="none" w:sz="0" w:space="0" w:color="auto"/>
        <w:right w:val="none" w:sz="0" w:space="0" w:color="auto"/>
      </w:divBdr>
    </w:div>
    <w:div w:id="1037849047">
      <w:bodyDiv w:val="1"/>
      <w:marLeft w:val="0"/>
      <w:marRight w:val="0"/>
      <w:marTop w:val="0"/>
      <w:marBottom w:val="0"/>
      <w:divBdr>
        <w:top w:val="none" w:sz="0" w:space="0" w:color="auto"/>
        <w:left w:val="none" w:sz="0" w:space="0" w:color="auto"/>
        <w:bottom w:val="none" w:sz="0" w:space="0" w:color="auto"/>
        <w:right w:val="none" w:sz="0" w:space="0" w:color="auto"/>
      </w:divBdr>
    </w:div>
    <w:div w:id="1062218379">
      <w:bodyDiv w:val="1"/>
      <w:marLeft w:val="0"/>
      <w:marRight w:val="0"/>
      <w:marTop w:val="0"/>
      <w:marBottom w:val="0"/>
      <w:divBdr>
        <w:top w:val="none" w:sz="0" w:space="0" w:color="auto"/>
        <w:left w:val="none" w:sz="0" w:space="0" w:color="auto"/>
        <w:bottom w:val="none" w:sz="0" w:space="0" w:color="auto"/>
        <w:right w:val="none" w:sz="0" w:space="0" w:color="auto"/>
      </w:divBdr>
      <w:divsChild>
        <w:div w:id="391194144">
          <w:marLeft w:val="0"/>
          <w:marRight w:val="0"/>
          <w:marTop w:val="0"/>
          <w:marBottom w:val="0"/>
          <w:divBdr>
            <w:top w:val="none" w:sz="0" w:space="0" w:color="auto"/>
            <w:left w:val="none" w:sz="0" w:space="0" w:color="auto"/>
            <w:bottom w:val="none" w:sz="0" w:space="0" w:color="auto"/>
            <w:right w:val="none" w:sz="0" w:space="0" w:color="auto"/>
          </w:divBdr>
        </w:div>
      </w:divsChild>
    </w:div>
    <w:div w:id="1077555298">
      <w:bodyDiv w:val="1"/>
      <w:marLeft w:val="0"/>
      <w:marRight w:val="0"/>
      <w:marTop w:val="0"/>
      <w:marBottom w:val="0"/>
      <w:divBdr>
        <w:top w:val="none" w:sz="0" w:space="0" w:color="auto"/>
        <w:left w:val="none" w:sz="0" w:space="0" w:color="auto"/>
        <w:bottom w:val="none" w:sz="0" w:space="0" w:color="auto"/>
        <w:right w:val="none" w:sz="0" w:space="0" w:color="auto"/>
      </w:divBdr>
      <w:divsChild>
        <w:div w:id="789782276">
          <w:marLeft w:val="0"/>
          <w:marRight w:val="0"/>
          <w:marTop w:val="0"/>
          <w:marBottom w:val="0"/>
          <w:divBdr>
            <w:top w:val="single" w:sz="2" w:space="0" w:color="D9D9E3"/>
            <w:left w:val="single" w:sz="2" w:space="0" w:color="D9D9E3"/>
            <w:bottom w:val="single" w:sz="2" w:space="0" w:color="D9D9E3"/>
            <w:right w:val="single" w:sz="2" w:space="0" w:color="D9D9E3"/>
          </w:divBdr>
          <w:divsChild>
            <w:div w:id="1693220083">
              <w:marLeft w:val="0"/>
              <w:marRight w:val="0"/>
              <w:marTop w:val="0"/>
              <w:marBottom w:val="0"/>
              <w:divBdr>
                <w:top w:val="single" w:sz="2" w:space="0" w:color="D9D9E3"/>
                <w:left w:val="single" w:sz="2" w:space="0" w:color="D9D9E3"/>
                <w:bottom w:val="single" w:sz="2" w:space="0" w:color="D9D9E3"/>
                <w:right w:val="single" w:sz="2" w:space="0" w:color="D9D9E3"/>
              </w:divBdr>
              <w:divsChild>
                <w:div w:id="1960065264">
                  <w:marLeft w:val="0"/>
                  <w:marRight w:val="0"/>
                  <w:marTop w:val="0"/>
                  <w:marBottom w:val="0"/>
                  <w:divBdr>
                    <w:top w:val="single" w:sz="2" w:space="0" w:color="D9D9E3"/>
                    <w:left w:val="single" w:sz="2" w:space="0" w:color="D9D9E3"/>
                    <w:bottom w:val="single" w:sz="2" w:space="0" w:color="D9D9E3"/>
                    <w:right w:val="single" w:sz="2" w:space="0" w:color="D9D9E3"/>
                  </w:divBdr>
                  <w:divsChild>
                    <w:div w:id="126363854">
                      <w:marLeft w:val="0"/>
                      <w:marRight w:val="0"/>
                      <w:marTop w:val="0"/>
                      <w:marBottom w:val="0"/>
                      <w:divBdr>
                        <w:top w:val="single" w:sz="2" w:space="0" w:color="D9D9E3"/>
                        <w:left w:val="single" w:sz="2" w:space="0" w:color="D9D9E3"/>
                        <w:bottom w:val="single" w:sz="2" w:space="0" w:color="D9D9E3"/>
                        <w:right w:val="single" w:sz="2" w:space="0" w:color="D9D9E3"/>
                      </w:divBdr>
                      <w:divsChild>
                        <w:div w:id="1013453558">
                          <w:marLeft w:val="0"/>
                          <w:marRight w:val="0"/>
                          <w:marTop w:val="0"/>
                          <w:marBottom w:val="0"/>
                          <w:divBdr>
                            <w:top w:val="none" w:sz="0" w:space="0" w:color="auto"/>
                            <w:left w:val="none" w:sz="0" w:space="0" w:color="auto"/>
                            <w:bottom w:val="none" w:sz="0" w:space="0" w:color="auto"/>
                            <w:right w:val="none" w:sz="0" w:space="0" w:color="auto"/>
                          </w:divBdr>
                          <w:divsChild>
                            <w:div w:id="376513773">
                              <w:marLeft w:val="0"/>
                              <w:marRight w:val="0"/>
                              <w:marTop w:val="100"/>
                              <w:marBottom w:val="100"/>
                              <w:divBdr>
                                <w:top w:val="single" w:sz="2" w:space="0" w:color="D9D9E3"/>
                                <w:left w:val="single" w:sz="2" w:space="0" w:color="D9D9E3"/>
                                <w:bottom w:val="single" w:sz="2" w:space="0" w:color="D9D9E3"/>
                                <w:right w:val="single" w:sz="2" w:space="0" w:color="D9D9E3"/>
                              </w:divBdr>
                              <w:divsChild>
                                <w:div w:id="90861843">
                                  <w:marLeft w:val="0"/>
                                  <w:marRight w:val="0"/>
                                  <w:marTop w:val="0"/>
                                  <w:marBottom w:val="0"/>
                                  <w:divBdr>
                                    <w:top w:val="single" w:sz="2" w:space="0" w:color="D9D9E3"/>
                                    <w:left w:val="single" w:sz="2" w:space="0" w:color="D9D9E3"/>
                                    <w:bottom w:val="single" w:sz="2" w:space="0" w:color="D9D9E3"/>
                                    <w:right w:val="single" w:sz="2" w:space="0" w:color="D9D9E3"/>
                                  </w:divBdr>
                                  <w:divsChild>
                                    <w:div w:id="259220400">
                                      <w:marLeft w:val="0"/>
                                      <w:marRight w:val="0"/>
                                      <w:marTop w:val="0"/>
                                      <w:marBottom w:val="0"/>
                                      <w:divBdr>
                                        <w:top w:val="single" w:sz="2" w:space="0" w:color="D9D9E3"/>
                                        <w:left w:val="single" w:sz="2" w:space="0" w:color="D9D9E3"/>
                                        <w:bottom w:val="single" w:sz="2" w:space="0" w:color="D9D9E3"/>
                                        <w:right w:val="single" w:sz="2" w:space="0" w:color="D9D9E3"/>
                                      </w:divBdr>
                                      <w:divsChild>
                                        <w:div w:id="1132358881">
                                          <w:marLeft w:val="0"/>
                                          <w:marRight w:val="0"/>
                                          <w:marTop w:val="0"/>
                                          <w:marBottom w:val="0"/>
                                          <w:divBdr>
                                            <w:top w:val="single" w:sz="2" w:space="0" w:color="D9D9E3"/>
                                            <w:left w:val="single" w:sz="2" w:space="0" w:color="D9D9E3"/>
                                            <w:bottom w:val="single" w:sz="2" w:space="0" w:color="D9D9E3"/>
                                            <w:right w:val="single" w:sz="2" w:space="0" w:color="D9D9E3"/>
                                          </w:divBdr>
                                          <w:divsChild>
                                            <w:div w:id="598148645">
                                              <w:marLeft w:val="0"/>
                                              <w:marRight w:val="0"/>
                                              <w:marTop w:val="0"/>
                                              <w:marBottom w:val="0"/>
                                              <w:divBdr>
                                                <w:top w:val="single" w:sz="2" w:space="0" w:color="D9D9E3"/>
                                                <w:left w:val="single" w:sz="2" w:space="0" w:color="D9D9E3"/>
                                                <w:bottom w:val="single" w:sz="2" w:space="0" w:color="D9D9E3"/>
                                                <w:right w:val="single" w:sz="2" w:space="0" w:color="D9D9E3"/>
                                              </w:divBdr>
                                              <w:divsChild>
                                                <w:div w:id="2094278072">
                                                  <w:marLeft w:val="0"/>
                                                  <w:marRight w:val="0"/>
                                                  <w:marTop w:val="0"/>
                                                  <w:marBottom w:val="0"/>
                                                  <w:divBdr>
                                                    <w:top w:val="single" w:sz="2" w:space="0" w:color="D9D9E3"/>
                                                    <w:left w:val="single" w:sz="2" w:space="0" w:color="D9D9E3"/>
                                                    <w:bottom w:val="single" w:sz="2" w:space="0" w:color="D9D9E3"/>
                                                    <w:right w:val="single" w:sz="2" w:space="0" w:color="D9D9E3"/>
                                                  </w:divBdr>
                                                  <w:divsChild>
                                                    <w:div w:id="967512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211715">
          <w:marLeft w:val="0"/>
          <w:marRight w:val="0"/>
          <w:marTop w:val="0"/>
          <w:marBottom w:val="0"/>
          <w:divBdr>
            <w:top w:val="none" w:sz="0" w:space="0" w:color="auto"/>
            <w:left w:val="none" w:sz="0" w:space="0" w:color="auto"/>
            <w:bottom w:val="none" w:sz="0" w:space="0" w:color="auto"/>
            <w:right w:val="none" w:sz="0" w:space="0" w:color="auto"/>
          </w:divBdr>
        </w:div>
      </w:divsChild>
    </w:div>
    <w:div w:id="1117329882">
      <w:bodyDiv w:val="1"/>
      <w:marLeft w:val="0"/>
      <w:marRight w:val="0"/>
      <w:marTop w:val="0"/>
      <w:marBottom w:val="0"/>
      <w:divBdr>
        <w:top w:val="none" w:sz="0" w:space="0" w:color="auto"/>
        <w:left w:val="none" w:sz="0" w:space="0" w:color="auto"/>
        <w:bottom w:val="none" w:sz="0" w:space="0" w:color="auto"/>
        <w:right w:val="none" w:sz="0" w:space="0" w:color="auto"/>
      </w:divBdr>
      <w:divsChild>
        <w:div w:id="1060208555">
          <w:marLeft w:val="480"/>
          <w:marRight w:val="0"/>
          <w:marTop w:val="0"/>
          <w:marBottom w:val="0"/>
          <w:divBdr>
            <w:top w:val="none" w:sz="0" w:space="0" w:color="auto"/>
            <w:left w:val="none" w:sz="0" w:space="0" w:color="auto"/>
            <w:bottom w:val="none" w:sz="0" w:space="0" w:color="auto"/>
            <w:right w:val="none" w:sz="0" w:space="0" w:color="auto"/>
          </w:divBdr>
        </w:div>
        <w:div w:id="2147047633">
          <w:marLeft w:val="480"/>
          <w:marRight w:val="0"/>
          <w:marTop w:val="0"/>
          <w:marBottom w:val="0"/>
          <w:divBdr>
            <w:top w:val="none" w:sz="0" w:space="0" w:color="auto"/>
            <w:left w:val="none" w:sz="0" w:space="0" w:color="auto"/>
            <w:bottom w:val="none" w:sz="0" w:space="0" w:color="auto"/>
            <w:right w:val="none" w:sz="0" w:space="0" w:color="auto"/>
          </w:divBdr>
        </w:div>
        <w:div w:id="1682778701">
          <w:marLeft w:val="480"/>
          <w:marRight w:val="0"/>
          <w:marTop w:val="0"/>
          <w:marBottom w:val="0"/>
          <w:divBdr>
            <w:top w:val="none" w:sz="0" w:space="0" w:color="auto"/>
            <w:left w:val="none" w:sz="0" w:space="0" w:color="auto"/>
            <w:bottom w:val="none" w:sz="0" w:space="0" w:color="auto"/>
            <w:right w:val="none" w:sz="0" w:space="0" w:color="auto"/>
          </w:divBdr>
        </w:div>
        <w:div w:id="1563055536">
          <w:marLeft w:val="480"/>
          <w:marRight w:val="0"/>
          <w:marTop w:val="0"/>
          <w:marBottom w:val="0"/>
          <w:divBdr>
            <w:top w:val="none" w:sz="0" w:space="0" w:color="auto"/>
            <w:left w:val="none" w:sz="0" w:space="0" w:color="auto"/>
            <w:bottom w:val="none" w:sz="0" w:space="0" w:color="auto"/>
            <w:right w:val="none" w:sz="0" w:space="0" w:color="auto"/>
          </w:divBdr>
        </w:div>
        <w:div w:id="1413505956">
          <w:marLeft w:val="480"/>
          <w:marRight w:val="0"/>
          <w:marTop w:val="0"/>
          <w:marBottom w:val="0"/>
          <w:divBdr>
            <w:top w:val="none" w:sz="0" w:space="0" w:color="auto"/>
            <w:left w:val="none" w:sz="0" w:space="0" w:color="auto"/>
            <w:bottom w:val="none" w:sz="0" w:space="0" w:color="auto"/>
            <w:right w:val="none" w:sz="0" w:space="0" w:color="auto"/>
          </w:divBdr>
        </w:div>
        <w:div w:id="643971161">
          <w:marLeft w:val="480"/>
          <w:marRight w:val="0"/>
          <w:marTop w:val="0"/>
          <w:marBottom w:val="0"/>
          <w:divBdr>
            <w:top w:val="none" w:sz="0" w:space="0" w:color="auto"/>
            <w:left w:val="none" w:sz="0" w:space="0" w:color="auto"/>
            <w:bottom w:val="none" w:sz="0" w:space="0" w:color="auto"/>
            <w:right w:val="none" w:sz="0" w:space="0" w:color="auto"/>
          </w:divBdr>
        </w:div>
        <w:div w:id="1275987333">
          <w:marLeft w:val="480"/>
          <w:marRight w:val="0"/>
          <w:marTop w:val="0"/>
          <w:marBottom w:val="0"/>
          <w:divBdr>
            <w:top w:val="none" w:sz="0" w:space="0" w:color="auto"/>
            <w:left w:val="none" w:sz="0" w:space="0" w:color="auto"/>
            <w:bottom w:val="none" w:sz="0" w:space="0" w:color="auto"/>
            <w:right w:val="none" w:sz="0" w:space="0" w:color="auto"/>
          </w:divBdr>
        </w:div>
      </w:divsChild>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sChild>
        <w:div w:id="1616643325">
          <w:marLeft w:val="480"/>
          <w:marRight w:val="0"/>
          <w:marTop w:val="0"/>
          <w:marBottom w:val="0"/>
          <w:divBdr>
            <w:top w:val="none" w:sz="0" w:space="0" w:color="auto"/>
            <w:left w:val="none" w:sz="0" w:space="0" w:color="auto"/>
            <w:bottom w:val="none" w:sz="0" w:space="0" w:color="auto"/>
            <w:right w:val="none" w:sz="0" w:space="0" w:color="auto"/>
          </w:divBdr>
        </w:div>
        <w:div w:id="1941375585">
          <w:marLeft w:val="480"/>
          <w:marRight w:val="0"/>
          <w:marTop w:val="0"/>
          <w:marBottom w:val="0"/>
          <w:divBdr>
            <w:top w:val="none" w:sz="0" w:space="0" w:color="auto"/>
            <w:left w:val="none" w:sz="0" w:space="0" w:color="auto"/>
            <w:bottom w:val="none" w:sz="0" w:space="0" w:color="auto"/>
            <w:right w:val="none" w:sz="0" w:space="0" w:color="auto"/>
          </w:divBdr>
        </w:div>
        <w:div w:id="1055007857">
          <w:marLeft w:val="480"/>
          <w:marRight w:val="0"/>
          <w:marTop w:val="0"/>
          <w:marBottom w:val="0"/>
          <w:divBdr>
            <w:top w:val="none" w:sz="0" w:space="0" w:color="auto"/>
            <w:left w:val="none" w:sz="0" w:space="0" w:color="auto"/>
            <w:bottom w:val="none" w:sz="0" w:space="0" w:color="auto"/>
            <w:right w:val="none" w:sz="0" w:space="0" w:color="auto"/>
          </w:divBdr>
        </w:div>
        <w:div w:id="455025481">
          <w:marLeft w:val="480"/>
          <w:marRight w:val="0"/>
          <w:marTop w:val="0"/>
          <w:marBottom w:val="0"/>
          <w:divBdr>
            <w:top w:val="none" w:sz="0" w:space="0" w:color="auto"/>
            <w:left w:val="none" w:sz="0" w:space="0" w:color="auto"/>
            <w:bottom w:val="none" w:sz="0" w:space="0" w:color="auto"/>
            <w:right w:val="none" w:sz="0" w:space="0" w:color="auto"/>
          </w:divBdr>
        </w:div>
        <w:div w:id="1051685761">
          <w:marLeft w:val="480"/>
          <w:marRight w:val="0"/>
          <w:marTop w:val="0"/>
          <w:marBottom w:val="0"/>
          <w:divBdr>
            <w:top w:val="none" w:sz="0" w:space="0" w:color="auto"/>
            <w:left w:val="none" w:sz="0" w:space="0" w:color="auto"/>
            <w:bottom w:val="none" w:sz="0" w:space="0" w:color="auto"/>
            <w:right w:val="none" w:sz="0" w:space="0" w:color="auto"/>
          </w:divBdr>
        </w:div>
        <w:div w:id="1473980880">
          <w:marLeft w:val="480"/>
          <w:marRight w:val="0"/>
          <w:marTop w:val="0"/>
          <w:marBottom w:val="0"/>
          <w:divBdr>
            <w:top w:val="none" w:sz="0" w:space="0" w:color="auto"/>
            <w:left w:val="none" w:sz="0" w:space="0" w:color="auto"/>
            <w:bottom w:val="none" w:sz="0" w:space="0" w:color="auto"/>
            <w:right w:val="none" w:sz="0" w:space="0" w:color="auto"/>
          </w:divBdr>
        </w:div>
        <w:div w:id="413672098">
          <w:marLeft w:val="480"/>
          <w:marRight w:val="0"/>
          <w:marTop w:val="0"/>
          <w:marBottom w:val="0"/>
          <w:divBdr>
            <w:top w:val="none" w:sz="0" w:space="0" w:color="auto"/>
            <w:left w:val="none" w:sz="0" w:space="0" w:color="auto"/>
            <w:bottom w:val="none" w:sz="0" w:space="0" w:color="auto"/>
            <w:right w:val="none" w:sz="0" w:space="0" w:color="auto"/>
          </w:divBdr>
        </w:div>
      </w:divsChild>
    </w:div>
    <w:div w:id="1295522532">
      <w:bodyDiv w:val="1"/>
      <w:marLeft w:val="0"/>
      <w:marRight w:val="0"/>
      <w:marTop w:val="0"/>
      <w:marBottom w:val="0"/>
      <w:divBdr>
        <w:top w:val="none" w:sz="0" w:space="0" w:color="auto"/>
        <w:left w:val="none" w:sz="0" w:space="0" w:color="auto"/>
        <w:bottom w:val="none" w:sz="0" w:space="0" w:color="auto"/>
        <w:right w:val="none" w:sz="0" w:space="0" w:color="auto"/>
      </w:divBdr>
    </w:div>
    <w:div w:id="1310599554">
      <w:bodyDiv w:val="1"/>
      <w:marLeft w:val="0"/>
      <w:marRight w:val="0"/>
      <w:marTop w:val="0"/>
      <w:marBottom w:val="0"/>
      <w:divBdr>
        <w:top w:val="none" w:sz="0" w:space="0" w:color="auto"/>
        <w:left w:val="none" w:sz="0" w:space="0" w:color="auto"/>
        <w:bottom w:val="none" w:sz="0" w:space="0" w:color="auto"/>
        <w:right w:val="none" w:sz="0" w:space="0" w:color="auto"/>
      </w:divBdr>
    </w:div>
    <w:div w:id="1369573260">
      <w:bodyDiv w:val="1"/>
      <w:marLeft w:val="0"/>
      <w:marRight w:val="0"/>
      <w:marTop w:val="0"/>
      <w:marBottom w:val="0"/>
      <w:divBdr>
        <w:top w:val="none" w:sz="0" w:space="0" w:color="auto"/>
        <w:left w:val="none" w:sz="0" w:space="0" w:color="auto"/>
        <w:bottom w:val="none" w:sz="0" w:space="0" w:color="auto"/>
        <w:right w:val="none" w:sz="0" w:space="0" w:color="auto"/>
      </w:divBdr>
    </w:div>
    <w:div w:id="1416517575">
      <w:bodyDiv w:val="1"/>
      <w:marLeft w:val="0"/>
      <w:marRight w:val="0"/>
      <w:marTop w:val="0"/>
      <w:marBottom w:val="0"/>
      <w:divBdr>
        <w:top w:val="none" w:sz="0" w:space="0" w:color="auto"/>
        <w:left w:val="none" w:sz="0" w:space="0" w:color="auto"/>
        <w:bottom w:val="none" w:sz="0" w:space="0" w:color="auto"/>
        <w:right w:val="none" w:sz="0" w:space="0" w:color="auto"/>
      </w:divBdr>
      <w:divsChild>
        <w:div w:id="897253435">
          <w:marLeft w:val="0"/>
          <w:marRight w:val="0"/>
          <w:marTop w:val="0"/>
          <w:marBottom w:val="0"/>
          <w:divBdr>
            <w:top w:val="none" w:sz="0" w:space="0" w:color="auto"/>
            <w:left w:val="none" w:sz="0" w:space="0" w:color="auto"/>
            <w:bottom w:val="none" w:sz="0" w:space="0" w:color="auto"/>
            <w:right w:val="none" w:sz="0" w:space="0" w:color="auto"/>
          </w:divBdr>
        </w:div>
      </w:divsChild>
    </w:div>
    <w:div w:id="1461457633">
      <w:bodyDiv w:val="1"/>
      <w:marLeft w:val="0"/>
      <w:marRight w:val="0"/>
      <w:marTop w:val="0"/>
      <w:marBottom w:val="0"/>
      <w:divBdr>
        <w:top w:val="none" w:sz="0" w:space="0" w:color="auto"/>
        <w:left w:val="none" w:sz="0" w:space="0" w:color="auto"/>
        <w:bottom w:val="none" w:sz="0" w:space="0" w:color="auto"/>
        <w:right w:val="none" w:sz="0" w:space="0" w:color="auto"/>
      </w:divBdr>
    </w:div>
    <w:div w:id="1463378122">
      <w:bodyDiv w:val="1"/>
      <w:marLeft w:val="0"/>
      <w:marRight w:val="0"/>
      <w:marTop w:val="0"/>
      <w:marBottom w:val="0"/>
      <w:divBdr>
        <w:top w:val="none" w:sz="0" w:space="0" w:color="auto"/>
        <w:left w:val="none" w:sz="0" w:space="0" w:color="auto"/>
        <w:bottom w:val="none" w:sz="0" w:space="0" w:color="auto"/>
        <w:right w:val="none" w:sz="0" w:space="0" w:color="auto"/>
      </w:divBdr>
    </w:div>
    <w:div w:id="1476990226">
      <w:bodyDiv w:val="1"/>
      <w:marLeft w:val="0"/>
      <w:marRight w:val="0"/>
      <w:marTop w:val="0"/>
      <w:marBottom w:val="0"/>
      <w:divBdr>
        <w:top w:val="none" w:sz="0" w:space="0" w:color="auto"/>
        <w:left w:val="none" w:sz="0" w:space="0" w:color="auto"/>
        <w:bottom w:val="none" w:sz="0" w:space="0" w:color="auto"/>
        <w:right w:val="none" w:sz="0" w:space="0" w:color="auto"/>
      </w:divBdr>
    </w:div>
    <w:div w:id="1535266909">
      <w:bodyDiv w:val="1"/>
      <w:marLeft w:val="0"/>
      <w:marRight w:val="0"/>
      <w:marTop w:val="0"/>
      <w:marBottom w:val="0"/>
      <w:divBdr>
        <w:top w:val="none" w:sz="0" w:space="0" w:color="auto"/>
        <w:left w:val="none" w:sz="0" w:space="0" w:color="auto"/>
        <w:bottom w:val="none" w:sz="0" w:space="0" w:color="auto"/>
        <w:right w:val="none" w:sz="0" w:space="0" w:color="auto"/>
      </w:divBdr>
    </w:div>
    <w:div w:id="1576626863">
      <w:bodyDiv w:val="1"/>
      <w:marLeft w:val="0"/>
      <w:marRight w:val="0"/>
      <w:marTop w:val="0"/>
      <w:marBottom w:val="0"/>
      <w:divBdr>
        <w:top w:val="none" w:sz="0" w:space="0" w:color="auto"/>
        <w:left w:val="none" w:sz="0" w:space="0" w:color="auto"/>
        <w:bottom w:val="none" w:sz="0" w:space="0" w:color="auto"/>
        <w:right w:val="none" w:sz="0" w:space="0" w:color="auto"/>
      </w:divBdr>
    </w:div>
    <w:div w:id="1725908364">
      <w:bodyDiv w:val="1"/>
      <w:marLeft w:val="0"/>
      <w:marRight w:val="0"/>
      <w:marTop w:val="0"/>
      <w:marBottom w:val="0"/>
      <w:divBdr>
        <w:top w:val="none" w:sz="0" w:space="0" w:color="auto"/>
        <w:left w:val="none" w:sz="0" w:space="0" w:color="auto"/>
        <w:bottom w:val="none" w:sz="0" w:space="0" w:color="auto"/>
        <w:right w:val="none" w:sz="0" w:space="0" w:color="auto"/>
      </w:divBdr>
    </w:div>
    <w:div w:id="1980113439">
      <w:bodyDiv w:val="1"/>
      <w:marLeft w:val="0"/>
      <w:marRight w:val="0"/>
      <w:marTop w:val="0"/>
      <w:marBottom w:val="0"/>
      <w:divBdr>
        <w:top w:val="none" w:sz="0" w:space="0" w:color="auto"/>
        <w:left w:val="none" w:sz="0" w:space="0" w:color="auto"/>
        <w:bottom w:val="none" w:sz="0" w:space="0" w:color="auto"/>
        <w:right w:val="none" w:sz="0" w:space="0" w:color="auto"/>
      </w:divBdr>
      <w:divsChild>
        <w:div w:id="1308169339">
          <w:marLeft w:val="480"/>
          <w:marRight w:val="0"/>
          <w:marTop w:val="0"/>
          <w:marBottom w:val="0"/>
          <w:divBdr>
            <w:top w:val="none" w:sz="0" w:space="0" w:color="auto"/>
            <w:left w:val="none" w:sz="0" w:space="0" w:color="auto"/>
            <w:bottom w:val="none" w:sz="0" w:space="0" w:color="auto"/>
            <w:right w:val="none" w:sz="0" w:space="0" w:color="auto"/>
          </w:divBdr>
        </w:div>
        <w:div w:id="1255090784">
          <w:marLeft w:val="480"/>
          <w:marRight w:val="0"/>
          <w:marTop w:val="0"/>
          <w:marBottom w:val="0"/>
          <w:divBdr>
            <w:top w:val="none" w:sz="0" w:space="0" w:color="auto"/>
            <w:left w:val="none" w:sz="0" w:space="0" w:color="auto"/>
            <w:bottom w:val="none" w:sz="0" w:space="0" w:color="auto"/>
            <w:right w:val="none" w:sz="0" w:space="0" w:color="auto"/>
          </w:divBdr>
        </w:div>
        <w:div w:id="720522348">
          <w:marLeft w:val="480"/>
          <w:marRight w:val="0"/>
          <w:marTop w:val="0"/>
          <w:marBottom w:val="0"/>
          <w:divBdr>
            <w:top w:val="none" w:sz="0" w:space="0" w:color="auto"/>
            <w:left w:val="none" w:sz="0" w:space="0" w:color="auto"/>
            <w:bottom w:val="none" w:sz="0" w:space="0" w:color="auto"/>
            <w:right w:val="none" w:sz="0" w:space="0" w:color="auto"/>
          </w:divBdr>
        </w:div>
        <w:div w:id="1460880054">
          <w:marLeft w:val="480"/>
          <w:marRight w:val="0"/>
          <w:marTop w:val="0"/>
          <w:marBottom w:val="0"/>
          <w:divBdr>
            <w:top w:val="none" w:sz="0" w:space="0" w:color="auto"/>
            <w:left w:val="none" w:sz="0" w:space="0" w:color="auto"/>
            <w:bottom w:val="none" w:sz="0" w:space="0" w:color="auto"/>
            <w:right w:val="none" w:sz="0" w:space="0" w:color="auto"/>
          </w:divBdr>
        </w:div>
        <w:div w:id="1326785133">
          <w:marLeft w:val="480"/>
          <w:marRight w:val="0"/>
          <w:marTop w:val="0"/>
          <w:marBottom w:val="0"/>
          <w:divBdr>
            <w:top w:val="none" w:sz="0" w:space="0" w:color="auto"/>
            <w:left w:val="none" w:sz="0" w:space="0" w:color="auto"/>
            <w:bottom w:val="none" w:sz="0" w:space="0" w:color="auto"/>
            <w:right w:val="none" w:sz="0" w:space="0" w:color="auto"/>
          </w:divBdr>
        </w:div>
        <w:div w:id="1164975966">
          <w:marLeft w:val="480"/>
          <w:marRight w:val="0"/>
          <w:marTop w:val="0"/>
          <w:marBottom w:val="0"/>
          <w:divBdr>
            <w:top w:val="none" w:sz="0" w:space="0" w:color="auto"/>
            <w:left w:val="none" w:sz="0" w:space="0" w:color="auto"/>
            <w:bottom w:val="none" w:sz="0" w:space="0" w:color="auto"/>
            <w:right w:val="none" w:sz="0" w:space="0" w:color="auto"/>
          </w:divBdr>
        </w:div>
      </w:divsChild>
    </w:div>
    <w:div w:id="2016809006">
      <w:bodyDiv w:val="1"/>
      <w:marLeft w:val="0"/>
      <w:marRight w:val="0"/>
      <w:marTop w:val="0"/>
      <w:marBottom w:val="0"/>
      <w:divBdr>
        <w:top w:val="none" w:sz="0" w:space="0" w:color="auto"/>
        <w:left w:val="none" w:sz="0" w:space="0" w:color="auto"/>
        <w:bottom w:val="none" w:sz="0" w:space="0" w:color="auto"/>
        <w:right w:val="none" w:sz="0" w:space="0" w:color="auto"/>
      </w:divBdr>
    </w:div>
    <w:div w:id="20942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41B3971-EC9A-4314-9EFC-E24550052A42}"/>
      </w:docPartPr>
      <w:docPartBody>
        <w:p w:rsidR="00CB5133" w:rsidRDefault="00685187">
          <w:r w:rsidRPr="002B6F0A">
            <w:rPr>
              <w:rStyle w:val="Testosegnaposto"/>
            </w:rPr>
            <w:t>Haga clic o pulse aquí para escribir texto.</w:t>
          </w:r>
        </w:p>
      </w:docPartBody>
    </w:docPart>
    <w:docPart>
      <w:docPartPr>
        <w:name w:val="A2B5ECF316CF49BDB92F51DED46807DF"/>
        <w:category>
          <w:name w:val="General"/>
          <w:gallery w:val="placeholder"/>
        </w:category>
        <w:types>
          <w:type w:val="bbPlcHdr"/>
        </w:types>
        <w:behaviors>
          <w:behavior w:val="content"/>
        </w:behaviors>
        <w:guid w:val="{AB65440D-C23F-4B39-A6D1-C643DD665B86}"/>
      </w:docPartPr>
      <w:docPartBody>
        <w:p w:rsidR="00CB5133" w:rsidRDefault="00685187" w:rsidP="00685187">
          <w:pPr>
            <w:pStyle w:val="A2B5ECF316CF49BDB92F51DED46807DF"/>
          </w:pPr>
          <w:r w:rsidRPr="002B6F0A">
            <w:rPr>
              <w:rStyle w:val="Testosegnaposto"/>
            </w:rPr>
            <w:t>Haga clic o pulse aquí para escribir texto.</w:t>
          </w:r>
        </w:p>
      </w:docPartBody>
    </w:docPart>
    <w:docPart>
      <w:docPartPr>
        <w:name w:val="C38B42C317694D64BF2E4267B5DD78A5"/>
        <w:category>
          <w:name w:val="General"/>
          <w:gallery w:val="placeholder"/>
        </w:category>
        <w:types>
          <w:type w:val="bbPlcHdr"/>
        </w:types>
        <w:behaviors>
          <w:behavior w:val="content"/>
        </w:behaviors>
        <w:guid w:val="{662F6A65-681F-4896-A71F-671F03FEC852}"/>
      </w:docPartPr>
      <w:docPartBody>
        <w:p w:rsidR="00AD0604" w:rsidRDefault="00AD0604" w:rsidP="00AD0604">
          <w:pPr>
            <w:pStyle w:val="C38B42C317694D64BF2E4267B5DD78A5"/>
          </w:pPr>
          <w:r w:rsidRPr="002B6F0A">
            <w:rPr>
              <w:rStyle w:val="Testosegnaposto"/>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87"/>
    <w:rsid w:val="003A3372"/>
    <w:rsid w:val="004143CC"/>
    <w:rsid w:val="00565911"/>
    <w:rsid w:val="0061736B"/>
    <w:rsid w:val="00685187"/>
    <w:rsid w:val="006A1609"/>
    <w:rsid w:val="007772A8"/>
    <w:rsid w:val="00AD0604"/>
    <w:rsid w:val="00B440F5"/>
    <w:rsid w:val="00C22529"/>
    <w:rsid w:val="00CB51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D0604"/>
    <w:rPr>
      <w:color w:val="666666"/>
    </w:rPr>
  </w:style>
  <w:style w:type="paragraph" w:customStyle="1" w:styleId="A2B5ECF316CF49BDB92F51DED46807DF">
    <w:name w:val="A2B5ECF316CF49BDB92F51DED46807DF"/>
    <w:rsid w:val="00685187"/>
  </w:style>
  <w:style w:type="paragraph" w:customStyle="1" w:styleId="C38B42C317694D64BF2E4267B5DD78A5">
    <w:name w:val="C38B42C317694D64BF2E4267B5DD78A5"/>
    <w:rsid w:val="00AD06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3FCFBE-E41B-44DE-B28C-0098B1F4FE1F}">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29c64182-0688-4536-a08c-d1043d2839f9&quot;,&quot;properties&quot;:{&quot;noteIndex&quot;:0},&quot;isEdited&quot;:false,&quot;manualOverride&quot;:{&quot;isManuallyOverridden&quot;:false,&quot;citeprocText&quot;:&quot;(Gontard et al., 2018)&quot;,&quot;manualOverrideText&quot;:&quot;&quot;},&quot;citationTag&quot;:&quot;MENDELEY_CITATION_v3_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&quot;,&quot;citationItems&quot;:[{&quot;id&quot;:&quot;fb166602-eb6d-3264-bd85-55404c958e93&quot;,&quot;itemData&quot;:{&quot;type&quot;:&quot;article-journal&quot;,&quot;id&quot;:&quot;fb166602-eb6d-3264-bd85-55404c958e93&quot;,&quot;title&quot;:&quot;A research challenge vision regarding management of agricultural waste in a circular bio-based economy&quot;,&quot;author&quot;:[{&quot;family&quot;:&quot;Gontard&quot;,&quot;given&quot;:&quot;Nathalie&quot;,&quot;parse-names&quot;:false,&quot;dropping-particle&quot;:&quot;&quot;,&quot;non-dropping-particle&quot;:&quot;&quot;},{&quot;family&quot;:&quot;Sonesson&quot;,&quot;given&quot;:&quot;Ulf&quot;,&quot;parse-names&quot;:false,&quot;dropping-particle&quot;:&quot;&quot;,&quot;non-dropping-particle&quot;:&quot;&quot;},{&quot;family&quot;:&quot;Birkved&quot;,&quot;given&quot;:&quot;Morten&quot;,&quot;parse-names&quot;:false,&quot;dropping-particle&quot;:&quot;&quot;,&quot;non-dropping-particle&quot;:&quot;&quot;},{&quot;family&quot;:&quot;Majone&quot;,&quot;given&quot;:&quot;Mauro&quot;,&quot;parse-names&quot;:false,&quot;dropping-particle&quot;:&quot;&quot;,&quot;non-dropping-particle&quot;:&quot;&quot;},{&quot;family&quot;:&quot;Bolzonella&quot;,&quot;given&quot;:&quot;David&quot;,&quot;parse-names&quot;:false,&quot;dropping-particle&quot;:&quot;&quot;,&quot;non-dropping-particle&quot;:&quot;&quot;},{&quot;family&quot;:&quot;Celli&quot;,&quot;given&quot;:&quot;Annamaria&quot;,&quot;parse-names&quot;:false,&quot;dropping-particle&quot;:&quot;&quot;,&quot;non-dropping-particle&quot;:&quot;&quot;},{&quot;family&quot;:&quot;Angellier-Coussy&quot;,&quot;given&quot;:&quot;Hélène&quot;,&quot;parse-names&quot;:false,&quot;dropping-particle&quot;:&quot;&quot;,&quot;non-dropping-particle&quot;:&quot;&quot;},{&quot;family&quot;:&quot;Jang&quot;,&quot;given&quot;:&quot;Guang Way&quot;,&quot;parse-names&quot;:false,&quot;dropping-particle&quot;:&quot;&quot;,&quot;non-dropping-particle&quot;:&quot;&quot;},{&quot;family&quot;:&quot;Verniquet&quot;,&quot;given&quot;:&quot;Anne&quot;,&quot;parse-names&quot;:false,&quot;dropping-particle&quot;:&quot;&quot;,&quot;non-dropping-particle&quot;:&quot;&quot;},{&quot;family&quot;:&quot;Broeze&quot;,&quot;given&quot;:&quot;Jan&quot;,&quot;parse-names&quot;:false,&quot;dropping-particle&quot;:&quot;&quot;,&quot;non-dropping-particle&quot;:&quot;&quot;},{&quot;family&quot;:&quot;Schaer&quot;,&quot;given&quot;:&quot;Burkhard&quot;,&quot;parse-names&quot;:false,&quot;dropping-particle&quot;:&quot;&quot;,&quot;non-dropping-particle&quot;:&quot;&quot;},{&quot;family&quot;:&quot;Batista&quot;,&quot;given&quot;:&quot;Ana Paula&quot;,&quot;parse-names&quot;:false,&quot;dropping-particle&quot;:&quot;&quot;,&quot;non-dropping-particle&quot;:&quot;&quot;},{&quot;family&quot;:&quot;Sebok&quot;,&quot;given&quot;:&quot;András&quot;,&quot;parse-names&quot;:false,&quot;dropping-particle&quot;:&quot;&quot;,&quot;non-dropping-particle&quot;:&quot;&quot;}],&quot;container-title&quot;:&quot;Critical Reviews in Environmental Science and Technology&quot;,&quot;container-title-short&quot;:&quot;Crit Rev Environ Sci Technol&quot;,&quot;DOI&quot;:&quot;10.1080/10643389.2018.1471957&quot;,&quot;ISSN&quot;:&quot;15476537&quot;,&quot;issued&quot;:{&quot;date-parts&quot;:[[2018,3,19]]},&quot;page&quot;:&quot;614-654&quot;,&quot;abstract&quot;:&quot;Agricultural waste is a huge pool of untapped biomass resources that may even represent economic and environmental burdens. They can be converted into bioenergy and bio-based products by cascading conversion processes, within circular economy, and should be considered residual resources. Major challenges are discussed from a transdisciplinary perspective, focused on Europe situation. Environmental and economic consequences of agricultural residue management chains are difficult to assess due to their complexity, seasonality and regionality. Designing multi-criteria decision support tools, applicable at an early-stage of research, is discussed. Improvement of Anaerobic Digestion (AD), one of the most mature conversion technologies, is discussed from a technological point of view and waste feedstock geographical and seasonal variations. Using agricultural residual resources for producing high-value chemicals is a considerable challenge analysed here, taking into account innovative eco-efficient and cost-effective cascading conversion processes (bio-refinery concept). Moreover, the promotion of agricultural residues-based business is discussed through industrial ecology, to promote synergy, on a local basis, between different agricultural and industrial value chains. Finally, to facilitate a holistic approach and optimise materials and knowledge flows management, the connection of stakeholders is discussed to promote cross-sectorial collaboration and resource exchange at appropriate geographic scales.&quot;,&quot;publisher&quot;:&quot;Taylor and Francis Inc.&quot;,&quot;issue&quot;:&quot;6&quot;,&quot;volume&quot;:&quot;48&quot;},&quot;isTemporary&quot;:false}]},{&quot;citationID&quot;:&quot;MENDELEY_CITATION_c8a0e837-d79c-4943-9879-712b624bd2c4&quot;,&quot;properties&quot;:{&quot;noteIndex&quot;:0},&quot;isEdited&quot;:false,&quot;manualOverride&quot;:{&quot;isManuallyOverridden&quot;:false,&quot;citeprocText&quot;:&quot;(Mencarelli et al., 2020)&quot;,&quot;manualOverrideText&quot;:&quot;&quot;},&quot;citationTag&quot;:&quot;MENDELEY_CITATION_v3_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&quot;,&quot;citationItems&quot;:[{&quot;id&quot;:&quot;6cca29ad-32d1-358d-b2c0-0a020f54c628&quot;,&quot;itemData&quot;:{&quot;type&quot;:&quot;article-journal&quot;,&quot;id&quot;:&quot;6cca29ad-32d1-358d-b2c0-0a020f54c628&quot;,&quot;title&quot;:&quot;A review on superstructure optimization approaches in process system engineering&quot;,&quot;author&quot;:[{&quot;family&quot;:&quot;Mencarelli&quot;,&quot;given&quot;:&quot;Luca&quot;,&quot;parse-names&quot;:false,&quot;dropping-particle&quot;:&quot;&quot;,&quot;non-dropping-particle&quot;:&quot;&quot;},{&quot;family&quot;:&quot;Chen&quot;,&quot;given&quot;:&quot;Qi&quot;,&quot;parse-names&quot;:false,&quot;dropping-particle&quot;:&quot;&quot;,&quot;non-dropping-particle&quot;:&quot;&quot;},{&quot;family&quot;:&quot;Pagot&quot;,&quot;given&quot;:&quot;Alexandre&quot;,&quot;parse-names&quot;:false,&quot;dropping-particle&quot;:&quot;&quot;,&quot;non-dropping-particle&quot;:&quot;&quot;},{&quot;family&quot;:&quot;Grossmann&quot;,&quot;given&quot;:&quot;Ignacio E&quot;,&quot;parse-names&quot;:false,&quot;dropping-particle&quot;:&quot;&quot;,&quot;non-dropping-particle&quot;:&quot;&quot;}],&quot;container-title&quot;:&quot;Computers &amp; Chemical Engineering&quot;,&quot;container-title-short&quot;:&quot;Comput Chem Eng&quot;,&quot;ISSN&quot;:&quot;0098-1354&quot;,&quot;issued&quot;:{&quot;date-parts&quot;:[[2020]]},&quot;page&quot;:&quot;106808&quot;,&quot;publisher&quot;:&quot;Elsevier&quot;,&quot;volume&quot;:&quot;136&quot;},&quot;isTemporary&quot;:false}]},{&quot;citationID&quot;:&quot;MENDELEY_CITATION_e233d486-e450-4575-b602-aeeebcb56936&quot;,&quot;properties&quot;:{&quot;noteIndex&quot;:0},&quot;isEdited&quot;:false,&quot;manualOverride&quot;:{&quot;isManuallyOverridden&quot;:false,&quot;citeprocText&quot;:&quot;(Bertran et al., 2017; Gargalo et al., 2022; Kenkel et al., 2021)&quot;,&quot;manualOverrideText&quot;:&quot;&quot;},&quot;citationTag&quot;:&quot;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&quot;,&quot;citationItems&quot;:[{&quot;id&quot;:&quot;878bb153-73d5-3b75-bf27-e3c67d02091b&quot;,&quot;itemData&quot;:{&quot;type&quot;:&quot;article-journal&quot;,&quot;id&quot;:&quot;878bb153-73d5-3b75-bf27-e3c67d02091b&quot;,&quot;title&quot;:&quot;A generic methodology for processing route synthesis and design based on superstructure optimization&quot;,&quot;author&quot;:[{&quot;family&quot;:&quot;Bertran&quot;,&quot;given&quot;:&quot;Maria-Ona&quot;,&quot;parse-names&quot;:false,&quot;dropping-particle&quot;:&quot;&quot;,&quot;non-dropping-particle&quot;:&quot;&quot;},{&quot;family&quot;:&quot;Frauzem&quot;,&quot;given&quot;:&quot;Rebecca&quot;,&quot;parse-names&quot;:false,&quot;dropping-particle&quot;:&quot;&quot;,&quot;non-dropping-particle&quot;:&quot;&quot;},{&quot;family&quot;:&quot;Sanchez-Arcilla&quot;,&quot;given&quot;:&quot;Ana-Sofia&quot;,&quot;parse-names&quot;:false,&quot;dropping-particle&quot;:&quot;&quot;,&quot;non-dropping-particle&quot;:&quot;&quot;},{&quot;family&quot;:&quot;Zhang&quot;,&quot;given&quot;:&quot;Lei&quot;,&quot;parse-names&quot;:false,&quot;dropping-particle&quot;:&quot;&quot;,&quot;non-dropping-particle&quot;:&quot;&quot;},{&quot;family&quot;:&quot;Woodley&quot;,&quot;given&quot;:&quot;John M.&quot;,&quot;parse-names&quot;:false,&quot;dropping-particle&quot;:&quot;&quot;,&quot;non-dropping-particle&quot;:&quot;&quot;},{&quot;family&quot;:&quot;Gani&quot;,&quot;given&quot;:&quot;Rafiqul&quot;,&quot;parse-names&quot;:false,&quot;dropping-particle&quot;:&quot;&quot;,&quot;non-dropping-particle&quot;:&quot;&quot;}],&quot;container-title&quot;:&quot;Computers &amp; Chemical Engineering&quot;,&quot;container-title-short&quot;:&quot;Comput Chem Eng&quot;,&quot;DOI&quot;:&quot;10.1016/j.compchemeng.2017.01.030&quot;,&quot;ISSN&quot;:&quot;00981354&quot;,&quot;URL&quot;:&quot;https://linkinghub.elsevier.com/retrieve/pii/S0098135417300303&quot;,&quot;issued&quot;:{&quot;date-parts&quot;:[[2017,11,2]]},&quot;page&quot;:&quot;892-910&quot;,&quot;abstract&quot;:&quot;In this paper, a systematic framework for novel and sustainable synthesis-design of processing routes is presented along with the associated computer-aided methods and tools. In Stage 1, superstructure optimization is used to determine the optimal processing route(s). In Stage 2, the design issues are resolved and targets for improvement are identified through the use of integrated tools. In Stage 3, new alternatives are generated using the selected route and the previously identified targets. In addition to the various computer-aided tools, two special tools are presented: (1) a database employing a specially developed knowledge representation system, and (2) Super-O, a software interface that guides users through the formulation and solution of synthesis problems. Super-O transfers data between the different tools, including a library of generic models, representing a wide range of processing options. Application of the synthesis and design stages is highlighted through two case studies (biorefinery and carbon capture-utilization).&quot;,&quot;publisher&quot;:&quot;Elsevier Ltd&quot;,&quot;volume&quot;:&quot;106&quot;},&quot;isTemporary&quot;:false},{&quot;id&quot;:&quot;d7c59f7e-ff7a-3d78-9f25-d52f0f55269e&quot;,&quot;itemData&quot;:{&quot;type&quot;:&quot;chapter&quot;,&quot;id&quot;:&quot;d7c59f7e-ff7a-3d78-9f25-d52f0f55269e&quot;,&quot;title&quot;:&quot;Outdoor–An open-source superstructure construction and optimization tool&quot;,&quot;author&quot;:[{&quot;family&quot;:&quot;Kenkel&quot;,&quot;given&quot;:&quot;Philipp&quot;,&quot;parse-names&quot;:false,&quot;dropping-particle&quot;:&quot;&quot;,&quot;non-dropping-particle&quot;:&quot;&quot;},{&quot;family&quot;:&quot;Wassermann&quot;,&quot;given&quot;:&quot;Timo&quot;,&quot;parse-names&quot;:false,&quot;dropping-particle&quot;:&quot;&quot;,&quot;non-dropping-particle&quot;:&quot;&quot;},{&quot;family&quot;:&quot;Rose&quot;,&quot;given&quot;:&quot;Celina&quot;,&quot;parse-names&quot;:false,&quot;dropping-particle&quot;:&quot;&quot;,&quot;non-dropping-particle&quot;:&quot;&quot;},{&quot;family&quot;:&quot;Zondervan&quot;,&quot;given&quot;:&quot;Edwin&quot;,&quot;parse-names&quot;:false,&quot;dropping-particle&quot;:&quot;&quot;,&quot;non-dropping-particle&quot;:&quot;&quot;}],&quot;container-title&quot;:&quot;Computer Aided Chemical Engineering&quot;,&quot;ISBN&quot;:&quot;1570-7946&quot;,&quot;issued&quot;:{&quot;date-parts&quot;:[[2021]]},&quot;page&quot;:&quot;413-418&quot;,&quot;publisher&quot;:&quot;Elsevier&quot;,&quot;volume&quot;:&quot;50&quot;,&quot;container-title-short&quot;:&quot;&quot;},&quot;isTemporary&quot;:false},{&quot;id&quot;:&quot;0af88f39-b287-3932-b3ab-f26d434969b5&quot;,&quot;itemData&quot;:{&quot;type&quot;:&quot;article-journal&quot;,&quot;id&quot;:&quot;0af88f39-b287-3932-b3ab-f26d434969b5&quot;,&quot;title&quot;:&quot;Optimal Conversion of Organic Wastes to Value-Added Products: Toward a Sustainable Integrated Biorefinery in Denmark&quot;,&quot;author&quot;:[{&quot;family&quot;:&quot;Gargalo&quot;,&quot;given&quot;:&quot;Carina L.&quot;,&quot;parse-names&quot;:false,&quot;dropping-particle&quot;:&quot;&quot;,&quot;non-dropping-particle&quot;:&quot;&quot;},{&quot;family&quot;:&quot;Rapazzo&quot;,&quot;given&quot;:&quot;Julien&quot;,&quot;parse-names&quot;:false,&quot;dropping-particle&quot;:&quot;&quot;,&quot;non-dropping-particle&quot;:&quot;&quot;},{&quot;family&quot;:&quot;Carvalho&quot;,&quot;given&quot;:&quot;Ana&quot;,&quot;parse-names&quot;:false,&quot;dropping-particle&quot;:&quot;&quot;,&quot;non-dropping-particle&quot;:&quot;&quot;},{&quot;family&quot;:&quot;Gernaey &quot;,&quot;given&quot;:&quot;Krist&quot;,&quot;parse-names&quot;:false,&quot;dropping-particle&quot;:&quot;V.&quot;,&quot;non-dropping-particle&quot;:&quot;&quot;}],&quot;container-title&quot;:&quot;Frontiers in Chemical Engineering&quot;,&quot;DOI&quot;:&quot;10.3389/fceng.2022.837105&quot;,&quot;ISSN&quot;:&quot;2673-2718&quot;,&quot;URL&quot;:&quot;https://www.frontiersin.org/articles/10.3389/fceng.2022.837105/full&quot;,&quot;issued&quot;:{&quot;date-parts&quot;:[[2022,6,30]]},&quot;page&quot;:&quot;54&quot;,&quot;abstract&quot;:&quot;&lt;p&gt;It is crucial to leave behind the traditional linear economy approach. Shifting the paradigm and adopting a circular (bio)economy seems to be the strategy to decouple economic growth from continuous resource extraction. To this end, producing bio-based products that aim to replace a part, if not all, of the fossil-based chemicals and fuels is a promising step. This can be achieved by using multi-product integrated biorefineries that convert organic wastes into chemicals, fuels, and bioenergy to optimize the use and close the materials and energy loops. To further address the development and implementation of organic waste integrated biorefineries, we proposed the open-source organic waste to value-added products (O2V) model and multi-objective optimization tool. O2V aims to provide a quick and straightforward holistic assessment, leading to identifying optimal or near-optimal design, planning, and operational decisions. This model not only prioritizes economic benefits but also takes on board the other pillars of sustainability. The proposed tool is built on a comprehensive superstructure of processing alternatives that include all stages concerning the conversion of organic waste to value-added products. Furthermore, it has been framed and formulated in a “plug-and-play” format, where, when required, the user only needs to add new process data to the structured information database. This database integrates data on (i) new processes (e.g., different conversion technologies), (ii) feedstocks (e.g., composition), and (iii) products (e.g., prices), among others. Due to Denmark’s high availability of organic waste, implementing a second-generation integrated biorefinery in Denmark has been chosen as a realistic showcase. The application of O2V efficiently led to the identification of trade-offs between the different sustainability angles. Thus, it made it possible to determine early-stage decisions regarding product portfolio, optimal production process, and related planning and operational decisions. Henceforth, it has been demonstrated that applying O2V aids in shifting the fossil to bio-based production, thereby contributing to the switch toward a circular bioeconomy.&lt;/p&gt;&quot;,&quot;publisher&quot;:&quot;Frontiers&quot;,&quot;volume&quot;:&quot;4&quot;,&quot;container-title-short&quot;:&quot;&quot;},&quot;isTemporary&quot;:false}]},{&quot;citationID&quot;:&quot;MENDELEY_CITATION_1735cfad-2951-4418-918e-46fe8a01532a&quot;,&quot;properties&quot;:{&quot;noteIndex&quot;:0},&quot;isEdited&quot;:false,&quot;manualOverride&quot;:{&quot;isManuallyOverridden&quot;:true,&quot;citeprocText&quot;:&quot;(Kenkel et al., 2021)&quot;,&quot;manualOverrideText&quot;:&quot;Kenkel et al. (2021)&quot;},&quot;citationTag&quot;:&quot;MENDELEY_CITATION_v3_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&quot;,&quot;citationItems&quot;:[{&quot;id&quot;:&quot;d7c59f7e-ff7a-3d78-9f25-d52f0f55269e&quot;,&quot;itemData&quot;:{&quot;type&quot;:&quot;chapter&quot;,&quot;id&quot;:&quot;d7c59f7e-ff7a-3d78-9f25-d52f0f55269e&quot;,&quot;title&quot;:&quot;Outdoor–An open-source superstructure construction and optimization tool&quot;,&quot;author&quot;:[{&quot;family&quot;:&quot;Kenkel&quot;,&quot;given&quot;:&quot;Philipp&quot;,&quot;parse-names&quot;:false,&quot;dropping-particle&quot;:&quot;&quot;,&quot;non-dropping-particle&quot;:&quot;&quot;},{&quot;family&quot;:&quot;Wassermann&quot;,&quot;given&quot;:&quot;Timo&quot;,&quot;parse-names&quot;:false,&quot;dropping-particle&quot;:&quot;&quot;,&quot;non-dropping-particle&quot;:&quot;&quot;},{&quot;family&quot;:&quot;Rose&quot;,&quot;given&quot;:&quot;Celina&quot;,&quot;parse-names&quot;:false,&quot;dropping-particle&quot;:&quot;&quot;,&quot;non-dropping-particle&quot;:&quot;&quot;},{&quot;family&quot;:&quot;Zondervan&quot;,&quot;given&quot;:&quot;Edwin&quot;,&quot;parse-names&quot;:false,&quot;dropping-particle&quot;:&quot;&quot;,&quot;non-dropping-particle&quot;:&quot;&quot;}],&quot;container-title&quot;:&quot;Computer Aided Chemical Engineering&quot;,&quot;ISBN&quot;:&quot;1570-7946&quot;,&quot;issued&quot;:{&quot;date-parts&quot;:[[2021]]},&quot;page&quot;:&quot;413-418&quot;,&quot;publisher&quot;:&quot;Elsevier&quot;,&quot;volume&quot;:&quot;50&quot;,&quot;container-title-short&quot;:&quot;&quot;},&quot;isTemporary&quot;:false}]},{&quot;citationID&quot;:&quot;MENDELEY_CITATION_5cab1208-0e47-4a57-8ba8-4e8901a6773b&quot;,&quot;properties&quot;:{&quot;noteIndex&quot;:0},&quot;isEdited&quot;:false,&quot;manualOverride&quot;:{&quot;isManuallyOverridden&quot;:true,&quot;citeprocText&quot;:&quot;(Kenkel et al., 2021)&quot;,&quot;manualOverrideText&quot;:&quot;Kenkel et al. (2021)&quot;},&quot;citationTag&quot;:&quot;MENDELEY_CITATION_v3_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&quot;,&quot;citationItems&quot;:[{&quot;id&quot;:&quot;d7c59f7e-ff7a-3d78-9f25-d52f0f55269e&quot;,&quot;itemData&quot;:{&quot;type&quot;:&quot;chapter&quot;,&quot;id&quot;:&quot;d7c59f7e-ff7a-3d78-9f25-d52f0f55269e&quot;,&quot;title&quot;:&quot;Outdoor–An open-source superstructure construction and optimization tool&quot;,&quot;author&quot;:[{&quot;family&quot;:&quot;Kenkel&quot;,&quot;given&quot;:&quot;Philipp&quot;,&quot;parse-names&quot;:false,&quot;dropping-particle&quot;:&quot;&quot;,&quot;non-dropping-particle&quot;:&quot;&quot;},{&quot;family&quot;:&quot;Wassermann&quot;,&quot;given&quot;:&quot;Timo&quot;,&quot;parse-names&quot;:false,&quot;dropping-particle&quot;:&quot;&quot;,&quot;non-dropping-particle&quot;:&quot;&quot;},{&quot;family&quot;:&quot;Rose&quot;,&quot;given&quot;:&quot;Celina&quot;,&quot;parse-names&quot;:false,&quot;dropping-particle&quot;:&quot;&quot;,&quot;non-dropping-particle&quot;:&quot;&quot;},{&quot;family&quot;:&quot;Zondervan&quot;,&quot;given&quot;:&quot;Edwin&quot;,&quot;parse-names&quot;:false,&quot;dropping-particle&quot;:&quot;&quot;,&quot;non-dropping-particle&quot;:&quot;&quot;}],&quot;container-title&quot;:&quot;Computer Aided Chemical Engineering&quot;,&quot;ISBN&quot;:&quot;1570-7946&quot;,&quot;issued&quot;:{&quot;date-parts&quot;:[[2021]]},&quot;page&quot;:&quot;413-418&quot;,&quot;publisher&quot;:&quot;Elsevier&quot;,&quot;volume&quot;:&quot;50&quot;,&quot;container-title-short&quot;:&quot;&quot;},&quot;isTemporary&quot;:false}]},{&quot;citationID&quot;:&quot;MENDELEY_CITATION_3469d1c2-a9f8-49dc-bb3e-aa5ded01b1ca&quot;,&quot;properties&quot;:{&quot;noteIndex&quot;:0},&quot;isEdited&quot;:false,&quot;manualOverride&quot;:{&quot;isManuallyOverridden&quot;:false,&quot;citeprocText&quot;:&quot;(Birge and Louveaux, 2011)&quot;,&quot;manualOverrideText&quot;:&quot;&quot;},&quot;citationTag&quot;:&quot;MENDELEY_CITATION_v3_eyJjaXRhdGlvbklEIjoiTUVOREVMRVlfQ0lUQVRJT05fMzQ2OWQxYzItYTlmOC00OWRjLWJiM2UtYWE1ZGVkMDFiMWNh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quot;,&quot;citationItems&quot;:[{&quot;id&quot;:&quot;efadb5a7-df63-33e3-a5db-97a22ecc3d2e&quot;,&quot;itemData&quot;:{&quot;type&quot;:&quot;book&quot;,&quot;id&quot;:&quot;efadb5a7-df63-33e3-a5db-97a22ecc3d2e&quot;,&quot;title&quot;:&quot;Introduction to stochastic programming&quot;,&quot;author&quot;:[{&quot;family&quot;:&quot;Birge&quot;,&quot;given&quot;:&quot;John R&quot;,&quot;parse-names&quot;:false,&quot;dropping-particle&quot;:&quot;&quot;,&quot;non-dropping-particle&quot;:&quot;&quot;},{&quot;family&quot;:&quot;Louveaux&quot;,&quot;given&quot;:&quot;Francois&quot;,&quot;parse-names&quot;:false,&quot;dropping-particle&quot;:&quot;&quot;,&quot;non-dropping-particle&quot;:&quot;&quot;}],&quot;ISBN&quot;:&quot;1461402379&quot;,&quot;issued&quot;:{&quot;date-parts&quot;:[[2011]]},&quot;publisher&quot;:&quot;Springer Science &amp; Business Media&quot;,&quot;container-title-short&quot;:&quot;&quot;},&quot;isTemporary&quot;:false}]},{&quot;citationID&quot;:&quot;MENDELEY_CITATION_33b94c3f-8cd7-4a94-94d5-887602a0a8c5&quot;,&quot;properties&quot;:{&quot;noteIndex&quot;:0},&quot;isEdited&quot;:false,&quot;manualOverride&quot;:{&quot;isManuallyOverridden&quot;:false,&quot;citeprocText&quot;:&quot;(Birge and Louveaux, 2011)&quot;,&quot;manualOverrideText&quot;:&quot;&quot;},&quot;citationTag&quot;:&quot;MENDELEY_CITATION_v3_eyJjaXRhdGlvbklEIjoiTUVOREVMRVlfQ0lUQVRJT05fMzNiOTRjM2YtOGNkNy00YTk0LTk0ZDUtODg3NjAyYTBhOGM1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quot;,&quot;citationItems&quot;:[{&quot;id&quot;:&quot;efadb5a7-df63-33e3-a5db-97a22ecc3d2e&quot;,&quot;itemData&quot;:{&quot;type&quot;:&quot;book&quot;,&quot;id&quot;:&quot;efadb5a7-df63-33e3-a5db-97a22ecc3d2e&quot;,&quot;title&quot;:&quot;Introduction to stochastic programming&quot;,&quot;author&quot;:[{&quot;family&quot;:&quot;Birge&quot;,&quot;given&quot;:&quot;John R&quot;,&quot;parse-names&quot;:false,&quot;dropping-particle&quot;:&quot;&quot;,&quot;non-dropping-particle&quot;:&quot;&quot;},{&quot;family&quot;:&quot;Louveaux&quot;,&quot;given&quot;:&quot;Francois&quot;,&quot;parse-names&quot;:false,&quot;dropping-particle&quot;:&quot;&quot;,&quot;non-dropping-particle&quot;:&quot;&quot;}],&quot;ISBN&quot;:&quot;1461402379&quot;,&quot;issued&quot;:{&quot;date-parts&quot;:[[2011]]},&quot;publisher&quot;:&quot;Springer Science &amp; Business Media&quot;,&quot;container-title-short&quot;:&quot;&quot;},&quot;isTemporary&quot;:false}]},{&quot;citationID&quot;:&quot;MENDELEY_CITATION_00eb60d1-2a48-4048-9aba-438dec7a55a6&quot;,&quot;properties&quot;:{&quot;noteIndex&quot;:0},&quot;isEdited&quot;:false,&quot;manualOverride&quot;:{&quot;isManuallyOverridden&quot;:false,&quot;citeprocText&quot;:&quot;(Birge and Louveaux, 2011)&quot;,&quot;manualOverrideText&quot;:&quot;&quot;},&quot;citationTag&quot;:&quot;MENDELEY_CITATION_v3_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&quot;,&quot;citationItems&quot;:[{&quot;id&quot;:&quot;efadb5a7-df63-33e3-a5db-97a22ecc3d2e&quot;,&quot;itemData&quot;:{&quot;type&quot;:&quot;book&quot;,&quot;id&quot;:&quot;efadb5a7-df63-33e3-a5db-97a22ecc3d2e&quot;,&quot;title&quot;:&quot;Introduction to stochastic programming&quot;,&quot;author&quot;:[{&quot;family&quot;:&quot;Birge&quot;,&quot;given&quot;:&quot;John R&quot;,&quot;parse-names&quot;:false,&quot;dropping-particle&quot;:&quot;&quot;,&quot;non-dropping-particle&quot;:&quot;&quot;},{&quot;family&quot;:&quot;Louveaux&quot;,&quot;given&quot;:&quot;Francois&quot;,&quot;parse-names&quot;:false,&quot;dropping-particle&quot;:&quot;&quot;,&quot;non-dropping-particle&quot;:&quot;&quot;}],&quot;ISBN&quot;:&quot;1461402379&quot;,&quot;issued&quot;:{&quot;date-parts&quot;:[[2011]]},&quot;publisher&quot;:&quot;Springer Science &amp; Business Media&quot;,&quot;container-title-short&quot;:&quot;&quot;},&quot;isTemporary&quot;:false}]},{&quot;citationID&quot;:&quot;MENDELEY_CITATION_5be3f807-375f-486e-9343-d3c39cbb0132&quot;,&quot;properties&quot;:{&quot;noteIndex&quot;:0},&quot;isEdited&quot;:false,&quot;manualOverride&quot;:{&quot;isManuallyOverridden&quot;:false,&quot;citeprocText&quot;:&quot;(Gurobi Optimization, 2023)&quot;,&quot;manualOverrideText&quot;:&quot;&quot;},&quot;citationTag&quot;:&quot;MENDELEY_CITATION_v3_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&quot;,&quot;citationItems&quot;:[{&quot;id&quot;:&quot;545120c3-fef9-3daf-ae3d-e78f5a59f0b7&quot;,&quot;itemData&quot;:{&quot;type&quot;:&quot;article&quot;,&quot;id&quot;:&quot;545120c3-fef9-3daf-ae3d-e78f5a59f0b7&quot;,&quot;title&quot;:&quot;Gurobi Optimizer Reference Manual&quot;,&quot;author&quot;:[{&quot;family&quot;:&quot;Gurobi Optimization&quot;,&quot;given&quot;:&quot;LLC&quot;,&quot;parse-names&quot;:false,&quot;dropping-particle&quot;:&quot;&quot;,&quot;non-dropping-particle&quot;:&quot;&quot;}],&quot;issued&quot;:{&quot;date-parts&quot;:[[2023]]},&quot;publisher&quot;:&quot;https://www.gurobi.com&quot;,&quot;container-title-short&quot;:&quot;&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98D7-A545-4748-8581-684AA663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1848</TotalTime>
  <Pages>6</Pages>
  <Words>2720</Words>
  <Characters>16567</Characters>
  <Application>Microsoft Office Word</Application>
  <DocSecurity>0</DocSecurity>
  <Lines>138</Lines>
  <Paragraphs>38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73</cp:revision>
  <cp:lastPrinted>2004-12-17T09:20:00Z</cp:lastPrinted>
  <dcterms:created xsi:type="dcterms:W3CDTF">2023-12-18T10:01:00Z</dcterms:created>
  <dcterms:modified xsi:type="dcterms:W3CDTF">2024-01-21T11:29:00Z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