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93C6DD1" w:rsidR="00DD3D9E" w:rsidRPr="004A5622" w:rsidRDefault="00DE6BFE">
      <w:pPr>
        <w:pStyle w:val="Els-Title"/>
        <w:rPr>
          <w:color w:val="000000" w:themeColor="text1"/>
          <w:lang w:val="en-GB"/>
        </w:rPr>
      </w:pPr>
      <w:r w:rsidRPr="004A5622">
        <w:rPr>
          <w:color w:val="000000" w:themeColor="text1"/>
          <w:lang w:val="en-GB"/>
        </w:rPr>
        <w:t xml:space="preserve">Flexibility </w:t>
      </w:r>
      <w:r w:rsidR="006D489A" w:rsidRPr="004A5622">
        <w:rPr>
          <w:color w:val="000000" w:themeColor="text1"/>
          <w:lang w:val="en-GB"/>
        </w:rPr>
        <w:t>A</w:t>
      </w:r>
      <w:r w:rsidRPr="004A5622">
        <w:rPr>
          <w:color w:val="000000" w:themeColor="text1"/>
          <w:lang w:val="en-GB"/>
        </w:rPr>
        <w:t xml:space="preserve">nalysis </w:t>
      </w:r>
      <w:r w:rsidR="006D489A" w:rsidRPr="004A5622">
        <w:rPr>
          <w:color w:val="000000" w:themeColor="text1"/>
          <w:lang w:val="en-GB"/>
        </w:rPr>
        <w:t>U</w:t>
      </w:r>
      <w:r w:rsidRPr="004A5622">
        <w:rPr>
          <w:color w:val="000000" w:themeColor="text1"/>
          <w:lang w:val="en-GB"/>
        </w:rPr>
        <w:t xml:space="preserve">sing </w:t>
      </w:r>
      <w:r w:rsidR="006D489A" w:rsidRPr="004A5622">
        <w:rPr>
          <w:color w:val="000000" w:themeColor="text1"/>
          <w:lang w:val="en-GB"/>
        </w:rPr>
        <w:t>S</w:t>
      </w:r>
      <w:r w:rsidRPr="004A5622">
        <w:rPr>
          <w:color w:val="000000" w:themeColor="text1"/>
          <w:lang w:val="en-GB"/>
        </w:rPr>
        <w:t xml:space="preserve">urrogate </w:t>
      </w:r>
      <w:r w:rsidR="006D489A" w:rsidRPr="004A5622">
        <w:rPr>
          <w:color w:val="000000" w:themeColor="text1"/>
          <w:lang w:val="en-GB"/>
        </w:rPr>
        <w:t>M</w:t>
      </w:r>
      <w:r w:rsidRPr="004A5622">
        <w:rPr>
          <w:color w:val="000000" w:themeColor="text1"/>
          <w:lang w:val="en-GB"/>
        </w:rPr>
        <w:t xml:space="preserve">odels </w:t>
      </w:r>
      <w:r w:rsidR="006D489A" w:rsidRPr="004A5622">
        <w:rPr>
          <w:color w:val="000000" w:themeColor="text1"/>
          <w:lang w:val="en-GB"/>
        </w:rPr>
        <w:t>G</w:t>
      </w:r>
      <w:r w:rsidRPr="004A5622">
        <w:rPr>
          <w:color w:val="000000" w:themeColor="text1"/>
          <w:lang w:val="en-GB"/>
        </w:rPr>
        <w:t xml:space="preserve">enerated via </w:t>
      </w:r>
      <w:r w:rsidR="006D489A" w:rsidRPr="004A5622">
        <w:rPr>
          <w:color w:val="000000" w:themeColor="text1"/>
          <w:lang w:val="en-GB"/>
        </w:rPr>
        <w:t>S</w:t>
      </w:r>
      <w:r w:rsidRPr="004A5622">
        <w:rPr>
          <w:color w:val="000000" w:themeColor="text1"/>
          <w:lang w:val="en-GB"/>
        </w:rPr>
        <w:t xml:space="preserve">ymbolic </w:t>
      </w:r>
      <w:r w:rsidR="006D489A" w:rsidRPr="004A5622">
        <w:rPr>
          <w:color w:val="000000" w:themeColor="text1"/>
          <w:lang w:val="en-GB"/>
        </w:rPr>
        <w:t>R</w:t>
      </w:r>
      <w:r w:rsidRPr="004A5622">
        <w:rPr>
          <w:color w:val="000000" w:themeColor="text1"/>
          <w:lang w:val="en-GB"/>
        </w:rPr>
        <w:t>egression</w:t>
      </w:r>
    </w:p>
    <w:p w14:paraId="144DE680" w14:textId="496B1CC3" w:rsidR="00DD3D9E" w:rsidRPr="004A5622" w:rsidRDefault="00DE6BFE">
      <w:pPr>
        <w:pStyle w:val="Els-Author"/>
      </w:pPr>
      <w:r w:rsidRPr="004A5622">
        <w:t>Tim Forster</w:t>
      </w:r>
      <w:r w:rsidRPr="004A5622">
        <w:rPr>
          <w:i/>
          <w:sz w:val="20"/>
          <w:vertAlign w:val="superscript"/>
        </w:rPr>
        <w:t>a</w:t>
      </w:r>
      <w:r w:rsidRPr="004A5622">
        <w:t>, Daniel Vázquez</w:t>
      </w:r>
      <w:r w:rsidRPr="004A5622">
        <w:rPr>
          <w:i/>
          <w:sz w:val="20"/>
          <w:vertAlign w:val="superscript"/>
        </w:rPr>
        <w:t>b</w:t>
      </w:r>
      <w:r w:rsidRPr="004A5622">
        <w:t>, Isabela Fons Moreno-Palancas</w:t>
      </w:r>
      <w:r w:rsidRPr="004A5622">
        <w:rPr>
          <w:i/>
          <w:sz w:val="20"/>
          <w:vertAlign w:val="superscript"/>
        </w:rPr>
        <w:t>a</w:t>
      </w:r>
      <w:r w:rsidRPr="004A5622">
        <w:t>, Gonzalo Guillén-Gosálbez</w:t>
      </w:r>
      <w:r w:rsidRPr="004A5622">
        <w:rPr>
          <w:i/>
          <w:sz w:val="20"/>
          <w:vertAlign w:val="superscript"/>
        </w:rPr>
        <w:t>a,*</w:t>
      </w:r>
    </w:p>
    <w:p w14:paraId="686D8E14" w14:textId="20778A2A" w:rsidR="00DE6BFE" w:rsidRPr="004A5622" w:rsidRDefault="00DE6BFE" w:rsidP="0027254F">
      <w:pPr>
        <w:pStyle w:val="Els-body-text"/>
        <w:spacing w:after="120"/>
        <w:rPr>
          <w:lang w:val="en-GB"/>
        </w:rPr>
      </w:pPr>
      <w:r w:rsidRPr="004A5622">
        <w:rPr>
          <w:vertAlign w:val="superscript"/>
          <w:lang w:val="en-GB"/>
        </w:rPr>
        <w:t>a</w:t>
      </w:r>
      <w:r w:rsidR="0027254F" w:rsidRPr="004A5622">
        <w:rPr>
          <w:vertAlign w:val="superscript"/>
          <w:lang w:val="en-GB"/>
        </w:rPr>
        <w:t xml:space="preserve"> </w:t>
      </w:r>
      <w:r w:rsidRPr="004A5622">
        <w:rPr>
          <w:lang w:val="en-GB"/>
        </w:rPr>
        <w:t xml:space="preserve">Department of Chemistry and Applied Biosciences, Institute for Chemical and Bioengineering, ETH </w:t>
      </w:r>
      <w:r w:rsidR="007B4D76" w:rsidRPr="004A5622">
        <w:rPr>
          <w:lang w:val="en-GB"/>
        </w:rPr>
        <w:t>Zurich, Vladimir</w:t>
      </w:r>
      <w:r w:rsidRPr="004A5622">
        <w:rPr>
          <w:lang w:val="en-GB"/>
        </w:rPr>
        <w:t xml:space="preserve"> Prelog Weg 1, 8093 Zurich, Switzerland</w:t>
      </w:r>
    </w:p>
    <w:p w14:paraId="162816B5" w14:textId="03406C88" w:rsidR="00DE6BFE" w:rsidRPr="004A5622" w:rsidRDefault="00DE6BFE" w:rsidP="0027254F">
      <w:pPr>
        <w:pStyle w:val="Els-body-text"/>
        <w:spacing w:after="120"/>
        <w:rPr>
          <w:lang w:val="en-GB"/>
        </w:rPr>
      </w:pPr>
      <w:r w:rsidRPr="004A5622">
        <w:rPr>
          <w:vertAlign w:val="superscript"/>
          <w:lang w:val="en-GB"/>
        </w:rPr>
        <w:t>b</w:t>
      </w:r>
      <w:r w:rsidR="0027254F" w:rsidRPr="004A5622">
        <w:rPr>
          <w:vertAlign w:val="superscript"/>
          <w:lang w:val="en-GB"/>
        </w:rPr>
        <w:t xml:space="preserve"> </w:t>
      </w:r>
      <w:r w:rsidRPr="004A5622">
        <w:rPr>
          <w:lang w:val="en-GB"/>
        </w:rPr>
        <w:t>IQS School of Engineering, Universitat Ramon Llull, Via Augusta 390, 08017 Barcelona, Spain</w:t>
      </w:r>
    </w:p>
    <w:p w14:paraId="1737C869" w14:textId="359F9E14" w:rsidR="00DE6BFE" w:rsidRPr="004A5622" w:rsidRDefault="00DE6BFE" w:rsidP="0027254F">
      <w:pPr>
        <w:pStyle w:val="Els-body-text"/>
        <w:spacing w:after="120"/>
        <w:rPr>
          <w:lang w:val="en-GB"/>
        </w:rPr>
      </w:pPr>
      <w:r w:rsidRPr="004A5622">
        <w:rPr>
          <w:vertAlign w:val="superscript"/>
          <w:lang w:val="en-GB"/>
        </w:rPr>
        <w:t>*</w:t>
      </w:r>
      <w:r w:rsidR="0027254F" w:rsidRPr="004A5622">
        <w:rPr>
          <w:lang w:val="en-GB"/>
        </w:rPr>
        <w:t xml:space="preserve"> Corresponding author: </w:t>
      </w:r>
      <w:r w:rsidRPr="004A5622">
        <w:rPr>
          <w:lang w:val="en-GB"/>
        </w:rPr>
        <w:t>gonzalo.guillen.gosalbez@chem.ethz.ch</w:t>
      </w:r>
    </w:p>
    <w:p w14:paraId="144DE684" w14:textId="5A8524C7" w:rsidR="008D2649" w:rsidRPr="004A5622" w:rsidRDefault="008D2649" w:rsidP="0027254F">
      <w:pPr>
        <w:pStyle w:val="Els-Abstract"/>
        <w:rPr>
          <w:lang w:val="en-GB"/>
        </w:rPr>
      </w:pPr>
      <w:r w:rsidRPr="004A5622">
        <w:rPr>
          <w:lang w:val="en-GB"/>
        </w:rPr>
        <w:t>Abstract</w:t>
      </w:r>
    </w:p>
    <w:p w14:paraId="4E2CD532" w14:textId="4F68162C" w:rsidR="00DE6BFE" w:rsidRPr="004A5622" w:rsidRDefault="00A140E1" w:rsidP="008D2649">
      <w:pPr>
        <w:pStyle w:val="Els-body-text"/>
        <w:spacing w:after="120"/>
        <w:rPr>
          <w:lang w:val="en-GB"/>
        </w:rPr>
      </w:pPr>
      <w:r w:rsidRPr="004A5622">
        <w:rPr>
          <w:lang w:val="en-GB"/>
        </w:rPr>
        <w:t xml:space="preserve">Computing </w:t>
      </w:r>
      <w:r w:rsidR="00C84A08" w:rsidRPr="004A5622">
        <w:rPr>
          <w:lang w:val="en-GB"/>
        </w:rPr>
        <w:t>the flexibility index to quantify the extent to which disturbances and uncertainties can affect a given process can</w:t>
      </w:r>
      <w:r w:rsidR="00DE6BFE" w:rsidRPr="004A5622">
        <w:rPr>
          <w:lang w:val="en-GB"/>
        </w:rPr>
        <w:t xml:space="preserve"> be</w:t>
      </w:r>
      <w:r w:rsidRPr="004A5622">
        <w:rPr>
          <w:lang w:val="en-GB"/>
        </w:rPr>
        <w:t xml:space="preserve"> very</w:t>
      </w:r>
      <w:r w:rsidR="00DE6BFE" w:rsidRPr="004A5622">
        <w:rPr>
          <w:lang w:val="en-GB"/>
        </w:rPr>
        <w:t xml:space="preserve"> challenging, especially if</w:t>
      </w:r>
      <w:r w:rsidR="00E36213" w:rsidRPr="004A5622">
        <w:rPr>
          <w:lang w:val="en-GB"/>
        </w:rPr>
        <w:t xml:space="preserve"> </w:t>
      </w:r>
      <w:r w:rsidR="00DE6BFE" w:rsidRPr="004A5622">
        <w:rPr>
          <w:lang w:val="en-GB"/>
        </w:rPr>
        <w:t>constraints</w:t>
      </w:r>
      <w:r w:rsidR="006B6D7A" w:rsidRPr="004A5622">
        <w:rPr>
          <w:lang w:val="en-GB"/>
        </w:rPr>
        <w:t xml:space="preserve"> are hard to describe algebraically</w:t>
      </w:r>
      <w:r w:rsidR="00DE6BFE" w:rsidRPr="004A5622">
        <w:rPr>
          <w:lang w:val="en-GB"/>
        </w:rPr>
        <w:t xml:space="preserve"> or if </w:t>
      </w:r>
      <w:r w:rsidR="00AF0B8C" w:rsidRPr="004A5622">
        <w:rPr>
          <w:lang w:val="en-GB"/>
        </w:rPr>
        <w:t>they</w:t>
      </w:r>
      <w:r w:rsidR="00DE6BFE" w:rsidRPr="004A5622">
        <w:rPr>
          <w:lang w:val="en-GB"/>
        </w:rPr>
        <w:t xml:space="preserve"> are </w:t>
      </w:r>
      <w:r w:rsidRPr="004A5622">
        <w:rPr>
          <w:lang w:val="en-GB"/>
        </w:rPr>
        <w:t>un</w:t>
      </w:r>
      <w:r w:rsidR="00DE6BFE" w:rsidRPr="004A5622">
        <w:rPr>
          <w:lang w:val="en-GB"/>
        </w:rPr>
        <w:t>available as closed-form expressions</w:t>
      </w:r>
      <w:r w:rsidRPr="004A5622">
        <w:rPr>
          <w:lang w:val="en-GB"/>
        </w:rPr>
        <w:t>. Here, we tackle the</w:t>
      </w:r>
      <w:r w:rsidR="00DE6BFE" w:rsidRPr="004A5622">
        <w:rPr>
          <w:lang w:val="en-GB"/>
        </w:rPr>
        <w:t xml:space="preserve"> challenge</w:t>
      </w:r>
      <w:r w:rsidRPr="004A5622">
        <w:rPr>
          <w:lang w:val="en-GB"/>
        </w:rPr>
        <w:t xml:space="preserve"> </w:t>
      </w:r>
      <w:r w:rsidR="00E43BC3" w:rsidRPr="004A5622">
        <w:rPr>
          <w:lang w:val="en-GB"/>
        </w:rPr>
        <w:t>of solving</w:t>
      </w:r>
      <w:r w:rsidRPr="004A5622">
        <w:rPr>
          <w:lang w:val="en-GB"/>
        </w:rPr>
        <w:t xml:space="preserve"> a flexibility index</w:t>
      </w:r>
      <w:r w:rsidR="00E36213" w:rsidRPr="004A5622">
        <w:rPr>
          <w:lang w:val="en-GB"/>
        </w:rPr>
        <w:t xml:space="preserve"> problem in </w:t>
      </w:r>
      <w:r w:rsidR="00E43BC3" w:rsidRPr="004A5622">
        <w:rPr>
          <w:lang w:val="en-GB"/>
        </w:rPr>
        <w:t xml:space="preserve">the </w:t>
      </w:r>
      <w:r w:rsidR="00E36213" w:rsidRPr="004A5622">
        <w:rPr>
          <w:lang w:val="en-GB"/>
        </w:rPr>
        <w:t xml:space="preserve">presence of </w:t>
      </w:r>
      <w:r w:rsidR="006B6D7A" w:rsidRPr="004A5622">
        <w:rPr>
          <w:lang w:val="en-GB"/>
        </w:rPr>
        <w:t xml:space="preserve">such </w:t>
      </w:r>
      <w:r w:rsidR="00E36213" w:rsidRPr="004A5622">
        <w:rPr>
          <w:lang w:val="en-GB"/>
        </w:rPr>
        <w:t>constraints</w:t>
      </w:r>
      <w:r w:rsidR="00C84A08" w:rsidRPr="004A5622">
        <w:rPr>
          <w:lang w:val="en-GB"/>
        </w:rPr>
        <w:t xml:space="preserve"> by u</w:t>
      </w:r>
      <w:r w:rsidR="00DE6BFE" w:rsidRPr="004A5622">
        <w:rPr>
          <w:lang w:val="en-GB"/>
        </w:rPr>
        <w:t>sing symbolic regression</w:t>
      </w:r>
      <w:r w:rsidR="00C84A08" w:rsidRPr="004A5622">
        <w:rPr>
          <w:lang w:val="en-GB"/>
        </w:rPr>
        <w:t xml:space="preserve">. In essence, </w:t>
      </w:r>
      <w:r w:rsidR="00E36213" w:rsidRPr="004A5622">
        <w:rPr>
          <w:lang w:val="en-GB"/>
        </w:rPr>
        <w:t xml:space="preserve">we </w:t>
      </w:r>
      <w:r w:rsidR="00DE6BFE" w:rsidRPr="004A5622">
        <w:rPr>
          <w:lang w:val="en-GB"/>
        </w:rPr>
        <w:t>replace th</w:t>
      </w:r>
      <w:r w:rsidR="006B3796">
        <w:rPr>
          <w:lang w:val="en-GB"/>
        </w:rPr>
        <w:t xml:space="preserve">ose </w:t>
      </w:r>
      <w:r w:rsidR="00DE6BFE" w:rsidRPr="004A5622">
        <w:rPr>
          <w:lang w:val="en-GB"/>
        </w:rPr>
        <w:t>constraints</w:t>
      </w:r>
      <w:r w:rsidR="00E36213" w:rsidRPr="004A5622">
        <w:rPr>
          <w:lang w:val="en-GB"/>
        </w:rPr>
        <w:t xml:space="preserve"> in the flexibility index problem</w:t>
      </w:r>
      <w:r w:rsidR="00C84A08" w:rsidRPr="004A5622">
        <w:rPr>
          <w:lang w:val="en-GB"/>
        </w:rPr>
        <w:t xml:space="preserve"> by an </w:t>
      </w:r>
      <w:r w:rsidR="006B3796">
        <w:rPr>
          <w:lang w:val="en-GB"/>
        </w:rPr>
        <w:t>algebraic</w:t>
      </w:r>
      <w:r w:rsidR="00C84A08" w:rsidRPr="004A5622">
        <w:rPr>
          <w:lang w:val="en-GB"/>
        </w:rPr>
        <w:t xml:space="preserve"> surrogate built using symbolic regression</w:t>
      </w:r>
      <w:r w:rsidR="00E36213" w:rsidRPr="004A5622">
        <w:rPr>
          <w:lang w:val="en-GB"/>
        </w:rPr>
        <w:t xml:space="preserve">. This </w:t>
      </w:r>
      <w:r w:rsidR="00DE6BFE" w:rsidRPr="004A5622">
        <w:rPr>
          <w:lang w:val="en-GB"/>
        </w:rPr>
        <w:t>facilitate</w:t>
      </w:r>
      <w:r w:rsidR="00E36213" w:rsidRPr="004A5622">
        <w:rPr>
          <w:lang w:val="en-GB"/>
        </w:rPr>
        <w:t>s the solution process of the flexibility index problem by allowing</w:t>
      </w:r>
      <w:r w:rsidR="00DE6BFE" w:rsidRPr="004A5622">
        <w:rPr>
          <w:lang w:val="en-GB"/>
        </w:rPr>
        <w:t xml:space="preserve"> the user to apply off-the-shelf deterministic solvers. We show</w:t>
      </w:r>
      <w:r w:rsidR="00E36213" w:rsidRPr="004A5622">
        <w:rPr>
          <w:lang w:val="en-GB"/>
        </w:rPr>
        <w:t>case</w:t>
      </w:r>
      <w:r w:rsidR="00DE6BFE" w:rsidRPr="004A5622">
        <w:rPr>
          <w:lang w:val="en-GB"/>
        </w:rPr>
        <w:t xml:space="preserve"> the capabilities of our approach in </w:t>
      </w:r>
      <w:r w:rsidR="002B3A72" w:rsidRPr="004A5622">
        <w:rPr>
          <w:lang w:val="en-GB"/>
        </w:rPr>
        <w:t>a case study</w:t>
      </w:r>
      <w:r w:rsidR="00E36213" w:rsidRPr="004A5622">
        <w:rPr>
          <w:lang w:val="en-GB"/>
        </w:rPr>
        <w:t>, discuss</w:t>
      </w:r>
      <w:r w:rsidR="00C84A08" w:rsidRPr="004A5622">
        <w:rPr>
          <w:lang w:val="en-GB"/>
        </w:rPr>
        <w:t>ing</w:t>
      </w:r>
      <w:r w:rsidR="00E36213" w:rsidRPr="004A5622">
        <w:rPr>
          <w:lang w:val="en-GB"/>
        </w:rPr>
        <w:t xml:space="preserve"> the </w:t>
      </w:r>
      <w:r w:rsidR="00C84A08" w:rsidRPr="004A5622">
        <w:rPr>
          <w:lang w:val="en-GB"/>
        </w:rPr>
        <w:t xml:space="preserve">pros </w:t>
      </w:r>
      <w:r w:rsidR="00E36213" w:rsidRPr="004A5622">
        <w:rPr>
          <w:lang w:val="en-GB"/>
        </w:rPr>
        <w:t xml:space="preserve">and </w:t>
      </w:r>
      <w:r w:rsidR="00C84A08" w:rsidRPr="004A5622">
        <w:rPr>
          <w:lang w:val="en-GB"/>
        </w:rPr>
        <w:t xml:space="preserve">cons </w:t>
      </w:r>
      <w:r w:rsidR="00E36213" w:rsidRPr="004A5622">
        <w:rPr>
          <w:lang w:val="en-GB"/>
        </w:rPr>
        <w:t>of the suggested approach</w:t>
      </w:r>
      <w:r w:rsidR="00C84A08" w:rsidRPr="004A5622">
        <w:rPr>
          <w:lang w:val="en-GB"/>
        </w:rPr>
        <w:t xml:space="preserve"> relative to other existing approaches</w:t>
      </w:r>
      <w:r w:rsidR="00E36213" w:rsidRPr="004A5622">
        <w:rPr>
          <w:lang w:val="en-GB"/>
        </w:rPr>
        <w:t>.</w:t>
      </w:r>
    </w:p>
    <w:p w14:paraId="46A60CC8" w14:textId="77777777" w:rsidR="00DE6BFE" w:rsidRPr="004A5622" w:rsidRDefault="008D2649" w:rsidP="008D2649">
      <w:pPr>
        <w:pStyle w:val="Els-body-text"/>
        <w:spacing w:after="120"/>
        <w:rPr>
          <w:lang w:val="en-GB"/>
        </w:rPr>
      </w:pPr>
      <w:r w:rsidRPr="004A5622">
        <w:rPr>
          <w:b/>
          <w:bCs/>
          <w:lang w:val="en-GB"/>
        </w:rPr>
        <w:t>Keywords</w:t>
      </w:r>
      <w:r w:rsidRPr="004A5622">
        <w:rPr>
          <w:lang w:val="en-GB"/>
        </w:rPr>
        <w:t xml:space="preserve">: </w:t>
      </w:r>
      <w:r w:rsidR="00DE6BFE" w:rsidRPr="004A5622">
        <w:rPr>
          <w:lang w:val="en-GB"/>
        </w:rPr>
        <w:t>Uncertainty, Flexibility Index, Symbolic Regression, Surrogate Modelling.</w:t>
      </w:r>
    </w:p>
    <w:p w14:paraId="144DE689" w14:textId="44877D02" w:rsidR="008D2649" w:rsidRPr="004A5622" w:rsidRDefault="00D378CC" w:rsidP="008D2649">
      <w:pPr>
        <w:pStyle w:val="Els-1storder-head"/>
        <w:rPr>
          <w:lang w:val="en-GB"/>
        </w:rPr>
      </w:pPr>
      <w:r w:rsidRPr="004A5622">
        <w:rPr>
          <w:lang w:val="en-GB"/>
        </w:rPr>
        <w:t>Introduction</w:t>
      </w:r>
    </w:p>
    <w:p w14:paraId="051CDDFD" w14:textId="495E6E2F" w:rsidR="00A140E1" w:rsidRPr="004A5622" w:rsidRDefault="00A140E1" w:rsidP="00AF0B8C">
      <w:pPr>
        <w:pStyle w:val="Els-1storder-head"/>
        <w:numPr>
          <w:ilvl w:val="0"/>
          <w:numId w:val="0"/>
        </w:numPr>
        <w:rPr>
          <w:lang w:val="en-GB"/>
        </w:rPr>
      </w:pPr>
      <w:r w:rsidRPr="004A5622">
        <w:rPr>
          <w:b w:val="0"/>
          <w:sz w:val="20"/>
          <w:lang w:val="en-GB"/>
        </w:rPr>
        <w:t xml:space="preserve">To continuously satisfy safety, operational or cost constraints, a production process needs to be operable even in the presence of slight disturbances or uncertainties during the operational phase </w:t>
      </w:r>
      <w:r w:rsidRPr="004A5622">
        <w:fldChar w:fldCharType="begin"/>
      </w:r>
      <w:r w:rsidR="002329B5" w:rsidRPr="004A5622">
        <w:rPr>
          <w:b w:val="0"/>
          <w:sz w:val="20"/>
          <w:lang w:val="en-GB"/>
        </w:rPr>
        <w:instrText xml:space="preserve"> ADDIN ZOTERO_ITEM CSL_CITATION {"citationID":"obAQkgLW","properties":{"formattedCitation":"(Grossmann et al., 1983)","plainCitation":"(Grossmann et al., 1983)","noteIndex":0},"citationItems":[{"id":2780,"uris":["http://zotero.org/users/9446991/items/4QV3EBMP"],"itemData":{"id":2780,"type":"article-journal","abstract":"The objective of this paper is to give an overview of the optimization strategies that are required when designing chemical processes in which the existence of regions of feasible steady-state operation must be ensured in the face of parameter variations. Two major areas are considered: optimal design with a fixed degree of flexibility, and design with optimal degree of flexibility. For the first area the problems of multiperiod design, and design under uncertainty are analyzed. For the second area the problem of deriving an index of flexibility in the context of multiobjective optimization is discussed. As shown in the paper, the major challenge in these problems lies in the development of efficient solution procedures for large scale nonlinear programs which are either highly structured, or otherwise involve an infinite number of constraints.","container-title":"Computers &amp; Chemical Engineering","DOI":"10.1016/0098-1354(83)80022-2","ISSN":"0098-1354","issue":"4","journalAbbreviation":"Computers &amp; Chemical Engineering","language":"en","page":"439-462","source":"ScienceDirect","title":"Optimization strategies for flexible chemical processes","volume":"7","author":[{"family":"Grossmann","given":"I. E."},{"family":"Halemane","given":"K. P."},{"family":"Swaney","given":"R. E."}],"issued":{"date-parts":[["1983",1,1]]},"citation-key":"grossmann.etal_1983"}}],"schema":"https://github.com/citation-style-language/schema/raw/master/csl-citation.json"} </w:instrText>
      </w:r>
      <w:r w:rsidRPr="004A5622">
        <w:fldChar w:fldCharType="separate"/>
      </w:r>
      <w:r w:rsidR="002329B5" w:rsidRPr="004A5622">
        <w:rPr>
          <w:b w:val="0"/>
          <w:sz w:val="20"/>
          <w:lang w:val="en-GB"/>
        </w:rPr>
        <w:t>(Grossmann et al., 1983)</w:t>
      </w:r>
      <w:r w:rsidRPr="004A5622">
        <w:fldChar w:fldCharType="end"/>
      </w:r>
      <w:r w:rsidRPr="004A5622">
        <w:rPr>
          <w:b w:val="0"/>
          <w:sz w:val="20"/>
          <w:lang w:val="en-GB"/>
        </w:rPr>
        <w:t xml:space="preserve">. </w:t>
      </w:r>
      <w:r w:rsidR="0082091F" w:rsidRPr="004A5622">
        <w:rPr>
          <w:b w:val="0"/>
          <w:sz w:val="20"/>
          <w:lang w:val="en-GB"/>
        </w:rPr>
        <w:t>In a pioneering work</w:t>
      </w:r>
      <w:r w:rsidR="006B6D7A" w:rsidRPr="004A5622">
        <w:rPr>
          <w:b w:val="0"/>
          <w:sz w:val="20"/>
          <w:lang w:val="en-GB"/>
        </w:rPr>
        <w:t>,</w:t>
      </w:r>
      <w:r w:rsidRPr="004A5622">
        <w:rPr>
          <w:b w:val="0"/>
          <w:sz w:val="20"/>
          <w:lang w:val="en-GB"/>
        </w:rPr>
        <w:t xml:space="preserve"> Swaney and Grossmann </w:t>
      </w:r>
      <w:r w:rsidRPr="004A5622">
        <w:fldChar w:fldCharType="begin"/>
      </w:r>
      <w:r w:rsidRPr="004A5622">
        <w:rPr>
          <w:b w:val="0"/>
          <w:sz w:val="20"/>
          <w:lang w:val="en-GB"/>
        </w:rPr>
        <w:instrText xml:space="preserve"> ADDIN ZOTERO_ITEM CSL_CITATION {"citationID":"SmXzU6rt","properties":{"formattedCitation":"(1985a, 1985b)","plainCitation":"(1985a, 1985b)","noteIndex":0},"citationItems":[{"id":2473,"uris":["http://zotero.org/users/9446991/items/3H8DRJT9"],"itemData":{"id":2473,"type":"article-journal","abstract":"One of the key components of chemical plant operability is flexibility—the ability to operate over a range of conditions while satisfying performance specifications. A general framework for analyzing flexibility in chemical process design is presented in this paper. A quantitative index is proposed which measures the size of the parameter space over which feasible steady-state operation of the plant can be attained by proper adjustment of the control variables. The mathematical formulation of this index and a detailed study of its properties are presented. Application of the flexibility in design is illustrated with an example.","container-title":"AIChE Journal","DOI":"10.1002/aic.690310412","ISSN":"1547-5905","issue":"4","language":"en","note":"_eprint: https://onlinelibrary.wiley.com/doi/pdf/10.1002/aic.690310412","page":"621-630","source":"Wiley Online Library","title":"An index for operational flexibility in chemical process design. Part I: Formulation and theory","title-short":"An index for operational flexibility in chemical process design. Part I","volume":"31","author":[{"family":"Swaney","given":"R. E."},{"family":"Grossmann","given":"I. E."}],"issued":{"date-parts":[["1985"]]},"citation-key":"swaney.grossmann_1985"},"label":"page","suppress-author":true},{"id":2499,"uris":["http://zotero.org/users/9446991/items/7WHUFSMT"],"itemData":{"id":2499,"type":"article-journal","abstract":"Procedures for the numerical computation of an index for operational flexibility in chemical processes are considered. Two types of algorithms are proposed which rely on the assumption that critical points for feasible operation lie at vertices or extreme values of the uncertain parameters. The first algorithm is a direct search procedure that features a heuristic variant to avoid exhaustive enumeration of all vertices. The second algorithm employs an implicit enumeration scheme based on a lower bound for monotonic constraints. These algorithms are applied to several example problems to demonstrate both the use of the flexibility index in process design and the computational efficiency of the algorithms.","container-title":"AIChE Journal","DOI":"10.1002/aic.690310413","ISSN":"1547-5905","issue":"4","language":"en","note":"_eprint: https://onlinelibrary.wiley.com/doi/pdf/10.1002/aic.690310413","page":"631-641","source":"Wiley Online Library","title":"An index for operational flexibility in chemical process design. Part II: Computational algorithms","title-short":"An index for operational flexibility in chemical process design. Part II","volume":"31","author":[{"family":"Swaney","given":"R. E."},{"family":"Grossmann","given":"I. E."}],"issued":{"date-parts":[["1985"]]},"citation-key":"swaney.grossmann_1985a"},"label":"page","suppress-author":true}],"schema":"https://github.com/citation-style-language/schema/raw/master/csl-citation.json"} </w:instrText>
      </w:r>
      <w:r w:rsidRPr="004A5622">
        <w:fldChar w:fldCharType="separate"/>
      </w:r>
      <w:r w:rsidR="00463ADD" w:rsidRPr="004A5622">
        <w:rPr>
          <w:b w:val="0"/>
          <w:sz w:val="20"/>
          <w:lang w:val="en-GB"/>
        </w:rPr>
        <w:t>(1985a, 1985b)</w:t>
      </w:r>
      <w:r w:rsidRPr="004A5622">
        <w:fldChar w:fldCharType="end"/>
      </w:r>
      <w:r w:rsidRPr="004A5622">
        <w:rPr>
          <w:b w:val="0"/>
          <w:sz w:val="20"/>
          <w:lang w:val="en-GB"/>
        </w:rPr>
        <w:t xml:space="preserve"> introduced</w:t>
      </w:r>
      <w:r w:rsidR="006B6D7A" w:rsidRPr="004A5622">
        <w:rPr>
          <w:b w:val="0"/>
          <w:sz w:val="20"/>
          <w:lang w:val="en-GB"/>
        </w:rPr>
        <w:t xml:space="preserve"> </w:t>
      </w:r>
      <w:r w:rsidRPr="004A5622">
        <w:rPr>
          <w:b w:val="0"/>
          <w:sz w:val="20"/>
          <w:lang w:val="en-GB"/>
        </w:rPr>
        <w:t xml:space="preserve">a method to compute an index that assesses the flexibility of a given process design under operation, i.e., the ability to continue operation under uncertainty. </w:t>
      </w:r>
      <w:r w:rsidR="000C5679" w:rsidRPr="004A5622">
        <w:rPr>
          <w:b w:val="0"/>
          <w:sz w:val="20"/>
          <w:lang w:val="en-GB"/>
        </w:rPr>
        <w:t>Due to the deterministic form of the flexibility index problem, it can only be computed if</w:t>
      </w:r>
      <w:r w:rsidR="00E43BC3" w:rsidRPr="004A5622">
        <w:rPr>
          <w:b w:val="0"/>
          <w:sz w:val="20"/>
          <w:lang w:val="en-GB"/>
        </w:rPr>
        <w:t xml:space="preserve"> </w:t>
      </w:r>
      <w:r w:rsidR="000C5679" w:rsidRPr="004A5622">
        <w:rPr>
          <w:b w:val="0"/>
          <w:sz w:val="20"/>
          <w:lang w:val="en-GB"/>
        </w:rPr>
        <w:t>constraints are available</w:t>
      </w:r>
      <w:r w:rsidR="00E43BC3" w:rsidRPr="004A5622">
        <w:rPr>
          <w:b w:val="0"/>
          <w:sz w:val="20"/>
          <w:lang w:val="en-GB"/>
        </w:rPr>
        <w:t xml:space="preserve"> </w:t>
      </w:r>
      <w:r w:rsidR="00660F81" w:rsidRPr="004A5622">
        <w:rPr>
          <w:b w:val="0"/>
          <w:sz w:val="20"/>
          <w:lang w:val="en-GB"/>
        </w:rPr>
        <w:t>as</w:t>
      </w:r>
      <w:r w:rsidR="00E43BC3" w:rsidRPr="004A5622">
        <w:rPr>
          <w:b w:val="0"/>
          <w:sz w:val="20"/>
          <w:lang w:val="en-GB"/>
        </w:rPr>
        <w:t xml:space="preserve"> closed-form mathematical expression</w:t>
      </w:r>
      <w:r w:rsidR="00660F81" w:rsidRPr="004A5622">
        <w:rPr>
          <w:b w:val="0"/>
          <w:sz w:val="20"/>
          <w:lang w:val="en-GB"/>
        </w:rPr>
        <w:t>s</w:t>
      </w:r>
      <w:r w:rsidR="000C5679" w:rsidRPr="004A5622">
        <w:rPr>
          <w:b w:val="0"/>
          <w:sz w:val="20"/>
          <w:lang w:val="en-GB"/>
        </w:rPr>
        <w:t>. This makes the flexibility index</w:t>
      </w:r>
      <w:r w:rsidR="00C84A08" w:rsidRPr="004A5622">
        <w:rPr>
          <w:b w:val="0"/>
          <w:sz w:val="20"/>
          <w:lang w:val="en-GB"/>
        </w:rPr>
        <w:t xml:space="preserve"> computation challenging</w:t>
      </w:r>
      <w:r w:rsidR="000C5679" w:rsidRPr="004A5622">
        <w:rPr>
          <w:b w:val="0"/>
          <w:sz w:val="20"/>
          <w:lang w:val="en-GB"/>
        </w:rPr>
        <w:t xml:space="preserve"> if very complex constraints are involved in the model or if the constraints are not available </w:t>
      </w:r>
      <w:r w:rsidR="00C84A08" w:rsidRPr="004A5622">
        <w:rPr>
          <w:b w:val="0"/>
          <w:sz w:val="20"/>
          <w:lang w:val="en-GB"/>
        </w:rPr>
        <w:t>analytically</w:t>
      </w:r>
      <w:r w:rsidR="000C5679" w:rsidRPr="004A5622">
        <w:rPr>
          <w:b w:val="0"/>
          <w:sz w:val="20"/>
          <w:lang w:val="en-GB"/>
        </w:rPr>
        <w:t xml:space="preserve"> </w:t>
      </w:r>
      <w:r w:rsidR="000C5679" w:rsidRPr="004A5622">
        <w:fldChar w:fldCharType="begin"/>
      </w:r>
      <w:r w:rsidR="002329B5" w:rsidRPr="004A5622">
        <w:rPr>
          <w:b w:val="0"/>
          <w:sz w:val="20"/>
          <w:lang w:val="en-GB"/>
        </w:rPr>
        <w:instrText xml:space="preserve"> ADDIN ZOTERO_ITEM CSL_CITATION {"citationID":"2t5NWU1J","properties":{"formattedCitation":"(Floudas et al., 2001)","plainCitation":"(Floudas et al., 2001)","noteIndex":0},"citationItems":[{"id":183,"uris":["http://zotero.org/users/9446991/items/4UP34CAZ"],"itemData":{"id":183,"type":"article-journal","abstract":"Design feasibility and flexibility are recognized as important operability characteristics of a chemical process. This is due to the variability of the parameters that appear in process operations and the increasing market environment competition, which requires reliability in meeting product demands and quality specifications. In this work, a novel approach is presented for the evaluation of design feasibility/flexibility based on the principles of the deterministic global optimization algorithm αBB (Adjiman, C. S.; Androulakis, I. P.; Floudas, C. A. Comput. Chem. Eng. 1998, 22 (9), 1159. Adjiman, C.S.; Floudas, C. A. J. Global Optim. 1996, 9, 23-40. Adjiman, C. S.; Dallwig, S.; Floudas, C. A.; Neumaier, A. Comput. Chem. Eng. 1998, 22 (9), 1137. Androulakis, I. P.; Maranas, C. D.; Floudas, C. A. J. Global Optim. 1995, 7, 337), which, in turn, relies on a difference-of-convex-functions transformation and a branch-and-bound framework. The proposed approach can address problems that are described through general nonconvex equality and inequality constraints. A number of examples illustrate the applicability and efficiency of the proposed global optimization framework for both the feasibility test and flexibility index problems.","container-title":"Industrial &amp; Engineering Chemistry Research","DOI":"10.1021/ie001014g","ISSN":"0888-5885","issue":"20","page":"4267-4282","title":"Global Optimization in Design under Uncertainty: Feasibility Test and Flexibility Index Problems","volume":"40","author":[{"family":"Floudas","given":"Christodoulos A."},{"family":"Gümüş","given":"Zeynep H."},{"literal":"Marianthi G. Ierapetritou"}],"issued":{"date-parts":[["2001",10,1]]},"citation-key":"floudas.etal_2001"}}],"schema":"https://github.com/citation-style-language/schema/raw/master/csl-citation.json"} </w:instrText>
      </w:r>
      <w:r w:rsidR="000C5679" w:rsidRPr="004A5622">
        <w:fldChar w:fldCharType="separate"/>
      </w:r>
      <w:r w:rsidR="002329B5" w:rsidRPr="004A5622">
        <w:rPr>
          <w:b w:val="0"/>
          <w:sz w:val="20"/>
          <w:lang w:val="en-GB"/>
        </w:rPr>
        <w:t>(Floudas et al., 2001)</w:t>
      </w:r>
      <w:r w:rsidR="000C5679" w:rsidRPr="004A5622">
        <w:fldChar w:fldCharType="end"/>
      </w:r>
      <w:r w:rsidR="000C5679" w:rsidRPr="004A5622">
        <w:rPr>
          <w:b w:val="0"/>
          <w:sz w:val="20"/>
          <w:lang w:val="en-GB"/>
        </w:rPr>
        <w:t xml:space="preserve">. To overcome this challenge, several approaches have been described to assess the feasible space </w:t>
      </w:r>
      <w:r w:rsidR="008C106B" w:rsidRPr="004A5622">
        <w:rPr>
          <w:b w:val="0"/>
          <w:sz w:val="20"/>
          <w:lang w:val="en-GB"/>
        </w:rPr>
        <w:t>and</w:t>
      </w:r>
      <w:r w:rsidR="000C5679" w:rsidRPr="004A5622">
        <w:rPr>
          <w:b w:val="0"/>
          <w:sz w:val="20"/>
          <w:lang w:val="en-GB"/>
        </w:rPr>
        <w:t xml:space="preserve"> the flexibility of a </w:t>
      </w:r>
      <w:r w:rsidR="00C84A08" w:rsidRPr="004A5622">
        <w:rPr>
          <w:b w:val="0"/>
          <w:sz w:val="20"/>
          <w:lang w:val="en-GB"/>
        </w:rPr>
        <w:t xml:space="preserve">model </w:t>
      </w:r>
      <w:r w:rsidR="000C5679" w:rsidRPr="004A5622">
        <w:rPr>
          <w:b w:val="0"/>
          <w:sz w:val="20"/>
          <w:lang w:val="en-GB"/>
        </w:rPr>
        <w:t xml:space="preserve">for cases where only input-output data is observed. Some of these works use </w:t>
      </w:r>
      <w:r w:rsidR="00F115F4" w:rsidRPr="004A5622">
        <w:rPr>
          <w:b w:val="0"/>
          <w:sz w:val="20"/>
          <w:lang w:val="en-GB"/>
        </w:rPr>
        <w:t xml:space="preserve">surrogate models, such as </w:t>
      </w:r>
      <w:r w:rsidR="000C5679" w:rsidRPr="004A5622">
        <w:rPr>
          <w:b w:val="0"/>
          <w:sz w:val="20"/>
          <w:lang w:val="en-GB"/>
        </w:rPr>
        <w:t xml:space="preserve">Kriging </w:t>
      </w:r>
      <w:r w:rsidR="000C5679" w:rsidRPr="004A5622">
        <w:rPr>
          <w:b w:val="0"/>
          <w:sz w:val="20"/>
          <w:lang w:val="en-GB"/>
        </w:rPr>
        <w:fldChar w:fldCharType="begin"/>
      </w:r>
      <w:r w:rsidR="000C5679" w:rsidRPr="004A5622">
        <w:rPr>
          <w:b w:val="0"/>
          <w:sz w:val="20"/>
          <w:lang w:val="en-GB"/>
        </w:rPr>
        <w:instrText xml:space="preserve"> ADDIN ZOTERO_ITEM CSL_CITATION {"citationID":"0v3LgQ8K","properties":{"formattedCitation":"(Boukouvala and Ierapetritou, 2012)","plainCitation":"(Boukouvala and Ierapetritou, 2012)","noteIndex":0},"citationItems":[{"id":185,"uris":["http://zotero.org/users/9446991/items/NA5CNB2W"],"itemData":{"id":185,"type":"article-journal","abstract":"This paper presents a new approach for performing feasibility analysis over a multivariate factor space when the explicit form of a process model is lacking or when its evaluation is expensive. Specifically, two issues are addressed: feasibility evaluation of black-box processes using Kriging and development of an adaptive sampling strategy in order to minimize sampling cost, while maintaining feasibility space accuracy. Kriging is chosen as the interpolating technique for constructing a response surface of the feasibility function as a function of the uncertain parameters when a set of input-output data are available. The adaptive sampling strategy identifies critical regions and directs the search towards feasibility boundaries or where the Kriging prediction uncertainty is high. The average Kriging prediction error and cross-validation methods are used to validate the robustness of the produced model of the initial experimental design which is found to highly affect the final predicted feasible region. © 2011.","container-title":"Computers &amp; Chemical Engineering","DOI":"10.1016/j.compchemeng.2011.06.005","ISSN":"00981354","issue":"1","note":"publisher: Elsevier Ltd","page":"358-368","title":"Feasibility analysis of black-box processes using an adaptive sampling Kriging-based method","volume":"36","author":[{"family":"Boukouvala","given":"Fani"},{"family":"Ierapetritou","given":"Marianthi G."}],"issued":{"date-parts":[["2012",1]]},"citation-key":"boukouvala.ierapetritou_2012"}}],"schema":"https://github.com/citation-style-language/schema/raw/master/csl-citation.json"} </w:instrText>
      </w:r>
      <w:r w:rsidR="000C5679" w:rsidRPr="004A5622">
        <w:rPr>
          <w:b w:val="0"/>
          <w:sz w:val="20"/>
          <w:lang w:val="en-GB"/>
        </w:rPr>
        <w:fldChar w:fldCharType="separate"/>
      </w:r>
      <w:r w:rsidR="00463ADD" w:rsidRPr="004A5622">
        <w:rPr>
          <w:b w:val="0"/>
          <w:sz w:val="20"/>
          <w:lang w:val="en-GB"/>
        </w:rPr>
        <w:t>(Boukouvala and Ierapetritou, 2012)</w:t>
      </w:r>
      <w:r w:rsidR="000C5679" w:rsidRPr="004A5622">
        <w:rPr>
          <w:b w:val="0"/>
          <w:sz w:val="20"/>
          <w:lang w:val="en-GB"/>
        </w:rPr>
        <w:fldChar w:fldCharType="end"/>
      </w:r>
      <w:r w:rsidR="000C5679" w:rsidRPr="004A5622">
        <w:rPr>
          <w:b w:val="0"/>
          <w:sz w:val="20"/>
          <w:lang w:val="en-GB"/>
        </w:rPr>
        <w:t>, neural network</w:t>
      </w:r>
      <w:r w:rsidR="00660F81" w:rsidRPr="004A5622">
        <w:rPr>
          <w:b w:val="0"/>
          <w:sz w:val="20"/>
          <w:lang w:val="en-GB"/>
        </w:rPr>
        <w:t>s</w:t>
      </w:r>
      <w:r w:rsidR="000C5679" w:rsidRPr="004A5622">
        <w:rPr>
          <w:b w:val="0"/>
          <w:sz w:val="20"/>
          <w:lang w:val="en-GB"/>
        </w:rPr>
        <w:t xml:space="preserve"> </w:t>
      </w:r>
      <w:r w:rsidR="000C5679" w:rsidRPr="004A5622">
        <w:rPr>
          <w:b w:val="0"/>
          <w:sz w:val="20"/>
          <w:lang w:val="en-GB"/>
        </w:rPr>
        <w:fldChar w:fldCharType="begin"/>
      </w:r>
      <w:r w:rsidR="000C5679" w:rsidRPr="004A5622">
        <w:rPr>
          <w:b w:val="0"/>
          <w:sz w:val="20"/>
          <w:lang w:val="en-GB"/>
        </w:rPr>
        <w:instrText xml:space="preserve"> ADDIN ZOTERO_ITEM CSL_CITATION {"citationID":"BDVdFCQa","properties":{"formattedCitation":"(Metta et al., 2021)","plainCitation":"(Metta et al., 2021)","noteIndex":0},"citationItems":[{"id":2429,"uris":["http://zotero.org/users/9446991/items/RWJDZJYB"],"itemData":{"id":2429,"type":"article-journal","abstract":"Identification of feasible region of operations in multivariate processes is a problem of interest in several fields. This is particularly challenging when the process model is black-box in </w:instrText>
      </w:r>
      <w:r w:rsidR="000C5679" w:rsidRPr="0079639B">
        <w:rPr>
          <w:b w:val="0"/>
          <w:sz w:val="20"/>
          <w:lang w:val="fr-CH"/>
        </w:rPr>
        <w:instrText>nature and/or is computationally expensive, as analytical solutions are not available and the number of possible model evaluations is limited. An efficient methodology is required to identify samples where the model is evaluated for developing a computationally eff</w:instrText>
      </w:r>
      <w:r w:rsidR="000C5679" w:rsidRPr="00CA184C">
        <w:rPr>
          <w:b w:val="0"/>
          <w:sz w:val="20"/>
          <w:lang w:val="fr-CH"/>
        </w:rPr>
        <w:instrText xml:space="preserve">icient surrogate model. In this work, an artificial neural network based surrogate model is proposed which is integrated with a statistical-based approach (Jack-knifing) to estimate the variance of the surrogate model prediction. This allows implementation of an adaptive sampling approach where new samples are identified close to the feasible region boundary or in regions of high prediction uncertainty. The proposed approach performs better than a previously published kriging based method for different dimensionality case studies.","container-title":"AIChE Journal","DOI":"10.1002/aic.17095","ISSN":"1547-5905","issue":"2","language":"en","note":"_eprint: https://onlinelibrary.wiley.com/doi/pdf/10.1002/aic.17095","page":"e17095","source":"Wiley Online Library","title":"A novel adaptive sampling based methodology for feasible region identification of compute intensive models using artificial neural network","volume":"67","author":[{"family":"Metta","given":"Nirupaplava"},{"family":"Ramachandran","given":"Rohit"},{"family":"Ierapetritou","given":"Marianthi"}],"issued":{"date-parts":[["2021"]]},"citation-key":"metta.etal_2021"}}],"schema":"https://github.com/citation-style-language/schema/raw/master/csl-citation.json"} </w:instrText>
      </w:r>
      <w:r w:rsidR="000C5679" w:rsidRPr="004A5622">
        <w:rPr>
          <w:b w:val="0"/>
          <w:sz w:val="20"/>
          <w:lang w:val="en-GB"/>
        </w:rPr>
        <w:fldChar w:fldCharType="separate"/>
      </w:r>
      <w:r w:rsidR="00463ADD" w:rsidRPr="00CA184C">
        <w:rPr>
          <w:b w:val="0"/>
          <w:sz w:val="20"/>
          <w:lang w:val="fr-CH"/>
        </w:rPr>
        <w:t>(Metta et al., 2021)</w:t>
      </w:r>
      <w:r w:rsidR="000C5679" w:rsidRPr="004A5622">
        <w:rPr>
          <w:b w:val="0"/>
          <w:sz w:val="20"/>
          <w:lang w:val="en-GB"/>
        </w:rPr>
        <w:fldChar w:fldCharType="end"/>
      </w:r>
      <w:r w:rsidR="000C5679" w:rsidRPr="00CA184C">
        <w:rPr>
          <w:b w:val="0"/>
          <w:sz w:val="20"/>
          <w:lang w:val="fr-CH"/>
        </w:rPr>
        <w:t>, or high</w:t>
      </w:r>
      <w:r w:rsidR="00F115F4" w:rsidRPr="00CA184C">
        <w:rPr>
          <w:b w:val="0"/>
          <w:sz w:val="20"/>
          <w:lang w:val="fr-CH"/>
        </w:rPr>
        <w:t>-</w:t>
      </w:r>
      <w:r w:rsidR="000C5679" w:rsidRPr="00CA184C">
        <w:rPr>
          <w:b w:val="0"/>
          <w:sz w:val="20"/>
          <w:lang w:val="fr-CH"/>
        </w:rPr>
        <w:t xml:space="preserve">dimensional model representations </w:t>
      </w:r>
      <w:r w:rsidR="000C5679" w:rsidRPr="004A5622">
        <w:rPr>
          <w:b w:val="0"/>
          <w:sz w:val="20"/>
          <w:lang w:val="en-GB"/>
        </w:rPr>
        <w:fldChar w:fldCharType="begin"/>
      </w:r>
      <w:r w:rsidR="000C5679" w:rsidRPr="00CA184C">
        <w:rPr>
          <w:b w:val="0"/>
          <w:sz w:val="20"/>
          <w:lang w:val="fr-CH"/>
        </w:rPr>
        <w:instrText xml:space="preserve"> ADDIN ZOTERO_ITEM CSL_CITATION {"citationID":"v4f7G28M","properties":{"formattedCitation":"(Boukouvala et al., 2010)","plainCitation":"(Boukouvala et al., 2010)","noteIndex":0},"citationItems":[{"id":2513,"uris":["http://zotero.org/users/9446991/items/B4E6A9XS"],"itemData":{"id":2513,"type":"article-journal","abstract":"The identification and graphical representation of process design space are critical in locating not only feasible but also optimum operating variable ranges and design configurations. In this work, the mapping of the design space of pharmaceutical processes is achieved using the ideas of process operability and flexibility under uncertainty.","container-title":"Journal of Pharmaceutical Innovation","DOI":"10.1007/s12247-010-9086-y","ISSN":"1939-8042","issue":"3","journalAbbreviation":"J Pharm Innov","language":"en","page":"119-137","source":"Springer Link","title":"Design Space of Pharmaceutical Processes Using Data-Driven-Based Methods","volume":"5","author":[{"family":"Boukouvala","given":"Fani"},{"family":"Muzzio","given":"Fernando J."},{"family":"Ierapetritou","given":"Marianthi G."}],"issued":{"date-parts":[["2010",10,1]]},"citation-key":"boukouvala.etal_2010"}}],"schema":"https://github.com/citation-style-language/schema/raw/master/csl-citation.json"} </w:instrText>
      </w:r>
      <w:r w:rsidR="000C5679" w:rsidRPr="004A5622">
        <w:rPr>
          <w:b w:val="0"/>
          <w:sz w:val="20"/>
          <w:lang w:val="en-GB"/>
        </w:rPr>
        <w:fldChar w:fldCharType="separate"/>
      </w:r>
      <w:r w:rsidR="00463ADD" w:rsidRPr="00CA184C">
        <w:rPr>
          <w:b w:val="0"/>
          <w:sz w:val="20"/>
          <w:lang w:val="fr-CH"/>
        </w:rPr>
        <w:t>(Boukouvala et al., 2010)</w:t>
      </w:r>
      <w:r w:rsidR="000C5679" w:rsidRPr="004A5622">
        <w:rPr>
          <w:b w:val="0"/>
          <w:sz w:val="20"/>
          <w:lang w:val="en-GB"/>
        </w:rPr>
        <w:fldChar w:fldCharType="end"/>
      </w:r>
      <w:r w:rsidR="000C5679" w:rsidRPr="00CA184C">
        <w:rPr>
          <w:b w:val="0"/>
          <w:sz w:val="20"/>
          <w:lang w:val="fr-CH"/>
        </w:rPr>
        <w:t>.</w:t>
      </w:r>
      <w:r w:rsidR="000C5679" w:rsidRPr="00CA184C">
        <w:rPr>
          <w:b w:val="0"/>
          <w:lang w:val="fr-CH"/>
        </w:rPr>
        <w:t xml:space="preserve"> </w:t>
      </w:r>
      <w:r w:rsidR="000C5679" w:rsidRPr="004A5622">
        <w:rPr>
          <w:b w:val="0"/>
          <w:sz w:val="20"/>
          <w:lang w:val="en-GB"/>
        </w:rPr>
        <w:t xml:space="preserve">One limitation of such </w:t>
      </w:r>
      <w:r w:rsidR="00502706" w:rsidRPr="004A5622">
        <w:rPr>
          <w:b w:val="0"/>
          <w:sz w:val="20"/>
          <w:lang w:val="en-GB"/>
        </w:rPr>
        <w:t>modelling</w:t>
      </w:r>
      <w:r w:rsidR="00C40CC2" w:rsidRPr="004A5622">
        <w:rPr>
          <w:b w:val="0"/>
          <w:sz w:val="20"/>
          <w:lang w:val="en-GB"/>
        </w:rPr>
        <w:t xml:space="preserve"> </w:t>
      </w:r>
      <w:r w:rsidR="00C84A08" w:rsidRPr="004A5622">
        <w:rPr>
          <w:b w:val="0"/>
          <w:sz w:val="20"/>
          <w:lang w:val="en-GB"/>
        </w:rPr>
        <w:t xml:space="preserve">approaches </w:t>
      </w:r>
      <w:r w:rsidR="000C5679" w:rsidRPr="004A5622">
        <w:rPr>
          <w:b w:val="0"/>
          <w:sz w:val="20"/>
          <w:lang w:val="en-GB"/>
        </w:rPr>
        <w:t xml:space="preserve">is that </w:t>
      </w:r>
      <w:r w:rsidR="005C568E" w:rsidRPr="004A5622">
        <w:rPr>
          <w:b w:val="0"/>
          <w:sz w:val="20"/>
          <w:lang w:val="en-GB"/>
        </w:rPr>
        <w:t xml:space="preserve">the user must assume </w:t>
      </w:r>
      <w:r w:rsidR="000C5679" w:rsidRPr="004A5622">
        <w:rPr>
          <w:b w:val="0"/>
          <w:sz w:val="20"/>
          <w:lang w:val="en-GB"/>
        </w:rPr>
        <w:t xml:space="preserve">an </w:t>
      </w:r>
      <w:r w:rsidR="000C5679" w:rsidRPr="00502706">
        <w:rPr>
          <w:b w:val="0"/>
          <w:i/>
          <w:iCs/>
          <w:sz w:val="20"/>
          <w:lang w:val="en-GB"/>
        </w:rPr>
        <w:t>a priori</w:t>
      </w:r>
      <w:r w:rsidR="000C5679" w:rsidRPr="004A5622">
        <w:rPr>
          <w:b w:val="0"/>
          <w:sz w:val="20"/>
          <w:lang w:val="en-GB"/>
        </w:rPr>
        <w:t xml:space="preserve"> model structure. </w:t>
      </w:r>
      <w:r w:rsidR="003879BD">
        <w:rPr>
          <w:b w:val="0"/>
          <w:sz w:val="20"/>
          <w:lang w:val="en-GB"/>
        </w:rPr>
        <w:t xml:space="preserve">Another approach was described by Sachio et </w:t>
      </w:r>
      <w:r w:rsidR="003879BD" w:rsidRPr="003879BD">
        <w:rPr>
          <w:b w:val="0"/>
          <w:sz w:val="20"/>
          <w:lang w:val="en-GB"/>
        </w:rPr>
        <w:t xml:space="preserve">al. </w:t>
      </w:r>
      <w:r w:rsidR="003879BD" w:rsidRPr="003879BD">
        <w:rPr>
          <w:b w:val="0"/>
          <w:sz w:val="20"/>
          <w:lang w:val="en-GB"/>
        </w:rPr>
        <w:fldChar w:fldCharType="begin"/>
      </w:r>
      <w:r w:rsidR="003879BD" w:rsidRPr="003879BD">
        <w:rPr>
          <w:b w:val="0"/>
          <w:sz w:val="20"/>
          <w:lang w:val="en-GB"/>
        </w:rPr>
        <w:instrText xml:space="preserve"> ADDIN ZOTERO_ITEM CSL_CITATION {"citationID":"FtC4moR0","properties":{"formattedCitation":"(2023)","plainCitation":"(2023)","noteIndex":0},"citationItems":[{"id":3581,"uris":["http://zotero.org/users/9446991/items/P87UUNCZ"],"itemData":{"id":3581,"type":"article-journal","abstract":"Process development is typically associated with lengthy wet-lab experiments for the identification of good candidate setups and operating conditions. In this paper, we present the key features of a model-based approach for the identification and assessment of process design space (DSp), integrating the analysis of process performance and flexibility. The presented approach comprises three main steps: (1) model development &amp; problem formulation, (2) DSp identification, and (3) DSp analysis. We demonstrate how such an approach can be used for the identification of acceptable operating spaces that enable the assessment of different operating points and quantification of process flexibility. The above steps are demonstrated on Protein A chromatographic purification of antibody-based therapeutics used in biopharmaceutical manufacturing.","container-title":"Chemical Engineering Research and Design","DOI":"10.1016/j.cherd.2023.08.016","ISSN":"0263-8762","journalAbbreviation":"Chemical Engineering Research and Design","page":"800-820","source":"ScienceDirect","title":"A model-based approach towards accelerated process development: A case study on chromatography","title-short":"A model-based approach towards accelerated process development","volume":"197","author":[{"family":"Sachio","given":"Steven"},{"family":"Kontoravdi","given":"Cleo"},{"family":"Papathanasiou","given":"Maria M."}],"issued":{"date-parts":[["2023",9,1]]},"citation-key":"sachio.etal_2023"},"label":"page","suppress-author":true}],"schema":"https://github.com/citation-style-language/schema/raw/master/csl-citation.json"} </w:instrText>
      </w:r>
      <w:r w:rsidR="003879BD" w:rsidRPr="003879BD">
        <w:rPr>
          <w:b w:val="0"/>
          <w:sz w:val="20"/>
          <w:lang w:val="en-GB"/>
        </w:rPr>
        <w:fldChar w:fldCharType="separate"/>
      </w:r>
      <w:r w:rsidR="003879BD" w:rsidRPr="003879BD">
        <w:rPr>
          <w:b w:val="0"/>
          <w:sz w:val="20"/>
        </w:rPr>
        <w:t>(2023)</w:t>
      </w:r>
      <w:r w:rsidR="003879BD" w:rsidRPr="003879BD">
        <w:rPr>
          <w:b w:val="0"/>
          <w:sz w:val="20"/>
          <w:lang w:val="en-GB"/>
        </w:rPr>
        <w:fldChar w:fldCharType="end"/>
      </w:r>
      <w:r w:rsidR="003879BD" w:rsidRPr="003879BD">
        <w:rPr>
          <w:b w:val="0"/>
          <w:sz w:val="20"/>
          <w:lang w:val="en-GB"/>
        </w:rPr>
        <w:t>,</w:t>
      </w:r>
      <w:r w:rsidR="003879BD">
        <w:rPr>
          <w:b w:val="0"/>
          <w:sz w:val="20"/>
          <w:lang w:val="en-GB"/>
        </w:rPr>
        <w:t xml:space="preserve"> where the authors created </w:t>
      </w:r>
      <w:r w:rsidR="001125DF">
        <w:rPr>
          <w:b w:val="0"/>
          <w:sz w:val="20"/>
          <w:lang w:val="en-GB"/>
        </w:rPr>
        <w:t>an</w:t>
      </w:r>
      <w:r w:rsidR="003879BD">
        <w:rPr>
          <w:b w:val="0"/>
          <w:sz w:val="20"/>
          <w:lang w:val="en-GB"/>
        </w:rPr>
        <w:t xml:space="preserve"> available Python package to obtain</w:t>
      </w:r>
      <w:r w:rsidR="003879BD" w:rsidRPr="003879BD">
        <w:rPr>
          <w:b w:val="0"/>
          <w:sz w:val="20"/>
          <w:lang w:val="en-GB"/>
        </w:rPr>
        <w:t xml:space="preserve"> representations of the design space boundary</w:t>
      </w:r>
      <w:r w:rsidR="003879BD">
        <w:rPr>
          <w:b w:val="0"/>
          <w:sz w:val="20"/>
          <w:lang w:val="en-GB"/>
        </w:rPr>
        <w:t>.</w:t>
      </w:r>
      <w:r w:rsidR="00270D27">
        <w:rPr>
          <w:b w:val="0"/>
          <w:sz w:val="20"/>
          <w:lang w:val="en-GB"/>
        </w:rPr>
        <w:t xml:space="preserve"> </w:t>
      </w:r>
      <w:r w:rsidR="00620096">
        <w:rPr>
          <w:b w:val="0"/>
          <w:sz w:val="20"/>
          <w:lang w:val="en-GB"/>
        </w:rPr>
        <w:t>Further</w:t>
      </w:r>
      <w:r w:rsidR="00270D27">
        <w:rPr>
          <w:b w:val="0"/>
          <w:sz w:val="20"/>
          <w:lang w:val="en-GB"/>
        </w:rPr>
        <w:t>, Zhao et al</w:t>
      </w:r>
      <w:r w:rsidR="00270D27" w:rsidRPr="00270D27">
        <w:rPr>
          <w:b w:val="0"/>
          <w:sz w:val="20"/>
          <w:lang w:val="en-GB"/>
        </w:rPr>
        <w:t xml:space="preserve">. </w:t>
      </w:r>
      <w:r w:rsidR="00270D27" w:rsidRPr="00270D27">
        <w:rPr>
          <w:b w:val="0"/>
          <w:sz w:val="20"/>
          <w:lang w:val="en-GB"/>
        </w:rPr>
        <w:fldChar w:fldCharType="begin"/>
      </w:r>
      <w:r w:rsidR="00270D27" w:rsidRPr="00270D27">
        <w:rPr>
          <w:b w:val="0"/>
          <w:sz w:val="20"/>
          <w:lang w:val="en-GB"/>
        </w:rPr>
        <w:instrText xml:space="preserve"> ADDIN ZOTERO_ITEM CSL_CITATION {"citationID":"1tq6qhIt","properties":{"formattedCitation":"(2021)","plainCitation":"(2021)","noteIndex":0},"citationItems":[{"id":1848,"uris":["http://zotero.org/users/9446991/items/7MXSXMXP"],"itemData":{"id":1848,"type":"article-journal","abstract":"The existing methods of flexibility index are mainly based on mixed-integer linear or nonlinear programming methods, making it difficult to readily deal with complex mathematical models. In this article, a novel solution strategy is proposed for finding a reliable upper bound of the flexibility index where the process model is implemented in a black box that can be directly executed by a commercial simulator, and also avoiding the need for calculating derivatives. Then, the flexibility index problem is formulated as a sequence of univariate derivative-free optimization (DFO) models. An external DFO solver based on trust-region methods can be called to solve this model. Finally, after calculating the critical point of the model parameters, the vertex enumeration method and two gradient approximation methods are proposed to evaluate the impact of process parameters and to evaluate the flexibility index. A reaction model is studied to show the efficiency of the proposed algorithm.","container-title":"AIChE Journal","DOI":"10.1002/aic.17189","ISSN":"1547-5905","issue":"5","language":"en","note":"_eprint: https://onlinelibrary.wiley.com/doi/pdf/10.1002/aic.17189","page":"e17189","source":"Wiley Online Library","title":"Flexibility index of black-box models with parameter uncertainty through derivative-free optimization","volume":"67","author":[{"family":"Zhao","given":"Fei"},{"family":"Grossmann","given":"Ignacio E."},{"family":"García-Muñoz","given":"Salvador"},{"family":"Stamatis","given":"Stephen D."}],"issued":{"date-parts":[["2021"]]},"citation-key":"zhao.etal_2021"},"label":"page","suppress-author":true}],"schema":"https://github.com/citation-style-language/schema/raw/master/csl-citation.json"} </w:instrText>
      </w:r>
      <w:r w:rsidR="00270D27" w:rsidRPr="00270D27">
        <w:rPr>
          <w:b w:val="0"/>
          <w:sz w:val="20"/>
          <w:lang w:val="en-GB"/>
        </w:rPr>
        <w:fldChar w:fldCharType="separate"/>
      </w:r>
      <w:r w:rsidR="00270D27" w:rsidRPr="00A45D63">
        <w:rPr>
          <w:b w:val="0"/>
          <w:sz w:val="20"/>
        </w:rPr>
        <w:t>(2021)</w:t>
      </w:r>
      <w:r w:rsidR="00270D27" w:rsidRPr="00270D27">
        <w:rPr>
          <w:b w:val="0"/>
          <w:sz w:val="20"/>
          <w:lang w:val="en-GB"/>
        </w:rPr>
        <w:fldChar w:fldCharType="end"/>
      </w:r>
      <w:r w:rsidR="00270D27" w:rsidRPr="00270D27">
        <w:rPr>
          <w:b w:val="0"/>
          <w:sz w:val="20"/>
          <w:lang w:val="en-GB"/>
        </w:rPr>
        <w:t xml:space="preserve"> used</w:t>
      </w:r>
      <w:r w:rsidR="00270D27">
        <w:rPr>
          <w:b w:val="0"/>
          <w:sz w:val="20"/>
          <w:lang w:val="en-GB"/>
        </w:rPr>
        <w:t xml:space="preserve"> derivative free optimization to </w:t>
      </w:r>
      <w:r w:rsidR="001F560E">
        <w:rPr>
          <w:b w:val="0"/>
          <w:sz w:val="20"/>
          <w:lang w:val="en-GB"/>
        </w:rPr>
        <w:t>calculate</w:t>
      </w:r>
      <w:r w:rsidR="00270D27">
        <w:rPr>
          <w:b w:val="0"/>
          <w:sz w:val="20"/>
          <w:lang w:val="en-GB"/>
        </w:rPr>
        <w:t xml:space="preserve"> the flexibility index.</w:t>
      </w:r>
      <w:r w:rsidR="003879BD">
        <w:rPr>
          <w:b w:val="0"/>
          <w:sz w:val="20"/>
          <w:lang w:val="en-GB"/>
        </w:rPr>
        <w:t xml:space="preserve"> </w:t>
      </w:r>
      <w:r w:rsidR="00C84A08" w:rsidRPr="004A5622">
        <w:rPr>
          <w:b w:val="0"/>
          <w:sz w:val="20"/>
          <w:lang w:val="en-GB"/>
        </w:rPr>
        <w:t>Alternatively</w:t>
      </w:r>
      <w:r w:rsidR="000C5679" w:rsidRPr="004A5622">
        <w:rPr>
          <w:b w:val="0"/>
          <w:sz w:val="20"/>
          <w:lang w:val="en-GB"/>
        </w:rPr>
        <w:t xml:space="preserve">, </w:t>
      </w:r>
      <w:r w:rsidRPr="004A5622">
        <w:rPr>
          <w:b w:val="0"/>
          <w:sz w:val="20"/>
          <w:lang w:val="en-GB"/>
        </w:rPr>
        <w:t>analytical equations</w:t>
      </w:r>
      <w:r w:rsidR="00C84A08" w:rsidRPr="004A5622">
        <w:rPr>
          <w:b w:val="0"/>
          <w:sz w:val="20"/>
          <w:lang w:val="en-GB"/>
        </w:rPr>
        <w:t xml:space="preserve"> </w:t>
      </w:r>
      <w:r w:rsidR="00C84A08" w:rsidRPr="004A5622">
        <w:rPr>
          <w:b w:val="0"/>
          <w:sz w:val="20"/>
          <w:lang w:val="en-GB"/>
        </w:rPr>
        <w:lastRenderedPageBreak/>
        <w:t>could be</w:t>
      </w:r>
      <w:r w:rsidRPr="004A5622">
        <w:rPr>
          <w:b w:val="0"/>
          <w:sz w:val="20"/>
          <w:lang w:val="en-GB"/>
        </w:rPr>
        <w:t xml:space="preserve"> derived using symbolic regression to replace </w:t>
      </w:r>
      <w:r w:rsidR="000C5679" w:rsidRPr="004A5622">
        <w:rPr>
          <w:b w:val="0"/>
          <w:sz w:val="20"/>
          <w:lang w:val="en-GB"/>
        </w:rPr>
        <w:t xml:space="preserve">only </w:t>
      </w:r>
      <w:r w:rsidR="00502706">
        <w:rPr>
          <w:b w:val="0"/>
          <w:sz w:val="20"/>
          <w:lang w:val="en-GB"/>
        </w:rPr>
        <w:t>some of the</w:t>
      </w:r>
      <w:r w:rsidRPr="004A5622">
        <w:rPr>
          <w:b w:val="0"/>
          <w:sz w:val="20"/>
          <w:lang w:val="en-GB"/>
        </w:rPr>
        <w:t xml:space="preserve"> constraints</w:t>
      </w:r>
      <w:r w:rsidR="00C84A08" w:rsidRPr="004A5622">
        <w:rPr>
          <w:b w:val="0"/>
          <w:sz w:val="20"/>
          <w:lang w:val="en-GB"/>
        </w:rPr>
        <w:t>, which would allow</w:t>
      </w:r>
      <w:r w:rsidRPr="004A5622">
        <w:rPr>
          <w:b w:val="0"/>
          <w:sz w:val="20"/>
          <w:lang w:val="en-GB"/>
        </w:rPr>
        <w:t xml:space="preserve"> </w:t>
      </w:r>
      <w:r w:rsidR="000C5679" w:rsidRPr="004A5622">
        <w:rPr>
          <w:b w:val="0"/>
          <w:sz w:val="20"/>
          <w:lang w:val="en-GB"/>
        </w:rPr>
        <w:t>us</w:t>
      </w:r>
      <w:r w:rsidR="00C84A08" w:rsidRPr="004A5622">
        <w:rPr>
          <w:b w:val="0"/>
          <w:sz w:val="20"/>
          <w:lang w:val="en-GB"/>
        </w:rPr>
        <w:t>ing</w:t>
      </w:r>
      <w:r w:rsidR="000C5679" w:rsidRPr="004A5622">
        <w:rPr>
          <w:b w:val="0"/>
          <w:sz w:val="20"/>
          <w:lang w:val="en-GB"/>
        </w:rPr>
        <w:t xml:space="preserve"> the originally described flexibility index problem</w:t>
      </w:r>
      <w:r w:rsidR="00DF749D" w:rsidRPr="004A5622">
        <w:rPr>
          <w:b w:val="0"/>
          <w:sz w:val="20"/>
          <w:lang w:val="en-GB"/>
        </w:rPr>
        <w:t xml:space="preserve"> </w:t>
      </w:r>
      <w:r w:rsidR="00DF749D" w:rsidRPr="004A5622">
        <w:rPr>
          <w:b w:val="0"/>
          <w:sz w:val="20"/>
          <w:lang w:val="en-GB"/>
        </w:rPr>
        <w:fldChar w:fldCharType="begin"/>
      </w:r>
      <w:r w:rsidR="00DF749D" w:rsidRPr="004A5622">
        <w:rPr>
          <w:b w:val="0"/>
          <w:sz w:val="20"/>
          <w:lang w:val="en-GB"/>
        </w:rPr>
        <w:instrText xml:space="preserve"> ADDIN ZOTERO_ITEM CSL_CITATION {"citationID":"fyYLgQbz","properties":{"formattedCitation":"(Grossmann et al., 1983)","plainCitation":"(Grossmann et al., 1983)","noteIndex":0},"citationItems":[{"id":2780,"uris":["http://zotero.org/users/9446991/items/4QV3EBMP"],"itemData":{"id":2780,"type":"article-journal","abstract":"The objective of this paper is to give an overview of the optimization strategies that are required when designing chemical processes in which the existence of regions of feasible steady-state operation must be ensured in the face of parameter variations. Two major areas are considered: optimal design with a fixed degree of flexibility, and design with optimal degree of flexibility. For the first area the problems of multiperiod design, and design under uncertainty are analyzed. For the second area the problem of deriving an index of flexibility in the context of multiobjective optimization is discussed. As shown in the paper, the major challenge in these problems lies in the development of efficient solution procedures for large scale nonlinear programs which are either highly structured, or otherwise involve an infinite number of constraints.","container-title":"Computers &amp; Chemical Engineering","DOI":"10.1016/0098-1354(83)80022-2","ISSN":"0098-1354","issue":"4","journalAbbreviation":"Computers &amp; Chemical Engineering","language":"en","page":"439-462","source":"ScienceDirect","title":"Optimization strategies for flexible chemical processes","volume":"7","author":[{"family":"Grossmann","given":"I. E."},{"family":"Halemane","given":"K. P."},{"family":"Swaney","given":"R. E."}],"issued":{"date-parts":[["1983",1,1]]},"citation-key":"grossmann.etal_1983"}}],"schema":"https://github.com/citation-style-language/schema/raw/master/csl-citation.json"} </w:instrText>
      </w:r>
      <w:r w:rsidR="00DF749D" w:rsidRPr="004A5622">
        <w:rPr>
          <w:b w:val="0"/>
          <w:sz w:val="20"/>
          <w:lang w:val="en-GB"/>
        </w:rPr>
        <w:fldChar w:fldCharType="separate"/>
      </w:r>
      <w:r w:rsidR="00463ADD" w:rsidRPr="004A5622">
        <w:rPr>
          <w:b w:val="0"/>
          <w:sz w:val="20"/>
          <w:lang w:val="en-GB"/>
        </w:rPr>
        <w:t>(Grossmann et al., 1983)</w:t>
      </w:r>
      <w:r w:rsidR="00DF749D" w:rsidRPr="004A5622">
        <w:rPr>
          <w:b w:val="0"/>
          <w:sz w:val="20"/>
          <w:lang w:val="en-GB"/>
        </w:rPr>
        <w:fldChar w:fldCharType="end"/>
      </w:r>
      <w:r w:rsidR="00286DFA" w:rsidRPr="004A5622">
        <w:rPr>
          <w:b w:val="0"/>
          <w:sz w:val="20"/>
          <w:lang w:val="en-GB"/>
        </w:rPr>
        <w:t xml:space="preserve"> and</w:t>
      </w:r>
      <w:r w:rsidR="005C568E" w:rsidRPr="004A5622">
        <w:rPr>
          <w:b w:val="0"/>
          <w:sz w:val="20"/>
          <w:lang w:val="en-GB"/>
        </w:rPr>
        <w:t xml:space="preserve"> state-of-the-art solvers</w:t>
      </w:r>
      <w:r w:rsidRPr="004A5622">
        <w:rPr>
          <w:b w:val="0"/>
          <w:sz w:val="20"/>
          <w:lang w:val="en-GB"/>
        </w:rPr>
        <w:t xml:space="preserve">. </w:t>
      </w:r>
      <w:r w:rsidR="00286DFA" w:rsidRPr="004A5622">
        <w:rPr>
          <w:b w:val="0"/>
          <w:sz w:val="20"/>
          <w:lang w:val="en-GB"/>
        </w:rPr>
        <w:t>Building on this idea, o</w:t>
      </w:r>
      <w:r w:rsidR="00DF749D" w:rsidRPr="004A5622">
        <w:rPr>
          <w:b w:val="0"/>
          <w:sz w:val="20"/>
          <w:lang w:val="en-GB"/>
        </w:rPr>
        <w:t xml:space="preserve">ur proposed approach relies on the application of a </w:t>
      </w:r>
      <w:r w:rsidRPr="004A5622">
        <w:rPr>
          <w:b w:val="0"/>
          <w:sz w:val="20"/>
          <w:lang w:val="en-GB"/>
        </w:rPr>
        <w:t xml:space="preserve">symbolic regression algorithm that finds analytical equations that can reproduce given data precisely. The identified models can subsequently be incorporated in the flexibility problem, thereby simplifying the </w:t>
      </w:r>
      <w:r w:rsidR="00C2717D" w:rsidRPr="004A5622">
        <w:rPr>
          <w:b w:val="0"/>
          <w:sz w:val="20"/>
          <w:lang w:val="en-GB"/>
        </w:rPr>
        <w:t>calculations,</w:t>
      </w:r>
      <w:r w:rsidRPr="004A5622">
        <w:rPr>
          <w:b w:val="0"/>
          <w:sz w:val="20"/>
          <w:lang w:val="en-GB"/>
        </w:rPr>
        <w:t xml:space="preserve"> and enabling the user to apply off-the-shelf deterministic solvers.</w:t>
      </w:r>
      <w:r w:rsidR="005A1EC6" w:rsidRPr="004A5622">
        <w:rPr>
          <w:b w:val="0"/>
          <w:sz w:val="20"/>
          <w:lang w:val="en-GB"/>
        </w:rPr>
        <w:t xml:space="preserve"> This approach allows to </w:t>
      </w:r>
      <w:r w:rsidR="00286DFA" w:rsidRPr="004A5622">
        <w:rPr>
          <w:b w:val="0"/>
          <w:sz w:val="20"/>
          <w:lang w:val="en-GB"/>
        </w:rPr>
        <w:t xml:space="preserve">decouple </w:t>
      </w:r>
      <w:r w:rsidR="005A1EC6" w:rsidRPr="004A5622">
        <w:rPr>
          <w:b w:val="0"/>
          <w:sz w:val="20"/>
          <w:lang w:val="en-GB"/>
        </w:rPr>
        <w:t>the surrogate model training from solving the flexibility index problem.</w:t>
      </w:r>
      <w:r w:rsidRPr="004A5622">
        <w:rPr>
          <w:b w:val="0"/>
          <w:sz w:val="20"/>
          <w:lang w:val="en-GB"/>
        </w:rPr>
        <w:t xml:space="preserve"> </w:t>
      </w:r>
      <w:r w:rsidR="00D24DF3" w:rsidRPr="004A5622">
        <w:rPr>
          <w:b w:val="0"/>
          <w:sz w:val="20"/>
          <w:lang w:val="en-GB"/>
        </w:rPr>
        <w:t>Below, w</w:t>
      </w:r>
      <w:r w:rsidRPr="004A5622">
        <w:rPr>
          <w:b w:val="0"/>
          <w:sz w:val="20"/>
          <w:lang w:val="en-GB"/>
        </w:rPr>
        <w:t xml:space="preserve">e </w:t>
      </w:r>
      <w:r w:rsidR="00286DFA" w:rsidRPr="004A5622">
        <w:rPr>
          <w:b w:val="0"/>
          <w:sz w:val="20"/>
          <w:lang w:val="en-GB"/>
        </w:rPr>
        <w:t xml:space="preserve">illustrate </w:t>
      </w:r>
      <w:r w:rsidRPr="004A5622">
        <w:rPr>
          <w:b w:val="0"/>
          <w:sz w:val="20"/>
          <w:lang w:val="en-GB"/>
        </w:rPr>
        <w:t xml:space="preserve">the capabilities of our approach </w:t>
      </w:r>
      <w:r w:rsidR="00F5573C" w:rsidRPr="004A5622">
        <w:rPr>
          <w:b w:val="0"/>
          <w:sz w:val="20"/>
          <w:lang w:val="en-GB"/>
        </w:rPr>
        <w:t>applied to a continuous stirred tank reactor</w:t>
      </w:r>
      <w:r w:rsidR="00D24DF3" w:rsidRPr="004A5622">
        <w:rPr>
          <w:b w:val="0"/>
          <w:sz w:val="20"/>
          <w:lang w:val="en-GB"/>
        </w:rPr>
        <w:t xml:space="preserve">, where we discuss the </w:t>
      </w:r>
      <w:r w:rsidRPr="004A5622">
        <w:rPr>
          <w:b w:val="0"/>
          <w:sz w:val="20"/>
          <w:lang w:val="en-GB"/>
        </w:rPr>
        <w:t xml:space="preserve">model building time, prediction accuracy of the model, and the </w:t>
      </w:r>
      <w:r w:rsidR="00D24DF3" w:rsidRPr="004A5622">
        <w:rPr>
          <w:b w:val="0"/>
          <w:sz w:val="20"/>
          <w:lang w:val="en-GB"/>
        </w:rPr>
        <w:t xml:space="preserve">solution </w:t>
      </w:r>
      <w:r w:rsidR="00286DFA" w:rsidRPr="004A5622">
        <w:rPr>
          <w:b w:val="0"/>
          <w:sz w:val="20"/>
          <w:lang w:val="en-GB"/>
        </w:rPr>
        <w:t>approach for</w:t>
      </w:r>
      <w:r w:rsidRPr="004A5622">
        <w:rPr>
          <w:b w:val="0"/>
          <w:sz w:val="20"/>
          <w:lang w:val="en-GB"/>
        </w:rPr>
        <w:t xml:space="preserve"> the resulting </w:t>
      </w:r>
      <w:r w:rsidR="00D24DF3" w:rsidRPr="004A5622">
        <w:rPr>
          <w:b w:val="0"/>
          <w:sz w:val="20"/>
          <w:lang w:val="en-GB"/>
        </w:rPr>
        <w:t xml:space="preserve">hybrid </w:t>
      </w:r>
      <w:r w:rsidRPr="004A5622">
        <w:rPr>
          <w:b w:val="0"/>
          <w:sz w:val="20"/>
          <w:lang w:val="en-GB"/>
        </w:rPr>
        <w:t>flexibility formulation.</w:t>
      </w:r>
    </w:p>
    <w:p w14:paraId="144DE699" w14:textId="3E04E021" w:rsidR="008D2649" w:rsidRPr="004A5622" w:rsidRDefault="00F41305" w:rsidP="00D378CC">
      <w:pPr>
        <w:pStyle w:val="Els-1storder-head"/>
        <w:rPr>
          <w:lang w:val="en-GB"/>
        </w:rPr>
      </w:pPr>
      <w:bookmarkStart w:id="0" w:name="_Ref148617997"/>
      <w:r w:rsidRPr="004A5622">
        <w:rPr>
          <w:lang w:val="en-GB"/>
        </w:rPr>
        <w:t>Problem Statement</w:t>
      </w:r>
      <w:bookmarkEnd w:id="0"/>
    </w:p>
    <w:p w14:paraId="1E16F985" w14:textId="7B790FCB" w:rsidR="008478D1" w:rsidRPr="004A5622" w:rsidRDefault="003970AC" w:rsidP="00DD18BB">
      <w:pPr>
        <w:pStyle w:val="Els-body-text"/>
        <w:rPr>
          <w:lang w:val="en-GB"/>
        </w:rPr>
      </w:pPr>
      <w:r>
        <w:rPr>
          <w:lang w:val="en-GB"/>
        </w:rPr>
        <w:t>S</w:t>
      </w:r>
      <w:r w:rsidR="00DD18BB" w:rsidRPr="004A5622">
        <w:rPr>
          <w:lang w:val="en-GB"/>
        </w:rPr>
        <w:t xml:space="preserve">ome </w:t>
      </w:r>
      <w:r>
        <w:rPr>
          <w:lang w:val="en-GB"/>
        </w:rPr>
        <w:t xml:space="preserve">process </w:t>
      </w:r>
      <w:r w:rsidR="00DD18BB" w:rsidRPr="004A5622">
        <w:rPr>
          <w:lang w:val="en-GB"/>
        </w:rPr>
        <w:t>parameters</w:t>
      </w:r>
      <w:r w:rsidR="00C97086" w:rsidRPr="004A5622">
        <w:rPr>
          <w:lang w:val="en-GB"/>
        </w:rPr>
        <w:t xml:space="preserve"> </w:t>
      </w:r>
      <m:oMath>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k</m:t>
            </m:r>
          </m:sub>
        </m:sSub>
        <m:r>
          <w:rPr>
            <w:rFonts w:ascii="Cambria Math" w:hAnsi="Cambria Math"/>
            <w:lang w:val="en-GB"/>
          </w:rPr>
          <m:t>,k∈K</m:t>
        </m:r>
      </m:oMath>
      <w:r w:rsidR="00DD18BB" w:rsidRPr="004A5622">
        <w:rPr>
          <w:lang w:val="en-GB"/>
        </w:rPr>
        <w:t xml:space="preserve"> might </w:t>
      </w:r>
      <w:r w:rsidR="00286DFA" w:rsidRPr="004A5622">
        <w:rPr>
          <w:lang w:val="en-GB"/>
        </w:rPr>
        <w:t xml:space="preserve">be affected by </w:t>
      </w:r>
      <w:r w:rsidR="00DD18BB" w:rsidRPr="004A5622">
        <w:rPr>
          <w:lang w:val="en-GB"/>
        </w:rPr>
        <w:t>uncertaint</w:t>
      </w:r>
      <w:r w:rsidR="00C97086" w:rsidRPr="004A5622">
        <w:rPr>
          <w:lang w:val="en-GB"/>
        </w:rPr>
        <w:t xml:space="preserve">ies. </w:t>
      </w:r>
      <w:r w:rsidR="00DD18BB" w:rsidRPr="004A5622">
        <w:rPr>
          <w:lang w:val="en-GB"/>
        </w:rPr>
        <w:t>Additionally, some process</w:t>
      </w:r>
      <w:r w:rsidR="004326BB" w:rsidRPr="004A5622">
        <w:rPr>
          <w:lang w:val="en-GB"/>
        </w:rPr>
        <w:t xml:space="preserve"> variables</w:t>
      </w:r>
      <w:r w:rsidR="00C97086" w:rsidRPr="004A5622">
        <w:rPr>
          <w:lang w:val="en-GB"/>
        </w:rPr>
        <w:t xml:space="preserve"> </w:t>
      </w: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n</m:t>
            </m:r>
          </m:sub>
        </m:sSub>
        <m:r>
          <w:rPr>
            <w:rFonts w:ascii="Cambria Math" w:hAnsi="Cambria Math"/>
            <w:lang w:val="en-GB"/>
          </w:rPr>
          <m:t>,n∈N</m:t>
        </m:r>
      </m:oMath>
      <w:r w:rsidR="00DD18BB" w:rsidRPr="004A5622">
        <w:rPr>
          <w:lang w:val="en-GB"/>
        </w:rPr>
        <w:t xml:space="preserve"> </w:t>
      </w:r>
      <w:r w:rsidR="00286DFA" w:rsidRPr="004A5622">
        <w:rPr>
          <w:lang w:val="en-GB"/>
        </w:rPr>
        <w:t xml:space="preserve">could </w:t>
      </w:r>
      <w:r w:rsidR="00DD18BB" w:rsidRPr="004A5622">
        <w:rPr>
          <w:lang w:val="en-GB"/>
        </w:rPr>
        <w:t xml:space="preserve">be adjusted </w:t>
      </w:r>
      <w:r w:rsidR="00F94706" w:rsidRPr="004A5622">
        <w:rPr>
          <w:lang w:val="en-GB"/>
        </w:rPr>
        <w:t>to counteract the</w:t>
      </w:r>
      <w:r w:rsidR="00CE360D">
        <w:rPr>
          <w:lang w:val="en-GB"/>
        </w:rPr>
        <w:t>se</w:t>
      </w:r>
      <w:r w:rsidR="00F94706" w:rsidRPr="004A5622">
        <w:rPr>
          <w:lang w:val="en-GB"/>
        </w:rPr>
        <w:t xml:space="preserve"> uncertainties. </w:t>
      </w:r>
      <w:r w:rsidR="00286DFA" w:rsidRPr="004A5622">
        <w:rPr>
          <w:lang w:val="en-GB"/>
        </w:rPr>
        <w:t>In what follows, we shall consider</w:t>
      </w:r>
      <w:r w:rsidR="00DD18BB" w:rsidRPr="004A5622">
        <w:rPr>
          <w:lang w:val="en-GB"/>
        </w:rPr>
        <w:t xml:space="preserve"> a given number of process constraints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j</m:t>
            </m:r>
          </m:sub>
        </m:sSub>
        <m:r>
          <w:rPr>
            <w:rFonts w:ascii="Cambria Math" w:hAnsi="Cambria Math"/>
            <w:lang w:val="en-GB"/>
          </w:rPr>
          <m:t>(θ,z),j∈J</m:t>
        </m:r>
      </m:oMath>
      <w:r w:rsidR="00DD18BB" w:rsidRPr="004A5622">
        <w:rPr>
          <w:lang w:val="en-GB"/>
        </w:rPr>
        <w:t xml:space="preserve">. To result in a feasible operation, each of those constraints </w:t>
      </w:r>
      <w:r w:rsidR="0053685B" w:rsidRPr="004A5622">
        <w:rPr>
          <w:lang w:val="en-GB"/>
        </w:rPr>
        <w:t>must</w:t>
      </w:r>
      <w:r w:rsidR="00DD18BB" w:rsidRPr="004A5622">
        <w:rPr>
          <w:lang w:val="en-GB"/>
        </w:rPr>
        <w:t xml:space="preserve"> be fulfilled, meaning that the inequalities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j</m:t>
            </m:r>
          </m:sub>
        </m:sSub>
        <m:d>
          <m:dPr>
            <m:ctrlPr>
              <w:rPr>
                <w:rFonts w:ascii="Cambria Math" w:hAnsi="Cambria Math"/>
                <w:i/>
                <w:lang w:val="en-GB"/>
              </w:rPr>
            </m:ctrlPr>
          </m:dPr>
          <m:e>
            <m:r>
              <w:rPr>
                <w:rFonts w:ascii="Cambria Math" w:hAnsi="Cambria Math"/>
                <w:lang w:val="en-GB"/>
              </w:rPr>
              <m:t>θ,z</m:t>
            </m:r>
          </m:e>
        </m:d>
        <m:r>
          <w:rPr>
            <w:rFonts w:ascii="Cambria Math" w:hAnsi="Cambria Math"/>
            <w:lang w:val="en-GB"/>
          </w:rPr>
          <m:t>≤0</m:t>
        </m:r>
      </m:oMath>
      <w:r w:rsidR="002601CE" w:rsidRPr="004A5622">
        <w:rPr>
          <w:lang w:val="en-GB"/>
        </w:rPr>
        <w:t xml:space="preserve"> </w:t>
      </w:r>
      <w:r w:rsidR="00DD18BB" w:rsidRPr="004A5622">
        <w:rPr>
          <w:lang w:val="en-GB"/>
        </w:rPr>
        <w:t>should hold</w:t>
      </w:r>
      <w:r w:rsidR="002601CE" w:rsidRPr="004A5622">
        <w:rPr>
          <w:lang w:val="en-GB"/>
        </w:rPr>
        <w:t xml:space="preserve"> for all constraints</w:t>
      </w:r>
      <w:r w:rsidR="00302516" w:rsidRPr="004A5622">
        <w:rPr>
          <w:lang w:val="en-GB"/>
        </w:rPr>
        <w:t>.</w:t>
      </w:r>
      <w:r w:rsidR="002601CE" w:rsidRPr="004A5622">
        <w:rPr>
          <w:lang w:val="en-GB"/>
        </w:rPr>
        <w:t xml:space="preserve"> </w:t>
      </w:r>
      <w:r w:rsidR="005F1AEC" w:rsidRPr="004A5622">
        <w:rPr>
          <w:lang w:val="en-GB"/>
        </w:rPr>
        <w:t xml:space="preserve">Usually, a nominal operating point </w:t>
      </w:r>
      <m:oMath>
        <m:sSubSup>
          <m:sSubSupPr>
            <m:ctrlPr>
              <w:rPr>
                <w:rFonts w:ascii="Cambria Math" w:hAnsi="Cambria Math"/>
                <w:i/>
                <w:lang w:val="en-GB"/>
              </w:rPr>
            </m:ctrlPr>
          </m:sSubSupPr>
          <m:e>
            <m:r>
              <w:rPr>
                <w:rFonts w:ascii="Cambria Math" w:hAnsi="Cambria Math"/>
                <w:lang w:val="en-GB"/>
              </w:rPr>
              <m:t>θ</m:t>
            </m:r>
          </m:e>
          <m:sub>
            <m:r>
              <w:rPr>
                <w:rFonts w:ascii="Cambria Math" w:hAnsi="Cambria Math"/>
                <w:lang w:val="en-GB"/>
              </w:rPr>
              <m:t>k</m:t>
            </m:r>
          </m:sub>
          <m:sup>
            <m:r>
              <w:rPr>
                <w:rFonts w:ascii="Cambria Math" w:hAnsi="Cambria Math"/>
                <w:lang w:val="en-GB"/>
              </w:rPr>
              <m:t>N</m:t>
            </m:r>
          </m:sup>
        </m:sSubSup>
        <m:r>
          <w:rPr>
            <w:rFonts w:ascii="Cambria Math" w:hAnsi="Cambria Math"/>
            <w:lang w:val="en-GB"/>
          </w:rPr>
          <m:t>,k∈K</m:t>
        </m:r>
      </m:oMath>
      <w:r w:rsidR="00E57F11" w:rsidRPr="004A5622">
        <w:rPr>
          <w:lang w:val="en-GB"/>
        </w:rPr>
        <w:t xml:space="preserve"> </w:t>
      </w:r>
      <w:r w:rsidR="005F1AEC" w:rsidRPr="004A5622">
        <w:rPr>
          <w:lang w:val="en-GB"/>
        </w:rPr>
        <w:t>is defined for a process,</w:t>
      </w:r>
      <w:r w:rsidR="00C97086" w:rsidRPr="004A5622">
        <w:rPr>
          <w:lang w:val="en-GB"/>
        </w:rPr>
        <w:t xml:space="preserve"> without considering variations in the uncertain parameters</w:t>
      </w:r>
      <w:r w:rsidR="00A83841" w:rsidRPr="004A5622">
        <w:rPr>
          <w:lang w:val="en-GB"/>
        </w:rPr>
        <w:t xml:space="preserve">. </w:t>
      </w:r>
      <w:r w:rsidR="005F1AEC" w:rsidRPr="004A5622">
        <w:rPr>
          <w:lang w:val="en-GB"/>
        </w:rPr>
        <w:t xml:space="preserve">At this point, the question is how far the values can deviate from such </w:t>
      </w:r>
      <w:r w:rsidR="00E57F11" w:rsidRPr="004A5622">
        <w:rPr>
          <w:lang w:val="en-GB"/>
        </w:rPr>
        <w:t>a</w:t>
      </w:r>
      <w:r w:rsidR="005F1AEC" w:rsidRPr="004A5622">
        <w:rPr>
          <w:lang w:val="en-GB"/>
        </w:rPr>
        <w:t xml:space="preserve"> point such that the process remains feasible. </w:t>
      </w:r>
      <w:r w:rsidR="00E57F11" w:rsidRPr="004A5622">
        <w:rPr>
          <w:lang w:val="en-GB"/>
        </w:rPr>
        <w:t>A first step t</w:t>
      </w:r>
      <w:r w:rsidR="005F1AEC" w:rsidRPr="004A5622">
        <w:rPr>
          <w:lang w:val="en-GB"/>
        </w:rPr>
        <w:t xml:space="preserve">o assess </w:t>
      </w:r>
      <w:r w:rsidR="00023F91">
        <w:rPr>
          <w:lang w:val="en-GB"/>
        </w:rPr>
        <w:t xml:space="preserve">the </w:t>
      </w:r>
      <w:r w:rsidR="005F1AEC" w:rsidRPr="004A5622">
        <w:rPr>
          <w:lang w:val="en-GB"/>
        </w:rPr>
        <w:t>process</w:t>
      </w:r>
      <w:r w:rsidR="00E57F11" w:rsidRPr="004A5622">
        <w:rPr>
          <w:lang w:val="en-GB"/>
        </w:rPr>
        <w:t xml:space="preserve"> flexibility</w:t>
      </w:r>
      <w:r w:rsidR="00E84A04" w:rsidRPr="004A5622">
        <w:rPr>
          <w:lang w:val="en-GB"/>
        </w:rPr>
        <w:t xml:space="preserve">, </w:t>
      </w:r>
      <w:r w:rsidR="005F1AEC" w:rsidRPr="004A5622">
        <w:rPr>
          <w:lang w:val="en-GB"/>
        </w:rPr>
        <w:t>according to Grossmann et al.</w:t>
      </w:r>
      <w:r w:rsidR="00C3459E" w:rsidRPr="004A5622">
        <w:rPr>
          <w:lang w:val="en-GB"/>
        </w:rPr>
        <w:t xml:space="preserve"> </w:t>
      </w:r>
      <w:r w:rsidR="00C3459E" w:rsidRPr="004A5622">
        <w:rPr>
          <w:lang w:val="en-GB"/>
        </w:rPr>
        <w:fldChar w:fldCharType="begin"/>
      </w:r>
      <w:r w:rsidR="00C3459E" w:rsidRPr="004A5622">
        <w:rPr>
          <w:lang w:val="en-GB"/>
        </w:rPr>
        <w:instrText xml:space="preserve"> ADDIN ZOTERO_ITEM CSL_CITATION {"citationID":"NuLaswR6","properties":{"formattedCitation":"(1983)","plainCitation":"(1983)","noteIndex":0},"citationItems":[{"id":2780,"uris":["http://zotero.org/users/9446991/items/4QV3EBMP"],"itemData":{"id":2780,"type":"article-journal","abstract":"The objective of this paper is to give an overview of the optimization strategies that are required when designing chemical processes in which the existence of regions of feasible steady-state operation must be ensured in the face of parameter variations. Two major areas are considered: optimal design with a fixed degree of flexibility, and design with optimal degree of flexibility. For the first area the problems of multiperiod design, and design under uncertainty are analyzed. For the second area the problem of deriving an index of flexibility in the context of multiobjective optimization is discussed. As shown in the paper, the major challenge in these problems lies in the development of efficient solution procedures for large scale nonlinear programs which are either highly structured, or otherwise involve an infinite number of constraints.","container-title":"Computers &amp; Chemical Engineering","DOI":"10.1016/0098-1354(83)80022-2","ISSN":"0098-1354","issue":"4","journalAbbreviation":"Computers &amp; Chemical Engineering","language":"en","page":"439-462","source":"ScienceDirect","title":"Optimization strategies for flexible chemical processes","volume":"7","author":[{"family":"Grossmann","given":"I. E."},{"family":"Halemane","given":"K. P."},{"family":"Swaney","given":"R. E."}],"issued":{"date-parts":[["1983",1,1]]},"citation-key":"grossmann.etal_1983"},"label":"page","suppress-author":true}],"schema":"https://github.com/citation-style-language/schema/raw/master/csl-citation.json"} </w:instrText>
      </w:r>
      <w:r w:rsidR="00C3459E" w:rsidRPr="004A5622">
        <w:rPr>
          <w:lang w:val="en-GB"/>
        </w:rPr>
        <w:fldChar w:fldCharType="separate"/>
      </w:r>
      <w:r w:rsidR="00463ADD" w:rsidRPr="004A5622">
        <w:rPr>
          <w:lang w:val="en-GB"/>
        </w:rPr>
        <w:t>(1983)</w:t>
      </w:r>
      <w:r w:rsidR="00C3459E" w:rsidRPr="004A5622">
        <w:rPr>
          <w:lang w:val="en-GB"/>
        </w:rPr>
        <w:fldChar w:fldCharType="end"/>
      </w:r>
      <w:r w:rsidR="005F1AEC" w:rsidRPr="004A5622">
        <w:rPr>
          <w:lang w:val="en-GB"/>
        </w:rPr>
        <w:t xml:space="preserve">, </w:t>
      </w:r>
      <w:r w:rsidR="00023F91">
        <w:rPr>
          <w:lang w:val="en-GB"/>
        </w:rPr>
        <w:t xml:space="preserve">could be the </w:t>
      </w:r>
      <w:r w:rsidR="00E57F11" w:rsidRPr="004A5622">
        <w:rPr>
          <w:lang w:val="en-GB"/>
        </w:rPr>
        <w:t>evalua</w:t>
      </w:r>
      <w:r w:rsidR="00023F91">
        <w:rPr>
          <w:lang w:val="en-GB"/>
        </w:rPr>
        <w:t>tion of</w:t>
      </w:r>
      <w:r w:rsidR="00E84A04" w:rsidRPr="004A5622">
        <w:rPr>
          <w:lang w:val="en-GB"/>
        </w:rPr>
        <w:t xml:space="preserve"> </w:t>
      </w:r>
      <w:r w:rsidR="005F1AEC" w:rsidRPr="004A5622">
        <w:rPr>
          <w:lang w:val="en-GB"/>
        </w:rPr>
        <w:t>the worst constraint violation</w:t>
      </w:r>
      <w:r w:rsidR="00210722">
        <w:rPr>
          <w:lang w:val="en-GB"/>
        </w:rPr>
        <w:t xml:space="preserve"> </w:t>
      </w:r>
      <m:oMath>
        <m:r>
          <w:rPr>
            <w:rFonts w:ascii="Cambria Math" w:hAnsi="Cambria Math"/>
            <w:lang w:val="en-GB"/>
          </w:rPr>
          <m:t>u=</m:t>
        </m:r>
        <m:func>
          <m:funcPr>
            <m:ctrlPr>
              <w:rPr>
                <w:rFonts w:ascii="Cambria Math" w:hAnsi="Cambria Math"/>
                <w:i/>
                <w:lang w:val="en-GB"/>
              </w:rPr>
            </m:ctrlPr>
          </m:funcPr>
          <m:fName>
            <m:r>
              <m:rPr>
                <m:sty m:val="p"/>
              </m:rPr>
              <w:rPr>
                <w:rFonts w:ascii="Cambria Math" w:hAnsi="Cambria Math"/>
                <w:lang w:val="en-GB"/>
              </w:rPr>
              <m:t>max</m:t>
            </m:r>
          </m:fName>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j</m:t>
                    </m:r>
                  </m:sub>
                </m:sSub>
                <m:d>
                  <m:dPr>
                    <m:ctrlPr>
                      <w:rPr>
                        <w:rFonts w:ascii="Cambria Math" w:hAnsi="Cambria Math"/>
                        <w:i/>
                        <w:lang w:val="en-GB"/>
                      </w:rPr>
                    </m:ctrlPr>
                  </m:dPr>
                  <m:e>
                    <m:r>
                      <w:rPr>
                        <w:rFonts w:ascii="Cambria Math" w:hAnsi="Cambria Math"/>
                        <w:lang w:val="en-GB"/>
                      </w:rPr>
                      <m:t>θ,z</m:t>
                    </m:r>
                  </m:e>
                </m:d>
              </m:e>
            </m:d>
          </m:e>
        </m:func>
      </m:oMath>
      <w:r w:rsidR="005F1AEC" w:rsidRPr="004A5622">
        <w:rPr>
          <w:lang w:val="en-GB"/>
        </w:rPr>
        <w:t xml:space="preserve">, which can be minimized by adjusting the control variable. This leads to the so-called feasibility function </w:t>
      </w:r>
      <m:oMath>
        <m:r>
          <w:rPr>
            <w:rFonts w:ascii="Cambria Math" w:hAnsi="Cambria Math"/>
            <w:lang w:val="en-GB"/>
          </w:rPr>
          <m:t>ψ(θ)</m:t>
        </m:r>
      </m:oMath>
      <w:r w:rsidR="00476670" w:rsidRPr="004A5622">
        <w:rPr>
          <w:lang w:val="en-GB"/>
        </w:rPr>
        <w:t xml:space="preserve"> </w:t>
      </w:r>
      <w:r w:rsidR="005F1AEC" w:rsidRPr="004A5622">
        <w:rPr>
          <w:lang w:val="en-GB"/>
        </w:rPr>
        <w:t>of the process, defined in</w:t>
      </w:r>
      <w:r w:rsidR="00CA184C">
        <w:rPr>
          <w:lang w:val="en-GB"/>
        </w:rPr>
        <w:t xml:space="preserve"> Eq.</w:t>
      </w:r>
      <w:r w:rsidR="005F1AEC" w:rsidRPr="004A5622">
        <w:rPr>
          <w:lang w:val="en-GB"/>
        </w:rPr>
        <w:t xml:space="preserve"> </w:t>
      </w:r>
      <w:r w:rsidR="005F1AEC" w:rsidRPr="004A5622">
        <w:rPr>
          <w:highlight w:val="yellow"/>
          <w:lang w:val="en-GB"/>
        </w:rPr>
        <w:fldChar w:fldCharType="begin"/>
      </w:r>
      <w:r w:rsidR="005F1AEC" w:rsidRPr="004A5622">
        <w:rPr>
          <w:lang w:val="en-GB"/>
        </w:rPr>
        <w:instrText xml:space="preserve"> REF _Ref148613450 \h </w:instrText>
      </w:r>
      <w:r w:rsidR="005F1AEC" w:rsidRPr="004A5622">
        <w:rPr>
          <w:highlight w:val="yellow"/>
          <w:lang w:val="en-GB"/>
        </w:rPr>
      </w:r>
      <w:r w:rsidR="005F1AEC" w:rsidRPr="004A5622">
        <w:rPr>
          <w:highlight w:val="yellow"/>
          <w:lang w:val="en-GB"/>
        </w:rPr>
        <w:fldChar w:fldCharType="separate"/>
      </w:r>
      <w:r w:rsidR="000575E0" w:rsidRPr="004A5622">
        <w:rPr>
          <w:color w:val="000000" w:themeColor="text1"/>
          <w:lang w:val="en-GB"/>
        </w:rPr>
        <w:t>(</w:t>
      </w:r>
      <w:r w:rsidR="000575E0" w:rsidRPr="004A5622">
        <w:rPr>
          <w:noProof/>
          <w:color w:val="000000" w:themeColor="text1"/>
          <w:lang w:val="en-GB"/>
        </w:rPr>
        <w:t>1</w:t>
      </w:r>
      <w:r w:rsidR="000575E0" w:rsidRPr="004A5622">
        <w:rPr>
          <w:color w:val="000000" w:themeColor="text1"/>
          <w:lang w:val="en-GB"/>
        </w:rPr>
        <w:t>)</w:t>
      </w:r>
      <w:r w:rsidR="005F1AEC" w:rsidRPr="004A5622">
        <w:rPr>
          <w:highlight w:val="yellow"/>
          <w:lang w:val="en-GB"/>
        </w:rPr>
        <w:fldChar w:fldCharType="end"/>
      </w:r>
      <w:r w:rsidR="005F1AEC" w:rsidRPr="004A5622">
        <w:rPr>
          <w:lang w:val="en-GB"/>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5706"/>
        <w:gridCol w:w="724"/>
      </w:tblGrid>
      <w:tr w:rsidR="005F1AEC" w:rsidRPr="004A5622" w14:paraId="32A1665B" w14:textId="77777777" w:rsidTr="003D736E">
        <w:trPr>
          <w:jc w:val="center"/>
        </w:trPr>
        <w:tc>
          <w:tcPr>
            <w:tcW w:w="846" w:type="dxa"/>
          </w:tcPr>
          <w:p w14:paraId="59805C86" w14:textId="77777777" w:rsidR="005F1AEC" w:rsidRPr="004A5622" w:rsidRDefault="005F1AEC" w:rsidP="00835866">
            <w:pPr>
              <w:pStyle w:val="Beschriftung"/>
              <w:jc w:val="center"/>
              <w:rPr>
                <w:rFonts w:eastAsiaTheme="minorEastAsia"/>
                <w:i/>
                <w:sz w:val="20"/>
                <w:szCs w:val="20"/>
                <w:lang w:val="en-GB"/>
              </w:rPr>
            </w:pPr>
          </w:p>
        </w:tc>
        <w:tc>
          <w:tcPr>
            <w:tcW w:w="7371" w:type="dxa"/>
            <w:vAlign w:val="center"/>
          </w:tcPr>
          <w:p w14:paraId="2C6A6AEE" w14:textId="5BD68F8C" w:rsidR="005F1AEC" w:rsidRPr="004A5622" w:rsidRDefault="005F1AEC" w:rsidP="003D736E">
            <w:pPr>
              <w:spacing w:before="100"/>
              <w:jc w:val="right"/>
              <w:rPr>
                <w:rFonts w:eastAsiaTheme="minorEastAsia"/>
                <w:i/>
                <w:color w:val="000000" w:themeColor="text1"/>
                <w:sz w:val="20"/>
                <w:szCs w:val="20"/>
                <w:lang w:val="en-GB"/>
              </w:rPr>
            </w:pPr>
            <m:oMathPara>
              <m:oMath>
                <m:r>
                  <w:rPr>
                    <w:rFonts w:ascii="Cambria Math" w:hAnsi="Cambria Math"/>
                    <w:sz w:val="20"/>
                    <w:szCs w:val="20"/>
                    <w:lang w:val="en-GB"/>
                  </w:rPr>
                  <m:t>ψ</m:t>
                </m:r>
                <m:d>
                  <m:dPr>
                    <m:ctrlPr>
                      <w:rPr>
                        <w:rFonts w:ascii="Cambria Math" w:hAnsi="Cambria Math"/>
                        <w:i/>
                        <w:sz w:val="20"/>
                        <w:szCs w:val="20"/>
                        <w:lang w:val="en-GB"/>
                      </w:rPr>
                    </m:ctrlPr>
                  </m:dPr>
                  <m:e>
                    <m:r>
                      <w:rPr>
                        <w:rFonts w:ascii="Cambria Math" w:hAnsi="Cambria Math"/>
                        <w:sz w:val="20"/>
                        <w:szCs w:val="20"/>
                        <w:lang w:val="en-GB"/>
                      </w:rPr>
                      <m:t>θ</m:t>
                    </m:r>
                  </m:e>
                </m:d>
                <m:r>
                  <w:rPr>
                    <w:rFonts w:ascii="Cambria Math" w:hAnsi="Cambria Math"/>
                    <w:sz w:val="20"/>
                    <w:szCs w:val="20"/>
                    <w:lang w:val="en-GB"/>
                  </w:rPr>
                  <m:t>=</m:t>
                </m:r>
                <m:func>
                  <m:funcPr>
                    <m:ctrlPr>
                      <w:rPr>
                        <w:rFonts w:ascii="Cambria Math" w:hAnsi="Cambria Math"/>
                        <w:i/>
                        <w:sz w:val="20"/>
                        <w:szCs w:val="20"/>
                        <w:lang w:val="en-GB"/>
                      </w:rPr>
                    </m:ctrlPr>
                  </m:funcPr>
                  <m:fName>
                    <m:limLow>
                      <m:limLowPr>
                        <m:ctrlPr>
                          <w:rPr>
                            <w:rFonts w:ascii="Cambria Math" w:hAnsi="Cambria Math"/>
                            <w:i/>
                            <w:sz w:val="20"/>
                            <w:szCs w:val="20"/>
                            <w:lang w:val="en-GB"/>
                          </w:rPr>
                        </m:ctrlPr>
                      </m:limLowPr>
                      <m:e>
                        <m:r>
                          <m:rPr>
                            <m:sty m:val="p"/>
                          </m:rPr>
                          <w:rPr>
                            <w:rFonts w:ascii="Cambria Math" w:hAnsi="Cambria Math"/>
                            <w:sz w:val="20"/>
                            <w:szCs w:val="20"/>
                            <w:lang w:val="en-GB"/>
                          </w:rPr>
                          <m:t>min</m:t>
                        </m:r>
                        <m:ctrlPr>
                          <w:rPr>
                            <w:rFonts w:ascii="Cambria Math" w:hAnsi="Cambria Math"/>
                            <w:sz w:val="20"/>
                            <w:szCs w:val="20"/>
                            <w:lang w:val="en-GB"/>
                          </w:rPr>
                        </m:ctrlPr>
                      </m:e>
                      <m:lim>
                        <m:r>
                          <w:rPr>
                            <w:rFonts w:ascii="Cambria Math" w:hAnsi="Cambria Math"/>
                            <w:sz w:val="20"/>
                            <w:szCs w:val="20"/>
                            <w:lang w:val="en-GB"/>
                          </w:rPr>
                          <m:t>z</m:t>
                        </m:r>
                        <m:ctrlPr>
                          <w:rPr>
                            <w:rFonts w:ascii="Cambria Math" w:hAnsi="Cambria Math"/>
                            <w:sz w:val="20"/>
                            <w:szCs w:val="20"/>
                            <w:lang w:val="en-GB"/>
                          </w:rPr>
                        </m:ctrlPr>
                      </m:lim>
                    </m:limLow>
                  </m:fName>
                  <m:e>
                    <m:func>
                      <m:funcPr>
                        <m:ctrlPr>
                          <w:rPr>
                            <w:rFonts w:ascii="Cambria Math" w:hAnsi="Cambria Math"/>
                            <w:i/>
                            <w:sz w:val="20"/>
                            <w:szCs w:val="20"/>
                            <w:lang w:val="en-GB"/>
                          </w:rPr>
                        </m:ctrlPr>
                      </m:funcPr>
                      <m:fName>
                        <m:limLow>
                          <m:limLowPr>
                            <m:ctrlPr>
                              <w:rPr>
                                <w:rFonts w:ascii="Cambria Math" w:hAnsi="Cambria Math"/>
                                <w:i/>
                                <w:sz w:val="20"/>
                                <w:szCs w:val="20"/>
                                <w:lang w:val="en-GB"/>
                              </w:rPr>
                            </m:ctrlPr>
                          </m:limLowPr>
                          <m:e>
                            <m:r>
                              <m:rPr>
                                <m:sty m:val="p"/>
                              </m:rPr>
                              <w:rPr>
                                <w:rFonts w:ascii="Cambria Math" w:hAnsi="Cambria Math"/>
                                <w:sz w:val="20"/>
                                <w:szCs w:val="20"/>
                                <w:lang w:val="en-GB"/>
                              </w:rPr>
                              <m:t>max</m:t>
                            </m:r>
                            <m:ctrlPr>
                              <w:rPr>
                                <w:rFonts w:ascii="Cambria Math" w:hAnsi="Cambria Math"/>
                                <w:sz w:val="20"/>
                                <w:szCs w:val="20"/>
                                <w:lang w:val="en-GB"/>
                              </w:rPr>
                            </m:ctrlPr>
                          </m:e>
                          <m:lim>
                            <m:r>
                              <w:rPr>
                                <w:rFonts w:ascii="Cambria Math" w:hAnsi="Cambria Math"/>
                                <w:sz w:val="20"/>
                                <w:szCs w:val="20"/>
                                <w:lang w:val="en-GB"/>
                              </w:rPr>
                              <m:t>j∈J</m:t>
                            </m:r>
                            <m:ctrlPr>
                              <w:rPr>
                                <w:rFonts w:ascii="Cambria Math" w:hAnsi="Cambria Math"/>
                                <w:sz w:val="20"/>
                                <w:szCs w:val="20"/>
                                <w:lang w:val="en-GB"/>
                              </w:rPr>
                            </m:ctrlPr>
                          </m:lim>
                        </m:limLow>
                      </m:fName>
                      <m:e>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f</m:t>
                            </m:r>
                          </m:e>
                          <m:sub>
                            <m:r>
                              <w:rPr>
                                <w:rFonts w:ascii="Cambria Math" w:hAnsi="Cambria Math"/>
                                <w:sz w:val="20"/>
                                <w:szCs w:val="20"/>
                                <w:lang w:val="en-GB"/>
                              </w:rPr>
                              <m:t>j</m:t>
                            </m:r>
                          </m:sub>
                        </m:sSub>
                        <m:r>
                          <w:rPr>
                            <w:rFonts w:ascii="Cambria Math" w:hAnsi="Cambria Math"/>
                            <w:sz w:val="20"/>
                            <w:szCs w:val="20"/>
                            <w:lang w:val="en-GB"/>
                          </w:rPr>
                          <m:t>(θ,z)}</m:t>
                        </m:r>
                      </m:e>
                    </m:func>
                  </m:e>
                </m:func>
              </m:oMath>
            </m:oMathPara>
          </w:p>
        </w:tc>
        <w:tc>
          <w:tcPr>
            <w:tcW w:w="845" w:type="dxa"/>
            <w:vAlign w:val="center"/>
          </w:tcPr>
          <w:p w14:paraId="0994F5AB" w14:textId="376B02D1" w:rsidR="005F1AEC" w:rsidRPr="003D736E" w:rsidRDefault="005F1AEC" w:rsidP="003D736E">
            <w:pPr>
              <w:pStyle w:val="Els-body-text"/>
              <w:jc w:val="right"/>
              <w:rPr>
                <w:rFonts w:ascii="Times New Roman" w:eastAsia="Times New Roman" w:hAnsi="Times New Roman" w:cs="Times New Roman"/>
                <w:sz w:val="20"/>
                <w:szCs w:val="20"/>
                <w:lang w:val="en-GB"/>
              </w:rPr>
            </w:pPr>
            <w:bookmarkStart w:id="1" w:name="_Ref148613450"/>
            <w:r w:rsidRPr="003D736E">
              <w:rPr>
                <w:rFonts w:ascii="Times New Roman" w:eastAsia="Times New Roman" w:hAnsi="Times New Roman" w:cs="Times New Roman"/>
                <w:sz w:val="20"/>
                <w:szCs w:val="20"/>
                <w:lang w:val="en-GB"/>
              </w:rPr>
              <w:t>(</w:t>
            </w:r>
            <w:r w:rsidRPr="003D736E">
              <w:rPr>
                <w:lang w:val="en-GB"/>
              </w:rPr>
              <w:fldChar w:fldCharType="begin"/>
            </w:r>
            <w:r w:rsidRPr="003D736E">
              <w:rPr>
                <w:rFonts w:ascii="Times New Roman" w:eastAsia="Times New Roman" w:hAnsi="Times New Roman" w:cs="Times New Roman"/>
                <w:sz w:val="20"/>
                <w:szCs w:val="20"/>
                <w:lang w:val="en-GB"/>
              </w:rPr>
              <w:instrText xml:space="preserve"> SEQ Equation \* ARABIC </w:instrText>
            </w:r>
            <w:r w:rsidRPr="003D736E">
              <w:rPr>
                <w:lang w:val="en-GB"/>
              </w:rPr>
              <w:fldChar w:fldCharType="separate"/>
            </w:r>
            <w:r w:rsidR="000575E0" w:rsidRPr="003D736E">
              <w:rPr>
                <w:rFonts w:ascii="Times New Roman" w:eastAsia="Times New Roman" w:hAnsi="Times New Roman" w:cs="Times New Roman"/>
                <w:sz w:val="20"/>
                <w:szCs w:val="20"/>
                <w:lang w:val="en-GB"/>
              </w:rPr>
              <w:t>1</w:t>
            </w:r>
            <w:r w:rsidRPr="003D736E">
              <w:rPr>
                <w:lang w:val="en-GB"/>
              </w:rPr>
              <w:fldChar w:fldCharType="end"/>
            </w:r>
            <w:r w:rsidRPr="003D736E">
              <w:rPr>
                <w:rFonts w:ascii="Times New Roman" w:eastAsia="Times New Roman" w:hAnsi="Times New Roman" w:cs="Times New Roman"/>
                <w:sz w:val="20"/>
                <w:szCs w:val="20"/>
                <w:lang w:val="en-GB"/>
              </w:rPr>
              <w:t>)</w:t>
            </w:r>
            <w:bookmarkEnd w:id="1"/>
          </w:p>
        </w:tc>
      </w:tr>
    </w:tbl>
    <w:p w14:paraId="43A420D1" w14:textId="36C1FEA5" w:rsidR="00D378CC" w:rsidRPr="004A5622" w:rsidRDefault="008478D1" w:rsidP="00D378CC">
      <w:pPr>
        <w:pStyle w:val="Els-body-text"/>
        <w:rPr>
          <w:lang w:val="en-GB"/>
        </w:rPr>
      </w:pPr>
      <w:r w:rsidRPr="004A5622">
        <w:rPr>
          <w:lang w:val="en-GB"/>
        </w:rPr>
        <w:t>For the case</w:t>
      </w:r>
      <w:r w:rsidR="00476670" w:rsidRPr="004A5622">
        <w:rPr>
          <w:lang w:val="en-GB"/>
        </w:rPr>
        <w:t xml:space="preserve"> when</w:t>
      </w:r>
      <w:r w:rsidRPr="004A5622">
        <w:rPr>
          <w:lang w:val="en-GB"/>
        </w:rPr>
        <w:t xml:space="preserve"> </w:t>
      </w:r>
      <m:oMath>
        <m:r>
          <w:rPr>
            <w:rFonts w:ascii="Cambria Math" w:hAnsi="Cambria Math"/>
            <w:lang w:val="en-GB"/>
          </w:rPr>
          <m:t>ψ</m:t>
        </m:r>
        <m:d>
          <m:dPr>
            <m:ctrlPr>
              <w:rPr>
                <w:rFonts w:ascii="Cambria Math" w:hAnsi="Cambria Math"/>
                <w:i/>
                <w:lang w:val="en-GB"/>
              </w:rPr>
            </m:ctrlPr>
          </m:dPr>
          <m:e>
            <m:r>
              <w:rPr>
                <w:rFonts w:ascii="Cambria Math" w:hAnsi="Cambria Math"/>
                <w:lang w:val="en-GB"/>
              </w:rPr>
              <m:t>θ</m:t>
            </m:r>
          </m:e>
        </m:d>
        <m:r>
          <w:rPr>
            <w:rFonts w:ascii="Cambria Math" w:hAnsi="Cambria Math"/>
            <w:lang w:val="en-GB"/>
          </w:rPr>
          <m:t>≤0</m:t>
        </m:r>
      </m:oMath>
      <w:r w:rsidRPr="004A5622">
        <w:rPr>
          <w:lang w:val="en-GB"/>
        </w:rPr>
        <w:t xml:space="preserve">, the process remains feasible for the given realization of </w:t>
      </w:r>
      <m:oMath>
        <m:r>
          <w:rPr>
            <w:rFonts w:ascii="Cambria Math" w:hAnsi="Cambria Math"/>
            <w:lang w:val="en-GB"/>
          </w:rPr>
          <m:t>θ</m:t>
        </m:r>
      </m:oMath>
      <w:r w:rsidR="003C1018" w:rsidRPr="004A5622">
        <w:rPr>
          <w:lang w:val="en-GB"/>
        </w:rPr>
        <w:t xml:space="preserve">, and </w:t>
      </w:r>
      <w:r w:rsidRPr="004A5622">
        <w:rPr>
          <w:lang w:val="en-GB"/>
        </w:rPr>
        <w:t xml:space="preserve">infeasible </w:t>
      </w:r>
      <w:r w:rsidR="003C1018" w:rsidRPr="004A5622">
        <w:rPr>
          <w:lang w:val="en-GB"/>
        </w:rPr>
        <w:t>otherwise</w:t>
      </w:r>
      <w:r w:rsidRPr="004A5622">
        <w:rPr>
          <w:lang w:val="en-GB"/>
        </w:rPr>
        <w:t xml:space="preserve">. </w:t>
      </w:r>
      <w:r w:rsidR="00C15183" w:rsidRPr="004A5622">
        <w:rPr>
          <w:lang w:val="en-GB"/>
        </w:rPr>
        <w:t xml:space="preserve">A modeler might </w:t>
      </w:r>
      <w:r w:rsidR="00E975B0" w:rsidRPr="004A5622">
        <w:rPr>
          <w:lang w:val="en-GB"/>
        </w:rPr>
        <w:t>face</w:t>
      </w:r>
      <w:r w:rsidR="00C15183" w:rsidRPr="004A5622">
        <w:rPr>
          <w:lang w:val="en-GB"/>
        </w:rPr>
        <w:t xml:space="preserve"> difficulties to formulate closed-form constraints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j</m:t>
            </m:r>
          </m:sub>
        </m:sSub>
        <m:r>
          <w:rPr>
            <w:rFonts w:ascii="Cambria Math" w:hAnsi="Cambria Math"/>
            <w:lang w:val="en-GB"/>
          </w:rPr>
          <m:t>(θ,z)</m:t>
        </m:r>
      </m:oMath>
      <w:r w:rsidR="00C15183" w:rsidRPr="004A5622">
        <w:rPr>
          <w:lang w:val="en-GB"/>
        </w:rPr>
        <w:t xml:space="preserve"> </w:t>
      </w:r>
      <w:r w:rsidR="003C1018" w:rsidRPr="004A5622">
        <w:rPr>
          <w:lang w:val="en-GB"/>
        </w:rPr>
        <w:t>when</w:t>
      </w:r>
      <w:r w:rsidR="00C15183" w:rsidRPr="004A5622">
        <w:rPr>
          <w:lang w:val="en-GB"/>
        </w:rPr>
        <w:t xml:space="preserve"> they are very complex to be described, or even inaccessible in an algebraic form</w:t>
      </w:r>
      <w:r w:rsidR="003C1018" w:rsidRPr="004A5622">
        <w:rPr>
          <w:lang w:val="en-GB"/>
        </w:rPr>
        <w:t xml:space="preserve"> (i.e.,</w:t>
      </w:r>
      <w:r w:rsidR="00E975B0" w:rsidRPr="004A5622">
        <w:rPr>
          <w:lang w:val="en-GB"/>
        </w:rPr>
        <w:t xml:space="preserve"> if the constraints </w:t>
      </w:r>
      <w:r w:rsidR="00286DFA" w:rsidRPr="004A5622">
        <w:rPr>
          <w:lang w:val="en-GB"/>
        </w:rPr>
        <w:t xml:space="preserve">are expressed as </w:t>
      </w:r>
      <w:r w:rsidR="003C1018" w:rsidRPr="004A5622">
        <w:rPr>
          <w:lang w:val="en-GB"/>
        </w:rPr>
        <w:t>a system of</w:t>
      </w:r>
      <w:r w:rsidR="00E975B0" w:rsidRPr="004A5622">
        <w:rPr>
          <w:lang w:val="en-GB"/>
        </w:rPr>
        <w:t xml:space="preserve"> ordinary or partial differential equations</w:t>
      </w:r>
      <w:r w:rsidR="003C1018" w:rsidRPr="004A5622">
        <w:rPr>
          <w:lang w:val="en-GB"/>
        </w:rPr>
        <w:t>). In this case,</w:t>
      </w:r>
      <w:r w:rsidR="00E975B0" w:rsidRPr="004A5622">
        <w:rPr>
          <w:lang w:val="en-GB"/>
        </w:rPr>
        <w:t xml:space="preserve"> the solution of the system in</w:t>
      </w:r>
      <w:r w:rsidR="00CA184C">
        <w:rPr>
          <w:lang w:val="en-GB"/>
        </w:rPr>
        <w:t xml:space="preserve"> Eq.</w:t>
      </w:r>
      <w:r w:rsidR="000575E0" w:rsidRPr="004A5622">
        <w:rPr>
          <w:lang w:val="en-GB"/>
        </w:rPr>
        <w:t xml:space="preserve"> </w:t>
      </w:r>
      <w:r w:rsidR="000575E0" w:rsidRPr="004A5622">
        <w:rPr>
          <w:lang w:val="en-GB"/>
        </w:rPr>
        <w:fldChar w:fldCharType="begin"/>
      </w:r>
      <w:r w:rsidR="000575E0" w:rsidRPr="004A5622">
        <w:rPr>
          <w:lang w:val="en-GB"/>
        </w:rPr>
        <w:instrText xml:space="preserve"> REF _Ref148613450 \h </w:instrText>
      </w:r>
      <w:r w:rsidR="000575E0" w:rsidRPr="004A5622">
        <w:rPr>
          <w:lang w:val="en-GB"/>
        </w:rPr>
      </w:r>
      <w:r w:rsidR="000575E0" w:rsidRPr="004A5622">
        <w:rPr>
          <w:lang w:val="en-GB"/>
        </w:rPr>
        <w:fldChar w:fldCharType="separate"/>
      </w:r>
      <w:r w:rsidR="000575E0" w:rsidRPr="004A5622">
        <w:rPr>
          <w:color w:val="000000" w:themeColor="text1"/>
          <w:lang w:val="en-GB"/>
        </w:rPr>
        <w:t>(</w:t>
      </w:r>
      <w:r w:rsidR="000575E0" w:rsidRPr="004A5622">
        <w:rPr>
          <w:noProof/>
          <w:color w:val="000000" w:themeColor="text1"/>
          <w:lang w:val="en-GB"/>
        </w:rPr>
        <w:t>1</w:t>
      </w:r>
      <w:r w:rsidR="000575E0" w:rsidRPr="004A5622">
        <w:rPr>
          <w:color w:val="000000" w:themeColor="text1"/>
          <w:lang w:val="en-GB"/>
        </w:rPr>
        <w:t>)</w:t>
      </w:r>
      <w:r w:rsidR="000575E0" w:rsidRPr="004A5622">
        <w:rPr>
          <w:lang w:val="en-GB"/>
        </w:rPr>
        <w:fldChar w:fldCharType="end"/>
      </w:r>
      <w:r w:rsidR="000575E0" w:rsidRPr="004A5622">
        <w:rPr>
          <w:lang w:val="en-GB"/>
        </w:rPr>
        <w:t xml:space="preserve"> </w:t>
      </w:r>
      <w:r w:rsidR="003C1018" w:rsidRPr="004A5622">
        <w:rPr>
          <w:lang w:val="en-GB"/>
        </w:rPr>
        <w:t xml:space="preserve">is </w:t>
      </w:r>
      <w:r w:rsidR="00E975B0" w:rsidRPr="004A5622">
        <w:rPr>
          <w:lang w:val="en-GB"/>
        </w:rPr>
        <w:t xml:space="preserve">not straightforward. </w:t>
      </w:r>
      <w:r w:rsidR="00C15183" w:rsidRPr="004A5622">
        <w:rPr>
          <w:lang w:val="en-GB"/>
        </w:rPr>
        <w:t xml:space="preserve">To overcome this challenge, we split the set of constraints </w:t>
      </w:r>
      <m:oMath>
        <m:r>
          <w:rPr>
            <w:rFonts w:ascii="Cambria Math" w:hAnsi="Cambria Math"/>
            <w:lang w:val="en-GB"/>
          </w:rPr>
          <m:t>J</m:t>
        </m:r>
      </m:oMath>
      <w:r w:rsidR="00C15183" w:rsidRPr="004A5622">
        <w:rPr>
          <w:lang w:val="en-GB"/>
        </w:rPr>
        <w:t xml:space="preserve"> into</w:t>
      </w:r>
      <w:r w:rsidR="00210722">
        <w:rPr>
          <w:lang w:val="en-GB"/>
        </w:rPr>
        <w:t xml:space="preserve"> the two</w:t>
      </w:r>
      <w:r w:rsidR="00C15183" w:rsidRPr="004A5622">
        <w:rPr>
          <w:lang w:val="en-GB"/>
        </w:rPr>
        <w:t xml:space="preserve"> subsets </w:t>
      </w:r>
      <m:oMath>
        <m:r>
          <w:rPr>
            <w:rFonts w:ascii="Cambria Math" w:hAnsi="Cambria Math"/>
            <w:lang w:val="en-GB"/>
          </w:rPr>
          <m:t>G⊂J</m:t>
        </m:r>
      </m:oMath>
      <w:r w:rsidR="00C15183" w:rsidRPr="004A5622">
        <w:rPr>
          <w:lang w:val="en-GB"/>
        </w:rPr>
        <w:t xml:space="preserve"> and </w:t>
      </w:r>
      <m:oMath>
        <m:r>
          <w:rPr>
            <w:rFonts w:ascii="Cambria Math" w:hAnsi="Cambria Math"/>
            <w:lang w:val="en-GB"/>
          </w:rPr>
          <m:t>H⊂J</m:t>
        </m:r>
      </m:oMath>
      <w:r w:rsidR="00C15183" w:rsidRPr="004A5622">
        <w:rPr>
          <w:lang w:val="en-GB"/>
        </w:rPr>
        <w:t xml:space="preserve">. The first </w:t>
      </w:r>
      <w:r w:rsidR="008317E5" w:rsidRPr="004A5622">
        <w:rPr>
          <w:lang w:val="en-GB"/>
        </w:rPr>
        <w:t>sub</w:t>
      </w:r>
      <w:r w:rsidR="00C15183" w:rsidRPr="004A5622">
        <w:rPr>
          <w:lang w:val="en-GB"/>
        </w:rPr>
        <w:t xml:space="preserve">set, </w:t>
      </w:r>
      <m:oMath>
        <m:r>
          <w:rPr>
            <w:rFonts w:ascii="Cambria Math" w:hAnsi="Cambria Math"/>
            <w:lang w:val="en-GB"/>
          </w:rPr>
          <m:t>G</m:t>
        </m:r>
      </m:oMath>
      <w:r w:rsidR="00C15183" w:rsidRPr="004A5622">
        <w:rPr>
          <w:lang w:val="en-GB"/>
        </w:rPr>
        <w:t>, contains the constraints </w:t>
      </w:r>
      <m:oMath>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f</m:t>
                </m:r>
              </m:e>
            </m:acc>
          </m:e>
          <m:sub>
            <m:r>
              <w:rPr>
                <w:rFonts w:ascii="Cambria Math" w:hAnsi="Cambria Math"/>
                <w:lang w:val="en-GB"/>
              </w:rPr>
              <m:t>j</m:t>
            </m:r>
          </m:sub>
        </m:sSub>
        <m:d>
          <m:dPr>
            <m:ctrlPr>
              <w:rPr>
                <w:rFonts w:ascii="Cambria Math" w:hAnsi="Cambria Math"/>
                <w:i/>
                <w:lang w:val="en-GB"/>
              </w:rPr>
            </m:ctrlPr>
          </m:dPr>
          <m:e>
            <m:r>
              <w:rPr>
                <w:rFonts w:ascii="Cambria Math" w:hAnsi="Cambria Math"/>
                <w:lang w:val="en-GB"/>
              </w:rPr>
              <m:t>θ,z</m:t>
            </m:r>
          </m:e>
        </m:d>
        <m:r>
          <w:rPr>
            <w:rFonts w:ascii="Cambria Math" w:hAnsi="Cambria Math"/>
            <w:lang w:val="en-GB"/>
          </w:rPr>
          <m:t>≤0,j∈G</m:t>
        </m:r>
      </m:oMath>
      <w:r w:rsidR="00C15183" w:rsidRPr="004A5622">
        <w:rPr>
          <w:lang w:val="en-GB"/>
        </w:rPr>
        <w:t xml:space="preserve"> that are</w:t>
      </w:r>
      <w:r w:rsidR="00A35DE4">
        <w:rPr>
          <w:lang w:val="en-GB"/>
        </w:rPr>
        <w:t xml:space="preserve"> </w:t>
      </w:r>
      <w:r w:rsidR="008317E5" w:rsidRPr="004A5622">
        <w:rPr>
          <w:lang w:val="en-GB"/>
        </w:rPr>
        <w:t xml:space="preserve">already </w:t>
      </w:r>
      <w:r w:rsidR="00463ADD" w:rsidRPr="004A5622">
        <w:rPr>
          <w:lang w:val="en-GB"/>
        </w:rPr>
        <w:t>available as closed-form expressions</w:t>
      </w:r>
      <w:r w:rsidR="00C15183" w:rsidRPr="004A5622">
        <w:rPr>
          <w:lang w:val="en-GB"/>
        </w:rPr>
        <w:t xml:space="preserve">. On the other hand, </w:t>
      </w:r>
      <w:r w:rsidR="0018323A" w:rsidRPr="004A5622">
        <w:rPr>
          <w:lang w:val="en-GB"/>
        </w:rPr>
        <w:t>sub</w:t>
      </w:r>
      <w:r w:rsidR="00C15183" w:rsidRPr="004A5622">
        <w:rPr>
          <w:lang w:val="en-GB"/>
        </w:rPr>
        <w:t xml:space="preserve">set </w:t>
      </w:r>
      <m:oMath>
        <m:r>
          <w:rPr>
            <w:rFonts w:ascii="Cambria Math" w:hAnsi="Cambria Math"/>
            <w:lang w:val="en-GB"/>
          </w:rPr>
          <m:t>H</m:t>
        </m:r>
      </m:oMath>
      <w:r w:rsidR="00C15183" w:rsidRPr="004A5622">
        <w:rPr>
          <w:lang w:val="en-GB"/>
        </w:rPr>
        <w:t xml:space="preserve"> contains </w:t>
      </w:r>
      <w:r w:rsidR="00067CFB" w:rsidRPr="004A5622">
        <w:rPr>
          <w:lang w:val="en-GB"/>
        </w:rPr>
        <w:t xml:space="preserve">the </w:t>
      </w:r>
      <w:r w:rsidR="00C15183" w:rsidRPr="004A5622">
        <w:rPr>
          <w:lang w:val="en-GB"/>
        </w:rPr>
        <w:t>constraints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f</m:t>
                </m:r>
              </m:e>
            </m:acc>
          </m:e>
          <m:sub>
            <m:r>
              <w:rPr>
                <w:rFonts w:ascii="Cambria Math" w:hAnsi="Cambria Math"/>
                <w:lang w:val="en-GB"/>
              </w:rPr>
              <m:t>j</m:t>
            </m:r>
          </m:sub>
        </m:sSub>
        <m:d>
          <m:dPr>
            <m:ctrlPr>
              <w:rPr>
                <w:rFonts w:ascii="Cambria Math" w:hAnsi="Cambria Math"/>
                <w:i/>
                <w:lang w:val="en-GB"/>
              </w:rPr>
            </m:ctrlPr>
          </m:dPr>
          <m:e>
            <m:r>
              <w:rPr>
                <w:rFonts w:ascii="Cambria Math" w:hAnsi="Cambria Math"/>
                <w:lang w:val="en-GB"/>
              </w:rPr>
              <m:t>θ,z</m:t>
            </m:r>
          </m:e>
        </m:d>
        <m:r>
          <w:rPr>
            <w:rFonts w:ascii="Cambria Math" w:hAnsi="Cambria Math"/>
            <w:lang w:val="en-GB"/>
          </w:rPr>
          <m:t>≤0,j∈H</m:t>
        </m:r>
      </m:oMath>
      <w:r w:rsidR="006F6D4C">
        <w:rPr>
          <w:lang w:val="en-GB"/>
        </w:rPr>
        <w:t xml:space="preserve">, which are </w:t>
      </w:r>
      <w:r w:rsidR="00463ADD" w:rsidRPr="004A5622">
        <w:rPr>
          <w:lang w:val="en-GB"/>
        </w:rPr>
        <w:t>unavailable as closed-form constraints or very difficult to describe</w:t>
      </w:r>
      <w:r w:rsidR="00C15183" w:rsidRPr="004A5622">
        <w:rPr>
          <w:lang w:val="en-GB"/>
        </w:rPr>
        <w:t xml:space="preserve">. Subsequently, the constraints in </w:t>
      </w:r>
      <m:oMath>
        <m:r>
          <w:rPr>
            <w:rFonts w:ascii="Cambria Math" w:hAnsi="Cambria Math"/>
            <w:lang w:val="en-GB"/>
          </w:rPr>
          <m:t>H</m:t>
        </m:r>
      </m:oMath>
      <w:r w:rsidR="00C15183" w:rsidRPr="004A5622">
        <w:rPr>
          <w:lang w:val="en-GB"/>
        </w:rPr>
        <w:t xml:space="preserve"> are replaced with closed-form surrogate models that are constructed </w:t>
      </w:r>
      <w:r w:rsidR="00E31B74" w:rsidRPr="004A5622">
        <w:rPr>
          <w:lang w:val="en-GB"/>
        </w:rPr>
        <w:t>via</w:t>
      </w:r>
      <w:r w:rsidR="00573C37" w:rsidRPr="004A5622">
        <w:rPr>
          <w:lang w:val="en-GB"/>
        </w:rPr>
        <w:t xml:space="preserve"> symbolic regression</w:t>
      </w:r>
      <w:r w:rsidR="00C15183" w:rsidRPr="004A5622">
        <w:rPr>
          <w:lang w:val="en-GB"/>
        </w:rPr>
        <w:t>.</w:t>
      </w:r>
    </w:p>
    <w:p w14:paraId="144DE69D" w14:textId="1B7DD0B2" w:rsidR="008D2649" w:rsidRPr="004A5622" w:rsidRDefault="00F41305" w:rsidP="00F41305">
      <w:pPr>
        <w:pStyle w:val="Els-1storder-head"/>
        <w:rPr>
          <w:lang w:val="en-GB"/>
        </w:rPr>
      </w:pPr>
      <w:r w:rsidRPr="004A5622">
        <w:rPr>
          <w:lang w:val="en-GB"/>
        </w:rPr>
        <w:t>Methodology</w:t>
      </w:r>
    </w:p>
    <w:p w14:paraId="30FFFD76" w14:textId="1073E200" w:rsidR="00B9571C" w:rsidRPr="004A5622" w:rsidRDefault="00B9571C" w:rsidP="00B9571C">
      <w:pPr>
        <w:pStyle w:val="Els-2ndorder-head"/>
        <w:rPr>
          <w:lang w:val="en-GB"/>
        </w:rPr>
      </w:pPr>
      <w:r w:rsidRPr="004A5622">
        <w:rPr>
          <w:lang w:val="en-GB"/>
        </w:rPr>
        <w:t>Fundamentals of the Flexibility Index Problem</w:t>
      </w:r>
    </w:p>
    <w:p w14:paraId="09D28439" w14:textId="0132BB65" w:rsidR="00D378CC" w:rsidRPr="004A5622" w:rsidRDefault="00BE2D87" w:rsidP="00D378CC">
      <w:pPr>
        <w:pStyle w:val="Els-body-text"/>
        <w:rPr>
          <w:lang w:val="en-GB"/>
        </w:rPr>
      </w:pPr>
      <w:r w:rsidRPr="004A5622">
        <w:rPr>
          <w:lang w:val="en-GB"/>
        </w:rPr>
        <w:t xml:space="preserve">For the sake of </w:t>
      </w:r>
      <w:r w:rsidR="002F5798" w:rsidRPr="004A5622">
        <w:rPr>
          <w:lang w:val="en-GB"/>
        </w:rPr>
        <w:t>brevity</w:t>
      </w:r>
      <w:r w:rsidRPr="004A5622">
        <w:rPr>
          <w:lang w:val="en-GB"/>
        </w:rPr>
        <w:t xml:space="preserve">, we do not </w:t>
      </w:r>
      <w:r w:rsidR="00286DFA" w:rsidRPr="004A5622">
        <w:rPr>
          <w:lang w:val="en-GB"/>
        </w:rPr>
        <w:t xml:space="preserve">reproduce </w:t>
      </w:r>
      <w:r w:rsidR="002F5798" w:rsidRPr="004A5622">
        <w:rPr>
          <w:lang w:val="en-GB"/>
        </w:rPr>
        <w:t xml:space="preserve">here </w:t>
      </w:r>
      <w:r w:rsidRPr="004A5622">
        <w:rPr>
          <w:lang w:val="en-GB"/>
        </w:rPr>
        <w:t xml:space="preserve">the </w:t>
      </w:r>
      <w:r w:rsidR="00A23D78" w:rsidRPr="004A5622">
        <w:rPr>
          <w:lang w:val="en-GB"/>
        </w:rPr>
        <w:t xml:space="preserve">entire </w:t>
      </w:r>
      <w:r w:rsidRPr="004A5622">
        <w:rPr>
          <w:lang w:val="en-GB"/>
        </w:rPr>
        <w:t>fundamentals of feasibility and flexibility theory</w:t>
      </w:r>
      <w:r w:rsidR="002F5798" w:rsidRPr="004A5622">
        <w:rPr>
          <w:lang w:val="en-GB"/>
        </w:rPr>
        <w:t>. Instead,</w:t>
      </w:r>
      <w:r w:rsidRPr="004A5622">
        <w:rPr>
          <w:lang w:val="en-GB"/>
        </w:rPr>
        <w:t xml:space="preserve"> </w:t>
      </w:r>
      <w:r w:rsidR="002F5798" w:rsidRPr="004A5622">
        <w:rPr>
          <w:lang w:val="en-GB"/>
        </w:rPr>
        <w:t xml:space="preserve">we refer </w:t>
      </w:r>
      <w:r w:rsidRPr="004A5622">
        <w:rPr>
          <w:lang w:val="en-GB"/>
        </w:rPr>
        <w:t>reader</w:t>
      </w:r>
      <w:r w:rsidR="002F5798" w:rsidRPr="004A5622">
        <w:rPr>
          <w:lang w:val="en-GB"/>
        </w:rPr>
        <w:t>s</w:t>
      </w:r>
      <w:r w:rsidRPr="004A5622">
        <w:rPr>
          <w:lang w:val="en-GB"/>
        </w:rPr>
        <w:t xml:space="preserve"> to </w:t>
      </w:r>
      <w:r w:rsidR="002F5798" w:rsidRPr="004A5622">
        <w:rPr>
          <w:lang w:val="en-GB"/>
        </w:rPr>
        <w:t xml:space="preserve">the </w:t>
      </w:r>
      <w:r w:rsidRPr="004A5622">
        <w:rPr>
          <w:lang w:val="en-GB"/>
        </w:rPr>
        <w:t xml:space="preserve">original works by Grossmann et al. </w:t>
      </w:r>
      <w:r w:rsidRPr="004A5622">
        <w:rPr>
          <w:lang w:val="en-GB"/>
        </w:rPr>
        <w:fldChar w:fldCharType="begin"/>
      </w:r>
      <w:r w:rsidRPr="004A5622">
        <w:rPr>
          <w:lang w:val="en-GB"/>
        </w:rPr>
        <w:instrText xml:space="preserve"> ADDIN ZOTERO_ITEM CSL_CITATION {"citationID":"6TuaG9Lf","properties":{"formattedCitation":"(1983)","plainCitation":"(1983)","noteIndex":0},"citationItems":[{"id":2780,"uris":["http://zotero.org/users/9446991/items/4QV3EBMP"],"itemData":{"id":2780,"type":"article-journal","abstract":"The objective of this paper is to give an overview of the optimization strategies that are required when designing chemical processes in which the existence of regions of feasible steady-state operation must be ensured in the face of parameter variations. Two major areas are considered: optimal design with a fixed degree of flexibility, and design with optimal degree of flexibility. For the first area the problems of multiperiod design, and design under uncertainty are analyzed. For the second area the problem of deriving an index of flexibility in the context of multiobjective optimization is discussed. As shown in the paper, the major challenge in these problems lies in the development of efficient solution procedures for large scale nonlinear programs which are either highly structured, or otherwise involve an infinite number of constraints.","container-title":"Computers &amp; Chemical Engineering","DOI":"10.1016/0098-1354(83)80022-2","ISSN":"0098-1354","issue":"4","journalAbbreviation":"Computers &amp; Chemical Engineering","language":"en","page":"439-462","source":"ScienceDirect","title":"Optimization strategies for flexible chemical processes","volume":"7","author":[{"family":"Grossmann","given":"I. E."},{"family":"Halemane","given":"K. P."},{"family":"Swaney","given":"R. E."}],"issued":{"date-parts":[["1983",1,1]]},"citation-key":"grossmann.etal_1983"},"label":"page","suppress-author":true}],"schema":"https://github.com/citation-style-language/schema/raw/master/csl-citation.json"} </w:instrText>
      </w:r>
      <w:r w:rsidRPr="004A5622">
        <w:rPr>
          <w:lang w:val="en-GB"/>
        </w:rPr>
        <w:fldChar w:fldCharType="separate"/>
      </w:r>
      <w:r w:rsidR="00463ADD" w:rsidRPr="004A5622">
        <w:rPr>
          <w:lang w:val="en-GB"/>
        </w:rPr>
        <w:t>(1983)</w:t>
      </w:r>
      <w:r w:rsidRPr="004A5622">
        <w:rPr>
          <w:lang w:val="en-GB"/>
        </w:rPr>
        <w:fldChar w:fldCharType="end"/>
      </w:r>
      <w:r w:rsidRPr="004A5622">
        <w:rPr>
          <w:lang w:val="en-GB"/>
        </w:rPr>
        <w:t xml:space="preserve">, Halemane and Grossmann </w:t>
      </w:r>
      <w:r w:rsidRPr="004A5622">
        <w:rPr>
          <w:lang w:val="en-GB"/>
        </w:rPr>
        <w:fldChar w:fldCharType="begin"/>
      </w:r>
      <w:r w:rsidRPr="004A5622">
        <w:rPr>
          <w:lang w:val="en-GB"/>
        </w:rPr>
        <w:instrText xml:space="preserve"> ADDIN ZOTERO_ITEM CSL_CITATION {"citationID":"Rw7ZGnBM","properties":{"formattedCitation":"(1983)","plainCitation":"(1983)","noteIndex":0},"citationItems":[{"id":2507,"uris":["http://zotero.org/users/9446991/items/RT87C3A3"],"itemData":{"id":2507,"type":"article-journal","abstract":"A rigorous mathematical formulation is presented for the problem of optimal design under uncertainty. This formulation involves a nonlinear infinite programming problem in which an optimization is performed on the set of design and control variables, such that the inequality constraints of the chemical plant are satisfied for every parameter value that belongs to a specified polyhedral region. To circumvent the problem of infinite dimensionality in the constraints, an equivalence for the feasibility condition is established which leads to a max-min-max constraint. It is shown that if the inequalities are convex, only the vertices in the polyhedron need to be considered to satisfy this constraint. Based on this feature, an algorithm is proposed which uses only a small subset of the vertices in an iterative multiperiod design formulation. Examples are presented to illustrate the application to flexible design problems.","container-title":"AIChE Journal","DOI":"10.1002/aic.690290312","ISSN":"1547-5905","issue":"3","language":"en","note":"_eprint: https://onlinelibrary.wiley.com/doi/pdf/10.1002/aic.690290312","page":"425-433","source":"Wiley Online Library","title":"Optimal process design under uncertainty","volume":"29","author":[{"family":"Halemane","given":"K. P."},{"family":"Grossmann","given":"I. E."}],"issued":{"date-parts":[["1983"]]},"citation-key":"halemane.grossmann_1983"},"label":"page","suppress-author":true}],"schema":"https://github.com/citation-style-language/schema/raw/master/csl-citation.json"} </w:instrText>
      </w:r>
      <w:r w:rsidRPr="004A5622">
        <w:rPr>
          <w:lang w:val="en-GB"/>
        </w:rPr>
        <w:fldChar w:fldCharType="separate"/>
      </w:r>
      <w:r w:rsidR="00463ADD" w:rsidRPr="004A5622">
        <w:rPr>
          <w:lang w:val="en-GB"/>
        </w:rPr>
        <w:t>(1983)</w:t>
      </w:r>
      <w:r w:rsidRPr="004A5622">
        <w:rPr>
          <w:lang w:val="en-GB"/>
        </w:rPr>
        <w:fldChar w:fldCharType="end"/>
      </w:r>
      <w:r w:rsidRPr="004A5622">
        <w:rPr>
          <w:lang w:val="en-GB"/>
        </w:rPr>
        <w:t xml:space="preserve">, and Swaney and Grossmann </w:t>
      </w:r>
      <w:r w:rsidRPr="004A5622">
        <w:rPr>
          <w:lang w:val="en-GB"/>
        </w:rPr>
        <w:fldChar w:fldCharType="begin"/>
      </w:r>
      <w:r w:rsidRPr="004A5622">
        <w:rPr>
          <w:lang w:val="en-GB"/>
        </w:rPr>
        <w:instrText xml:space="preserve"> ADDIN ZOTERO_ITEM CSL_CITATION {"citationID":"HvJiQG6G","properties":{"formattedCitation":"(1985a, 1985b)","plainCitation":"(1985a, 1985b)","noteIndex":0},"citationItems":[{"id":2473,"uris":["http://zotero.org/users/9446991/items/3H8DRJT9"],"itemData":{"id":2473,"type":"article-journal","abstract":"One of the key components of chemical plant operability is flexibility—the ability to operate over a range of conditions while satisfying performance specifications. A general framework for analyzing flexibility in chemical process design is presented in this paper. A quantitative index is proposed which measures the size of the parameter space over which feasible steady-state operation of the plant can be attained by proper adjustment of the control variables. The mathematical formulation of this index and a detailed study of its properties are presented. Application of the flexibility in design is illustrated with an example.","container-title":"AIChE Journal","DOI":"10.1002/aic.690310412","ISSN":"1547-5905","issue":"4","language":"en","note":"_eprint: https://onlinelibrary.wiley.com/doi/pdf/10.1002/aic.690310412","page":"621-630","source":"Wiley Online Library","title":"An index for operational flexibility in chemical process design. Part I: Formulation and theory","title-short":"An index for operational flexibility in chemical process design. Part I","volume":"31","author":[{"family":"Swaney","given":"R. E."},{"family":"Grossmann","given":"I. E."}],"issued":{"date-parts":[["1985"]]},"citation-key":"swaney.grossmann_1985"},"label":"page","suppress-author":true},{"id":2499,"uris":["http://zotero.org/users/9446991/items/7WHUFSMT"],"itemData":{"id":2499,"type":"article-journal","abstract":"Procedures for the numerical computation of an index for operational flexibility in chemical processes are considered. Two types of algorithms are proposed which rely on the assumption that critical points for feasible operation lie at vertices or extreme values of the uncertain parameters. The first algorithm is a direct search procedure that features a heuristic variant to avoid exhaustive enumeration of all vertices. The second algorithm employs an implicit enumeration scheme based on a lower bound for monotonic constraints. These algorithms are applied to several example problems to demonstrate both the use of the flexibility index in process design and the computational efficiency of the algorithms.","container-title":"AIChE Journal","DOI":"10.1002/aic.690310413","ISSN":"1547-5905","issue":"4","language":"en","note":"_eprint: https://onlinelibrary.wiley.com/doi/pdf/10.1002/aic.690310413","page":"631-641","source":"Wiley Online Library","title":"An index for operational flexibility in chemical process design. Part II: Computational algorithms","title-short":"An index for operational flexibility in chemical process design. Part II","volume":"31","author":[{"family":"Swaney","given":"R. E."},{"family":"Grossmann","given":"I. E."}],"issued":{"date-parts":[["1985"]]},"citation-key":"swaney.grossmann_1985a"},"label":"page","suppress-author":true}],"schema":"https://github.com/citation-style-language/schema/raw/master/csl-citation.json"} </w:instrText>
      </w:r>
      <w:r w:rsidRPr="004A5622">
        <w:rPr>
          <w:lang w:val="en-GB"/>
        </w:rPr>
        <w:fldChar w:fldCharType="separate"/>
      </w:r>
      <w:r w:rsidR="00463ADD" w:rsidRPr="004A5622">
        <w:rPr>
          <w:lang w:val="en-GB"/>
        </w:rPr>
        <w:t>(1985a, 1985b)</w:t>
      </w:r>
      <w:r w:rsidRPr="004A5622">
        <w:rPr>
          <w:lang w:val="en-GB"/>
        </w:rPr>
        <w:fldChar w:fldCharType="end"/>
      </w:r>
      <w:r w:rsidR="00D52642" w:rsidRPr="004A5622">
        <w:rPr>
          <w:lang w:val="en-GB"/>
        </w:rPr>
        <w:t>.</w:t>
      </w:r>
      <w:r w:rsidR="00A23D78" w:rsidRPr="004A5622">
        <w:rPr>
          <w:lang w:val="en-GB"/>
        </w:rPr>
        <w:t xml:space="preserve"> </w:t>
      </w:r>
      <w:r w:rsidR="002601CE" w:rsidRPr="004A5622">
        <w:rPr>
          <w:lang w:val="en-GB"/>
        </w:rPr>
        <w:t>A</w:t>
      </w:r>
      <w:r w:rsidR="00A23D78" w:rsidRPr="004A5622">
        <w:rPr>
          <w:lang w:val="en-GB"/>
        </w:rPr>
        <w:t xml:space="preserve"> short</w:t>
      </w:r>
      <w:r w:rsidR="008E3C34" w:rsidRPr="004A5622">
        <w:rPr>
          <w:lang w:val="en-GB"/>
        </w:rPr>
        <w:t xml:space="preserve"> summary </w:t>
      </w:r>
      <w:r w:rsidR="0070423D" w:rsidRPr="004A5622">
        <w:rPr>
          <w:lang w:val="en-GB"/>
        </w:rPr>
        <w:t xml:space="preserve">of the derivation of the </w:t>
      </w:r>
      <w:r w:rsidR="008E3C34" w:rsidRPr="004A5622">
        <w:rPr>
          <w:lang w:val="en-GB"/>
        </w:rPr>
        <w:t>flexibility index problem is given below</w:t>
      </w:r>
      <w:r w:rsidR="0070423D" w:rsidRPr="004A5622">
        <w:rPr>
          <w:lang w:val="en-GB"/>
        </w:rPr>
        <w:t xml:space="preserve"> for the sake of completeness and readability</w:t>
      </w:r>
      <w:r w:rsidR="008E3C34" w:rsidRPr="004A5622">
        <w:rPr>
          <w:lang w:val="en-GB"/>
        </w:rPr>
        <w:t>.</w:t>
      </w:r>
      <w:r w:rsidR="00F72290" w:rsidRPr="004A5622">
        <w:rPr>
          <w:lang w:val="en-GB"/>
        </w:rPr>
        <w:t xml:space="preserve"> </w:t>
      </w:r>
      <w:r w:rsidR="00DF4E8A" w:rsidRPr="004A5622">
        <w:rPr>
          <w:lang w:val="en-GB"/>
        </w:rPr>
        <w:t xml:space="preserve">Originally, Grossmann et al. </w:t>
      </w:r>
      <w:r w:rsidR="00DF4E8A" w:rsidRPr="004A5622">
        <w:rPr>
          <w:lang w:val="en-GB"/>
        </w:rPr>
        <w:fldChar w:fldCharType="begin"/>
      </w:r>
      <w:r w:rsidR="00DF4E8A" w:rsidRPr="004A5622">
        <w:rPr>
          <w:lang w:val="en-GB"/>
        </w:rPr>
        <w:instrText xml:space="preserve"> ADDIN ZOTERO_ITEM CSL_CITATION {"citationID":"FjdkWiBT","properties":{"formattedCitation":"(1983)","plainCitation":"(1983)","noteIndex":0},"citationItems":[{"id":2780,"uris":["http://zotero.org/users/9446991/items/4QV3EBMP"],"itemData":{"id":2780,"type":"article-journal","abstract":"The objective of this paper is to give an overview of the optimization strategies that are required when designing chemical processes in which the existence of regions of feasible steady-state operation must be ensured in the face of parameter variations. Two major areas are considered: optimal design with a fixed degree of flexibility, and design with optimal degree of flexibility. For the first area the problems of multiperiod design, and design under uncertainty are analyzed. For the second area the problem of deriving an index of flexibility in the context of multiobjective optimization is discussed. As shown in the paper, the major challenge in these problems lies in the development of efficient solution procedures for large scale nonlinear programs which are either highly structured, or otherwise involve an infinite number of constraints.","container-title":"Computers &amp; Chemical Engineering","DOI":"10.1016/0098-1354(83)80022-2","ISSN":"0098-1354","issue":"4","journalAbbreviation":"Computers &amp; Chemical Engineering","language":"en","page":"439-462","source":"ScienceDirect","title":"Optimization strategies for flexible chemical processes","volume":"7","author":[{"family":"Grossmann","given":"I. E."},{"family":"Halemane","given":"K. P."},{"family":"Swaney","given":"R. E."}],"issued":{"date-parts":[["1983",1,1]]},"citation-key":"grossmann.etal_1983"},"label":"page","suppress-author":true}],"schema":"https://github.com/citation-style-language/schema/raw/master/csl-citation.json"} </w:instrText>
      </w:r>
      <w:r w:rsidR="00DF4E8A" w:rsidRPr="004A5622">
        <w:rPr>
          <w:lang w:val="en-GB"/>
        </w:rPr>
        <w:fldChar w:fldCharType="separate"/>
      </w:r>
      <w:r w:rsidR="00463ADD" w:rsidRPr="004A5622">
        <w:rPr>
          <w:lang w:val="en-GB"/>
        </w:rPr>
        <w:t>(1983)</w:t>
      </w:r>
      <w:r w:rsidR="00DF4E8A" w:rsidRPr="004A5622">
        <w:rPr>
          <w:lang w:val="en-GB"/>
        </w:rPr>
        <w:fldChar w:fldCharType="end"/>
      </w:r>
      <w:r w:rsidR="00DF4E8A" w:rsidRPr="004A5622">
        <w:rPr>
          <w:lang w:val="en-GB"/>
        </w:rPr>
        <w:t xml:space="preserve"> proposed an approach to quantify the largest possible uncertainty set </w:t>
      </w:r>
      <m:oMath>
        <m:r>
          <w:rPr>
            <w:rFonts w:ascii="Cambria Math" w:hAnsi="Cambria Math"/>
            <w:lang w:val="en-GB"/>
          </w:rPr>
          <m:t>θ∈T</m:t>
        </m:r>
      </m:oMath>
      <w:r w:rsidR="00DF4E8A" w:rsidRPr="004A5622">
        <w:rPr>
          <w:lang w:val="en-GB"/>
        </w:rPr>
        <w:t xml:space="preserve">, such that the process remains feasible over the entire range of </w:t>
      </w:r>
      <m:oMath>
        <m:r>
          <w:rPr>
            <w:rFonts w:ascii="Cambria Math" w:hAnsi="Cambria Math"/>
            <w:lang w:val="en-GB"/>
          </w:rPr>
          <m:t>θ</m:t>
        </m:r>
      </m:oMath>
      <w:r w:rsidR="00DF4E8A" w:rsidRPr="004A5622">
        <w:rPr>
          <w:lang w:val="en-GB"/>
        </w:rPr>
        <w:t>.</w:t>
      </w:r>
      <w:r w:rsidR="00771BBE" w:rsidRPr="004A5622">
        <w:rPr>
          <w:lang w:val="en-GB"/>
        </w:rPr>
        <w:t xml:space="preserve"> </w:t>
      </w:r>
      <w:r w:rsidR="00DF4E8A" w:rsidRPr="004A5622">
        <w:rPr>
          <w:lang w:val="en-GB"/>
        </w:rPr>
        <w:t>For this,</w:t>
      </w:r>
      <w:r w:rsidR="008E3C34" w:rsidRPr="004A5622">
        <w:rPr>
          <w:lang w:val="en-GB"/>
        </w:rPr>
        <w:t xml:space="preserve"> </w:t>
      </w:r>
      <w:r w:rsidR="00F72290" w:rsidRPr="004A5622">
        <w:rPr>
          <w:lang w:val="en-GB"/>
        </w:rPr>
        <w:t xml:space="preserve">the variable </w:t>
      </w:r>
      <w:r w:rsidR="00F72290" w:rsidRPr="004A5622">
        <w:rPr>
          <w:rFonts w:ascii="Cambria Math" w:hAnsi="Cambria Math" w:cs="Cambria Math"/>
          <w:lang w:val="en-GB"/>
        </w:rPr>
        <w:t>𝛿</w:t>
      </w:r>
      <w:r w:rsidR="00F72290" w:rsidRPr="004A5622">
        <w:rPr>
          <w:lang w:val="en-GB"/>
        </w:rPr>
        <w:t xml:space="preserve"> </w:t>
      </w:r>
      <w:r w:rsidR="00DF4E8A" w:rsidRPr="004A5622">
        <w:rPr>
          <w:lang w:val="en-GB"/>
        </w:rPr>
        <w:t>was</w:t>
      </w:r>
      <w:r w:rsidR="00F72290" w:rsidRPr="004A5622">
        <w:rPr>
          <w:lang w:val="en-GB"/>
        </w:rPr>
        <w:t xml:space="preserve"> introduced</w:t>
      </w:r>
      <w:r w:rsidR="00DF4E8A" w:rsidRPr="004A5622">
        <w:rPr>
          <w:lang w:val="en-GB"/>
        </w:rPr>
        <w:t>, which</w:t>
      </w:r>
      <w:r w:rsidR="008E3C34" w:rsidRPr="004A5622">
        <w:rPr>
          <w:lang w:val="en-GB"/>
        </w:rPr>
        <w:t xml:space="preserve"> </w:t>
      </w:r>
      <w:r w:rsidR="00F72290" w:rsidRPr="004A5622">
        <w:rPr>
          <w:lang w:val="en-GB"/>
        </w:rPr>
        <w:lastRenderedPageBreak/>
        <w:t xml:space="preserve">can be regarded as a scaled deviation from a nominal point </w:t>
      </w:r>
      <m:oMath>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N</m:t>
            </m:r>
          </m:sup>
        </m:sSup>
      </m:oMath>
      <w:r w:rsidR="00F72290" w:rsidRPr="004A5622">
        <w:rPr>
          <w:lang w:val="en-GB"/>
        </w:rPr>
        <w:t xml:space="preserve">, such that </w:t>
      </w:r>
      <w:r w:rsidR="002F5798" w:rsidRPr="004A5622">
        <w:rPr>
          <w:lang w:val="en-GB"/>
        </w:rPr>
        <w:t xml:space="preserve">any </w:t>
      </w:r>
      <w:r w:rsidR="00F72290" w:rsidRPr="004A5622">
        <w:rPr>
          <w:lang w:val="en-GB"/>
        </w:rPr>
        <w:t xml:space="preserve">realization of </w:t>
      </w:r>
      <m:oMath>
        <m:r>
          <w:rPr>
            <w:rFonts w:ascii="Cambria Math" w:hAnsi="Cambria Math"/>
            <w:lang w:val="en-GB"/>
          </w:rPr>
          <m:t>θ</m:t>
        </m:r>
      </m:oMath>
      <w:r w:rsidR="002F5798" w:rsidRPr="004A5622">
        <w:rPr>
          <w:lang w:val="en-GB"/>
        </w:rPr>
        <w:t xml:space="preserve"> around that nominal point</w:t>
      </w:r>
      <w:r w:rsidR="00F72290" w:rsidRPr="004A5622">
        <w:rPr>
          <w:lang w:val="en-GB"/>
        </w:rPr>
        <w:t xml:space="preserve"> results in a feasible solution</w:t>
      </w:r>
      <w:r w:rsidR="00193B2B" w:rsidRPr="004A5622">
        <w:rPr>
          <w:lang w:val="en-GB"/>
        </w:rPr>
        <w:t xml:space="preserve"> (</w:t>
      </w:r>
      <w:r w:rsidR="00D13FD8" w:rsidRPr="004A5622">
        <w:rPr>
          <w:lang w:val="en-GB"/>
        </w:rPr>
        <w:t xml:space="preserve">i.e., </w:t>
      </w:r>
      <w:r w:rsidR="00193B2B" w:rsidRPr="004A5622">
        <w:rPr>
          <w:lang w:val="en-GB"/>
        </w:rPr>
        <w:t xml:space="preserve">the feasibility function </w:t>
      </w:r>
      <m:oMath>
        <m:r>
          <w:rPr>
            <w:rFonts w:ascii="Cambria Math" w:hAnsi="Cambria Math"/>
            <w:lang w:val="en-GB"/>
          </w:rPr>
          <m:t>ψ(θ)</m:t>
        </m:r>
      </m:oMath>
      <w:r w:rsidR="00193B2B" w:rsidRPr="004A5622">
        <w:rPr>
          <w:lang w:val="en-GB"/>
        </w:rPr>
        <w:t xml:space="preserve"> remains non-positive)</w:t>
      </w:r>
      <w:r w:rsidRPr="004A5622">
        <w:rPr>
          <w:lang w:val="en-GB"/>
        </w:rPr>
        <w:t xml:space="preserve">. </w:t>
      </w:r>
      <w:r w:rsidR="00771BBE" w:rsidRPr="004A5622">
        <w:rPr>
          <w:lang w:val="en-GB"/>
        </w:rPr>
        <w:t xml:space="preserve">For this work, we assume a rectangular form for </w:t>
      </w:r>
      <m:oMath>
        <m:r>
          <w:rPr>
            <w:rFonts w:ascii="Cambria Math" w:hAnsi="Cambria Math"/>
            <w:lang w:val="en-GB"/>
          </w:rPr>
          <m:t>T</m:t>
        </m:r>
      </m:oMath>
      <w:r w:rsidR="00771BBE" w:rsidRPr="004A5622">
        <w:rPr>
          <w:lang w:val="en-GB"/>
        </w:rPr>
        <w:t xml:space="preserve"> given </w:t>
      </w:r>
      <w:r w:rsidR="00D24E1C" w:rsidRPr="004A5622">
        <w:rPr>
          <w:lang w:val="en-GB"/>
        </w:rPr>
        <w:t xml:space="preserve">by </w:t>
      </w:r>
      <m:oMath>
        <m:r>
          <w:rPr>
            <w:rFonts w:ascii="Cambria Math" w:hAnsi="Cambria Math"/>
            <w:lang w:val="en-GB"/>
          </w:rPr>
          <m:t>T=</m:t>
        </m:r>
        <m:d>
          <m:dPr>
            <m:begChr m:val="{"/>
            <m:endChr m:val="}"/>
            <m:ctrlPr>
              <w:rPr>
                <w:rFonts w:ascii="Cambria Math" w:hAnsi="Cambria Math"/>
                <w:i/>
                <w:lang w:val="en-GB"/>
              </w:rPr>
            </m:ctrlPr>
          </m:dPr>
          <m:e>
            <m:r>
              <w:rPr>
                <w:rFonts w:ascii="Cambria Math" w:hAnsi="Cambria Math"/>
                <w:lang w:val="en-GB"/>
              </w:rPr>
              <m:t xml:space="preserve">θ : </m:t>
            </m:r>
            <m:sSubSup>
              <m:sSubSupPr>
                <m:ctrlPr>
                  <w:rPr>
                    <w:rFonts w:ascii="Cambria Math" w:eastAsiaTheme="minorEastAsia" w:hAnsi="Cambria Math" w:cstheme="minorBidi"/>
                    <w:i/>
                    <w:color w:val="000000" w:themeColor="text1"/>
                    <w:sz w:val="22"/>
                    <w:szCs w:val="22"/>
                    <w:lang w:val="en-GB"/>
                  </w:rPr>
                </m:ctrlPr>
              </m:sSubSupPr>
              <m:e>
                <m:r>
                  <w:rPr>
                    <w:rFonts w:ascii="Cambria Math" w:eastAsiaTheme="minorEastAsia" w:hAnsi="Cambria Math"/>
                    <w:color w:val="000000" w:themeColor="text1"/>
                    <w:lang w:val="en-GB"/>
                  </w:rPr>
                  <m:t>θ</m:t>
                </m:r>
              </m:e>
              <m:sub>
                <m:r>
                  <w:rPr>
                    <w:rFonts w:ascii="Cambria Math" w:eastAsiaTheme="minorEastAsia" w:hAnsi="Cambria Math"/>
                    <w:color w:val="000000" w:themeColor="text1"/>
                    <w:lang w:val="en-GB"/>
                  </w:rPr>
                  <m:t>k</m:t>
                </m:r>
                <m:ctrlPr>
                  <w:rPr>
                    <w:rFonts w:ascii="Cambria Math" w:eastAsiaTheme="minorEastAsia" w:hAnsi="Cambria Math"/>
                    <w:i/>
                    <w:color w:val="000000" w:themeColor="text1"/>
                    <w:lang w:val="en-GB"/>
                  </w:rPr>
                </m:ctrlPr>
              </m:sub>
              <m:sup>
                <m:r>
                  <w:rPr>
                    <w:rFonts w:ascii="Cambria Math" w:eastAsiaTheme="minorEastAsia" w:hAnsi="Cambria Math"/>
                    <w:color w:val="000000" w:themeColor="text1"/>
                    <w:lang w:val="en-GB"/>
                  </w:rPr>
                  <m:t>N</m:t>
                </m:r>
              </m:sup>
            </m:sSubSup>
            <m:r>
              <w:rPr>
                <w:rFonts w:ascii="Cambria Math" w:eastAsiaTheme="minorEastAsia" w:hAnsi="Cambria Math"/>
                <w:color w:val="000000" w:themeColor="text1"/>
                <w:lang w:val="en-GB"/>
              </w:rPr>
              <m:t>-δ</m:t>
            </m:r>
            <m:r>
              <m:rPr>
                <m:sty m:val="p"/>
              </m:rPr>
              <w:rPr>
                <w:rFonts w:ascii="Cambria Math" w:eastAsiaTheme="minorEastAsia" w:hAnsi="Cambria Math"/>
                <w:color w:val="000000" w:themeColor="text1"/>
                <w:lang w:val="en-GB"/>
              </w:rPr>
              <m:t>Δ</m:t>
            </m:r>
            <m:sSubSup>
              <m:sSubSupPr>
                <m:ctrlPr>
                  <w:rPr>
                    <w:rFonts w:ascii="Cambria Math" w:eastAsiaTheme="minorEastAsia" w:hAnsi="Cambria Math" w:cstheme="minorBidi"/>
                    <w:i/>
                    <w:color w:val="000000" w:themeColor="text1"/>
                    <w:sz w:val="22"/>
                    <w:szCs w:val="22"/>
                    <w:lang w:val="en-GB"/>
                  </w:rPr>
                </m:ctrlPr>
              </m:sSubSupPr>
              <m:e>
                <m:r>
                  <w:rPr>
                    <w:rFonts w:ascii="Cambria Math" w:eastAsiaTheme="minorEastAsia" w:hAnsi="Cambria Math"/>
                    <w:color w:val="000000" w:themeColor="text1"/>
                    <w:lang w:val="en-GB"/>
                  </w:rPr>
                  <m:t>θ</m:t>
                </m:r>
                <m:ctrlPr>
                  <w:rPr>
                    <w:rFonts w:ascii="Cambria Math" w:eastAsiaTheme="minorEastAsia" w:hAnsi="Cambria Math"/>
                    <w:i/>
                    <w:color w:val="000000" w:themeColor="text1"/>
                    <w:lang w:val="en-GB"/>
                  </w:rPr>
                </m:ctrlPr>
              </m:e>
              <m:sub>
                <m:r>
                  <w:rPr>
                    <w:rFonts w:ascii="Cambria Math" w:eastAsiaTheme="minorEastAsia" w:hAnsi="Cambria Math"/>
                    <w:color w:val="000000" w:themeColor="text1"/>
                    <w:lang w:val="en-GB"/>
                  </w:rPr>
                  <m:t>k</m:t>
                </m:r>
                <m:ctrlPr>
                  <w:rPr>
                    <w:rFonts w:ascii="Cambria Math" w:eastAsiaTheme="minorEastAsia" w:hAnsi="Cambria Math"/>
                    <w:i/>
                    <w:color w:val="000000" w:themeColor="text1"/>
                    <w:lang w:val="en-GB"/>
                  </w:rPr>
                </m:ctrlPr>
              </m:sub>
              <m:sup>
                <m:r>
                  <w:rPr>
                    <w:rFonts w:ascii="Cambria Math" w:eastAsiaTheme="minorEastAsia" w:hAnsi="Cambria Math"/>
                    <w:color w:val="000000" w:themeColor="text1"/>
                    <w:lang w:val="en-GB"/>
                  </w:rPr>
                  <m:t>min</m:t>
                </m:r>
              </m:sup>
            </m:sSubSup>
            <m:r>
              <w:rPr>
                <w:rFonts w:ascii="Cambria Math" w:eastAsiaTheme="minorEastAsia" w:hAnsi="Cambria Math"/>
                <w:color w:val="000000" w:themeColor="text1"/>
                <w:lang w:val="en-GB"/>
              </w:rPr>
              <m:t>≤</m:t>
            </m:r>
            <m:sSub>
              <m:sSubPr>
                <m:ctrlPr>
                  <w:rPr>
                    <w:rFonts w:ascii="Cambria Math" w:eastAsiaTheme="minorEastAsia" w:hAnsi="Cambria Math" w:cstheme="minorBidi"/>
                    <w:i/>
                    <w:color w:val="000000" w:themeColor="text1"/>
                    <w:sz w:val="22"/>
                    <w:szCs w:val="22"/>
                    <w:lang w:val="en-GB"/>
                  </w:rPr>
                </m:ctrlPr>
              </m:sSubPr>
              <m:e>
                <m:r>
                  <w:rPr>
                    <w:rFonts w:ascii="Cambria Math" w:eastAsiaTheme="minorEastAsia" w:hAnsi="Cambria Math"/>
                    <w:color w:val="000000" w:themeColor="text1"/>
                    <w:lang w:val="en-GB"/>
                  </w:rPr>
                  <m:t>θ</m:t>
                </m:r>
              </m:e>
              <m:sub>
                <m:r>
                  <w:rPr>
                    <w:rFonts w:ascii="Cambria Math" w:eastAsiaTheme="minorEastAsia" w:hAnsi="Cambria Math"/>
                    <w:color w:val="000000" w:themeColor="text1"/>
                    <w:lang w:val="en-GB"/>
                  </w:rPr>
                  <m:t>k</m:t>
                </m:r>
              </m:sub>
            </m:sSub>
            <m:r>
              <w:rPr>
                <w:rFonts w:ascii="Cambria Math" w:eastAsiaTheme="minorEastAsia" w:hAnsi="Cambria Math"/>
                <w:color w:val="000000" w:themeColor="text1"/>
                <w:lang w:val="en-GB"/>
              </w:rPr>
              <m:t>≤</m:t>
            </m:r>
            <m:sSubSup>
              <m:sSubSupPr>
                <m:ctrlPr>
                  <w:rPr>
                    <w:rFonts w:ascii="Cambria Math" w:eastAsiaTheme="minorEastAsia" w:hAnsi="Cambria Math" w:cstheme="minorBidi"/>
                    <w:i/>
                    <w:color w:val="000000" w:themeColor="text1"/>
                    <w:sz w:val="22"/>
                    <w:szCs w:val="22"/>
                    <w:lang w:val="en-GB"/>
                  </w:rPr>
                </m:ctrlPr>
              </m:sSubSupPr>
              <m:e>
                <m:r>
                  <w:rPr>
                    <w:rFonts w:ascii="Cambria Math" w:eastAsiaTheme="minorEastAsia" w:hAnsi="Cambria Math"/>
                    <w:color w:val="000000" w:themeColor="text1"/>
                    <w:lang w:val="en-GB"/>
                  </w:rPr>
                  <m:t>θ</m:t>
                </m:r>
              </m:e>
              <m:sub>
                <m:r>
                  <w:rPr>
                    <w:rFonts w:ascii="Cambria Math" w:eastAsiaTheme="minorEastAsia" w:hAnsi="Cambria Math"/>
                    <w:color w:val="000000" w:themeColor="text1"/>
                    <w:lang w:val="en-GB"/>
                  </w:rPr>
                  <m:t>k</m:t>
                </m:r>
                <m:ctrlPr>
                  <w:rPr>
                    <w:rFonts w:ascii="Cambria Math" w:eastAsiaTheme="minorEastAsia" w:hAnsi="Cambria Math"/>
                    <w:i/>
                    <w:color w:val="000000" w:themeColor="text1"/>
                    <w:lang w:val="en-GB"/>
                  </w:rPr>
                </m:ctrlPr>
              </m:sub>
              <m:sup>
                <m:r>
                  <w:rPr>
                    <w:rFonts w:ascii="Cambria Math" w:eastAsiaTheme="minorEastAsia" w:hAnsi="Cambria Math"/>
                    <w:color w:val="000000" w:themeColor="text1"/>
                    <w:lang w:val="en-GB"/>
                  </w:rPr>
                  <m:t>N</m:t>
                </m:r>
              </m:sup>
            </m:sSubSup>
            <m:r>
              <w:rPr>
                <w:rFonts w:ascii="Cambria Math" w:eastAsiaTheme="minorEastAsia" w:hAnsi="Cambria Math"/>
                <w:color w:val="000000" w:themeColor="text1"/>
                <w:lang w:val="en-GB"/>
              </w:rPr>
              <m:t>+δ</m:t>
            </m:r>
            <m:r>
              <m:rPr>
                <m:sty m:val="p"/>
              </m:rPr>
              <w:rPr>
                <w:rFonts w:ascii="Cambria Math" w:eastAsiaTheme="minorEastAsia" w:hAnsi="Cambria Math"/>
                <w:color w:val="000000" w:themeColor="text1"/>
                <w:lang w:val="en-GB"/>
              </w:rPr>
              <m:t>Δ</m:t>
            </m:r>
            <m:sSubSup>
              <m:sSubSupPr>
                <m:ctrlPr>
                  <w:rPr>
                    <w:rFonts w:ascii="Cambria Math" w:eastAsiaTheme="minorEastAsia" w:hAnsi="Cambria Math" w:cstheme="minorBidi"/>
                    <w:i/>
                    <w:color w:val="000000" w:themeColor="text1"/>
                    <w:sz w:val="22"/>
                    <w:szCs w:val="22"/>
                    <w:lang w:val="en-GB"/>
                  </w:rPr>
                </m:ctrlPr>
              </m:sSubSupPr>
              <m:e>
                <m:r>
                  <w:rPr>
                    <w:rFonts w:ascii="Cambria Math" w:eastAsiaTheme="minorEastAsia" w:hAnsi="Cambria Math"/>
                    <w:color w:val="000000" w:themeColor="text1"/>
                    <w:lang w:val="en-GB"/>
                  </w:rPr>
                  <m:t>θ</m:t>
                </m:r>
                <m:ctrlPr>
                  <w:rPr>
                    <w:rFonts w:ascii="Cambria Math" w:eastAsiaTheme="minorEastAsia" w:hAnsi="Cambria Math"/>
                    <w:i/>
                    <w:color w:val="000000" w:themeColor="text1"/>
                    <w:lang w:val="en-GB"/>
                  </w:rPr>
                </m:ctrlPr>
              </m:e>
              <m:sub>
                <m:r>
                  <w:rPr>
                    <w:rFonts w:ascii="Cambria Math" w:eastAsiaTheme="minorEastAsia" w:hAnsi="Cambria Math"/>
                    <w:color w:val="000000" w:themeColor="text1"/>
                    <w:lang w:val="en-GB"/>
                  </w:rPr>
                  <m:t>k</m:t>
                </m:r>
                <m:ctrlPr>
                  <w:rPr>
                    <w:rFonts w:ascii="Cambria Math" w:eastAsiaTheme="minorEastAsia" w:hAnsi="Cambria Math"/>
                    <w:i/>
                    <w:color w:val="000000" w:themeColor="text1"/>
                    <w:lang w:val="en-GB"/>
                  </w:rPr>
                </m:ctrlPr>
              </m:sub>
              <m:sup>
                <m:r>
                  <w:rPr>
                    <w:rFonts w:ascii="Cambria Math" w:eastAsiaTheme="minorEastAsia" w:hAnsi="Cambria Math"/>
                    <w:color w:val="000000" w:themeColor="text1"/>
                    <w:lang w:val="en-GB"/>
                  </w:rPr>
                  <m:t>max</m:t>
                </m:r>
              </m:sup>
            </m:sSubSup>
          </m:e>
        </m:d>
      </m:oMath>
      <w:r w:rsidR="00771BBE" w:rsidRPr="004A5622">
        <w:rPr>
          <w:lang w:val="en-GB"/>
        </w:rPr>
        <w:t>,</w:t>
      </w:r>
      <w:r w:rsidR="00D24E1C" w:rsidRPr="004A5622">
        <w:rPr>
          <w:lang w:val="en-GB"/>
        </w:rPr>
        <w:t xml:space="preserve"> </w:t>
      </w:r>
      <w:r w:rsidR="00286DFA" w:rsidRPr="004A5622">
        <w:rPr>
          <w:lang w:val="en-GB"/>
        </w:rPr>
        <w:t xml:space="preserve">while </w:t>
      </w:r>
      <w:r w:rsidR="00771BBE" w:rsidRPr="004A5622">
        <w:rPr>
          <w:lang w:val="en-GB"/>
        </w:rPr>
        <w:t xml:space="preserve">other options are documented and compared in literature </w:t>
      </w:r>
      <w:r w:rsidR="00771BBE" w:rsidRPr="004A5622">
        <w:rPr>
          <w:lang w:val="en-GB"/>
        </w:rPr>
        <w:fldChar w:fldCharType="begin"/>
      </w:r>
      <w:r w:rsidR="00771BBE" w:rsidRPr="004A5622">
        <w:rPr>
          <w:lang w:val="en-GB"/>
        </w:rPr>
        <w:instrText xml:space="preserve"> ADDIN ZOTERO_ITEM CSL_CITATION {"citationID":"SaMe1dtd","properties":{"formattedCitation":"(Pulsipher et al., 2019)","plainCitation":"(Pulsipher et al., 2019)","noteIndex":0},"citationItems":[{"id":2684,"uris":["http://zotero.org/users/9446991/items/IVFHJ282"],"itemData":{"id":2684,"type":"article-journal","abstract":"We present a computational framework for analyzing and quantifying system flexibility. Our framework incorporates new features that include: general uncertainty characterizations that are constructed using composition of sets, procedures for computing well-centered nominal points, and a procedure for identifying and ranking flexibility-limiting constraints and critical parameter values. These capabilities allow us to analyze the flexibility of complex systems such as distribution networks.","container-title":"Computers &amp; Chemical Engineering","DOI":"10.1016/j.compchemeng.2019.04.024","ISSN":"0098-1354","journalAbbreviation":"Computers &amp; Chemical Engineering","language":"en","page":"342-355","source":"ScienceDirect","title":"A computational framework for quantifying and analyzing system flexibility","volume":"126","author":[{"family":"Pulsipher","given":"Joshua L."},{"family":"Rios","given":"Daniel"},{"family":"Zavala","given":"Victor M."}],"issued":{"date-parts":[["2019",7,12]]},"citation-key":"pulsipher.etal_2019"}}],"schema":"https://github.com/citation-style-language/schema/raw/master/csl-citation.json"} </w:instrText>
      </w:r>
      <w:r w:rsidR="00771BBE" w:rsidRPr="004A5622">
        <w:rPr>
          <w:lang w:val="en-GB"/>
        </w:rPr>
        <w:fldChar w:fldCharType="separate"/>
      </w:r>
      <w:r w:rsidR="00771BBE" w:rsidRPr="004A5622">
        <w:rPr>
          <w:lang w:val="en-GB"/>
        </w:rPr>
        <w:t>(Pulsipher et al., 2019)</w:t>
      </w:r>
      <w:r w:rsidR="00771BBE" w:rsidRPr="004A5622">
        <w:rPr>
          <w:lang w:val="en-GB"/>
        </w:rPr>
        <w:fldChar w:fldCharType="end"/>
      </w:r>
      <w:r w:rsidR="00771BBE" w:rsidRPr="004A5622">
        <w:rPr>
          <w:lang w:val="en-GB"/>
        </w:rPr>
        <w:t>.</w:t>
      </w:r>
      <w:r w:rsidR="00D24E1C" w:rsidRPr="004A5622">
        <w:rPr>
          <w:lang w:val="en-GB"/>
        </w:rPr>
        <w:t xml:space="preserve"> In this rectangular form, the parameters </w:t>
      </w:r>
      <m:oMath>
        <m:r>
          <m:rPr>
            <m:sty m:val="p"/>
          </m:rPr>
          <w:rPr>
            <w:rFonts w:ascii="Cambria Math" w:hAnsi="Cambria Math"/>
            <w:lang w:val="en-GB"/>
          </w:rPr>
          <m:t>Δ</m:t>
        </m:r>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min</m:t>
            </m:r>
          </m:sup>
        </m:sSup>
      </m:oMath>
      <w:r w:rsidR="00D24E1C" w:rsidRPr="004A5622">
        <w:rPr>
          <w:lang w:val="en-GB"/>
        </w:rPr>
        <w:t xml:space="preserve"> </w:t>
      </w:r>
      <w:r w:rsidR="000E2447" w:rsidRPr="004A5622">
        <w:rPr>
          <w:lang w:val="en-GB"/>
        </w:rPr>
        <w:t xml:space="preserve">and </w:t>
      </w:r>
      <m:oMath>
        <m:sSup>
          <m:sSupPr>
            <m:ctrlPr>
              <w:rPr>
                <w:rFonts w:ascii="Cambria Math" w:hAnsi="Cambria Math"/>
                <w:i/>
                <w:lang w:val="en-GB"/>
              </w:rPr>
            </m:ctrlPr>
          </m:sSupPr>
          <m:e>
            <m:r>
              <m:rPr>
                <m:sty m:val="p"/>
              </m:rPr>
              <w:rPr>
                <w:rFonts w:ascii="Cambria Math" w:hAnsi="Cambria Math"/>
                <w:lang w:val="en-GB"/>
              </w:rPr>
              <m:t>Δ</m:t>
            </m:r>
            <m:r>
              <w:rPr>
                <w:rFonts w:ascii="Cambria Math" w:hAnsi="Cambria Math"/>
                <w:lang w:val="en-GB"/>
              </w:rPr>
              <m:t>θ</m:t>
            </m:r>
          </m:e>
          <m:sup>
            <m:r>
              <w:rPr>
                <w:rFonts w:ascii="Cambria Math" w:hAnsi="Cambria Math"/>
                <w:lang w:val="en-GB"/>
              </w:rPr>
              <m:t>max</m:t>
            </m:r>
          </m:sup>
        </m:sSup>
      </m:oMath>
      <w:r w:rsidR="000E2447" w:rsidRPr="004A5622">
        <w:rPr>
          <w:lang w:val="en-GB"/>
        </w:rPr>
        <w:t xml:space="preserve"> </w:t>
      </w:r>
      <w:r w:rsidR="00D24E1C" w:rsidRPr="004A5622">
        <w:rPr>
          <w:lang w:val="en-GB"/>
        </w:rPr>
        <w:t xml:space="preserve">represent the </w:t>
      </w:r>
      <w:r w:rsidR="000E2447" w:rsidRPr="004A5622">
        <w:rPr>
          <w:lang w:val="en-GB"/>
        </w:rPr>
        <w:t xml:space="preserve">minimum </w:t>
      </w:r>
      <w:r w:rsidR="00D24E1C" w:rsidRPr="004A5622">
        <w:rPr>
          <w:lang w:val="en-GB"/>
        </w:rPr>
        <w:t xml:space="preserve">lower </w:t>
      </w:r>
      <w:r w:rsidR="000E2447" w:rsidRPr="004A5622">
        <w:rPr>
          <w:lang w:val="en-GB"/>
        </w:rPr>
        <w:t xml:space="preserve">and maximum upper </w:t>
      </w:r>
      <w:r w:rsidR="00D24E1C" w:rsidRPr="004A5622">
        <w:rPr>
          <w:lang w:val="en-GB"/>
        </w:rPr>
        <w:t xml:space="preserve">deviations </w:t>
      </w:r>
      <w:r w:rsidR="00D24E1C" w:rsidRPr="004A5622">
        <w:rPr>
          <w:lang w:val="en-GB"/>
        </w:rPr>
        <w:fldChar w:fldCharType="begin"/>
      </w:r>
      <w:r w:rsidR="00D24E1C" w:rsidRPr="004A5622">
        <w:rPr>
          <w:lang w:val="en-GB"/>
        </w:rPr>
        <w:instrText xml:space="preserve"> ADDIN ZOTERO_ITEM CSL_CITATION {"citationID":"FKi8XV8c","properties":{"formattedCitation":"(Grossmann et al., 2014)","plainCitation":"(Grossmann et al., 2014)","noteIndex":0},"citationItems":[{"id":2505,"uris":["http://zotero.org/users/9446991/items/Z98CYWXE"],"itemData":{"id":2505,"type":"article-journal","abstract":"This paper provides a historical perspective and an overview of the pioneering work that Manfred Morari developed in the area of resiliency for chemical processes. Motivated by unique counter-intuitive examples, we present a review of the early mathematical formulations and solution methods developed by Grossmann and co-workers for quantifying Static Resiliency (Flexibility). We also give a brief overview of some of the seminal ideas by Manfred Morari and co-workers in the area of Dynamic Resiliency. Finally, we provide a review of some of the recent developments that have taken place since that early work.","collection-title":"Manfred Morari Special Issue","container-title":"Computers &amp; Chemical Engineering","DOI":"10.1016/j.compchemeng.2013.12.013","ISSN":"0098-1354","journalAbbreviation":"Computers &amp; Chemical Engineering","language":"en","page":"22-34","source":"ScienceDirect","title":"Evolution of concepts and models for quantifying resiliency and flexibility of chemical processes","volume":"70","author":[{"family":"Grossmann","given":"Ignacio E."},{"family":"Calfa","given":"Bruno A."},{"family":"Garcia-Herreros","given":"Pablo"}],"issued":{"date-parts":[["2014",11,5]]},"citation-key":"grossmann.etal_2014"}}],"schema":"https://github.com/citation-style-language/schema/raw/master/csl-citation.json"} </w:instrText>
      </w:r>
      <w:r w:rsidR="00D24E1C" w:rsidRPr="004A5622">
        <w:rPr>
          <w:lang w:val="en-GB"/>
        </w:rPr>
        <w:fldChar w:fldCharType="separate"/>
      </w:r>
      <w:r w:rsidR="00D24E1C" w:rsidRPr="004A5622">
        <w:rPr>
          <w:lang w:val="en-GB"/>
        </w:rPr>
        <w:t>(Grossmann et al., 2014)</w:t>
      </w:r>
      <w:r w:rsidR="00D24E1C" w:rsidRPr="004A5622">
        <w:rPr>
          <w:lang w:val="en-GB"/>
        </w:rPr>
        <w:fldChar w:fldCharType="end"/>
      </w:r>
      <w:r w:rsidR="00D24E1C" w:rsidRPr="004A5622">
        <w:rPr>
          <w:lang w:val="en-GB"/>
        </w:rPr>
        <w:t>.</w:t>
      </w:r>
      <w:r w:rsidR="00771BBE" w:rsidRPr="004A5622">
        <w:rPr>
          <w:lang w:val="en-GB"/>
        </w:rPr>
        <w:t xml:space="preserve"> </w:t>
      </w:r>
      <w:r w:rsidR="00DF4E8A" w:rsidRPr="004A5622">
        <w:rPr>
          <w:lang w:val="en-GB"/>
        </w:rPr>
        <w:t>T</w:t>
      </w:r>
      <w:r w:rsidR="008E3C34" w:rsidRPr="004A5622">
        <w:rPr>
          <w:lang w:val="en-GB"/>
        </w:rPr>
        <w:t>his deviation</w:t>
      </w:r>
      <w:r w:rsidR="00DF4E8A" w:rsidRPr="004A5622">
        <w:rPr>
          <w:lang w:val="en-GB"/>
        </w:rPr>
        <w:t xml:space="preserve"> </w:t>
      </w:r>
      <m:oMath>
        <m:r>
          <w:rPr>
            <w:rFonts w:ascii="Cambria Math" w:hAnsi="Cambria Math"/>
            <w:lang w:val="en-GB"/>
          </w:rPr>
          <m:t>δ</m:t>
        </m:r>
      </m:oMath>
      <w:r w:rsidR="00DF4E8A" w:rsidRPr="004A5622">
        <w:rPr>
          <w:lang w:val="en-GB"/>
        </w:rPr>
        <w:t xml:space="preserve"> is </w:t>
      </w:r>
      <w:r w:rsidR="00F53979" w:rsidRPr="004A5622">
        <w:rPr>
          <w:lang w:val="en-GB"/>
        </w:rPr>
        <w:t>optimized</w:t>
      </w:r>
      <w:r w:rsidR="008E3C34" w:rsidRPr="004A5622">
        <w:rPr>
          <w:lang w:val="en-GB"/>
        </w:rPr>
        <w:t xml:space="preserve"> to </w:t>
      </w:r>
      <w:r w:rsidR="00F53979" w:rsidRPr="004A5622">
        <w:rPr>
          <w:lang w:val="en-GB"/>
        </w:rPr>
        <w:t>maximize the</w:t>
      </w:r>
      <w:r w:rsidR="008E3C34" w:rsidRPr="004A5622">
        <w:rPr>
          <w:lang w:val="en-GB"/>
        </w:rPr>
        <w:t xml:space="preserve"> area around the nominal operating point </w:t>
      </w:r>
      <m:oMath>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N</m:t>
            </m:r>
          </m:sup>
        </m:sSup>
      </m:oMath>
      <w:r w:rsidR="00937221" w:rsidRPr="004A5622">
        <w:rPr>
          <w:lang w:val="en-GB"/>
        </w:rPr>
        <w:t xml:space="preserve">, represented by </w:t>
      </w:r>
      <m:oMath>
        <m:r>
          <w:rPr>
            <w:rFonts w:ascii="Cambria Math" w:hAnsi="Cambria Math"/>
            <w:lang w:val="en-GB"/>
          </w:rPr>
          <m:t>T(δ)</m:t>
        </m:r>
      </m:oMath>
      <w:r w:rsidR="008E3C34" w:rsidRPr="004A5622">
        <w:rPr>
          <w:lang w:val="en-GB"/>
        </w:rPr>
        <w:t xml:space="preserve">. </w:t>
      </w:r>
      <w:r w:rsidRPr="004A5622">
        <w:rPr>
          <w:lang w:val="en-GB"/>
        </w:rPr>
        <w:t xml:space="preserve">This </w:t>
      </w:r>
      <w:r w:rsidR="00CA6030" w:rsidRPr="004A5622">
        <w:rPr>
          <w:lang w:val="en-GB"/>
        </w:rPr>
        <w:t>results in</w:t>
      </w:r>
      <w:r w:rsidRPr="004A5622">
        <w:rPr>
          <w:lang w:val="en-GB"/>
        </w:rPr>
        <w:t xml:space="preserve"> a bi-level optimization problem</w:t>
      </w:r>
      <w:r w:rsidR="0085126B" w:rsidRPr="004A5622">
        <w:rPr>
          <w:lang w:val="en-GB"/>
        </w:rPr>
        <w:t>,</w:t>
      </w:r>
      <w:r w:rsidRPr="004A5622">
        <w:rPr>
          <w:lang w:val="en-GB"/>
        </w:rPr>
        <w:t xml:space="preserve"> given in</w:t>
      </w:r>
      <w:r w:rsidR="00CA184C">
        <w:rPr>
          <w:lang w:val="en-GB"/>
        </w:rPr>
        <w:t xml:space="preserve"> Eq.</w:t>
      </w:r>
      <w:r w:rsidR="0085126B" w:rsidRPr="004A5622">
        <w:rPr>
          <w:lang w:val="en-GB"/>
        </w:rPr>
        <w:t xml:space="preserve"> </w:t>
      </w:r>
      <w:r w:rsidR="0085126B" w:rsidRPr="004A5622">
        <w:rPr>
          <w:lang w:val="en-GB"/>
        </w:rPr>
        <w:fldChar w:fldCharType="begin"/>
      </w:r>
      <w:r w:rsidR="0085126B" w:rsidRPr="004A5622">
        <w:rPr>
          <w:lang w:val="en-GB"/>
        </w:rPr>
        <w:instrText xml:space="preserve"> REF _Ref148615554 \h </w:instrText>
      </w:r>
      <w:r w:rsidR="0085126B" w:rsidRPr="004A5622">
        <w:rPr>
          <w:lang w:val="en-GB"/>
        </w:rPr>
      </w:r>
      <w:r w:rsidR="0085126B" w:rsidRPr="004A5622">
        <w:rPr>
          <w:lang w:val="en-GB"/>
        </w:rPr>
        <w:fldChar w:fldCharType="separate"/>
      </w:r>
      <w:r w:rsidR="000575E0" w:rsidRPr="004A5622">
        <w:rPr>
          <w:color w:val="000000" w:themeColor="text1"/>
          <w:lang w:val="en-GB"/>
        </w:rPr>
        <w:t>(</w:t>
      </w:r>
      <w:r w:rsidR="000575E0" w:rsidRPr="004A5622">
        <w:rPr>
          <w:noProof/>
          <w:color w:val="000000" w:themeColor="text1"/>
          <w:lang w:val="en-GB"/>
        </w:rPr>
        <w:t>2</w:t>
      </w:r>
      <w:r w:rsidR="000575E0" w:rsidRPr="004A5622">
        <w:rPr>
          <w:color w:val="000000" w:themeColor="text1"/>
          <w:lang w:val="en-GB"/>
        </w:rPr>
        <w:t>)</w:t>
      </w:r>
      <w:r w:rsidR="0085126B" w:rsidRPr="004A5622">
        <w:rPr>
          <w:lang w:val="en-GB"/>
        </w:rPr>
        <w:fldChar w:fldCharType="end"/>
      </w:r>
      <w:r w:rsidR="002C59CA" w:rsidRPr="004A5622">
        <w:rPr>
          <w:lang w:val="en-GB"/>
        </w:rPr>
        <w:t xml:space="preserve">, which determines the flexibility index </w:t>
      </w:r>
      <m:oMath>
        <m:r>
          <w:rPr>
            <w:rFonts w:ascii="Cambria Math" w:hAnsi="Cambria Math"/>
            <w:lang w:val="en-GB"/>
          </w:rPr>
          <m:t>ζ</m:t>
        </m:r>
      </m:oMath>
      <w:r w:rsidR="008E0192" w:rsidRPr="004A5622">
        <w:rPr>
          <w:lang w:val="en-GB"/>
        </w:rPr>
        <w:t>.</w:t>
      </w:r>
      <w:r w:rsidRPr="004A5622">
        <w:rPr>
          <w:lang w:val="en-GB"/>
        </w:rPr>
        <w:t xml:space="preserve">  </w:t>
      </w:r>
    </w:p>
    <w:tbl>
      <w:tblPr>
        <w:tblStyle w:val="Tabellenraster"/>
        <w:tblW w:w="70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5673"/>
        <w:gridCol w:w="730"/>
      </w:tblGrid>
      <w:tr w:rsidR="00BE2D87" w:rsidRPr="004A5622" w14:paraId="29C45579" w14:textId="77777777" w:rsidTr="00F72290">
        <w:trPr>
          <w:jc w:val="center"/>
        </w:trPr>
        <w:tc>
          <w:tcPr>
            <w:tcW w:w="684" w:type="dxa"/>
          </w:tcPr>
          <w:p w14:paraId="17554E1C" w14:textId="77777777" w:rsidR="00BE2D87" w:rsidRPr="004A5622" w:rsidRDefault="00BE2D87" w:rsidP="00835866">
            <w:pPr>
              <w:pStyle w:val="Beschriftung"/>
              <w:jc w:val="center"/>
              <w:rPr>
                <w:rFonts w:eastAsiaTheme="minorEastAsia"/>
                <w:i/>
                <w:sz w:val="20"/>
                <w:szCs w:val="20"/>
                <w:lang w:val="en-GB"/>
              </w:rPr>
            </w:pPr>
          </w:p>
        </w:tc>
        <w:tc>
          <w:tcPr>
            <w:tcW w:w="5673" w:type="dxa"/>
            <w:vAlign w:val="center"/>
          </w:tcPr>
          <w:p w14:paraId="3EA233EE" w14:textId="7953BDCD" w:rsidR="00BE2D87" w:rsidRPr="004A5622" w:rsidRDefault="002C59CA" w:rsidP="00835866">
            <w:pPr>
              <w:spacing w:before="100" w:after="120"/>
              <w:jc w:val="center"/>
              <w:rPr>
                <w:rFonts w:eastAsiaTheme="minorEastAsia"/>
                <w:i/>
                <w:color w:val="000000" w:themeColor="text1"/>
                <w:sz w:val="20"/>
                <w:szCs w:val="20"/>
                <w:lang w:val="en-GB"/>
              </w:rPr>
            </w:pPr>
            <m:oMathPara>
              <m:oMath>
                <m:r>
                  <w:rPr>
                    <w:rFonts w:ascii="Cambria Math" w:hAnsi="Cambria Math"/>
                    <w:sz w:val="20"/>
                    <w:szCs w:val="20"/>
                    <w:lang w:val="en-GB"/>
                  </w:rPr>
                  <m:t>ζ</m:t>
                </m:r>
                <m:r>
                  <m:rPr>
                    <m:aln/>
                  </m:rPr>
                  <w:rPr>
                    <w:rFonts w:ascii="Cambria Math" w:hAnsi="Cambria Math"/>
                    <w:sz w:val="20"/>
                    <w:szCs w:val="20"/>
                    <w:lang w:val="en-GB"/>
                  </w:rPr>
                  <m:t>=</m:t>
                </m:r>
                <m:func>
                  <m:funcPr>
                    <m:ctrlPr>
                      <w:rPr>
                        <w:rFonts w:ascii="Cambria Math" w:hAnsi="Cambria Math"/>
                        <w:i/>
                        <w:sz w:val="20"/>
                        <w:szCs w:val="20"/>
                        <w:lang w:val="en-GB"/>
                      </w:rPr>
                    </m:ctrlPr>
                  </m:funcPr>
                  <m:fName>
                    <m:limLow>
                      <m:limLowPr>
                        <m:ctrlPr>
                          <w:rPr>
                            <w:rFonts w:ascii="Cambria Math" w:hAnsi="Cambria Math"/>
                            <w:sz w:val="20"/>
                            <w:szCs w:val="20"/>
                            <w:lang w:val="en-GB"/>
                          </w:rPr>
                        </m:ctrlPr>
                      </m:limLowPr>
                      <m:e>
                        <m:r>
                          <m:rPr>
                            <m:sty m:val="p"/>
                          </m:rPr>
                          <w:rPr>
                            <w:rFonts w:ascii="Cambria Math" w:hAnsi="Cambria Math"/>
                            <w:sz w:val="20"/>
                            <w:szCs w:val="20"/>
                            <w:lang w:val="en-GB"/>
                          </w:rPr>
                          <m:t>max</m:t>
                        </m:r>
                      </m:e>
                      <m:lim>
                        <m:r>
                          <w:rPr>
                            <w:rFonts w:ascii="Cambria Math" w:hAnsi="Cambria Math"/>
                            <w:sz w:val="20"/>
                            <w:szCs w:val="20"/>
                            <w:lang w:val="en-GB"/>
                          </w:rPr>
                          <m:t>δ</m:t>
                        </m:r>
                      </m:lim>
                    </m:limLow>
                  </m:fName>
                  <m:e>
                    <m:d>
                      <m:dPr>
                        <m:begChr m:val="{"/>
                        <m:endChr m:val="}"/>
                        <m:ctrlPr>
                          <w:rPr>
                            <w:rFonts w:ascii="Cambria Math" w:hAnsi="Cambria Math"/>
                            <w:i/>
                            <w:lang w:val="en-GB"/>
                          </w:rPr>
                        </m:ctrlPr>
                      </m:dPr>
                      <m:e>
                        <m:r>
                          <w:rPr>
                            <w:rFonts w:ascii="Cambria Math" w:hAnsi="Cambria Math"/>
                            <w:sz w:val="20"/>
                            <w:szCs w:val="20"/>
                            <w:lang w:val="en-GB"/>
                          </w:rPr>
                          <m:t xml:space="preserve">δ : </m:t>
                        </m:r>
                        <m:func>
                          <m:funcPr>
                            <m:ctrlPr>
                              <w:rPr>
                                <w:rFonts w:ascii="Cambria Math" w:eastAsiaTheme="minorEastAsia" w:hAnsi="Cambria Math"/>
                                <w:i/>
                                <w:color w:val="000000" w:themeColor="text1"/>
                                <w:sz w:val="20"/>
                                <w:szCs w:val="20"/>
                                <w:lang w:val="en-GB"/>
                              </w:rPr>
                            </m:ctrlPr>
                          </m:funcPr>
                          <m:fName>
                            <m:limLow>
                              <m:limLowPr>
                                <m:ctrlPr>
                                  <w:rPr>
                                    <w:rFonts w:ascii="Cambria Math" w:eastAsiaTheme="minorEastAsia" w:hAnsi="Cambria Math"/>
                                    <w:i/>
                                    <w:color w:val="000000" w:themeColor="text1"/>
                                    <w:sz w:val="20"/>
                                    <w:szCs w:val="20"/>
                                    <w:lang w:val="en-GB"/>
                                  </w:rPr>
                                </m:ctrlPr>
                              </m:limLowPr>
                              <m:e>
                                <m:r>
                                  <m:rPr>
                                    <m:sty m:val="p"/>
                                  </m:rPr>
                                  <w:rPr>
                                    <w:rFonts w:ascii="Cambria Math" w:eastAsiaTheme="minorEastAsia" w:hAnsi="Cambria Math"/>
                                    <w:color w:val="000000" w:themeColor="text1"/>
                                    <w:sz w:val="20"/>
                                    <w:szCs w:val="20"/>
                                    <w:lang w:val="en-GB"/>
                                  </w:rPr>
                                  <m:t>max</m:t>
                                </m:r>
                              </m:e>
                              <m:lim>
                                <m:r>
                                  <w:rPr>
                                    <w:rFonts w:ascii="Cambria Math" w:eastAsiaTheme="minorEastAsia" w:hAnsi="Cambria Math"/>
                                    <w:color w:val="000000" w:themeColor="text1"/>
                                    <w:sz w:val="20"/>
                                    <w:szCs w:val="20"/>
                                    <w:lang w:val="en-GB"/>
                                  </w:rPr>
                                  <m:t>θ</m:t>
                                </m:r>
                                <m:ctrlPr>
                                  <w:rPr>
                                    <w:rFonts w:ascii="Cambria Math" w:eastAsiaTheme="minorEastAsia" w:hAnsi="Cambria Math"/>
                                    <w:color w:val="000000" w:themeColor="text1"/>
                                    <w:sz w:val="20"/>
                                    <w:szCs w:val="20"/>
                                    <w:lang w:val="en-GB"/>
                                  </w:rPr>
                                </m:ctrlPr>
                              </m:lim>
                            </m:limLow>
                          </m:fName>
                          <m:e>
                            <m:r>
                              <w:rPr>
                                <w:rFonts w:ascii="Cambria Math" w:eastAsiaTheme="minorEastAsia" w:hAnsi="Cambria Math"/>
                                <w:color w:val="000000" w:themeColor="text1"/>
                                <w:sz w:val="20"/>
                                <w:szCs w:val="20"/>
                                <w:lang w:val="en-GB"/>
                              </w:rPr>
                              <m:t>ψ</m:t>
                            </m:r>
                            <m:d>
                              <m:dPr>
                                <m:ctrlPr>
                                  <w:rPr>
                                    <w:rFonts w:ascii="Cambria Math" w:eastAsiaTheme="minorEastAsia" w:hAnsi="Cambria Math"/>
                                    <w:i/>
                                    <w:color w:val="000000" w:themeColor="text1"/>
                                    <w:sz w:val="20"/>
                                    <w:szCs w:val="20"/>
                                    <w:lang w:val="en-GB"/>
                                  </w:rPr>
                                </m:ctrlPr>
                              </m:dPr>
                              <m:e>
                                <m:r>
                                  <w:rPr>
                                    <w:rFonts w:ascii="Cambria Math" w:eastAsiaTheme="minorEastAsia" w:hAnsi="Cambria Math"/>
                                    <w:color w:val="000000" w:themeColor="text1"/>
                                    <w:sz w:val="20"/>
                                    <w:szCs w:val="20"/>
                                    <w:lang w:val="en-GB"/>
                                  </w:rPr>
                                  <m:t>θ</m:t>
                                </m:r>
                              </m:e>
                            </m:d>
                            <m:r>
                              <w:rPr>
                                <w:rFonts w:ascii="Cambria Math" w:eastAsiaTheme="minorEastAsia" w:hAnsi="Cambria Math"/>
                                <w:color w:val="000000" w:themeColor="text1"/>
                                <w:sz w:val="20"/>
                                <w:szCs w:val="20"/>
                                <w:lang w:val="en-GB"/>
                              </w:rPr>
                              <m:t>≤0</m:t>
                            </m:r>
                          </m:e>
                        </m:func>
                      </m:e>
                    </m:d>
                  </m:e>
                </m:func>
              </m:oMath>
            </m:oMathPara>
          </w:p>
        </w:tc>
        <w:tc>
          <w:tcPr>
            <w:tcW w:w="730" w:type="dxa"/>
            <w:vAlign w:val="center"/>
          </w:tcPr>
          <w:p w14:paraId="6FAF0E4B" w14:textId="6BDAFF29" w:rsidR="00BE2D87" w:rsidRPr="003D736E" w:rsidRDefault="00BE2D87" w:rsidP="003D736E">
            <w:pPr>
              <w:pStyle w:val="Els-body-text"/>
              <w:jc w:val="right"/>
              <w:rPr>
                <w:rFonts w:ascii="Times New Roman" w:eastAsia="Times New Roman" w:hAnsi="Times New Roman" w:cs="Times New Roman"/>
                <w:sz w:val="20"/>
                <w:szCs w:val="20"/>
                <w:lang w:val="en-GB"/>
              </w:rPr>
            </w:pPr>
            <w:bookmarkStart w:id="2" w:name="_Ref148615554"/>
            <w:r w:rsidRPr="003D736E">
              <w:rPr>
                <w:rFonts w:ascii="Times New Roman" w:eastAsia="Times New Roman" w:hAnsi="Times New Roman" w:cs="Times New Roman"/>
                <w:sz w:val="20"/>
                <w:szCs w:val="20"/>
                <w:lang w:val="en-GB"/>
              </w:rPr>
              <w:t>(</w:t>
            </w:r>
            <w:r w:rsidRPr="003D736E">
              <w:rPr>
                <w:lang w:val="en-GB"/>
              </w:rPr>
              <w:fldChar w:fldCharType="begin"/>
            </w:r>
            <w:r w:rsidRPr="003D736E">
              <w:rPr>
                <w:rFonts w:ascii="Times New Roman" w:eastAsia="Times New Roman" w:hAnsi="Times New Roman" w:cs="Times New Roman"/>
                <w:sz w:val="20"/>
                <w:szCs w:val="20"/>
                <w:lang w:val="en-GB"/>
              </w:rPr>
              <w:instrText xml:space="preserve"> SEQ Equation \* ARABIC </w:instrText>
            </w:r>
            <w:r w:rsidRPr="003D736E">
              <w:rPr>
                <w:lang w:val="en-GB"/>
              </w:rPr>
              <w:fldChar w:fldCharType="separate"/>
            </w:r>
            <w:r w:rsidR="000575E0" w:rsidRPr="003D736E">
              <w:rPr>
                <w:rFonts w:ascii="Times New Roman" w:eastAsia="Times New Roman" w:hAnsi="Times New Roman" w:cs="Times New Roman"/>
                <w:sz w:val="20"/>
                <w:szCs w:val="20"/>
                <w:lang w:val="en-GB"/>
              </w:rPr>
              <w:t>2</w:t>
            </w:r>
            <w:r w:rsidRPr="003D736E">
              <w:rPr>
                <w:lang w:val="en-GB"/>
              </w:rPr>
              <w:fldChar w:fldCharType="end"/>
            </w:r>
            <w:r w:rsidRPr="003D736E">
              <w:rPr>
                <w:rFonts w:ascii="Times New Roman" w:eastAsia="Times New Roman" w:hAnsi="Times New Roman" w:cs="Times New Roman"/>
                <w:sz w:val="20"/>
                <w:szCs w:val="20"/>
                <w:lang w:val="en-GB"/>
              </w:rPr>
              <w:t>)</w:t>
            </w:r>
            <w:bookmarkEnd w:id="2"/>
          </w:p>
        </w:tc>
      </w:tr>
    </w:tbl>
    <w:p w14:paraId="5D7BB8C2" w14:textId="594A7A57" w:rsidR="00F72290" w:rsidRPr="004A5622" w:rsidRDefault="00746453" w:rsidP="00F72290">
      <w:pPr>
        <w:pStyle w:val="ElsevierBodyTextCentredNospace"/>
        <w:jc w:val="both"/>
        <w:rPr>
          <w:bCs w:val="0"/>
          <w:iCs w:val="0"/>
          <w:color w:val="auto"/>
          <w:sz w:val="20"/>
          <w:szCs w:val="20"/>
          <w:lang w:val="en-GB"/>
        </w:rPr>
      </w:pPr>
      <w:r w:rsidRPr="004A5622">
        <w:rPr>
          <w:bCs w:val="0"/>
          <w:iCs w:val="0"/>
          <w:color w:val="auto"/>
          <w:sz w:val="20"/>
          <w:szCs w:val="20"/>
          <w:lang w:val="en-GB"/>
        </w:rPr>
        <w:t xml:space="preserve">After a reformulation of the problem given by Swaney and Grossmann </w:t>
      </w:r>
      <w:r w:rsidRPr="004A5622">
        <w:rPr>
          <w:bCs w:val="0"/>
          <w:iCs w:val="0"/>
          <w:color w:val="auto"/>
          <w:sz w:val="20"/>
          <w:szCs w:val="20"/>
          <w:lang w:val="en-GB"/>
        </w:rPr>
        <w:fldChar w:fldCharType="begin"/>
      </w:r>
      <w:r w:rsidRPr="004A5622">
        <w:rPr>
          <w:bCs w:val="0"/>
          <w:iCs w:val="0"/>
          <w:color w:val="auto"/>
          <w:sz w:val="20"/>
          <w:szCs w:val="20"/>
          <w:lang w:val="en-GB"/>
        </w:rPr>
        <w:instrText xml:space="preserve"> ADDIN ZOTERO_ITEM CSL_CITATION {"citationID":"N72NgSSI","properties":{"formattedCitation":"(1985a, 1985b)","plainCitation":"(1985a, 1985b)","noteIndex":0},"citationItems":[{"id":2473,"uris":["http://zotero.org/users/9446991/items/3H8DRJT9"],"itemData":{"id":2473,"type":"article-journal","abstract":"One of the key components of chemical plant operability is flexibility—the ability to operate over a range of conditions while satisfying performance specifications. A general framework for analyzing flexibility in chemical process design is presented in this paper. A quantitative index is proposed which measures the size of the parameter space over which feasible steady-state operation of the plant can be attained by proper adjustment of the control variables. The mathematical formulation of this index and a detailed study of its properties are presented. Application of the flexibility in design is illustrated with an example.","container-title":"AIChE Journal","DOI":"10.1002/aic.690310412","ISSN":"1547-5905","issue":"4","language":"en","note":"_eprint: https://onlinelibrary.wiley.com/doi/pdf/10.1002/aic.690310412","page":"621-630","source":"Wiley Online Library","title":"An index for operational flexibility in chemical process design. Part I: Formulation and theory","title-short":"An index for operational flexibility in chemical process design. Part I","volume":"31","author":[{"family":"Swaney","given":"R. E."},{"family":"Grossmann","given":"I. E."}],"issued":{"date-parts":[["1985"]]},"citation-key":"swaney.grossmann_1985"},"label":"page","suppress-author":true},{"id":2499,"uris":["http://zotero.org/users/9446991/items/7WHUFSMT"],"itemData":{"id":2499,"type":"article-journal","abstract":"Procedures for the numerical computation of an index for operational flexibility in chemical processes are considered. Two types of algorithms are proposed which rely on the assumption that critical points for feasible operation lie at vertices or extreme values of the uncertain parameters. The first algorithm is a direct search procedure that features a heuristic variant to avoid exhaustive enumeration of all vertices. The second algorithm employs an implicit enumeration scheme based on a lower bound for monotonic constraints. These algorithms are applied to several example problems to demonstrate both the use of the flexibility index in process design and the computational efficiency of the algorithms.","container-title":"AIChE Journal","DOI":"10.1002/aic.690310413","ISSN":"1547-5905","issue":"4","language":"en","note":"_eprint: https://onlinelibrary.wiley.com/doi/pdf/10.1002/aic.690310413","page":"631-641","source":"Wiley Online Library","title":"An index for operational flexibility in chemical process design. Part II: Computational algorithms","title-short":"An index for operational flexibility in chemical process design. Part II","volume":"31","author":[{"family":"Swaney","given":"R. E."},{"family":"Grossmann","given":"I. E."}],"issued":{"date-parts":[["1985"]]},"citation-key":"swaney.grossmann_1985a"},"label":"page","suppress-author":true}],"schema":"https://github.com/citation-style-language/schema/raw/master/csl-citation.json"} </w:instrText>
      </w:r>
      <w:r w:rsidRPr="004A5622">
        <w:rPr>
          <w:bCs w:val="0"/>
          <w:iCs w:val="0"/>
          <w:color w:val="auto"/>
          <w:sz w:val="20"/>
          <w:szCs w:val="20"/>
          <w:lang w:val="en-GB"/>
        </w:rPr>
        <w:fldChar w:fldCharType="separate"/>
      </w:r>
      <w:r w:rsidR="00463ADD" w:rsidRPr="004A5622">
        <w:rPr>
          <w:sz w:val="20"/>
          <w:lang w:val="en-GB"/>
        </w:rPr>
        <w:t>(1985a, 1985b)</w:t>
      </w:r>
      <w:r w:rsidRPr="004A5622">
        <w:rPr>
          <w:bCs w:val="0"/>
          <w:iCs w:val="0"/>
          <w:color w:val="auto"/>
          <w:sz w:val="20"/>
          <w:szCs w:val="20"/>
          <w:lang w:val="en-GB"/>
        </w:rPr>
        <w:fldChar w:fldCharType="end"/>
      </w:r>
      <w:r w:rsidRPr="004A5622">
        <w:rPr>
          <w:bCs w:val="0"/>
          <w:iCs w:val="0"/>
          <w:color w:val="auto"/>
          <w:sz w:val="20"/>
          <w:szCs w:val="20"/>
          <w:lang w:val="en-GB"/>
        </w:rPr>
        <w:t xml:space="preserve">, the application of the Karush-Kuhn-Tucker conditions, and the introduction of an active set strategy by Grossmann and Floudas </w:t>
      </w:r>
      <w:r w:rsidRPr="004A5622">
        <w:rPr>
          <w:bCs w:val="0"/>
          <w:iCs w:val="0"/>
          <w:color w:val="auto"/>
          <w:sz w:val="20"/>
          <w:szCs w:val="20"/>
          <w:lang w:val="en-GB"/>
        </w:rPr>
        <w:fldChar w:fldCharType="begin"/>
      </w:r>
      <w:r w:rsidRPr="004A5622">
        <w:rPr>
          <w:bCs w:val="0"/>
          <w:iCs w:val="0"/>
          <w:color w:val="auto"/>
          <w:sz w:val="20"/>
          <w:szCs w:val="20"/>
          <w:lang w:val="en-GB"/>
        </w:rPr>
        <w:instrText xml:space="preserve"> ADDIN ZOTERO_ITEM CSL_CITATION {"citationID":"mwpiBS7n","properties":{"formattedCitation":"(1987)","plainCitation":"(1987)","noteIndex":0},"citationItems":[{"id":2476,"uris":["http://zotero.org/users/9446991/items/HIQ36HVL"],"itemData":{"id":2476,"type":"article-journal","abstract":"It is shown in this paper that by exploiting properties of limiting constraints for flexibility in a design, problems for flexibility analysis can be formulated as mixed-integer optimization problems. Formulations are derived when control variables are present or not, and when equalities are eliminated or handled explicitly. These formulations do not rely on the assumption that critical parameter values are vertices, nor do they require exhaustive vertex searches. The case of linear constraints reduces to standard MILP problems, while for the nonlinear case a novel active constraint strategy is proposed and its theoretical properties are analyzed. Examples are presented for both rigorous and screening calculations.","container-title":"Computers &amp; Chemical Engineering","DOI":"10.1016/0098-1354(87)87011-4","ISSN":"0098-1354","issue":"6","journalAbbreviation":"Computers &amp; Chemical Engineering","language":"en","page":"675-693","source":"ScienceDirect","title":"Active constraint strategy for flexibility analysis in chemical processes","volume":"11","author":[{"family":"Grossmann","given":"I. E."},{"family":"Floudas","given":"C. A."}],"issued":{"date-parts":[["1987",1,1]]},"citation-key":"grossmann.floudas_1987"},"label":"page","suppress-author":true}],"schema":"https://github.com/citation-style-language/schema/raw/master/csl-citation.json"} </w:instrText>
      </w:r>
      <w:r w:rsidRPr="004A5622">
        <w:rPr>
          <w:bCs w:val="0"/>
          <w:iCs w:val="0"/>
          <w:color w:val="auto"/>
          <w:sz w:val="20"/>
          <w:szCs w:val="20"/>
          <w:lang w:val="en-GB"/>
        </w:rPr>
        <w:fldChar w:fldCharType="separate"/>
      </w:r>
      <w:r w:rsidR="00463ADD" w:rsidRPr="004A5622">
        <w:rPr>
          <w:sz w:val="20"/>
          <w:lang w:val="en-GB"/>
        </w:rPr>
        <w:t>(1987)</w:t>
      </w:r>
      <w:r w:rsidRPr="004A5622">
        <w:rPr>
          <w:bCs w:val="0"/>
          <w:iCs w:val="0"/>
          <w:color w:val="auto"/>
          <w:sz w:val="20"/>
          <w:szCs w:val="20"/>
          <w:lang w:val="en-GB"/>
        </w:rPr>
        <w:fldChar w:fldCharType="end"/>
      </w:r>
      <w:r w:rsidRPr="004A5622">
        <w:rPr>
          <w:bCs w:val="0"/>
          <w:iCs w:val="0"/>
          <w:color w:val="auto"/>
          <w:sz w:val="20"/>
          <w:szCs w:val="20"/>
          <w:lang w:val="en-GB"/>
        </w:rPr>
        <w:t xml:space="preserve">, </w:t>
      </w:r>
      <w:r w:rsidR="00F72290" w:rsidRPr="004A5622">
        <w:rPr>
          <w:bCs w:val="0"/>
          <w:iCs w:val="0"/>
          <w:color w:val="auto"/>
          <w:sz w:val="20"/>
          <w:szCs w:val="20"/>
          <w:lang w:val="en-GB"/>
        </w:rPr>
        <w:t xml:space="preserve">the flexibility index problem can be </w:t>
      </w:r>
      <w:r w:rsidR="00F53979" w:rsidRPr="004A5622">
        <w:rPr>
          <w:bCs w:val="0"/>
          <w:iCs w:val="0"/>
          <w:color w:val="auto"/>
          <w:sz w:val="20"/>
          <w:szCs w:val="20"/>
          <w:lang w:val="en-GB"/>
        </w:rPr>
        <w:t>posed as</w:t>
      </w:r>
      <w:r w:rsidR="00F72290" w:rsidRPr="004A5622">
        <w:rPr>
          <w:bCs w:val="0"/>
          <w:iCs w:val="0"/>
          <w:color w:val="auto"/>
          <w:sz w:val="20"/>
          <w:szCs w:val="20"/>
          <w:lang w:val="en-GB"/>
        </w:rPr>
        <w:t xml:space="preserve"> a </w:t>
      </w:r>
      <w:r w:rsidR="00324CDA" w:rsidRPr="004A5622">
        <w:rPr>
          <w:bCs w:val="0"/>
          <w:iCs w:val="0"/>
          <w:color w:val="auto"/>
          <w:sz w:val="20"/>
          <w:szCs w:val="20"/>
          <w:lang w:val="en-GB"/>
        </w:rPr>
        <w:t>single</w:t>
      </w:r>
      <w:r w:rsidR="00F72290" w:rsidRPr="004A5622">
        <w:rPr>
          <w:bCs w:val="0"/>
          <w:iCs w:val="0"/>
          <w:color w:val="auto"/>
          <w:sz w:val="20"/>
          <w:szCs w:val="20"/>
          <w:lang w:val="en-GB"/>
        </w:rPr>
        <w:t>-level optimization problem, given in</w:t>
      </w:r>
      <w:r w:rsidR="00CA184C">
        <w:rPr>
          <w:bCs w:val="0"/>
          <w:iCs w:val="0"/>
          <w:color w:val="auto"/>
          <w:sz w:val="20"/>
          <w:szCs w:val="20"/>
          <w:lang w:val="en-GB"/>
        </w:rPr>
        <w:t xml:space="preserve"> Eq.</w:t>
      </w:r>
      <w:r w:rsidR="00D52642" w:rsidRPr="004A5622">
        <w:rPr>
          <w:bCs w:val="0"/>
          <w:iCs w:val="0"/>
          <w:color w:val="auto"/>
          <w:sz w:val="20"/>
          <w:szCs w:val="20"/>
          <w:lang w:val="en-GB"/>
        </w:rPr>
        <w:t xml:space="preserve"> </w:t>
      </w:r>
      <w:r w:rsidR="00D52642" w:rsidRPr="004A5622">
        <w:rPr>
          <w:bCs w:val="0"/>
          <w:iCs w:val="0"/>
          <w:color w:val="auto"/>
          <w:sz w:val="20"/>
          <w:szCs w:val="20"/>
          <w:lang w:val="en-GB"/>
        </w:rPr>
        <w:fldChar w:fldCharType="begin"/>
      </w:r>
      <w:r w:rsidR="00D52642" w:rsidRPr="004A5622">
        <w:rPr>
          <w:bCs w:val="0"/>
          <w:iCs w:val="0"/>
          <w:color w:val="auto"/>
          <w:sz w:val="20"/>
          <w:szCs w:val="20"/>
          <w:lang w:val="en-GB"/>
        </w:rPr>
        <w:instrText xml:space="preserve"> REF _Ref148616752 \h </w:instrText>
      </w:r>
      <w:r w:rsidR="00D52642" w:rsidRPr="004A5622">
        <w:rPr>
          <w:bCs w:val="0"/>
          <w:iCs w:val="0"/>
          <w:color w:val="auto"/>
          <w:sz w:val="20"/>
          <w:szCs w:val="20"/>
          <w:lang w:val="en-GB"/>
        </w:rPr>
      </w:r>
      <w:r w:rsidR="00D52642" w:rsidRPr="004A5622">
        <w:rPr>
          <w:bCs w:val="0"/>
          <w:iCs w:val="0"/>
          <w:color w:val="auto"/>
          <w:sz w:val="20"/>
          <w:szCs w:val="20"/>
          <w:lang w:val="en-GB"/>
        </w:rPr>
        <w:fldChar w:fldCharType="separate"/>
      </w:r>
      <w:r w:rsidR="000575E0" w:rsidRPr="004A5622">
        <w:rPr>
          <w:sz w:val="20"/>
          <w:szCs w:val="20"/>
          <w:lang w:val="en-GB"/>
        </w:rPr>
        <w:t>(</w:t>
      </w:r>
      <w:r w:rsidR="000575E0" w:rsidRPr="004A5622">
        <w:rPr>
          <w:noProof/>
          <w:sz w:val="20"/>
          <w:szCs w:val="20"/>
          <w:lang w:val="en-GB"/>
        </w:rPr>
        <w:t>3</w:t>
      </w:r>
      <w:r w:rsidR="000575E0" w:rsidRPr="004A5622">
        <w:rPr>
          <w:sz w:val="20"/>
          <w:szCs w:val="20"/>
          <w:lang w:val="en-GB"/>
        </w:rPr>
        <w:t>)</w:t>
      </w:r>
      <w:r w:rsidR="00D52642" w:rsidRPr="004A5622">
        <w:rPr>
          <w:bCs w:val="0"/>
          <w:iCs w:val="0"/>
          <w:color w:val="auto"/>
          <w:sz w:val="20"/>
          <w:szCs w:val="20"/>
          <w:lang w:val="en-GB"/>
        </w:rPr>
        <w:fldChar w:fldCharType="end"/>
      </w:r>
      <w:r w:rsidRPr="004A5622">
        <w:rPr>
          <w:bCs w:val="0"/>
          <w:iCs w:val="0"/>
          <w:color w:val="auto"/>
          <w:sz w:val="20"/>
          <w:szCs w:val="20"/>
          <w:lang w:val="en-GB"/>
        </w:rPr>
        <w:t xml:space="preserve">. A summary of these reformulations </w:t>
      </w:r>
      <w:r w:rsidR="00F53979" w:rsidRPr="004A5622">
        <w:rPr>
          <w:bCs w:val="0"/>
          <w:iCs w:val="0"/>
          <w:color w:val="auto"/>
          <w:sz w:val="20"/>
          <w:szCs w:val="20"/>
          <w:lang w:val="en-GB"/>
        </w:rPr>
        <w:t>is</w:t>
      </w:r>
      <w:r w:rsidRPr="004A5622">
        <w:rPr>
          <w:bCs w:val="0"/>
          <w:iCs w:val="0"/>
          <w:color w:val="auto"/>
          <w:sz w:val="20"/>
          <w:szCs w:val="20"/>
          <w:lang w:val="en-GB"/>
        </w:rPr>
        <w:t xml:space="preserve"> comprehensively covered by Pulsipher et al.</w:t>
      </w:r>
      <w:r w:rsidRPr="004A5622">
        <w:rPr>
          <w:lang w:val="en-GB"/>
        </w:rPr>
        <w:t xml:space="preserve"> </w:t>
      </w:r>
      <w:r w:rsidRPr="004A5622">
        <w:rPr>
          <w:lang w:val="en-GB"/>
        </w:rPr>
        <w:fldChar w:fldCharType="begin"/>
      </w:r>
      <w:r w:rsidRPr="004A5622">
        <w:rPr>
          <w:lang w:val="en-GB"/>
        </w:rPr>
        <w:instrText xml:space="preserve"> ADDIN ZOTERO_ITEM CSL_CITATION {"citationID":"LR2E5YGw","properties":{"formattedCitation":"(2019)","plainCitation":"(2019)","noteIndex":0},"citationItems":[{"id":2684,"uris":["http://zotero.org/users/9446991/items/IVFHJ282"],"itemData":{"id":2684,"type":"article-journal","abstract":"We present a computational framework for analyzing and quantifying system flexibility. Our framework incorporates new features that include: general uncertainty characterizations that are constructed using composition of sets, procedures for computing well-centered nominal points, and a procedure for identifying and ranking flexibility-limiting constraints and critical parameter values. These capabilities allow us to analyze the flexibility of complex systems such as distribution networks.","container-title":"Computers &amp; Chemical Engineering","DOI":"10.1016/j.compchemeng.2019.04.024","ISSN":"0098-1354","journalAbbreviation":"Computers &amp; Chemical Engineering","language":"en","page":"342-355","source":"ScienceDirect","title":"A computational framework for quantifying and analyzing system flexibility","volume":"126","author":[{"family":"Pulsipher","given":"Joshua L."},{"family":"Rios","given":"Daniel"},{"family":"Zavala","given":"Victor M."}],"issued":{"date-parts":[["2019",7,12]]},"citation-key":"pulsipher.etal_2019"},"label":"page","suppress-author":true}],"schema":"https://github.com/citation-style-language/schema/raw/master/csl-citation.json"} </w:instrText>
      </w:r>
      <w:r w:rsidRPr="004A5622">
        <w:rPr>
          <w:lang w:val="en-GB"/>
        </w:rPr>
        <w:fldChar w:fldCharType="separate"/>
      </w:r>
      <w:r w:rsidR="00463ADD" w:rsidRPr="004A5622">
        <w:rPr>
          <w:sz w:val="20"/>
          <w:lang w:val="en-GB"/>
        </w:rPr>
        <w:t>(2019)</w:t>
      </w:r>
      <w:r w:rsidRPr="004A5622">
        <w:rPr>
          <w:lang w:val="en-GB"/>
        </w:rPr>
        <w:fldChar w:fldCharType="end"/>
      </w:r>
      <w:r w:rsidRPr="004A5622">
        <w:rPr>
          <w:bCs w:val="0"/>
          <w:iCs w:val="0"/>
          <w:color w:val="auto"/>
          <w:sz w:val="20"/>
          <w:szCs w:val="20"/>
          <w:lang w:val="en-GB"/>
        </w:rPr>
        <w:t>.</w:t>
      </w:r>
    </w:p>
    <w:tbl>
      <w:tblPr>
        <w:tblStyle w:val="Tabellenraster"/>
        <w:tblW w:w="70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5673"/>
        <w:gridCol w:w="730"/>
      </w:tblGrid>
      <w:tr w:rsidR="00F72290" w:rsidRPr="004A5622" w14:paraId="6E8BA07C" w14:textId="77777777" w:rsidTr="00D32388">
        <w:trPr>
          <w:jc w:val="center"/>
        </w:trPr>
        <w:tc>
          <w:tcPr>
            <w:tcW w:w="684" w:type="dxa"/>
          </w:tcPr>
          <w:p w14:paraId="489AB73E" w14:textId="77777777" w:rsidR="00F72290" w:rsidRPr="004A5622" w:rsidRDefault="00F72290" w:rsidP="00835866">
            <w:pPr>
              <w:pStyle w:val="Beschriftung"/>
              <w:spacing w:line="480" w:lineRule="auto"/>
              <w:jc w:val="center"/>
              <w:rPr>
                <w:rFonts w:eastAsiaTheme="minorEastAsia"/>
                <w:i/>
                <w:sz w:val="20"/>
                <w:szCs w:val="20"/>
                <w:lang w:val="en-GB"/>
              </w:rPr>
            </w:pPr>
          </w:p>
        </w:tc>
        <w:tc>
          <w:tcPr>
            <w:tcW w:w="5673" w:type="dxa"/>
            <w:vAlign w:val="center"/>
          </w:tcPr>
          <w:p w14:paraId="7274A8A7" w14:textId="6D0044DE" w:rsidR="00F72290" w:rsidRPr="004A5622" w:rsidRDefault="007733CC" w:rsidP="00835866">
            <w:pPr>
              <w:spacing w:before="100" w:after="120"/>
              <w:jc w:val="center"/>
              <w:rPr>
                <w:rFonts w:eastAsiaTheme="minorEastAsia"/>
                <w:i/>
                <w:color w:val="000000" w:themeColor="text1"/>
                <w:sz w:val="20"/>
                <w:szCs w:val="20"/>
                <w:lang w:val="en-GB"/>
              </w:rPr>
            </w:pPr>
            <m:oMathPara>
              <m:oMath>
                <m:r>
                  <w:rPr>
                    <w:rFonts w:ascii="Cambria Math" w:hAnsi="Cambria Math"/>
                    <w:sz w:val="20"/>
                    <w:szCs w:val="20"/>
                    <w:lang w:val="en-GB"/>
                  </w:rPr>
                  <m:t>ζ</m:t>
                </m:r>
                <m:r>
                  <m:rPr>
                    <m:aln/>
                  </m:rPr>
                  <w:rPr>
                    <w:rFonts w:ascii="Cambria Math" w:hAnsi="Cambria Math"/>
                    <w:sz w:val="20"/>
                    <w:szCs w:val="20"/>
                    <w:lang w:val="en-GB"/>
                  </w:rPr>
                  <m:t>=</m:t>
                </m:r>
                <m:func>
                  <m:funcPr>
                    <m:ctrlPr>
                      <w:rPr>
                        <w:rFonts w:ascii="Cambria Math" w:hAnsi="Cambria Math"/>
                        <w:i/>
                        <w:sz w:val="20"/>
                        <w:szCs w:val="20"/>
                        <w:lang w:val="en-GB"/>
                      </w:rPr>
                    </m:ctrlPr>
                  </m:funcPr>
                  <m:fName>
                    <m:limLow>
                      <m:limLowPr>
                        <m:ctrlPr>
                          <w:rPr>
                            <w:rFonts w:ascii="Cambria Math" w:hAnsi="Cambria Math"/>
                            <w:sz w:val="20"/>
                            <w:szCs w:val="20"/>
                            <w:lang w:val="en-GB"/>
                          </w:rPr>
                        </m:ctrlPr>
                      </m:limLowPr>
                      <m:e>
                        <m:r>
                          <m:rPr>
                            <m:sty m:val="p"/>
                          </m:rPr>
                          <w:rPr>
                            <w:rFonts w:ascii="Cambria Math" w:hAnsi="Cambria Math"/>
                            <w:sz w:val="20"/>
                            <w:szCs w:val="20"/>
                            <w:lang w:val="en-GB"/>
                          </w:rPr>
                          <m:t>min</m:t>
                        </m:r>
                      </m:e>
                      <m:lim>
                        <m:r>
                          <w:rPr>
                            <w:rFonts w:ascii="Cambria Math" w:hAnsi="Cambria Math"/>
                            <w:sz w:val="20"/>
                            <w:szCs w:val="20"/>
                            <w:lang w:val="en-GB"/>
                          </w:rPr>
                          <m:t>δ</m:t>
                        </m:r>
                      </m:lim>
                    </m:limLow>
                  </m:fName>
                  <m:e>
                    <m:r>
                      <w:rPr>
                        <w:rFonts w:ascii="Cambria Math" w:hAnsi="Cambria Math"/>
                        <w:sz w:val="20"/>
                        <w:szCs w:val="20"/>
                        <w:lang w:val="en-GB"/>
                      </w:rPr>
                      <m:t>δ</m:t>
                    </m:r>
                  </m:e>
                </m:func>
                <m:r>
                  <m:rPr>
                    <m:sty m:val="p"/>
                  </m:rPr>
                  <w:rPr>
                    <w:rFonts w:ascii="Cambria Math" w:hAnsi="Cambria Math"/>
                    <w:sz w:val="20"/>
                    <w:szCs w:val="20"/>
                    <w:lang w:val="en-GB"/>
                  </w:rPr>
                  <w:br/>
                </m:r>
              </m:oMath>
              <m:oMath>
                <m:r>
                  <w:rPr>
                    <w:rFonts w:ascii="Cambria Math" w:eastAsiaTheme="minorEastAsia" w:hAnsi="Cambria Math"/>
                    <w:color w:val="000000" w:themeColor="text1"/>
                    <w:sz w:val="20"/>
                    <w:szCs w:val="20"/>
                    <w:lang w:val="en-GB"/>
                  </w:rPr>
                  <m:t>s.t.</m:t>
                </m:r>
                <m:r>
                  <m:rPr>
                    <m:aln/>
                  </m:rPr>
                  <w:rPr>
                    <w:rFonts w:ascii="Cambria Math" w:eastAsiaTheme="minorEastAsia" w:hAnsi="Cambria Math"/>
                    <w:color w:val="FFFFFF" w:themeColor="background1"/>
                    <w:sz w:val="20"/>
                    <w:szCs w:val="20"/>
                    <w:lang w:val="en-GB"/>
                  </w:rPr>
                  <m:t>=</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f</m:t>
                    </m:r>
                  </m:e>
                  <m:sub>
                    <m:r>
                      <w:rPr>
                        <w:rFonts w:ascii="Cambria Math" w:eastAsiaTheme="minorEastAsia" w:hAnsi="Cambria Math"/>
                        <w:color w:val="000000" w:themeColor="text1"/>
                        <w:sz w:val="20"/>
                        <w:szCs w:val="20"/>
                        <w:lang w:val="en-GB"/>
                      </w:rPr>
                      <m:t>j</m:t>
                    </m:r>
                  </m:sub>
                </m:sSub>
                <m:d>
                  <m:dPr>
                    <m:ctrlPr>
                      <w:rPr>
                        <w:rFonts w:ascii="Cambria Math" w:eastAsiaTheme="minorEastAsia" w:hAnsi="Cambria Math"/>
                        <w:i/>
                        <w:color w:val="000000" w:themeColor="text1"/>
                        <w:sz w:val="20"/>
                        <w:szCs w:val="20"/>
                        <w:lang w:val="en-GB"/>
                      </w:rPr>
                    </m:ctrlPr>
                  </m:dPr>
                  <m:e>
                    <m:r>
                      <w:rPr>
                        <w:rFonts w:ascii="Cambria Math" w:eastAsiaTheme="minorEastAsia" w:hAnsi="Cambria Math"/>
                        <w:color w:val="000000" w:themeColor="text1"/>
                        <w:sz w:val="20"/>
                        <w:szCs w:val="20"/>
                        <w:lang w:val="en-GB"/>
                      </w:rPr>
                      <m:t>θ,z</m:t>
                    </m:r>
                  </m:e>
                </m:d>
                <m:r>
                  <w:rPr>
                    <w:rFonts w:ascii="Cambria Math" w:eastAsiaTheme="minorEastAsia" w:hAnsi="Cambria Math"/>
                    <w:color w:val="000000" w:themeColor="text1"/>
                    <w:sz w:val="20"/>
                    <w:szCs w:val="20"/>
                    <w:lang w:val="en-GB"/>
                  </w:rPr>
                  <m:t>-u+</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s</m:t>
                    </m:r>
                  </m:e>
                  <m:sub>
                    <m:r>
                      <w:rPr>
                        <w:rFonts w:ascii="Cambria Math" w:eastAsiaTheme="minorEastAsia" w:hAnsi="Cambria Math"/>
                        <w:color w:val="000000" w:themeColor="text1"/>
                        <w:sz w:val="20"/>
                        <w:szCs w:val="20"/>
                        <w:lang w:val="en-GB"/>
                      </w:rPr>
                      <m:t>j</m:t>
                    </m:r>
                  </m:sub>
                </m:sSub>
                <m:r>
                  <w:rPr>
                    <w:rFonts w:ascii="Cambria Math" w:eastAsiaTheme="minorEastAsia" w:hAnsi="Cambria Math"/>
                    <w:color w:val="000000" w:themeColor="text1"/>
                    <w:sz w:val="20"/>
                    <w:szCs w:val="20"/>
                    <w:lang w:val="en-GB"/>
                  </w:rPr>
                  <m:t>=0,  ∀j∈J</m:t>
                </m:r>
                <m:r>
                  <m:rPr>
                    <m:sty m:val="p"/>
                  </m:rPr>
                  <w:rPr>
                    <w:rFonts w:ascii="Cambria Math" w:eastAsiaTheme="minorEastAsia" w:hAnsi="Cambria Math"/>
                    <w:color w:val="000000" w:themeColor="text1"/>
                    <w:sz w:val="20"/>
                    <w:szCs w:val="20"/>
                    <w:lang w:val="en-GB"/>
                  </w:rPr>
                  <w:br/>
                </m:r>
              </m:oMath>
              <m:oMath>
                <m:r>
                  <m:rPr>
                    <m:aln/>
                  </m:rPr>
                  <w:rPr>
                    <w:rFonts w:ascii="Cambria Math" w:eastAsiaTheme="minorEastAsia" w:hAnsi="Cambria Math"/>
                    <w:color w:val="FFFFFF" w:themeColor="background1"/>
                    <w:sz w:val="20"/>
                    <w:szCs w:val="20"/>
                    <w:lang w:val="en-GB"/>
                  </w:rPr>
                  <m:t>=</m:t>
                </m:r>
                <m:nary>
                  <m:naryPr>
                    <m:chr m:val="∑"/>
                    <m:supHide m:val="1"/>
                    <m:ctrlPr>
                      <w:rPr>
                        <w:rFonts w:ascii="Cambria Math" w:eastAsiaTheme="minorEastAsia" w:hAnsi="Cambria Math"/>
                        <w:i/>
                        <w:color w:val="000000" w:themeColor="text1"/>
                        <w:sz w:val="20"/>
                        <w:szCs w:val="20"/>
                        <w:lang w:val="en-GB"/>
                      </w:rPr>
                    </m:ctrlPr>
                  </m:naryPr>
                  <m:sub>
                    <m:r>
                      <w:rPr>
                        <w:rFonts w:ascii="Cambria Math" w:eastAsiaTheme="minorEastAsia" w:hAnsi="Cambria Math"/>
                        <w:color w:val="000000" w:themeColor="text1"/>
                        <w:sz w:val="20"/>
                        <w:szCs w:val="20"/>
                        <w:lang w:val="en-GB"/>
                      </w:rPr>
                      <m:t>j</m:t>
                    </m:r>
                  </m:sub>
                  <m:sup/>
                  <m:e>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λ</m:t>
                        </m:r>
                      </m:e>
                      <m:sub>
                        <m:r>
                          <w:rPr>
                            <w:rFonts w:ascii="Cambria Math" w:eastAsiaTheme="minorEastAsia" w:hAnsi="Cambria Math"/>
                            <w:color w:val="000000" w:themeColor="text1"/>
                            <w:sz w:val="20"/>
                            <w:szCs w:val="20"/>
                            <w:lang w:val="en-GB"/>
                          </w:rPr>
                          <m:t>j</m:t>
                        </m:r>
                      </m:sub>
                    </m:sSub>
                    <m:r>
                      <w:rPr>
                        <w:rFonts w:ascii="Cambria Math" w:eastAsiaTheme="minorEastAsia" w:hAnsi="Cambria Math"/>
                        <w:color w:val="000000" w:themeColor="text1"/>
                        <w:sz w:val="20"/>
                        <w:szCs w:val="20"/>
                        <w:lang w:val="en-GB"/>
                      </w:rPr>
                      <m:t>=1</m:t>
                    </m:r>
                  </m:e>
                </m:nary>
                <m:r>
                  <m:rPr>
                    <m:sty m:val="p"/>
                  </m:rPr>
                  <w:rPr>
                    <w:rFonts w:ascii="Cambria Math" w:eastAsiaTheme="minorEastAsia" w:hAnsi="Cambria Math"/>
                    <w:color w:val="000000" w:themeColor="text1"/>
                    <w:sz w:val="20"/>
                    <w:szCs w:val="20"/>
                    <w:lang w:val="en-GB"/>
                  </w:rPr>
                  <w:br/>
                </m:r>
              </m:oMath>
              <m:oMath>
                <m:r>
                  <m:rPr>
                    <m:aln/>
                  </m:rPr>
                  <w:rPr>
                    <w:rFonts w:ascii="Cambria Math" w:eastAsiaTheme="minorEastAsia" w:hAnsi="Cambria Math"/>
                    <w:color w:val="FFFFFF" w:themeColor="background1"/>
                    <w:sz w:val="20"/>
                    <w:szCs w:val="20"/>
                    <w:lang w:val="en-GB"/>
                  </w:rPr>
                  <m:t>=</m:t>
                </m:r>
                <m:nary>
                  <m:naryPr>
                    <m:chr m:val="∑"/>
                    <m:supHide m:val="1"/>
                    <m:ctrlPr>
                      <w:rPr>
                        <w:rFonts w:ascii="Cambria Math" w:eastAsiaTheme="minorEastAsia" w:hAnsi="Cambria Math"/>
                        <w:i/>
                        <w:color w:val="000000" w:themeColor="text1"/>
                        <w:sz w:val="20"/>
                        <w:szCs w:val="20"/>
                        <w:lang w:val="en-GB"/>
                      </w:rPr>
                    </m:ctrlPr>
                  </m:naryPr>
                  <m:sub>
                    <m:r>
                      <w:rPr>
                        <w:rFonts w:ascii="Cambria Math" w:eastAsiaTheme="minorEastAsia" w:hAnsi="Cambria Math"/>
                        <w:color w:val="000000" w:themeColor="text1"/>
                        <w:sz w:val="20"/>
                        <w:szCs w:val="20"/>
                        <w:lang w:val="en-GB"/>
                      </w:rPr>
                      <m:t>j</m:t>
                    </m:r>
                  </m:sub>
                  <m:sup/>
                  <m:e>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λ</m:t>
                        </m:r>
                      </m:e>
                      <m:sub>
                        <m:r>
                          <w:rPr>
                            <w:rFonts w:ascii="Cambria Math" w:eastAsiaTheme="minorEastAsia" w:hAnsi="Cambria Math"/>
                            <w:color w:val="000000" w:themeColor="text1"/>
                            <w:sz w:val="20"/>
                            <w:szCs w:val="20"/>
                            <w:lang w:val="en-GB"/>
                          </w:rPr>
                          <m:t>j</m:t>
                        </m:r>
                      </m:sub>
                    </m:sSub>
                    <m:f>
                      <m:fPr>
                        <m:ctrlPr>
                          <w:rPr>
                            <w:rFonts w:ascii="Cambria Math" w:eastAsiaTheme="minorEastAsia" w:hAnsi="Cambria Math"/>
                            <w:i/>
                            <w:color w:val="000000" w:themeColor="text1"/>
                            <w:sz w:val="20"/>
                            <w:szCs w:val="20"/>
                            <w:lang w:val="en-GB"/>
                          </w:rPr>
                        </m:ctrlPr>
                      </m:fPr>
                      <m:num>
                        <m:r>
                          <w:rPr>
                            <w:rFonts w:ascii="Cambria Math" w:eastAsiaTheme="minorEastAsia" w:hAnsi="Cambria Math"/>
                            <w:color w:val="000000" w:themeColor="text1"/>
                            <w:sz w:val="20"/>
                            <w:szCs w:val="20"/>
                            <w:lang w:val="en-GB"/>
                          </w:rPr>
                          <m:t>∂</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f</m:t>
                            </m:r>
                          </m:e>
                          <m:sub>
                            <m:r>
                              <w:rPr>
                                <w:rFonts w:ascii="Cambria Math" w:eastAsiaTheme="minorEastAsia" w:hAnsi="Cambria Math"/>
                                <w:color w:val="000000" w:themeColor="text1"/>
                                <w:sz w:val="20"/>
                                <w:szCs w:val="20"/>
                                <w:lang w:val="en-GB"/>
                              </w:rPr>
                              <m:t>j</m:t>
                            </m:r>
                          </m:sub>
                        </m:sSub>
                        <m:d>
                          <m:dPr>
                            <m:ctrlPr>
                              <w:rPr>
                                <w:rFonts w:ascii="Cambria Math" w:eastAsiaTheme="minorEastAsia" w:hAnsi="Cambria Math"/>
                                <w:i/>
                                <w:color w:val="000000" w:themeColor="text1"/>
                                <w:sz w:val="20"/>
                                <w:szCs w:val="20"/>
                                <w:lang w:val="en-GB"/>
                              </w:rPr>
                            </m:ctrlPr>
                          </m:dPr>
                          <m:e>
                            <m:r>
                              <w:rPr>
                                <w:rFonts w:ascii="Cambria Math" w:eastAsiaTheme="minorEastAsia" w:hAnsi="Cambria Math"/>
                                <w:color w:val="000000" w:themeColor="text1"/>
                                <w:sz w:val="20"/>
                                <w:szCs w:val="20"/>
                                <w:lang w:val="en-GB"/>
                              </w:rPr>
                              <m:t>θ,z</m:t>
                            </m:r>
                          </m:e>
                        </m:d>
                      </m:num>
                      <m:den>
                        <m:r>
                          <w:rPr>
                            <w:rFonts w:ascii="Cambria Math" w:eastAsiaTheme="minorEastAsia" w:hAnsi="Cambria Math"/>
                            <w:color w:val="000000" w:themeColor="text1"/>
                            <w:sz w:val="20"/>
                            <w:szCs w:val="20"/>
                            <w:lang w:val="en-GB"/>
                          </w:rPr>
                          <m:t>∂</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z</m:t>
                            </m:r>
                          </m:e>
                          <m:sub>
                            <m:r>
                              <w:rPr>
                                <w:rFonts w:ascii="Cambria Math" w:eastAsiaTheme="minorEastAsia" w:hAnsi="Cambria Math"/>
                                <w:color w:val="000000" w:themeColor="text1"/>
                                <w:sz w:val="20"/>
                                <w:szCs w:val="20"/>
                                <w:lang w:val="en-GB"/>
                              </w:rPr>
                              <m:t>n</m:t>
                            </m:r>
                          </m:sub>
                        </m:sSub>
                      </m:den>
                    </m:f>
                    <m:r>
                      <w:rPr>
                        <w:rFonts w:ascii="Cambria Math" w:eastAsiaTheme="minorEastAsia" w:hAnsi="Cambria Math"/>
                        <w:color w:val="000000" w:themeColor="text1"/>
                        <w:sz w:val="20"/>
                        <w:szCs w:val="20"/>
                        <w:lang w:val="en-GB"/>
                      </w:rPr>
                      <m:t xml:space="preserve">=0,  ∀n∈N </m:t>
                    </m:r>
                  </m:e>
                </m:nary>
                <m:r>
                  <m:rPr>
                    <m:sty m:val="p"/>
                  </m:rPr>
                  <w:rPr>
                    <w:rFonts w:ascii="Cambria Math" w:eastAsiaTheme="minorEastAsia" w:hAnsi="Cambria Math"/>
                    <w:color w:val="000000" w:themeColor="text1"/>
                    <w:sz w:val="20"/>
                    <w:szCs w:val="20"/>
                    <w:lang w:val="en-GB"/>
                  </w:rPr>
                  <w:br/>
                </m:r>
              </m:oMath>
              <m:oMath>
                <m:r>
                  <m:rPr>
                    <m:aln/>
                  </m:rPr>
                  <w:rPr>
                    <w:rFonts w:ascii="Cambria Math" w:eastAsiaTheme="minorEastAsia" w:hAnsi="Cambria Math"/>
                    <w:color w:val="FFFFFF" w:themeColor="background1"/>
                    <w:sz w:val="20"/>
                    <w:szCs w:val="20"/>
                    <w:lang w:val="en-GB"/>
                  </w:rPr>
                  <m:t>=</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s</m:t>
                    </m:r>
                  </m:e>
                  <m:sub>
                    <m:r>
                      <w:rPr>
                        <w:rFonts w:ascii="Cambria Math" w:eastAsiaTheme="minorEastAsia" w:hAnsi="Cambria Math"/>
                        <w:color w:val="000000" w:themeColor="text1"/>
                        <w:sz w:val="20"/>
                        <w:szCs w:val="20"/>
                        <w:lang w:val="en-GB"/>
                      </w:rPr>
                      <m:t>j</m:t>
                    </m:r>
                  </m:sub>
                </m:sSub>
                <m:r>
                  <w:rPr>
                    <w:rFonts w:ascii="Cambria Math" w:eastAsiaTheme="minorEastAsia" w:hAnsi="Cambria Math"/>
                    <w:color w:val="000000" w:themeColor="text1"/>
                    <w:sz w:val="20"/>
                    <w:szCs w:val="20"/>
                    <w:lang w:val="en-GB"/>
                  </w:rPr>
                  <m:t>≤M</m:t>
                </m:r>
                <m:d>
                  <m:dPr>
                    <m:ctrlPr>
                      <w:rPr>
                        <w:rFonts w:ascii="Cambria Math" w:eastAsiaTheme="minorEastAsia" w:hAnsi="Cambria Math"/>
                        <w:i/>
                        <w:color w:val="000000" w:themeColor="text1"/>
                        <w:sz w:val="20"/>
                        <w:szCs w:val="20"/>
                        <w:lang w:val="en-GB"/>
                      </w:rPr>
                    </m:ctrlPr>
                  </m:dPr>
                  <m:e>
                    <m:r>
                      <w:rPr>
                        <w:rFonts w:ascii="Cambria Math" w:eastAsiaTheme="minorEastAsia" w:hAnsi="Cambria Math"/>
                        <w:color w:val="000000" w:themeColor="text1"/>
                        <w:sz w:val="20"/>
                        <w:szCs w:val="20"/>
                        <w:lang w:val="en-GB"/>
                      </w:rPr>
                      <m:t>1-</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y</m:t>
                        </m:r>
                      </m:e>
                      <m:sub>
                        <m:r>
                          <w:rPr>
                            <w:rFonts w:ascii="Cambria Math" w:eastAsiaTheme="minorEastAsia" w:hAnsi="Cambria Math"/>
                            <w:color w:val="000000" w:themeColor="text1"/>
                            <w:sz w:val="20"/>
                            <w:szCs w:val="20"/>
                            <w:lang w:val="en-GB"/>
                          </w:rPr>
                          <m:t>j</m:t>
                        </m:r>
                      </m:sub>
                    </m:sSub>
                  </m:e>
                </m:d>
                <m:r>
                  <w:rPr>
                    <w:rFonts w:ascii="Cambria Math" w:eastAsiaTheme="minorEastAsia" w:hAnsi="Cambria Math"/>
                    <w:color w:val="000000" w:themeColor="text1"/>
                    <w:sz w:val="20"/>
                    <w:szCs w:val="20"/>
                    <w:lang w:val="en-GB"/>
                  </w:rPr>
                  <m:t xml:space="preserve">,  </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λ</m:t>
                    </m:r>
                  </m:e>
                  <m:sub>
                    <m:r>
                      <w:rPr>
                        <w:rFonts w:ascii="Cambria Math" w:eastAsiaTheme="minorEastAsia" w:hAnsi="Cambria Math"/>
                        <w:color w:val="000000" w:themeColor="text1"/>
                        <w:sz w:val="20"/>
                        <w:szCs w:val="20"/>
                        <w:lang w:val="en-GB"/>
                      </w:rPr>
                      <m:t>j</m:t>
                    </m:r>
                  </m:sub>
                </m:sSub>
                <m:r>
                  <w:rPr>
                    <w:rFonts w:ascii="Cambria Math" w:eastAsiaTheme="minorEastAsia" w:hAnsi="Cambria Math"/>
                    <w:color w:val="000000" w:themeColor="text1"/>
                    <w:sz w:val="20"/>
                    <w:szCs w:val="20"/>
                    <w:lang w:val="en-GB"/>
                  </w:rPr>
                  <m:t>≤</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y</m:t>
                    </m:r>
                  </m:e>
                  <m:sub>
                    <m:r>
                      <w:rPr>
                        <w:rFonts w:ascii="Cambria Math" w:eastAsiaTheme="minorEastAsia" w:hAnsi="Cambria Math"/>
                        <w:color w:val="000000" w:themeColor="text1"/>
                        <w:sz w:val="20"/>
                        <w:szCs w:val="20"/>
                        <w:lang w:val="en-GB"/>
                      </w:rPr>
                      <m:t>j</m:t>
                    </m:r>
                  </m:sub>
                </m:sSub>
                <m:r>
                  <w:rPr>
                    <w:rFonts w:ascii="Cambria Math" w:eastAsiaTheme="minorEastAsia" w:hAnsi="Cambria Math"/>
                    <w:color w:val="000000" w:themeColor="text1"/>
                    <w:sz w:val="20"/>
                    <w:szCs w:val="20"/>
                    <w:lang w:val="en-GB"/>
                  </w:rPr>
                  <m:t>,  ∀j∈J</m:t>
                </m:r>
                <m:r>
                  <m:rPr>
                    <m:sty m:val="p"/>
                  </m:rPr>
                  <w:rPr>
                    <w:rFonts w:ascii="Cambria Math" w:eastAsiaTheme="minorEastAsia" w:hAnsi="Cambria Math"/>
                    <w:color w:val="000000" w:themeColor="text1"/>
                    <w:sz w:val="20"/>
                    <w:szCs w:val="20"/>
                    <w:lang w:val="en-GB"/>
                  </w:rPr>
                  <w:br/>
                </m:r>
              </m:oMath>
              <m:oMath>
                <m:r>
                  <m:rPr>
                    <m:aln/>
                  </m:rPr>
                  <w:rPr>
                    <w:rFonts w:ascii="Cambria Math" w:eastAsiaTheme="minorEastAsia" w:hAnsi="Cambria Math"/>
                    <w:color w:val="FFFFFF" w:themeColor="background1"/>
                    <w:sz w:val="20"/>
                    <w:szCs w:val="20"/>
                    <w:lang w:val="en-GB"/>
                  </w:rPr>
                  <m:t>=</m:t>
                </m:r>
                <m:nary>
                  <m:naryPr>
                    <m:chr m:val="∑"/>
                    <m:supHide m:val="1"/>
                    <m:ctrlPr>
                      <w:rPr>
                        <w:rFonts w:ascii="Cambria Math" w:eastAsiaTheme="minorEastAsia" w:hAnsi="Cambria Math"/>
                        <w:i/>
                        <w:color w:val="000000" w:themeColor="text1"/>
                        <w:sz w:val="20"/>
                        <w:szCs w:val="20"/>
                        <w:lang w:val="en-GB"/>
                      </w:rPr>
                    </m:ctrlPr>
                  </m:naryPr>
                  <m:sub>
                    <m:r>
                      <w:rPr>
                        <w:rFonts w:ascii="Cambria Math" w:eastAsiaTheme="minorEastAsia" w:hAnsi="Cambria Math"/>
                        <w:color w:val="000000" w:themeColor="text1"/>
                        <w:sz w:val="20"/>
                        <w:szCs w:val="20"/>
                        <w:lang w:val="en-GB"/>
                      </w:rPr>
                      <m:t>j</m:t>
                    </m:r>
                  </m:sub>
                  <m:sup/>
                  <m:e>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y</m:t>
                        </m:r>
                      </m:e>
                      <m:sub>
                        <m:r>
                          <w:rPr>
                            <w:rFonts w:ascii="Cambria Math" w:eastAsiaTheme="minorEastAsia" w:hAnsi="Cambria Math"/>
                            <w:color w:val="000000" w:themeColor="text1"/>
                            <w:sz w:val="20"/>
                            <w:szCs w:val="20"/>
                            <w:lang w:val="en-GB"/>
                          </w:rPr>
                          <m:t>j</m:t>
                        </m:r>
                      </m:sub>
                    </m:sSub>
                    <m:r>
                      <w:rPr>
                        <w:rFonts w:ascii="Cambria Math" w:eastAsiaTheme="minorEastAsia" w:hAnsi="Cambria Math"/>
                        <w:color w:val="000000" w:themeColor="text1"/>
                        <w:sz w:val="20"/>
                        <w:szCs w:val="20"/>
                        <w:lang w:val="en-GB"/>
                      </w:rPr>
                      <m:t>≤</m:t>
                    </m:r>
                    <m:d>
                      <m:dPr>
                        <m:begChr m:val="|"/>
                        <m:endChr m:val="|"/>
                        <m:ctrlPr>
                          <w:rPr>
                            <w:rFonts w:ascii="Cambria Math" w:eastAsiaTheme="minorEastAsia" w:hAnsi="Cambria Math"/>
                            <w:i/>
                            <w:color w:val="000000" w:themeColor="text1"/>
                            <w:sz w:val="20"/>
                            <w:szCs w:val="20"/>
                            <w:lang w:val="en-GB"/>
                          </w:rPr>
                        </m:ctrlPr>
                      </m:dPr>
                      <m:e>
                        <m:r>
                          <w:rPr>
                            <w:rFonts w:ascii="Cambria Math" w:eastAsiaTheme="minorEastAsia" w:hAnsi="Cambria Math"/>
                            <w:color w:val="000000" w:themeColor="text1"/>
                            <w:sz w:val="20"/>
                            <w:szCs w:val="20"/>
                            <w:lang w:val="en-GB"/>
                          </w:rPr>
                          <m:t>N</m:t>
                        </m:r>
                      </m:e>
                    </m:d>
                    <m:r>
                      <w:rPr>
                        <w:rFonts w:ascii="Cambria Math" w:eastAsiaTheme="minorEastAsia" w:hAnsi="Cambria Math"/>
                        <w:color w:val="000000" w:themeColor="text1"/>
                        <w:sz w:val="20"/>
                        <w:szCs w:val="20"/>
                        <w:lang w:val="en-GB"/>
                      </w:rPr>
                      <m:t>+1</m:t>
                    </m:r>
                  </m:e>
                </m:nary>
                <m:r>
                  <m:rPr>
                    <m:sty m:val="p"/>
                  </m:rPr>
                  <w:rPr>
                    <w:rFonts w:ascii="Cambria Math" w:eastAsiaTheme="minorEastAsia" w:hAnsi="Cambria Math"/>
                    <w:color w:val="000000" w:themeColor="text1"/>
                    <w:sz w:val="20"/>
                    <w:szCs w:val="20"/>
                    <w:lang w:val="en-GB"/>
                  </w:rPr>
                  <w:br/>
                </m:r>
              </m:oMath>
              <m:oMath>
                <m:r>
                  <m:rPr>
                    <m:aln/>
                  </m:rPr>
                  <w:rPr>
                    <w:rFonts w:ascii="Cambria Math" w:eastAsiaTheme="minorEastAsia" w:hAnsi="Cambria Math"/>
                    <w:color w:val="FFFFFF" w:themeColor="background1"/>
                    <w:sz w:val="20"/>
                    <w:szCs w:val="20"/>
                    <w:lang w:val="en-GB"/>
                  </w:rPr>
                  <m:t>=</m:t>
                </m:r>
                <m:r>
                  <w:rPr>
                    <w:rFonts w:ascii="Cambria Math" w:eastAsiaTheme="minorEastAsia" w:hAnsi="Cambria Math"/>
                    <w:color w:val="000000" w:themeColor="text1"/>
                    <w:sz w:val="20"/>
                    <w:szCs w:val="20"/>
                    <w:lang w:val="en-GB"/>
                  </w:rPr>
                  <m:t>θ∈T</m:t>
                </m:r>
                <m:d>
                  <m:dPr>
                    <m:ctrlPr>
                      <w:rPr>
                        <w:rFonts w:ascii="Cambria Math" w:eastAsiaTheme="minorEastAsia" w:hAnsi="Cambria Math"/>
                        <w:i/>
                        <w:color w:val="000000" w:themeColor="text1"/>
                        <w:sz w:val="20"/>
                        <w:szCs w:val="20"/>
                        <w:lang w:val="en-GB"/>
                      </w:rPr>
                    </m:ctrlPr>
                  </m:dPr>
                  <m:e>
                    <m:r>
                      <w:rPr>
                        <w:rFonts w:ascii="Cambria Math" w:eastAsiaTheme="minorEastAsia" w:hAnsi="Cambria Math"/>
                        <w:color w:val="000000" w:themeColor="text1"/>
                        <w:sz w:val="20"/>
                        <w:szCs w:val="20"/>
                        <w:lang w:val="en-GB"/>
                      </w:rPr>
                      <m:t>δ</m:t>
                    </m:r>
                  </m:e>
                </m:d>
                <m:r>
                  <m:rPr>
                    <m:sty m:val="p"/>
                  </m:rPr>
                  <w:rPr>
                    <w:rFonts w:ascii="Cambria Math" w:eastAsiaTheme="minorEastAsia" w:hAnsi="Cambria Math"/>
                    <w:color w:val="000000" w:themeColor="text1"/>
                    <w:sz w:val="20"/>
                    <w:szCs w:val="20"/>
                    <w:lang w:val="en-GB"/>
                  </w:rPr>
                  <m:t xml:space="preserve">,  </m:t>
                </m:r>
                <m:r>
                  <w:rPr>
                    <w:rFonts w:ascii="Cambria Math" w:eastAsiaTheme="minorEastAsia" w:hAnsi="Cambria Math"/>
                    <w:color w:val="000000" w:themeColor="text1"/>
                    <w:sz w:val="20"/>
                    <w:szCs w:val="20"/>
                    <w:lang w:val="en-GB"/>
                  </w:rPr>
                  <m:t xml:space="preserve">δ≥0,  </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λ</m:t>
                    </m:r>
                  </m:e>
                  <m:sub>
                    <m:r>
                      <w:rPr>
                        <w:rFonts w:ascii="Cambria Math" w:eastAsiaTheme="minorEastAsia" w:hAnsi="Cambria Math"/>
                        <w:color w:val="000000" w:themeColor="text1"/>
                        <w:sz w:val="20"/>
                        <w:szCs w:val="20"/>
                        <w:lang w:val="en-GB"/>
                      </w:rPr>
                      <m:t>j</m:t>
                    </m:r>
                  </m:sub>
                </m:sSub>
                <m:r>
                  <w:rPr>
                    <w:rFonts w:ascii="Cambria Math" w:eastAsiaTheme="minorEastAsia" w:hAnsi="Cambria Math"/>
                    <w:color w:val="000000" w:themeColor="text1"/>
                    <w:sz w:val="20"/>
                    <w:szCs w:val="20"/>
                    <w:lang w:val="en-GB"/>
                  </w:rPr>
                  <m:t>,</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s</m:t>
                    </m:r>
                  </m:e>
                  <m:sub>
                    <m:r>
                      <w:rPr>
                        <w:rFonts w:ascii="Cambria Math" w:eastAsiaTheme="minorEastAsia" w:hAnsi="Cambria Math"/>
                        <w:color w:val="000000" w:themeColor="text1"/>
                        <w:sz w:val="20"/>
                        <w:szCs w:val="20"/>
                        <w:lang w:val="en-GB"/>
                      </w:rPr>
                      <m:t>j</m:t>
                    </m:r>
                  </m:sub>
                </m:sSub>
                <m:r>
                  <w:rPr>
                    <w:rFonts w:ascii="Cambria Math" w:eastAsiaTheme="minorEastAsia" w:hAnsi="Cambria Math"/>
                    <w:color w:val="000000" w:themeColor="text1"/>
                    <w:sz w:val="20"/>
                    <w:szCs w:val="20"/>
                    <w:lang w:val="en-GB"/>
                  </w:rPr>
                  <m:t>≥0,  ∀j∈J</m:t>
                </m:r>
              </m:oMath>
            </m:oMathPara>
          </w:p>
        </w:tc>
        <w:tc>
          <w:tcPr>
            <w:tcW w:w="730" w:type="dxa"/>
            <w:vAlign w:val="center"/>
          </w:tcPr>
          <w:p w14:paraId="0076F46D" w14:textId="0768037E" w:rsidR="00F72290" w:rsidRPr="003D736E" w:rsidRDefault="00F72290" w:rsidP="003D736E">
            <w:pPr>
              <w:pStyle w:val="Els-body-text"/>
              <w:jc w:val="right"/>
              <w:rPr>
                <w:rFonts w:ascii="Times New Roman" w:eastAsia="Times New Roman" w:hAnsi="Times New Roman" w:cs="Times New Roman"/>
                <w:sz w:val="20"/>
                <w:szCs w:val="20"/>
                <w:lang w:val="en-GB"/>
              </w:rPr>
            </w:pPr>
            <w:bookmarkStart w:id="3" w:name="_Ref148616752"/>
            <w:r w:rsidRPr="003D736E">
              <w:rPr>
                <w:rFonts w:ascii="Times New Roman" w:eastAsia="Times New Roman" w:hAnsi="Times New Roman" w:cs="Times New Roman"/>
                <w:sz w:val="20"/>
                <w:szCs w:val="20"/>
                <w:lang w:val="en-GB"/>
              </w:rPr>
              <w:t>(</w:t>
            </w:r>
            <w:r w:rsidRPr="003D736E">
              <w:rPr>
                <w:lang w:val="en-GB"/>
              </w:rPr>
              <w:fldChar w:fldCharType="begin"/>
            </w:r>
            <w:r w:rsidRPr="003D736E">
              <w:rPr>
                <w:rFonts w:ascii="Times New Roman" w:eastAsia="Times New Roman" w:hAnsi="Times New Roman" w:cs="Times New Roman"/>
                <w:sz w:val="20"/>
                <w:szCs w:val="20"/>
                <w:lang w:val="en-GB"/>
              </w:rPr>
              <w:instrText xml:space="preserve"> SEQ Equation \* ARABIC </w:instrText>
            </w:r>
            <w:r w:rsidRPr="003D736E">
              <w:rPr>
                <w:lang w:val="en-GB"/>
              </w:rPr>
              <w:fldChar w:fldCharType="separate"/>
            </w:r>
            <w:r w:rsidR="000575E0" w:rsidRPr="003D736E">
              <w:rPr>
                <w:rFonts w:ascii="Times New Roman" w:eastAsia="Times New Roman" w:hAnsi="Times New Roman" w:cs="Times New Roman"/>
                <w:sz w:val="20"/>
                <w:szCs w:val="20"/>
                <w:lang w:val="en-GB"/>
              </w:rPr>
              <w:t>3</w:t>
            </w:r>
            <w:r w:rsidRPr="003D736E">
              <w:rPr>
                <w:lang w:val="en-GB"/>
              </w:rPr>
              <w:fldChar w:fldCharType="end"/>
            </w:r>
            <w:r w:rsidRPr="003D736E">
              <w:rPr>
                <w:rFonts w:ascii="Times New Roman" w:eastAsia="Times New Roman" w:hAnsi="Times New Roman" w:cs="Times New Roman"/>
                <w:sz w:val="20"/>
                <w:szCs w:val="20"/>
                <w:lang w:val="en-GB"/>
              </w:rPr>
              <w:t>)</w:t>
            </w:r>
            <w:bookmarkEnd w:id="3"/>
          </w:p>
        </w:tc>
      </w:tr>
    </w:tbl>
    <w:p w14:paraId="68C7AA34" w14:textId="1CCA1862" w:rsidR="002038F8" w:rsidRPr="004A5622" w:rsidRDefault="00181318" w:rsidP="00F72290">
      <w:pPr>
        <w:pStyle w:val="ElsevierBodyTextCentredNospace"/>
        <w:jc w:val="both"/>
        <w:rPr>
          <w:bCs w:val="0"/>
          <w:iCs w:val="0"/>
          <w:color w:val="auto"/>
          <w:sz w:val="20"/>
          <w:szCs w:val="20"/>
          <w:lang w:val="en-GB"/>
        </w:rPr>
      </w:pPr>
      <w:r w:rsidRPr="004A5622">
        <w:rPr>
          <w:bCs w:val="0"/>
          <w:iCs w:val="0"/>
          <w:color w:val="auto"/>
          <w:sz w:val="20"/>
          <w:szCs w:val="20"/>
          <w:lang w:val="en-GB"/>
        </w:rPr>
        <w:t xml:space="preserve">In this formulation, </w:t>
      </w:r>
      <m:oMath>
        <m:r>
          <w:rPr>
            <w:rFonts w:ascii="Cambria Math" w:hAnsi="Cambria Math"/>
            <w:color w:val="auto"/>
            <w:sz w:val="20"/>
            <w:szCs w:val="20"/>
            <w:lang w:val="en-GB"/>
          </w:rPr>
          <m:t>u</m:t>
        </m:r>
      </m:oMath>
      <w:r w:rsidRPr="004A5622">
        <w:rPr>
          <w:bCs w:val="0"/>
          <w:iCs w:val="0"/>
          <w:color w:val="auto"/>
          <w:sz w:val="20"/>
          <w:szCs w:val="20"/>
          <w:lang w:val="en-GB"/>
        </w:rPr>
        <w:t xml:space="preserve">, </w:t>
      </w:r>
      <m:oMath>
        <m:sSub>
          <m:sSubPr>
            <m:ctrlPr>
              <w:rPr>
                <w:rFonts w:ascii="Cambria Math" w:hAnsi="Cambria Math"/>
                <w:bCs w:val="0"/>
                <w:i/>
                <w:iCs w:val="0"/>
                <w:color w:val="auto"/>
                <w:sz w:val="20"/>
                <w:szCs w:val="20"/>
                <w:lang w:val="en-GB"/>
              </w:rPr>
            </m:ctrlPr>
          </m:sSubPr>
          <m:e>
            <m:r>
              <w:rPr>
                <w:rFonts w:ascii="Cambria Math" w:hAnsi="Cambria Math"/>
                <w:color w:val="auto"/>
                <w:sz w:val="20"/>
                <w:szCs w:val="20"/>
                <w:lang w:val="en-GB"/>
              </w:rPr>
              <m:t>s</m:t>
            </m:r>
          </m:e>
          <m:sub>
            <m:r>
              <w:rPr>
                <w:rFonts w:ascii="Cambria Math" w:hAnsi="Cambria Math"/>
                <w:color w:val="auto"/>
                <w:sz w:val="20"/>
                <w:szCs w:val="20"/>
                <w:lang w:val="en-GB"/>
              </w:rPr>
              <m:t>j</m:t>
            </m:r>
          </m:sub>
        </m:sSub>
      </m:oMath>
      <w:r w:rsidRPr="004A5622">
        <w:rPr>
          <w:bCs w:val="0"/>
          <w:iCs w:val="0"/>
          <w:color w:val="auto"/>
          <w:sz w:val="20"/>
          <w:szCs w:val="20"/>
          <w:lang w:val="en-GB"/>
        </w:rPr>
        <w:t xml:space="preserve">, </w:t>
      </w:r>
      <m:oMath>
        <m:sSub>
          <m:sSubPr>
            <m:ctrlPr>
              <w:rPr>
                <w:rFonts w:ascii="Cambria Math" w:hAnsi="Cambria Math"/>
                <w:bCs w:val="0"/>
                <w:i/>
                <w:iCs w:val="0"/>
                <w:color w:val="auto"/>
                <w:sz w:val="20"/>
                <w:szCs w:val="20"/>
                <w:lang w:val="en-GB"/>
              </w:rPr>
            </m:ctrlPr>
          </m:sSubPr>
          <m:e>
            <m:r>
              <w:rPr>
                <w:rFonts w:ascii="Cambria Math" w:hAnsi="Cambria Math"/>
                <w:color w:val="auto"/>
                <w:sz w:val="20"/>
                <w:szCs w:val="20"/>
                <w:lang w:val="en-GB"/>
              </w:rPr>
              <m:t>λ</m:t>
            </m:r>
          </m:e>
          <m:sub>
            <m:r>
              <w:rPr>
                <w:rFonts w:ascii="Cambria Math" w:hAnsi="Cambria Math"/>
                <w:color w:val="auto"/>
                <w:sz w:val="20"/>
                <w:szCs w:val="20"/>
                <w:lang w:val="en-GB"/>
              </w:rPr>
              <m:t>j</m:t>
            </m:r>
          </m:sub>
        </m:sSub>
      </m:oMath>
      <w:r w:rsidRPr="004A5622">
        <w:rPr>
          <w:bCs w:val="0"/>
          <w:iCs w:val="0"/>
          <w:color w:val="auto"/>
          <w:sz w:val="20"/>
          <w:szCs w:val="20"/>
          <w:lang w:val="en-GB"/>
        </w:rPr>
        <w:t xml:space="preserve">, and </w:t>
      </w:r>
      <m:oMath>
        <m:sSub>
          <m:sSubPr>
            <m:ctrlPr>
              <w:rPr>
                <w:rFonts w:ascii="Cambria Math" w:hAnsi="Cambria Math"/>
                <w:bCs w:val="0"/>
                <w:i/>
                <w:iCs w:val="0"/>
                <w:color w:val="auto"/>
                <w:sz w:val="20"/>
                <w:szCs w:val="20"/>
                <w:lang w:val="en-GB"/>
              </w:rPr>
            </m:ctrlPr>
          </m:sSubPr>
          <m:e>
            <m:r>
              <w:rPr>
                <w:rFonts w:ascii="Cambria Math" w:hAnsi="Cambria Math"/>
                <w:color w:val="auto"/>
                <w:sz w:val="20"/>
                <w:szCs w:val="20"/>
                <w:lang w:val="en-GB"/>
              </w:rPr>
              <m:t>y</m:t>
            </m:r>
          </m:e>
          <m:sub>
            <m:r>
              <w:rPr>
                <w:rFonts w:ascii="Cambria Math" w:hAnsi="Cambria Math"/>
                <w:color w:val="auto"/>
                <w:sz w:val="20"/>
                <w:szCs w:val="20"/>
                <w:lang w:val="en-GB"/>
              </w:rPr>
              <m:t>j</m:t>
            </m:r>
          </m:sub>
        </m:sSub>
      </m:oMath>
      <w:r w:rsidRPr="004A5622">
        <w:rPr>
          <w:bCs w:val="0"/>
          <w:iCs w:val="0"/>
          <w:color w:val="auto"/>
          <w:sz w:val="20"/>
          <w:szCs w:val="20"/>
          <w:lang w:val="en-GB"/>
        </w:rPr>
        <w:t xml:space="preserve"> refer</w:t>
      </w:r>
      <w:r w:rsidR="00286DFA" w:rsidRPr="004A5622">
        <w:rPr>
          <w:bCs w:val="0"/>
          <w:iCs w:val="0"/>
          <w:color w:val="auto"/>
          <w:sz w:val="20"/>
          <w:szCs w:val="20"/>
          <w:lang w:val="en-GB"/>
        </w:rPr>
        <w:t>, respectively,</w:t>
      </w:r>
      <w:r w:rsidRPr="004A5622">
        <w:rPr>
          <w:bCs w:val="0"/>
          <w:iCs w:val="0"/>
          <w:color w:val="auto"/>
          <w:sz w:val="20"/>
          <w:szCs w:val="20"/>
          <w:lang w:val="en-GB"/>
        </w:rPr>
        <w:t xml:space="preserve"> to the maximum constraint violation, the slack variables, the Lagrange multipliers, and binary variables of constraint </w:t>
      </w:r>
      <m:oMath>
        <m:sSub>
          <m:sSubPr>
            <m:ctrlPr>
              <w:rPr>
                <w:rFonts w:ascii="Cambria Math" w:hAnsi="Cambria Math"/>
                <w:bCs w:val="0"/>
                <w:i/>
                <w:iCs w:val="0"/>
                <w:color w:val="auto"/>
                <w:sz w:val="20"/>
                <w:szCs w:val="20"/>
                <w:lang w:val="en-GB"/>
              </w:rPr>
            </m:ctrlPr>
          </m:sSubPr>
          <m:e>
            <m:r>
              <w:rPr>
                <w:rFonts w:ascii="Cambria Math" w:hAnsi="Cambria Math"/>
                <w:color w:val="auto"/>
                <w:sz w:val="20"/>
                <w:szCs w:val="20"/>
                <w:lang w:val="en-GB"/>
              </w:rPr>
              <m:t>f</m:t>
            </m:r>
          </m:e>
          <m:sub>
            <m:r>
              <w:rPr>
                <w:rFonts w:ascii="Cambria Math" w:hAnsi="Cambria Math"/>
                <w:color w:val="auto"/>
                <w:sz w:val="20"/>
                <w:szCs w:val="20"/>
                <w:lang w:val="en-GB"/>
              </w:rPr>
              <m:t>j</m:t>
            </m:r>
          </m:sub>
        </m:sSub>
      </m:oMath>
      <w:r w:rsidRPr="004A5622">
        <w:rPr>
          <w:bCs w:val="0"/>
          <w:iCs w:val="0"/>
          <w:color w:val="auto"/>
          <w:sz w:val="20"/>
          <w:szCs w:val="20"/>
          <w:lang w:val="en-GB"/>
        </w:rPr>
        <w:t>. Furthermore,</w:t>
      </w:r>
      <w:r w:rsidR="004708C1">
        <w:rPr>
          <w:bCs w:val="0"/>
          <w:iCs w:val="0"/>
          <w:color w:val="auto"/>
          <w:sz w:val="20"/>
          <w:szCs w:val="20"/>
          <w:lang w:val="en-GB"/>
        </w:rPr>
        <w:t xml:space="preserve"> </w:t>
      </w:r>
      <m:oMath>
        <m:d>
          <m:dPr>
            <m:begChr m:val="|"/>
            <m:endChr m:val="|"/>
            <m:ctrlPr>
              <w:rPr>
                <w:rFonts w:ascii="Cambria Math" w:hAnsi="Cambria Math"/>
                <w:bCs w:val="0"/>
                <w:i/>
                <w:iCs w:val="0"/>
                <w:color w:val="auto"/>
                <w:sz w:val="20"/>
                <w:szCs w:val="20"/>
                <w:lang w:val="en-GB"/>
              </w:rPr>
            </m:ctrlPr>
          </m:dPr>
          <m:e>
            <m:r>
              <w:rPr>
                <w:rFonts w:ascii="Cambria Math" w:hAnsi="Cambria Math"/>
                <w:color w:val="auto"/>
                <w:sz w:val="20"/>
                <w:szCs w:val="20"/>
                <w:lang w:val="en-GB"/>
              </w:rPr>
              <m:t>N</m:t>
            </m:r>
          </m:e>
        </m:d>
      </m:oMath>
      <w:r w:rsidR="004708C1">
        <w:rPr>
          <w:bCs w:val="0"/>
          <w:iCs w:val="0"/>
          <w:color w:val="auto"/>
          <w:sz w:val="20"/>
          <w:szCs w:val="20"/>
          <w:lang w:val="en-GB"/>
        </w:rPr>
        <w:t xml:space="preserve"> represents the dimensionality of </w:t>
      </w:r>
      <w:r w:rsidR="009775CE">
        <w:rPr>
          <w:bCs w:val="0"/>
          <w:iCs w:val="0"/>
          <w:color w:val="auto"/>
          <w:sz w:val="20"/>
          <w:szCs w:val="20"/>
          <w:lang w:val="en-GB"/>
        </w:rPr>
        <w:t xml:space="preserve">adjustable </w:t>
      </w:r>
      <w:r w:rsidR="004708C1">
        <w:rPr>
          <w:bCs w:val="0"/>
          <w:iCs w:val="0"/>
          <w:color w:val="auto"/>
          <w:sz w:val="20"/>
          <w:szCs w:val="20"/>
          <w:lang w:val="en-GB"/>
        </w:rPr>
        <w:t>process variables, and</w:t>
      </w:r>
      <w:r w:rsidRPr="004A5622">
        <w:rPr>
          <w:bCs w:val="0"/>
          <w:iCs w:val="0"/>
          <w:color w:val="auto"/>
          <w:sz w:val="20"/>
          <w:szCs w:val="20"/>
          <w:lang w:val="en-GB"/>
        </w:rPr>
        <w:t xml:space="preserve"> </w:t>
      </w:r>
      <m:oMath>
        <m:r>
          <w:rPr>
            <w:rFonts w:ascii="Cambria Math" w:hAnsi="Cambria Math"/>
            <w:color w:val="auto"/>
            <w:sz w:val="20"/>
            <w:szCs w:val="20"/>
            <w:lang w:val="en-GB"/>
          </w:rPr>
          <m:t>M</m:t>
        </m:r>
      </m:oMath>
      <w:r w:rsidRPr="004A5622">
        <w:rPr>
          <w:bCs w:val="0"/>
          <w:iCs w:val="0"/>
          <w:color w:val="auto"/>
          <w:sz w:val="20"/>
          <w:szCs w:val="20"/>
          <w:lang w:val="en-GB"/>
        </w:rPr>
        <w:t xml:space="preserve"> a large-enough parameter that acts as upper bound for the slack variables </w:t>
      </w:r>
      <m:oMath>
        <m:sSub>
          <m:sSubPr>
            <m:ctrlPr>
              <w:rPr>
                <w:rFonts w:ascii="Cambria Math" w:hAnsi="Cambria Math"/>
                <w:bCs w:val="0"/>
                <w:i/>
                <w:iCs w:val="0"/>
                <w:color w:val="auto"/>
                <w:sz w:val="20"/>
                <w:szCs w:val="20"/>
                <w:lang w:val="en-GB"/>
              </w:rPr>
            </m:ctrlPr>
          </m:sSubPr>
          <m:e>
            <m:r>
              <w:rPr>
                <w:rFonts w:ascii="Cambria Math" w:hAnsi="Cambria Math"/>
                <w:color w:val="auto"/>
                <w:sz w:val="20"/>
                <w:szCs w:val="20"/>
                <w:lang w:val="en-GB"/>
              </w:rPr>
              <m:t>s</m:t>
            </m:r>
          </m:e>
          <m:sub>
            <m:r>
              <w:rPr>
                <w:rFonts w:ascii="Cambria Math" w:hAnsi="Cambria Math"/>
                <w:color w:val="auto"/>
                <w:sz w:val="20"/>
                <w:szCs w:val="20"/>
                <w:lang w:val="en-GB"/>
              </w:rPr>
              <m:t>j</m:t>
            </m:r>
          </m:sub>
        </m:sSub>
      </m:oMath>
      <w:r w:rsidR="004708C1">
        <w:rPr>
          <w:bCs w:val="0"/>
          <w:iCs w:val="0"/>
          <w:color w:val="auto"/>
          <w:sz w:val="20"/>
          <w:szCs w:val="20"/>
          <w:lang w:val="en-GB"/>
        </w:rPr>
        <w:t>.</w:t>
      </w:r>
    </w:p>
    <w:p w14:paraId="25F8044C" w14:textId="6E62058A" w:rsidR="002038F8" w:rsidRPr="004A5622" w:rsidRDefault="00E86F45" w:rsidP="002038F8">
      <w:pPr>
        <w:pStyle w:val="Els-2ndorder-head"/>
        <w:rPr>
          <w:lang w:val="en-GB"/>
        </w:rPr>
      </w:pPr>
      <w:r w:rsidRPr="004A5622">
        <w:rPr>
          <w:lang w:val="en-GB"/>
        </w:rPr>
        <w:t xml:space="preserve">Replacement </w:t>
      </w:r>
      <w:r w:rsidR="002038F8" w:rsidRPr="004A5622">
        <w:rPr>
          <w:lang w:val="en-GB"/>
        </w:rPr>
        <w:t>of Constraints</w:t>
      </w:r>
      <w:r w:rsidRPr="004A5622">
        <w:rPr>
          <w:lang w:val="en-GB"/>
        </w:rPr>
        <w:t xml:space="preserve"> by Surrogate Models</w:t>
      </w:r>
    </w:p>
    <w:p w14:paraId="5D991D6F" w14:textId="2C9BA507" w:rsidR="00260296" w:rsidRPr="004A5622" w:rsidRDefault="00384545" w:rsidP="00260296">
      <w:pPr>
        <w:pStyle w:val="Els-body-text"/>
        <w:rPr>
          <w:lang w:val="en-GB"/>
        </w:rPr>
      </w:pPr>
      <w:r w:rsidRPr="004A5622">
        <w:rPr>
          <w:lang w:val="en-GB"/>
        </w:rPr>
        <w:t>I</w:t>
      </w:r>
      <w:r w:rsidR="00E975B0" w:rsidRPr="004A5622">
        <w:rPr>
          <w:lang w:val="en-GB"/>
        </w:rPr>
        <w:t xml:space="preserve">t might be challenging to formulate closed-form constraints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j</m:t>
            </m:r>
          </m:sub>
        </m:sSub>
        <m:r>
          <w:rPr>
            <w:rFonts w:ascii="Cambria Math" w:hAnsi="Cambria Math"/>
            <w:lang w:val="en-GB"/>
          </w:rPr>
          <m:t>(θ,z)</m:t>
        </m:r>
      </m:oMath>
      <w:r w:rsidR="00E975B0" w:rsidRPr="004A5622">
        <w:rPr>
          <w:lang w:val="en-GB"/>
        </w:rPr>
        <w:t xml:space="preserve"> to solve the problem given in</w:t>
      </w:r>
      <w:r w:rsidR="00CA184C">
        <w:rPr>
          <w:lang w:val="en-GB"/>
        </w:rPr>
        <w:t xml:space="preserve"> Eq.</w:t>
      </w:r>
      <w:r w:rsidR="00E975B0" w:rsidRPr="004A5622">
        <w:rPr>
          <w:lang w:val="en-GB"/>
        </w:rPr>
        <w:t xml:space="preserve"> </w:t>
      </w:r>
      <w:r w:rsidR="00E975B0" w:rsidRPr="004A5622">
        <w:rPr>
          <w:lang w:val="en-GB"/>
        </w:rPr>
        <w:fldChar w:fldCharType="begin"/>
      </w:r>
      <w:r w:rsidR="00E975B0" w:rsidRPr="004A5622">
        <w:rPr>
          <w:lang w:val="en-GB"/>
        </w:rPr>
        <w:instrText xml:space="preserve"> REF _Ref148616752 \h </w:instrText>
      </w:r>
      <w:r w:rsidR="00E975B0" w:rsidRPr="004A5622">
        <w:rPr>
          <w:lang w:val="en-GB"/>
        </w:rPr>
      </w:r>
      <w:r w:rsidR="00E975B0" w:rsidRPr="004A5622">
        <w:rPr>
          <w:lang w:val="en-GB"/>
        </w:rPr>
        <w:fldChar w:fldCharType="separate"/>
      </w:r>
      <w:r w:rsidR="000575E0" w:rsidRPr="004A5622">
        <w:rPr>
          <w:color w:val="000000" w:themeColor="text1"/>
          <w:lang w:val="en-GB"/>
        </w:rPr>
        <w:t>(</w:t>
      </w:r>
      <w:r w:rsidR="000575E0" w:rsidRPr="004A5622">
        <w:rPr>
          <w:noProof/>
          <w:color w:val="000000" w:themeColor="text1"/>
          <w:lang w:val="en-GB"/>
        </w:rPr>
        <w:t>3</w:t>
      </w:r>
      <w:r w:rsidR="000575E0" w:rsidRPr="004A5622">
        <w:rPr>
          <w:color w:val="000000" w:themeColor="text1"/>
          <w:lang w:val="en-GB"/>
        </w:rPr>
        <w:t>)</w:t>
      </w:r>
      <w:r w:rsidR="00E975B0" w:rsidRPr="004A5622">
        <w:rPr>
          <w:lang w:val="en-GB"/>
        </w:rPr>
        <w:fldChar w:fldCharType="end"/>
      </w:r>
      <w:r w:rsidR="00E975B0" w:rsidRPr="004A5622">
        <w:rPr>
          <w:lang w:val="en-GB"/>
        </w:rPr>
        <w:t>. In such a case</w:t>
      </w:r>
      <w:r w:rsidRPr="004A5622">
        <w:rPr>
          <w:lang w:val="en-GB"/>
        </w:rPr>
        <w:t xml:space="preserve">, </w:t>
      </w:r>
      <w:r w:rsidR="00E975B0" w:rsidRPr="004A5622">
        <w:rPr>
          <w:lang w:val="en-GB"/>
        </w:rPr>
        <w:t xml:space="preserve">we </w:t>
      </w:r>
      <w:r w:rsidR="00286DFA" w:rsidRPr="004A5622">
        <w:rPr>
          <w:lang w:val="en-GB"/>
        </w:rPr>
        <w:t xml:space="preserve">define </w:t>
      </w:r>
      <w:r w:rsidR="003F1726" w:rsidRPr="004A5622">
        <w:rPr>
          <w:lang w:val="en-GB"/>
        </w:rPr>
        <w:t xml:space="preserve">the </w:t>
      </w:r>
      <w:r w:rsidR="00407320">
        <w:rPr>
          <w:lang w:val="en-GB"/>
        </w:rPr>
        <w:t>two</w:t>
      </w:r>
      <w:r w:rsidR="003F1726" w:rsidRPr="004A5622">
        <w:rPr>
          <w:lang w:val="en-GB"/>
        </w:rPr>
        <w:t xml:space="preserve"> sets of constraints, </w:t>
      </w:r>
      <m:oMath>
        <m:r>
          <w:rPr>
            <w:rFonts w:ascii="Cambria Math" w:hAnsi="Cambria Math"/>
            <w:lang w:val="en-GB"/>
          </w:rPr>
          <m:t>H</m:t>
        </m:r>
      </m:oMath>
      <w:r w:rsidR="003F1726" w:rsidRPr="004A5622">
        <w:rPr>
          <w:lang w:val="en-GB"/>
        </w:rPr>
        <w:t xml:space="preserve"> and </w:t>
      </w:r>
      <m:oMath>
        <m:r>
          <w:rPr>
            <w:rFonts w:ascii="Cambria Math" w:hAnsi="Cambria Math"/>
            <w:lang w:val="en-GB"/>
          </w:rPr>
          <m:t>G</m:t>
        </m:r>
      </m:oMath>
      <w:r w:rsidR="003F1726" w:rsidRPr="004A5622">
        <w:rPr>
          <w:lang w:val="en-GB"/>
        </w:rPr>
        <w:t>, respectively</w:t>
      </w:r>
      <w:r w:rsidR="00520AC5" w:rsidRPr="004A5622">
        <w:rPr>
          <w:lang w:val="en-GB"/>
        </w:rPr>
        <w:t xml:space="preserve">, as described in section </w:t>
      </w:r>
      <w:r w:rsidR="00520AC5" w:rsidRPr="004A5622">
        <w:rPr>
          <w:lang w:val="en-GB"/>
        </w:rPr>
        <w:fldChar w:fldCharType="begin"/>
      </w:r>
      <w:r w:rsidR="00520AC5" w:rsidRPr="004A5622">
        <w:rPr>
          <w:lang w:val="en-GB"/>
        </w:rPr>
        <w:instrText xml:space="preserve"> REF _Ref148617997 \r \h </w:instrText>
      </w:r>
      <w:r w:rsidR="00520AC5" w:rsidRPr="004A5622">
        <w:rPr>
          <w:lang w:val="en-GB"/>
        </w:rPr>
      </w:r>
      <w:r w:rsidR="00520AC5" w:rsidRPr="004A5622">
        <w:rPr>
          <w:lang w:val="en-GB"/>
        </w:rPr>
        <w:fldChar w:fldCharType="separate"/>
      </w:r>
      <w:r w:rsidR="000575E0" w:rsidRPr="004A5622">
        <w:rPr>
          <w:lang w:val="en-GB"/>
        </w:rPr>
        <w:t>2</w:t>
      </w:r>
      <w:r w:rsidR="00520AC5" w:rsidRPr="004A5622">
        <w:rPr>
          <w:lang w:val="en-GB"/>
        </w:rPr>
        <w:fldChar w:fldCharType="end"/>
      </w:r>
      <w:r w:rsidR="00520AC5" w:rsidRPr="004A5622">
        <w:rPr>
          <w:lang w:val="en-GB"/>
        </w:rPr>
        <w:t>. Subsequently</w:t>
      </w:r>
      <w:r w:rsidR="006958D1" w:rsidRPr="004A5622">
        <w:rPr>
          <w:lang w:val="en-GB"/>
        </w:rPr>
        <w:t>, we replace the constraints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f</m:t>
                </m:r>
              </m:e>
            </m:acc>
          </m:e>
          <m:sub>
            <m:r>
              <w:rPr>
                <w:rFonts w:ascii="Cambria Math" w:hAnsi="Cambria Math"/>
                <w:lang w:val="en-GB"/>
              </w:rPr>
              <m:t>j</m:t>
            </m:r>
          </m:sub>
        </m:sSub>
      </m:oMath>
      <w:r w:rsidR="006958D1" w:rsidRPr="004A5622">
        <w:rPr>
          <w:lang w:val="en-GB"/>
        </w:rPr>
        <w:t xml:space="preserve"> (or parts of them) by algeb</w:t>
      </w:r>
      <w:r w:rsidR="00686A66" w:rsidRPr="004A5622">
        <w:rPr>
          <w:lang w:val="en-GB"/>
        </w:rPr>
        <w:t>r</w:t>
      </w:r>
      <w:r w:rsidR="006958D1" w:rsidRPr="004A5622">
        <w:rPr>
          <w:lang w:val="en-GB"/>
        </w:rPr>
        <w:t>aic surrogates built with a symbolic regression algorithm</w:t>
      </w:r>
      <w:r w:rsidR="00407320">
        <w:rPr>
          <w:lang w:val="en-GB"/>
        </w:rPr>
        <w:t>,</w:t>
      </w:r>
      <w:r w:rsidR="00BF604E">
        <w:rPr>
          <w:lang w:val="en-GB"/>
        </w:rPr>
        <w:t xml:space="preserve"> where</w:t>
      </w:r>
      <w:r w:rsidR="00407320">
        <w:rPr>
          <w:lang w:val="en-GB"/>
        </w:rPr>
        <w:t xml:space="preserve"> t</w:t>
      </w:r>
      <w:r w:rsidR="006958D1" w:rsidRPr="004A5622">
        <w:rPr>
          <w:lang w:val="en-GB"/>
        </w:rPr>
        <w:t xml:space="preserve">he surrogate functions replacing the constraints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f</m:t>
                </m:r>
              </m:e>
            </m:acc>
          </m:e>
          <m:sub>
            <m:r>
              <w:rPr>
                <w:rFonts w:ascii="Cambria Math" w:hAnsi="Cambria Math"/>
                <w:lang w:val="en-GB"/>
              </w:rPr>
              <m:t>j</m:t>
            </m:r>
          </m:sub>
        </m:sSub>
      </m:oMath>
      <w:r w:rsidR="006958D1" w:rsidRPr="004A5622">
        <w:rPr>
          <w:lang w:val="en-GB"/>
        </w:rPr>
        <w:t xml:space="preserve"> will be denoted by </w:t>
      </w:r>
      <m:oMath>
        <m:sSub>
          <m:sSubPr>
            <m:ctrlPr>
              <w:rPr>
                <w:rFonts w:ascii="Cambria Math" w:hAnsi="Cambria Math"/>
                <w:i/>
                <w:lang w:val="en-GB"/>
              </w:rPr>
            </m:ctrlPr>
          </m:sSubPr>
          <m:e>
            <m:r>
              <m:rPr>
                <m:scr m:val="script"/>
              </m:rPr>
              <w:rPr>
                <w:rFonts w:ascii="Cambria Math" w:hAnsi="Cambria Math"/>
                <w:lang w:val="en-GB"/>
              </w:rPr>
              <m:t>F</m:t>
            </m:r>
          </m:e>
          <m:sub>
            <m:r>
              <w:rPr>
                <w:rFonts w:ascii="Cambria Math" w:hAnsi="Cambria Math"/>
                <w:lang w:val="en-GB"/>
              </w:rPr>
              <m:t>j</m:t>
            </m:r>
          </m:sub>
        </m:sSub>
      </m:oMath>
      <w:r w:rsidR="006958D1" w:rsidRPr="004A5622">
        <w:rPr>
          <w:lang w:val="en-GB"/>
        </w:rPr>
        <w:t>. The flexibility index problem in</w:t>
      </w:r>
      <w:r w:rsidR="00CA184C">
        <w:rPr>
          <w:lang w:val="en-GB"/>
        </w:rPr>
        <w:t xml:space="preserve"> Eq.</w:t>
      </w:r>
      <w:r w:rsidR="006958D1" w:rsidRPr="004A5622">
        <w:rPr>
          <w:lang w:val="en-GB"/>
        </w:rPr>
        <w:t xml:space="preserve"> </w:t>
      </w:r>
      <w:r w:rsidR="006958D1" w:rsidRPr="004A5622">
        <w:rPr>
          <w:lang w:val="en-GB"/>
        </w:rPr>
        <w:fldChar w:fldCharType="begin"/>
      </w:r>
      <w:r w:rsidR="006958D1" w:rsidRPr="004A5622">
        <w:rPr>
          <w:lang w:val="en-GB"/>
        </w:rPr>
        <w:instrText xml:space="preserve"> REF _Ref148616752 \h </w:instrText>
      </w:r>
      <w:r w:rsidR="006958D1" w:rsidRPr="004A5622">
        <w:rPr>
          <w:lang w:val="en-GB"/>
        </w:rPr>
      </w:r>
      <w:r w:rsidR="006958D1" w:rsidRPr="004A5622">
        <w:rPr>
          <w:lang w:val="en-GB"/>
        </w:rPr>
        <w:fldChar w:fldCharType="separate"/>
      </w:r>
      <w:r w:rsidR="000575E0" w:rsidRPr="004A5622">
        <w:rPr>
          <w:color w:val="000000" w:themeColor="text1"/>
          <w:lang w:val="en-GB"/>
        </w:rPr>
        <w:t>(</w:t>
      </w:r>
      <w:r w:rsidR="000575E0" w:rsidRPr="004A5622">
        <w:rPr>
          <w:noProof/>
          <w:color w:val="000000" w:themeColor="text1"/>
          <w:lang w:val="en-GB"/>
        </w:rPr>
        <w:t>3</w:t>
      </w:r>
      <w:r w:rsidR="000575E0" w:rsidRPr="004A5622">
        <w:rPr>
          <w:color w:val="000000" w:themeColor="text1"/>
          <w:lang w:val="en-GB"/>
        </w:rPr>
        <w:t>)</w:t>
      </w:r>
      <w:r w:rsidR="006958D1" w:rsidRPr="004A5622">
        <w:rPr>
          <w:lang w:val="en-GB"/>
        </w:rPr>
        <w:fldChar w:fldCharType="end"/>
      </w:r>
      <w:r w:rsidR="006958D1" w:rsidRPr="004A5622">
        <w:rPr>
          <w:lang w:val="en-GB"/>
        </w:rPr>
        <w:t xml:space="preserve"> is therefore reformulated into the hybrid expression</w:t>
      </w:r>
      <w:r w:rsidR="00CA184C">
        <w:rPr>
          <w:lang w:val="en-GB"/>
        </w:rPr>
        <w:t xml:space="preserve"> </w:t>
      </w:r>
      <w:r w:rsidR="00BF604E">
        <w:rPr>
          <w:lang w:val="en-GB"/>
        </w:rPr>
        <w:t xml:space="preserve">in </w:t>
      </w:r>
      <w:r w:rsidR="00CA184C">
        <w:rPr>
          <w:lang w:val="en-GB"/>
        </w:rPr>
        <w:t>Eq.</w:t>
      </w:r>
      <w:r w:rsidR="00C673E3" w:rsidRPr="004A5622">
        <w:rPr>
          <w:lang w:val="en-GB"/>
        </w:rPr>
        <w:t xml:space="preserve"> </w:t>
      </w:r>
      <w:r w:rsidR="00C673E3" w:rsidRPr="004A5622">
        <w:rPr>
          <w:lang w:val="en-GB"/>
        </w:rPr>
        <w:fldChar w:fldCharType="begin"/>
      </w:r>
      <w:r w:rsidR="00C673E3" w:rsidRPr="004A5622">
        <w:rPr>
          <w:lang w:val="en-GB"/>
        </w:rPr>
        <w:instrText xml:space="preserve"> REF _Ref148619000 \h </w:instrText>
      </w:r>
      <w:r w:rsidR="00C673E3" w:rsidRPr="004A5622">
        <w:rPr>
          <w:lang w:val="en-GB"/>
        </w:rPr>
      </w:r>
      <w:r w:rsidR="00C673E3" w:rsidRPr="004A5622">
        <w:rPr>
          <w:lang w:val="en-GB"/>
        </w:rPr>
        <w:fldChar w:fldCharType="separate"/>
      </w:r>
      <w:r w:rsidR="000575E0" w:rsidRPr="004A5622">
        <w:rPr>
          <w:color w:val="000000" w:themeColor="text1"/>
          <w:lang w:val="en-GB"/>
        </w:rPr>
        <w:t>(</w:t>
      </w:r>
      <w:r w:rsidR="000575E0" w:rsidRPr="004A5622">
        <w:rPr>
          <w:noProof/>
          <w:color w:val="000000" w:themeColor="text1"/>
          <w:lang w:val="en-GB"/>
        </w:rPr>
        <w:t>4</w:t>
      </w:r>
      <w:r w:rsidR="000575E0" w:rsidRPr="004A5622">
        <w:rPr>
          <w:color w:val="000000" w:themeColor="text1"/>
          <w:lang w:val="en-GB"/>
        </w:rPr>
        <w:t>)</w:t>
      </w:r>
      <w:r w:rsidR="00C673E3" w:rsidRPr="004A5622">
        <w:rPr>
          <w:lang w:val="en-GB"/>
        </w:rPr>
        <w:fldChar w:fldCharType="end"/>
      </w:r>
      <w:r w:rsidR="00F94151" w:rsidRPr="004A5622">
        <w:rPr>
          <w:lang w:val="en-GB"/>
        </w:rPr>
        <w:t xml:space="preserve">, which </w:t>
      </w:r>
      <w:r w:rsidR="006958D1" w:rsidRPr="004A5622">
        <w:rPr>
          <w:lang w:val="en-GB"/>
        </w:rPr>
        <w:t xml:space="preserve">combines the backbone of the original flexibility index problem with a data-driven model component for the </w:t>
      </w:r>
      <w:r w:rsidR="009018D2">
        <w:rPr>
          <w:lang w:val="en-GB"/>
        </w:rPr>
        <w:t>replaced</w:t>
      </w:r>
      <w:r w:rsidR="006958D1" w:rsidRPr="004A5622">
        <w:rPr>
          <w:lang w:val="en-GB"/>
        </w:rPr>
        <w:t xml:space="preserve"> constraints.</w:t>
      </w:r>
      <w:r w:rsidR="00260296" w:rsidRPr="004A5622">
        <w:rPr>
          <w:lang w:val="en-GB"/>
        </w:rPr>
        <w:t xml:space="preserve"> As models</w:t>
      </w:r>
      <w:r w:rsidR="00BD19BC" w:rsidRPr="004A5622">
        <w:rPr>
          <w:lang w:val="en-GB"/>
        </w:rPr>
        <w:t xml:space="preserve"> for</w:t>
      </w:r>
      <w:r w:rsidR="00260296" w:rsidRPr="004A5622">
        <w:rPr>
          <w:lang w:val="en-GB"/>
        </w:rPr>
        <w:t xml:space="preserve"> </w:t>
      </w:r>
      <m:oMath>
        <m:sSub>
          <m:sSubPr>
            <m:ctrlPr>
              <w:rPr>
                <w:rFonts w:ascii="Cambria Math" w:hAnsi="Cambria Math"/>
                <w:i/>
                <w:lang w:val="en-GB"/>
              </w:rPr>
            </m:ctrlPr>
          </m:sSubPr>
          <m:e>
            <m:r>
              <m:rPr>
                <m:scr m:val="script"/>
              </m:rPr>
              <w:rPr>
                <w:rFonts w:ascii="Cambria Math" w:hAnsi="Cambria Math"/>
                <w:lang w:val="en-GB"/>
              </w:rPr>
              <m:t>F</m:t>
            </m:r>
          </m:e>
          <m:sub>
            <m:r>
              <w:rPr>
                <w:rFonts w:ascii="Cambria Math" w:hAnsi="Cambria Math"/>
                <w:lang w:val="en-GB"/>
              </w:rPr>
              <m:t>j</m:t>
            </m:r>
          </m:sub>
        </m:sSub>
        <m:r>
          <w:rPr>
            <w:rFonts w:ascii="Cambria Math" w:hAnsi="Cambria Math"/>
            <w:lang w:val="en-GB"/>
          </w:rPr>
          <m:t>, j∈H</m:t>
        </m:r>
      </m:oMath>
      <w:r w:rsidR="00260296" w:rsidRPr="004A5622">
        <w:rPr>
          <w:lang w:val="en-GB"/>
        </w:rPr>
        <w:t xml:space="preserve">, </w:t>
      </w:r>
      <w:r w:rsidR="00286DFA" w:rsidRPr="004A5622">
        <w:rPr>
          <w:lang w:val="en-GB"/>
        </w:rPr>
        <w:t xml:space="preserve">we build </w:t>
      </w:r>
      <w:r w:rsidR="00260296" w:rsidRPr="004A5622">
        <w:rPr>
          <w:lang w:val="en-GB"/>
        </w:rPr>
        <w:t>algebraic expressions using a symbolic regression algorithm that identifies closed-form equations that map specific inputs to</w:t>
      </w:r>
      <w:r w:rsidR="008D0A9B" w:rsidRPr="004A5622">
        <w:rPr>
          <w:lang w:val="en-GB"/>
        </w:rPr>
        <w:t xml:space="preserve"> </w:t>
      </w:r>
      <w:r w:rsidR="00260296" w:rsidRPr="004A5622">
        <w:rPr>
          <w:lang w:val="en-GB"/>
        </w:rPr>
        <w:t>observed target variable</w:t>
      </w:r>
      <w:r w:rsidR="001D4A8E" w:rsidRPr="004A5622">
        <w:rPr>
          <w:lang w:val="en-GB"/>
        </w:rPr>
        <w:t>s</w:t>
      </w:r>
      <w:r w:rsidR="00260296" w:rsidRPr="004A5622">
        <w:rPr>
          <w:lang w:val="en-GB"/>
        </w:rPr>
        <w:t>.</w:t>
      </w:r>
      <w:r w:rsidR="00286DFA" w:rsidRPr="004A5622">
        <w:rPr>
          <w:lang w:val="en-GB"/>
        </w:rPr>
        <w:t xml:space="preserve"> This leads to the following model with analytical surrogates embedded. </w:t>
      </w:r>
    </w:p>
    <w:p w14:paraId="5848E7E4" w14:textId="560B00AB" w:rsidR="00E975B0" w:rsidRDefault="00E975B0" w:rsidP="00E975B0">
      <w:pPr>
        <w:pStyle w:val="Els-body-text"/>
        <w:rPr>
          <w:lang w:val="en-GB"/>
        </w:rPr>
      </w:pPr>
    </w:p>
    <w:p w14:paraId="35626111" w14:textId="77777777" w:rsidR="0002571F" w:rsidRDefault="0002571F" w:rsidP="00E975B0">
      <w:pPr>
        <w:pStyle w:val="Els-body-text"/>
        <w:rPr>
          <w:lang w:val="en-GB"/>
        </w:rPr>
      </w:pPr>
    </w:p>
    <w:p w14:paraId="40B3F0B7" w14:textId="77777777" w:rsidR="00835866" w:rsidRDefault="00835866" w:rsidP="00E975B0">
      <w:pPr>
        <w:pStyle w:val="Els-body-text"/>
        <w:rPr>
          <w:lang w:val="en-GB"/>
        </w:rPr>
      </w:pPr>
    </w:p>
    <w:tbl>
      <w:tblPr>
        <w:tblStyle w:val="Tabellenraster"/>
        <w:tblW w:w="70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5673"/>
        <w:gridCol w:w="730"/>
      </w:tblGrid>
      <w:tr w:rsidR="00E975B0" w:rsidRPr="004A5622" w14:paraId="1C8BBF49" w14:textId="77777777" w:rsidTr="00D32388">
        <w:trPr>
          <w:jc w:val="center"/>
        </w:trPr>
        <w:tc>
          <w:tcPr>
            <w:tcW w:w="684" w:type="dxa"/>
          </w:tcPr>
          <w:p w14:paraId="14F1DD0E" w14:textId="77777777" w:rsidR="00E975B0" w:rsidRPr="004A5622" w:rsidRDefault="00E975B0" w:rsidP="00D32388">
            <w:pPr>
              <w:pStyle w:val="Beschriftung"/>
              <w:spacing w:line="480" w:lineRule="auto"/>
              <w:jc w:val="center"/>
              <w:rPr>
                <w:rFonts w:eastAsiaTheme="minorEastAsia"/>
                <w:i/>
                <w:sz w:val="20"/>
                <w:szCs w:val="20"/>
                <w:lang w:val="en-GB"/>
              </w:rPr>
            </w:pPr>
          </w:p>
        </w:tc>
        <w:tc>
          <w:tcPr>
            <w:tcW w:w="5673" w:type="dxa"/>
            <w:vAlign w:val="center"/>
          </w:tcPr>
          <w:p w14:paraId="1DBA1ACF" w14:textId="7676EE5B" w:rsidR="00E975B0" w:rsidRPr="004A5622" w:rsidRDefault="004701D2" w:rsidP="00D32388">
            <w:pPr>
              <w:jc w:val="center"/>
              <w:rPr>
                <w:rFonts w:eastAsiaTheme="minorEastAsia"/>
                <w:i/>
                <w:color w:val="000000" w:themeColor="text1"/>
                <w:sz w:val="20"/>
                <w:szCs w:val="20"/>
                <w:lang w:val="en-GB"/>
              </w:rPr>
            </w:pPr>
            <m:oMathPara>
              <m:oMath>
                <m:r>
                  <w:rPr>
                    <w:rFonts w:ascii="Cambria Math" w:hAnsi="Cambria Math"/>
                    <w:sz w:val="20"/>
                    <w:szCs w:val="20"/>
                    <w:lang w:val="en-GB"/>
                  </w:rPr>
                  <m:t>ζ</m:t>
                </m:r>
                <m:r>
                  <m:rPr>
                    <m:aln/>
                  </m:rPr>
                  <w:rPr>
                    <w:rFonts w:ascii="Cambria Math" w:hAnsi="Cambria Math"/>
                    <w:sz w:val="20"/>
                    <w:szCs w:val="20"/>
                    <w:lang w:val="en-GB"/>
                  </w:rPr>
                  <m:t>=</m:t>
                </m:r>
                <m:func>
                  <m:funcPr>
                    <m:ctrlPr>
                      <w:rPr>
                        <w:rFonts w:ascii="Cambria Math" w:hAnsi="Cambria Math"/>
                        <w:i/>
                        <w:sz w:val="20"/>
                        <w:szCs w:val="20"/>
                        <w:lang w:val="en-GB"/>
                      </w:rPr>
                    </m:ctrlPr>
                  </m:funcPr>
                  <m:fName>
                    <m:limLow>
                      <m:limLowPr>
                        <m:ctrlPr>
                          <w:rPr>
                            <w:rFonts w:ascii="Cambria Math" w:hAnsi="Cambria Math"/>
                            <w:sz w:val="20"/>
                            <w:szCs w:val="20"/>
                            <w:lang w:val="en-GB"/>
                          </w:rPr>
                        </m:ctrlPr>
                      </m:limLowPr>
                      <m:e>
                        <m:r>
                          <m:rPr>
                            <m:sty m:val="p"/>
                          </m:rPr>
                          <w:rPr>
                            <w:rFonts w:ascii="Cambria Math" w:hAnsi="Cambria Math"/>
                            <w:sz w:val="20"/>
                            <w:szCs w:val="20"/>
                            <w:lang w:val="en-GB"/>
                          </w:rPr>
                          <m:t>min</m:t>
                        </m:r>
                      </m:e>
                      <m:lim>
                        <m:r>
                          <w:rPr>
                            <w:rFonts w:ascii="Cambria Math" w:hAnsi="Cambria Math"/>
                            <w:sz w:val="20"/>
                            <w:szCs w:val="20"/>
                            <w:lang w:val="en-GB"/>
                          </w:rPr>
                          <m:t>δ</m:t>
                        </m:r>
                      </m:lim>
                    </m:limLow>
                  </m:fName>
                  <m:e>
                    <m:r>
                      <w:rPr>
                        <w:rFonts w:ascii="Cambria Math" w:hAnsi="Cambria Math"/>
                        <w:sz w:val="20"/>
                        <w:szCs w:val="20"/>
                        <w:lang w:val="en-GB"/>
                      </w:rPr>
                      <m:t>δ</m:t>
                    </m:r>
                  </m:e>
                </m:func>
                <m:r>
                  <m:rPr>
                    <m:sty m:val="p"/>
                  </m:rPr>
                  <w:rPr>
                    <w:rFonts w:ascii="Cambria Math" w:hAnsi="Cambria Math"/>
                    <w:sz w:val="20"/>
                    <w:szCs w:val="20"/>
                    <w:lang w:val="en-GB"/>
                  </w:rPr>
                  <w:br/>
                </m:r>
              </m:oMath>
              <m:oMath>
                <m:r>
                  <w:rPr>
                    <w:rFonts w:ascii="Cambria Math" w:eastAsiaTheme="minorEastAsia" w:hAnsi="Cambria Math"/>
                    <w:color w:val="000000" w:themeColor="text1"/>
                    <w:sz w:val="20"/>
                    <w:szCs w:val="20"/>
                    <w:lang w:val="en-GB"/>
                  </w:rPr>
                  <m:t>s.t.</m:t>
                </m:r>
                <m:r>
                  <m:rPr>
                    <m:aln/>
                  </m:rPr>
                  <w:rPr>
                    <w:rFonts w:ascii="Cambria Math" w:eastAsiaTheme="minorEastAsia" w:hAnsi="Cambria Math"/>
                    <w:color w:val="FFFFFF" w:themeColor="background1"/>
                    <w:sz w:val="20"/>
                    <w:szCs w:val="20"/>
                    <w:lang w:val="en-GB"/>
                  </w:rPr>
                  <m:t>=</m:t>
                </m:r>
                <m:sSub>
                  <m:sSubPr>
                    <m:ctrlPr>
                      <w:rPr>
                        <w:rFonts w:ascii="Cambria Math" w:eastAsiaTheme="minorEastAsia" w:hAnsi="Cambria Math"/>
                        <w:i/>
                        <w:color w:val="000000" w:themeColor="text1"/>
                        <w:sz w:val="20"/>
                        <w:szCs w:val="20"/>
                        <w:lang w:val="en-GB"/>
                      </w:rPr>
                    </m:ctrlPr>
                  </m:sSubPr>
                  <m:e>
                    <m:acc>
                      <m:accPr>
                        <m:ctrlPr>
                          <w:rPr>
                            <w:rFonts w:ascii="Cambria Math" w:eastAsiaTheme="minorEastAsia" w:hAnsi="Cambria Math"/>
                            <w:i/>
                            <w:color w:val="000000" w:themeColor="text1"/>
                            <w:lang w:val="en-GB"/>
                          </w:rPr>
                        </m:ctrlPr>
                      </m:accPr>
                      <m:e>
                        <m:r>
                          <w:rPr>
                            <w:rFonts w:ascii="Cambria Math" w:eastAsiaTheme="minorEastAsia" w:hAnsi="Cambria Math"/>
                            <w:color w:val="000000" w:themeColor="text1"/>
                            <w:lang w:val="en-GB"/>
                          </w:rPr>
                          <m:t>f</m:t>
                        </m:r>
                      </m:e>
                    </m:acc>
                  </m:e>
                  <m:sub>
                    <m:r>
                      <w:rPr>
                        <w:rFonts w:ascii="Cambria Math" w:eastAsiaTheme="minorEastAsia" w:hAnsi="Cambria Math"/>
                        <w:color w:val="000000" w:themeColor="text1"/>
                        <w:sz w:val="20"/>
                        <w:szCs w:val="20"/>
                        <w:lang w:val="en-GB"/>
                      </w:rPr>
                      <m:t>j</m:t>
                    </m:r>
                  </m:sub>
                </m:sSub>
                <m:d>
                  <m:dPr>
                    <m:ctrlPr>
                      <w:rPr>
                        <w:rFonts w:ascii="Cambria Math" w:eastAsiaTheme="minorEastAsia" w:hAnsi="Cambria Math"/>
                        <w:i/>
                        <w:color w:val="000000" w:themeColor="text1"/>
                        <w:sz w:val="20"/>
                        <w:szCs w:val="20"/>
                        <w:lang w:val="en-GB"/>
                      </w:rPr>
                    </m:ctrlPr>
                  </m:dPr>
                  <m:e>
                    <m:r>
                      <w:rPr>
                        <w:rFonts w:ascii="Cambria Math" w:eastAsiaTheme="minorEastAsia" w:hAnsi="Cambria Math"/>
                        <w:color w:val="000000" w:themeColor="text1"/>
                        <w:sz w:val="20"/>
                        <w:szCs w:val="20"/>
                        <w:lang w:val="en-GB"/>
                      </w:rPr>
                      <m:t>θ,z</m:t>
                    </m:r>
                  </m:e>
                </m:d>
                <m:r>
                  <w:rPr>
                    <w:rFonts w:ascii="Cambria Math" w:eastAsiaTheme="minorEastAsia" w:hAnsi="Cambria Math"/>
                    <w:color w:val="000000" w:themeColor="text1"/>
                    <w:sz w:val="20"/>
                    <w:szCs w:val="20"/>
                    <w:lang w:val="en-GB"/>
                  </w:rPr>
                  <m:t>-u+</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s</m:t>
                    </m:r>
                  </m:e>
                  <m:sub>
                    <m:r>
                      <w:rPr>
                        <w:rFonts w:ascii="Cambria Math" w:eastAsiaTheme="minorEastAsia" w:hAnsi="Cambria Math"/>
                        <w:color w:val="000000" w:themeColor="text1"/>
                        <w:sz w:val="20"/>
                        <w:szCs w:val="20"/>
                        <w:lang w:val="en-GB"/>
                      </w:rPr>
                      <m:t>j</m:t>
                    </m:r>
                  </m:sub>
                </m:sSub>
                <m:r>
                  <w:rPr>
                    <w:rFonts w:ascii="Cambria Math" w:eastAsiaTheme="minorEastAsia" w:hAnsi="Cambria Math"/>
                    <w:color w:val="000000" w:themeColor="text1"/>
                    <w:sz w:val="20"/>
                    <w:szCs w:val="20"/>
                    <w:lang w:val="en-GB"/>
                  </w:rPr>
                  <m:t>=0,  ∀j∈G</m:t>
                </m:r>
                <m:r>
                  <m:rPr>
                    <m:sty m:val="p"/>
                  </m:rPr>
                  <w:rPr>
                    <w:rFonts w:ascii="Cambria Math" w:eastAsiaTheme="minorEastAsia" w:hAnsi="Cambria Math"/>
                    <w:color w:val="000000" w:themeColor="text1"/>
                    <w:sz w:val="20"/>
                    <w:szCs w:val="20"/>
                    <w:lang w:val="en-GB"/>
                  </w:rPr>
                  <w:br/>
                </m:r>
              </m:oMath>
              <m:oMath>
                <m:r>
                  <m:rPr>
                    <m:aln/>
                  </m:rPr>
                  <w:rPr>
                    <w:rFonts w:ascii="Cambria Math" w:eastAsiaTheme="minorEastAsia" w:hAnsi="Cambria Math"/>
                    <w:color w:val="FFFFFF" w:themeColor="background1"/>
                    <w:sz w:val="20"/>
                    <w:szCs w:val="20"/>
                    <w:lang w:val="en-GB"/>
                  </w:rPr>
                  <m:t>=</m:t>
                </m:r>
                <m:sSub>
                  <m:sSubPr>
                    <m:ctrlPr>
                      <w:rPr>
                        <w:rFonts w:ascii="Cambria Math" w:eastAsiaTheme="minorEastAsia" w:hAnsi="Cambria Math"/>
                        <w:i/>
                        <w:color w:val="000000" w:themeColor="text1"/>
                        <w:sz w:val="20"/>
                        <w:szCs w:val="20"/>
                        <w:lang w:val="en-GB"/>
                      </w:rPr>
                    </m:ctrlPr>
                  </m:sSubPr>
                  <m:e>
                    <m:r>
                      <m:rPr>
                        <m:scr m:val="script"/>
                      </m:rPr>
                      <w:rPr>
                        <w:rFonts w:ascii="Cambria Math" w:hAnsi="Cambria Math"/>
                        <w:lang w:val="en-GB"/>
                      </w:rPr>
                      <m:t>F</m:t>
                    </m:r>
                  </m:e>
                  <m:sub>
                    <m:r>
                      <w:rPr>
                        <w:rFonts w:ascii="Cambria Math" w:eastAsiaTheme="minorEastAsia" w:hAnsi="Cambria Math"/>
                        <w:color w:val="000000" w:themeColor="text1"/>
                        <w:sz w:val="20"/>
                        <w:szCs w:val="20"/>
                        <w:lang w:val="en-GB"/>
                      </w:rPr>
                      <m:t>j</m:t>
                    </m:r>
                  </m:sub>
                </m:sSub>
                <m:d>
                  <m:dPr>
                    <m:ctrlPr>
                      <w:rPr>
                        <w:rFonts w:ascii="Cambria Math" w:eastAsiaTheme="minorEastAsia" w:hAnsi="Cambria Math"/>
                        <w:i/>
                        <w:color w:val="000000" w:themeColor="text1"/>
                        <w:sz w:val="20"/>
                        <w:szCs w:val="20"/>
                        <w:lang w:val="en-GB"/>
                      </w:rPr>
                    </m:ctrlPr>
                  </m:dPr>
                  <m:e>
                    <m:r>
                      <w:rPr>
                        <w:rFonts w:ascii="Cambria Math" w:eastAsiaTheme="minorEastAsia" w:hAnsi="Cambria Math"/>
                        <w:color w:val="000000" w:themeColor="text1"/>
                        <w:sz w:val="20"/>
                        <w:szCs w:val="20"/>
                        <w:lang w:val="en-GB"/>
                      </w:rPr>
                      <m:t>θ,z</m:t>
                    </m:r>
                  </m:e>
                </m:d>
                <m:r>
                  <w:rPr>
                    <w:rFonts w:ascii="Cambria Math" w:eastAsiaTheme="minorEastAsia" w:hAnsi="Cambria Math"/>
                    <w:color w:val="000000" w:themeColor="text1"/>
                    <w:sz w:val="20"/>
                    <w:szCs w:val="20"/>
                    <w:lang w:val="en-GB"/>
                  </w:rPr>
                  <m:t>-u+</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s</m:t>
                    </m:r>
                  </m:e>
                  <m:sub>
                    <m:r>
                      <w:rPr>
                        <w:rFonts w:ascii="Cambria Math" w:eastAsiaTheme="minorEastAsia" w:hAnsi="Cambria Math"/>
                        <w:color w:val="000000" w:themeColor="text1"/>
                        <w:sz w:val="20"/>
                        <w:szCs w:val="20"/>
                        <w:lang w:val="en-GB"/>
                      </w:rPr>
                      <m:t>j</m:t>
                    </m:r>
                  </m:sub>
                </m:sSub>
                <m:r>
                  <w:rPr>
                    <w:rFonts w:ascii="Cambria Math" w:eastAsiaTheme="minorEastAsia" w:hAnsi="Cambria Math"/>
                    <w:color w:val="000000" w:themeColor="text1"/>
                    <w:sz w:val="20"/>
                    <w:szCs w:val="20"/>
                    <w:lang w:val="en-GB"/>
                  </w:rPr>
                  <m:t>=0,  ∀j∈H</m:t>
                </m:r>
                <m:r>
                  <m:rPr>
                    <m:sty m:val="p"/>
                  </m:rPr>
                  <w:rPr>
                    <w:rFonts w:ascii="Cambria Math" w:eastAsiaTheme="minorEastAsia" w:hAnsi="Cambria Math"/>
                    <w:color w:val="000000" w:themeColor="text1"/>
                    <w:sz w:val="20"/>
                    <w:szCs w:val="20"/>
                    <w:lang w:val="en-GB"/>
                  </w:rPr>
                  <w:br/>
                </m:r>
              </m:oMath>
              <m:oMath>
                <m:r>
                  <m:rPr>
                    <m:aln/>
                  </m:rPr>
                  <w:rPr>
                    <w:rFonts w:ascii="Cambria Math" w:eastAsiaTheme="minorEastAsia" w:hAnsi="Cambria Math"/>
                    <w:color w:val="FFFFFF" w:themeColor="background1"/>
                    <w:sz w:val="20"/>
                    <w:szCs w:val="20"/>
                    <w:lang w:val="en-GB"/>
                  </w:rPr>
                  <m:t>=</m:t>
                </m:r>
                <m:nary>
                  <m:naryPr>
                    <m:chr m:val="∑"/>
                    <m:supHide m:val="1"/>
                    <m:ctrlPr>
                      <w:rPr>
                        <w:rFonts w:ascii="Cambria Math" w:eastAsiaTheme="minorEastAsia" w:hAnsi="Cambria Math"/>
                        <w:i/>
                        <w:color w:val="000000" w:themeColor="text1"/>
                        <w:sz w:val="20"/>
                        <w:szCs w:val="20"/>
                        <w:lang w:val="en-GB"/>
                      </w:rPr>
                    </m:ctrlPr>
                  </m:naryPr>
                  <m:sub>
                    <m:r>
                      <w:rPr>
                        <w:rFonts w:ascii="Cambria Math" w:eastAsiaTheme="minorEastAsia" w:hAnsi="Cambria Math"/>
                        <w:color w:val="000000" w:themeColor="text1"/>
                        <w:sz w:val="20"/>
                        <w:szCs w:val="20"/>
                        <w:lang w:val="en-GB"/>
                      </w:rPr>
                      <m:t>j∈J</m:t>
                    </m:r>
                  </m:sub>
                  <m:sup/>
                  <m:e>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λ</m:t>
                        </m:r>
                      </m:e>
                      <m:sub>
                        <m:r>
                          <w:rPr>
                            <w:rFonts w:ascii="Cambria Math" w:eastAsiaTheme="minorEastAsia" w:hAnsi="Cambria Math"/>
                            <w:color w:val="000000" w:themeColor="text1"/>
                            <w:sz w:val="20"/>
                            <w:szCs w:val="20"/>
                            <w:lang w:val="en-GB"/>
                          </w:rPr>
                          <m:t>j</m:t>
                        </m:r>
                      </m:sub>
                    </m:sSub>
                  </m:e>
                </m:nary>
                <m:r>
                  <w:rPr>
                    <w:rFonts w:ascii="Cambria Math" w:eastAsiaTheme="minorEastAsia" w:hAnsi="Cambria Math"/>
                    <w:color w:val="000000" w:themeColor="text1"/>
                    <w:sz w:val="20"/>
                    <w:szCs w:val="20"/>
                    <w:lang w:val="en-GB"/>
                  </w:rPr>
                  <m:t>=1</m:t>
                </m:r>
                <m:r>
                  <m:rPr>
                    <m:sty m:val="p"/>
                  </m:rPr>
                  <w:rPr>
                    <w:rFonts w:ascii="Cambria Math" w:eastAsiaTheme="minorEastAsia" w:hAnsi="Cambria Math"/>
                    <w:color w:val="000000" w:themeColor="text1"/>
                    <w:sz w:val="20"/>
                    <w:szCs w:val="20"/>
                    <w:lang w:val="en-GB"/>
                  </w:rPr>
                  <w:br/>
                </m:r>
              </m:oMath>
              <m:oMath>
                <m:r>
                  <m:rPr>
                    <m:aln/>
                  </m:rPr>
                  <w:rPr>
                    <w:rFonts w:ascii="Cambria Math" w:eastAsiaTheme="minorEastAsia" w:hAnsi="Cambria Math"/>
                    <w:color w:val="FFFFFF" w:themeColor="background1"/>
                    <w:sz w:val="20"/>
                    <w:szCs w:val="20"/>
                    <w:lang w:val="en-GB"/>
                  </w:rPr>
                  <m:t>=</m:t>
                </m:r>
                <m:nary>
                  <m:naryPr>
                    <m:chr m:val="∑"/>
                    <m:supHide m:val="1"/>
                    <m:ctrlPr>
                      <w:rPr>
                        <w:rFonts w:ascii="Cambria Math" w:eastAsiaTheme="minorEastAsia" w:hAnsi="Cambria Math"/>
                        <w:i/>
                        <w:color w:val="000000" w:themeColor="text1"/>
                        <w:sz w:val="20"/>
                        <w:szCs w:val="20"/>
                        <w:lang w:val="en-GB"/>
                      </w:rPr>
                    </m:ctrlPr>
                  </m:naryPr>
                  <m:sub>
                    <m:r>
                      <w:rPr>
                        <w:rFonts w:ascii="Cambria Math" w:eastAsiaTheme="minorEastAsia" w:hAnsi="Cambria Math"/>
                        <w:color w:val="000000" w:themeColor="text1"/>
                        <w:sz w:val="20"/>
                        <w:szCs w:val="20"/>
                        <w:lang w:val="en-GB"/>
                      </w:rPr>
                      <m:t>j∈G</m:t>
                    </m:r>
                  </m:sub>
                  <m:sup/>
                  <m:e>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λ</m:t>
                        </m:r>
                      </m:e>
                      <m:sub>
                        <m:r>
                          <w:rPr>
                            <w:rFonts w:ascii="Cambria Math" w:eastAsiaTheme="minorEastAsia" w:hAnsi="Cambria Math"/>
                            <w:color w:val="000000" w:themeColor="text1"/>
                            <w:sz w:val="20"/>
                            <w:szCs w:val="20"/>
                            <w:lang w:val="en-GB"/>
                          </w:rPr>
                          <m:t>j</m:t>
                        </m:r>
                      </m:sub>
                    </m:sSub>
                    <m:f>
                      <m:fPr>
                        <m:ctrlPr>
                          <w:rPr>
                            <w:rFonts w:ascii="Cambria Math" w:eastAsiaTheme="minorEastAsia" w:hAnsi="Cambria Math"/>
                            <w:i/>
                            <w:color w:val="000000" w:themeColor="text1"/>
                            <w:sz w:val="20"/>
                            <w:szCs w:val="20"/>
                            <w:lang w:val="en-GB"/>
                          </w:rPr>
                        </m:ctrlPr>
                      </m:fPr>
                      <m:num>
                        <m:r>
                          <w:rPr>
                            <w:rFonts w:ascii="Cambria Math" w:eastAsiaTheme="minorEastAsia" w:hAnsi="Cambria Math"/>
                            <w:color w:val="000000" w:themeColor="text1"/>
                            <w:sz w:val="20"/>
                            <w:szCs w:val="20"/>
                            <w:lang w:val="en-GB"/>
                          </w:rPr>
                          <m:t>∂</m:t>
                        </m:r>
                        <m:sSub>
                          <m:sSubPr>
                            <m:ctrlPr>
                              <w:rPr>
                                <w:rFonts w:ascii="Cambria Math" w:eastAsiaTheme="minorEastAsia" w:hAnsi="Cambria Math"/>
                                <w:i/>
                                <w:color w:val="000000" w:themeColor="text1"/>
                                <w:sz w:val="20"/>
                                <w:szCs w:val="20"/>
                                <w:lang w:val="en-GB"/>
                              </w:rPr>
                            </m:ctrlPr>
                          </m:sSubPr>
                          <m:e>
                            <m:acc>
                              <m:accPr>
                                <m:ctrlPr>
                                  <w:rPr>
                                    <w:rFonts w:ascii="Cambria Math" w:eastAsiaTheme="minorEastAsia" w:hAnsi="Cambria Math"/>
                                    <w:i/>
                                    <w:color w:val="000000" w:themeColor="text1"/>
                                    <w:lang w:val="en-GB"/>
                                  </w:rPr>
                                </m:ctrlPr>
                              </m:accPr>
                              <m:e>
                                <m:r>
                                  <w:rPr>
                                    <w:rFonts w:ascii="Cambria Math" w:eastAsiaTheme="minorEastAsia" w:hAnsi="Cambria Math"/>
                                    <w:color w:val="000000" w:themeColor="text1"/>
                                    <w:lang w:val="en-GB"/>
                                  </w:rPr>
                                  <m:t>f</m:t>
                                </m:r>
                              </m:e>
                            </m:acc>
                          </m:e>
                          <m:sub>
                            <m:r>
                              <w:rPr>
                                <w:rFonts w:ascii="Cambria Math" w:eastAsiaTheme="minorEastAsia" w:hAnsi="Cambria Math"/>
                                <w:color w:val="000000" w:themeColor="text1"/>
                                <w:sz w:val="20"/>
                                <w:szCs w:val="20"/>
                                <w:lang w:val="en-GB"/>
                              </w:rPr>
                              <m:t>j</m:t>
                            </m:r>
                          </m:sub>
                        </m:sSub>
                        <m:d>
                          <m:dPr>
                            <m:ctrlPr>
                              <w:rPr>
                                <w:rFonts w:ascii="Cambria Math" w:eastAsiaTheme="minorEastAsia" w:hAnsi="Cambria Math"/>
                                <w:i/>
                                <w:color w:val="000000" w:themeColor="text1"/>
                                <w:sz w:val="20"/>
                                <w:szCs w:val="20"/>
                                <w:lang w:val="en-GB"/>
                              </w:rPr>
                            </m:ctrlPr>
                          </m:dPr>
                          <m:e>
                            <m:r>
                              <w:rPr>
                                <w:rFonts w:ascii="Cambria Math" w:eastAsiaTheme="minorEastAsia" w:hAnsi="Cambria Math"/>
                                <w:color w:val="000000" w:themeColor="text1"/>
                                <w:sz w:val="20"/>
                                <w:szCs w:val="20"/>
                                <w:lang w:val="en-GB"/>
                              </w:rPr>
                              <m:t>θ,z</m:t>
                            </m:r>
                          </m:e>
                        </m:d>
                      </m:num>
                      <m:den>
                        <m:r>
                          <w:rPr>
                            <w:rFonts w:ascii="Cambria Math" w:eastAsiaTheme="minorEastAsia" w:hAnsi="Cambria Math"/>
                            <w:color w:val="000000" w:themeColor="text1"/>
                            <w:sz w:val="20"/>
                            <w:szCs w:val="20"/>
                            <w:lang w:val="en-GB"/>
                          </w:rPr>
                          <m:t>∂</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z</m:t>
                            </m:r>
                          </m:e>
                          <m:sub>
                            <m:r>
                              <w:rPr>
                                <w:rFonts w:ascii="Cambria Math" w:eastAsiaTheme="minorEastAsia" w:hAnsi="Cambria Math"/>
                                <w:color w:val="000000" w:themeColor="text1"/>
                                <w:sz w:val="20"/>
                                <w:szCs w:val="20"/>
                                <w:lang w:val="en-GB"/>
                              </w:rPr>
                              <m:t>n</m:t>
                            </m:r>
                          </m:sub>
                        </m:sSub>
                      </m:den>
                    </m:f>
                    <m:r>
                      <w:rPr>
                        <w:rFonts w:ascii="Cambria Math" w:eastAsiaTheme="minorEastAsia" w:hAnsi="Cambria Math"/>
                        <w:color w:val="000000" w:themeColor="text1"/>
                        <w:sz w:val="20"/>
                        <w:szCs w:val="20"/>
                        <w:lang w:val="en-GB"/>
                      </w:rPr>
                      <m:t xml:space="preserve"> </m:t>
                    </m:r>
                  </m:e>
                </m:nary>
                <m:r>
                  <w:rPr>
                    <w:rFonts w:ascii="Cambria Math" w:eastAsiaTheme="minorEastAsia" w:hAnsi="Cambria Math"/>
                    <w:color w:val="000000" w:themeColor="text1"/>
                    <w:sz w:val="20"/>
                    <w:szCs w:val="20"/>
                    <w:lang w:val="en-GB"/>
                  </w:rPr>
                  <m:t>+</m:t>
                </m:r>
                <m:nary>
                  <m:naryPr>
                    <m:chr m:val="∑"/>
                    <m:supHide m:val="1"/>
                    <m:ctrlPr>
                      <w:rPr>
                        <w:rFonts w:ascii="Cambria Math" w:eastAsiaTheme="minorEastAsia" w:hAnsi="Cambria Math"/>
                        <w:i/>
                        <w:color w:val="000000" w:themeColor="text1"/>
                        <w:lang w:val="en-GB"/>
                      </w:rPr>
                    </m:ctrlPr>
                  </m:naryPr>
                  <m:sub>
                    <m:r>
                      <w:rPr>
                        <w:rFonts w:ascii="Cambria Math" w:eastAsiaTheme="minorEastAsia" w:hAnsi="Cambria Math"/>
                        <w:color w:val="000000" w:themeColor="text1"/>
                        <w:lang w:val="en-GB"/>
                      </w:rPr>
                      <m:t>j∈H</m:t>
                    </m:r>
                  </m:sub>
                  <m:sup/>
                  <m:e>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λ</m:t>
                        </m:r>
                      </m:e>
                      <m:sub>
                        <m:r>
                          <w:rPr>
                            <w:rFonts w:ascii="Cambria Math" w:eastAsiaTheme="minorEastAsia" w:hAnsi="Cambria Math"/>
                            <w:color w:val="000000" w:themeColor="text1"/>
                            <w:sz w:val="20"/>
                            <w:szCs w:val="20"/>
                            <w:lang w:val="en-GB"/>
                          </w:rPr>
                          <m:t>j</m:t>
                        </m:r>
                      </m:sub>
                    </m:sSub>
                    <m:f>
                      <m:fPr>
                        <m:ctrlPr>
                          <w:rPr>
                            <w:rFonts w:ascii="Cambria Math" w:eastAsiaTheme="minorEastAsia" w:hAnsi="Cambria Math"/>
                            <w:i/>
                            <w:color w:val="000000" w:themeColor="text1"/>
                            <w:sz w:val="20"/>
                            <w:szCs w:val="20"/>
                            <w:lang w:val="en-GB"/>
                          </w:rPr>
                        </m:ctrlPr>
                      </m:fPr>
                      <m:num>
                        <m:r>
                          <w:rPr>
                            <w:rFonts w:ascii="Cambria Math" w:eastAsiaTheme="minorEastAsia" w:hAnsi="Cambria Math"/>
                            <w:color w:val="000000" w:themeColor="text1"/>
                            <w:sz w:val="20"/>
                            <w:szCs w:val="20"/>
                            <w:lang w:val="en-GB"/>
                          </w:rPr>
                          <m:t>∂</m:t>
                        </m:r>
                        <m:sSub>
                          <m:sSubPr>
                            <m:ctrlPr>
                              <w:rPr>
                                <w:rFonts w:ascii="Cambria Math" w:eastAsiaTheme="minorEastAsia" w:hAnsi="Cambria Math"/>
                                <w:i/>
                                <w:color w:val="000000" w:themeColor="text1"/>
                                <w:sz w:val="20"/>
                                <w:szCs w:val="20"/>
                                <w:lang w:val="en-GB"/>
                              </w:rPr>
                            </m:ctrlPr>
                          </m:sSubPr>
                          <m:e>
                            <m:r>
                              <m:rPr>
                                <m:scr m:val="script"/>
                              </m:rPr>
                              <w:rPr>
                                <w:rFonts w:ascii="Cambria Math" w:hAnsi="Cambria Math"/>
                                <w:lang w:val="en-GB"/>
                              </w:rPr>
                              <m:t>F</m:t>
                            </m:r>
                          </m:e>
                          <m:sub>
                            <m:r>
                              <w:rPr>
                                <w:rFonts w:ascii="Cambria Math" w:eastAsiaTheme="minorEastAsia" w:hAnsi="Cambria Math"/>
                                <w:color w:val="000000" w:themeColor="text1"/>
                                <w:sz w:val="20"/>
                                <w:szCs w:val="20"/>
                                <w:lang w:val="en-GB"/>
                              </w:rPr>
                              <m:t>j</m:t>
                            </m:r>
                          </m:sub>
                        </m:sSub>
                        <m:d>
                          <m:dPr>
                            <m:ctrlPr>
                              <w:rPr>
                                <w:rFonts w:ascii="Cambria Math" w:eastAsiaTheme="minorEastAsia" w:hAnsi="Cambria Math"/>
                                <w:i/>
                                <w:color w:val="000000" w:themeColor="text1"/>
                                <w:sz w:val="20"/>
                                <w:szCs w:val="20"/>
                                <w:lang w:val="en-GB"/>
                              </w:rPr>
                            </m:ctrlPr>
                          </m:dPr>
                          <m:e>
                            <m:r>
                              <w:rPr>
                                <w:rFonts w:ascii="Cambria Math" w:eastAsiaTheme="minorEastAsia" w:hAnsi="Cambria Math"/>
                                <w:color w:val="000000" w:themeColor="text1"/>
                                <w:sz w:val="20"/>
                                <w:szCs w:val="20"/>
                                <w:lang w:val="en-GB"/>
                              </w:rPr>
                              <m:t>θ,z</m:t>
                            </m:r>
                          </m:e>
                        </m:d>
                      </m:num>
                      <m:den>
                        <m:r>
                          <w:rPr>
                            <w:rFonts w:ascii="Cambria Math" w:eastAsiaTheme="minorEastAsia" w:hAnsi="Cambria Math"/>
                            <w:color w:val="000000" w:themeColor="text1"/>
                            <w:sz w:val="20"/>
                            <w:szCs w:val="20"/>
                            <w:lang w:val="en-GB"/>
                          </w:rPr>
                          <m:t>∂</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z</m:t>
                            </m:r>
                          </m:e>
                          <m:sub>
                            <m:r>
                              <w:rPr>
                                <w:rFonts w:ascii="Cambria Math" w:eastAsiaTheme="minorEastAsia" w:hAnsi="Cambria Math"/>
                                <w:color w:val="000000" w:themeColor="text1"/>
                                <w:sz w:val="20"/>
                                <w:szCs w:val="20"/>
                                <w:lang w:val="en-GB"/>
                              </w:rPr>
                              <m:t>n</m:t>
                            </m:r>
                          </m:sub>
                        </m:sSub>
                      </m:den>
                    </m:f>
                  </m:e>
                </m:nary>
                <m:r>
                  <w:rPr>
                    <w:rFonts w:ascii="Cambria Math" w:eastAsiaTheme="minorEastAsia" w:hAnsi="Cambria Math"/>
                    <w:color w:val="000000" w:themeColor="text1"/>
                    <w:sz w:val="20"/>
                    <w:szCs w:val="20"/>
                    <w:lang w:val="en-GB"/>
                  </w:rPr>
                  <m:t>=0,  ∀n∈N</m:t>
                </m:r>
                <m:r>
                  <m:rPr>
                    <m:sty m:val="p"/>
                  </m:rPr>
                  <w:rPr>
                    <w:rFonts w:ascii="Cambria Math" w:eastAsiaTheme="minorEastAsia" w:hAnsi="Cambria Math"/>
                    <w:color w:val="000000" w:themeColor="text1"/>
                    <w:sz w:val="20"/>
                    <w:szCs w:val="20"/>
                    <w:lang w:val="en-GB"/>
                  </w:rPr>
                  <w:br/>
                </m:r>
              </m:oMath>
              <m:oMath>
                <m:r>
                  <m:rPr>
                    <m:aln/>
                  </m:rPr>
                  <w:rPr>
                    <w:rFonts w:ascii="Cambria Math" w:eastAsiaTheme="minorEastAsia" w:hAnsi="Cambria Math"/>
                    <w:color w:val="FFFFFF" w:themeColor="background1"/>
                    <w:sz w:val="20"/>
                    <w:szCs w:val="20"/>
                    <w:lang w:val="en-GB"/>
                  </w:rPr>
                  <m:t>=</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s</m:t>
                    </m:r>
                  </m:e>
                  <m:sub>
                    <m:r>
                      <w:rPr>
                        <w:rFonts w:ascii="Cambria Math" w:eastAsiaTheme="minorEastAsia" w:hAnsi="Cambria Math"/>
                        <w:color w:val="000000" w:themeColor="text1"/>
                        <w:sz w:val="20"/>
                        <w:szCs w:val="20"/>
                        <w:lang w:val="en-GB"/>
                      </w:rPr>
                      <m:t>j</m:t>
                    </m:r>
                  </m:sub>
                </m:sSub>
                <m:r>
                  <w:rPr>
                    <w:rFonts w:ascii="Cambria Math" w:eastAsiaTheme="minorEastAsia" w:hAnsi="Cambria Math"/>
                    <w:color w:val="000000" w:themeColor="text1"/>
                    <w:sz w:val="20"/>
                    <w:szCs w:val="20"/>
                    <w:lang w:val="en-GB"/>
                  </w:rPr>
                  <m:t>≤M</m:t>
                </m:r>
                <m:d>
                  <m:dPr>
                    <m:ctrlPr>
                      <w:rPr>
                        <w:rFonts w:ascii="Cambria Math" w:eastAsiaTheme="minorEastAsia" w:hAnsi="Cambria Math"/>
                        <w:i/>
                        <w:color w:val="000000" w:themeColor="text1"/>
                        <w:sz w:val="20"/>
                        <w:szCs w:val="20"/>
                        <w:lang w:val="en-GB"/>
                      </w:rPr>
                    </m:ctrlPr>
                  </m:dPr>
                  <m:e>
                    <m:r>
                      <w:rPr>
                        <w:rFonts w:ascii="Cambria Math" w:eastAsiaTheme="minorEastAsia" w:hAnsi="Cambria Math"/>
                        <w:color w:val="000000" w:themeColor="text1"/>
                        <w:sz w:val="20"/>
                        <w:szCs w:val="20"/>
                        <w:lang w:val="en-GB"/>
                      </w:rPr>
                      <m:t>1-</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y</m:t>
                        </m:r>
                      </m:e>
                      <m:sub>
                        <m:r>
                          <w:rPr>
                            <w:rFonts w:ascii="Cambria Math" w:eastAsiaTheme="minorEastAsia" w:hAnsi="Cambria Math"/>
                            <w:color w:val="000000" w:themeColor="text1"/>
                            <w:sz w:val="20"/>
                            <w:szCs w:val="20"/>
                            <w:lang w:val="en-GB"/>
                          </w:rPr>
                          <m:t>j</m:t>
                        </m:r>
                      </m:sub>
                    </m:sSub>
                  </m:e>
                </m:d>
                <m:r>
                  <w:rPr>
                    <w:rFonts w:ascii="Cambria Math" w:eastAsiaTheme="minorEastAsia" w:hAnsi="Cambria Math"/>
                    <w:color w:val="000000" w:themeColor="text1"/>
                    <w:sz w:val="20"/>
                    <w:szCs w:val="20"/>
                    <w:lang w:val="en-GB"/>
                  </w:rPr>
                  <m:t xml:space="preserve">,  </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λ</m:t>
                    </m:r>
                  </m:e>
                  <m:sub>
                    <m:r>
                      <w:rPr>
                        <w:rFonts w:ascii="Cambria Math" w:eastAsiaTheme="minorEastAsia" w:hAnsi="Cambria Math"/>
                        <w:color w:val="000000" w:themeColor="text1"/>
                        <w:sz w:val="20"/>
                        <w:szCs w:val="20"/>
                        <w:lang w:val="en-GB"/>
                      </w:rPr>
                      <m:t>j</m:t>
                    </m:r>
                  </m:sub>
                </m:sSub>
                <m:r>
                  <w:rPr>
                    <w:rFonts w:ascii="Cambria Math" w:eastAsiaTheme="minorEastAsia" w:hAnsi="Cambria Math"/>
                    <w:color w:val="000000" w:themeColor="text1"/>
                    <w:sz w:val="20"/>
                    <w:szCs w:val="20"/>
                    <w:lang w:val="en-GB"/>
                  </w:rPr>
                  <m:t>≤</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y</m:t>
                    </m:r>
                  </m:e>
                  <m:sub>
                    <m:r>
                      <w:rPr>
                        <w:rFonts w:ascii="Cambria Math" w:eastAsiaTheme="minorEastAsia" w:hAnsi="Cambria Math"/>
                        <w:color w:val="000000" w:themeColor="text1"/>
                        <w:sz w:val="20"/>
                        <w:szCs w:val="20"/>
                        <w:lang w:val="en-GB"/>
                      </w:rPr>
                      <m:t>j</m:t>
                    </m:r>
                  </m:sub>
                </m:sSub>
                <m:r>
                  <w:rPr>
                    <w:rFonts w:ascii="Cambria Math" w:eastAsiaTheme="minorEastAsia" w:hAnsi="Cambria Math"/>
                    <w:color w:val="000000" w:themeColor="text1"/>
                    <w:sz w:val="20"/>
                    <w:szCs w:val="20"/>
                    <w:lang w:val="en-GB"/>
                  </w:rPr>
                  <m:t>,  ∀j∈J</m:t>
                </m:r>
                <m:r>
                  <m:rPr>
                    <m:sty m:val="p"/>
                  </m:rPr>
                  <w:rPr>
                    <w:rFonts w:ascii="Cambria Math" w:eastAsiaTheme="minorEastAsia" w:hAnsi="Cambria Math"/>
                    <w:color w:val="000000" w:themeColor="text1"/>
                    <w:sz w:val="20"/>
                    <w:szCs w:val="20"/>
                    <w:lang w:val="en-GB"/>
                  </w:rPr>
                  <w:br/>
                </m:r>
              </m:oMath>
              <m:oMath>
                <m:r>
                  <m:rPr>
                    <m:aln/>
                  </m:rPr>
                  <w:rPr>
                    <w:rFonts w:ascii="Cambria Math" w:eastAsiaTheme="minorEastAsia" w:hAnsi="Cambria Math"/>
                    <w:color w:val="FFFFFF" w:themeColor="background1"/>
                    <w:sz w:val="20"/>
                    <w:szCs w:val="20"/>
                    <w:lang w:val="en-GB"/>
                  </w:rPr>
                  <m:t>=</m:t>
                </m:r>
                <m:nary>
                  <m:naryPr>
                    <m:chr m:val="∑"/>
                    <m:supHide m:val="1"/>
                    <m:ctrlPr>
                      <w:rPr>
                        <w:rFonts w:ascii="Cambria Math" w:eastAsiaTheme="minorEastAsia" w:hAnsi="Cambria Math"/>
                        <w:i/>
                        <w:color w:val="000000" w:themeColor="text1"/>
                        <w:sz w:val="20"/>
                        <w:szCs w:val="20"/>
                        <w:lang w:val="en-GB"/>
                      </w:rPr>
                    </m:ctrlPr>
                  </m:naryPr>
                  <m:sub>
                    <m:r>
                      <w:rPr>
                        <w:rFonts w:ascii="Cambria Math" w:eastAsiaTheme="minorEastAsia" w:hAnsi="Cambria Math"/>
                        <w:color w:val="000000" w:themeColor="text1"/>
                        <w:sz w:val="20"/>
                        <w:szCs w:val="20"/>
                        <w:lang w:val="en-GB"/>
                      </w:rPr>
                      <m:t>j∈J</m:t>
                    </m:r>
                  </m:sub>
                  <m:sup/>
                  <m:e>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y</m:t>
                        </m:r>
                      </m:e>
                      <m:sub>
                        <m:r>
                          <w:rPr>
                            <w:rFonts w:ascii="Cambria Math" w:eastAsiaTheme="minorEastAsia" w:hAnsi="Cambria Math"/>
                            <w:color w:val="000000" w:themeColor="text1"/>
                            <w:sz w:val="20"/>
                            <w:szCs w:val="20"/>
                            <w:lang w:val="en-GB"/>
                          </w:rPr>
                          <m:t>j</m:t>
                        </m:r>
                      </m:sub>
                    </m:sSub>
                  </m:e>
                </m:nary>
                <m:r>
                  <w:rPr>
                    <w:rFonts w:ascii="Cambria Math" w:eastAsiaTheme="minorEastAsia" w:hAnsi="Cambria Math"/>
                    <w:color w:val="000000" w:themeColor="text1"/>
                    <w:sz w:val="20"/>
                    <w:szCs w:val="20"/>
                    <w:lang w:val="en-GB"/>
                  </w:rPr>
                  <m:t>≤</m:t>
                </m:r>
                <m:d>
                  <m:dPr>
                    <m:begChr m:val="|"/>
                    <m:endChr m:val="|"/>
                    <m:ctrlPr>
                      <w:rPr>
                        <w:rFonts w:ascii="Cambria Math" w:eastAsiaTheme="minorEastAsia" w:hAnsi="Cambria Math"/>
                        <w:i/>
                        <w:color w:val="000000" w:themeColor="text1"/>
                        <w:lang w:val="en-GB"/>
                      </w:rPr>
                    </m:ctrlPr>
                  </m:dPr>
                  <m:e>
                    <m:r>
                      <w:rPr>
                        <w:rFonts w:ascii="Cambria Math" w:eastAsiaTheme="minorEastAsia" w:hAnsi="Cambria Math"/>
                        <w:color w:val="000000" w:themeColor="text1"/>
                        <w:sz w:val="20"/>
                        <w:szCs w:val="20"/>
                        <w:lang w:val="en-GB"/>
                      </w:rPr>
                      <m:t>N</m:t>
                    </m:r>
                  </m:e>
                </m:d>
                <m:r>
                  <w:rPr>
                    <w:rFonts w:ascii="Cambria Math" w:eastAsiaTheme="minorEastAsia" w:hAnsi="Cambria Math"/>
                    <w:color w:val="000000" w:themeColor="text1"/>
                    <w:sz w:val="20"/>
                    <w:szCs w:val="20"/>
                    <w:lang w:val="en-GB"/>
                  </w:rPr>
                  <m:t>+1</m:t>
                </m:r>
                <m:r>
                  <m:rPr>
                    <m:sty m:val="p"/>
                  </m:rPr>
                  <w:rPr>
                    <w:rFonts w:ascii="Cambria Math" w:eastAsiaTheme="minorEastAsia" w:hAnsi="Cambria Math"/>
                    <w:color w:val="000000" w:themeColor="text1"/>
                    <w:sz w:val="20"/>
                    <w:szCs w:val="20"/>
                    <w:lang w:val="en-GB"/>
                  </w:rPr>
                  <w:br/>
                </m:r>
              </m:oMath>
              <m:oMath>
                <m:r>
                  <m:rPr>
                    <m:aln/>
                  </m:rPr>
                  <w:rPr>
                    <w:rFonts w:ascii="Cambria Math" w:eastAsiaTheme="minorEastAsia" w:hAnsi="Cambria Math"/>
                    <w:color w:val="FFFFFF" w:themeColor="background1"/>
                    <w:sz w:val="20"/>
                    <w:szCs w:val="20"/>
                    <w:lang w:val="en-GB"/>
                  </w:rPr>
                  <m:t>=</m:t>
                </m:r>
                <m:r>
                  <w:rPr>
                    <w:rFonts w:ascii="Cambria Math" w:eastAsiaTheme="minorEastAsia" w:hAnsi="Cambria Math"/>
                    <w:color w:val="000000" w:themeColor="text1"/>
                    <w:sz w:val="20"/>
                    <w:szCs w:val="20"/>
                    <w:lang w:val="en-GB"/>
                  </w:rPr>
                  <m:t>θ∈T</m:t>
                </m:r>
                <m:d>
                  <m:dPr>
                    <m:ctrlPr>
                      <w:rPr>
                        <w:rFonts w:ascii="Cambria Math" w:eastAsiaTheme="minorEastAsia" w:hAnsi="Cambria Math"/>
                        <w:i/>
                        <w:color w:val="000000" w:themeColor="text1"/>
                        <w:sz w:val="20"/>
                        <w:szCs w:val="20"/>
                        <w:lang w:val="en-GB"/>
                      </w:rPr>
                    </m:ctrlPr>
                  </m:dPr>
                  <m:e>
                    <m:r>
                      <w:rPr>
                        <w:rFonts w:ascii="Cambria Math" w:eastAsiaTheme="minorEastAsia" w:hAnsi="Cambria Math"/>
                        <w:color w:val="000000" w:themeColor="text1"/>
                        <w:sz w:val="20"/>
                        <w:szCs w:val="20"/>
                        <w:lang w:val="en-GB"/>
                      </w:rPr>
                      <m:t>δ</m:t>
                    </m:r>
                  </m:e>
                </m:d>
                <m:r>
                  <m:rPr>
                    <m:sty m:val="p"/>
                  </m:rPr>
                  <w:rPr>
                    <w:rFonts w:ascii="Cambria Math" w:eastAsiaTheme="minorEastAsia" w:hAnsi="Cambria Math"/>
                    <w:color w:val="000000" w:themeColor="text1"/>
                    <w:sz w:val="20"/>
                    <w:szCs w:val="20"/>
                    <w:lang w:val="en-GB"/>
                  </w:rPr>
                  <m:t xml:space="preserve">,  δ≥0,  </m:t>
                </m:r>
                <m:sSub>
                  <m:sSubPr>
                    <m:ctrlPr>
                      <w:rPr>
                        <w:rFonts w:ascii="Cambria Math" w:eastAsiaTheme="minorEastAsia" w:hAnsi="Cambria Math"/>
                        <w:i/>
                        <w:color w:val="000000" w:themeColor="text1"/>
                        <w:lang w:val="en-GB"/>
                      </w:rPr>
                    </m:ctrlPr>
                  </m:sSubPr>
                  <m:e>
                    <m:r>
                      <w:rPr>
                        <w:rFonts w:ascii="Cambria Math" w:eastAsiaTheme="minorEastAsia" w:hAnsi="Cambria Math"/>
                        <w:color w:val="000000" w:themeColor="text1"/>
                        <w:sz w:val="20"/>
                        <w:szCs w:val="20"/>
                        <w:lang w:val="en-GB"/>
                      </w:rPr>
                      <m:t>λ</m:t>
                    </m:r>
                    <m:ctrlPr>
                      <w:rPr>
                        <w:rFonts w:ascii="Cambria Math" w:eastAsiaTheme="minorEastAsia" w:hAnsi="Cambria Math"/>
                        <w:color w:val="000000" w:themeColor="text1"/>
                        <w:lang w:val="en-GB"/>
                      </w:rPr>
                    </m:ctrlPr>
                  </m:e>
                  <m:sub>
                    <m:r>
                      <w:rPr>
                        <w:rFonts w:ascii="Cambria Math" w:eastAsiaTheme="minorEastAsia" w:hAnsi="Cambria Math"/>
                        <w:color w:val="000000" w:themeColor="text1"/>
                        <w:sz w:val="20"/>
                        <w:szCs w:val="20"/>
                        <w:lang w:val="en-GB"/>
                      </w:rPr>
                      <m:t>j</m:t>
                    </m:r>
                  </m:sub>
                </m:sSub>
                <m:r>
                  <w:rPr>
                    <w:rFonts w:ascii="Cambria Math" w:eastAsiaTheme="minorEastAsia" w:hAnsi="Cambria Math"/>
                    <w:color w:val="000000" w:themeColor="text1"/>
                    <w:sz w:val="20"/>
                    <w:szCs w:val="20"/>
                    <w:lang w:val="en-GB"/>
                  </w:rPr>
                  <m:t>,</m:t>
                </m:r>
                <m:sSub>
                  <m:sSubPr>
                    <m:ctrlPr>
                      <w:rPr>
                        <w:rFonts w:ascii="Cambria Math" w:eastAsiaTheme="minorEastAsia" w:hAnsi="Cambria Math"/>
                        <w:i/>
                        <w:color w:val="000000" w:themeColor="text1"/>
                        <w:sz w:val="20"/>
                        <w:szCs w:val="20"/>
                        <w:lang w:val="en-GB"/>
                      </w:rPr>
                    </m:ctrlPr>
                  </m:sSubPr>
                  <m:e>
                    <m:r>
                      <w:rPr>
                        <w:rFonts w:ascii="Cambria Math" w:eastAsiaTheme="minorEastAsia" w:hAnsi="Cambria Math"/>
                        <w:color w:val="000000" w:themeColor="text1"/>
                        <w:sz w:val="20"/>
                        <w:szCs w:val="20"/>
                        <w:lang w:val="en-GB"/>
                      </w:rPr>
                      <m:t>s</m:t>
                    </m:r>
                  </m:e>
                  <m:sub>
                    <m:r>
                      <w:rPr>
                        <w:rFonts w:ascii="Cambria Math" w:eastAsiaTheme="minorEastAsia" w:hAnsi="Cambria Math"/>
                        <w:color w:val="000000" w:themeColor="text1"/>
                        <w:sz w:val="20"/>
                        <w:szCs w:val="20"/>
                        <w:lang w:val="en-GB"/>
                      </w:rPr>
                      <m:t>j</m:t>
                    </m:r>
                  </m:sub>
                </m:sSub>
                <m:r>
                  <w:rPr>
                    <w:rFonts w:ascii="Cambria Math" w:eastAsiaTheme="minorEastAsia" w:hAnsi="Cambria Math"/>
                    <w:color w:val="000000" w:themeColor="text1"/>
                    <w:sz w:val="20"/>
                    <w:szCs w:val="20"/>
                    <w:lang w:val="en-GB"/>
                  </w:rPr>
                  <m:t>≥0,  ∀j∈J</m:t>
                </m:r>
              </m:oMath>
            </m:oMathPara>
          </w:p>
        </w:tc>
        <w:tc>
          <w:tcPr>
            <w:tcW w:w="730" w:type="dxa"/>
            <w:vAlign w:val="center"/>
          </w:tcPr>
          <w:p w14:paraId="07A33DEF" w14:textId="0F720297" w:rsidR="00E975B0" w:rsidRPr="003D736E" w:rsidRDefault="00E975B0" w:rsidP="003D736E">
            <w:pPr>
              <w:pStyle w:val="Els-body-text"/>
              <w:jc w:val="right"/>
              <w:rPr>
                <w:rFonts w:ascii="Times New Roman" w:eastAsia="Times New Roman" w:hAnsi="Times New Roman" w:cs="Times New Roman"/>
                <w:sz w:val="20"/>
                <w:szCs w:val="20"/>
                <w:lang w:val="en-GB"/>
              </w:rPr>
            </w:pPr>
            <w:bookmarkStart w:id="4" w:name="_Ref148619000"/>
            <w:r w:rsidRPr="003D736E">
              <w:rPr>
                <w:rFonts w:ascii="Times New Roman" w:eastAsia="Times New Roman" w:hAnsi="Times New Roman" w:cs="Times New Roman"/>
                <w:sz w:val="20"/>
                <w:szCs w:val="20"/>
                <w:lang w:val="en-GB"/>
              </w:rPr>
              <w:t>(</w:t>
            </w:r>
            <w:r w:rsidRPr="003D736E">
              <w:rPr>
                <w:lang w:val="en-GB"/>
              </w:rPr>
              <w:fldChar w:fldCharType="begin"/>
            </w:r>
            <w:r w:rsidRPr="003D736E">
              <w:rPr>
                <w:rFonts w:ascii="Times New Roman" w:eastAsia="Times New Roman" w:hAnsi="Times New Roman" w:cs="Times New Roman"/>
                <w:sz w:val="20"/>
                <w:szCs w:val="20"/>
                <w:lang w:val="en-GB"/>
              </w:rPr>
              <w:instrText xml:space="preserve"> SEQ Equation \* ARABIC </w:instrText>
            </w:r>
            <w:r w:rsidRPr="003D736E">
              <w:rPr>
                <w:lang w:val="en-GB"/>
              </w:rPr>
              <w:fldChar w:fldCharType="separate"/>
            </w:r>
            <w:r w:rsidR="000575E0" w:rsidRPr="003D736E">
              <w:rPr>
                <w:rFonts w:ascii="Times New Roman" w:eastAsia="Times New Roman" w:hAnsi="Times New Roman" w:cs="Times New Roman"/>
                <w:sz w:val="20"/>
                <w:szCs w:val="20"/>
                <w:lang w:val="en-GB"/>
              </w:rPr>
              <w:t>4</w:t>
            </w:r>
            <w:r w:rsidRPr="003D736E">
              <w:rPr>
                <w:lang w:val="en-GB"/>
              </w:rPr>
              <w:fldChar w:fldCharType="end"/>
            </w:r>
            <w:r w:rsidRPr="003D736E">
              <w:rPr>
                <w:rFonts w:ascii="Times New Roman" w:eastAsia="Times New Roman" w:hAnsi="Times New Roman" w:cs="Times New Roman"/>
                <w:sz w:val="20"/>
                <w:szCs w:val="20"/>
                <w:lang w:val="en-GB"/>
              </w:rPr>
              <w:t>)</w:t>
            </w:r>
            <w:bookmarkEnd w:id="4"/>
          </w:p>
        </w:tc>
      </w:tr>
    </w:tbl>
    <w:p w14:paraId="6165D609" w14:textId="60A50C43" w:rsidR="00D378CC" w:rsidRPr="004A5622" w:rsidRDefault="00D378CC" w:rsidP="00D378CC">
      <w:pPr>
        <w:pStyle w:val="Els-1storder-head"/>
        <w:rPr>
          <w:lang w:val="en-GB"/>
        </w:rPr>
      </w:pPr>
      <w:r w:rsidRPr="004A5622">
        <w:rPr>
          <w:lang w:val="en-GB"/>
        </w:rPr>
        <w:t>Case Stud</w:t>
      </w:r>
      <w:r w:rsidR="00CE667E" w:rsidRPr="004A5622">
        <w:rPr>
          <w:lang w:val="en-GB"/>
        </w:rPr>
        <w:t>y</w:t>
      </w:r>
    </w:p>
    <w:p w14:paraId="38B9CE42" w14:textId="0889C6D9" w:rsidR="00D378CC" w:rsidRPr="004A5622" w:rsidRDefault="00D378CC" w:rsidP="00D378CC">
      <w:pPr>
        <w:pStyle w:val="Els-2ndorder-head"/>
        <w:rPr>
          <w:lang w:val="en-GB"/>
        </w:rPr>
      </w:pPr>
      <w:r w:rsidRPr="004A5622">
        <w:rPr>
          <w:lang w:val="en-GB"/>
        </w:rPr>
        <w:t>Software Implementation</w:t>
      </w:r>
    </w:p>
    <w:p w14:paraId="6AD46993" w14:textId="3A129DCF" w:rsidR="00D378CC" w:rsidRPr="004A5622" w:rsidRDefault="002E3C47" w:rsidP="00D378CC">
      <w:pPr>
        <w:pStyle w:val="Els-body-text"/>
        <w:rPr>
          <w:lang w:val="en-GB"/>
        </w:rPr>
      </w:pPr>
      <w:r w:rsidRPr="004A5622">
        <w:rPr>
          <w:lang w:val="en-GB"/>
        </w:rPr>
        <w:t>The</w:t>
      </w:r>
      <w:r w:rsidR="00D378CC" w:rsidRPr="004A5622">
        <w:rPr>
          <w:lang w:val="en-GB"/>
        </w:rPr>
        <w:t xml:space="preserve"> calculations</w:t>
      </w:r>
      <w:r w:rsidRPr="004A5622">
        <w:rPr>
          <w:lang w:val="en-GB"/>
        </w:rPr>
        <w:t xml:space="preserve"> discussed in this work</w:t>
      </w:r>
      <w:r w:rsidR="00D378CC" w:rsidRPr="004A5622">
        <w:rPr>
          <w:lang w:val="en-GB"/>
        </w:rPr>
        <w:t xml:space="preserve"> were carried out on an </w:t>
      </w:r>
      <w:r w:rsidR="002B1503" w:rsidRPr="004A5622">
        <w:rPr>
          <w:lang w:val="en-GB"/>
        </w:rPr>
        <w:t>AMD Ryzen 7 Pro CP</w:t>
      </w:r>
      <w:r w:rsidR="00D378CC" w:rsidRPr="004A5622">
        <w:rPr>
          <w:lang w:val="en-GB"/>
        </w:rPr>
        <w:t xml:space="preserve">U and </w:t>
      </w:r>
      <w:r w:rsidR="002B1503" w:rsidRPr="004A5622">
        <w:rPr>
          <w:lang w:val="en-GB"/>
        </w:rPr>
        <w:t>32</w:t>
      </w:r>
      <w:r w:rsidR="00D378CC" w:rsidRPr="004A5622">
        <w:rPr>
          <w:lang w:val="en-GB"/>
        </w:rPr>
        <w:t xml:space="preserve"> GB of RAM. We used Python v3.10</w:t>
      </w:r>
      <w:r w:rsidR="001877C0" w:rsidRPr="004A5622">
        <w:rPr>
          <w:lang w:val="en-GB"/>
        </w:rPr>
        <w:t>.13</w:t>
      </w:r>
      <w:r w:rsidR="00D378CC" w:rsidRPr="004A5622">
        <w:rPr>
          <w:lang w:val="en-GB"/>
        </w:rPr>
        <w:t xml:space="preserve"> with NumPy v1.2</w:t>
      </w:r>
      <w:r w:rsidR="001877C0" w:rsidRPr="004A5622">
        <w:rPr>
          <w:lang w:val="en-GB"/>
        </w:rPr>
        <w:t>6.1</w:t>
      </w:r>
      <w:r w:rsidR="00D378CC" w:rsidRPr="004A5622">
        <w:rPr>
          <w:lang w:val="en-GB"/>
        </w:rPr>
        <w:t>, SciPy v1.</w:t>
      </w:r>
      <w:r w:rsidR="001877C0" w:rsidRPr="004A5622">
        <w:rPr>
          <w:lang w:val="en-GB"/>
        </w:rPr>
        <w:t>11.3</w:t>
      </w:r>
      <w:r w:rsidR="00D378CC" w:rsidRPr="004A5622">
        <w:rPr>
          <w:lang w:val="en-GB"/>
        </w:rPr>
        <w:t>, and pyDOE v0.3.8 to construct the sampling dataset. The</w:t>
      </w:r>
      <w:r w:rsidR="00120DA1" w:rsidRPr="004A5622">
        <w:rPr>
          <w:lang w:val="en-GB"/>
        </w:rPr>
        <w:t xml:space="preserve"> symbolic regression</w:t>
      </w:r>
      <w:r w:rsidR="00D378CC" w:rsidRPr="004A5622">
        <w:rPr>
          <w:lang w:val="en-GB"/>
        </w:rPr>
        <w:t xml:space="preserve"> algorithm provided by Guimerà et al. </w:t>
      </w:r>
      <w:r w:rsidR="004E4608" w:rsidRPr="004A5622">
        <w:rPr>
          <w:lang w:val="en-GB"/>
        </w:rPr>
        <w:fldChar w:fldCharType="begin"/>
      </w:r>
      <w:r w:rsidR="004E4608" w:rsidRPr="004A5622">
        <w:rPr>
          <w:lang w:val="en-GB"/>
        </w:rPr>
        <w:instrText xml:space="preserve"> ADDIN ZOTERO_ITEM CSL_CITATION {"citationID":"e3NJGE3S","properties":{"formattedCitation":"(2020)","plainCitation":"(2020)","noteIndex":0},"citationItems":[{"id":218,"uris":["http://zotero.org/users/9446991/items/MKX4S9WE"],"itemData":{"id":218,"type":"article-journal","abstract":"A Bayesian machine scientist uncovers closed-form mathematical models from data.","container-title":"Science Advances","DOI":"10.1126/sciadv.aav6971","ISSN":"2375-2548","issue":"5","note":"PMID: 32064326","title":"A Bayesian machine scientist to aid in the solution of challenging scientific problems","URL":"https://www.science.org/doi/10.1126/sciadv.aav6971","volume":"6","author":[{"family":"Guimerà","given":"Roger"},{"family":"Reichardt","given":"Ignasi"},{"family":"Aguilar-Mogas","given":"Antoni"},{"family":"Massucci","given":"Francesco A."},{"family":"Miranda","given":"Manuel"},{"family":"Pallarès","given":"Jordi"},{"family":"Sales-Pardo","given":"Marta"}],"issued":{"date-parts":[["2020",1,31]]},"citation-key":"guimera.etal_2020"},"label":"page","suppress-author":true}],"schema":"https://github.com/citation-style-language/schema/raw/master/csl-citation.json"} </w:instrText>
      </w:r>
      <w:r w:rsidR="004E4608" w:rsidRPr="004A5622">
        <w:rPr>
          <w:lang w:val="en-GB"/>
        </w:rPr>
        <w:fldChar w:fldCharType="separate"/>
      </w:r>
      <w:r w:rsidR="00463ADD" w:rsidRPr="004A5622">
        <w:rPr>
          <w:lang w:val="en-GB"/>
        </w:rPr>
        <w:t>(2020)</w:t>
      </w:r>
      <w:r w:rsidR="004E4608" w:rsidRPr="004A5622">
        <w:rPr>
          <w:lang w:val="en-GB"/>
        </w:rPr>
        <w:fldChar w:fldCharType="end"/>
      </w:r>
      <w:r w:rsidR="00120DA1" w:rsidRPr="004A5622">
        <w:rPr>
          <w:lang w:val="en-GB"/>
        </w:rPr>
        <w:t xml:space="preserve">, </w:t>
      </w:r>
      <w:r w:rsidR="00E116EB" w:rsidRPr="004A5622">
        <w:rPr>
          <w:lang w:val="en-GB"/>
        </w:rPr>
        <w:t xml:space="preserve">the </w:t>
      </w:r>
      <w:r w:rsidR="009D6BBE" w:rsidRPr="004A5622">
        <w:rPr>
          <w:lang w:val="en-GB"/>
        </w:rPr>
        <w:t>Bayesian Machine Scientist (</w:t>
      </w:r>
      <w:r w:rsidR="00E116EB" w:rsidRPr="004A5622">
        <w:rPr>
          <w:lang w:val="en-GB"/>
        </w:rPr>
        <w:t>BMS</w:t>
      </w:r>
      <w:r w:rsidR="009D6BBE" w:rsidRPr="004A5622">
        <w:rPr>
          <w:lang w:val="en-GB"/>
        </w:rPr>
        <w:t>)</w:t>
      </w:r>
      <w:r w:rsidR="00E116EB" w:rsidRPr="004A5622">
        <w:rPr>
          <w:lang w:val="en-GB"/>
        </w:rPr>
        <w:t xml:space="preserve">, </w:t>
      </w:r>
      <w:r w:rsidR="00D378CC" w:rsidRPr="004A5622">
        <w:rPr>
          <w:lang w:val="en-GB"/>
        </w:rPr>
        <w:t xml:space="preserve">was used to train the </w:t>
      </w:r>
      <w:r w:rsidR="00120DA1" w:rsidRPr="004A5622">
        <w:rPr>
          <w:lang w:val="en-GB"/>
        </w:rPr>
        <w:t>surrogate models</w:t>
      </w:r>
      <w:r w:rsidR="00D378CC" w:rsidRPr="004A5622">
        <w:rPr>
          <w:lang w:val="en-GB"/>
        </w:rPr>
        <w:t xml:space="preserve">. The </w:t>
      </w:r>
      <w:r w:rsidR="002B1503" w:rsidRPr="004A5622">
        <w:rPr>
          <w:lang w:val="en-GB"/>
        </w:rPr>
        <w:t>resulting f</w:t>
      </w:r>
      <w:r w:rsidR="00D378CC" w:rsidRPr="004A5622">
        <w:rPr>
          <w:lang w:val="en-GB"/>
        </w:rPr>
        <w:t xml:space="preserve">lexibility index problem was </w:t>
      </w:r>
      <w:r w:rsidR="00844112" w:rsidRPr="004A5622">
        <w:rPr>
          <w:lang w:val="en-GB"/>
        </w:rPr>
        <w:t>modeled in</w:t>
      </w:r>
      <w:r w:rsidR="00D378CC" w:rsidRPr="004A5622">
        <w:rPr>
          <w:lang w:val="en-GB"/>
        </w:rPr>
        <w:t xml:space="preserve"> Pyomo </w:t>
      </w:r>
      <w:r w:rsidR="004E4608" w:rsidRPr="004A5622">
        <w:rPr>
          <w:lang w:val="en-GB"/>
        </w:rPr>
        <w:fldChar w:fldCharType="begin"/>
      </w:r>
      <w:r w:rsidR="00A73A84" w:rsidRPr="004A5622">
        <w:rPr>
          <w:lang w:val="en-GB"/>
        </w:rPr>
        <w:instrText xml:space="preserve"> ADDIN ZOTERO_ITEM CSL_CITATION {"citationID":"KuagvW1l","properties":{"formattedCitation":"(Hart et al., 2011)","plainCitation":"(Hart et al., 2011)","noteIndex":0},"citationItems":[{"id":3013,"uris":["http://zotero.org/users/9446991/items/RG5KX8EE"],"itemData":{"id":3013,"type":"article-journal","abstract":"We describe Pyomo, an open source software package for modeling and solving mathematical programs in Python. Pyomo can be used to define abstract and concrete problems, create problem instances, and solve these instances with standard open-source and commercial solvers. Pyomo provides a capability that is commonly associated with algebraic modeling languages such as AMPL, AIMMS, and GAMS. In contrast, Pyomo’s modeling objects are embedded within a full-featured high-level programming language with a rich set of supporting libraries. Pyomo leverages the capabilities of the Coopr software library, which together with Pyomo is part of IBM’s COIN-OR open-source initiative for operations research software. Coopr integrates Python packages for defining optimizers, modeling optimization applications, and managing computational experiments. Numerous examples illustrating advanced scripting applications are provided.","container-title":"Mathematical Programming Computation","DOI":"10.1007/s12532-011-0026-8","ISSN":"1867-2957","issue":"3","journalAbbreviation":"Math. Prog. Comp.","language":"en","page":"219-260","source":"Springer Link","title":"Pyomo: modeling and solving mathematical programs in Python","title-short":"Pyomo","volume":"3","author":[{"family":"Hart","given":"William E."},{"family":"Watson","given":"Jean-Paul"},{"family":"Woodruff","given":"David L."}],"issued":{"date-parts":[["2011",9,1]]},"citation-key":"hart.etal_2011"}}],"schema":"https://github.com/citation-style-language/schema/raw/master/csl-citation.json"} </w:instrText>
      </w:r>
      <w:r w:rsidR="004E4608" w:rsidRPr="004A5622">
        <w:rPr>
          <w:lang w:val="en-GB"/>
        </w:rPr>
        <w:fldChar w:fldCharType="separate"/>
      </w:r>
      <w:r w:rsidR="00463ADD" w:rsidRPr="004A5622">
        <w:rPr>
          <w:lang w:val="en-GB"/>
        </w:rPr>
        <w:t>(Hart et al., 2011)</w:t>
      </w:r>
      <w:r w:rsidR="004E4608" w:rsidRPr="004A5622">
        <w:rPr>
          <w:lang w:val="en-GB"/>
        </w:rPr>
        <w:fldChar w:fldCharType="end"/>
      </w:r>
      <w:r w:rsidR="00D378CC" w:rsidRPr="004A5622">
        <w:rPr>
          <w:lang w:val="en-GB"/>
        </w:rPr>
        <w:t xml:space="preserve"> v6.</w:t>
      </w:r>
      <w:r w:rsidR="00A43DF6" w:rsidRPr="004A5622">
        <w:rPr>
          <w:lang w:val="en-GB"/>
        </w:rPr>
        <w:t>6.2</w:t>
      </w:r>
      <w:r w:rsidR="00463ADD" w:rsidRPr="004A5622">
        <w:rPr>
          <w:lang w:val="en-GB"/>
        </w:rPr>
        <w:t xml:space="preserve"> and</w:t>
      </w:r>
      <w:r w:rsidR="002B1503" w:rsidRPr="004A5622">
        <w:rPr>
          <w:lang w:val="en-GB"/>
        </w:rPr>
        <w:t xml:space="preserve"> </w:t>
      </w:r>
      <w:r w:rsidR="00844112" w:rsidRPr="004A5622">
        <w:rPr>
          <w:lang w:val="en-GB"/>
        </w:rPr>
        <w:t xml:space="preserve">solved using </w:t>
      </w:r>
      <w:r w:rsidR="00D378CC" w:rsidRPr="004A5622">
        <w:rPr>
          <w:lang w:val="en-GB"/>
        </w:rPr>
        <w:t xml:space="preserve">BARON </w:t>
      </w:r>
      <w:r w:rsidR="004E4608" w:rsidRPr="004A5622">
        <w:rPr>
          <w:lang w:val="en-GB"/>
        </w:rPr>
        <w:fldChar w:fldCharType="begin"/>
      </w:r>
      <w:r w:rsidR="004E4608" w:rsidRPr="004A5622">
        <w:rPr>
          <w:lang w:val="en-GB"/>
        </w:rPr>
        <w:instrText xml:space="preserve"> ADDIN ZOTERO_ITEM CSL_CITATION {"citationID":"mzChZYow","properties":{"formattedCitation":"(Sahinidis, 1996)","plainCitation":"(Sahinidis, 1996)","noteIndex":0},"citationItems":[{"id":58,"uris":["http://zotero.org/users/9446991/items/QCUI57SL"],"itemData":{"id":58,"type":"article-journal","abstract":"The Branch-And-Reduce Optimization Navigator (BARON) is a computational system for facilitating the solution of nonconvex optimization problems to global optimality. We provide a brief description of the algorithms used by the software, describe the types of problems that can be currently solved and summarize our recent computational experience. BARON is available by anonymous ftp from aristotle. me. uiuc. edu.","container-title":"Journal of Global Optimization","DOI":"10.1007/BF00138693","ISSN":"0925-5001","issue":"2","page":"201-205","title":"BARON: A general purpose global optimization software package","volume":"8","author":[{"family":"Sahinidis","given":"Nikolaos V."}],"issued":{"date-parts":[["1996",3]]},"citation-key":"sahinidis_1996"}}],"schema":"https://github.com/citation-style-language/schema/raw/master/csl-citation.json"} </w:instrText>
      </w:r>
      <w:r w:rsidR="004E4608" w:rsidRPr="004A5622">
        <w:rPr>
          <w:lang w:val="en-GB"/>
        </w:rPr>
        <w:fldChar w:fldCharType="separate"/>
      </w:r>
      <w:r w:rsidR="00463ADD" w:rsidRPr="004A5622">
        <w:rPr>
          <w:lang w:val="en-GB"/>
        </w:rPr>
        <w:t>(Sahinidis, 1996)</w:t>
      </w:r>
      <w:r w:rsidR="004E4608" w:rsidRPr="004A5622">
        <w:rPr>
          <w:lang w:val="en-GB"/>
        </w:rPr>
        <w:fldChar w:fldCharType="end"/>
      </w:r>
      <w:r w:rsidR="004E4608" w:rsidRPr="004A5622">
        <w:rPr>
          <w:lang w:val="en-GB"/>
        </w:rPr>
        <w:t xml:space="preserve"> </w:t>
      </w:r>
      <w:r w:rsidR="00D378CC" w:rsidRPr="004A5622">
        <w:rPr>
          <w:lang w:val="en-GB"/>
        </w:rPr>
        <w:t>v22.</w:t>
      </w:r>
      <w:r w:rsidR="00D73C57" w:rsidRPr="004A5622">
        <w:rPr>
          <w:lang w:val="en-GB"/>
        </w:rPr>
        <w:t>9.30</w:t>
      </w:r>
      <w:r w:rsidR="002B1503" w:rsidRPr="004A5622">
        <w:rPr>
          <w:lang w:val="en-GB"/>
        </w:rPr>
        <w:t>.</w:t>
      </w:r>
    </w:p>
    <w:p w14:paraId="2CA80880" w14:textId="1DB68D08" w:rsidR="00AA7A78" w:rsidRPr="004A5622" w:rsidRDefault="00506D8D" w:rsidP="00AA7A78">
      <w:pPr>
        <w:pStyle w:val="Els-2ndorder-head"/>
        <w:rPr>
          <w:lang w:val="en-GB"/>
        </w:rPr>
      </w:pPr>
      <w:r w:rsidRPr="004A5622">
        <w:rPr>
          <w:lang w:val="en-GB"/>
        </w:rPr>
        <w:t>Continuous Stirred Tank Reactor</w:t>
      </w:r>
    </w:p>
    <w:p w14:paraId="1D3AD065" w14:textId="48425A7B" w:rsidR="006E45E6" w:rsidRPr="004A5622" w:rsidRDefault="009C7682" w:rsidP="009C7682">
      <w:pPr>
        <w:pStyle w:val="Els-body-text"/>
        <w:rPr>
          <w:lang w:val="en-GB"/>
        </w:rPr>
      </w:pPr>
      <w:r w:rsidRPr="004A5622">
        <w:rPr>
          <w:lang w:val="en-GB"/>
        </w:rPr>
        <w:t>We apply the hybrid flexibility approach discussed above to a continuous stirred tank reactor (CSTR)</w:t>
      </w:r>
      <w:r w:rsidR="00F8344A" w:rsidRPr="004A5622">
        <w:rPr>
          <w:lang w:val="en-GB"/>
        </w:rPr>
        <w:t xml:space="preserve">. In the reactor, </w:t>
      </w:r>
      <w:r w:rsidRPr="004A5622">
        <w:rPr>
          <w:lang w:val="en-GB"/>
        </w:rPr>
        <w:t xml:space="preserve">a first order reaction </w:t>
      </w:r>
      <w:r w:rsidR="00F8344A" w:rsidRPr="004A5622">
        <w:rPr>
          <w:lang w:val="en-GB"/>
        </w:rPr>
        <w:t xml:space="preserve">takes </w:t>
      </w:r>
      <w:r w:rsidRPr="004A5622">
        <w:rPr>
          <w:lang w:val="en-GB"/>
        </w:rPr>
        <w:t>place</w:t>
      </w:r>
      <w:r w:rsidR="00F8344A" w:rsidRPr="004A5622">
        <w:rPr>
          <w:lang w:val="en-GB"/>
        </w:rPr>
        <w:t>, where a raw material</w:t>
      </w:r>
      <w:r w:rsidR="00794233" w:rsidRPr="004A5622">
        <w:rPr>
          <w:lang w:val="en-GB"/>
        </w:rPr>
        <w:t xml:space="preserve"> A </w:t>
      </w:r>
      <w:r w:rsidR="00F8344A" w:rsidRPr="004A5622">
        <w:rPr>
          <w:lang w:val="en-GB"/>
        </w:rPr>
        <w:t>reacts</w:t>
      </w:r>
      <w:r w:rsidR="00EC4683" w:rsidRPr="004A5622">
        <w:rPr>
          <w:lang w:val="en-GB"/>
        </w:rPr>
        <w:t xml:space="preserve"> irreversibly</w:t>
      </w:r>
      <w:r w:rsidR="00F8344A" w:rsidRPr="004A5622">
        <w:rPr>
          <w:lang w:val="en-GB"/>
        </w:rPr>
        <w:t xml:space="preserve"> to form a product </w:t>
      </w:r>
      <w:r w:rsidR="00794233" w:rsidRPr="004A5622">
        <w:rPr>
          <w:lang w:val="en-GB"/>
        </w:rPr>
        <w:t xml:space="preserve">B. </w:t>
      </w:r>
      <w:r w:rsidR="00EC4683" w:rsidRPr="004A5622">
        <w:rPr>
          <w:lang w:val="en-GB"/>
        </w:rPr>
        <w:t xml:space="preserve">The reaction rate </w:t>
      </w:r>
      <m:oMath>
        <m:r>
          <w:rPr>
            <w:rFonts w:ascii="Cambria Math" w:hAnsi="Cambria Math"/>
            <w:lang w:val="en-GB"/>
          </w:rPr>
          <m:t xml:space="preserve">r </m:t>
        </m:r>
      </m:oMath>
      <w:r w:rsidR="00626F6A" w:rsidRPr="004A5622">
        <w:rPr>
          <w:lang w:val="en-GB"/>
        </w:rPr>
        <w:t>(</w:t>
      </w:r>
      <m:oMath>
        <m:r>
          <w:rPr>
            <w:rFonts w:ascii="Cambria Math" w:hAnsi="Cambria Math"/>
            <w:lang w:val="en-GB"/>
          </w:rPr>
          <m:t xml:space="preserve">g </m:t>
        </m:r>
        <m:sSup>
          <m:sSupPr>
            <m:ctrlPr>
              <w:rPr>
                <w:rFonts w:ascii="Cambria Math" w:hAnsi="Cambria Math"/>
                <w:i/>
                <w:lang w:val="en-GB"/>
              </w:rPr>
            </m:ctrlPr>
          </m:sSupPr>
          <m:e>
            <m:r>
              <w:rPr>
                <w:rFonts w:ascii="Cambria Math" w:hAnsi="Cambria Math"/>
                <w:lang w:val="en-GB"/>
              </w:rPr>
              <m:t>L</m:t>
            </m:r>
          </m:e>
          <m:sup>
            <m:r>
              <w:rPr>
                <w:rFonts w:ascii="Cambria Math" w:hAnsi="Cambria Math"/>
                <w:lang w:val="en-GB"/>
              </w:rPr>
              <m:t>-1</m:t>
            </m:r>
          </m:sup>
        </m:sSup>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s</m:t>
            </m:r>
          </m:e>
          <m:sup>
            <m:r>
              <w:rPr>
                <w:rFonts w:ascii="Cambria Math" w:hAnsi="Cambria Math"/>
                <w:lang w:val="en-GB"/>
              </w:rPr>
              <m:t>-1</m:t>
            </m:r>
          </m:sup>
        </m:sSup>
      </m:oMath>
      <w:r w:rsidR="00626F6A" w:rsidRPr="004A5622">
        <w:rPr>
          <w:lang w:val="en-GB"/>
        </w:rPr>
        <w:t xml:space="preserve">) </w:t>
      </w:r>
      <w:r w:rsidR="008E474F" w:rsidRPr="004A5622">
        <w:rPr>
          <w:lang w:val="en-GB"/>
        </w:rPr>
        <w:t xml:space="preserve">is calculated through </w:t>
      </w:r>
      <w:r w:rsidR="00EC4683" w:rsidRPr="004A5622">
        <w:rPr>
          <w:lang w:val="en-GB"/>
        </w:rPr>
        <w:t xml:space="preserve">an Arrhenius </w:t>
      </w:r>
      <w:r w:rsidR="008E474F" w:rsidRPr="004A5622">
        <w:rPr>
          <w:lang w:val="en-GB"/>
        </w:rPr>
        <w:t xml:space="preserve">expression, </w:t>
      </w:r>
      <w:r w:rsidR="00286DFA" w:rsidRPr="004A5622">
        <w:rPr>
          <w:lang w:val="en-GB"/>
        </w:rPr>
        <w:t>from</w:t>
      </w:r>
      <w:r w:rsidR="008E474F" w:rsidRPr="004A5622">
        <w:rPr>
          <w:lang w:val="en-GB"/>
        </w:rPr>
        <w:t xml:space="preserve"> the temperature </w:t>
      </w:r>
      <m:oMath>
        <m:r>
          <w:rPr>
            <w:rFonts w:ascii="Cambria Math" w:hAnsi="Cambria Math"/>
            <w:lang w:val="en-GB"/>
          </w:rPr>
          <m:t>T</m:t>
        </m:r>
      </m:oMath>
      <w:r w:rsidR="00660F81" w:rsidRPr="004A5622">
        <w:rPr>
          <w:lang w:val="en-GB"/>
        </w:rPr>
        <w:t xml:space="preserve"> (</w:t>
      </w:r>
      <m:oMath>
        <m:r>
          <w:rPr>
            <w:rFonts w:ascii="Cambria Math" w:hAnsi="Cambria Math"/>
            <w:lang w:val="en-GB"/>
          </w:rPr>
          <m:t>K</m:t>
        </m:r>
      </m:oMath>
      <w:r w:rsidR="00660F81" w:rsidRPr="004A5622">
        <w:rPr>
          <w:lang w:val="en-GB"/>
        </w:rPr>
        <w:t>)</w:t>
      </w:r>
      <w:r w:rsidR="009F4722" w:rsidRPr="004A5622">
        <w:rPr>
          <w:lang w:val="en-GB"/>
        </w:rPr>
        <w:t xml:space="preserve">, activation energy </w:t>
      </w:r>
      <m:oMath>
        <m:r>
          <w:rPr>
            <w:rFonts w:ascii="Cambria Math" w:hAnsi="Cambria Math"/>
            <w:lang w:val="en-GB"/>
          </w:rPr>
          <m:t>E</m:t>
        </m:r>
      </m:oMath>
      <w:r w:rsidR="00660F81" w:rsidRPr="004A5622">
        <w:rPr>
          <w:lang w:val="en-GB"/>
        </w:rPr>
        <w:t xml:space="preserve"> (</w:t>
      </w:r>
      <m:oMath>
        <m:r>
          <w:rPr>
            <w:rFonts w:ascii="Cambria Math" w:hAnsi="Cambria Math"/>
            <w:lang w:val="en-GB"/>
          </w:rPr>
          <m:t>J mo</m:t>
        </m:r>
        <m:sSup>
          <m:sSupPr>
            <m:ctrlPr>
              <w:rPr>
                <w:rFonts w:ascii="Cambria Math" w:hAnsi="Cambria Math"/>
                <w:i/>
                <w:lang w:val="en-GB"/>
              </w:rPr>
            </m:ctrlPr>
          </m:sSupPr>
          <m:e>
            <m:r>
              <w:rPr>
                <w:rFonts w:ascii="Cambria Math" w:hAnsi="Cambria Math"/>
                <w:lang w:val="en-GB"/>
              </w:rPr>
              <m:t>l</m:t>
            </m:r>
          </m:e>
          <m:sup>
            <m:r>
              <w:rPr>
                <w:rFonts w:ascii="Cambria Math" w:hAnsi="Cambria Math"/>
                <w:lang w:val="en-GB"/>
              </w:rPr>
              <m:t>-1</m:t>
            </m:r>
          </m:sup>
        </m:sSup>
      </m:oMath>
      <w:r w:rsidR="00660F81" w:rsidRPr="004A5622">
        <w:rPr>
          <w:lang w:val="en-GB"/>
        </w:rPr>
        <w:t>)</w:t>
      </w:r>
      <w:r w:rsidR="009F4722" w:rsidRPr="004A5622">
        <w:rPr>
          <w:lang w:val="en-GB"/>
        </w:rPr>
        <w:t xml:space="preserve">, universal gas constant </w:t>
      </w:r>
      <m:oMath>
        <m:r>
          <w:rPr>
            <w:rFonts w:ascii="Cambria Math" w:hAnsi="Cambria Math"/>
            <w:lang w:val="en-GB"/>
          </w:rPr>
          <m:t>R</m:t>
        </m:r>
      </m:oMath>
      <w:r w:rsidR="00660F81" w:rsidRPr="004A5622">
        <w:rPr>
          <w:lang w:val="en-GB"/>
        </w:rPr>
        <w:t xml:space="preserve"> (</w:t>
      </w:r>
      <m:oMath>
        <m:r>
          <w:rPr>
            <w:rFonts w:ascii="Cambria Math" w:hAnsi="Cambria Math"/>
            <w:lang w:val="en-GB"/>
          </w:rPr>
          <m:t>J mo</m:t>
        </m:r>
        <m:sSup>
          <m:sSupPr>
            <m:ctrlPr>
              <w:rPr>
                <w:rFonts w:ascii="Cambria Math" w:hAnsi="Cambria Math"/>
                <w:i/>
                <w:lang w:val="en-GB"/>
              </w:rPr>
            </m:ctrlPr>
          </m:sSupPr>
          <m:e>
            <m:r>
              <w:rPr>
                <w:rFonts w:ascii="Cambria Math" w:hAnsi="Cambria Math"/>
                <w:lang w:val="en-GB"/>
              </w:rPr>
              <m:t>l</m:t>
            </m:r>
          </m:e>
          <m:sup>
            <m:r>
              <w:rPr>
                <w:rFonts w:ascii="Cambria Math" w:hAnsi="Cambria Math"/>
                <w:lang w:val="en-GB"/>
              </w:rPr>
              <m:t>-1</m:t>
            </m:r>
          </m:sup>
        </m:sSup>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K</m:t>
            </m:r>
          </m:e>
          <m:sup>
            <m:r>
              <w:rPr>
                <w:rFonts w:ascii="Cambria Math" w:hAnsi="Cambria Math"/>
                <w:lang w:val="en-GB"/>
              </w:rPr>
              <m:t>-1</m:t>
            </m:r>
          </m:sup>
        </m:sSup>
      </m:oMath>
      <w:r w:rsidR="00660F81" w:rsidRPr="004A5622">
        <w:rPr>
          <w:lang w:val="en-GB"/>
        </w:rPr>
        <w:t>)</w:t>
      </w:r>
      <w:r w:rsidR="009F4722" w:rsidRPr="004A5622">
        <w:rPr>
          <w:lang w:val="en-GB"/>
        </w:rPr>
        <w:t xml:space="preserve">, and a pre-exponential factor </w:t>
      </w:r>
      <m:oMath>
        <m:r>
          <w:rPr>
            <w:rFonts w:ascii="Cambria Math" w:hAnsi="Cambria Math"/>
            <w:lang w:val="en-GB"/>
          </w:rPr>
          <m:t>k</m:t>
        </m:r>
      </m:oMath>
      <w:r w:rsidR="00660F81" w:rsidRPr="004A5622">
        <w:rPr>
          <w:lang w:val="en-GB"/>
        </w:rPr>
        <w:t xml:space="preserve"> (</w:t>
      </w:r>
      <m:oMath>
        <m:sSup>
          <m:sSupPr>
            <m:ctrlPr>
              <w:rPr>
                <w:rFonts w:ascii="Cambria Math" w:hAnsi="Cambria Math"/>
                <w:i/>
                <w:lang w:val="en-GB"/>
              </w:rPr>
            </m:ctrlPr>
          </m:sSupPr>
          <m:e>
            <m:r>
              <w:rPr>
                <w:rFonts w:ascii="Cambria Math" w:hAnsi="Cambria Math"/>
                <w:lang w:val="en-GB"/>
              </w:rPr>
              <m:t>s</m:t>
            </m:r>
          </m:e>
          <m:sup>
            <m:r>
              <w:rPr>
                <w:rFonts w:ascii="Cambria Math" w:hAnsi="Cambria Math"/>
                <w:lang w:val="en-GB"/>
              </w:rPr>
              <m:t>-1</m:t>
            </m:r>
          </m:sup>
        </m:sSup>
      </m:oMath>
      <w:r w:rsidR="00660F81" w:rsidRPr="004A5622">
        <w:rPr>
          <w:lang w:val="en-GB"/>
        </w:rPr>
        <w:t>)</w:t>
      </w:r>
      <w:r w:rsidR="009F4722" w:rsidRPr="004A5622">
        <w:rPr>
          <w:lang w:val="en-GB"/>
        </w:rPr>
        <w:t xml:space="preserve">, </w:t>
      </w:r>
      <w:r w:rsidR="008E474F" w:rsidRPr="004A5622">
        <w:rPr>
          <w:lang w:val="en-GB"/>
        </w:rPr>
        <w:t xml:space="preserve">i.e., </w:t>
      </w:r>
      <m:oMath>
        <m:r>
          <w:rPr>
            <w:rFonts w:ascii="Cambria Math" w:hAnsi="Cambria Math"/>
            <w:lang w:val="en-GB"/>
          </w:rPr>
          <m:t>r=A⋅</m:t>
        </m:r>
        <m:d>
          <m:dPr>
            <m:ctrlPr>
              <w:rPr>
                <w:rFonts w:ascii="Cambria Math" w:hAnsi="Cambria Math"/>
                <w:i/>
                <w:lang w:val="en-GB"/>
              </w:rPr>
            </m:ctrlPr>
          </m:dPr>
          <m:e>
            <m:r>
              <w:rPr>
                <w:rFonts w:ascii="Cambria Math" w:hAnsi="Cambria Math"/>
                <w:lang w:val="en-GB"/>
              </w:rPr>
              <m:t>k⋅</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10</m:t>
                </m:r>
              </m:sup>
            </m:sSup>
          </m:e>
        </m:d>
        <m:r>
          <w:rPr>
            <w:rFonts w:ascii="Cambria Math" w:hAnsi="Cambria Math"/>
            <w:lang w:val="en-GB"/>
          </w:rPr>
          <m:t>⋅</m:t>
        </m:r>
        <m:func>
          <m:funcPr>
            <m:ctrlPr>
              <w:rPr>
                <w:rFonts w:ascii="Cambria Math" w:hAnsi="Cambria Math"/>
                <w:i/>
                <w:lang w:val="en-GB"/>
              </w:rPr>
            </m:ctrlPr>
          </m:funcPr>
          <m:fName>
            <m:r>
              <m:rPr>
                <m:sty m:val="p"/>
              </m:rPr>
              <w:rPr>
                <w:rFonts w:ascii="Cambria Math" w:hAnsi="Cambria Math"/>
                <w:lang w:val="en-GB"/>
              </w:rPr>
              <m:t>exp</m:t>
            </m:r>
          </m:fName>
          <m:e>
            <m:d>
              <m:dPr>
                <m:begChr m:val="{"/>
                <m:endChr m:val="}"/>
                <m:ctrlPr>
                  <w:rPr>
                    <w:rFonts w:ascii="Cambria Math" w:hAnsi="Cambria Math"/>
                    <w:i/>
                    <w:lang w:val="en-GB"/>
                  </w:rPr>
                </m:ctrlPr>
              </m:dPr>
              <m:e>
                <m:r>
                  <w:rPr>
                    <w:rFonts w:ascii="Cambria Math" w:hAnsi="Cambria Math"/>
                    <w:lang w:val="en-GB"/>
                  </w:rPr>
                  <m:t>-E/(RT)</m:t>
                </m:r>
              </m:e>
            </m:d>
          </m:e>
        </m:func>
      </m:oMath>
      <w:r w:rsidR="009F4722" w:rsidRPr="004A5622">
        <w:rPr>
          <w:lang w:val="en-GB"/>
        </w:rPr>
        <w:t xml:space="preserve">, where </w:t>
      </w:r>
      <m:oMath>
        <m:r>
          <w:rPr>
            <w:rFonts w:ascii="Cambria Math" w:hAnsi="Cambria Math"/>
            <w:lang w:val="en-GB"/>
          </w:rPr>
          <m:t>A</m:t>
        </m:r>
      </m:oMath>
      <w:r w:rsidR="009F4722" w:rsidRPr="004A5622">
        <w:rPr>
          <w:lang w:val="en-GB"/>
        </w:rPr>
        <w:t xml:space="preserve"> </w:t>
      </w:r>
      <w:r w:rsidR="00660F81" w:rsidRPr="004A5622">
        <w:rPr>
          <w:lang w:val="en-GB"/>
        </w:rPr>
        <w:t>(</w:t>
      </w:r>
      <m:oMath>
        <m:r>
          <w:rPr>
            <w:rFonts w:ascii="Cambria Math" w:hAnsi="Cambria Math"/>
            <w:lang w:val="en-GB"/>
          </w:rPr>
          <m:t xml:space="preserve">g </m:t>
        </m:r>
        <m:sSup>
          <m:sSupPr>
            <m:ctrlPr>
              <w:rPr>
                <w:rFonts w:ascii="Cambria Math" w:hAnsi="Cambria Math"/>
                <w:i/>
                <w:lang w:val="en-GB"/>
              </w:rPr>
            </m:ctrlPr>
          </m:sSupPr>
          <m:e>
            <m:r>
              <w:rPr>
                <w:rFonts w:ascii="Cambria Math" w:hAnsi="Cambria Math"/>
                <w:lang w:val="en-GB"/>
              </w:rPr>
              <m:t>L</m:t>
            </m:r>
          </m:e>
          <m:sup>
            <m:r>
              <w:rPr>
                <w:rFonts w:ascii="Cambria Math" w:hAnsi="Cambria Math"/>
                <w:lang w:val="en-GB"/>
              </w:rPr>
              <m:t>-1</m:t>
            </m:r>
          </m:sup>
        </m:sSup>
      </m:oMath>
      <w:r w:rsidR="00660F81" w:rsidRPr="004A5622">
        <w:rPr>
          <w:lang w:val="en-GB"/>
        </w:rPr>
        <w:t xml:space="preserve">) </w:t>
      </w:r>
      <w:r w:rsidR="009F4722" w:rsidRPr="004A5622">
        <w:rPr>
          <w:lang w:val="en-GB"/>
        </w:rPr>
        <w:t>is the concentration of the raw material</w:t>
      </w:r>
      <w:r w:rsidR="00A913B7" w:rsidRPr="004A5622">
        <w:rPr>
          <w:lang w:val="en-GB"/>
        </w:rPr>
        <w:t xml:space="preserve"> in the reactor</w:t>
      </w:r>
      <w:r w:rsidR="009F4722" w:rsidRPr="004A5622">
        <w:rPr>
          <w:lang w:val="en-GB"/>
        </w:rPr>
        <w:t xml:space="preserve">. </w:t>
      </w:r>
      <w:r w:rsidR="00EC4683" w:rsidRPr="004A5622">
        <w:rPr>
          <w:lang w:val="en-GB"/>
        </w:rPr>
        <w:t>T</w:t>
      </w:r>
      <w:r w:rsidR="00F8344A" w:rsidRPr="004A5622">
        <w:rPr>
          <w:lang w:val="en-GB"/>
        </w:rPr>
        <w:t>he temperature</w:t>
      </w:r>
      <w:r w:rsidR="00EC4683" w:rsidRPr="004A5622">
        <w:rPr>
          <w:lang w:val="en-GB"/>
        </w:rPr>
        <w:t xml:space="preserve"> and volume </w:t>
      </w:r>
      <w:r w:rsidR="00887650">
        <w:rPr>
          <w:lang w:val="en-GB"/>
        </w:rPr>
        <w:t xml:space="preserve">in the vessel </w:t>
      </w:r>
      <w:r w:rsidR="00EC4683" w:rsidRPr="004A5622">
        <w:rPr>
          <w:lang w:val="en-GB"/>
        </w:rPr>
        <w:t>are constant</w:t>
      </w:r>
      <w:r w:rsidR="00887650">
        <w:rPr>
          <w:lang w:val="en-GB"/>
        </w:rPr>
        <w:t xml:space="preserve"> and set to</w:t>
      </w:r>
      <w:r w:rsidR="00EC4683" w:rsidRPr="004A5622">
        <w:rPr>
          <w:lang w:val="en-GB"/>
        </w:rPr>
        <w:t xml:space="preserve"> </w:t>
      </w:r>
      <m:oMath>
        <m:r>
          <w:rPr>
            <w:rFonts w:ascii="Cambria Math" w:hAnsi="Cambria Math"/>
            <w:lang w:val="en-GB"/>
          </w:rPr>
          <m:t>T=310 K</m:t>
        </m:r>
      </m:oMath>
      <w:r w:rsidR="00EC4683" w:rsidRPr="004A5622">
        <w:rPr>
          <w:lang w:val="en-GB"/>
        </w:rPr>
        <w:t xml:space="preserve">, and </w:t>
      </w:r>
      <m:oMath>
        <m:r>
          <w:rPr>
            <w:rFonts w:ascii="Cambria Math" w:hAnsi="Cambria Math"/>
            <w:lang w:val="en-GB"/>
          </w:rPr>
          <m:t xml:space="preserve">V=100 </m:t>
        </m:r>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oMath>
      <w:r w:rsidR="00EC4683" w:rsidRPr="004A5622">
        <w:rPr>
          <w:lang w:val="en-GB"/>
        </w:rPr>
        <w:t xml:space="preserve">, respectively. The feed </w:t>
      </w:r>
      <w:r w:rsidR="005A75C7" w:rsidRPr="004A5622">
        <w:rPr>
          <w:lang w:val="en-GB"/>
        </w:rPr>
        <w:t xml:space="preserve">concentration of material A is denoted by </w:t>
      </w:r>
      <m:oMath>
        <m:sSup>
          <m:sSupPr>
            <m:ctrlPr>
              <w:rPr>
                <w:rFonts w:ascii="Cambria Math" w:hAnsi="Cambria Math"/>
                <w:i/>
                <w:lang w:val="en-GB"/>
              </w:rPr>
            </m:ctrlPr>
          </m:sSupPr>
          <m:e>
            <m:r>
              <w:rPr>
                <w:rFonts w:ascii="Cambria Math" w:hAnsi="Cambria Math"/>
                <w:lang w:val="en-GB"/>
              </w:rPr>
              <m:t>A</m:t>
            </m:r>
          </m:e>
          <m:sup>
            <m:r>
              <w:rPr>
                <w:rFonts w:ascii="Cambria Math" w:hAnsi="Cambria Math"/>
                <w:lang w:val="en-GB"/>
              </w:rPr>
              <m:t>0</m:t>
            </m:r>
          </m:sup>
        </m:sSup>
      </m:oMath>
      <w:r w:rsidR="00660F81" w:rsidRPr="004A5622">
        <w:rPr>
          <w:lang w:val="en-GB"/>
        </w:rPr>
        <w:t xml:space="preserve"> (</w:t>
      </w:r>
      <m:oMath>
        <m:r>
          <w:rPr>
            <w:rFonts w:ascii="Cambria Math" w:hAnsi="Cambria Math"/>
            <w:lang w:val="en-GB"/>
          </w:rPr>
          <m:t xml:space="preserve">g </m:t>
        </m:r>
        <m:sSup>
          <m:sSupPr>
            <m:ctrlPr>
              <w:rPr>
                <w:rFonts w:ascii="Cambria Math" w:hAnsi="Cambria Math"/>
                <w:i/>
                <w:lang w:val="en-GB"/>
              </w:rPr>
            </m:ctrlPr>
          </m:sSupPr>
          <m:e>
            <m:r>
              <w:rPr>
                <w:rFonts w:ascii="Cambria Math" w:hAnsi="Cambria Math"/>
                <w:lang w:val="en-GB"/>
              </w:rPr>
              <m:t>L</m:t>
            </m:r>
          </m:e>
          <m:sup>
            <m:r>
              <w:rPr>
                <w:rFonts w:ascii="Cambria Math" w:hAnsi="Cambria Math"/>
                <w:lang w:val="en-GB"/>
              </w:rPr>
              <m:t>-1</m:t>
            </m:r>
          </m:sup>
        </m:sSup>
      </m:oMath>
      <w:r w:rsidR="00660F81" w:rsidRPr="004A5622">
        <w:rPr>
          <w:lang w:val="en-GB"/>
        </w:rPr>
        <w:t>)</w:t>
      </w:r>
      <w:r w:rsidR="00EC4683" w:rsidRPr="004A5622">
        <w:rPr>
          <w:lang w:val="en-GB"/>
        </w:rPr>
        <w:t>. The fe</w:t>
      </w:r>
      <w:r w:rsidR="00660F81" w:rsidRPr="004A5622">
        <w:rPr>
          <w:lang w:val="en-GB"/>
        </w:rPr>
        <w:t>e</w:t>
      </w:r>
      <w:r w:rsidR="00EC4683" w:rsidRPr="004A5622">
        <w:rPr>
          <w:lang w:val="en-GB"/>
        </w:rPr>
        <w:t>d</w:t>
      </w:r>
      <w:r w:rsidR="00660F81" w:rsidRPr="004A5622">
        <w:rPr>
          <w:lang w:val="en-GB"/>
        </w:rPr>
        <w:t xml:space="preserve"> </w:t>
      </w:r>
      <w:r w:rsidR="00EC4683" w:rsidRPr="004A5622">
        <w:rPr>
          <w:lang w:val="en-GB"/>
        </w:rPr>
        <w:t xml:space="preserve">rate </w:t>
      </w:r>
      <m:oMath>
        <m:r>
          <w:rPr>
            <w:rFonts w:ascii="Cambria Math" w:hAnsi="Cambria Math"/>
            <w:lang w:val="en-GB"/>
          </w:rPr>
          <m:t>F</m:t>
        </m:r>
      </m:oMath>
      <w:r w:rsidR="00626F6A" w:rsidRPr="004A5622">
        <w:rPr>
          <w:lang w:val="en-GB"/>
        </w:rPr>
        <w:t xml:space="preserve"> (</w:t>
      </w:r>
      <m:oMath>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s</m:t>
            </m:r>
          </m:e>
          <m:sup>
            <m:r>
              <w:rPr>
                <w:rFonts w:ascii="Cambria Math" w:hAnsi="Cambria Math"/>
                <w:lang w:val="en-GB"/>
              </w:rPr>
              <m:t>-1</m:t>
            </m:r>
          </m:sup>
        </m:sSup>
      </m:oMath>
      <w:r w:rsidR="00626F6A" w:rsidRPr="004A5622">
        <w:rPr>
          <w:lang w:val="en-GB"/>
        </w:rPr>
        <w:t xml:space="preserve">) </w:t>
      </w:r>
      <w:r w:rsidR="00EC4683" w:rsidRPr="004A5622">
        <w:rPr>
          <w:lang w:val="en-GB"/>
        </w:rPr>
        <w:t>represents the control variable</w:t>
      </w:r>
      <w:r w:rsidR="006E45E6" w:rsidRPr="004A5622">
        <w:rPr>
          <w:lang w:val="en-GB"/>
        </w:rPr>
        <w:t xml:space="preserve"> </w:t>
      </w:r>
      <m:oMath>
        <m:r>
          <w:rPr>
            <w:rFonts w:ascii="Cambria Math" w:hAnsi="Cambria Math"/>
            <w:lang w:val="en-GB"/>
          </w:rPr>
          <m:t>z=</m:t>
        </m:r>
        <m:d>
          <m:dPr>
            <m:begChr m:val="["/>
            <m:endChr m:val="]"/>
            <m:ctrlPr>
              <w:rPr>
                <w:rFonts w:ascii="Cambria Math" w:hAnsi="Cambria Math"/>
                <w:i/>
                <w:lang w:val="en-GB"/>
              </w:rPr>
            </m:ctrlPr>
          </m:dPr>
          <m:e>
            <m:r>
              <w:rPr>
                <w:rFonts w:ascii="Cambria Math" w:hAnsi="Cambria Math"/>
                <w:lang w:val="en-GB"/>
              </w:rPr>
              <m:t>F</m:t>
            </m:r>
          </m:e>
        </m:d>
      </m:oMath>
      <w:r w:rsidR="006E45E6" w:rsidRPr="004A5622">
        <w:rPr>
          <w:lang w:val="en-GB"/>
        </w:rPr>
        <w:t xml:space="preserve"> and is bounded between </w:t>
      </w:r>
      <m:oMath>
        <m:r>
          <w:rPr>
            <w:rFonts w:ascii="Cambria Math" w:hAnsi="Cambria Math"/>
            <w:lang w:val="en-GB"/>
          </w:rPr>
          <m:t>F∈</m:t>
        </m:r>
        <m:d>
          <m:dPr>
            <m:begChr m:val="["/>
            <m:endChr m:val="]"/>
            <m:ctrlPr>
              <w:rPr>
                <w:rFonts w:ascii="Cambria Math" w:hAnsi="Cambria Math"/>
                <w:i/>
                <w:lang w:val="en-GB"/>
              </w:rPr>
            </m:ctrlPr>
          </m:dPr>
          <m:e>
            <m:bar>
              <m:barPr>
                <m:ctrlPr>
                  <w:rPr>
                    <w:rFonts w:ascii="Cambria Math" w:hAnsi="Cambria Math"/>
                    <w:i/>
                    <w:lang w:val="en-GB"/>
                  </w:rPr>
                </m:ctrlPr>
              </m:barPr>
              <m:e>
                <m:r>
                  <w:rPr>
                    <w:rFonts w:ascii="Cambria Math" w:hAnsi="Cambria Math"/>
                    <w:lang w:val="en-GB"/>
                  </w:rPr>
                  <m:t>F</m:t>
                </m:r>
              </m:e>
            </m:bar>
            <m:r>
              <w:rPr>
                <w:rFonts w:ascii="Cambria Math" w:hAnsi="Cambria Math"/>
                <w:lang w:val="en-GB"/>
              </w:rPr>
              <m:t xml:space="preserve">, </m:t>
            </m:r>
            <m:bar>
              <m:barPr>
                <m:pos m:val="top"/>
                <m:ctrlPr>
                  <w:rPr>
                    <w:rFonts w:ascii="Cambria Math" w:hAnsi="Cambria Math"/>
                    <w:i/>
                    <w:lang w:val="en-GB"/>
                  </w:rPr>
                </m:ctrlPr>
              </m:barPr>
              <m:e>
                <m:r>
                  <w:rPr>
                    <w:rFonts w:ascii="Cambria Math" w:hAnsi="Cambria Math"/>
                    <w:lang w:val="en-GB"/>
                  </w:rPr>
                  <m:t>F</m:t>
                </m:r>
              </m:e>
            </m:bar>
          </m:e>
        </m:d>
        <m: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100,120</m:t>
            </m:r>
          </m:e>
        </m:d>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sSup>
          <m:sSupPr>
            <m:ctrlPr>
              <w:rPr>
                <w:rFonts w:ascii="Cambria Math" w:hAnsi="Cambria Math"/>
                <w:i/>
                <w:lang w:val="en-GB"/>
              </w:rPr>
            </m:ctrlPr>
          </m:sSupPr>
          <m:e>
            <m:r>
              <w:rPr>
                <w:rFonts w:ascii="Cambria Math" w:hAnsi="Cambria Math"/>
                <w:lang w:val="en-GB"/>
              </w:rPr>
              <m:t>s</m:t>
            </m:r>
          </m:e>
          <m:sup>
            <m:r>
              <w:rPr>
                <w:rFonts w:ascii="Cambria Math" w:hAnsi="Cambria Math"/>
                <w:lang w:val="en-GB"/>
              </w:rPr>
              <m:t>-1</m:t>
            </m:r>
          </m:sup>
        </m:sSup>
      </m:oMath>
      <w:r w:rsidR="006E45E6" w:rsidRPr="004A5622">
        <w:rPr>
          <w:lang w:val="en-GB"/>
        </w:rPr>
        <w:t>. Additionally, the inlet concentration</w:t>
      </w:r>
      <m:oMath>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A</m:t>
            </m:r>
          </m:e>
          <m:sup>
            <m:r>
              <w:rPr>
                <w:rFonts w:ascii="Cambria Math" w:hAnsi="Cambria Math"/>
                <w:lang w:val="en-GB"/>
              </w:rPr>
              <m:t>0</m:t>
            </m:r>
          </m:sup>
        </m:sSup>
      </m:oMath>
      <w:r w:rsidR="006E45E6" w:rsidRPr="004A5622">
        <w:rPr>
          <w:lang w:val="en-GB"/>
        </w:rPr>
        <w:t xml:space="preserve"> and the pre-exponential factor </w:t>
      </w:r>
      <m:oMath>
        <m:r>
          <w:rPr>
            <w:rFonts w:ascii="Cambria Math" w:hAnsi="Cambria Math"/>
            <w:lang w:val="en-GB"/>
          </w:rPr>
          <m:t>k</m:t>
        </m:r>
      </m:oMath>
      <w:r w:rsidR="006E45E6" w:rsidRPr="004A5622">
        <w:rPr>
          <w:lang w:val="en-GB"/>
        </w:rPr>
        <w:t xml:space="preserve"> are regarded as uncertain parameters </w:t>
      </w:r>
      <m:oMath>
        <m:r>
          <w:rPr>
            <w:rFonts w:ascii="Cambria Math" w:hAnsi="Cambria Math"/>
            <w:lang w:val="en-GB"/>
          </w:rPr>
          <m:t>θ=</m:t>
        </m:r>
        <m:d>
          <m:dPr>
            <m:begChr m:val="["/>
            <m:endChr m:val="]"/>
            <m:ctrlPr>
              <w:rPr>
                <w:rFonts w:ascii="Cambria Math" w:hAnsi="Cambria Math"/>
                <w:i/>
                <w:lang w:val="en-GB"/>
              </w:rPr>
            </m:ctrlPr>
          </m:dPr>
          <m:e>
            <m:sSup>
              <m:sSupPr>
                <m:ctrlPr>
                  <w:rPr>
                    <w:rFonts w:ascii="Cambria Math" w:hAnsi="Cambria Math"/>
                    <w:i/>
                    <w:lang w:val="en-GB"/>
                  </w:rPr>
                </m:ctrlPr>
              </m:sSupPr>
              <m:e>
                <m:r>
                  <w:rPr>
                    <w:rFonts w:ascii="Cambria Math" w:hAnsi="Cambria Math"/>
                    <w:lang w:val="en-GB"/>
                  </w:rPr>
                  <m:t>A</m:t>
                </m:r>
              </m:e>
              <m:sup>
                <m:r>
                  <w:rPr>
                    <w:rFonts w:ascii="Cambria Math" w:hAnsi="Cambria Math"/>
                    <w:lang w:val="en-GB"/>
                  </w:rPr>
                  <m:t>0</m:t>
                </m:r>
              </m:sup>
            </m:sSup>
            <m:r>
              <w:rPr>
                <w:rFonts w:ascii="Cambria Math" w:hAnsi="Cambria Math"/>
                <w:lang w:val="en-GB"/>
              </w:rPr>
              <m:t>, k</m:t>
            </m:r>
          </m:e>
        </m:d>
      </m:oMath>
      <w:r w:rsidR="006E45E6" w:rsidRPr="004A5622">
        <w:rPr>
          <w:lang w:val="en-GB"/>
        </w:rPr>
        <w:t xml:space="preserve"> </w:t>
      </w:r>
      <w:r w:rsidR="00AA577C">
        <w:rPr>
          <w:lang w:val="en-GB"/>
        </w:rPr>
        <w:t>within the bounds</w:t>
      </w:r>
      <w:r w:rsidR="006E45E6" w:rsidRPr="004A5622">
        <w:rPr>
          <w:lang w:val="en-GB"/>
        </w:rPr>
        <w:t xml:space="preserve"> </w:t>
      </w:r>
      <m:oMath>
        <m:bar>
          <m:barPr>
            <m:ctrlPr>
              <w:rPr>
                <w:rFonts w:ascii="Cambria Math" w:hAnsi="Cambria Math"/>
                <w:i/>
                <w:lang w:val="en-GB"/>
              </w:rPr>
            </m:ctrlPr>
          </m:barPr>
          <m:e>
            <m:r>
              <w:rPr>
                <w:rFonts w:ascii="Cambria Math" w:hAnsi="Cambria Math"/>
                <w:lang w:val="en-GB"/>
              </w:rPr>
              <m:t>θ</m:t>
            </m:r>
          </m:e>
        </m:bar>
        <m: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0.8 g</m:t>
            </m:r>
            <m:sSup>
              <m:sSupPr>
                <m:ctrlPr>
                  <w:rPr>
                    <w:rFonts w:ascii="Cambria Math" w:hAnsi="Cambria Math"/>
                    <w:i/>
                    <w:lang w:val="en-GB"/>
                  </w:rPr>
                </m:ctrlPr>
              </m:sSupPr>
              <m:e>
                <m:r>
                  <w:rPr>
                    <w:rFonts w:ascii="Cambria Math" w:hAnsi="Cambria Math"/>
                    <w:lang w:val="en-GB"/>
                  </w:rPr>
                  <m:t xml:space="preserve"> L</m:t>
                </m:r>
              </m:e>
              <m:sup>
                <m:r>
                  <w:rPr>
                    <w:rFonts w:ascii="Cambria Math" w:hAnsi="Cambria Math"/>
                    <w:lang w:val="en-GB"/>
                  </w:rPr>
                  <m:t>-1</m:t>
                </m:r>
              </m:sup>
            </m:sSup>
            <m:r>
              <w:rPr>
                <w:rFonts w:ascii="Cambria Math" w:hAnsi="Cambria Math"/>
                <w:lang w:val="en-GB"/>
              </w:rPr>
              <m:t xml:space="preserve">, 5.76 </m:t>
            </m:r>
            <m:sSup>
              <m:sSupPr>
                <m:ctrlPr>
                  <w:rPr>
                    <w:rFonts w:ascii="Cambria Math" w:hAnsi="Cambria Math"/>
                    <w:i/>
                    <w:lang w:val="en-GB"/>
                  </w:rPr>
                </m:ctrlPr>
              </m:sSupPr>
              <m:e>
                <m:r>
                  <w:rPr>
                    <w:rFonts w:ascii="Cambria Math" w:hAnsi="Cambria Math"/>
                    <w:lang w:val="en-GB"/>
                  </w:rPr>
                  <m:t>s</m:t>
                </m:r>
              </m:e>
              <m:sup>
                <m:r>
                  <w:rPr>
                    <w:rFonts w:ascii="Cambria Math" w:hAnsi="Cambria Math"/>
                    <w:lang w:val="en-GB"/>
                  </w:rPr>
                  <m:t>-1</m:t>
                </m:r>
              </m:sup>
            </m:sSup>
          </m:e>
        </m:d>
      </m:oMath>
      <w:r w:rsidR="006E45E6" w:rsidRPr="004A5622">
        <w:rPr>
          <w:lang w:val="en-GB"/>
        </w:rPr>
        <w:t xml:space="preserve"> and </w:t>
      </w:r>
      <m:oMath>
        <m:bar>
          <m:barPr>
            <m:pos m:val="top"/>
            <m:ctrlPr>
              <w:rPr>
                <w:rFonts w:ascii="Cambria Math" w:hAnsi="Cambria Math"/>
                <w:i/>
                <w:lang w:val="en-GB"/>
              </w:rPr>
            </m:ctrlPr>
          </m:barPr>
          <m:e>
            <m:r>
              <w:rPr>
                <w:rFonts w:ascii="Cambria Math" w:hAnsi="Cambria Math"/>
                <w:lang w:val="en-GB"/>
              </w:rPr>
              <m:t>θ</m:t>
            </m:r>
          </m:e>
        </m:bar>
        <m: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1.2 g</m:t>
            </m:r>
            <m:sSup>
              <m:sSupPr>
                <m:ctrlPr>
                  <w:rPr>
                    <w:rFonts w:ascii="Cambria Math" w:hAnsi="Cambria Math"/>
                    <w:i/>
                    <w:lang w:val="en-GB"/>
                  </w:rPr>
                </m:ctrlPr>
              </m:sSupPr>
              <m:e>
                <m:r>
                  <w:rPr>
                    <w:rFonts w:ascii="Cambria Math" w:hAnsi="Cambria Math"/>
                    <w:lang w:val="en-GB"/>
                  </w:rPr>
                  <m:t xml:space="preserve"> L</m:t>
                </m:r>
              </m:e>
              <m:sup>
                <m:r>
                  <w:rPr>
                    <w:rFonts w:ascii="Cambria Math" w:hAnsi="Cambria Math"/>
                    <w:lang w:val="en-GB"/>
                  </w:rPr>
                  <m:t>-1</m:t>
                </m:r>
              </m:sup>
            </m:sSup>
            <m:r>
              <w:rPr>
                <w:rFonts w:ascii="Cambria Math" w:hAnsi="Cambria Math"/>
                <w:lang w:val="en-GB"/>
              </w:rPr>
              <m:t xml:space="preserve">, 8.64 </m:t>
            </m:r>
            <m:sSup>
              <m:sSupPr>
                <m:ctrlPr>
                  <w:rPr>
                    <w:rFonts w:ascii="Cambria Math" w:hAnsi="Cambria Math"/>
                    <w:i/>
                    <w:lang w:val="en-GB"/>
                  </w:rPr>
                </m:ctrlPr>
              </m:sSupPr>
              <m:e>
                <m:r>
                  <w:rPr>
                    <w:rFonts w:ascii="Cambria Math" w:hAnsi="Cambria Math"/>
                    <w:lang w:val="en-GB"/>
                  </w:rPr>
                  <m:t>s</m:t>
                </m:r>
              </m:e>
              <m:sup>
                <m:r>
                  <w:rPr>
                    <w:rFonts w:ascii="Cambria Math" w:hAnsi="Cambria Math"/>
                    <w:lang w:val="en-GB"/>
                  </w:rPr>
                  <m:t>-1</m:t>
                </m:r>
              </m:sup>
            </m:sSup>
          </m:e>
        </m:d>
      </m:oMath>
      <w:r w:rsidR="006E45E6" w:rsidRPr="004A5622">
        <w:rPr>
          <w:lang w:val="en-GB"/>
        </w:rPr>
        <w:t>,</w:t>
      </w:r>
      <w:r w:rsidR="00AA577C">
        <w:rPr>
          <w:lang w:val="en-GB"/>
        </w:rPr>
        <w:t xml:space="preserve"> </w:t>
      </w:r>
      <w:r w:rsidR="006E45E6" w:rsidRPr="004A5622">
        <w:rPr>
          <w:lang w:val="en-GB"/>
        </w:rPr>
        <w:t xml:space="preserve">respectively. </w:t>
      </w:r>
      <w:r w:rsidR="0029699A" w:rsidRPr="004A5622">
        <w:rPr>
          <w:lang w:val="en-GB"/>
        </w:rPr>
        <w:t xml:space="preserve">The nominal operating point is </w:t>
      </w:r>
      <m:oMath>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N</m:t>
            </m:r>
          </m:sup>
        </m:sSup>
        <m: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1.0 g</m:t>
            </m:r>
            <m:sSup>
              <m:sSupPr>
                <m:ctrlPr>
                  <w:rPr>
                    <w:rFonts w:ascii="Cambria Math" w:hAnsi="Cambria Math"/>
                    <w:i/>
                    <w:lang w:val="en-GB"/>
                  </w:rPr>
                </m:ctrlPr>
              </m:sSupPr>
              <m:e>
                <m:r>
                  <w:rPr>
                    <w:rFonts w:ascii="Cambria Math" w:hAnsi="Cambria Math"/>
                    <w:lang w:val="en-GB"/>
                  </w:rPr>
                  <m:t xml:space="preserve"> L</m:t>
                </m:r>
              </m:e>
              <m:sup>
                <m:r>
                  <w:rPr>
                    <w:rFonts w:ascii="Cambria Math" w:hAnsi="Cambria Math"/>
                    <w:lang w:val="en-GB"/>
                  </w:rPr>
                  <m:t>-1</m:t>
                </m:r>
              </m:sup>
            </m:sSup>
            <m:r>
              <w:rPr>
                <w:rFonts w:ascii="Cambria Math" w:hAnsi="Cambria Math"/>
                <w:lang w:val="en-GB"/>
              </w:rPr>
              <m:t xml:space="preserve">,  7.00 </m:t>
            </m:r>
            <m:sSup>
              <m:sSupPr>
                <m:ctrlPr>
                  <w:rPr>
                    <w:rFonts w:ascii="Cambria Math" w:hAnsi="Cambria Math"/>
                    <w:i/>
                    <w:lang w:val="en-GB"/>
                  </w:rPr>
                </m:ctrlPr>
              </m:sSupPr>
              <m:e>
                <m:r>
                  <w:rPr>
                    <w:rFonts w:ascii="Cambria Math" w:hAnsi="Cambria Math"/>
                    <w:lang w:val="en-GB"/>
                  </w:rPr>
                  <m:t>s</m:t>
                </m:r>
              </m:e>
              <m:sup>
                <m:r>
                  <w:rPr>
                    <w:rFonts w:ascii="Cambria Math" w:hAnsi="Cambria Math"/>
                    <w:lang w:val="en-GB"/>
                  </w:rPr>
                  <m:t>-1</m:t>
                </m:r>
              </m:sup>
            </m:sSup>
          </m:e>
        </m:d>
      </m:oMath>
      <w:r w:rsidR="0029699A" w:rsidRPr="004A5622">
        <w:rPr>
          <w:lang w:val="en-GB"/>
        </w:rPr>
        <w:t xml:space="preserve">. </w:t>
      </w:r>
      <w:r w:rsidR="006E45E6" w:rsidRPr="004A5622">
        <w:rPr>
          <w:lang w:val="en-GB"/>
        </w:rPr>
        <w:t xml:space="preserve">The goal of the flexibility analysis is to quantify the largest possible </w:t>
      </w:r>
      <w:r w:rsidR="000E2447" w:rsidRPr="004A5622">
        <w:rPr>
          <w:lang w:val="en-GB"/>
        </w:rPr>
        <w:t xml:space="preserve">rectangular </w:t>
      </w:r>
      <w:r w:rsidR="006E45E6" w:rsidRPr="004A5622">
        <w:rPr>
          <w:lang w:val="en-GB"/>
        </w:rPr>
        <w:t xml:space="preserve">set </w:t>
      </w:r>
      <m:oMath>
        <m:r>
          <w:rPr>
            <w:rFonts w:ascii="Cambria Math" w:hAnsi="Cambria Math"/>
            <w:lang w:val="en-GB"/>
          </w:rPr>
          <m:t>θ∈T</m:t>
        </m:r>
        <m:d>
          <m:dPr>
            <m:ctrlPr>
              <w:rPr>
                <w:rFonts w:ascii="Cambria Math" w:hAnsi="Cambria Math"/>
                <w:i/>
                <w:lang w:val="en-GB"/>
              </w:rPr>
            </m:ctrlPr>
          </m:dPr>
          <m:e>
            <m:r>
              <w:rPr>
                <w:rFonts w:ascii="Cambria Math" w:hAnsi="Cambria Math"/>
                <w:lang w:val="en-GB"/>
              </w:rPr>
              <m:t>δ</m:t>
            </m:r>
          </m:e>
        </m:d>
      </m:oMath>
      <w:r w:rsidR="006E45E6" w:rsidRPr="004A5622">
        <w:rPr>
          <w:lang w:val="en-GB"/>
        </w:rPr>
        <w:t xml:space="preserve">, such that the process is still feasible. </w:t>
      </w:r>
      <w:r w:rsidR="003079A6" w:rsidRPr="004A5622">
        <w:rPr>
          <w:lang w:val="en-GB"/>
        </w:rPr>
        <w:t>B</w:t>
      </w:r>
      <w:r w:rsidR="006E45E6" w:rsidRPr="004A5622">
        <w:rPr>
          <w:lang w:val="en-GB"/>
        </w:rPr>
        <w:t xml:space="preserve">esides </w:t>
      </w:r>
      <w:r w:rsidR="003079A6" w:rsidRPr="004A5622">
        <w:rPr>
          <w:lang w:val="en-GB"/>
        </w:rPr>
        <w:t xml:space="preserve">imposing </w:t>
      </w:r>
      <w:r w:rsidR="006E45E6" w:rsidRPr="004A5622">
        <w:rPr>
          <w:lang w:val="en-GB"/>
        </w:rPr>
        <w:t>bounds o</w:t>
      </w:r>
      <w:r w:rsidR="003079A6" w:rsidRPr="004A5622">
        <w:rPr>
          <w:lang w:val="en-GB"/>
        </w:rPr>
        <w:t>n</w:t>
      </w:r>
      <w:r w:rsidR="006E45E6" w:rsidRPr="004A5622">
        <w:rPr>
          <w:lang w:val="en-GB"/>
        </w:rPr>
        <w:t xml:space="preserve"> the variables, </w:t>
      </w:r>
      <w:r w:rsidR="003079A6" w:rsidRPr="004A5622">
        <w:rPr>
          <w:lang w:val="en-GB"/>
        </w:rPr>
        <w:t>we seek to</w:t>
      </w:r>
      <w:r w:rsidR="006E45E6" w:rsidRPr="004A5622">
        <w:rPr>
          <w:lang w:val="en-GB"/>
        </w:rPr>
        <w:t xml:space="preserve"> keep the concentration</w:t>
      </w:r>
      <w:r w:rsidR="0029699A" w:rsidRPr="004A5622">
        <w:rPr>
          <w:lang w:val="en-GB"/>
        </w:rPr>
        <w:t xml:space="preserve"> of </w:t>
      </w:r>
      <w:r w:rsidR="00794233" w:rsidRPr="004A5622">
        <w:rPr>
          <w:lang w:val="en-GB"/>
        </w:rPr>
        <w:t>B</w:t>
      </w:r>
      <w:r w:rsidR="006E45E6" w:rsidRPr="004A5622">
        <w:rPr>
          <w:lang w:val="en-GB"/>
        </w:rPr>
        <w:t xml:space="preserve"> at the outlet of the reactor </w:t>
      </w:r>
      <w:r w:rsidR="0029699A" w:rsidRPr="004A5622">
        <w:rPr>
          <w:lang w:val="en-GB"/>
        </w:rPr>
        <w:t>above a given</w:t>
      </w:r>
      <w:r w:rsidR="00076AD5" w:rsidRPr="004A5622">
        <w:rPr>
          <w:lang w:val="en-GB"/>
        </w:rPr>
        <w:t xml:space="preserve"> </w:t>
      </w:r>
      <w:r w:rsidR="003079A6" w:rsidRPr="004A5622">
        <w:rPr>
          <w:lang w:val="en-GB"/>
        </w:rPr>
        <w:t xml:space="preserve">minimum </w:t>
      </w:r>
      <w:r w:rsidR="00076AD5" w:rsidRPr="004A5622">
        <w:rPr>
          <w:lang w:val="en-GB"/>
        </w:rPr>
        <w:t>required concentration</w:t>
      </w:r>
      <w:r w:rsidR="0029699A" w:rsidRPr="004A5622">
        <w:rPr>
          <w:lang w:val="en-GB"/>
        </w:rPr>
        <w:t xml:space="preserve"> </w:t>
      </w:r>
      <m:oMath>
        <m:sSup>
          <m:sSupPr>
            <m:ctrlPr>
              <w:rPr>
                <w:rFonts w:ascii="Cambria Math" w:hAnsi="Cambria Math"/>
                <w:i/>
                <w:lang w:val="en-GB"/>
              </w:rPr>
            </m:ctrlPr>
          </m:sSupPr>
          <m:e>
            <m:r>
              <w:rPr>
                <w:rFonts w:ascii="Cambria Math" w:hAnsi="Cambria Math"/>
                <w:lang w:val="en-GB"/>
              </w:rPr>
              <m:t>B</m:t>
            </m:r>
          </m:e>
          <m:sup>
            <m:r>
              <w:rPr>
                <w:rFonts w:ascii="Cambria Math" w:hAnsi="Cambria Math"/>
                <w:lang w:val="en-GB"/>
              </w:rPr>
              <m:t>req</m:t>
            </m:r>
          </m:sup>
        </m:sSup>
        <m:r>
          <w:rPr>
            <w:rFonts w:ascii="Cambria Math" w:hAnsi="Cambria Math"/>
            <w:lang w:val="en-GB"/>
          </w:rPr>
          <m:t>=3⋅</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-2</m:t>
            </m:r>
          </m:sup>
        </m:sSup>
        <m:r>
          <w:rPr>
            <w:rFonts w:ascii="Cambria Math" w:hAnsi="Cambria Math"/>
            <w:lang w:val="en-GB"/>
          </w:rPr>
          <m:t xml:space="preserve"> g</m:t>
        </m:r>
        <m:sSup>
          <m:sSupPr>
            <m:ctrlPr>
              <w:rPr>
                <w:rFonts w:ascii="Cambria Math" w:hAnsi="Cambria Math"/>
                <w:i/>
                <w:lang w:val="en-GB"/>
              </w:rPr>
            </m:ctrlPr>
          </m:sSupPr>
          <m:e>
            <m:r>
              <w:rPr>
                <w:rFonts w:ascii="Cambria Math" w:hAnsi="Cambria Math"/>
                <w:lang w:val="en-GB"/>
              </w:rPr>
              <m:t>L</m:t>
            </m:r>
          </m:e>
          <m:sup>
            <m:r>
              <w:rPr>
                <w:rFonts w:ascii="Cambria Math" w:hAnsi="Cambria Math"/>
                <w:lang w:val="en-GB"/>
              </w:rPr>
              <m:t>-1</m:t>
            </m:r>
          </m:sup>
        </m:sSup>
      </m:oMath>
      <w:r w:rsidR="0029699A" w:rsidRPr="004A5622">
        <w:rPr>
          <w:lang w:val="en-GB"/>
        </w:rPr>
        <w:t>.</w:t>
      </w:r>
      <w:r w:rsidR="00F262CC" w:rsidRPr="004A5622">
        <w:rPr>
          <w:lang w:val="en-GB"/>
        </w:rPr>
        <w:t xml:space="preserve"> The mass balances are </w:t>
      </w:r>
      <w:r w:rsidR="00B3083A">
        <w:rPr>
          <w:lang w:val="en-GB"/>
        </w:rPr>
        <w:t xml:space="preserve">given in Eq. </w:t>
      </w:r>
      <w:r w:rsidR="00B3083A">
        <w:rPr>
          <w:lang w:val="en-GB"/>
        </w:rPr>
        <w:fldChar w:fldCharType="begin"/>
      </w:r>
      <w:r w:rsidR="00B3083A">
        <w:rPr>
          <w:lang w:val="en-GB"/>
        </w:rPr>
        <w:instrText xml:space="preserve"> REF _Ref148621538 \h </w:instrText>
      </w:r>
      <w:r w:rsidR="00B3083A">
        <w:rPr>
          <w:lang w:val="en-GB"/>
        </w:rPr>
      </w:r>
      <w:r w:rsidR="00B3083A">
        <w:rPr>
          <w:lang w:val="en-GB"/>
        </w:rPr>
        <w:fldChar w:fldCharType="separate"/>
      </w:r>
      <w:r w:rsidR="00B3083A" w:rsidRPr="003D736E">
        <w:rPr>
          <w:lang w:val="en-GB"/>
        </w:rPr>
        <w:t>(5)</w:t>
      </w:r>
      <w:r w:rsidR="00B3083A">
        <w:rPr>
          <w:lang w:val="en-GB"/>
        </w:rPr>
        <w:fldChar w:fldCharType="end"/>
      </w:r>
      <w:r w:rsidR="00B3083A">
        <w:rPr>
          <w:lang w:val="en-GB"/>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5665"/>
        <w:gridCol w:w="740"/>
      </w:tblGrid>
      <w:tr w:rsidR="004A7224" w:rsidRPr="004A5622" w14:paraId="60D8C18D" w14:textId="77777777" w:rsidTr="00AF198B">
        <w:trPr>
          <w:jc w:val="center"/>
        </w:trPr>
        <w:tc>
          <w:tcPr>
            <w:tcW w:w="846" w:type="dxa"/>
          </w:tcPr>
          <w:p w14:paraId="53C10A6D" w14:textId="77777777" w:rsidR="00F262CC" w:rsidRPr="004A5622" w:rsidRDefault="00F262CC" w:rsidP="00D32388">
            <w:pPr>
              <w:pStyle w:val="Beschriftung"/>
              <w:spacing w:line="480" w:lineRule="auto"/>
              <w:jc w:val="center"/>
              <w:rPr>
                <w:rFonts w:eastAsiaTheme="minorEastAsia"/>
                <w:i/>
                <w:sz w:val="20"/>
                <w:szCs w:val="20"/>
                <w:lang w:val="en-GB"/>
              </w:rPr>
            </w:pPr>
          </w:p>
        </w:tc>
        <w:tc>
          <w:tcPr>
            <w:tcW w:w="7371" w:type="dxa"/>
            <w:vAlign w:val="center"/>
          </w:tcPr>
          <w:p w14:paraId="2FB9DDF3" w14:textId="3DDF614F" w:rsidR="00F262CC" w:rsidRPr="004A5622" w:rsidRDefault="004A7224" w:rsidP="00D32388">
            <w:pPr>
              <w:jc w:val="center"/>
              <w:rPr>
                <w:rFonts w:eastAsiaTheme="minorEastAsia"/>
                <w:i/>
                <w:color w:val="000000" w:themeColor="text1"/>
                <w:sz w:val="20"/>
                <w:szCs w:val="20"/>
                <w:lang w:val="en-GB"/>
              </w:rPr>
            </w:pPr>
            <m:oMathPara>
              <m:oMath>
                <m:r>
                  <w:rPr>
                    <w:rFonts w:ascii="Cambria Math" w:eastAsiaTheme="minorEastAsia" w:hAnsi="Cambria Math"/>
                    <w:color w:val="000000" w:themeColor="text1"/>
                    <w:sz w:val="20"/>
                    <w:szCs w:val="20"/>
                    <w:lang w:val="en-GB"/>
                  </w:rPr>
                  <m:t>A∈</m:t>
                </m:r>
                <m:d>
                  <m:dPr>
                    <m:begChr m:val="["/>
                    <m:endChr m:val="]"/>
                    <m:ctrlPr>
                      <w:rPr>
                        <w:rFonts w:ascii="Cambria Math" w:eastAsiaTheme="minorEastAsia" w:hAnsi="Cambria Math"/>
                        <w:i/>
                        <w:color w:val="000000" w:themeColor="text1"/>
                        <w:sz w:val="20"/>
                        <w:szCs w:val="20"/>
                        <w:lang w:val="en-GB"/>
                      </w:rPr>
                    </m:ctrlPr>
                  </m:dPr>
                  <m:e>
                    <m:bar>
                      <m:barPr>
                        <m:ctrlPr>
                          <w:rPr>
                            <w:rFonts w:ascii="Cambria Math" w:eastAsiaTheme="minorEastAsia" w:hAnsi="Cambria Math"/>
                            <w:i/>
                            <w:color w:val="000000" w:themeColor="text1"/>
                            <w:sz w:val="20"/>
                            <w:szCs w:val="20"/>
                            <w:lang w:val="en-GB"/>
                          </w:rPr>
                        </m:ctrlPr>
                      </m:barPr>
                      <m:e>
                        <m:r>
                          <w:rPr>
                            <w:rFonts w:ascii="Cambria Math" w:eastAsiaTheme="minorEastAsia" w:hAnsi="Cambria Math"/>
                            <w:color w:val="000000" w:themeColor="text1"/>
                            <w:sz w:val="20"/>
                            <w:szCs w:val="20"/>
                            <w:lang w:val="en-GB"/>
                          </w:rPr>
                          <m:t>A</m:t>
                        </m:r>
                      </m:e>
                    </m:bar>
                    <m:r>
                      <w:rPr>
                        <w:rFonts w:ascii="Cambria Math" w:eastAsiaTheme="minorEastAsia" w:hAnsi="Cambria Math"/>
                        <w:color w:val="000000" w:themeColor="text1"/>
                        <w:sz w:val="20"/>
                        <w:szCs w:val="20"/>
                        <w:lang w:val="en-GB"/>
                      </w:rPr>
                      <m:t>,</m:t>
                    </m:r>
                    <m:bar>
                      <m:barPr>
                        <m:pos m:val="top"/>
                        <m:ctrlPr>
                          <w:rPr>
                            <w:rFonts w:ascii="Cambria Math" w:eastAsiaTheme="minorEastAsia" w:hAnsi="Cambria Math"/>
                            <w:i/>
                            <w:color w:val="000000" w:themeColor="text1"/>
                            <w:sz w:val="20"/>
                            <w:szCs w:val="20"/>
                            <w:lang w:val="en-GB"/>
                          </w:rPr>
                        </m:ctrlPr>
                      </m:barPr>
                      <m:e>
                        <m:r>
                          <w:rPr>
                            <w:rFonts w:ascii="Cambria Math" w:eastAsiaTheme="minorEastAsia" w:hAnsi="Cambria Math"/>
                            <w:color w:val="000000" w:themeColor="text1"/>
                            <w:sz w:val="20"/>
                            <w:szCs w:val="20"/>
                            <w:lang w:val="en-GB"/>
                          </w:rPr>
                          <m:t>A</m:t>
                        </m:r>
                      </m:e>
                    </m:bar>
                  </m:e>
                </m:d>
                <m:r>
                  <w:rPr>
                    <w:rFonts w:ascii="Cambria Math" w:eastAsiaTheme="minorEastAsia" w:hAnsi="Cambria Math"/>
                    <w:color w:val="000000" w:themeColor="text1"/>
                    <w:sz w:val="20"/>
                    <w:szCs w:val="20"/>
                    <w:lang w:val="en-GB"/>
                  </w:rPr>
                  <m:t>,  B∈</m:t>
                </m:r>
                <m:d>
                  <m:dPr>
                    <m:begChr m:val="["/>
                    <m:endChr m:val="]"/>
                    <m:ctrlPr>
                      <w:rPr>
                        <w:rFonts w:ascii="Cambria Math" w:eastAsiaTheme="minorEastAsia" w:hAnsi="Cambria Math"/>
                        <w:i/>
                        <w:color w:val="000000" w:themeColor="text1"/>
                        <w:sz w:val="20"/>
                        <w:szCs w:val="20"/>
                        <w:lang w:val="en-GB"/>
                      </w:rPr>
                    </m:ctrlPr>
                  </m:dPr>
                  <m:e>
                    <m:bar>
                      <m:barPr>
                        <m:ctrlPr>
                          <w:rPr>
                            <w:rFonts w:ascii="Cambria Math" w:eastAsiaTheme="minorEastAsia" w:hAnsi="Cambria Math"/>
                            <w:i/>
                            <w:color w:val="000000" w:themeColor="text1"/>
                            <w:sz w:val="20"/>
                            <w:szCs w:val="20"/>
                            <w:lang w:val="en-GB"/>
                          </w:rPr>
                        </m:ctrlPr>
                      </m:barPr>
                      <m:e>
                        <m:r>
                          <w:rPr>
                            <w:rFonts w:ascii="Cambria Math" w:eastAsiaTheme="minorEastAsia" w:hAnsi="Cambria Math"/>
                            <w:color w:val="000000" w:themeColor="text1"/>
                            <w:sz w:val="20"/>
                            <w:szCs w:val="20"/>
                            <w:lang w:val="en-GB"/>
                          </w:rPr>
                          <m:t>B</m:t>
                        </m:r>
                      </m:e>
                    </m:bar>
                    <m:r>
                      <w:rPr>
                        <w:rFonts w:ascii="Cambria Math" w:eastAsiaTheme="minorEastAsia" w:hAnsi="Cambria Math"/>
                        <w:color w:val="000000" w:themeColor="text1"/>
                        <w:sz w:val="20"/>
                        <w:szCs w:val="20"/>
                        <w:lang w:val="en-GB"/>
                      </w:rPr>
                      <m:t>,</m:t>
                    </m:r>
                    <m:bar>
                      <m:barPr>
                        <m:pos m:val="top"/>
                        <m:ctrlPr>
                          <w:rPr>
                            <w:rFonts w:ascii="Cambria Math" w:eastAsiaTheme="minorEastAsia" w:hAnsi="Cambria Math"/>
                            <w:i/>
                            <w:color w:val="000000" w:themeColor="text1"/>
                            <w:sz w:val="20"/>
                            <w:szCs w:val="20"/>
                            <w:lang w:val="en-GB"/>
                          </w:rPr>
                        </m:ctrlPr>
                      </m:barPr>
                      <m:e>
                        <m:r>
                          <w:rPr>
                            <w:rFonts w:ascii="Cambria Math" w:eastAsiaTheme="minorEastAsia" w:hAnsi="Cambria Math"/>
                            <w:color w:val="000000" w:themeColor="text1"/>
                            <w:sz w:val="20"/>
                            <w:szCs w:val="20"/>
                            <w:lang w:val="en-GB"/>
                          </w:rPr>
                          <m:t>B</m:t>
                        </m:r>
                      </m:e>
                    </m:bar>
                  </m:e>
                </m:d>
                <m:r>
                  <w:rPr>
                    <w:rFonts w:ascii="Cambria Math" w:eastAsiaTheme="minorEastAsia" w:hAnsi="Cambria Math"/>
                    <w:color w:val="000000" w:themeColor="text1"/>
                    <w:sz w:val="20"/>
                    <w:szCs w:val="20"/>
                    <w:lang w:val="en-GB"/>
                  </w:rPr>
                  <m:t>,  θ∈</m:t>
                </m:r>
                <m:d>
                  <m:dPr>
                    <m:begChr m:val="["/>
                    <m:endChr m:val="]"/>
                    <m:ctrlPr>
                      <w:rPr>
                        <w:rFonts w:ascii="Cambria Math" w:eastAsiaTheme="minorEastAsia" w:hAnsi="Cambria Math"/>
                        <w:i/>
                        <w:color w:val="000000" w:themeColor="text1"/>
                        <w:sz w:val="20"/>
                        <w:szCs w:val="20"/>
                        <w:lang w:val="en-GB"/>
                      </w:rPr>
                    </m:ctrlPr>
                  </m:dPr>
                  <m:e>
                    <m:bar>
                      <m:barPr>
                        <m:ctrlPr>
                          <w:rPr>
                            <w:rFonts w:ascii="Cambria Math" w:eastAsiaTheme="minorEastAsia" w:hAnsi="Cambria Math"/>
                            <w:i/>
                            <w:color w:val="000000" w:themeColor="text1"/>
                            <w:sz w:val="20"/>
                            <w:szCs w:val="20"/>
                            <w:lang w:val="en-GB"/>
                          </w:rPr>
                        </m:ctrlPr>
                      </m:barPr>
                      <m:e>
                        <m:r>
                          <w:rPr>
                            <w:rFonts w:ascii="Cambria Math" w:eastAsiaTheme="minorEastAsia" w:hAnsi="Cambria Math"/>
                            <w:color w:val="000000" w:themeColor="text1"/>
                            <w:sz w:val="20"/>
                            <w:szCs w:val="20"/>
                            <w:lang w:val="en-GB"/>
                          </w:rPr>
                          <m:t>θ</m:t>
                        </m:r>
                      </m:e>
                    </m:bar>
                    <m:r>
                      <w:rPr>
                        <w:rFonts w:ascii="Cambria Math" w:eastAsiaTheme="minorEastAsia" w:hAnsi="Cambria Math"/>
                        <w:color w:val="000000" w:themeColor="text1"/>
                        <w:sz w:val="20"/>
                        <w:szCs w:val="20"/>
                        <w:lang w:val="en-GB"/>
                      </w:rPr>
                      <m:t>,</m:t>
                    </m:r>
                    <m:bar>
                      <m:barPr>
                        <m:pos m:val="top"/>
                        <m:ctrlPr>
                          <w:rPr>
                            <w:rFonts w:ascii="Cambria Math" w:eastAsiaTheme="minorEastAsia" w:hAnsi="Cambria Math"/>
                            <w:i/>
                            <w:color w:val="000000" w:themeColor="text1"/>
                            <w:sz w:val="20"/>
                            <w:szCs w:val="20"/>
                            <w:lang w:val="en-GB"/>
                          </w:rPr>
                        </m:ctrlPr>
                      </m:barPr>
                      <m:e>
                        <m:r>
                          <w:rPr>
                            <w:rFonts w:ascii="Cambria Math" w:eastAsiaTheme="minorEastAsia" w:hAnsi="Cambria Math"/>
                            <w:color w:val="000000" w:themeColor="text1"/>
                            <w:sz w:val="20"/>
                            <w:szCs w:val="20"/>
                            <w:lang w:val="en-GB"/>
                          </w:rPr>
                          <m:t>θ</m:t>
                        </m:r>
                      </m:e>
                    </m:bar>
                  </m:e>
                </m:d>
                <m:r>
                  <w:rPr>
                    <w:rFonts w:ascii="Cambria Math" w:eastAsiaTheme="minorEastAsia" w:hAnsi="Cambria Math"/>
                    <w:color w:val="000000" w:themeColor="text1"/>
                    <w:sz w:val="20"/>
                    <w:szCs w:val="20"/>
                    <w:lang w:val="en-GB"/>
                  </w:rPr>
                  <m:t>,  F∈</m:t>
                </m:r>
                <m:d>
                  <m:dPr>
                    <m:begChr m:val="["/>
                    <m:endChr m:val="]"/>
                    <m:ctrlPr>
                      <w:rPr>
                        <w:rFonts w:ascii="Cambria Math" w:eastAsiaTheme="minorEastAsia" w:hAnsi="Cambria Math"/>
                        <w:i/>
                        <w:color w:val="000000" w:themeColor="text1"/>
                        <w:sz w:val="20"/>
                        <w:szCs w:val="20"/>
                        <w:lang w:val="en-GB"/>
                      </w:rPr>
                    </m:ctrlPr>
                  </m:dPr>
                  <m:e>
                    <m:bar>
                      <m:barPr>
                        <m:ctrlPr>
                          <w:rPr>
                            <w:rFonts w:ascii="Cambria Math" w:eastAsiaTheme="minorEastAsia" w:hAnsi="Cambria Math"/>
                            <w:i/>
                            <w:color w:val="000000" w:themeColor="text1"/>
                            <w:sz w:val="20"/>
                            <w:szCs w:val="20"/>
                            <w:lang w:val="en-GB"/>
                          </w:rPr>
                        </m:ctrlPr>
                      </m:barPr>
                      <m:e>
                        <m:r>
                          <w:rPr>
                            <w:rFonts w:ascii="Cambria Math" w:eastAsiaTheme="minorEastAsia" w:hAnsi="Cambria Math"/>
                            <w:color w:val="000000" w:themeColor="text1"/>
                            <w:sz w:val="20"/>
                            <w:szCs w:val="20"/>
                            <w:lang w:val="en-GB"/>
                          </w:rPr>
                          <m:t>F</m:t>
                        </m:r>
                      </m:e>
                    </m:bar>
                    <m:r>
                      <w:rPr>
                        <w:rFonts w:ascii="Cambria Math" w:eastAsiaTheme="minorEastAsia" w:hAnsi="Cambria Math"/>
                        <w:color w:val="000000" w:themeColor="text1"/>
                        <w:sz w:val="20"/>
                        <w:szCs w:val="20"/>
                        <w:lang w:val="en-GB"/>
                      </w:rPr>
                      <m:t xml:space="preserve">, </m:t>
                    </m:r>
                    <m:bar>
                      <m:barPr>
                        <m:pos m:val="top"/>
                        <m:ctrlPr>
                          <w:rPr>
                            <w:rFonts w:ascii="Cambria Math" w:eastAsiaTheme="minorEastAsia" w:hAnsi="Cambria Math"/>
                            <w:i/>
                            <w:color w:val="000000" w:themeColor="text1"/>
                            <w:sz w:val="20"/>
                            <w:szCs w:val="20"/>
                            <w:lang w:val="en-GB"/>
                          </w:rPr>
                        </m:ctrlPr>
                      </m:barPr>
                      <m:e>
                        <m:r>
                          <w:rPr>
                            <w:rFonts w:ascii="Cambria Math" w:eastAsiaTheme="minorEastAsia" w:hAnsi="Cambria Math"/>
                            <w:color w:val="000000" w:themeColor="text1"/>
                            <w:sz w:val="20"/>
                            <w:szCs w:val="20"/>
                            <w:lang w:val="en-GB"/>
                          </w:rPr>
                          <m:t>F</m:t>
                        </m:r>
                      </m:e>
                    </m:bar>
                  </m:e>
                </m:d>
                <m:r>
                  <m:rPr>
                    <m:sty m:val="p"/>
                  </m:rPr>
                  <w:rPr>
                    <w:rFonts w:ascii="Cambria Math" w:eastAsiaTheme="minorEastAsia" w:hAnsi="Cambria Math"/>
                    <w:color w:val="000000" w:themeColor="text1"/>
                    <w:sz w:val="20"/>
                    <w:szCs w:val="20"/>
                    <w:lang w:val="en-GB"/>
                  </w:rPr>
                  <w:br/>
                </m:r>
              </m:oMath>
            </m:oMathPara>
            <m:oMath>
              <m:f>
                <m:fPr>
                  <m:ctrlPr>
                    <w:rPr>
                      <w:rFonts w:ascii="Cambria Math" w:eastAsiaTheme="minorEastAsia" w:hAnsi="Cambria Math"/>
                      <w:i/>
                      <w:color w:val="000000" w:themeColor="text1"/>
                      <w:sz w:val="20"/>
                      <w:szCs w:val="20"/>
                      <w:lang w:val="en-GB"/>
                    </w:rPr>
                  </m:ctrlPr>
                </m:fPr>
                <m:num>
                  <m:r>
                    <w:rPr>
                      <w:rFonts w:ascii="Cambria Math" w:eastAsiaTheme="minorEastAsia" w:hAnsi="Cambria Math"/>
                      <w:color w:val="000000" w:themeColor="text1"/>
                      <w:sz w:val="20"/>
                      <w:szCs w:val="20"/>
                      <w:lang w:val="en-GB"/>
                    </w:rPr>
                    <m:t>dA</m:t>
                  </m:r>
                </m:num>
                <m:den>
                  <m:r>
                    <w:rPr>
                      <w:rFonts w:ascii="Cambria Math" w:eastAsiaTheme="minorEastAsia" w:hAnsi="Cambria Math"/>
                      <w:color w:val="000000" w:themeColor="text1"/>
                      <w:sz w:val="20"/>
                      <w:szCs w:val="20"/>
                      <w:lang w:val="en-GB"/>
                    </w:rPr>
                    <m:t>dt</m:t>
                  </m:r>
                </m:den>
              </m:f>
              <m:r>
                <w:rPr>
                  <w:rFonts w:ascii="Cambria Math" w:eastAsiaTheme="minorEastAsia" w:hAnsi="Cambria Math"/>
                  <w:color w:val="000000" w:themeColor="text1"/>
                  <w:sz w:val="20"/>
                  <w:szCs w:val="20"/>
                  <w:lang w:val="en-GB"/>
                </w:rPr>
                <m:t>=</m:t>
              </m:r>
              <m:f>
                <m:fPr>
                  <m:ctrlPr>
                    <w:rPr>
                      <w:rFonts w:ascii="Cambria Math" w:eastAsiaTheme="minorEastAsia" w:hAnsi="Cambria Math"/>
                      <w:i/>
                      <w:color w:val="000000" w:themeColor="text1"/>
                      <w:sz w:val="20"/>
                      <w:szCs w:val="20"/>
                      <w:lang w:val="en-GB"/>
                    </w:rPr>
                  </m:ctrlPr>
                </m:fPr>
                <m:num>
                  <m:r>
                    <w:rPr>
                      <w:rFonts w:ascii="Cambria Math" w:eastAsiaTheme="minorEastAsia" w:hAnsi="Cambria Math"/>
                      <w:color w:val="000000" w:themeColor="text1"/>
                      <w:sz w:val="20"/>
                      <w:szCs w:val="20"/>
                      <w:lang w:val="en-GB"/>
                    </w:rPr>
                    <m:t>F</m:t>
                  </m:r>
                </m:num>
                <m:den>
                  <m:r>
                    <w:rPr>
                      <w:rFonts w:ascii="Cambria Math" w:eastAsiaTheme="minorEastAsia" w:hAnsi="Cambria Math"/>
                      <w:color w:val="000000" w:themeColor="text1"/>
                      <w:sz w:val="20"/>
                      <w:szCs w:val="20"/>
                      <w:lang w:val="en-GB"/>
                    </w:rPr>
                    <m:t>V</m:t>
                  </m:r>
                </m:den>
              </m:f>
              <m:d>
                <m:dPr>
                  <m:ctrlPr>
                    <w:rPr>
                      <w:rFonts w:ascii="Cambria Math" w:eastAsiaTheme="minorEastAsia" w:hAnsi="Cambria Math"/>
                      <w:i/>
                      <w:color w:val="000000" w:themeColor="text1"/>
                      <w:sz w:val="20"/>
                      <w:szCs w:val="20"/>
                      <w:lang w:val="en-GB"/>
                    </w:rPr>
                  </m:ctrlPr>
                </m:dPr>
                <m:e>
                  <m:sSup>
                    <m:sSupPr>
                      <m:ctrlPr>
                        <w:rPr>
                          <w:rFonts w:ascii="Cambria Math" w:eastAsiaTheme="minorEastAsia" w:hAnsi="Cambria Math"/>
                          <w:i/>
                          <w:color w:val="000000" w:themeColor="text1"/>
                          <w:sz w:val="20"/>
                          <w:szCs w:val="20"/>
                          <w:lang w:val="en-GB"/>
                        </w:rPr>
                      </m:ctrlPr>
                    </m:sSupPr>
                    <m:e>
                      <m:r>
                        <w:rPr>
                          <w:rFonts w:ascii="Cambria Math" w:eastAsiaTheme="minorEastAsia" w:hAnsi="Cambria Math"/>
                          <w:color w:val="000000" w:themeColor="text1"/>
                          <w:sz w:val="20"/>
                          <w:szCs w:val="20"/>
                          <w:lang w:val="en-GB"/>
                        </w:rPr>
                        <m:t>A</m:t>
                      </m:r>
                    </m:e>
                    <m:sup>
                      <m:r>
                        <w:rPr>
                          <w:rFonts w:ascii="Cambria Math" w:eastAsiaTheme="minorEastAsia" w:hAnsi="Cambria Math"/>
                          <w:color w:val="000000" w:themeColor="text1"/>
                          <w:sz w:val="20"/>
                          <w:szCs w:val="20"/>
                          <w:lang w:val="en-GB"/>
                        </w:rPr>
                        <m:t>0</m:t>
                      </m:r>
                    </m:sup>
                  </m:sSup>
                  <m:r>
                    <w:rPr>
                      <w:rFonts w:ascii="Cambria Math" w:eastAsiaTheme="minorEastAsia" w:hAnsi="Cambria Math"/>
                      <w:color w:val="000000" w:themeColor="text1"/>
                      <w:sz w:val="20"/>
                      <w:szCs w:val="20"/>
                      <w:lang w:val="en-GB"/>
                    </w:rPr>
                    <m:t>-A</m:t>
                  </m:r>
                </m:e>
              </m:d>
              <m:r>
                <w:rPr>
                  <w:rFonts w:ascii="Cambria Math" w:eastAsiaTheme="minorEastAsia" w:hAnsi="Cambria Math"/>
                  <w:color w:val="000000" w:themeColor="text1"/>
                  <w:sz w:val="20"/>
                  <w:szCs w:val="20"/>
                  <w:lang w:val="en-GB"/>
                </w:rPr>
                <m:t>-r</m:t>
              </m:r>
              <m:d>
                <m:dPr>
                  <m:ctrlPr>
                    <w:rPr>
                      <w:rFonts w:ascii="Cambria Math" w:eastAsiaTheme="minorEastAsia" w:hAnsi="Cambria Math"/>
                      <w:i/>
                      <w:color w:val="000000" w:themeColor="text1"/>
                      <w:sz w:val="20"/>
                      <w:szCs w:val="20"/>
                      <w:lang w:val="en-GB"/>
                    </w:rPr>
                  </m:ctrlPr>
                </m:dPr>
                <m:e>
                  <m:r>
                    <w:rPr>
                      <w:rFonts w:ascii="Cambria Math" w:eastAsiaTheme="minorEastAsia" w:hAnsi="Cambria Math"/>
                      <w:color w:val="000000" w:themeColor="text1"/>
                      <w:sz w:val="20"/>
                      <w:szCs w:val="20"/>
                      <w:lang w:val="en-GB"/>
                    </w:rPr>
                    <m:t>k</m:t>
                  </m:r>
                </m:e>
              </m:d>
            </m:oMath>
            <w:r w:rsidR="00DA7377" w:rsidRPr="004A5622">
              <w:rPr>
                <w:rFonts w:eastAsiaTheme="minorEastAsia"/>
                <w:i/>
                <w:color w:val="000000" w:themeColor="text1"/>
                <w:sz w:val="20"/>
                <w:szCs w:val="20"/>
                <w:lang w:val="en-GB"/>
              </w:rPr>
              <w:t xml:space="preserve">       </w:t>
            </w:r>
            <w:r w:rsidR="00DA7377" w:rsidRPr="004A5622">
              <w:rPr>
                <w:rFonts w:ascii="Times New Roman" w:eastAsia="Times New Roman" w:hAnsi="Times New Roman" w:cs="Times New Roman"/>
                <w:sz w:val="20"/>
                <w:szCs w:val="20"/>
                <w:lang w:val="en-GB"/>
              </w:rPr>
              <w:t>and</w:t>
            </w:r>
            <w:r w:rsidR="00DA7377" w:rsidRPr="004A5622">
              <w:rPr>
                <w:rFonts w:eastAsiaTheme="minorEastAsia"/>
                <w:iCs/>
                <w:color w:val="000000" w:themeColor="text1"/>
                <w:sz w:val="20"/>
                <w:szCs w:val="20"/>
                <w:lang w:val="en-GB"/>
              </w:rPr>
              <w:t xml:space="preserve">        </w:t>
            </w:r>
            <w:r w:rsidR="00DA7377" w:rsidRPr="004A5622">
              <w:rPr>
                <w:rFonts w:eastAsiaTheme="minorEastAsia"/>
                <w:i/>
                <w:color w:val="000000" w:themeColor="text1"/>
                <w:sz w:val="20"/>
                <w:szCs w:val="20"/>
                <w:lang w:val="en-GB"/>
              </w:rPr>
              <w:t xml:space="preserve"> </w:t>
            </w:r>
            <m:oMath>
              <m:f>
                <m:fPr>
                  <m:ctrlPr>
                    <w:rPr>
                      <w:rFonts w:ascii="Cambria Math" w:eastAsiaTheme="minorEastAsia" w:hAnsi="Cambria Math"/>
                      <w:i/>
                      <w:color w:val="000000" w:themeColor="text1"/>
                      <w:sz w:val="20"/>
                      <w:szCs w:val="20"/>
                      <w:lang w:val="en-GB"/>
                    </w:rPr>
                  </m:ctrlPr>
                </m:fPr>
                <m:num>
                  <m:r>
                    <w:rPr>
                      <w:rFonts w:ascii="Cambria Math" w:eastAsiaTheme="minorEastAsia" w:hAnsi="Cambria Math"/>
                      <w:color w:val="000000" w:themeColor="text1"/>
                      <w:sz w:val="20"/>
                      <w:szCs w:val="20"/>
                      <w:lang w:val="en-GB"/>
                    </w:rPr>
                    <m:t>dB</m:t>
                  </m:r>
                </m:num>
                <m:den>
                  <m:r>
                    <w:rPr>
                      <w:rFonts w:ascii="Cambria Math" w:eastAsiaTheme="minorEastAsia" w:hAnsi="Cambria Math"/>
                      <w:color w:val="000000" w:themeColor="text1"/>
                      <w:sz w:val="20"/>
                      <w:szCs w:val="20"/>
                      <w:lang w:val="en-GB"/>
                    </w:rPr>
                    <m:t>dt</m:t>
                  </m:r>
                </m:den>
              </m:f>
              <m:r>
                <w:rPr>
                  <w:rFonts w:ascii="Cambria Math" w:eastAsiaTheme="minorEastAsia" w:hAnsi="Cambria Math"/>
                  <w:color w:val="000000" w:themeColor="text1"/>
                  <w:sz w:val="20"/>
                  <w:szCs w:val="20"/>
                  <w:lang w:val="en-GB"/>
                </w:rPr>
                <m:t>=-</m:t>
              </m:r>
              <m:f>
                <m:fPr>
                  <m:ctrlPr>
                    <w:rPr>
                      <w:rFonts w:ascii="Cambria Math" w:eastAsiaTheme="minorEastAsia" w:hAnsi="Cambria Math"/>
                      <w:i/>
                      <w:color w:val="000000" w:themeColor="text1"/>
                      <w:sz w:val="20"/>
                      <w:szCs w:val="20"/>
                      <w:lang w:val="en-GB"/>
                    </w:rPr>
                  </m:ctrlPr>
                </m:fPr>
                <m:num>
                  <m:r>
                    <w:rPr>
                      <w:rFonts w:ascii="Cambria Math" w:eastAsiaTheme="minorEastAsia" w:hAnsi="Cambria Math"/>
                      <w:color w:val="000000" w:themeColor="text1"/>
                      <w:sz w:val="20"/>
                      <w:szCs w:val="20"/>
                      <w:lang w:val="en-GB"/>
                    </w:rPr>
                    <m:t>F</m:t>
                  </m:r>
                </m:num>
                <m:den>
                  <m:r>
                    <w:rPr>
                      <w:rFonts w:ascii="Cambria Math" w:eastAsiaTheme="minorEastAsia" w:hAnsi="Cambria Math"/>
                      <w:color w:val="000000" w:themeColor="text1"/>
                      <w:sz w:val="20"/>
                      <w:szCs w:val="20"/>
                      <w:lang w:val="en-GB"/>
                    </w:rPr>
                    <m:t>V</m:t>
                  </m:r>
                </m:den>
              </m:f>
              <m:r>
                <w:rPr>
                  <w:rFonts w:ascii="Cambria Math" w:eastAsiaTheme="minorEastAsia" w:hAnsi="Cambria Math"/>
                  <w:color w:val="000000" w:themeColor="text1"/>
                  <w:sz w:val="20"/>
                  <w:szCs w:val="20"/>
                  <w:lang w:val="en-GB"/>
                </w:rPr>
                <m:t>B+r(k)</m:t>
              </m:r>
            </m:oMath>
          </w:p>
        </w:tc>
        <w:tc>
          <w:tcPr>
            <w:tcW w:w="845" w:type="dxa"/>
            <w:vAlign w:val="center"/>
          </w:tcPr>
          <w:p w14:paraId="088491C4" w14:textId="203E2387" w:rsidR="00F262CC" w:rsidRPr="003D736E" w:rsidRDefault="00F262CC" w:rsidP="003D736E">
            <w:pPr>
              <w:pStyle w:val="Els-body-text"/>
              <w:jc w:val="right"/>
              <w:rPr>
                <w:rFonts w:ascii="Times New Roman" w:eastAsia="Times New Roman" w:hAnsi="Times New Roman" w:cs="Times New Roman"/>
                <w:sz w:val="20"/>
                <w:szCs w:val="20"/>
                <w:lang w:val="en-GB"/>
              </w:rPr>
            </w:pPr>
            <w:bookmarkStart w:id="5" w:name="_Ref148621538"/>
            <w:r w:rsidRPr="003D736E">
              <w:rPr>
                <w:rFonts w:ascii="Times New Roman" w:eastAsia="Times New Roman" w:hAnsi="Times New Roman" w:cs="Times New Roman"/>
                <w:sz w:val="20"/>
                <w:szCs w:val="20"/>
                <w:lang w:val="en-GB"/>
              </w:rPr>
              <w:t>(</w:t>
            </w:r>
            <w:r w:rsidRPr="003D736E">
              <w:rPr>
                <w:lang w:val="en-GB"/>
              </w:rPr>
              <w:fldChar w:fldCharType="begin"/>
            </w:r>
            <w:r w:rsidRPr="003D736E">
              <w:rPr>
                <w:rFonts w:ascii="Times New Roman" w:eastAsia="Times New Roman" w:hAnsi="Times New Roman" w:cs="Times New Roman"/>
                <w:sz w:val="20"/>
                <w:szCs w:val="20"/>
                <w:lang w:val="en-GB"/>
              </w:rPr>
              <w:instrText xml:space="preserve"> SEQ Equation \* ARABIC </w:instrText>
            </w:r>
            <w:r w:rsidRPr="003D736E">
              <w:rPr>
                <w:lang w:val="en-GB"/>
              </w:rPr>
              <w:fldChar w:fldCharType="separate"/>
            </w:r>
            <w:r w:rsidR="000575E0" w:rsidRPr="003D736E">
              <w:rPr>
                <w:rFonts w:ascii="Times New Roman" w:eastAsia="Times New Roman" w:hAnsi="Times New Roman" w:cs="Times New Roman"/>
                <w:sz w:val="20"/>
                <w:szCs w:val="20"/>
                <w:lang w:val="en-GB"/>
              </w:rPr>
              <w:t>5</w:t>
            </w:r>
            <w:r w:rsidRPr="003D736E">
              <w:rPr>
                <w:lang w:val="en-GB"/>
              </w:rPr>
              <w:fldChar w:fldCharType="end"/>
            </w:r>
            <w:r w:rsidRPr="003D736E">
              <w:rPr>
                <w:rFonts w:ascii="Times New Roman" w:eastAsia="Times New Roman" w:hAnsi="Times New Roman" w:cs="Times New Roman"/>
                <w:sz w:val="20"/>
                <w:szCs w:val="20"/>
                <w:lang w:val="en-GB"/>
              </w:rPr>
              <w:t>)</w:t>
            </w:r>
            <w:bookmarkEnd w:id="5"/>
          </w:p>
        </w:tc>
      </w:tr>
    </w:tbl>
    <w:p w14:paraId="7D128BED" w14:textId="00383B0D" w:rsidR="00D378CC" w:rsidRPr="004A5622" w:rsidRDefault="00F262CC" w:rsidP="00C22A3C">
      <w:pPr>
        <w:pStyle w:val="Els-body-text"/>
        <w:ind w:left="-142" w:right="-144"/>
        <w:rPr>
          <w:lang w:val="en-GB"/>
        </w:rPr>
      </w:pPr>
      <w:r w:rsidRPr="004A5622">
        <w:rPr>
          <w:lang w:val="en-GB"/>
        </w:rPr>
        <w:t xml:space="preserve">To identify the surrogate model </w:t>
      </w:r>
      <m:oMath>
        <m:sSub>
          <m:sSubPr>
            <m:ctrlPr>
              <w:rPr>
                <w:rFonts w:ascii="Cambria Math" w:hAnsi="Cambria Math"/>
                <w:i/>
                <w:lang w:val="en-GB"/>
              </w:rPr>
            </m:ctrlPr>
          </m:sSubPr>
          <m:e>
            <m:r>
              <m:rPr>
                <m:scr m:val="script"/>
              </m:rPr>
              <w:rPr>
                <w:rFonts w:ascii="Cambria Math" w:hAnsi="Cambria Math"/>
                <w:lang w:val="en-GB"/>
              </w:rPr>
              <m:t>F</m:t>
            </m:r>
          </m:e>
          <m:sub>
            <m:r>
              <w:rPr>
                <w:rFonts w:ascii="Cambria Math" w:hAnsi="Cambria Math"/>
                <w:lang w:val="en-GB"/>
              </w:rPr>
              <m:t>h</m:t>
            </m:r>
          </m:sub>
        </m:sSub>
      </m:oMath>
      <w:r w:rsidR="006D0FAD" w:rsidRPr="004A5622">
        <w:rPr>
          <w:lang w:val="en-GB"/>
        </w:rPr>
        <w:t xml:space="preserve"> – which should map the feed rate, the inlet concentration of A and the pre-exponential factor to the concentration of product B at the outlet of the reactor – </w:t>
      </w:r>
      <w:r w:rsidRPr="004A5622">
        <w:rPr>
          <w:lang w:val="en-GB"/>
        </w:rPr>
        <w:t>the ODE system given</w:t>
      </w:r>
      <w:r w:rsidR="00CA184C">
        <w:rPr>
          <w:lang w:val="en-GB"/>
        </w:rPr>
        <w:t xml:space="preserve"> in Eq.</w:t>
      </w:r>
      <w:r w:rsidRPr="004A5622">
        <w:rPr>
          <w:lang w:val="en-GB"/>
        </w:rPr>
        <w:t xml:space="preserve"> </w:t>
      </w:r>
      <w:r w:rsidRPr="004A5622">
        <w:rPr>
          <w:lang w:val="en-GB"/>
        </w:rPr>
        <w:fldChar w:fldCharType="begin"/>
      </w:r>
      <w:r w:rsidRPr="004A5622">
        <w:rPr>
          <w:lang w:val="en-GB"/>
        </w:rPr>
        <w:instrText xml:space="preserve"> REF _Ref148621538 \h </w:instrText>
      </w:r>
      <w:r w:rsidRPr="004A5622">
        <w:rPr>
          <w:lang w:val="en-GB"/>
        </w:rPr>
      </w:r>
      <w:r w:rsidRPr="004A5622">
        <w:rPr>
          <w:lang w:val="en-GB"/>
        </w:rPr>
        <w:fldChar w:fldCharType="separate"/>
      </w:r>
      <w:r w:rsidR="000575E0" w:rsidRPr="004A5622">
        <w:rPr>
          <w:color w:val="000000" w:themeColor="text1"/>
          <w:lang w:val="en-GB"/>
        </w:rPr>
        <w:t>(</w:t>
      </w:r>
      <w:r w:rsidR="000575E0" w:rsidRPr="004A5622">
        <w:rPr>
          <w:noProof/>
          <w:color w:val="000000" w:themeColor="text1"/>
          <w:lang w:val="en-GB"/>
        </w:rPr>
        <w:t>5</w:t>
      </w:r>
      <w:r w:rsidR="000575E0" w:rsidRPr="004A5622">
        <w:rPr>
          <w:color w:val="000000" w:themeColor="text1"/>
          <w:lang w:val="en-GB"/>
        </w:rPr>
        <w:t>)</w:t>
      </w:r>
      <w:r w:rsidRPr="004A5622">
        <w:rPr>
          <w:lang w:val="en-GB"/>
        </w:rPr>
        <w:fldChar w:fldCharType="end"/>
      </w:r>
      <w:r w:rsidRPr="004A5622">
        <w:rPr>
          <w:lang w:val="en-GB"/>
        </w:rPr>
        <w:t xml:space="preserve"> is solved for different </w:t>
      </w:r>
      <w:r w:rsidR="006D0FAD" w:rsidRPr="004A5622">
        <w:rPr>
          <w:lang w:val="en-GB"/>
        </w:rPr>
        <w:t>input</w:t>
      </w:r>
      <w:r w:rsidRPr="004A5622">
        <w:rPr>
          <w:lang w:val="en-GB"/>
        </w:rPr>
        <w:t xml:space="preserve"> vectors </w:t>
      </w:r>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A</m:t>
                </m:r>
              </m:e>
              <m:sub>
                <m:r>
                  <w:rPr>
                    <w:rFonts w:ascii="Cambria Math" w:hAnsi="Cambria Math"/>
                    <w:lang w:val="en-GB"/>
                  </w:rPr>
                  <m:t>i</m:t>
                </m:r>
              </m:sub>
              <m:sup>
                <m:r>
                  <w:rPr>
                    <w:rFonts w:ascii="Cambria Math" w:hAnsi="Cambria Math"/>
                    <w:lang w:val="en-GB"/>
                  </w:rPr>
                  <m:t>0</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e>
        </m:d>
        <m:r>
          <w:rPr>
            <w:rFonts w:ascii="Cambria Math" w:hAnsi="Cambria Math"/>
            <w:lang w:val="en-GB"/>
          </w:rPr>
          <m:t>, i∈</m:t>
        </m:r>
        <m:r>
          <w:rPr>
            <w:rFonts w:ascii="Cambria Math" w:hAnsi="Cambria Math"/>
            <w:lang w:val="en-GB"/>
          </w:rPr>
          <w:lastRenderedPageBreak/>
          <m:t>I</m:t>
        </m:r>
      </m:oMath>
      <w:r w:rsidRPr="004A5622">
        <w:rPr>
          <w:lang w:val="en-GB"/>
        </w:rPr>
        <w:t xml:space="preserve"> with </w:t>
      </w:r>
      <m:oMath>
        <m:d>
          <m:dPr>
            <m:begChr m:val="|"/>
            <m:endChr m:val="|"/>
            <m:ctrlPr>
              <w:rPr>
                <w:rFonts w:ascii="Cambria Math" w:hAnsi="Cambria Math"/>
                <w:i/>
                <w:lang w:val="en-GB"/>
              </w:rPr>
            </m:ctrlPr>
          </m:dPr>
          <m:e>
            <m:r>
              <w:rPr>
                <w:rFonts w:ascii="Cambria Math" w:hAnsi="Cambria Math"/>
                <w:lang w:val="en-GB"/>
              </w:rPr>
              <m:t>I</m:t>
            </m:r>
          </m:e>
        </m:d>
        <m:r>
          <w:rPr>
            <w:rFonts w:ascii="Cambria Math" w:hAnsi="Cambria Math"/>
            <w:lang w:val="en-GB"/>
          </w:rPr>
          <m:t>=200</m:t>
        </m:r>
      </m:oMath>
      <w:r w:rsidRPr="004A5622">
        <w:rPr>
          <w:lang w:val="en-GB"/>
        </w:rPr>
        <w:t xml:space="preserve"> samples</w:t>
      </w:r>
      <w:r w:rsidR="00233B02" w:rsidRPr="004A5622">
        <w:rPr>
          <w:lang w:val="en-GB"/>
        </w:rPr>
        <w:t xml:space="preserve">, each with </w:t>
      </w:r>
      <m:oMath>
        <m:r>
          <w:rPr>
            <w:rFonts w:ascii="Cambria Math" w:hAnsi="Cambria Math"/>
            <w:lang w:val="en-GB"/>
          </w:rPr>
          <m:t>1 g</m:t>
        </m:r>
        <m:sSup>
          <m:sSupPr>
            <m:ctrlPr>
              <w:rPr>
                <w:rFonts w:ascii="Cambria Math" w:hAnsi="Cambria Math"/>
                <w:i/>
                <w:lang w:val="en-GB"/>
              </w:rPr>
            </m:ctrlPr>
          </m:sSupPr>
          <m:e>
            <m:r>
              <w:rPr>
                <w:rFonts w:ascii="Cambria Math" w:hAnsi="Cambria Math"/>
                <w:lang w:val="en-GB"/>
              </w:rPr>
              <m:t>L</m:t>
            </m:r>
          </m:e>
          <m:sup>
            <m:r>
              <w:rPr>
                <w:rFonts w:ascii="Cambria Math" w:hAnsi="Cambria Math"/>
                <w:lang w:val="en-GB"/>
              </w:rPr>
              <m:t>-1</m:t>
            </m:r>
          </m:sup>
        </m:sSup>
      </m:oMath>
      <w:r w:rsidR="00233B02" w:rsidRPr="004A5622">
        <w:rPr>
          <w:lang w:val="en-GB"/>
        </w:rPr>
        <w:t xml:space="preserve"> of A and no B as starting conditions in the reactor</w:t>
      </w:r>
      <w:r w:rsidRPr="004A5622">
        <w:rPr>
          <w:lang w:val="en-GB"/>
        </w:rPr>
        <w:t xml:space="preserve">. </w:t>
      </w:r>
      <w:r w:rsidR="001F1482" w:rsidRPr="004A5622">
        <w:rPr>
          <w:lang w:val="en-GB"/>
        </w:rPr>
        <w:t xml:space="preserve">A Latin Hypercube Sampling approach was used to generate the </w:t>
      </w:r>
      <m:oMath>
        <m:r>
          <w:rPr>
            <w:rFonts w:ascii="Cambria Math" w:hAnsi="Cambria Math"/>
            <w:lang w:val="en-GB"/>
          </w:rPr>
          <m:t>|I|</m:t>
        </m:r>
      </m:oMath>
      <w:r w:rsidR="001F1482" w:rsidRPr="004A5622">
        <w:rPr>
          <w:lang w:val="en-GB"/>
        </w:rPr>
        <w:t xml:space="preserve"> samples, of which 80% were used for model training and 20% for model testing. </w:t>
      </w:r>
      <w:r w:rsidRPr="004A5622">
        <w:rPr>
          <w:lang w:val="en-GB"/>
        </w:rPr>
        <w:t>After</w:t>
      </w:r>
      <w:r w:rsidR="00695CEB" w:rsidRPr="004A5622">
        <w:rPr>
          <w:lang w:val="en-GB"/>
        </w:rPr>
        <w:t xml:space="preserve"> </w:t>
      </w:r>
      <w:r w:rsidRPr="004A5622">
        <w:rPr>
          <w:lang w:val="en-GB"/>
        </w:rPr>
        <w:t>simulating</w:t>
      </w:r>
      <w:r w:rsidR="00695CEB" w:rsidRPr="004A5622">
        <w:rPr>
          <w:lang w:val="en-GB"/>
        </w:rPr>
        <w:t xml:space="preserve"> the reactor</w:t>
      </w:r>
      <w:r w:rsidRPr="004A5622">
        <w:rPr>
          <w:lang w:val="en-GB"/>
        </w:rPr>
        <w:t xml:space="preserve"> for each</w:t>
      </w:r>
      <w:r w:rsidR="006D0FAD" w:rsidRPr="004A5622">
        <w:rPr>
          <w:lang w:val="en-GB"/>
        </w:rPr>
        <w:t xml:space="preserve"> sample</w:t>
      </w:r>
      <w:r w:rsidRPr="004A5622">
        <w:rPr>
          <w:lang w:val="en-GB"/>
        </w:rPr>
        <w:t xml:space="preserve"> </w:t>
      </w:r>
      <m:oMath>
        <m:r>
          <w:rPr>
            <w:rFonts w:ascii="Cambria Math" w:hAnsi="Cambria Math"/>
            <w:lang w:val="en-GB"/>
          </w:rPr>
          <m:t>i</m:t>
        </m:r>
      </m:oMath>
      <w:r w:rsidR="00695CEB" w:rsidRPr="004A5622">
        <w:rPr>
          <w:lang w:val="en-GB"/>
        </w:rPr>
        <w:t xml:space="preserve">, </w:t>
      </w:r>
      <w:r w:rsidRPr="004A5622">
        <w:rPr>
          <w:lang w:val="en-GB"/>
        </w:rPr>
        <w:t xml:space="preserve">the </w:t>
      </w:r>
      <w:r w:rsidR="00695CEB" w:rsidRPr="004A5622">
        <w:rPr>
          <w:lang w:val="en-GB"/>
        </w:rPr>
        <w:t xml:space="preserve">outlet </w:t>
      </w:r>
      <w:r w:rsidRPr="004A5622">
        <w:rPr>
          <w:lang w:val="en-GB"/>
        </w:rPr>
        <w:t xml:space="preserve">concentration </w:t>
      </w:r>
      <w:r w:rsidR="00695CEB" w:rsidRPr="004A5622">
        <w:rPr>
          <w:lang w:val="en-GB"/>
        </w:rPr>
        <w:t xml:space="preserve">of B </w:t>
      </w:r>
      <w:r w:rsidRPr="004A5622">
        <w:rPr>
          <w:lang w:val="en-GB"/>
        </w:rPr>
        <w:t>was obtained.</w:t>
      </w:r>
      <w:r w:rsidR="003175C5" w:rsidRPr="004A5622">
        <w:rPr>
          <w:lang w:val="en-GB"/>
        </w:rPr>
        <w:t xml:space="preserve"> To train the BMS model</w:t>
      </w:r>
      <w:r w:rsidR="001F1482" w:rsidRPr="004A5622">
        <w:rPr>
          <w:lang w:val="en-GB"/>
        </w:rPr>
        <w:t>,</w:t>
      </w:r>
      <w:r w:rsidR="003175C5" w:rsidRPr="004A5622">
        <w:rPr>
          <w:lang w:val="en-GB"/>
        </w:rPr>
        <w:t xml:space="preserve"> a variety of unary (</w:t>
      </w:r>
      <m:oMath>
        <m:func>
          <m:funcPr>
            <m:ctrlPr>
              <w:rPr>
                <w:rFonts w:ascii="Cambria Math" w:hAnsi="Cambria Math"/>
                <w:lang w:val="en-GB"/>
              </w:rPr>
            </m:ctrlPr>
          </m:funcPr>
          <m:fName>
            <m:r>
              <m:rPr>
                <m:sty m:val="p"/>
              </m:rPr>
              <w:rPr>
                <w:rFonts w:ascii="Cambria Math" w:hAnsi="Cambria Math"/>
                <w:lang w:val="en-GB"/>
              </w:rPr>
              <m:t>exp</m:t>
            </m:r>
          </m:fName>
          <m:e>
            <m:d>
              <m:dPr>
                <m:ctrlPr>
                  <w:rPr>
                    <w:rFonts w:ascii="Cambria Math" w:hAnsi="Cambria Math"/>
                    <w:i/>
                    <w:lang w:val="en-GB"/>
                  </w:rPr>
                </m:ctrlPr>
              </m:dPr>
              <m:e>
                <m:r>
                  <w:rPr>
                    <w:rFonts w:ascii="Cambria Math" w:hAnsi="Cambria Math"/>
                    <w:lang w:val="en-GB"/>
                  </w:rPr>
                  <m:t>x</m:t>
                </m:r>
              </m:e>
            </m:d>
          </m:e>
        </m:func>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log</m:t>
            </m:r>
            <m:ctrlPr>
              <w:rPr>
                <w:rFonts w:ascii="Cambria Math" w:hAnsi="Cambria Math"/>
                <w:i/>
                <w:lang w:val="en-GB"/>
              </w:rPr>
            </m:ctrlPr>
          </m:fName>
          <m:e>
            <m:d>
              <m:dPr>
                <m:ctrlPr>
                  <w:rPr>
                    <w:rFonts w:ascii="Cambria Math" w:hAnsi="Cambria Math"/>
                    <w:i/>
                    <w:lang w:val="en-GB"/>
                  </w:rPr>
                </m:ctrlPr>
              </m:dPr>
              <m:e>
                <m:r>
                  <w:rPr>
                    <w:rFonts w:ascii="Cambria Math" w:hAnsi="Cambria Math"/>
                    <w:lang w:val="en-GB"/>
                  </w:rPr>
                  <m:t>x</m:t>
                </m:r>
              </m:e>
            </m:d>
          </m:e>
        </m:func>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x</m:t>
            </m:r>
          </m:e>
          <m:sup>
            <m:r>
              <w:rPr>
                <w:rFonts w:ascii="Cambria Math" w:hAnsi="Cambria Math"/>
                <w:lang w:val="en-GB"/>
              </w:rPr>
              <m:t>2</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x</m:t>
            </m:r>
          </m:e>
          <m:sup>
            <m:r>
              <w:rPr>
                <w:rFonts w:ascii="Cambria Math" w:hAnsi="Cambria Math"/>
                <w:lang w:val="en-GB"/>
              </w:rPr>
              <m:t>3</m:t>
            </m:r>
          </m:sup>
        </m:sSup>
        <m:r>
          <w:rPr>
            <w:rFonts w:ascii="Cambria Math" w:hAnsi="Cambria Math"/>
            <w:lang w:val="en-GB"/>
          </w:rPr>
          <m:t xml:space="preserve">, </m:t>
        </m:r>
        <m:rad>
          <m:radPr>
            <m:degHide m:val="1"/>
            <m:ctrlPr>
              <w:rPr>
                <w:rFonts w:ascii="Cambria Math" w:hAnsi="Cambria Math"/>
                <w:i/>
                <w:lang w:val="en-GB"/>
              </w:rPr>
            </m:ctrlPr>
          </m:radPr>
          <m:deg/>
          <m:e>
            <m:r>
              <w:rPr>
                <w:rFonts w:ascii="Cambria Math" w:hAnsi="Cambria Math"/>
                <w:lang w:val="en-GB"/>
              </w:rPr>
              <m:t>x</m:t>
            </m:r>
          </m:e>
        </m:rad>
      </m:oMath>
      <w:r w:rsidR="003175C5" w:rsidRPr="004A5622">
        <w:rPr>
          <w:lang w:val="en-GB"/>
        </w:rPr>
        <w:t>) and binary (</w:t>
      </w:r>
      <m:oMath>
        <m:r>
          <w:rPr>
            <w:rFonts w:ascii="Cambria Math" w:hAnsi="Cambria Math"/>
            <w:lang w:val="en-GB"/>
          </w:rPr>
          <m:t>+,-,÷,×</m:t>
        </m:r>
      </m:oMath>
      <w:r w:rsidR="003175C5" w:rsidRPr="004A5622">
        <w:rPr>
          <w:lang w:val="en-GB"/>
        </w:rPr>
        <w:t xml:space="preserve">) operators were allowed to be selected by the algorithm. </w:t>
      </w:r>
      <w:r w:rsidR="002B2F99" w:rsidRPr="004A5622">
        <w:rPr>
          <w:lang w:val="en-GB"/>
        </w:rPr>
        <w:t>1000</w:t>
      </w:r>
      <w:r w:rsidR="00626F6A" w:rsidRPr="004A5622">
        <w:rPr>
          <w:lang w:val="en-GB"/>
        </w:rPr>
        <w:t xml:space="preserve"> Markov chain Monte Carlo </w:t>
      </w:r>
      <w:r w:rsidR="002B2F99" w:rsidRPr="004A5622">
        <w:rPr>
          <w:lang w:val="en-GB"/>
        </w:rPr>
        <w:t>steps were used for model training</w:t>
      </w:r>
      <w:r w:rsidR="001F1482" w:rsidRPr="004A5622">
        <w:rPr>
          <w:lang w:val="en-GB"/>
        </w:rPr>
        <w:t>.</w:t>
      </w:r>
      <w:r w:rsidR="002B2F99" w:rsidRPr="004A5622">
        <w:rPr>
          <w:lang w:val="en-GB"/>
        </w:rPr>
        <w:t xml:space="preserve"> </w:t>
      </w:r>
      <w:r w:rsidR="001F1482" w:rsidRPr="004A5622">
        <w:rPr>
          <w:lang w:val="en-GB"/>
        </w:rPr>
        <w:t xml:space="preserve">The </w:t>
      </w:r>
      <w:r w:rsidR="003175C5" w:rsidRPr="004A5622">
        <w:rPr>
          <w:lang w:val="en-GB"/>
        </w:rPr>
        <w:t xml:space="preserve">model was allowed to </w:t>
      </w:r>
      <w:r w:rsidR="001F1482" w:rsidRPr="004A5622">
        <w:rPr>
          <w:lang w:val="en-GB"/>
        </w:rPr>
        <w:t>consider up</w:t>
      </w:r>
      <w:r w:rsidR="003175C5" w:rsidRPr="004A5622">
        <w:rPr>
          <w:lang w:val="en-GB"/>
        </w:rPr>
        <w:t xml:space="preserve"> to eight </w:t>
      </w:r>
      <w:r w:rsidR="001F1482" w:rsidRPr="004A5622">
        <w:rPr>
          <w:lang w:val="en-GB"/>
        </w:rPr>
        <w:t xml:space="preserve">differentiated </w:t>
      </w:r>
      <w:r w:rsidR="003175C5" w:rsidRPr="004A5622">
        <w:rPr>
          <w:lang w:val="en-GB"/>
        </w:rPr>
        <w:t>parameters.</w:t>
      </w:r>
    </w:p>
    <w:p w14:paraId="458D549A" w14:textId="36F5C7CF" w:rsidR="00D378CC" w:rsidRPr="004A5622" w:rsidRDefault="00D378CC" w:rsidP="00D378CC">
      <w:pPr>
        <w:pStyle w:val="Els-1storder-head"/>
        <w:rPr>
          <w:lang w:val="en-GB"/>
        </w:rPr>
      </w:pPr>
      <w:r w:rsidRPr="004A5622">
        <w:rPr>
          <w:lang w:val="en-GB"/>
        </w:rPr>
        <w:t>Results and Discussion</w:t>
      </w:r>
    </w:p>
    <w:p w14:paraId="6E383198" w14:textId="0AABBB5E" w:rsidR="00612298" w:rsidRPr="004A5622" w:rsidRDefault="00163232" w:rsidP="00EF6A9C">
      <w:pPr>
        <w:pStyle w:val="Els-body-text"/>
        <w:rPr>
          <w:lang w:val="en-GB"/>
        </w:rPr>
      </w:pPr>
      <w:r w:rsidRPr="004A5622">
        <w:rPr>
          <w:lang w:val="en-GB"/>
        </w:rPr>
        <w:t xml:space="preserve">First, the model building results are discussed, followed by an assessment of the flexibility index calculations. </w:t>
      </w:r>
      <w:r w:rsidR="00EF6A9C" w:rsidRPr="004A5622">
        <w:rPr>
          <w:lang w:val="en-GB"/>
        </w:rPr>
        <w:fldChar w:fldCharType="begin"/>
      </w:r>
      <w:r w:rsidR="00EF6A9C" w:rsidRPr="004A5622">
        <w:rPr>
          <w:lang w:val="en-GB"/>
        </w:rPr>
        <w:instrText xml:space="preserve"> REF _Ref148630017 \h </w:instrText>
      </w:r>
      <w:r w:rsidR="00EF6A9C" w:rsidRPr="004A5622">
        <w:rPr>
          <w:lang w:val="en-GB"/>
        </w:rPr>
      </w:r>
      <w:r w:rsidR="00EF6A9C" w:rsidRPr="004A5622">
        <w:rPr>
          <w:lang w:val="en-GB"/>
        </w:rPr>
        <w:fldChar w:fldCharType="separate"/>
      </w:r>
      <w:r w:rsidR="000575E0" w:rsidRPr="004A5622">
        <w:rPr>
          <w:lang w:val="en-GB"/>
        </w:rPr>
        <w:t xml:space="preserve">Figure </w:t>
      </w:r>
      <w:r w:rsidR="000575E0" w:rsidRPr="004A5622">
        <w:rPr>
          <w:noProof/>
          <w:lang w:val="en-GB"/>
        </w:rPr>
        <w:t>1</w:t>
      </w:r>
      <w:r w:rsidR="00EF6A9C" w:rsidRPr="004A5622">
        <w:rPr>
          <w:lang w:val="en-GB"/>
        </w:rPr>
        <w:fldChar w:fldCharType="end"/>
      </w:r>
      <w:r w:rsidR="00EF6A9C" w:rsidRPr="004A5622">
        <w:rPr>
          <w:lang w:val="en-GB"/>
        </w:rPr>
        <w:t xml:space="preserve"> (a) </w:t>
      </w:r>
      <w:r w:rsidR="003079A6" w:rsidRPr="004A5622">
        <w:rPr>
          <w:lang w:val="en-GB"/>
        </w:rPr>
        <w:t xml:space="preserve">shows </w:t>
      </w:r>
      <w:r w:rsidR="00EF6A9C" w:rsidRPr="004A5622">
        <w:rPr>
          <w:lang w:val="en-GB"/>
        </w:rPr>
        <w:t>the training and testing performance of the identified algebraic model</w:t>
      </w:r>
      <w:r w:rsidR="008B4B91" w:rsidRPr="004A5622">
        <w:rPr>
          <w:lang w:val="en-GB"/>
        </w:rPr>
        <w:t xml:space="preserve">, </w:t>
      </w:r>
      <w:r w:rsidR="00FD4489" w:rsidRPr="004A5622">
        <w:rPr>
          <w:lang w:val="en-GB"/>
        </w:rPr>
        <w:t xml:space="preserve">while </w:t>
      </w:r>
      <w:r w:rsidR="008B4B91" w:rsidRPr="004A5622">
        <w:rPr>
          <w:lang w:val="en-GB"/>
        </w:rPr>
        <w:fldChar w:fldCharType="begin"/>
      </w:r>
      <w:r w:rsidR="008B4B91" w:rsidRPr="004A5622">
        <w:rPr>
          <w:lang w:val="en-GB"/>
        </w:rPr>
        <w:instrText xml:space="preserve"> REF _Ref148630017 \h </w:instrText>
      </w:r>
      <w:r w:rsidR="008B4B91" w:rsidRPr="004A5622">
        <w:rPr>
          <w:lang w:val="en-GB"/>
        </w:rPr>
      </w:r>
      <w:r w:rsidR="008B4B91" w:rsidRPr="004A5622">
        <w:rPr>
          <w:lang w:val="en-GB"/>
        </w:rPr>
        <w:fldChar w:fldCharType="separate"/>
      </w:r>
      <w:r w:rsidR="000575E0" w:rsidRPr="004A5622">
        <w:rPr>
          <w:lang w:val="en-GB"/>
        </w:rPr>
        <w:t xml:space="preserve">Figure </w:t>
      </w:r>
      <w:r w:rsidR="000575E0" w:rsidRPr="004A5622">
        <w:rPr>
          <w:noProof/>
          <w:lang w:val="en-GB"/>
        </w:rPr>
        <w:t>1</w:t>
      </w:r>
      <w:r w:rsidR="008B4B91" w:rsidRPr="004A5622">
        <w:rPr>
          <w:lang w:val="en-GB"/>
        </w:rPr>
        <w:fldChar w:fldCharType="end"/>
      </w:r>
      <w:r w:rsidR="008B4B91" w:rsidRPr="004A5622">
        <w:rPr>
          <w:lang w:val="en-GB"/>
        </w:rPr>
        <w:t xml:space="preserve"> (b) </w:t>
      </w:r>
      <w:r w:rsidR="003079A6" w:rsidRPr="004A5622">
        <w:rPr>
          <w:lang w:val="en-GB"/>
        </w:rPr>
        <w:t>summarizes</w:t>
      </w:r>
      <w:r w:rsidR="008B4B91" w:rsidRPr="004A5622">
        <w:rPr>
          <w:lang w:val="en-GB"/>
        </w:rPr>
        <w:t xml:space="preserve"> the results of the flexibility index problem.</w:t>
      </w:r>
    </w:p>
    <w:p w14:paraId="4DEAE0B0" w14:textId="72C8A566" w:rsidR="00163232" w:rsidRPr="004A5622" w:rsidRDefault="00015B41" w:rsidP="00EF6A9C">
      <w:pPr>
        <w:pStyle w:val="Els-body-text"/>
        <w:jc w:val="center"/>
        <w:rPr>
          <w:lang w:val="en-GB"/>
        </w:rPr>
      </w:pPr>
      <w:r w:rsidRPr="004A5622">
        <w:rPr>
          <w:noProof/>
          <w:lang w:val="en-GB"/>
        </w:rPr>
        <w:drawing>
          <wp:inline distT="0" distB="0" distL="0" distR="0" wp14:anchorId="167E231B" wp14:editId="5B8F58D3">
            <wp:extent cx="4457197" cy="2202180"/>
            <wp:effectExtent l="0" t="0" r="0" b="7620"/>
            <wp:docPr id="15494488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48800" name=""/>
                    <pic:cNvPicPr/>
                  </pic:nvPicPr>
                  <pic:blipFill>
                    <a:blip r:embed="rId8">
                      <a:extLst>
                        <a:ext uri="{96DAC541-7B7A-43D3-8B79-37D633B846F1}">
                          <asvg:svgBlip xmlns:asvg="http://schemas.microsoft.com/office/drawing/2016/SVG/main" r:embed="rId9"/>
                        </a:ext>
                      </a:extLst>
                    </a:blip>
                    <a:stretch>
                      <a:fillRect/>
                    </a:stretch>
                  </pic:blipFill>
                  <pic:spPr>
                    <a:xfrm>
                      <a:off x="0" y="0"/>
                      <a:ext cx="4463934" cy="2205509"/>
                    </a:xfrm>
                    <a:prstGeom prst="rect">
                      <a:avLst/>
                    </a:prstGeom>
                  </pic:spPr>
                </pic:pic>
              </a:graphicData>
            </a:graphic>
          </wp:inline>
        </w:drawing>
      </w:r>
    </w:p>
    <w:p w14:paraId="4F7E9ED5" w14:textId="1778DD65" w:rsidR="00074F8A" w:rsidRPr="004A5622" w:rsidRDefault="00163232" w:rsidP="00074F8A">
      <w:pPr>
        <w:pStyle w:val="Beschriftung"/>
        <w:jc w:val="both"/>
        <w:rPr>
          <w:noProof/>
          <w:lang w:val="en-GB"/>
        </w:rPr>
      </w:pPr>
      <w:bookmarkStart w:id="6" w:name="_Ref148630017"/>
      <w:r w:rsidRPr="004A5622">
        <w:rPr>
          <w:lang w:val="en-GB"/>
        </w:rPr>
        <w:t xml:space="preserve">Figure </w:t>
      </w:r>
      <w:r w:rsidRPr="004A5622">
        <w:rPr>
          <w:lang w:val="en-GB"/>
        </w:rPr>
        <w:fldChar w:fldCharType="begin"/>
      </w:r>
      <w:r w:rsidRPr="004A5622">
        <w:rPr>
          <w:lang w:val="en-GB"/>
        </w:rPr>
        <w:instrText xml:space="preserve"> SEQ Figure \* ARABIC </w:instrText>
      </w:r>
      <w:r w:rsidRPr="004A5622">
        <w:rPr>
          <w:lang w:val="en-GB"/>
        </w:rPr>
        <w:fldChar w:fldCharType="separate"/>
      </w:r>
      <w:r w:rsidR="000575E0" w:rsidRPr="004A5622">
        <w:rPr>
          <w:noProof/>
          <w:lang w:val="en-GB"/>
        </w:rPr>
        <w:t>1</w:t>
      </w:r>
      <w:r w:rsidRPr="004A5622">
        <w:rPr>
          <w:lang w:val="en-GB"/>
        </w:rPr>
        <w:fldChar w:fldCharType="end"/>
      </w:r>
      <w:bookmarkEnd w:id="6"/>
      <w:r w:rsidRPr="004A5622">
        <w:rPr>
          <w:lang w:val="en-GB"/>
        </w:rPr>
        <w:t xml:space="preserve"> (a)</w:t>
      </w:r>
      <w:r w:rsidRPr="004A5622">
        <w:rPr>
          <w:b/>
          <w:bCs/>
          <w:lang w:val="en-GB"/>
        </w:rPr>
        <w:t xml:space="preserve"> </w:t>
      </w:r>
      <w:r w:rsidRPr="004A5622">
        <w:rPr>
          <w:lang w:val="en-GB"/>
        </w:rPr>
        <w:t xml:space="preserve">Observed values are plotted against the model predictions. The circles represent the training data, whereas the diamonds correspond the test data. </w:t>
      </w:r>
      <w:r w:rsidR="0039297B" w:rsidRPr="004A5622">
        <w:rPr>
          <w:lang w:val="en-GB"/>
        </w:rPr>
        <w:t>(b)</w:t>
      </w:r>
      <w:r w:rsidR="0039297B" w:rsidRPr="004A5622">
        <w:rPr>
          <w:noProof/>
          <w:lang w:val="en-GB"/>
        </w:rPr>
        <w:t xml:space="preserve"> Graphical representation of the solution for the flexibility index problem. The </w:t>
      </w:r>
      <w:r w:rsidR="00DB6BA4" w:rsidRPr="004A5622">
        <w:rPr>
          <w:noProof/>
          <w:lang w:val="en-GB"/>
        </w:rPr>
        <w:t xml:space="preserve">bright </w:t>
      </w:r>
      <w:r w:rsidR="0039297B" w:rsidRPr="004A5622">
        <w:rPr>
          <w:noProof/>
          <w:lang w:val="en-GB"/>
        </w:rPr>
        <w:t xml:space="preserve">shaded area represents the feasible region. The dashed lines represent the bounds of the uncertain parameters </w:t>
      </w:r>
      <m:oMath>
        <m:r>
          <w:rPr>
            <w:rFonts w:ascii="Cambria Math" w:hAnsi="Cambria Math"/>
            <w:noProof/>
            <w:lang w:val="en-GB"/>
          </w:rPr>
          <m:t>θ</m:t>
        </m:r>
      </m:oMath>
      <w:r w:rsidR="0039297B" w:rsidRPr="004A5622">
        <w:rPr>
          <w:noProof/>
          <w:lang w:val="en-GB"/>
        </w:rPr>
        <w:t xml:space="preserve">. The </w:t>
      </w:r>
      <w:r w:rsidR="00DB6BA4" w:rsidRPr="004A5622">
        <w:rPr>
          <w:noProof/>
          <w:lang w:val="en-GB"/>
        </w:rPr>
        <w:t xml:space="preserve">bold </w:t>
      </w:r>
      <w:r w:rsidR="0039297B" w:rsidRPr="004A5622">
        <w:rPr>
          <w:noProof/>
          <w:lang w:val="en-GB"/>
        </w:rPr>
        <w:t xml:space="preserve">solid </w:t>
      </w:r>
      <w:r w:rsidR="00612298" w:rsidRPr="004A5622">
        <w:rPr>
          <w:noProof/>
          <w:lang w:val="en-GB"/>
        </w:rPr>
        <w:t xml:space="preserve">nonlinear </w:t>
      </w:r>
      <w:r w:rsidR="0039297B" w:rsidRPr="004A5622">
        <w:rPr>
          <w:noProof/>
          <w:lang w:val="en-GB"/>
        </w:rPr>
        <w:t>line represent</w:t>
      </w:r>
      <w:r w:rsidR="00612298" w:rsidRPr="004A5622">
        <w:rPr>
          <w:noProof/>
          <w:lang w:val="en-GB"/>
        </w:rPr>
        <w:t>s</w:t>
      </w:r>
      <w:r w:rsidR="0039297B" w:rsidRPr="004A5622">
        <w:rPr>
          <w:noProof/>
          <w:lang w:val="en-GB"/>
        </w:rPr>
        <w:t xml:space="preserve"> the surrogate constraint which can be influenced by the control variable </w:t>
      </w:r>
      <w:r w:rsidR="0039297B" w:rsidRPr="004A5622">
        <w:rPr>
          <w:rFonts w:ascii="Cambria Math" w:hAnsi="Cambria Math" w:cs="Cambria Math"/>
          <w:noProof/>
          <w:lang w:val="en-GB"/>
        </w:rPr>
        <w:t>𝑧</w:t>
      </w:r>
      <w:r w:rsidR="0039297B" w:rsidRPr="004A5622">
        <w:rPr>
          <w:noProof/>
          <w:lang w:val="en-GB"/>
        </w:rPr>
        <w:t xml:space="preserve">. The considered nominal operating point </w:t>
      </w:r>
      <m:oMath>
        <m:sSup>
          <m:sSupPr>
            <m:ctrlPr>
              <w:rPr>
                <w:rFonts w:ascii="Cambria Math" w:hAnsi="Cambria Math"/>
                <w:i/>
                <w:noProof/>
                <w:lang w:val="en-GB"/>
              </w:rPr>
            </m:ctrlPr>
          </m:sSupPr>
          <m:e>
            <m:r>
              <w:rPr>
                <w:rFonts w:ascii="Cambria Math" w:hAnsi="Cambria Math"/>
                <w:noProof/>
                <w:lang w:val="en-GB"/>
              </w:rPr>
              <m:t>θ</m:t>
            </m:r>
          </m:e>
          <m:sup>
            <m:r>
              <w:rPr>
                <w:rFonts w:ascii="Cambria Math" w:hAnsi="Cambria Math"/>
                <w:noProof/>
                <w:lang w:val="en-GB"/>
              </w:rPr>
              <m:t>N</m:t>
            </m:r>
          </m:sup>
        </m:sSup>
      </m:oMath>
      <w:r w:rsidR="0039297B" w:rsidRPr="004A5622">
        <w:rPr>
          <w:noProof/>
          <w:lang w:val="en-GB"/>
        </w:rPr>
        <w:t xml:space="preserve"> (triangle) is located in the set </w:t>
      </w:r>
      <w:r w:rsidR="0039297B" w:rsidRPr="004A5622">
        <w:rPr>
          <w:rFonts w:ascii="Cambria Math" w:hAnsi="Cambria Math" w:cs="Cambria Math"/>
          <w:noProof/>
          <w:lang w:val="en-GB"/>
        </w:rPr>
        <w:t>𝑇</w:t>
      </w:r>
      <w:r w:rsidR="0039297B" w:rsidRPr="004A5622">
        <w:rPr>
          <w:noProof/>
          <w:lang w:val="en-GB"/>
        </w:rPr>
        <w:t>(</w:t>
      </w:r>
      <w:r w:rsidR="0039297B" w:rsidRPr="004A5622">
        <w:rPr>
          <w:rFonts w:ascii="Cambria Math" w:hAnsi="Cambria Math" w:cs="Cambria Math"/>
          <w:noProof/>
          <w:lang w:val="en-GB"/>
        </w:rPr>
        <w:t>𝛿</w:t>
      </w:r>
      <w:r w:rsidR="0039297B" w:rsidRPr="004A5622">
        <w:rPr>
          <w:noProof/>
          <w:lang w:val="en-GB"/>
        </w:rPr>
        <w:t>) (</w:t>
      </w:r>
      <w:r w:rsidR="00DB6BA4" w:rsidRPr="004A5622">
        <w:rPr>
          <w:noProof/>
          <w:lang w:val="en-GB"/>
        </w:rPr>
        <w:t xml:space="preserve">dark-shaded </w:t>
      </w:r>
      <w:r w:rsidR="0039297B" w:rsidRPr="004A5622">
        <w:rPr>
          <w:noProof/>
          <w:lang w:val="en-GB"/>
        </w:rPr>
        <w:t xml:space="preserve">solid-lined box). </w:t>
      </w:r>
      <w:r w:rsidR="00612298" w:rsidRPr="004A5622">
        <w:rPr>
          <w:noProof/>
          <w:lang w:val="en-GB"/>
        </w:rPr>
        <w:t>The</w:t>
      </w:r>
      <w:r w:rsidR="0039297B" w:rsidRPr="004A5622">
        <w:rPr>
          <w:noProof/>
          <w:lang w:val="en-GB"/>
        </w:rPr>
        <w:t xml:space="preserve"> critical</w:t>
      </w:r>
      <w:r w:rsidR="00612298" w:rsidRPr="004A5622">
        <w:rPr>
          <w:noProof/>
          <w:lang w:val="en-GB"/>
        </w:rPr>
        <w:t xml:space="preserve"> realization of</w:t>
      </w:r>
      <w:r w:rsidR="0039297B" w:rsidRPr="004A5622">
        <w:rPr>
          <w:noProof/>
          <w:lang w:val="en-GB"/>
        </w:rPr>
        <w:t xml:space="preserve"> </w:t>
      </w:r>
      <m:oMath>
        <m:r>
          <w:rPr>
            <w:rFonts w:ascii="Cambria Math" w:hAnsi="Cambria Math"/>
            <w:noProof/>
            <w:lang w:val="en-GB"/>
          </w:rPr>
          <m:t>θ</m:t>
        </m:r>
      </m:oMath>
      <w:r w:rsidR="0039297B" w:rsidRPr="004A5622">
        <w:rPr>
          <w:noProof/>
          <w:lang w:val="en-GB"/>
        </w:rPr>
        <w:t xml:space="preserve"> (pentagon)</w:t>
      </w:r>
      <w:r w:rsidR="00612298" w:rsidRPr="004A5622">
        <w:rPr>
          <w:noProof/>
          <w:lang w:val="en-GB"/>
        </w:rPr>
        <w:t xml:space="preserve"> is visualized</w:t>
      </w:r>
      <w:r w:rsidR="0039297B" w:rsidRPr="004A5622">
        <w:rPr>
          <w:noProof/>
          <w:lang w:val="en-GB"/>
        </w:rPr>
        <w:t xml:space="preserve"> where </w:t>
      </w:r>
      <w:r w:rsidR="0039297B" w:rsidRPr="004A5622">
        <w:rPr>
          <w:rFonts w:ascii="Cambria Math" w:hAnsi="Cambria Math" w:cs="Cambria Math"/>
          <w:noProof/>
          <w:lang w:val="en-GB"/>
        </w:rPr>
        <w:t>𝑇</w:t>
      </w:r>
      <w:r w:rsidR="0039297B" w:rsidRPr="004A5622">
        <w:rPr>
          <w:noProof/>
          <w:lang w:val="en-GB"/>
        </w:rPr>
        <w:t>(</w:t>
      </w:r>
      <w:r w:rsidR="0039297B" w:rsidRPr="004A5622">
        <w:rPr>
          <w:rFonts w:ascii="Cambria Math" w:hAnsi="Cambria Math" w:cs="Cambria Math"/>
          <w:noProof/>
          <w:lang w:val="en-GB"/>
        </w:rPr>
        <w:t>𝛿</w:t>
      </w:r>
      <w:r w:rsidR="0039297B" w:rsidRPr="004A5622">
        <w:rPr>
          <w:noProof/>
          <w:lang w:val="en-GB"/>
        </w:rPr>
        <w:t xml:space="preserve">) touches </w:t>
      </w:r>
      <w:r w:rsidR="0039297B" w:rsidRPr="004A5622">
        <w:rPr>
          <w:rFonts w:ascii="Cambria Math" w:hAnsi="Cambria Math" w:cs="Cambria Math"/>
          <w:noProof/>
          <w:lang w:val="en-GB"/>
        </w:rPr>
        <w:t>the</w:t>
      </w:r>
      <w:r w:rsidR="0039297B" w:rsidRPr="004A5622">
        <w:rPr>
          <w:noProof/>
          <w:lang w:val="en-GB"/>
        </w:rPr>
        <w:t xml:space="preserve"> </w:t>
      </w:r>
      <w:r w:rsidR="00612298" w:rsidRPr="004A5622">
        <w:rPr>
          <w:noProof/>
          <w:lang w:val="en-GB"/>
        </w:rPr>
        <w:t xml:space="preserve">closest </w:t>
      </w:r>
      <w:r w:rsidR="0039297B" w:rsidRPr="004A5622">
        <w:rPr>
          <w:noProof/>
          <w:lang w:val="en-GB"/>
        </w:rPr>
        <w:t>constraint</w:t>
      </w:r>
      <w:r w:rsidR="00612298" w:rsidRPr="004A5622">
        <w:rPr>
          <w:noProof/>
          <w:lang w:val="en-GB"/>
        </w:rPr>
        <w:t>, which happens to be the surrogate constraint</w:t>
      </w:r>
      <w:r w:rsidR="0039297B" w:rsidRPr="004A5622">
        <w:rPr>
          <w:noProof/>
          <w:lang w:val="en-GB"/>
        </w:rPr>
        <w:t>.</w:t>
      </w:r>
    </w:p>
    <w:p w14:paraId="3F9BBF58" w14:textId="53ACEFBB" w:rsidR="00AE6D2C" w:rsidRPr="004A5622" w:rsidRDefault="00502B07" w:rsidP="00502B07">
      <w:pPr>
        <w:pStyle w:val="Els-body-text"/>
        <w:rPr>
          <w:lang w:val="en-GB"/>
        </w:rPr>
      </w:pPr>
      <w:r w:rsidRPr="004A5622">
        <w:rPr>
          <w:lang w:val="en-GB"/>
        </w:rPr>
        <w:t xml:space="preserve">For training the BMS model, 2 min were required. The resulting training and testing root mean squared errors were </w:t>
      </w:r>
      <m:oMath>
        <m:r>
          <w:rPr>
            <w:rFonts w:ascii="Cambria Math" w:hAnsi="Cambria Math"/>
            <w:lang w:val="en-GB"/>
          </w:rPr>
          <m:t>5.2⋅</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-8</m:t>
            </m:r>
          </m:sup>
        </m:sSup>
      </m:oMath>
      <w:r w:rsidRPr="004A5622">
        <w:rPr>
          <w:lang w:val="en-GB"/>
        </w:rPr>
        <w:t xml:space="preserve">, and </w:t>
      </w:r>
      <m:oMath>
        <m:r>
          <w:rPr>
            <w:rFonts w:ascii="Cambria Math" w:hAnsi="Cambria Math"/>
            <w:lang w:val="en-GB"/>
          </w:rPr>
          <m:t>3.6⋅</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-8</m:t>
            </m:r>
          </m:sup>
        </m:sSup>
      </m:oMath>
      <w:r w:rsidRPr="004A5622">
        <w:rPr>
          <w:lang w:val="en-GB"/>
        </w:rPr>
        <w:t xml:space="preserve">, respectively, </w:t>
      </w:r>
      <w:r w:rsidR="003079A6" w:rsidRPr="004A5622">
        <w:rPr>
          <w:lang w:val="en-GB"/>
        </w:rPr>
        <w:t xml:space="preserve">and </w:t>
      </w:r>
      <w:r w:rsidRPr="004A5622">
        <w:rPr>
          <w:lang w:val="en-GB"/>
        </w:rPr>
        <w:t xml:space="preserve">the coefficients of determination were </w:t>
      </w:r>
      <m:oMath>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2</m:t>
            </m:r>
          </m:sup>
        </m:sSup>
        <m:r>
          <w:rPr>
            <w:rFonts w:ascii="Cambria Math" w:hAnsi="Cambria Math"/>
            <w:lang w:val="en-GB"/>
          </w:rPr>
          <m:t>=1.000</m:t>
        </m:r>
      </m:oMath>
      <w:r w:rsidRPr="004A5622">
        <w:rPr>
          <w:lang w:val="en-GB"/>
        </w:rPr>
        <w:t xml:space="preserve"> for training and testing, respectively. The model </w:t>
      </w:r>
      <w:r w:rsidR="007344B0" w:rsidRPr="004A5622">
        <w:rPr>
          <w:lang w:val="en-GB"/>
        </w:rPr>
        <w:t>could</w:t>
      </w:r>
      <w:r w:rsidRPr="004A5622">
        <w:rPr>
          <w:lang w:val="en-GB"/>
        </w:rPr>
        <w:t xml:space="preserve"> therefore</w:t>
      </w:r>
      <w:r w:rsidR="006D0FAD" w:rsidRPr="004A5622">
        <w:rPr>
          <w:lang w:val="en-GB"/>
        </w:rPr>
        <w:t xml:space="preserve"> map the inputs </w:t>
      </w:r>
      <w:r w:rsidRPr="004A5622">
        <w:rPr>
          <w:lang w:val="en-GB"/>
        </w:rPr>
        <w:t>remarkably well</w:t>
      </w:r>
      <w:r w:rsidR="006D0FAD" w:rsidRPr="004A5622">
        <w:rPr>
          <w:lang w:val="en-GB"/>
        </w:rPr>
        <w:t xml:space="preserve"> to the outputs</w:t>
      </w:r>
      <w:r w:rsidRPr="004A5622">
        <w:rPr>
          <w:lang w:val="en-GB"/>
        </w:rPr>
        <w:t xml:space="preserve">. </w:t>
      </w:r>
    </w:p>
    <w:p w14:paraId="607FD85C" w14:textId="4F9100BB" w:rsidR="00502B07" w:rsidRPr="004A5622" w:rsidRDefault="00B4392D" w:rsidP="00502B07">
      <w:pPr>
        <w:pStyle w:val="Els-body-text"/>
        <w:rPr>
          <w:lang w:val="en-GB"/>
        </w:rPr>
      </w:pPr>
      <w:r w:rsidRPr="004A5622">
        <w:rPr>
          <w:lang w:val="en-GB"/>
        </w:rPr>
        <w:t>The</w:t>
      </w:r>
      <w:r w:rsidR="00502B07" w:rsidRPr="004A5622">
        <w:rPr>
          <w:lang w:val="en-GB"/>
        </w:rPr>
        <w:t xml:space="preserve"> flexibility index problem </w:t>
      </w:r>
      <w:r w:rsidR="007344B0" w:rsidRPr="004A5622">
        <w:rPr>
          <w:lang w:val="en-GB"/>
        </w:rPr>
        <w:t>could</w:t>
      </w:r>
      <w:r w:rsidR="00502B07" w:rsidRPr="004A5622">
        <w:rPr>
          <w:lang w:val="en-GB"/>
        </w:rPr>
        <w:t xml:space="preserve"> be solved with the identified algebraic model incorporated</w:t>
      </w:r>
      <w:r w:rsidRPr="004A5622">
        <w:rPr>
          <w:lang w:val="en-GB"/>
        </w:rPr>
        <w:t>. Le</w:t>
      </w:r>
      <w:r w:rsidR="00502B07" w:rsidRPr="004A5622">
        <w:rPr>
          <w:lang w:val="en-GB"/>
        </w:rPr>
        <w:t xml:space="preserve">ss than one second </w:t>
      </w:r>
      <w:r w:rsidR="007344B0" w:rsidRPr="004A5622">
        <w:rPr>
          <w:lang w:val="en-GB"/>
        </w:rPr>
        <w:t>was</w:t>
      </w:r>
      <w:r w:rsidRPr="004A5622">
        <w:rPr>
          <w:lang w:val="en-GB"/>
        </w:rPr>
        <w:t xml:space="preserve"> required to reach </w:t>
      </w:r>
      <w:r w:rsidR="00502B07" w:rsidRPr="004A5622">
        <w:rPr>
          <w:lang w:val="en-GB"/>
        </w:rPr>
        <w:t xml:space="preserve">global optimality (zero relative optimality gap). </w:t>
      </w:r>
      <w:r w:rsidRPr="004A5622">
        <w:rPr>
          <w:lang w:val="en-GB"/>
        </w:rPr>
        <w:t xml:space="preserve">In the optimal solution, the control variable </w:t>
      </w:r>
      <m:oMath>
        <m:r>
          <w:rPr>
            <w:rFonts w:ascii="Cambria Math" w:hAnsi="Cambria Math"/>
            <w:lang w:val="en-GB"/>
          </w:rPr>
          <m:t>F</m:t>
        </m:r>
      </m:oMath>
      <w:r w:rsidRPr="004A5622">
        <w:rPr>
          <w:lang w:val="en-GB"/>
        </w:rPr>
        <w:t xml:space="preserve"> </w:t>
      </w:r>
      <w:r w:rsidR="007344B0" w:rsidRPr="004A5622">
        <w:rPr>
          <w:lang w:val="en-GB"/>
        </w:rPr>
        <w:t>was</w:t>
      </w:r>
      <w:r w:rsidRPr="004A5622">
        <w:rPr>
          <w:lang w:val="en-GB"/>
        </w:rPr>
        <w:t xml:space="preserve"> at its bound of </w:t>
      </w:r>
      <m:oMath>
        <m:r>
          <w:rPr>
            <w:rFonts w:ascii="Cambria Math" w:hAnsi="Cambria Math"/>
            <w:lang w:val="en-GB"/>
          </w:rPr>
          <m:t xml:space="preserve">100 </m:t>
        </m:r>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sSup>
          <m:sSupPr>
            <m:ctrlPr>
              <w:rPr>
                <w:rFonts w:ascii="Cambria Math" w:hAnsi="Cambria Math"/>
                <w:i/>
                <w:lang w:val="en-GB"/>
              </w:rPr>
            </m:ctrlPr>
          </m:sSupPr>
          <m:e>
            <m:r>
              <w:rPr>
                <w:rFonts w:ascii="Cambria Math" w:hAnsi="Cambria Math"/>
                <w:lang w:val="en-GB"/>
              </w:rPr>
              <m:t>s</m:t>
            </m:r>
          </m:e>
          <m:sup>
            <m:r>
              <w:rPr>
                <w:rFonts w:ascii="Cambria Math" w:hAnsi="Cambria Math"/>
                <w:lang w:val="en-GB"/>
              </w:rPr>
              <m:t>-1</m:t>
            </m:r>
          </m:sup>
        </m:sSup>
      </m:oMath>
      <w:r w:rsidRPr="004A5622">
        <w:rPr>
          <w:lang w:val="en-GB"/>
        </w:rPr>
        <w:t xml:space="preserve">. The solution </w:t>
      </w:r>
      <w:r w:rsidR="003079A6" w:rsidRPr="004A5622">
        <w:rPr>
          <w:lang w:val="en-GB"/>
        </w:rPr>
        <w:t>provides the maximum</w:t>
      </w:r>
      <w:r w:rsidR="007453CA">
        <w:rPr>
          <w:lang w:val="en-GB"/>
        </w:rPr>
        <w:t xml:space="preserve"> allowed</w:t>
      </w:r>
      <w:r w:rsidR="003079A6" w:rsidRPr="004A5622">
        <w:rPr>
          <w:lang w:val="en-GB"/>
        </w:rPr>
        <w:t xml:space="preserve"> deviation of </w:t>
      </w:r>
      <w:r w:rsidRPr="004A5622">
        <w:rPr>
          <w:lang w:val="en-GB"/>
        </w:rPr>
        <w:t xml:space="preserve">the uncertain </w:t>
      </w:r>
      <w:r w:rsidR="00B73D8B" w:rsidRPr="004A5622">
        <w:rPr>
          <w:lang w:val="en-GB"/>
        </w:rPr>
        <w:t>parameters such</w:t>
      </w:r>
      <w:r w:rsidR="00302516" w:rsidRPr="004A5622">
        <w:rPr>
          <w:lang w:val="en-GB"/>
        </w:rPr>
        <w:t xml:space="preserve"> that the process remains </w:t>
      </w:r>
      <w:r w:rsidRPr="004A5622">
        <w:rPr>
          <w:lang w:val="en-GB"/>
        </w:rPr>
        <w:t>feasible</w:t>
      </w:r>
      <w:r w:rsidR="00302516" w:rsidRPr="004A5622">
        <w:rPr>
          <w:lang w:val="en-GB"/>
        </w:rPr>
        <w:t xml:space="preserve">. The flexible region </w:t>
      </w:r>
      <m:oMath>
        <m:r>
          <w:rPr>
            <w:rFonts w:ascii="Cambria Math" w:hAnsi="Cambria Math"/>
            <w:lang w:val="en-GB"/>
          </w:rPr>
          <m:t>T(</m:t>
        </m:r>
        <m:sSup>
          <m:sSupPr>
            <m:ctrlPr>
              <w:rPr>
                <w:rFonts w:ascii="Cambria Math" w:hAnsi="Cambria Math"/>
                <w:i/>
                <w:lang w:val="en-GB"/>
              </w:rPr>
            </m:ctrlPr>
          </m:sSupPr>
          <m:e>
            <m:r>
              <w:rPr>
                <w:rFonts w:ascii="Cambria Math" w:hAnsi="Cambria Math"/>
                <w:lang w:val="en-GB"/>
              </w:rPr>
              <m:t>δ</m:t>
            </m:r>
          </m:e>
          <m:sup>
            <m:r>
              <w:rPr>
                <w:rFonts w:ascii="Cambria Math" w:hAnsi="Cambria Math"/>
                <w:lang w:val="en-GB"/>
              </w:rPr>
              <m:t>*</m:t>
            </m:r>
          </m:sup>
        </m:sSup>
        <m:r>
          <w:rPr>
            <w:rFonts w:ascii="Cambria Math" w:hAnsi="Cambria Math"/>
            <w:lang w:val="en-GB"/>
          </w:rPr>
          <m:t>)</m:t>
        </m:r>
      </m:oMath>
      <w:r w:rsidR="00302516" w:rsidRPr="004A5622">
        <w:rPr>
          <w:lang w:val="en-GB"/>
        </w:rPr>
        <w:t xml:space="preserve"> is therefore spanned by </w:t>
      </w:r>
      <w:r w:rsidRPr="004A5622">
        <w:rPr>
          <w:lang w:val="en-GB"/>
        </w:rPr>
        <w:t xml:space="preserve">the parameter </w:t>
      </w:r>
      <w:r w:rsidR="003079A6" w:rsidRPr="004A5622">
        <w:rPr>
          <w:lang w:val="en-GB"/>
        </w:rPr>
        <w:t>intervals</w:t>
      </w:r>
      <w:r w:rsidRPr="004A5622">
        <w:rPr>
          <w:lang w:val="en-GB"/>
        </w:rPr>
        <w:t xml:space="preserve"> </w:t>
      </w:r>
      <m:oMath>
        <m:sSup>
          <m:sSupPr>
            <m:ctrlPr>
              <w:rPr>
                <w:rFonts w:ascii="Cambria Math" w:hAnsi="Cambria Math"/>
                <w:i/>
                <w:lang w:val="en-GB"/>
              </w:rPr>
            </m:ctrlPr>
          </m:sSupPr>
          <m:e>
            <m:r>
              <w:rPr>
                <w:rFonts w:ascii="Cambria Math" w:hAnsi="Cambria Math"/>
                <w:lang w:val="en-GB"/>
              </w:rPr>
              <m:t>A</m:t>
            </m:r>
          </m:e>
          <m:sup>
            <m:r>
              <w:rPr>
                <w:rFonts w:ascii="Cambria Math" w:hAnsi="Cambria Math"/>
                <w:lang w:val="en-GB"/>
              </w:rPr>
              <m:t>0</m:t>
            </m:r>
          </m:sup>
        </m:sSup>
        <m: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0.92, 1.09</m:t>
            </m:r>
          </m:e>
        </m:d>
      </m:oMath>
      <w:r w:rsidRPr="004A5622">
        <w:rPr>
          <w:lang w:val="en-GB"/>
        </w:rPr>
        <w:t xml:space="preserve"> and </w:t>
      </w:r>
      <m:oMath>
        <m:r>
          <w:rPr>
            <w:rFonts w:ascii="Cambria Math" w:hAnsi="Cambria Math"/>
            <w:lang w:val="en-GB"/>
          </w:rPr>
          <m:t>k∈</m:t>
        </m:r>
        <m:d>
          <m:dPr>
            <m:begChr m:val="["/>
            <m:endChr m:val="]"/>
            <m:ctrlPr>
              <w:rPr>
                <w:rFonts w:ascii="Cambria Math" w:hAnsi="Cambria Math"/>
                <w:i/>
                <w:lang w:val="en-GB"/>
              </w:rPr>
            </m:ctrlPr>
          </m:dPr>
          <m:e>
            <m:r>
              <w:rPr>
                <w:rFonts w:ascii="Cambria Math" w:hAnsi="Cambria Math"/>
                <w:lang w:val="en-GB"/>
              </w:rPr>
              <m:t>6.15, 7.85</m:t>
            </m:r>
          </m:e>
        </m:d>
      </m:oMath>
      <w:r w:rsidR="00302516" w:rsidRPr="004A5622">
        <w:rPr>
          <w:lang w:val="en-GB"/>
        </w:rPr>
        <w:t>, corresponding to a flexibility inde</w:t>
      </w:r>
      <w:r w:rsidR="004D08A6">
        <w:rPr>
          <w:lang w:val="en-GB"/>
        </w:rPr>
        <w:t>x</w:t>
      </w:r>
      <w:r w:rsidR="00302516" w:rsidRPr="004A5622">
        <w:rPr>
          <w:lang w:val="en-GB"/>
        </w:rPr>
        <w:t xml:space="preserve"> of </w:t>
      </w:r>
      <m:oMath>
        <m:sSup>
          <m:sSupPr>
            <m:ctrlPr>
              <w:rPr>
                <w:rFonts w:ascii="Cambria Math" w:hAnsi="Cambria Math"/>
                <w:i/>
                <w:lang w:val="en-GB"/>
              </w:rPr>
            </m:ctrlPr>
          </m:sSupPr>
          <m:e>
            <m:r>
              <w:rPr>
                <w:rFonts w:ascii="Cambria Math" w:hAnsi="Cambria Math"/>
                <w:lang w:val="en-GB"/>
              </w:rPr>
              <m:t>ζ</m:t>
            </m:r>
          </m:e>
          <m:sup>
            <m:r>
              <w:rPr>
                <w:rFonts w:ascii="Cambria Math" w:hAnsi="Cambria Math"/>
                <w:lang w:val="en-GB"/>
              </w:rPr>
              <m:t>*</m:t>
            </m:r>
          </m:sup>
        </m:sSup>
        <m:r>
          <w:rPr>
            <w:rFonts w:ascii="Cambria Math" w:hAnsi="Cambria Math"/>
            <w:lang w:val="en-GB"/>
          </w:rPr>
          <m:t>=0.853</m:t>
        </m:r>
      </m:oMath>
      <w:r w:rsidR="00813474" w:rsidRPr="004A5622">
        <w:rPr>
          <w:lang w:val="en-GB"/>
        </w:rPr>
        <w:t>.</w:t>
      </w:r>
    </w:p>
    <w:p w14:paraId="58ACAAB7" w14:textId="11A1AE5E" w:rsidR="00D378CC" w:rsidRPr="004A5622" w:rsidRDefault="00D378CC" w:rsidP="00D378CC">
      <w:pPr>
        <w:pStyle w:val="Els-1storder-head"/>
        <w:rPr>
          <w:lang w:val="en-GB"/>
        </w:rPr>
      </w:pPr>
      <w:r w:rsidRPr="004A5622">
        <w:rPr>
          <w:lang w:val="en-GB"/>
        </w:rPr>
        <w:lastRenderedPageBreak/>
        <w:t>Conclusion</w:t>
      </w:r>
    </w:p>
    <w:p w14:paraId="03552E57" w14:textId="2145406B" w:rsidR="00465A9C" w:rsidRPr="004A5622" w:rsidRDefault="001D2B08" w:rsidP="008908A8">
      <w:pPr>
        <w:pStyle w:val="Els-body-text"/>
        <w:rPr>
          <w:lang w:val="en-GB"/>
        </w:rPr>
      </w:pPr>
      <w:r w:rsidRPr="004A5622">
        <w:rPr>
          <w:lang w:val="en-GB"/>
        </w:rPr>
        <w:t>We introduced</w:t>
      </w:r>
      <w:r w:rsidR="008908A8" w:rsidRPr="004A5622">
        <w:rPr>
          <w:lang w:val="en-GB"/>
        </w:rPr>
        <w:t xml:space="preserve"> an approach to compute the flexibility index</w:t>
      </w:r>
      <w:r w:rsidRPr="004A5622">
        <w:rPr>
          <w:lang w:val="en-GB"/>
        </w:rPr>
        <w:t xml:space="preserve"> of a process</w:t>
      </w:r>
      <w:r w:rsidR="008908A8" w:rsidRPr="004A5622">
        <w:rPr>
          <w:lang w:val="en-GB"/>
        </w:rPr>
        <w:t xml:space="preserve"> in cases where constraints</w:t>
      </w:r>
      <w:r w:rsidR="00813474" w:rsidRPr="004A5622">
        <w:rPr>
          <w:lang w:val="en-GB"/>
        </w:rPr>
        <w:t xml:space="preserve"> are present</w:t>
      </w:r>
      <w:r w:rsidR="002F7DD9">
        <w:rPr>
          <w:lang w:val="en-GB"/>
        </w:rPr>
        <w:t xml:space="preserve"> that are</w:t>
      </w:r>
      <w:r w:rsidR="002F7DD9" w:rsidRPr="002F7DD9">
        <w:rPr>
          <w:lang w:val="en-GB"/>
        </w:rPr>
        <w:t xml:space="preserve"> </w:t>
      </w:r>
      <w:r w:rsidR="002F7DD9" w:rsidRPr="004A5622">
        <w:rPr>
          <w:lang w:val="en-GB"/>
        </w:rPr>
        <w:t>very complex to be described, or even inaccessible in an algebraic form</w:t>
      </w:r>
      <w:r w:rsidR="008908A8" w:rsidRPr="004A5622">
        <w:rPr>
          <w:lang w:val="en-GB"/>
        </w:rPr>
        <w:t xml:space="preserve">. The </w:t>
      </w:r>
      <w:r w:rsidR="00E82FFC" w:rsidRPr="004A5622">
        <w:rPr>
          <w:lang w:val="en-GB"/>
        </w:rPr>
        <w:t xml:space="preserve">original deterministic </w:t>
      </w:r>
      <w:r w:rsidR="008908A8" w:rsidRPr="004A5622">
        <w:rPr>
          <w:lang w:val="en-GB"/>
        </w:rPr>
        <w:t xml:space="preserve">flexibility index problem is combined with a surrogate model </w:t>
      </w:r>
      <w:r w:rsidR="00813474" w:rsidRPr="004A5622">
        <w:rPr>
          <w:lang w:val="en-GB"/>
        </w:rPr>
        <w:t xml:space="preserve">built by </w:t>
      </w:r>
      <w:r w:rsidR="008908A8" w:rsidRPr="004A5622">
        <w:rPr>
          <w:lang w:val="en-GB"/>
        </w:rPr>
        <w:t xml:space="preserve">symbolic regression. An advantage of the symbolic regression algorithm used, the Bayesian Machine Scientist, is that no aprioristic model structure for the </w:t>
      </w:r>
      <w:r w:rsidR="001D25F4">
        <w:rPr>
          <w:lang w:val="en-GB"/>
        </w:rPr>
        <w:t>approximated</w:t>
      </w:r>
      <w:r w:rsidR="008908A8" w:rsidRPr="004A5622">
        <w:rPr>
          <w:lang w:val="en-GB"/>
        </w:rPr>
        <w:t xml:space="preserve"> constraints is required.</w:t>
      </w:r>
      <w:r w:rsidR="00F32E9D" w:rsidRPr="004A5622">
        <w:rPr>
          <w:lang w:val="en-GB"/>
        </w:rPr>
        <w:t xml:space="preserve"> Further, the surrogate model training can be decoupled from the flexibility index problem, which reduces the complexity of the entire solution procedure.</w:t>
      </w:r>
      <w:r w:rsidR="005E793C">
        <w:rPr>
          <w:lang w:val="en-GB"/>
        </w:rPr>
        <w:t xml:space="preserve"> </w:t>
      </w:r>
      <w:r w:rsidR="008908A8" w:rsidRPr="004A5622">
        <w:rPr>
          <w:lang w:val="en-GB"/>
        </w:rPr>
        <w:t>The approach was applied to a continuous</w:t>
      </w:r>
      <w:r w:rsidR="00B21AAE" w:rsidRPr="004A5622">
        <w:rPr>
          <w:lang w:val="en-GB"/>
        </w:rPr>
        <w:t xml:space="preserve"> stirred tank</w:t>
      </w:r>
      <w:r w:rsidR="008908A8" w:rsidRPr="004A5622">
        <w:rPr>
          <w:lang w:val="en-GB"/>
        </w:rPr>
        <w:t xml:space="preserve"> reactor example</w:t>
      </w:r>
      <w:r w:rsidR="00870A0F" w:rsidRPr="004A5622">
        <w:rPr>
          <w:lang w:val="en-GB"/>
        </w:rPr>
        <w:t xml:space="preserve"> </w:t>
      </w:r>
      <w:r w:rsidR="003079A6" w:rsidRPr="004A5622">
        <w:rPr>
          <w:lang w:val="en-GB"/>
        </w:rPr>
        <w:t xml:space="preserve">implementing </w:t>
      </w:r>
      <w:r w:rsidR="00870A0F" w:rsidRPr="004A5622">
        <w:rPr>
          <w:lang w:val="en-GB"/>
        </w:rPr>
        <w:t>a chemical reaction</w:t>
      </w:r>
      <w:r w:rsidR="008908A8" w:rsidRPr="004A5622">
        <w:rPr>
          <w:lang w:val="en-GB"/>
        </w:rPr>
        <w:t xml:space="preserve">. </w:t>
      </w:r>
      <w:r w:rsidR="00F32E9D" w:rsidRPr="004A5622">
        <w:rPr>
          <w:lang w:val="en-GB"/>
        </w:rPr>
        <w:t>A model that</w:t>
      </w:r>
      <w:r w:rsidR="008908A8" w:rsidRPr="004A5622">
        <w:rPr>
          <w:lang w:val="en-GB"/>
        </w:rPr>
        <w:t xml:space="preserve"> precisely maps the uncertain parameters and control variables to a desired output</w:t>
      </w:r>
      <w:r w:rsidR="00F32E9D" w:rsidRPr="004A5622">
        <w:rPr>
          <w:lang w:val="en-GB"/>
        </w:rPr>
        <w:t xml:space="preserve"> could be identified, where t</w:t>
      </w:r>
      <w:r w:rsidR="008908A8" w:rsidRPr="004A5622">
        <w:rPr>
          <w:lang w:val="en-GB"/>
        </w:rPr>
        <w:t>he closed-form expression then allow</w:t>
      </w:r>
      <w:r w:rsidR="00F32E9D" w:rsidRPr="004A5622">
        <w:rPr>
          <w:lang w:val="en-GB"/>
        </w:rPr>
        <w:t>ed</w:t>
      </w:r>
      <w:r w:rsidR="008908A8" w:rsidRPr="004A5622">
        <w:rPr>
          <w:lang w:val="en-GB"/>
        </w:rPr>
        <w:t xml:space="preserve"> </w:t>
      </w:r>
      <w:r w:rsidR="00F32E9D" w:rsidRPr="004A5622">
        <w:rPr>
          <w:lang w:val="en-GB"/>
        </w:rPr>
        <w:t xml:space="preserve">the </w:t>
      </w:r>
      <w:r w:rsidRPr="004A5622">
        <w:rPr>
          <w:lang w:val="en-GB"/>
        </w:rPr>
        <w:t>use</w:t>
      </w:r>
      <w:r w:rsidR="00F32E9D" w:rsidRPr="004A5622">
        <w:rPr>
          <w:lang w:val="en-GB"/>
        </w:rPr>
        <w:t xml:space="preserve"> of a</w:t>
      </w:r>
      <w:r w:rsidR="00734F8F" w:rsidRPr="004A5622">
        <w:rPr>
          <w:lang w:val="en-GB"/>
        </w:rPr>
        <w:t xml:space="preserve"> </w:t>
      </w:r>
      <w:r w:rsidR="008908A8" w:rsidRPr="004A5622">
        <w:rPr>
          <w:lang w:val="en-GB"/>
        </w:rPr>
        <w:t>global solver</w:t>
      </w:r>
      <w:r w:rsidR="00F32E9D" w:rsidRPr="004A5622">
        <w:rPr>
          <w:lang w:val="en-GB"/>
        </w:rPr>
        <w:t xml:space="preserve"> to solve the</w:t>
      </w:r>
      <w:r w:rsidR="00E05BF8" w:rsidRPr="004A5622">
        <w:rPr>
          <w:lang w:val="en-GB"/>
        </w:rPr>
        <w:t xml:space="preserve"> resulting </w:t>
      </w:r>
      <w:r w:rsidR="00070DB7" w:rsidRPr="004A5622">
        <w:rPr>
          <w:lang w:val="en-GB"/>
        </w:rPr>
        <w:t xml:space="preserve">hybrid </w:t>
      </w:r>
      <w:r w:rsidR="00F32E9D" w:rsidRPr="004A5622">
        <w:rPr>
          <w:lang w:val="en-GB"/>
        </w:rPr>
        <w:t>flexibility index problem</w:t>
      </w:r>
      <w:r w:rsidR="008908A8" w:rsidRPr="004A5622">
        <w:rPr>
          <w:lang w:val="en-GB"/>
        </w:rPr>
        <w:t>.</w:t>
      </w:r>
    </w:p>
    <w:p w14:paraId="144DE6BF" w14:textId="4A6A0C47" w:rsidR="008D2649" w:rsidRPr="004A5622" w:rsidRDefault="008D2649" w:rsidP="008D2649">
      <w:pPr>
        <w:pStyle w:val="Els-reference-head"/>
        <w:rPr>
          <w:lang w:val="en-GB"/>
        </w:rPr>
      </w:pPr>
      <w:r w:rsidRPr="004A5622">
        <w:rPr>
          <w:lang w:val="en-GB"/>
        </w:rPr>
        <w:t>References</w:t>
      </w:r>
    </w:p>
    <w:p w14:paraId="601D71DF" w14:textId="77777777" w:rsidR="00270D27" w:rsidRPr="00270D27" w:rsidRDefault="00581B50" w:rsidP="00A45D63">
      <w:pPr>
        <w:pStyle w:val="Literaturverzeichnis"/>
        <w:ind w:left="284" w:hanging="284"/>
        <w:jc w:val="both"/>
        <w:rPr>
          <w:sz w:val="18"/>
        </w:rPr>
      </w:pPr>
      <w:r w:rsidRPr="004A5622">
        <w:fldChar w:fldCharType="begin"/>
      </w:r>
      <w:r w:rsidR="00463ADD" w:rsidRPr="004A5622">
        <w:instrText xml:space="preserve"> ADDIN ZOTERO_BIBL {"uncited":[],"omitted":[],"custom":[]} CSL_BIBLIOGRAPHY </w:instrText>
      </w:r>
      <w:r w:rsidRPr="004A5622">
        <w:fldChar w:fldCharType="separate"/>
      </w:r>
      <w:r w:rsidR="00270D27" w:rsidRPr="00270D27">
        <w:rPr>
          <w:sz w:val="18"/>
        </w:rPr>
        <w:t>F. Boukouvala, M.G. Ierapetritou, 2012, Feasibility analysis of black-box processes using an adaptive sampling Kriging-based method, Computers &amp; Chemical Engineering, 36, 358–368.</w:t>
      </w:r>
    </w:p>
    <w:p w14:paraId="64A665EE" w14:textId="77777777" w:rsidR="00270D27" w:rsidRPr="00270D27" w:rsidRDefault="00270D27" w:rsidP="00A45D63">
      <w:pPr>
        <w:pStyle w:val="Literaturverzeichnis"/>
        <w:ind w:left="284" w:hanging="284"/>
        <w:jc w:val="both"/>
        <w:rPr>
          <w:sz w:val="18"/>
        </w:rPr>
      </w:pPr>
      <w:r w:rsidRPr="00270D27">
        <w:rPr>
          <w:sz w:val="18"/>
        </w:rPr>
        <w:t>F. Boukouvala, F.J. Muzzio, M.G. Ierapetritou, 2010, Design Space of Pharmaceutical Processes Using Data-Driven-Based Methods, Journal of Pharmaceutical Innovation, 5, 119–137.</w:t>
      </w:r>
    </w:p>
    <w:p w14:paraId="5EA14735" w14:textId="77777777" w:rsidR="00270D27" w:rsidRPr="00270D27" w:rsidRDefault="00270D27" w:rsidP="00A45D63">
      <w:pPr>
        <w:pStyle w:val="Literaturverzeichnis"/>
        <w:ind w:left="284" w:hanging="284"/>
        <w:jc w:val="both"/>
        <w:rPr>
          <w:sz w:val="18"/>
        </w:rPr>
      </w:pPr>
      <w:r w:rsidRPr="00270D27">
        <w:rPr>
          <w:sz w:val="18"/>
        </w:rPr>
        <w:t>C.A. Floudas, Z.H. Gümüş, Marianthi G. Ierapetritou, 2001, Global Optimization in Design under Uncertainty: Feasibility Test and Flexibility Index Problems, Industrial &amp; Engineering Chemistry Research, 40, 4267–4282.</w:t>
      </w:r>
    </w:p>
    <w:p w14:paraId="6C359DBC" w14:textId="77777777" w:rsidR="00270D27" w:rsidRPr="00270D27" w:rsidRDefault="00270D27" w:rsidP="00A45D63">
      <w:pPr>
        <w:pStyle w:val="Literaturverzeichnis"/>
        <w:ind w:left="284" w:hanging="284"/>
        <w:jc w:val="both"/>
        <w:rPr>
          <w:sz w:val="18"/>
        </w:rPr>
      </w:pPr>
      <w:r w:rsidRPr="00270D27">
        <w:rPr>
          <w:sz w:val="18"/>
        </w:rPr>
        <w:t>I.E. Grossmann, B.A. Calfa, P. Garcia-Herreros, 2014, Evolution of concepts and models for quantifying resiliency and flexibility of chemical processes, Computers &amp; Chemical Engineering, Manfred Morari Special Issue, 70, 22–34.</w:t>
      </w:r>
    </w:p>
    <w:p w14:paraId="5FF11B33" w14:textId="77777777" w:rsidR="00270D27" w:rsidRPr="00270D27" w:rsidRDefault="00270D27" w:rsidP="00A45D63">
      <w:pPr>
        <w:pStyle w:val="Literaturverzeichnis"/>
        <w:ind w:left="284" w:hanging="284"/>
        <w:jc w:val="both"/>
        <w:rPr>
          <w:sz w:val="18"/>
        </w:rPr>
      </w:pPr>
      <w:r w:rsidRPr="00270D27">
        <w:rPr>
          <w:sz w:val="18"/>
        </w:rPr>
        <w:t>I.E. Grossmann, C.A. Floudas, 1987, Active constraint strategy for flexibility analysis in chemical processes, Computers &amp; Chemical Engineering, 11, 675–693.</w:t>
      </w:r>
    </w:p>
    <w:p w14:paraId="3FAD4E91" w14:textId="77777777" w:rsidR="00270D27" w:rsidRPr="00270D27" w:rsidRDefault="00270D27" w:rsidP="00A45D63">
      <w:pPr>
        <w:pStyle w:val="Literaturverzeichnis"/>
        <w:ind w:left="284" w:hanging="284"/>
        <w:jc w:val="both"/>
        <w:rPr>
          <w:sz w:val="18"/>
        </w:rPr>
      </w:pPr>
      <w:r w:rsidRPr="00270D27">
        <w:rPr>
          <w:sz w:val="18"/>
        </w:rPr>
        <w:t>I.E. Grossmann, K.P. Halemane, R.E. Swaney, 1983, Optimization strategies for flexible chemical processes, Computers &amp; Chemical Engineering, 7, 439–462.</w:t>
      </w:r>
    </w:p>
    <w:p w14:paraId="76ABDEC0" w14:textId="77777777" w:rsidR="00270D27" w:rsidRPr="00270D27" w:rsidRDefault="00270D27" w:rsidP="00A45D63">
      <w:pPr>
        <w:pStyle w:val="Literaturverzeichnis"/>
        <w:ind w:left="284" w:hanging="284"/>
        <w:jc w:val="both"/>
        <w:rPr>
          <w:sz w:val="18"/>
        </w:rPr>
      </w:pPr>
      <w:r w:rsidRPr="00270D27">
        <w:rPr>
          <w:sz w:val="18"/>
        </w:rPr>
        <w:t>R. Guimerà, I. Reichardt, A. Aguilar-Mogas, F.A. Massucci, M. Miranda, J. Pallarès, M. Sales-Pardo, 2020, A Bayesian machine scientist to aid in the solution of challenging scientific problems, Science Advances, 6.</w:t>
      </w:r>
    </w:p>
    <w:p w14:paraId="3A8D4FEE" w14:textId="77777777" w:rsidR="00270D27" w:rsidRPr="00270D27" w:rsidRDefault="00270D27" w:rsidP="00A45D63">
      <w:pPr>
        <w:pStyle w:val="Literaturverzeichnis"/>
        <w:ind w:left="284" w:hanging="284"/>
        <w:jc w:val="both"/>
        <w:rPr>
          <w:sz w:val="18"/>
        </w:rPr>
      </w:pPr>
      <w:r w:rsidRPr="00270D27">
        <w:rPr>
          <w:sz w:val="18"/>
        </w:rPr>
        <w:t>K.P. Halemane, I.E. Grossmann, 1983, Optimal process design under uncertainty, AIChE Journal, 29, 425–433.</w:t>
      </w:r>
    </w:p>
    <w:p w14:paraId="5A4031C1" w14:textId="77777777" w:rsidR="00270D27" w:rsidRPr="00270D27" w:rsidRDefault="00270D27" w:rsidP="00A45D63">
      <w:pPr>
        <w:pStyle w:val="Literaturverzeichnis"/>
        <w:ind w:left="284" w:hanging="284"/>
        <w:jc w:val="both"/>
        <w:rPr>
          <w:sz w:val="18"/>
        </w:rPr>
      </w:pPr>
      <w:r w:rsidRPr="00270D27">
        <w:rPr>
          <w:sz w:val="18"/>
        </w:rPr>
        <w:t>W.E. Hart, J.-P. Watson, D.L. Woodruff, 2011, Pyomo: modeling and solving mathematical programs in Python, Mathematical Programming Computation, 3, 219–260.</w:t>
      </w:r>
    </w:p>
    <w:p w14:paraId="6BC1A036" w14:textId="77777777" w:rsidR="00270D27" w:rsidRPr="00270D27" w:rsidRDefault="00270D27" w:rsidP="00A45D63">
      <w:pPr>
        <w:pStyle w:val="Literaturverzeichnis"/>
        <w:ind w:left="284" w:hanging="284"/>
        <w:jc w:val="both"/>
        <w:rPr>
          <w:sz w:val="18"/>
        </w:rPr>
      </w:pPr>
      <w:r w:rsidRPr="00270D27">
        <w:rPr>
          <w:sz w:val="18"/>
        </w:rPr>
        <w:t>N. Metta, R. Ramachandran, M. Ierapetritou, 2021, A novel adaptive sampling based methodology for feasible region identification of compute intensive models using artificial neural network, AIChE Journal, 67, e17095.</w:t>
      </w:r>
    </w:p>
    <w:p w14:paraId="7E2C356B" w14:textId="77777777" w:rsidR="00270D27" w:rsidRPr="00270D27" w:rsidRDefault="00270D27" w:rsidP="00A45D63">
      <w:pPr>
        <w:pStyle w:val="Literaturverzeichnis"/>
        <w:ind w:left="284" w:hanging="284"/>
        <w:jc w:val="both"/>
        <w:rPr>
          <w:sz w:val="18"/>
        </w:rPr>
      </w:pPr>
      <w:r w:rsidRPr="00270D27">
        <w:rPr>
          <w:sz w:val="18"/>
        </w:rPr>
        <w:t>J.L. Pulsipher, D. Rios, V.M. Zavala, 2019, A computational framework for quantifying and analyzing system flexibility, Computers &amp; Chemical Engineering, 126, 342–355.</w:t>
      </w:r>
    </w:p>
    <w:p w14:paraId="010A492E" w14:textId="77777777" w:rsidR="00270D27" w:rsidRPr="00270D27" w:rsidRDefault="00270D27" w:rsidP="00A45D63">
      <w:pPr>
        <w:pStyle w:val="Literaturverzeichnis"/>
        <w:ind w:left="284" w:hanging="284"/>
        <w:jc w:val="both"/>
        <w:rPr>
          <w:sz w:val="18"/>
        </w:rPr>
      </w:pPr>
      <w:r w:rsidRPr="00270D27">
        <w:rPr>
          <w:sz w:val="18"/>
        </w:rPr>
        <w:t>S. Sachio, C. Kontoravdi, M.M. Papathanasiou, 2023, A model-based approach towards accelerated process development: A case study on chromatography, Chemical Engineering Research and Design, 197, 800–820.</w:t>
      </w:r>
    </w:p>
    <w:p w14:paraId="02A60E35" w14:textId="77777777" w:rsidR="00270D27" w:rsidRPr="00270D27" w:rsidRDefault="00270D27" w:rsidP="00A45D63">
      <w:pPr>
        <w:pStyle w:val="Literaturverzeichnis"/>
        <w:ind w:left="284" w:hanging="284"/>
        <w:jc w:val="both"/>
        <w:rPr>
          <w:sz w:val="18"/>
        </w:rPr>
      </w:pPr>
      <w:r w:rsidRPr="00270D27">
        <w:rPr>
          <w:sz w:val="18"/>
        </w:rPr>
        <w:t>N.V. Sahinidis, 1996, BARON: A general purpose global optimization software package, Journal of Global Optimization, 8, 201–205.</w:t>
      </w:r>
    </w:p>
    <w:p w14:paraId="377BA5FA" w14:textId="77777777" w:rsidR="00270D27" w:rsidRPr="00270D27" w:rsidRDefault="00270D27" w:rsidP="00A45D63">
      <w:pPr>
        <w:pStyle w:val="Literaturverzeichnis"/>
        <w:ind w:left="284" w:hanging="284"/>
        <w:jc w:val="both"/>
        <w:rPr>
          <w:sz w:val="18"/>
        </w:rPr>
      </w:pPr>
      <w:r w:rsidRPr="00270D27">
        <w:rPr>
          <w:sz w:val="18"/>
        </w:rPr>
        <w:t>R.E. Swaney, I.E. Grossmann, 1985a, An index for operational flexibility in chemical process design. Part I: Formulation and theory, AIChE Journal, 31, 621–630.</w:t>
      </w:r>
    </w:p>
    <w:p w14:paraId="1D9B38EE" w14:textId="77777777" w:rsidR="00270D27" w:rsidRPr="00270D27" w:rsidRDefault="00270D27" w:rsidP="00A45D63">
      <w:pPr>
        <w:pStyle w:val="Literaturverzeichnis"/>
        <w:ind w:left="284" w:hanging="284"/>
        <w:jc w:val="both"/>
        <w:rPr>
          <w:sz w:val="18"/>
        </w:rPr>
      </w:pPr>
      <w:r w:rsidRPr="00270D27">
        <w:rPr>
          <w:sz w:val="18"/>
        </w:rPr>
        <w:t>R.E. Swaney, I.E. Grossmann, 1985b, An index for operational flexibility in chemical process design. Part II: Computational algorithms, AIChE Journal, 31, 631–641.</w:t>
      </w:r>
    </w:p>
    <w:p w14:paraId="144DE6C3" w14:textId="46275DAC" w:rsidR="008D2649" w:rsidRPr="004A5622" w:rsidRDefault="00270D27" w:rsidP="00A45D63">
      <w:pPr>
        <w:pStyle w:val="Literaturverzeichnis"/>
        <w:ind w:left="284" w:hanging="284"/>
        <w:jc w:val="both"/>
      </w:pPr>
      <w:r w:rsidRPr="00270D27">
        <w:rPr>
          <w:sz w:val="18"/>
        </w:rPr>
        <w:t>F. Zhao, I.E. Grossmann, S. García-Muñoz, S.D. Stamatis, 2021, Flexibility index of black-box models with parameter uncertainty through derivative-free optimization, AIChE Journal, 67, e17189.</w:t>
      </w:r>
      <w:r w:rsidR="00581B50" w:rsidRPr="004A5622">
        <w:fldChar w:fldCharType="end"/>
      </w:r>
    </w:p>
    <w:sectPr w:rsidR="008D2649" w:rsidRPr="004A5622" w:rsidSect="00BC1FE7">
      <w:headerReference w:type="even" r:id="rId10"/>
      <w:headerReference w:type="default" r:id="rId11"/>
      <w:headerReference w:type="first" r:id="rId12"/>
      <w:type w:val="continuous"/>
      <w:pgSz w:w="11906" w:h="16838" w:code="9"/>
      <w:pgMar w:top="2362" w:right="2410" w:bottom="2878"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67E4" w14:textId="77777777" w:rsidR="00460438" w:rsidRDefault="00460438">
      <w:r>
        <w:separator/>
      </w:r>
    </w:p>
  </w:endnote>
  <w:endnote w:type="continuationSeparator" w:id="0">
    <w:p w14:paraId="1561C6DD" w14:textId="77777777" w:rsidR="00460438" w:rsidRDefault="0046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EBAE" w14:textId="77777777" w:rsidR="00460438" w:rsidRDefault="00460438">
      <w:r>
        <w:separator/>
      </w:r>
    </w:p>
  </w:footnote>
  <w:footnote w:type="continuationSeparator" w:id="0">
    <w:p w14:paraId="12A90417" w14:textId="77777777" w:rsidR="00460438" w:rsidRDefault="00460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886A9C1" w:rsidR="00DD3D9E" w:rsidRPr="00DE6BFE" w:rsidRDefault="00DD3D9E">
    <w:pPr>
      <w:pStyle w:val="Kopfzeile"/>
      <w:tabs>
        <w:tab w:val="clear" w:pos="7200"/>
        <w:tab w:val="right" w:pos="7088"/>
      </w:tabs>
      <w:rPr>
        <w:lang w:val="de-CH"/>
      </w:rPr>
    </w:pPr>
    <w:r>
      <w:rPr>
        <w:rStyle w:val="Seitenzahl"/>
      </w:rPr>
      <w:tab/>
    </w:r>
    <w:r>
      <w:rPr>
        <w:rStyle w:val="Seitenzahl"/>
        <w:i/>
      </w:rPr>
      <w:tab/>
    </w:r>
    <w:r w:rsidR="00DE6BFE" w:rsidRPr="00DE6BFE">
      <w:rPr>
        <w:i/>
        <w:lang w:val="de-CH"/>
      </w:rPr>
      <w:t>T. Forster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BF88696" w:rsidR="00DD3D9E" w:rsidRDefault="007129DE" w:rsidP="00DF4E8A">
    <w:pPr>
      <w:pStyle w:val="Kopfzeile"/>
      <w:tabs>
        <w:tab w:val="clear" w:pos="7200"/>
        <w:tab w:val="right" w:pos="7088"/>
      </w:tabs>
      <w:jc w:val="center"/>
      <w:rPr>
        <w:sz w:val="24"/>
      </w:rPr>
    </w:pPr>
    <w:r w:rsidRPr="007129DE">
      <w:rPr>
        <w:i/>
      </w:rPr>
      <w:t>Flexibility Analysis Using Surrogate Models Generated via Symbolic Regression</w:t>
    </w:r>
    <w:r w:rsidR="00DD3D9E">
      <w:rPr>
        <w:rStyle w:val="Seitenzahl"/>
        <w:i/>
        <w:sz w:val="24"/>
      </w:rPr>
      <w:tab/>
    </w:r>
    <w:r w:rsidR="00DD3D9E">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06F1"/>
    <w:rsid w:val="00015B41"/>
    <w:rsid w:val="00023F91"/>
    <w:rsid w:val="0002571F"/>
    <w:rsid w:val="00040692"/>
    <w:rsid w:val="00045437"/>
    <w:rsid w:val="00055CB7"/>
    <w:rsid w:val="000575E0"/>
    <w:rsid w:val="00067CFB"/>
    <w:rsid w:val="00070DB7"/>
    <w:rsid w:val="00074F8A"/>
    <w:rsid w:val="00075BE9"/>
    <w:rsid w:val="00076AD5"/>
    <w:rsid w:val="00083FD1"/>
    <w:rsid w:val="0009019C"/>
    <w:rsid w:val="00095AAB"/>
    <w:rsid w:val="000A0B13"/>
    <w:rsid w:val="000C347D"/>
    <w:rsid w:val="000C5679"/>
    <w:rsid w:val="000D3D9B"/>
    <w:rsid w:val="000E2447"/>
    <w:rsid w:val="000E40BC"/>
    <w:rsid w:val="000F4638"/>
    <w:rsid w:val="001125DF"/>
    <w:rsid w:val="001132F4"/>
    <w:rsid w:val="00120DA1"/>
    <w:rsid w:val="0012385C"/>
    <w:rsid w:val="00150467"/>
    <w:rsid w:val="0016032F"/>
    <w:rsid w:val="00160FB0"/>
    <w:rsid w:val="0016127F"/>
    <w:rsid w:val="00163232"/>
    <w:rsid w:val="00167855"/>
    <w:rsid w:val="0017159D"/>
    <w:rsid w:val="00181318"/>
    <w:rsid w:val="0018323A"/>
    <w:rsid w:val="001877C0"/>
    <w:rsid w:val="001879F6"/>
    <w:rsid w:val="00190E65"/>
    <w:rsid w:val="00193B2B"/>
    <w:rsid w:val="001A03DA"/>
    <w:rsid w:val="001A5358"/>
    <w:rsid w:val="001C0148"/>
    <w:rsid w:val="001C757E"/>
    <w:rsid w:val="001D1A72"/>
    <w:rsid w:val="001D25F4"/>
    <w:rsid w:val="001D2B08"/>
    <w:rsid w:val="001D4A8E"/>
    <w:rsid w:val="001E1386"/>
    <w:rsid w:val="001E50C1"/>
    <w:rsid w:val="001F1482"/>
    <w:rsid w:val="001F560E"/>
    <w:rsid w:val="002038F8"/>
    <w:rsid w:val="0020390F"/>
    <w:rsid w:val="00210722"/>
    <w:rsid w:val="00232799"/>
    <w:rsid w:val="002329B5"/>
    <w:rsid w:val="00233B02"/>
    <w:rsid w:val="002601CE"/>
    <w:rsid w:val="00260296"/>
    <w:rsid w:val="00264926"/>
    <w:rsid w:val="00270D27"/>
    <w:rsid w:val="0027254F"/>
    <w:rsid w:val="0028262F"/>
    <w:rsid w:val="00285637"/>
    <w:rsid w:val="002868D8"/>
    <w:rsid w:val="00286DFA"/>
    <w:rsid w:val="0029383F"/>
    <w:rsid w:val="00293EB1"/>
    <w:rsid w:val="0029699A"/>
    <w:rsid w:val="002B1503"/>
    <w:rsid w:val="002B2F99"/>
    <w:rsid w:val="002B3A72"/>
    <w:rsid w:val="002C1177"/>
    <w:rsid w:val="002C4038"/>
    <w:rsid w:val="002C59CA"/>
    <w:rsid w:val="002E3C47"/>
    <w:rsid w:val="002F5798"/>
    <w:rsid w:val="002F63F0"/>
    <w:rsid w:val="002F7382"/>
    <w:rsid w:val="002F7DD9"/>
    <w:rsid w:val="00302516"/>
    <w:rsid w:val="00304EBA"/>
    <w:rsid w:val="003079A6"/>
    <w:rsid w:val="00312F12"/>
    <w:rsid w:val="003175C5"/>
    <w:rsid w:val="00324CDA"/>
    <w:rsid w:val="00326DB5"/>
    <w:rsid w:val="003607B8"/>
    <w:rsid w:val="00373B9F"/>
    <w:rsid w:val="00384545"/>
    <w:rsid w:val="003879BD"/>
    <w:rsid w:val="0039297B"/>
    <w:rsid w:val="003970AC"/>
    <w:rsid w:val="003A22F4"/>
    <w:rsid w:val="003B7EA3"/>
    <w:rsid w:val="003C1018"/>
    <w:rsid w:val="003D1582"/>
    <w:rsid w:val="003D736E"/>
    <w:rsid w:val="003D7E4C"/>
    <w:rsid w:val="003E41C2"/>
    <w:rsid w:val="003F1726"/>
    <w:rsid w:val="00407320"/>
    <w:rsid w:val="00412F9A"/>
    <w:rsid w:val="00421280"/>
    <w:rsid w:val="004326BB"/>
    <w:rsid w:val="00460438"/>
    <w:rsid w:val="00463ADD"/>
    <w:rsid w:val="00465A9C"/>
    <w:rsid w:val="004701D2"/>
    <w:rsid w:val="004708C1"/>
    <w:rsid w:val="00476670"/>
    <w:rsid w:val="0049772C"/>
    <w:rsid w:val="004A5622"/>
    <w:rsid w:val="004A7224"/>
    <w:rsid w:val="004D08A6"/>
    <w:rsid w:val="004D6C5B"/>
    <w:rsid w:val="004E4608"/>
    <w:rsid w:val="004F5802"/>
    <w:rsid w:val="00502706"/>
    <w:rsid w:val="00502B07"/>
    <w:rsid w:val="00506D8D"/>
    <w:rsid w:val="00517FE1"/>
    <w:rsid w:val="00520AC5"/>
    <w:rsid w:val="00534D3A"/>
    <w:rsid w:val="0053685B"/>
    <w:rsid w:val="00552EEB"/>
    <w:rsid w:val="0055348B"/>
    <w:rsid w:val="00573C37"/>
    <w:rsid w:val="00577587"/>
    <w:rsid w:val="00581B50"/>
    <w:rsid w:val="00585680"/>
    <w:rsid w:val="00592EE2"/>
    <w:rsid w:val="005A0AD9"/>
    <w:rsid w:val="005A1EC6"/>
    <w:rsid w:val="005A75C7"/>
    <w:rsid w:val="005B4805"/>
    <w:rsid w:val="005C568E"/>
    <w:rsid w:val="005D24BF"/>
    <w:rsid w:val="005E374C"/>
    <w:rsid w:val="005E793C"/>
    <w:rsid w:val="005F1AEC"/>
    <w:rsid w:val="00612298"/>
    <w:rsid w:val="00620096"/>
    <w:rsid w:val="00626F6A"/>
    <w:rsid w:val="00660F81"/>
    <w:rsid w:val="0067167D"/>
    <w:rsid w:val="00686A66"/>
    <w:rsid w:val="006958D1"/>
    <w:rsid w:val="00695CEB"/>
    <w:rsid w:val="006A0C5B"/>
    <w:rsid w:val="006A0FF4"/>
    <w:rsid w:val="006A69BF"/>
    <w:rsid w:val="006B3796"/>
    <w:rsid w:val="006B6D7A"/>
    <w:rsid w:val="006C66A0"/>
    <w:rsid w:val="006D0FAD"/>
    <w:rsid w:val="006D489A"/>
    <w:rsid w:val="006E29C2"/>
    <w:rsid w:val="006E45E6"/>
    <w:rsid w:val="006E4742"/>
    <w:rsid w:val="006E54C1"/>
    <w:rsid w:val="006F6D4C"/>
    <w:rsid w:val="0070423D"/>
    <w:rsid w:val="00711DF4"/>
    <w:rsid w:val="007129DE"/>
    <w:rsid w:val="00721A0E"/>
    <w:rsid w:val="007344B0"/>
    <w:rsid w:val="00734F8F"/>
    <w:rsid w:val="007453CA"/>
    <w:rsid w:val="00746453"/>
    <w:rsid w:val="00756938"/>
    <w:rsid w:val="00771BBE"/>
    <w:rsid w:val="007733CC"/>
    <w:rsid w:val="00775211"/>
    <w:rsid w:val="007752D8"/>
    <w:rsid w:val="00794233"/>
    <w:rsid w:val="0079639B"/>
    <w:rsid w:val="0079688F"/>
    <w:rsid w:val="007A0B0C"/>
    <w:rsid w:val="007A7F1A"/>
    <w:rsid w:val="007B4D76"/>
    <w:rsid w:val="007C46CA"/>
    <w:rsid w:val="007D0B3E"/>
    <w:rsid w:val="007D1C80"/>
    <w:rsid w:val="007D70A1"/>
    <w:rsid w:val="007E0959"/>
    <w:rsid w:val="007E1A14"/>
    <w:rsid w:val="007E64D9"/>
    <w:rsid w:val="007E72EF"/>
    <w:rsid w:val="007F45F2"/>
    <w:rsid w:val="007F5851"/>
    <w:rsid w:val="008132E8"/>
    <w:rsid w:val="00813474"/>
    <w:rsid w:val="0082091F"/>
    <w:rsid w:val="00823407"/>
    <w:rsid w:val="008256BE"/>
    <w:rsid w:val="008316EE"/>
    <w:rsid w:val="008317E5"/>
    <w:rsid w:val="00835866"/>
    <w:rsid w:val="00842B59"/>
    <w:rsid w:val="00842EC6"/>
    <w:rsid w:val="00844112"/>
    <w:rsid w:val="008478D1"/>
    <w:rsid w:val="0085126B"/>
    <w:rsid w:val="00870A0F"/>
    <w:rsid w:val="00873EC6"/>
    <w:rsid w:val="00887650"/>
    <w:rsid w:val="008908A8"/>
    <w:rsid w:val="00897134"/>
    <w:rsid w:val="008B0184"/>
    <w:rsid w:val="008B4B91"/>
    <w:rsid w:val="008C106B"/>
    <w:rsid w:val="008C37B7"/>
    <w:rsid w:val="008C5D02"/>
    <w:rsid w:val="008D03F2"/>
    <w:rsid w:val="008D0A9B"/>
    <w:rsid w:val="008D2649"/>
    <w:rsid w:val="008E0192"/>
    <w:rsid w:val="008E3C34"/>
    <w:rsid w:val="008E474F"/>
    <w:rsid w:val="008F2C5D"/>
    <w:rsid w:val="008F6290"/>
    <w:rsid w:val="008F65F6"/>
    <w:rsid w:val="009018D2"/>
    <w:rsid w:val="0090568D"/>
    <w:rsid w:val="009071E8"/>
    <w:rsid w:val="009125C9"/>
    <w:rsid w:val="00913879"/>
    <w:rsid w:val="009151BF"/>
    <w:rsid w:val="0091688A"/>
    <w:rsid w:val="00917661"/>
    <w:rsid w:val="00920205"/>
    <w:rsid w:val="00921020"/>
    <w:rsid w:val="00931223"/>
    <w:rsid w:val="0093406F"/>
    <w:rsid w:val="00934734"/>
    <w:rsid w:val="00937221"/>
    <w:rsid w:val="00953201"/>
    <w:rsid w:val="00954086"/>
    <w:rsid w:val="009560BB"/>
    <w:rsid w:val="00964CD9"/>
    <w:rsid w:val="00970C7B"/>
    <w:rsid w:val="00970E5D"/>
    <w:rsid w:val="00976558"/>
    <w:rsid w:val="0097701C"/>
    <w:rsid w:val="009775CE"/>
    <w:rsid w:val="00980A65"/>
    <w:rsid w:val="009913EF"/>
    <w:rsid w:val="009C2A74"/>
    <w:rsid w:val="009C5CE0"/>
    <w:rsid w:val="009C7682"/>
    <w:rsid w:val="009D0B95"/>
    <w:rsid w:val="009D6BBE"/>
    <w:rsid w:val="009D7452"/>
    <w:rsid w:val="009F4722"/>
    <w:rsid w:val="00A140E1"/>
    <w:rsid w:val="00A23D78"/>
    <w:rsid w:val="00A25E70"/>
    <w:rsid w:val="00A26CB7"/>
    <w:rsid w:val="00A33765"/>
    <w:rsid w:val="00A35DE4"/>
    <w:rsid w:val="00A43DF6"/>
    <w:rsid w:val="00A45D63"/>
    <w:rsid w:val="00A478C9"/>
    <w:rsid w:val="00A575AB"/>
    <w:rsid w:val="00A63269"/>
    <w:rsid w:val="00A644C2"/>
    <w:rsid w:val="00A64BCC"/>
    <w:rsid w:val="00A73A84"/>
    <w:rsid w:val="00A743D1"/>
    <w:rsid w:val="00A83841"/>
    <w:rsid w:val="00A83C1C"/>
    <w:rsid w:val="00A87E0C"/>
    <w:rsid w:val="00A913B7"/>
    <w:rsid w:val="00A92377"/>
    <w:rsid w:val="00AA577C"/>
    <w:rsid w:val="00AA5BEF"/>
    <w:rsid w:val="00AA7A78"/>
    <w:rsid w:val="00AB29ED"/>
    <w:rsid w:val="00AB406F"/>
    <w:rsid w:val="00AD1183"/>
    <w:rsid w:val="00AD5E36"/>
    <w:rsid w:val="00AE4BD8"/>
    <w:rsid w:val="00AE6D2C"/>
    <w:rsid w:val="00AF0711"/>
    <w:rsid w:val="00AF0B8C"/>
    <w:rsid w:val="00AF198B"/>
    <w:rsid w:val="00AF3303"/>
    <w:rsid w:val="00B11109"/>
    <w:rsid w:val="00B21AAE"/>
    <w:rsid w:val="00B24FBA"/>
    <w:rsid w:val="00B3083A"/>
    <w:rsid w:val="00B31AD4"/>
    <w:rsid w:val="00B37208"/>
    <w:rsid w:val="00B4388F"/>
    <w:rsid w:val="00B4392D"/>
    <w:rsid w:val="00B63237"/>
    <w:rsid w:val="00B73D8B"/>
    <w:rsid w:val="00B76DB6"/>
    <w:rsid w:val="00B9571C"/>
    <w:rsid w:val="00BA1714"/>
    <w:rsid w:val="00BB16EC"/>
    <w:rsid w:val="00BB4589"/>
    <w:rsid w:val="00BC1FE7"/>
    <w:rsid w:val="00BC6A52"/>
    <w:rsid w:val="00BD19BC"/>
    <w:rsid w:val="00BE2D87"/>
    <w:rsid w:val="00BF604E"/>
    <w:rsid w:val="00C00B2D"/>
    <w:rsid w:val="00C15183"/>
    <w:rsid w:val="00C22A3C"/>
    <w:rsid w:val="00C267AD"/>
    <w:rsid w:val="00C2717D"/>
    <w:rsid w:val="00C3459E"/>
    <w:rsid w:val="00C40CC2"/>
    <w:rsid w:val="00C673E3"/>
    <w:rsid w:val="00C84A08"/>
    <w:rsid w:val="00C87EB2"/>
    <w:rsid w:val="00C960DC"/>
    <w:rsid w:val="00C97086"/>
    <w:rsid w:val="00CA184C"/>
    <w:rsid w:val="00CA6030"/>
    <w:rsid w:val="00CD0BE6"/>
    <w:rsid w:val="00CE360D"/>
    <w:rsid w:val="00CE667E"/>
    <w:rsid w:val="00D02C75"/>
    <w:rsid w:val="00D10E22"/>
    <w:rsid w:val="00D13D2C"/>
    <w:rsid w:val="00D13FD8"/>
    <w:rsid w:val="00D24DF3"/>
    <w:rsid w:val="00D24E1C"/>
    <w:rsid w:val="00D30929"/>
    <w:rsid w:val="00D378CC"/>
    <w:rsid w:val="00D417A5"/>
    <w:rsid w:val="00D509CD"/>
    <w:rsid w:val="00D52642"/>
    <w:rsid w:val="00D73C57"/>
    <w:rsid w:val="00DA7377"/>
    <w:rsid w:val="00DB6BA4"/>
    <w:rsid w:val="00DC21B6"/>
    <w:rsid w:val="00DC28BA"/>
    <w:rsid w:val="00DC2F94"/>
    <w:rsid w:val="00DD001B"/>
    <w:rsid w:val="00DD18BB"/>
    <w:rsid w:val="00DD3D9E"/>
    <w:rsid w:val="00DD7908"/>
    <w:rsid w:val="00DE0BDA"/>
    <w:rsid w:val="00DE6BFE"/>
    <w:rsid w:val="00DF011C"/>
    <w:rsid w:val="00DF4E8A"/>
    <w:rsid w:val="00DF749D"/>
    <w:rsid w:val="00E05BF8"/>
    <w:rsid w:val="00E116EB"/>
    <w:rsid w:val="00E17AF4"/>
    <w:rsid w:val="00E234D2"/>
    <w:rsid w:val="00E30FD8"/>
    <w:rsid w:val="00E31B74"/>
    <w:rsid w:val="00E36213"/>
    <w:rsid w:val="00E43BC3"/>
    <w:rsid w:val="00E512D8"/>
    <w:rsid w:val="00E57F11"/>
    <w:rsid w:val="00E61171"/>
    <w:rsid w:val="00E82297"/>
    <w:rsid w:val="00E82FFC"/>
    <w:rsid w:val="00E84A04"/>
    <w:rsid w:val="00E86F45"/>
    <w:rsid w:val="00E975B0"/>
    <w:rsid w:val="00EA279A"/>
    <w:rsid w:val="00EB39AE"/>
    <w:rsid w:val="00EC4683"/>
    <w:rsid w:val="00ED0369"/>
    <w:rsid w:val="00ED4A03"/>
    <w:rsid w:val="00EE539D"/>
    <w:rsid w:val="00EF39FD"/>
    <w:rsid w:val="00EF6A9C"/>
    <w:rsid w:val="00EF6BDD"/>
    <w:rsid w:val="00F06842"/>
    <w:rsid w:val="00F06B2C"/>
    <w:rsid w:val="00F107FD"/>
    <w:rsid w:val="00F115F4"/>
    <w:rsid w:val="00F16D96"/>
    <w:rsid w:val="00F262CC"/>
    <w:rsid w:val="00F26FEB"/>
    <w:rsid w:val="00F32E9D"/>
    <w:rsid w:val="00F41305"/>
    <w:rsid w:val="00F53979"/>
    <w:rsid w:val="00F5573C"/>
    <w:rsid w:val="00F71149"/>
    <w:rsid w:val="00F72290"/>
    <w:rsid w:val="00F8344A"/>
    <w:rsid w:val="00F83E6C"/>
    <w:rsid w:val="00F94151"/>
    <w:rsid w:val="00F94706"/>
    <w:rsid w:val="00F9539B"/>
    <w:rsid w:val="00F95AC2"/>
    <w:rsid w:val="00FB64A8"/>
    <w:rsid w:val="00FD4489"/>
    <w:rsid w:val="00FE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184"/>
    <w:rPr>
      <w:lang w:eastAsia="en-US"/>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link w:val="BeschriftungZch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27254F"/>
    <w:pPr>
      <w:numPr>
        <w:ilvl w:val="0"/>
        <w:numId w:val="0"/>
      </w:numPr>
      <w:spacing w:before="0" w:line="240" w:lineRule="auto"/>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character" w:styleId="NichtaufgelsteErwhnung">
    <w:name w:val="Unresolved Mention"/>
    <w:basedOn w:val="Absatz-Standardschriftart"/>
    <w:uiPriority w:val="99"/>
    <w:semiHidden/>
    <w:unhideWhenUsed/>
    <w:rsid w:val="00DE6BFE"/>
    <w:rPr>
      <w:color w:val="605E5C"/>
      <w:shd w:val="clear" w:color="auto" w:fill="E1DFDD"/>
    </w:rPr>
  </w:style>
  <w:style w:type="paragraph" w:styleId="Literaturverzeichnis">
    <w:name w:val="Bibliography"/>
    <w:basedOn w:val="Standard"/>
    <w:next w:val="Standard"/>
    <w:uiPriority w:val="37"/>
    <w:unhideWhenUsed/>
    <w:rsid w:val="00581B50"/>
    <w:pPr>
      <w:ind w:left="720" w:hanging="720"/>
    </w:pPr>
  </w:style>
  <w:style w:type="character" w:styleId="Platzhaltertext">
    <w:name w:val="Placeholder Text"/>
    <w:basedOn w:val="Absatz-Standardschriftart"/>
    <w:uiPriority w:val="99"/>
    <w:semiHidden/>
    <w:rsid w:val="00DD18BB"/>
    <w:rPr>
      <w:color w:val="808080"/>
    </w:rPr>
  </w:style>
  <w:style w:type="table" w:styleId="Tabellenraster">
    <w:name w:val="Table Grid"/>
    <w:basedOn w:val="NormaleTabelle"/>
    <w:uiPriority w:val="39"/>
    <w:rsid w:val="00DD18BB"/>
    <w:rPr>
      <w:rFonts w:asciiTheme="minorHAnsi" w:eastAsia="SimSun" w:hAnsiTheme="minorHAnsi" w:cstheme="minorBid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chriftungZchn">
    <w:name w:val="Beschriftung Zchn"/>
    <w:basedOn w:val="Absatz-Standardschriftart"/>
    <w:link w:val="Beschriftung"/>
    <w:uiPriority w:val="35"/>
    <w:rsid w:val="00DD18BB"/>
    <w:rPr>
      <w:sz w:val="18"/>
      <w:lang w:val="en-US" w:eastAsia="en-US"/>
    </w:rPr>
  </w:style>
  <w:style w:type="paragraph" w:styleId="berarbeitung">
    <w:name w:val="Revision"/>
    <w:hidden/>
    <w:uiPriority w:val="99"/>
    <w:semiHidden/>
    <w:rsid w:val="00E43BC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8427</Words>
  <Characters>53093</Characters>
  <Application>Microsoft Office Word</Application>
  <DocSecurity>0</DocSecurity>
  <Lines>442</Lines>
  <Paragraphs>122</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61398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Tim Forster</cp:lastModifiedBy>
  <cp:revision>78</cp:revision>
  <cp:lastPrinted>2004-12-17T09:20:00Z</cp:lastPrinted>
  <dcterms:created xsi:type="dcterms:W3CDTF">2023-11-27T17:58:00Z</dcterms:created>
  <dcterms:modified xsi:type="dcterms:W3CDTF">2023-12-25T13:21:00Z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id="Bqp4XEDj"/&gt;&lt;style id="http://csl.mendeley.com/styles/578884811/elsevier-harvard-ESCAPE-long" hasBibliography="1" bibliographyStyleHasBeenSet="1"/&gt;&lt;prefs&gt;&lt;pref name="fieldType" value="Field"/&gt;&lt;/pr</vt:lpwstr>
  </property>
  <property fmtid="{D5CDD505-2E9C-101B-9397-08002B2CF9AE}" pid="11" name="ZOTERO_PREF_2">
    <vt:lpwstr>efs&gt;&lt;/data&gt;</vt:lpwstr>
  </property>
</Properties>
</file>