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0EC6C" w14:textId="77777777" w:rsidR="000031BE" w:rsidRPr="00E831D1" w:rsidRDefault="000031BE" w:rsidP="000031BE">
      <w:pPr>
        <w:pStyle w:val="Els-Author"/>
        <w:spacing w:before="240"/>
        <w:jc w:val="both"/>
        <w:rPr>
          <w:rStyle w:val="rynqvb"/>
          <w:b/>
          <w:sz w:val="32"/>
          <w:szCs w:val="32"/>
          <w:lang w:val="en"/>
        </w:rPr>
      </w:pPr>
      <w:bookmarkStart w:id="0" w:name="_GoBack"/>
      <w:r>
        <w:rPr>
          <w:rStyle w:val="rynqvb"/>
          <w:b/>
          <w:sz w:val="32"/>
          <w:szCs w:val="32"/>
          <w:lang w:val="en"/>
        </w:rPr>
        <w:t>M</w:t>
      </w:r>
      <w:r w:rsidRPr="00E831D1">
        <w:rPr>
          <w:rStyle w:val="rynqvb"/>
          <w:b/>
          <w:sz w:val="32"/>
          <w:szCs w:val="32"/>
          <w:lang w:val="en"/>
        </w:rPr>
        <w:t xml:space="preserve">odeling of the coupling of dissolution and </w:t>
      </w:r>
      <w:bookmarkEnd w:id="0"/>
      <w:r w:rsidRPr="00E831D1">
        <w:rPr>
          <w:rStyle w:val="rynqvb"/>
          <w:b/>
          <w:sz w:val="32"/>
          <w:szCs w:val="32"/>
          <w:lang w:val="en"/>
        </w:rPr>
        <w:t xml:space="preserve">crystallization in the </w:t>
      </w:r>
      <w:r>
        <w:rPr>
          <w:rStyle w:val="rynqvb"/>
          <w:b/>
          <w:sz w:val="32"/>
          <w:szCs w:val="32"/>
          <w:lang w:val="en"/>
        </w:rPr>
        <w:t>digestion</w:t>
      </w:r>
      <w:r w:rsidRPr="00E831D1">
        <w:rPr>
          <w:rStyle w:val="rynqvb"/>
          <w:b/>
          <w:sz w:val="32"/>
          <w:szCs w:val="32"/>
          <w:lang w:val="en"/>
        </w:rPr>
        <w:t xml:space="preserve"> tank of a wet phosphoric acid manufacturing process</w:t>
      </w:r>
    </w:p>
    <w:p w14:paraId="5AE45214" w14:textId="505070CC" w:rsidR="000031BE" w:rsidRDefault="000031BE" w:rsidP="000031BE">
      <w:pPr>
        <w:pStyle w:val="Els-Author"/>
        <w:spacing w:after="0"/>
      </w:pPr>
      <w:r w:rsidRPr="00C16A98">
        <w:fldChar w:fldCharType="begin"/>
      </w:r>
      <w:r w:rsidRPr="00C16A98">
        <w:instrText xml:space="preserve"> MACROBUTTON NoMacro Sanae Elmisaoui</w:instrText>
      </w:r>
      <w:r w:rsidRPr="00C16A98">
        <w:rPr>
          <w:vertAlign w:val="superscript"/>
        </w:rPr>
        <w:instrText>a,b,c</w:instrText>
      </w:r>
      <w:r w:rsidRPr="00C16A98">
        <w:instrText>, Abderrazak M. Latifi</w:instrText>
      </w:r>
      <w:r w:rsidRPr="00C16A98">
        <w:rPr>
          <w:vertAlign w:val="superscript"/>
        </w:rPr>
        <w:instrText>a,b</w:instrText>
      </w:r>
      <w:r w:rsidRPr="00C16A98">
        <w:instrText>, Fadoua Farghi</w:instrText>
      </w:r>
      <w:r w:rsidRPr="00C16A98">
        <w:rPr>
          <w:vertAlign w:val="superscript"/>
        </w:rPr>
        <w:instrText>a</w:instrText>
      </w:r>
      <w:r w:rsidRPr="00C16A98">
        <w:instrText xml:space="preserve"> </w:instrText>
      </w:r>
      <w:r>
        <w:instrText xml:space="preserve">, </w:instrText>
      </w:r>
      <w:r w:rsidRPr="00C16A98">
        <w:instrText>Safae Elmisaoui</w:instrText>
      </w:r>
      <w:r w:rsidRPr="00C16A98">
        <w:rPr>
          <w:vertAlign w:val="superscript"/>
        </w:rPr>
        <w:instrText>a</w:instrText>
      </w:r>
      <w:r w:rsidRPr="00C16A98">
        <w:instrText xml:space="preserve"> </w:instrText>
      </w:r>
      <w:r w:rsidRPr="00C16A98">
        <w:fldChar w:fldCharType="end"/>
      </w:r>
      <w:r w:rsidRPr="00C16A98">
        <w:fldChar w:fldCharType="begin"/>
      </w:r>
      <w:r w:rsidRPr="00C16A98">
        <w:instrText xml:space="preserve"> MACROBUTTON NoMacro</w:instrText>
      </w:r>
      <w:r>
        <w:instrText xml:space="preserve"> </w:instrText>
      </w:r>
      <w:r w:rsidRPr="00C16A98">
        <w:instrText>Lhachmi Khamar</w:instrText>
      </w:r>
      <w:r w:rsidRPr="00C16A98">
        <w:rPr>
          <w:vertAlign w:val="superscript"/>
        </w:rPr>
        <w:instrText>a</w:instrText>
      </w:r>
      <w:r w:rsidRPr="00C16A98">
        <w:instrText xml:space="preserve"> </w:instrText>
      </w:r>
      <w:r w:rsidRPr="00C16A98">
        <w:fldChar w:fldCharType="end"/>
      </w:r>
    </w:p>
    <w:p w14:paraId="042DADD3" w14:textId="77777777" w:rsidR="000031BE" w:rsidRPr="00E831D1" w:rsidRDefault="000031BE" w:rsidP="000031BE"/>
    <w:p w14:paraId="677221FC" w14:textId="77777777" w:rsidR="000031BE" w:rsidRPr="00C16A98" w:rsidRDefault="000031BE" w:rsidP="000031BE">
      <w:pPr>
        <w:pBdr>
          <w:top w:val="nil"/>
          <w:left w:val="nil"/>
          <w:bottom w:val="nil"/>
          <w:right w:val="nil"/>
          <w:between w:val="nil"/>
        </w:pBdr>
        <w:rPr>
          <w:i/>
          <w:color w:val="000000"/>
        </w:rPr>
      </w:pPr>
      <w:proofErr w:type="spellStart"/>
      <w:r w:rsidRPr="00C16A98">
        <w:rPr>
          <w:i/>
          <w:color w:val="000000"/>
          <w:sz w:val="15"/>
          <w:szCs w:val="15"/>
          <w:vertAlign w:val="superscript"/>
        </w:rPr>
        <w:t>a</w:t>
      </w:r>
      <w:r w:rsidRPr="00C16A98">
        <w:rPr>
          <w:i/>
          <w:color w:val="000000"/>
        </w:rPr>
        <w:t>Mohammed</w:t>
      </w:r>
      <w:proofErr w:type="spellEnd"/>
      <w:r w:rsidRPr="00C16A98">
        <w:rPr>
          <w:i/>
          <w:color w:val="000000"/>
        </w:rPr>
        <w:t xml:space="preserve"> VI Polytechnic University, 43150 </w:t>
      </w:r>
      <w:proofErr w:type="spellStart"/>
      <w:r w:rsidRPr="00C16A98">
        <w:rPr>
          <w:i/>
          <w:color w:val="000000"/>
        </w:rPr>
        <w:t>Benguerir</w:t>
      </w:r>
      <w:proofErr w:type="spellEnd"/>
      <w:r w:rsidRPr="00C16A98">
        <w:rPr>
          <w:i/>
          <w:color w:val="000000"/>
        </w:rPr>
        <w:t>, Morocco </w:t>
      </w:r>
    </w:p>
    <w:p w14:paraId="208EB271" w14:textId="77777777" w:rsidR="000031BE" w:rsidRPr="00C16A98" w:rsidRDefault="000031BE" w:rsidP="000031BE">
      <w:pPr>
        <w:pBdr>
          <w:top w:val="nil"/>
          <w:left w:val="nil"/>
          <w:bottom w:val="nil"/>
          <w:right w:val="nil"/>
          <w:between w:val="nil"/>
        </w:pBdr>
        <w:rPr>
          <w:i/>
          <w:color w:val="000000"/>
          <w:lang w:val="fr-FR"/>
        </w:rPr>
      </w:pPr>
      <w:proofErr w:type="spellStart"/>
      <w:r w:rsidRPr="00C16A98">
        <w:rPr>
          <w:i/>
          <w:color w:val="000000"/>
          <w:sz w:val="15"/>
          <w:szCs w:val="15"/>
          <w:vertAlign w:val="superscript"/>
          <w:lang w:val="fr-FR"/>
        </w:rPr>
        <w:t>b</w:t>
      </w:r>
      <w:r w:rsidRPr="00C16A98">
        <w:rPr>
          <w:i/>
          <w:color w:val="000000"/>
          <w:lang w:val="fr-FR"/>
        </w:rPr>
        <w:t>Université</w:t>
      </w:r>
      <w:proofErr w:type="spellEnd"/>
      <w:r w:rsidRPr="00C16A98">
        <w:rPr>
          <w:i/>
          <w:color w:val="000000"/>
          <w:lang w:val="fr-FR"/>
        </w:rPr>
        <w:t xml:space="preserve"> de Lorraine,</w:t>
      </w:r>
      <w:r>
        <w:rPr>
          <w:i/>
          <w:color w:val="000000"/>
          <w:lang w:val="fr-FR"/>
        </w:rPr>
        <w:t xml:space="preserve"> CNRS, LRGP, F-</w:t>
      </w:r>
      <w:r w:rsidRPr="00C16A98">
        <w:rPr>
          <w:i/>
          <w:color w:val="000000"/>
          <w:lang w:val="fr-FR"/>
        </w:rPr>
        <w:t xml:space="preserve">54000, Nancy, France </w:t>
      </w:r>
    </w:p>
    <w:p w14:paraId="1D605020" w14:textId="77777777" w:rsidR="000031BE" w:rsidRPr="00C16A98" w:rsidRDefault="000031BE" w:rsidP="000031BE">
      <w:pPr>
        <w:pBdr>
          <w:top w:val="nil"/>
          <w:left w:val="nil"/>
          <w:bottom w:val="nil"/>
          <w:right w:val="nil"/>
          <w:between w:val="nil"/>
        </w:pBdr>
        <w:rPr>
          <w:i/>
          <w:color w:val="000000"/>
        </w:rPr>
      </w:pPr>
      <w:proofErr w:type="spellStart"/>
      <w:r w:rsidRPr="00C16A98">
        <w:rPr>
          <w:i/>
          <w:color w:val="000000"/>
          <w:sz w:val="15"/>
          <w:szCs w:val="15"/>
          <w:vertAlign w:val="superscript"/>
        </w:rPr>
        <w:t>c</w:t>
      </w:r>
      <w:r w:rsidRPr="00C16A98">
        <w:rPr>
          <w:i/>
          <w:color w:val="000000"/>
        </w:rPr>
        <w:t>Mohammed</w:t>
      </w:r>
      <w:proofErr w:type="spellEnd"/>
      <w:r w:rsidRPr="00C16A98">
        <w:rPr>
          <w:i/>
          <w:color w:val="000000"/>
        </w:rPr>
        <w:t xml:space="preserve"> V University, Rabat, Morocco </w:t>
      </w:r>
    </w:p>
    <w:p w14:paraId="12EEA283" w14:textId="77777777" w:rsidR="000031BE" w:rsidRPr="002562F3" w:rsidRDefault="00BA150F" w:rsidP="000031BE">
      <w:pPr>
        <w:pBdr>
          <w:top w:val="nil"/>
          <w:left w:val="nil"/>
          <w:bottom w:val="nil"/>
          <w:right w:val="nil"/>
          <w:between w:val="nil"/>
        </w:pBdr>
        <w:rPr>
          <w:i/>
          <w:color w:val="000000"/>
          <w:lang w:val="en-US"/>
        </w:rPr>
      </w:pPr>
      <w:hyperlink r:id="rId8">
        <w:r w:rsidR="000031BE" w:rsidRPr="002562F3">
          <w:rPr>
            <w:i/>
            <w:color w:val="0000FF"/>
            <w:u w:val="single"/>
            <w:lang w:val="en-US"/>
          </w:rPr>
          <w:t>abderrazak.latifi@univ-lorraine.fr</w:t>
        </w:r>
      </w:hyperlink>
      <w:r w:rsidR="000031BE" w:rsidRPr="002562F3">
        <w:rPr>
          <w:i/>
          <w:color w:val="000000"/>
          <w:lang w:val="en-US"/>
        </w:rPr>
        <w:t xml:space="preserve"> </w:t>
      </w:r>
    </w:p>
    <w:p w14:paraId="144DE684" w14:textId="77777777" w:rsidR="008D2649" w:rsidRDefault="008D2649" w:rsidP="008D2649">
      <w:pPr>
        <w:pStyle w:val="Els-Abstract"/>
      </w:pPr>
      <w:r>
        <w:t>Abstract</w:t>
      </w:r>
    </w:p>
    <w:p w14:paraId="13A2A967" w14:textId="66C3B6B4" w:rsidR="008A7905" w:rsidRPr="00F26CDE" w:rsidRDefault="008A7905" w:rsidP="008A7905">
      <w:pPr>
        <w:jc w:val="both"/>
        <w:rPr>
          <w:rFonts w:ascii="TimesNewRomanPSMT" w:hAnsi="TimesNewRomanPSMT"/>
          <w:lang w:eastAsia="fr-FR"/>
        </w:rPr>
      </w:pPr>
      <w:r w:rsidRPr="00F26CDE">
        <w:rPr>
          <w:rFonts w:ascii="TimesNewRomanPSMT" w:hAnsi="TimesNewRomanPSMT"/>
          <w:lang w:eastAsia="fr-FR"/>
        </w:rPr>
        <w:t xml:space="preserve">This work deals with the development of a </w:t>
      </w:r>
      <w:r w:rsidR="004E3995" w:rsidRPr="00F26CDE">
        <w:rPr>
          <w:rFonts w:ascii="TimesNewRomanPSMT" w:hAnsi="TimesNewRomanPSMT"/>
          <w:lang w:eastAsia="fr-FR"/>
        </w:rPr>
        <w:t>first-principles</w:t>
      </w:r>
      <w:r w:rsidRPr="00F26CDE">
        <w:rPr>
          <w:rFonts w:ascii="TimesNewRomanPSMT" w:hAnsi="TimesNewRomanPSMT"/>
          <w:lang w:eastAsia="fr-FR"/>
        </w:rPr>
        <w:t xml:space="preserve"> model describing the digestion tank </w:t>
      </w:r>
      <w:r w:rsidR="00032A77">
        <w:rPr>
          <w:rFonts w:ascii="TimesNewRomanPSMT" w:hAnsi="TimesNewRomanPSMT"/>
          <w:lang w:eastAsia="fr-FR"/>
        </w:rPr>
        <w:t>of</w:t>
      </w:r>
      <w:r w:rsidR="00032A77" w:rsidRPr="00F26CDE">
        <w:rPr>
          <w:rFonts w:ascii="TimesNewRomanPSMT" w:hAnsi="TimesNewRomanPSMT"/>
          <w:lang w:eastAsia="fr-FR"/>
        </w:rPr>
        <w:t xml:space="preserve"> </w:t>
      </w:r>
      <w:r w:rsidR="00032A77">
        <w:rPr>
          <w:rFonts w:ascii="TimesNewRomanPSMT" w:hAnsi="TimesNewRomanPSMT"/>
          <w:lang w:eastAsia="fr-FR"/>
        </w:rPr>
        <w:t>a</w:t>
      </w:r>
      <w:r w:rsidR="00032A77" w:rsidRPr="00F26CDE">
        <w:rPr>
          <w:rFonts w:ascii="TimesNewRomanPSMT" w:hAnsi="TimesNewRomanPSMT"/>
          <w:lang w:eastAsia="fr-FR"/>
        </w:rPr>
        <w:t xml:space="preserve"> </w:t>
      </w:r>
      <w:r w:rsidR="0001138D">
        <w:rPr>
          <w:color w:val="000000" w:themeColor="text1"/>
        </w:rPr>
        <w:t>wet</w:t>
      </w:r>
      <w:r w:rsidR="0001138D" w:rsidRPr="00F26CDE">
        <w:rPr>
          <w:rFonts w:ascii="TimesNewRomanPSMT" w:hAnsi="TimesNewRomanPSMT"/>
          <w:lang w:eastAsia="fr-FR"/>
        </w:rPr>
        <w:t xml:space="preserve"> </w:t>
      </w:r>
      <w:r w:rsidRPr="00F26CDE">
        <w:rPr>
          <w:rFonts w:ascii="TimesNewRomanPSMT" w:hAnsi="TimesNewRomanPSMT"/>
          <w:lang w:eastAsia="fr-FR"/>
        </w:rPr>
        <w:t xml:space="preserve">phosphoric acid manufacturing process. Phosphate dissolution and gypsum crystallization, which both occur simultaneously in the tank, are taken into account. The </w:t>
      </w:r>
      <w:r w:rsidR="00677220">
        <w:rPr>
          <w:rFonts w:ascii="TimesNewRomanPSMT" w:hAnsi="TimesNewRomanPSMT"/>
          <w:lang w:eastAsia="fr-FR"/>
        </w:rPr>
        <w:t xml:space="preserve">dissolution model is based on the mass balance equations of the reactants and products in the liquid bulk, </w:t>
      </w:r>
      <w:r w:rsidR="003C3AC7">
        <w:rPr>
          <w:rFonts w:ascii="TimesNewRomanPSMT" w:hAnsi="TimesNewRomanPSMT"/>
          <w:lang w:eastAsia="fr-FR"/>
        </w:rPr>
        <w:t xml:space="preserve">in the </w:t>
      </w:r>
      <w:r w:rsidR="00677220">
        <w:rPr>
          <w:rFonts w:ascii="TimesNewRomanPSMT" w:hAnsi="TimesNewRomanPSMT"/>
          <w:lang w:eastAsia="fr-FR"/>
        </w:rPr>
        <w:t>liquid film surrounding the ore particles</w:t>
      </w:r>
      <w:r w:rsidR="003C3AC7">
        <w:rPr>
          <w:rFonts w:ascii="TimesNewRomanPSMT" w:hAnsi="TimesNewRomanPSMT"/>
          <w:lang w:eastAsia="fr-FR"/>
        </w:rPr>
        <w:t>,</w:t>
      </w:r>
      <w:r w:rsidR="00677220">
        <w:rPr>
          <w:rFonts w:ascii="TimesNewRomanPSMT" w:hAnsi="TimesNewRomanPSMT"/>
          <w:lang w:eastAsia="fr-FR"/>
        </w:rPr>
        <w:t xml:space="preserve"> </w:t>
      </w:r>
      <w:r w:rsidR="0031591D">
        <w:rPr>
          <w:rFonts w:ascii="TimesNewRomanPSMT" w:hAnsi="TimesNewRomanPSMT"/>
          <w:lang w:eastAsia="fr-FR"/>
        </w:rPr>
        <w:t>and</w:t>
      </w:r>
      <w:r w:rsidR="003C3AC7">
        <w:rPr>
          <w:rFonts w:ascii="TimesNewRomanPSMT" w:hAnsi="TimesNewRomanPSMT"/>
          <w:lang w:eastAsia="fr-FR"/>
        </w:rPr>
        <w:t xml:space="preserve"> </w:t>
      </w:r>
      <w:r w:rsidR="0031591D">
        <w:rPr>
          <w:rFonts w:ascii="TimesNewRomanPSMT" w:hAnsi="TimesNewRomanPSMT"/>
          <w:lang w:eastAsia="fr-FR"/>
        </w:rPr>
        <w:t xml:space="preserve">in the particles </w:t>
      </w:r>
      <w:r w:rsidR="0031591D" w:rsidRPr="00691AF0">
        <w:rPr>
          <w:rFonts w:ascii="TimesNewRomanPSMT" w:hAnsi="TimesNewRomanPSMT"/>
          <w:color w:val="000000"/>
          <w:lang w:eastAsia="fr-FR"/>
        </w:rPr>
        <w:t>(Elmisaoui et al., 202</w:t>
      </w:r>
      <w:r w:rsidR="0031591D">
        <w:rPr>
          <w:rFonts w:ascii="TimesNewRomanPSMT" w:hAnsi="TimesNewRomanPSMT"/>
          <w:color w:val="000000"/>
          <w:lang w:eastAsia="fr-FR"/>
        </w:rPr>
        <w:t>4</w:t>
      </w:r>
      <w:r w:rsidR="0031591D" w:rsidRPr="00691AF0">
        <w:rPr>
          <w:rFonts w:ascii="TimesNewRomanPSMT" w:hAnsi="TimesNewRomanPSMT"/>
          <w:color w:val="000000"/>
          <w:lang w:eastAsia="fr-FR"/>
        </w:rPr>
        <w:t>).</w:t>
      </w:r>
      <w:r w:rsidR="00677220">
        <w:rPr>
          <w:rFonts w:ascii="TimesNewRomanPSMT" w:hAnsi="TimesNewRomanPSMT"/>
          <w:lang w:eastAsia="fr-FR"/>
        </w:rPr>
        <w:t xml:space="preserve"> The gypsum crystallization model</w:t>
      </w:r>
      <w:r w:rsidRPr="00F26CDE">
        <w:rPr>
          <w:rFonts w:ascii="TimesNewRomanPSMT" w:hAnsi="TimesNewRomanPSMT"/>
          <w:lang w:eastAsia="fr-FR"/>
        </w:rPr>
        <w:t xml:space="preserve"> is based on a population balance</w:t>
      </w:r>
      <w:r w:rsidR="00677220">
        <w:rPr>
          <w:rFonts w:ascii="TimesNewRomanPSMT" w:hAnsi="TimesNewRomanPSMT"/>
          <w:lang w:eastAsia="fr-FR"/>
        </w:rPr>
        <w:t xml:space="preserve"> equation </w:t>
      </w:r>
      <w:r w:rsidR="00095DD0">
        <w:rPr>
          <w:rFonts w:ascii="TimesNewRomanPSMT" w:hAnsi="TimesNewRomanPSMT"/>
          <w:lang w:eastAsia="fr-FR"/>
        </w:rPr>
        <w:t>involving</w:t>
      </w:r>
      <w:r w:rsidR="00095DD0" w:rsidRPr="00F26CDE">
        <w:rPr>
          <w:rFonts w:ascii="TimesNewRomanPSMT" w:hAnsi="TimesNewRomanPSMT"/>
          <w:lang w:eastAsia="fr-FR"/>
        </w:rPr>
        <w:t xml:space="preserve"> </w:t>
      </w:r>
      <w:r w:rsidRPr="00F26CDE">
        <w:rPr>
          <w:rFonts w:ascii="TimesNewRomanPSMT" w:hAnsi="TimesNewRomanPSMT"/>
          <w:lang w:eastAsia="fr-FR"/>
        </w:rPr>
        <w:t>both crystal growth and nucleation. By means of a</w:t>
      </w:r>
      <w:r w:rsidR="00677220">
        <w:rPr>
          <w:rFonts w:ascii="TimesNewRomanPSMT" w:hAnsi="TimesNewRomanPSMT"/>
          <w:lang w:eastAsia="fr-FR"/>
        </w:rPr>
        <w:t xml:space="preserve"> global</w:t>
      </w:r>
      <w:r w:rsidRPr="00F26CDE">
        <w:rPr>
          <w:rFonts w:ascii="TimesNewRomanPSMT" w:hAnsi="TimesNewRomanPSMT"/>
          <w:lang w:eastAsia="fr-FR"/>
        </w:rPr>
        <w:t xml:space="preserve"> estimability </w:t>
      </w:r>
      <w:r w:rsidR="00677220">
        <w:rPr>
          <w:rFonts w:ascii="TimesNewRomanPSMT" w:hAnsi="TimesNewRomanPSMT"/>
          <w:lang w:eastAsia="fr-FR"/>
        </w:rPr>
        <w:t xml:space="preserve">analysis </w:t>
      </w:r>
      <w:r w:rsidRPr="00F26CDE">
        <w:rPr>
          <w:rFonts w:ascii="TimesNewRomanPSMT" w:hAnsi="TimesNewRomanPSMT"/>
          <w:lang w:eastAsia="fr-FR"/>
        </w:rPr>
        <w:t xml:space="preserve">approach, the values of the unknown parameters of the model are determined from experimental measurements. </w:t>
      </w:r>
      <w:r w:rsidR="004E3995" w:rsidRPr="00F26CDE">
        <w:rPr>
          <w:rStyle w:val="fontstyle01"/>
          <w:color w:val="auto"/>
        </w:rPr>
        <w:t>The</w:t>
      </w:r>
      <w:r w:rsidR="004E3995" w:rsidRPr="00F26CDE">
        <w:rPr>
          <w:rFonts w:ascii="TimesNewRomanPSMT" w:hAnsi="TimesNewRomanPSMT"/>
          <w:lang w:val="en-US" w:eastAsia="fr-FR"/>
        </w:rPr>
        <w:t xml:space="preserve"> predictions of the identified model </w:t>
      </w:r>
      <w:r w:rsidR="00677220">
        <w:rPr>
          <w:rFonts w:ascii="TimesNewRomanPSMT" w:hAnsi="TimesNewRomanPSMT"/>
          <w:lang w:val="en-US" w:eastAsia="fr-FR"/>
        </w:rPr>
        <w:t xml:space="preserve">exhibit a good agreement </w:t>
      </w:r>
      <w:r w:rsidRPr="00F26CDE">
        <w:rPr>
          <w:rFonts w:ascii="TimesNewRomanPSMT" w:hAnsi="TimesNewRomanPSMT"/>
          <w:lang w:eastAsia="fr-FR"/>
        </w:rPr>
        <w:t>with the experimental data.</w:t>
      </w:r>
    </w:p>
    <w:p w14:paraId="62499E5F" w14:textId="77777777" w:rsidR="008A7905" w:rsidRPr="00F26CDE" w:rsidRDefault="008A7905" w:rsidP="008A7905">
      <w:pPr>
        <w:pStyle w:val="Keywords"/>
        <w:rPr>
          <w:b/>
          <w:bCs/>
        </w:rPr>
      </w:pPr>
    </w:p>
    <w:p w14:paraId="7E801B42" w14:textId="2E29F70B" w:rsidR="008A7905" w:rsidRPr="008A7905" w:rsidRDefault="008A7905" w:rsidP="00F26CDE">
      <w:pPr>
        <w:pStyle w:val="Keywords"/>
      </w:pPr>
      <w:r w:rsidRPr="00F26CDE">
        <w:rPr>
          <w:b/>
          <w:bCs/>
        </w:rPr>
        <w:t>Keywords:</w:t>
      </w:r>
      <w:r w:rsidRPr="00F26CDE">
        <w:t xml:space="preserve"> </w:t>
      </w:r>
      <w:r w:rsidRPr="00F26CDE">
        <w:rPr>
          <w:szCs w:val="20"/>
        </w:rPr>
        <w:t xml:space="preserve">Dissolution, Crystallization, </w:t>
      </w:r>
      <w:r w:rsidR="003C3AC7">
        <w:rPr>
          <w:szCs w:val="20"/>
        </w:rPr>
        <w:t>P</w:t>
      </w:r>
      <w:r w:rsidRPr="00F26CDE">
        <w:rPr>
          <w:szCs w:val="20"/>
        </w:rPr>
        <w:t>hosphoric acid,</w:t>
      </w:r>
      <w:r w:rsidR="00633378" w:rsidRPr="00F26CDE">
        <w:rPr>
          <w:szCs w:val="20"/>
        </w:rPr>
        <w:t xml:space="preserve"> </w:t>
      </w:r>
      <w:r w:rsidR="003C3AC7">
        <w:rPr>
          <w:szCs w:val="20"/>
        </w:rPr>
        <w:t>M</w:t>
      </w:r>
      <w:r w:rsidR="003C3AC7" w:rsidRPr="00F26CDE">
        <w:rPr>
          <w:szCs w:val="20"/>
        </w:rPr>
        <w:t>odelling</w:t>
      </w:r>
      <w:r w:rsidR="003C3AC7">
        <w:rPr>
          <w:szCs w:val="20"/>
        </w:rPr>
        <w:t xml:space="preserve"> </w:t>
      </w:r>
      <w:r w:rsidR="00633378" w:rsidRPr="00F26CDE">
        <w:rPr>
          <w:szCs w:val="20"/>
        </w:rPr>
        <w:t>and simulation,</w:t>
      </w:r>
      <w:r w:rsidRPr="00F26CDE">
        <w:rPr>
          <w:szCs w:val="20"/>
        </w:rPr>
        <w:t xml:space="preserve"> </w:t>
      </w:r>
      <w:r w:rsidR="003C3AC7">
        <w:rPr>
          <w:szCs w:val="20"/>
        </w:rPr>
        <w:t>G</w:t>
      </w:r>
      <w:r w:rsidR="00677220">
        <w:rPr>
          <w:szCs w:val="20"/>
        </w:rPr>
        <w:t xml:space="preserve">lobal </w:t>
      </w:r>
      <w:r w:rsidR="00633378">
        <w:rPr>
          <w:szCs w:val="20"/>
        </w:rPr>
        <w:t>estimability analysis</w:t>
      </w:r>
      <w:r w:rsidR="00055F70">
        <w:rPr>
          <w:szCs w:val="20"/>
        </w:rPr>
        <w:t xml:space="preserve">, </w:t>
      </w:r>
      <w:r w:rsidR="003C3AC7">
        <w:rPr>
          <w:szCs w:val="20"/>
        </w:rPr>
        <w:t>P</w:t>
      </w:r>
      <w:r w:rsidR="00055F70">
        <w:rPr>
          <w:szCs w:val="20"/>
        </w:rPr>
        <w:t>arameter identification</w:t>
      </w:r>
      <w:r w:rsidRPr="008A7905">
        <w:rPr>
          <w:szCs w:val="20"/>
        </w:rPr>
        <w:t>.</w:t>
      </w:r>
      <w:r w:rsidRPr="008A7905">
        <w:t xml:space="preserve"> </w:t>
      </w:r>
    </w:p>
    <w:p w14:paraId="27C58F8B" w14:textId="37960DC3" w:rsidR="00F26CDE" w:rsidRPr="00F26CDE" w:rsidRDefault="00F26CDE" w:rsidP="00055F70">
      <w:pPr>
        <w:pStyle w:val="Els-1storder-head"/>
      </w:pPr>
      <w:bookmarkStart w:id="1" w:name="_Hlk87343031"/>
      <w:r>
        <w:t xml:space="preserve">Introduction </w:t>
      </w:r>
    </w:p>
    <w:p w14:paraId="3B518126" w14:textId="09A4BDC9" w:rsidR="00F26CDE" w:rsidRPr="002A78A1" w:rsidRDefault="002012F3" w:rsidP="00515F0C">
      <w:pPr>
        <w:jc w:val="both"/>
        <w:rPr>
          <w:rFonts w:ascii="TimesNewRomanPSMT" w:hAnsi="TimesNewRomanPSMT"/>
          <w:color w:val="000000"/>
          <w:lang w:val="en-US" w:eastAsia="fr-FR"/>
        </w:rPr>
      </w:pPr>
      <w:r>
        <w:rPr>
          <w:color w:val="000000" w:themeColor="text1"/>
        </w:rPr>
        <w:t>Optimal</w:t>
      </w:r>
      <w:r w:rsidR="003B374E">
        <w:rPr>
          <w:color w:val="000000" w:themeColor="text1"/>
        </w:rPr>
        <w:t xml:space="preserve"> design</w:t>
      </w:r>
      <w:r w:rsidR="00055F70">
        <w:rPr>
          <w:color w:val="000000" w:themeColor="text1"/>
        </w:rPr>
        <w:t xml:space="preserve"> and </w:t>
      </w:r>
      <w:r w:rsidR="003B374E">
        <w:rPr>
          <w:color w:val="000000" w:themeColor="text1"/>
        </w:rPr>
        <w:t xml:space="preserve">operation </w:t>
      </w:r>
      <w:r w:rsidR="00055F70">
        <w:rPr>
          <w:color w:val="000000" w:themeColor="text1"/>
        </w:rPr>
        <w:t xml:space="preserve">of the digestion tank is of utmost importance </w:t>
      </w:r>
      <w:r>
        <w:rPr>
          <w:color w:val="000000" w:themeColor="text1"/>
        </w:rPr>
        <w:t>to improve the performance of industrial</w:t>
      </w:r>
      <w:r w:rsidR="00055F70">
        <w:rPr>
          <w:color w:val="000000" w:themeColor="text1"/>
        </w:rPr>
        <w:t xml:space="preserve"> </w:t>
      </w:r>
      <w:r w:rsidR="00055F70" w:rsidRPr="00CE6E73">
        <w:rPr>
          <w:lang w:val="en-US"/>
        </w:rPr>
        <w:t>phosphoric acid manufacturing proces</w:t>
      </w:r>
      <w:r w:rsidR="00055F70">
        <w:rPr>
          <w:lang w:val="en-US"/>
        </w:rPr>
        <w:t>s</w:t>
      </w:r>
      <w:r>
        <w:rPr>
          <w:lang w:val="en-US"/>
        </w:rPr>
        <w:t>es</w:t>
      </w:r>
      <w:r w:rsidR="00055F70" w:rsidRPr="00CE6E73">
        <w:rPr>
          <w:lang w:val="en-US"/>
        </w:rPr>
        <w:t xml:space="preserve">. </w:t>
      </w:r>
      <w:r w:rsidR="00055F70">
        <w:rPr>
          <w:lang w:val="en-US"/>
        </w:rPr>
        <w:t>Hence, t</w:t>
      </w:r>
      <w:r w:rsidR="00055F70" w:rsidRPr="00CE6E73">
        <w:rPr>
          <w:lang w:val="en-US"/>
        </w:rPr>
        <w:t>he understanding of the complex phenomena involved</w:t>
      </w:r>
      <w:r w:rsidR="00055F70">
        <w:rPr>
          <w:lang w:val="en-US"/>
        </w:rPr>
        <w:t xml:space="preserve"> in the digestion tank is therefore </w:t>
      </w:r>
      <w:r w:rsidR="003B374E">
        <w:rPr>
          <w:lang w:val="en-US"/>
        </w:rPr>
        <w:t>necessary</w:t>
      </w:r>
      <w:r w:rsidR="003B374E" w:rsidRPr="00CE6E73">
        <w:rPr>
          <w:lang w:val="en-US"/>
        </w:rPr>
        <w:t xml:space="preserve"> </w:t>
      </w:r>
      <w:r w:rsidR="00055F70" w:rsidRPr="00CE6E73">
        <w:rPr>
          <w:lang w:val="en-US"/>
        </w:rPr>
        <w:t xml:space="preserve">to develop fine and accurate models in </w:t>
      </w:r>
      <w:r w:rsidR="00055F70">
        <w:rPr>
          <w:lang w:val="en-US"/>
        </w:rPr>
        <w:t>close</w:t>
      </w:r>
      <w:r w:rsidR="00055F70" w:rsidRPr="00CE6E73">
        <w:rPr>
          <w:lang w:val="en-US"/>
        </w:rPr>
        <w:t xml:space="preserve"> and permanent interactions with the experiments.</w:t>
      </w:r>
      <w:r w:rsidR="00055F70">
        <w:rPr>
          <w:color w:val="000000" w:themeColor="text1"/>
        </w:rPr>
        <w:t xml:space="preserve"> </w:t>
      </w:r>
      <w:r w:rsidR="00055F70">
        <w:rPr>
          <w:rFonts w:ascii="TimesNewRomanPSMT" w:hAnsi="TimesNewRomanPSMT"/>
          <w:color w:val="000000"/>
          <w:lang w:val="en-US" w:eastAsia="fr-FR"/>
        </w:rPr>
        <w:t xml:space="preserve">The dissolution of the phosphate ore and the crystallization of gypsum are the two main complex phenomena taking place </w:t>
      </w:r>
      <w:r w:rsidR="003B374E" w:rsidRPr="002E205E">
        <w:rPr>
          <w:rFonts w:ascii="TimesNewRomanPSMT" w:hAnsi="TimesNewRomanPSMT"/>
          <w:color w:val="000000"/>
          <w:lang w:val="en-US" w:eastAsia="fr-FR"/>
        </w:rPr>
        <w:t>simultaneously</w:t>
      </w:r>
      <w:r w:rsidR="003B374E">
        <w:rPr>
          <w:rFonts w:ascii="TimesNewRomanPSMT" w:hAnsi="TimesNewRomanPSMT"/>
          <w:color w:val="000000"/>
          <w:lang w:val="en-US" w:eastAsia="fr-FR"/>
        </w:rPr>
        <w:t xml:space="preserve"> </w:t>
      </w:r>
      <w:r w:rsidR="00055F70">
        <w:rPr>
          <w:rFonts w:ascii="TimesNewRomanPSMT" w:hAnsi="TimesNewRomanPSMT"/>
          <w:color w:val="000000"/>
          <w:lang w:val="en-US" w:eastAsia="fr-FR"/>
        </w:rPr>
        <w:t>within the digestion tank, and obviously their progress influence</w:t>
      </w:r>
      <w:r w:rsidR="00BC090E">
        <w:rPr>
          <w:rFonts w:ascii="TimesNewRomanPSMT" w:hAnsi="TimesNewRomanPSMT"/>
          <w:color w:val="000000"/>
          <w:lang w:val="en-US" w:eastAsia="fr-FR"/>
        </w:rPr>
        <w:t>s</w:t>
      </w:r>
      <w:r w:rsidR="00055F70">
        <w:rPr>
          <w:rFonts w:ascii="TimesNewRomanPSMT" w:hAnsi="TimesNewRomanPSMT"/>
          <w:color w:val="000000"/>
          <w:lang w:val="en-US" w:eastAsia="fr-FR"/>
        </w:rPr>
        <w:t xml:space="preserve"> the process performances.</w:t>
      </w:r>
      <w:r w:rsidR="00055F70" w:rsidRPr="002E205E">
        <w:rPr>
          <w:rFonts w:ascii="TimesNewRomanPSMT" w:hAnsi="TimesNewRomanPSMT"/>
          <w:color w:val="000000"/>
          <w:lang w:val="en-US" w:eastAsia="fr-FR"/>
        </w:rPr>
        <w:t xml:space="preserve"> Indeed, the </w:t>
      </w:r>
      <w:r w:rsidR="00055F70">
        <w:rPr>
          <w:rFonts w:ascii="TimesNewRomanPSMT" w:hAnsi="TimesNewRomanPSMT"/>
          <w:color w:val="000000"/>
          <w:lang w:val="en-US" w:eastAsia="fr-FR"/>
        </w:rPr>
        <w:t>first one</w:t>
      </w:r>
      <w:r w:rsidR="00055F70" w:rsidRPr="002E205E">
        <w:rPr>
          <w:rFonts w:ascii="TimesNewRomanPSMT" w:hAnsi="TimesNewRomanPSMT"/>
          <w:color w:val="000000"/>
          <w:lang w:val="en-US" w:eastAsia="fr-FR"/>
        </w:rPr>
        <w:t xml:space="preserve"> leads to the extraction of P</w:t>
      </w:r>
      <w:r w:rsidR="00055F70" w:rsidRPr="002E205E">
        <w:rPr>
          <w:rFonts w:ascii="TimesNewRomanPSMT" w:hAnsi="TimesNewRomanPSMT"/>
          <w:color w:val="000000"/>
          <w:vertAlign w:val="subscript"/>
          <w:lang w:val="en-US" w:eastAsia="fr-FR"/>
        </w:rPr>
        <w:t>2</w:t>
      </w:r>
      <w:r w:rsidR="00055F70" w:rsidRPr="002E205E">
        <w:rPr>
          <w:rFonts w:ascii="TimesNewRomanPSMT" w:hAnsi="TimesNewRomanPSMT"/>
          <w:color w:val="000000"/>
          <w:lang w:val="en-US" w:eastAsia="fr-FR"/>
        </w:rPr>
        <w:t>O</w:t>
      </w:r>
      <w:r w:rsidR="00055F70" w:rsidRPr="002E205E">
        <w:rPr>
          <w:rFonts w:ascii="TimesNewRomanPSMT" w:hAnsi="TimesNewRomanPSMT"/>
          <w:color w:val="000000"/>
          <w:vertAlign w:val="subscript"/>
          <w:lang w:val="en-US" w:eastAsia="fr-FR"/>
        </w:rPr>
        <w:t xml:space="preserve">5 </w:t>
      </w:r>
      <w:r w:rsidR="00055F70" w:rsidRPr="002E205E">
        <w:rPr>
          <w:rFonts w:ascii="TimesNewRomanPSMT" w:hAnsi="TimesNewRomanPSMT"/>
          <w:color w:val="000000"/>
          <w:lang w:val="en-US" w:eastAsia="fr-FR"/>
        </w:rPr>
        <w:t xml:space="preserve">from the phosphate ore particles, </w:t>
      </w:r>
      <w:r w:rsidR="00055F70">
        <w:rPr>
          <w:rFonts w:ascii="TimesNewRomanPSMT" w:hAnsi="TimesNewRomanPSMT"/>
          <w:color w:val="000000"/>
          <w:lang w:val="en-US" w:eastAsia="fr-FR"/>
        </w:rPr>
        <w:t>while</w:t>
      </w:r>
      <w:r w:rsidR="00055F70" w:rsidRPr="002E205E">
        <w:rPr>
          <w:rFonts w:ascii="TimesNewRomanPSMT" w:hAnsi="TimesNewRomanPSMT"/>
          <w:color w:val="000000"/>
          <w:lang w:val="en-US" w:eastAsia="fr-FR"/>
        </w:rPr>
        <w:t xml:space="preserve"> the </w:t>
      </w:r>
      <w:r w:rsidR="00055F70">
        <w:rPr>
          <w:rFonts w:ascii="TimesNewRomanPSMT" w:hAnsi="TimesNewRomanPSMT"/>
          <w:color w:val="000000"/>
          <w:lang w:val="en-US" w:eastAsia="fr-FR"/>
        </w:rPr>
        <w:t>second</w:t>
      </w:r>
      <w:r w:rsidR="00055F70" w:rsidRPr="002E205E">
        <w:rPr>
          <w:rFonts w:ascii="TimesNewRomanPSMT" w:hAnsi="TimesNewRomanPSMT"/>
          <w:color w:val="000000"/>
          <w:lang w:val="en-US" w:eastAsia="fr-FR"/>
        </w:rPr>
        <w:t xml:space="preserve"> </w:t>
      </w:r>
      <w:r w:rsidR="003B374E">
        <w:rPr>
          <w:rFonts w:ascii="TimesNewRomanPSMT" w:hAnsi="TimesNewRomanPSMT"/>
          <w:color w:val="000000"/>
          <w:lang w:val="en-US" w:eastAsia="fr-FR"/>
        </w:rPr>
        <w:t xml:space="preserve">one </w:t>
      </w:r>
      <w:r w:rsidR="00055F70" w:rsidRPr="002E205E">
        <w:rPr>
          <w:rFonts w:ascii="TimesNewRomanPSMT" w:hAnsi="TimesNewRomanPSMT"/>
          <w:color w:val="000000"/>
          <w:lang w:val="en-US" w:eastAsia="fr-FR"/>
        </w:rPr>
        <w:t>has an impact on the filterability and washing characteristics</w:t>
      </w:r>
      <w:r w:rsidR="003B374E">
        <w:rPr>
          <w:rFonts w:ascii="TimesNewRomanPSMT" w:hAnsi="TimesNewRomanPSMT"/>
          <w:color w:val="000000"/>
          <w:lang w:val="en-US" w:eastAsia="fr-FR"/>
        </w:rPr>
        <w:t xml:space="preserve"> of the gypsum</w:t>
      </w:r>
      <w:r w:rsidR="00055F70" w:rsidRPr="002E205E">
        <w:rPr>
          <w:rFonts w:ascii="TimesNewRomanPSMT" w:hAnsi="TimesNewRomanPSMT"/>
          <w:color w:val="000000"/>
          <w:lang w:val="en-US" w:eastAsia="fr-FR"/>
        </w:rPr>
        <w:t xml:space="preserve">. </w:t>
      </w:r>
      <w:r w:rsidR="00055F70">
        <w:rPr>
          <w:rFonts w:ascii="TimesNewRomanPSMT" w:hAnsi="TimesNewRomanPSMT"/>
          <w:color w:val="000000"/>
          <w:lang w:val="en-US" w:eastAsia="fr-FR"/>
        </w:rPr>
        <w:t>Hence</w:t>
      </w:r>
      <w:r w:rsidR="00055F70" w:rsidRPr="002E205E">
        <w:rPr>
          <w:rFonts w:ascii="TimesNewRomanPSMT" w:hAnsi="TimesNewRomanPSMT"/>
          <w:color w:val="000000"/>
          <w:lang w:val="en-US" w:eastAsia="fr-FR"/>
        </w:rPr>
        <w:t xml:space="preserve">, a model </w:t>
      </w:r>
      <w:r>
        <w:rPr>
          <w:rStyle w:val="rynqvb"/>
          <w:lang w:val="en"/>
        </w:rPr>
        <w:t xml:space="preserve">combining </w:t>
      </w:r>
      <w:r w:rsidR="0001138D">
        <w:rPr>
          <w:rStyle w:val="rynqvb"/>
          <w:lang w:val="en"/>
        </w:rPr>
        <w:t xml:space="preserve">the two phenomena </w:t>
      </w:r>
      <w:r w:rsidR="00055F70" w:rsidRPr="002E205E">
        <w:rPr>
          <w:rFonts w:ascii="TimesNewRomanPSMT" w:hAnsi="TimesNewRomanPSMT"/>
          <w:color w:val="000000"/>
          <w:lang w:val="en-US" w:eastAsia="fr-FR"/>
        </w:rPr>
        <w:t xml:space="preserve">is therefore required to correctly predict </w:t>
      </w:r>
      <w:r w:rsidR="00055F70">
        <w:rPr>
          <w:rFonts w:ascii="TimesNewRomanPSMT" w:hAnsi="TimesNewRomanPSMT"/>
          <w:color w:val="000000"/>
          <w:lang w:val="en-US" w:eastAsia="fr-FR"/>
        </w:rPr>
        <w:t>the process</w:t>
      </w:r>
      <w:r w:rsidR="00055F70" w:rsidRPr="002E205E">
        <w:rPr>
          <w:rFonts w:ascii="TimesNewRomanPSMT" w:hAnsi="TimesNewRomanPSMT"/>
          <w:color w:val="000000"/>
          <w:lang w:val="en-US" w:eastAsia="fr-FR"/>
        </w:rPr>
        <w:t xml:space="preserve"> performance.</w:t>
      </w:r>
      <w:r w:rsidR="00055F70">
        <w:rPr>
          <w:rFonts w:ascii="TimesNewRomanPSMT" w:hAnsi="TimesNewRomanPSMT"/>
          <w:color w:val="000000"/>
          <w:lang w:val="en-US" w:eastAsia="fr-FR"/>
        </w:rPr>
        <w:t xml:space="preserve"> </w:t>
      </w:r>
      <w:r w:rsidR="0081131B">
        <w:rPr>
          <w:color w:val="000000"/>
        </w:rPr>
        <w:t xml:space="preserve">It is </w:t>
      </w:r>
      <w:r w:rsidR="0081131B">
        <w:rPr>
          <w:color w:val="000000"/>
          <w:lang w:val="en-US"/>
        </w:rPr>
        <w:t>t</w:t>
      </w:r>
      <w:r w:rsidR="0001138D" w:rsidRPr="0001138D">
        <w:rPr>
          <w:color w:val="000000"/>
        </w:rPr>
        <w:t xml:space="preserve">he objective of the present paper </w:t>
      </w:r>
      <w:r w:rsidR="0081131B">
        <w:rPr>
          <w:color w:val="000000"/>
        </w:rPr>
        <w:t>which aims</w:t>
      </w:r>
      <w:r w:rsidR="0081131B" w:rsidRPr="0001138D">
        <w:t xml:space="preserve"> </w:t>
      </w:r>
      <w:r w:rsidR="0001138D">
        <w:t xml:space="preserve">to develop </w:t>
      </w:r>
      <w:r w:rsidR="00055F70">
        <w:rPr>
          <w:rFonts w:ascii="TimesNewRomanPSMT" w:hAnsi="TimesNewRomanPSMT"/>
          <w:color w:val="000000"/>
          <w:lang w:val="en-US" w:eastAsia="fr-FR"/>
        </w:rPr>
        <w:t xml:space="preserve">a </w:t>
      </w:r>
      <w:r w:rsidR="00BD7AD5">
        <w:rPr>
          <w:rFonts w:ascii="TimesNewRomanPSMT" w:hAnsi="TimesNewRomanPSMT"/>
          <w:color w:val="000000"/>
          <w:lang w:val="en-US" w:eastAsia="fr-FR"/>
        </w:rPr>
        <w:t>first-principles</w:t>
      </w:r>
      <w:r w:rsidR="00055F70">
        <w:rPr>
          <w:rFonts w:ascii="TimesNewRomanPSMT" w:hAnsi="TimesNewRomanPSMT"/>
          <w:color w:val="000000"/>
          <w:lang w:val="en-US" w:eastAsia="fr-FR"/>
        </w:rPr>
        <w:t xml:space="preserve"> model</w:t>
      </w:r>
      <w:r w:rsidR="00BD7AD5">
        <w:rPr>
          <w:rFonts w:ascii="TimesNewRomanPSMT" w:hAnsi="TimesNewRomanPSMT"/>
          <w:color w:val="000000"/>
          <w:lang w:val="en-US" w:eastAsia="fr-FR"/>
        </w:rPr>
        <w:t xml:space="preserve"> </w:t>
      </w:r>
      <w:r w:rsidR="00055F70">
        <w:rPr>
          <w:rFonts w:ascii="TimesNewRomanPSMT" w:hAnsi="TimesNewRomanPSMT"/>
          <w:color w:val="000000"/>
          <w:lang w:val="en-US" w:eastAsia="fr-FR"/>
        </w:rPr>
        <w:t>describ</w:t>
      </w:r>
      <w:r w:rsidR="00612222">
        <w:rPr>
          <w:rFonts w:ascii="TimesNewRomanPSMT" w:hAnsi="TimesNewRomanPSMT"/>
          <w:color w:val="000000"/>
          <w:lang w:val="en-US" w:eastAsia="fr-FR"/>
        </w:rPr>
        <w:t>ing</w:t>
      </w:r>
      <w:r w:rsidR="00055F70">
        <w:rPr>
          <w:rFonts w:ascii="TimesNewRomanPSMT" w:hAnsi="TimesNewRomanPSMT"/>
          <w:color w:val="000000"/>
          <w:lang w:val="en-US" w:eastAsia="fr-FR"/>
        </w:rPr>
        <w:t xml:space="preserve"> the dissolution </w:t>
      </w:r>
      <w:r w:rsidR="0081131B">
        <w:rPr>
          <w:rFonts w:ascii="TimesNewRomanPSMT" w:hAnsi="TimesNewRomanPSMT"/>
          <w:color w:val="000000"/>
          <w:lang w:val="en-US" w:eastAsia="fr-FR"/>
        </w:rPr>
        <w:t xml:space="preserve">of ore particles </w:t>
      </w:r>
      <w:r w:rsidR="00055F70">
        <w:rPr>
          <w:rFonts w:ascii="TimesNewRomanPSMT" w:hAnsi="TimesNewRomanPSMT"/>
          <w:color w:val="000000"/>
          <w:lang w:val="en-US" w:eastAsia="fr-FR"/>
        </w:rPr>
        <w:t xml:space="preserve">and </w:t>
      </w:r>
      <w:r w:rsidR="0081131B">
        <w:rPr>
          <w:rFonts w:ascii="TimesNewRomanPSMT" w:hAnsi="TimesNewRomanPSMT"/>
          <w:color w:val="000000"/>
          <w:lang w:val="en-US" w:eastAsia="fr-FR"/>
        </w:rPr>
        <w:t xml:space="preserve">the </w:t>
      </w:r>
      <w:r w:rsidR="00055F70">
        <w:rPr>
          <w:rFonts w:ascii="TimesNewRomanPSMT" w:hAnsi="TimesNewRomanPSMT"/>
          <w:color w:val="000000"/>
          <w:lang w:val="en-US" w:eastAsia="fr-FR"/>
        </w:rPr>
        <w:t>crystallization</w:t>
      </w:r>
      <w:r w:rsidR="0081131B">
        <w:rPr>
          <w:rFonts w:ascii="TimesNewRomanPSMT" w:hAnsi="TimesNewRomanPSMT"/>
          <w:color w:val="000000"/>
          <w:lang w:val="en-US" w:eastAsia="fr-FR"/>
        </w:rPr>
        <w:t xml:space="preserve"> of gypsum formed in the digestion tank</w:t>
      </w:r>
      <w:r w:rsidR="00055F70">
        <w:rPr>
          <w:rFonts w:ascii="TimesNewRomanPSMT" w:hAnsi="TimesNewRomanPSMT"/>
          <w:color w:val="000000"/>
          <w:lang w:val="en-US" w:eastAsia="fr-FR"/>
        </w:rPr>
        <w:t xml:space="preserve">.   </w:t>
      </w:r>
      <w:bookmarkEnd w:id="1"/>
    </w:p>
    <w:p w14:paraId="0849553B" w14:textId="555908FE" w:rsidR="00F26CDE" w:rsidRDefault="00B56EEF" w:rsidP="008D2649">
      <w:pPr>
        <w:pStyle w:val="Els-1storder-head"/>
      </w:pPr>
      <w:r>
        <w:t>M</w:t>
      </w:r>
      <w:r w:rsidR="00F26CDE">
        <w:t xml:space="preserve">odel formulation </w:t>
      </w:r>
    </w:p>
    <w:p w14:paraId="18F36452" w14:textId="5BF4FC78" w:rsidR="00C21EBF" w:rsidRDefault="00C21EBF" w:rsidP="00D941F2">
      <w:pPr>
        <w:pStyle w:val="Els-body-text"/>
        <w:spacing w:after="240"/>
      </w:pPr>
      <w:r>
        <w:t xml:space="preserve">To </w:t>
      </w:r>
      <w:r w:rsidR="00A45BA1">
        <w:t>describe</w:t>
      </w:r>
      <w:r>
        <w:t xml:space="preserve"> the mechanisms</w:t>
      </w:r>
      <w:r w:rsidR="00CC0A7D">
        <w:t xml:space="preserve"> of dissolution and crystallization </w:t>
      </w:r>
      <w:r w:rsidR="00EA1929">
        <w:t>involved in the digestion tank,</w:t>
      </w:r>
      <w:r>
        <w:t xml:space="preserve"> four phases are considered: the liquid film, the </w:t>
      </w:r>
      <w:r w:rsidR="00EA1929">
        <w:t xml:space="preserve">liquid </w:t>
      </w:r>
      <w:r>
        <w:t xml:space="preserve">bulk, </w:t>
      </w:r>
      <w:r w:rsidR="00EA1929">
        <w:t xml:space="preserve">a </w:t>
      </w:r>
      <w:r w:rsidR="00D941F2">
        <w:t>first</w:t>
      </w:r>
      <w:r>
        <w:t xml:space="preserve"> solid phase </w:t>
      </w:r>
      <w:r>
        <w:lastRenderedPageBreak/>
        <w:t xml:space="preserve">constituted by the phosphate particles, and a second solid </w:t>
      </w:r>
      <w:r w:rsidR="003C2CEE">
        <w:t>p</w:t>
      </w:r>
      <w:r>
        <w:t xml:space="preserve">hase </w:t>
      </w:r>
      <w:r w:rsidR="003C3AC7">
        <w:t xml:space="preserve">represented </w:t>
      </w:r>
      <w:r w:rsidR="003C2CEE">
        <w:t>by</w:t>
      </w:r>
      <w:r>
        <w:t xml:space="preserve"> the formed gypsum crystals. Two main reactions occur simultaneously</w:t>
      </w:r>
      <w:r w:rsidR="00D941F2">
        <w:t xml:space="preserve">: </w:t>
      </w:r>
    </w:p>
    <w:p w14:paraId="1EC03BD6" w14:textId="2C632696" w:rsidR="00C21EBF" w:rsidRDefault="00C21EBF" w:rsidP="00C21EBF">
      <w:pPr>
        <w:pStyle w:val="Els-body-text"/>
        <w:numPr>
          <w:ilvl w:val="0"/>
          <w:numId w:val="20"/>
        </w:numPr>
      </w:pPr>
      <w:r>
        <w:t xml:space="preserve"> The phosphate dissolution reaction </w:t>
      </w:r>
      <w:r w:rsidR="00C933FD">
        <w:rPr>
          <w:rFonts w:ascii="TimesNewRomanPSMT" w:hAnsi="TimesNewRomanPSMT"/>
          <w:color w:val="000000"/>
          <w:lang w:eastAsia="fr-FR"/>
        </w:rPr>
        <w:t>(</w:t>
      </w:r>
      <w:r w:rsidR="00B56EEF">
        <w:rPr>
          <w:rFonts w:ascii="TimesNewRomanPSMT" w:hAnsi="TimesNewRomanPSMT"/>
          <w:color w:val="000000"/>
          <w:lang w:eastAsia="fr-FR"/>
        </w:rPr>
        <w:t xml:space="preserve">Van der </w:t>
      </w:r>
      <w:r w:rsidR="00C933FD">
        <w:rPr>
          <w:rFonts w:ascii="TimesNewRomanPSMT" w:hAnsi="TimesNewRomanPSMT"/>
          <w:color w:val="000000"/>
          <w:lang w:eastAsia="fr-FR"/>
        </w:rPr>
        <w:t>Sluis et al., 1987):</w:t>
      </w:r>
    </w:p>
    <w:tbl>
      <w:tblPr>
        <w:tblpPr w:leftFromText="141" w:rightFromText="141" w:vertAnchor="text" w:horzAnchor="margin" w:tblpY="70"/>
        <w:tblW w:w="7087" w:type="dxa"/>
        <w:tblLook w:val="04A0" w:firstRow="1" w:lastRow="0" w:firstColumn="1" w:lastColumn="0" w:noHBand="0" w:noVBand="1"/>
      </w:tblPr>
      <w:tblGrid>
        <w:gridCol w:w="6122"/>
        <w:gridCol w:w="965"/>
      </w:tblGrid>
      <w:tr w:rsidR="004D0996" w:rsidRPr="00A94774" w14:paraId="13DB431B" w14:textId="77777777" w:rsidTr="004D0996">
        <w:tc>
          <w:tcPr>
            <w:tcW w:w="6122" w:type="dxa"/>
            <w:shd w:val="clear" w:color="auto" w:fill="auto"/>
            <w:vAlign w:val="center"/>
          </w:tcPr>
          <w:p w14:paraId="25A9E2E5" w14:textId="629574AA" w:rsidR="004D0996" w:rsidRPr="00C21EBF" w:rsidRDefault="00BA150F" w:rsidP="00BC090E">
            <w:pPr>
              <w:pStyle w:val="Els-body-text"/>
              <w:spacing w:before="120" w:after="120" w:line="264" w:lineRule="auto"/>
              <w:rPr>
                <w:lang w:val="en-GB"/>
              </w:rPr>
            </w:pPr>
            <m:oMathPara>
              <m:oMathParaPr>
                <m:jc m:val="left"/>
              </m:oMathParaPr>
              <m:oMath>
                <m:sSub>
                  <m:sSubPr>
                    <m:ctrlPr>
                      <w:rPr>
                        <w:rFonts w:ascii="Cambria Math" w:hAnsi="Cambria Math"/>
                      </w:rPr>
                    </m:ctrlPr>
                  </m:sSubPr>
                  <m:e>
                    <m:r>
                      <m:rPr>
                        <m:sty m:val="p"/>
                      </m:rPr>
                      <w:rPr>
                        <w:rFonts w:ascii="Cambria Math" w:hAnsi="Cambria Math"/>
                      </w:rPr>
                      <m:t>Ca</m:t>
                    </m:r>
                  </m:e>
                  <m:sub>
                    <m:r>
                      <m:rPr>
                        <m:sty m:val="p"/>
                      </m:rPr>
                      <w:rPr>
                        <w:rFonts w:ascii="Cambria Math" w:hAnsi="Cambria Math"/>
                      </w:rPr>
                      <m:t>3</m:t>
                    </m:r>
                  </m:sub>
                </m:sSub>
                <m:sSub>
                  <m:sSubPr>
                    <m:ctrlPr>
                      <w:rPr>
                        <w:rFonts w:ascii="Cambria Math" w:hAnsi="Cambria Math"/>
                      </w:rPr>
                    </m:ctrlPr>
                  </m:sSubPr>
                  <m:e>
                    <m:d>
                      <m:dPr>
                        <m:ctrlPr>
                          <w:rPr>
                            <w:rFonts w:ascii="Cambria Math" w:hAnsi="Cambria Math"/>
                          </w:rPr>
                        </m:ctrlPr>
                      </m:dPr>
                      <m:e>
                        <m:sSub>
                          <m:sSubPr>
                            <m:ctrlPr>
                              <w:rPr>
                                <w:rFonts w:ascii="Cambria Math" w:hAnsi="Cambria Math"/>
                              </w:rPr>
                            </m:ctrlPr>
                          </m:sSubPr>
                          <m:e>
                            <m:r>
                              <m:rPr>
                                <m:sty m:val="p"/>
                              </m:rPr>
                              <w:rPr>
                                <w:rFonts w:ascii="Cambria Math" w:hAnsi="Cambria Math"/>
                              </w:rPr>
                              <m:t>PO</m:t>
                            </m:r>
                          </m:e>
                          <m:sub>
                            <m:r>
                              <m:rPr>
                                <m:sty m:val="p"/>
                              </m:rPr>
                              <w:rPr>
                                <w:rFonts w:ascii="Cambria Math" w:hAnsi="Cambria Math"/>
                              </w:rPr>
                              <m:t>4</m:t>
                            </m:r>
                          </m:sub>
                        </m:sSub>
                      </m:e>
                    </m:d>
                  </m:e>
                  <m:sub>
                    <m:r>
                      <m:rPr>
                        <m:sty m:val="p"/>
                      </m:rPr>
                      <w:rPr>
                        <w:rFonts w:ascii="Cambria Math" w:hAnsi="Cambria Math"/>
                      </w:rPr>
                      <m:t>2</m:t>
                    </m:r>
                  </m:sub>
                </m:sSub>
                <m:r>
                  <m:rPr>
                    <m:sty m:val="p"/>
                  </m:rPr>
                  <w:rPr>
                    <w:rFonts w:ascii="Cambria Math" w:hAnsi="Cambria Math"/>
                  </w:rPr>
                  <m:t xml:space="preserve"> + 4 </m:t>
                </m:r>
                <m:sSub>
                  <m:sSubPr>
                    <m:ctrlPr>
                      <w:rPr>
                        <w:rFonts w:ascii="Cambria Math" w:hAnsi="Cambria Math"/>
                      </w:rPr>
                    </m:ctrlPr>
                  </m:sSubPr>
                  <m:e>
                    <m:r>
                      <m:rPr>
                        <m:sty m:val="p"/>
                      </m:rPr>
                      <w:rPr>
                        <w:rFonts w:ascii="Cambria Math" w:hAnsi="Cambria Math"/>
                      </w:rPr>
                      <m:t>H</m:t>
                    </m:r>
                  </m:e>
                  <m:sub>
                    <m:r>
                      <m:rPr>
                        <m:sty m:val="p"/>
                      </m:rPr>
                      <w:rPr>
                        <w:rFonts w:ascii="Cambria Math" w:hAnsi="Cambria Math"/>
                      </w:rPr>
                      <m:t>3</m:t>
                    </m:r>
                  </m:sub>
                </m:sSub>
                <m:sSub>
                  <m:sSubPr>
                    <m:ctrlPr>
                      <w:rPr>
                        <w:rFonts w:ascii="Cambria Math" w:hAnsi="Cambria Math"/>
                      </w:rPr>
                    </m:ctrlPr>
                  </m:sSubPr>
                  <m:e>
                    <m:r>
                      <m:rPr>
                        <m:sty m:val="p"/>
                      </m:rPr>
                      <w:rPr>
                        <w:rFonts w:ascii="Cambria Math" w:hAnsi="Cambria Math"/>
                      </w:rPr>
                      <m:t>PO</m:t>
                    </m:r>
                  </m:e>
                  <m:sub>
                    <m:r>
                      <m:rPr>
                        <m:sty m:val="p"/>
                      </m:rPr>
                      <w:rPr>
                        <w:rFonts w:ascii="Cambria Math" w:hAnsi="Cambria Math"/>
                      </w:rPr>
                      <m:t>4</m:t>
                    </m:r>
                  </m:sub>
                </m:sSub>
                <m:r>
                  <w:rPr>
                    <w:rFonts w:ascii="Cambria Math" w:hAnsi="Cambria Math"/>
                  </w:rPr>
                  <m:t>→</m:t>
                </m:r>
                <m:r>
                  <m:rPr>
                    <m:sty m:val="p"/>
                  </m:rPr>
                  <w:rPr>
                    <w:rFonts w:ascii="Cambria Math" w:hAnsi="Cambria Math"/>
                  </w:rPr>
                  <m:t xml:space="preserve"> 3 Ca</m:t>
                </m:r>
                <m:sSub>
                  <m:sSubPr>
                    <m:ctrlPr>
                      <w:rPr>
                        <w:rFonts w:ascii="Cambria Math" w:hAnsi="Cambria Math"/>
                      </w:rPr>
                    </m:ctrlPr>
                  </m:sSubPr>
                  <m:e>
                    <m:d>
                      <m:dPr>
                        <m:ctrlPr>
                          <w:rPr>
                            <w:rFonts w:ascii="Cambria Math" w:hAnsi="Cambria Math"/>
                          </w:rPr>
                        </m:ctrlPr>
                      </m:dPr>
                      <m:e>
                        <m:sSub>
                          <m:sSubPr>
                            <m:ctrlPr>
                              <w:rPr>
                                <w:rFonts w:ascii="Cambria Math" w:hAnsi="Cambria Math"/>
                              </w:rPr>
                            </m:ctrlPr>
                          </m:sSubPr>
                          <m:e>
                            <m:r>
                              <m:rPr>
                                <m:sty m:val="p"/>
                              </m:rPr>
                              <w:rPr>
                                <w:rFonts w:ascii="Cambria Math" w:hAnsi="Cambria Math"/>
                              </w:rPr>
                              <m:t>H</m:t>
                            </m:r>
                          </m:e>
                          <m:sub>
                            <m:r>
                              <m:rPr>
                                <m:sty m:val="p"/>
                              </m:rPr>
                              <w:rPr>
                                <w:rFonts w:ascii="Cambria Math" w:hAnsi="Cambria Math"/>
                              </w:rPr>
                              <m:t>2</m:t>
                            </m:r>
                          </m:sub>
                        </m:sSub>
                        <m:sSub>
                          <m:sSubPr>
                            <m:ctrlPr>
                              <w:rPr>
                                <w:rFonts w:ascii="Cambria Math" w:hAnsi="Cambria Math"/>
                              </w:rPr>
                            </m:ctrlPr>
                          </m:sSubPr>
                          <m:e>
                            <m:r>
                              <m:rPr>
                                <m:sty m:val="p"/>
                              </m:rPr>
                              <w:rPr>
                                <w:rFonts w:ascii="Cambria Math" w:hAnsi="Cambria Math"/>
                              </w:rPr>
                              <m:t>PO</m:t>
                            </m:r>
                          </m:e>
                          <m:sub>
                            <m:r>
                              <m:rPr>
                                <m:sty m:val="p"/>
                              </m:rPr>
                              <w:rPr>
                                <w:rFonts w:ascii="Cambria Math" w:hAnsi="Cambria Math"/>
                              </w:rPr>
                              <m:t>4</m:t>
                            </m:r>
                          </m:sub>
                        </m:sSub>
                      </m:e>
                    </m:d>
                  </m:e>
                  <m:sub>
                    <m:r>
                      <m:rPr>
                        <m:sty m:val="p"/>
                      </m:rPr>
                      <w:rPr>
                        <w:rFonts w:ascii="Cambria Math" w:hAnsi="Cambria Math"/>
                      </w:rPr>
                      <m:t>2</m:t>
                    </m:r>
                  </m:sub>
                </m:sSub>
                <m:r>
                  <m:rPr>
                    <m:sty m:val="p"/>
                  </m:rPr>
                  <w:rPr>
                    <w:rFonts w:ascii="Cambria Math" w:hAnsi="Cambria Math"/>
                  </w:rPr>
                  <m:t xml:space="preserve"> </m:t>
                </m:r>
              </m:oMath>
            </m:oMathPara>
          </w:p>
        </w:tc>
        <w:tc>
          <w:tcPr>
            <w:tcW w:w="965" w:type="dxa"/>
            <w:shd w:val="clear" w:color="auto" w:fill="auto"/>
            <w:vAlign w:val="center"/>
          </w:tcPr>
          <w:p w14:paraId="01722AA9" w14:textId="7625F670" w:rsidR="004D0996" w:rsidRPr="00A94774" w:rsidRDefault="004D0996" w:rsidP="004D0996">
            <w:pPr>
              <w:pStyle w:val="Els-body-text"/>
              <w:spacing w:before="120" w:after="120" w:line="264" w:lineRule="auto"/>
              <w:jc w:val="center"/>
              <w:rPr>
                <w:lang w:val="en-GB"/>
              </w:rPr>
            </w:pPr>
            <w:r w:rsidRPr="00A94774">
              <w:rPr>
                <w:lang w:val="en-GB"/>
              </w:rPr>
              <w:t>(1)</w:t>
            </w:r>
          </w:p>
        </w:tc>
      </w:tr>
    </w:tbl>
    <w:p w14:paraId="5ED299E5" w14:textId="0F490D01" w:rsidR="00C21EBF" w:rsidRPr="00B56EEF" w:rsidRDefault="00C21EBF" w:rsidP="00B56EEF">
      <w:pPr>
        <w:pStyle w:val="Paragrafoelenco"/>
        <w:numPr>
          <w:ilvl w:val="0"/>
          <w:numId w:val="20"/>
        </w:numPr>
        <w:jc w:val="both"/>
        <w:rPr>
          <w:sz w:val="24"/>
          <w:szCs w:val="24"/>
          <w:lang w:val="en-US" w:eastAsia="fr-FR"/>
        </w:rPr>
      </w:pPr>
      <w:r>
        <w:t xml:space="preserve">The gypsum crystallization reaction </w:t>
      </w:r>
      <w:r w:rsidR="00B56EEF" w:rsidRPr="00B56EEF">
        <w:t>(Abu-Eishah et Abu-Jabal, 2001)</w:t>
      </w:r>
      <w:r w:rsidR="00B56EEF">
        <w:t>:</w:t>
      </w:r>
    </w:p>
    <w:tbl>
      <w:tblPr>
        <w:tblpPr w:leftFromText="141" w:rightFromText="141" w:vertAnchor="text" w:horzAnchor="margin" w:tblpY="70"/>
        <w:tblW w:w="7087" w:type="dxa"/>
        <w:tblLook w:val="04A0" w:firstRow="1" w:lastRow="0" w:firstColumn="1" w:lastColumn="0" w:noHBand="0" w:noVBand="1"/>
      </w:tblPr>
      <w:tblGrid>
        <w:gridCol w:w="6122"/>
        <w:gridCol w:w="965"/>
      </w:tblGrid>
      <w:tr w:rsidR="00C21EBF" w:rsidRPr="00A94774" w14:paraId="4BE6CDC0" w14:textId="77777777" w:rsidTr="00BC090E">
        <w:tc>
          <w:tcPr>
            <w:tcW w:w="6122" w:type="dxa"/>
            <w:shd w:val="clear" w:color="auto" w:fill="auto"/>
            <w:vAlign w:val="center"/>
          </w:tcPr>
          <w:p w14:paraId="5066C679" w14:textId="28C9D8F8" w:rsidR="00C21EBF" w:rsidRPr="00C21EBF" w:rsidRDefault="00C21EBF" w:rsidP="00BC090E">
            <w:pPr>
              <w:pStyle w:val="Els-body-text"/>
              <w:spacing w:before="120" w:after="120" w:line="264" w:lineRule="auto"/>
              <w:rPr>
                <w:lang w:val="en-GB"/>
              </w:rPr>
            </w:pPr>
            <m:oMath>
              <m:r>
                <m:rPr>
                  <m:sty m:val="p"/>
                </m:rPr>
                <w:rPr>
                  <w:rFonts w:ascii="Cambria Math" w:hAnsi="Cambria Math"/>
                </w:rPr>
                <m:t>Ca</m:t>
              </m:r>
              <m:sSub>
                <m:sSubPr>
                  <m:ctrlPr>
                    <w:rPr>
                      <w:rFonts w:ascii="Cambria Math" w:hAnsi="Cambria Math"/>
                    </w:rPr>
                  </m:ctrlPr>
                </m:sSubPr>
                <m:e>
                  <m:d>
                    <m:dPr>
                      <m:ctrlPr>
                        <w:rPr>
                          <w:rFonts w:ascii="Cambria Math" w:hAnsi="Cambria Math"/>
                        </w:rPr>
                      </m:ctrlPr>
                    </m:dPr>
                    <m:e>
                      <m:sSub>
                        <m:sSubPr>
                          <m:ctrlPr>
                            <w:rPr>
                              <w:rFonts w:ascii="Cambria Math" w:hAnsi="Cambria Math"/>
                            </w:rPr>
                          </m:ctrlPr>
                        </m:sSubPr>
                        <m:e>
                          <m:r>
                            <m:rPr>
                              <m:sty m:val="p"/>
                            </m:rPr>
                            <w:rPr>
                              <w:rFonts w:ascii="Cambria Math" w:hAnsi="Cambria Math"/>
                            </w:rPr>
                            <m:t>H</m:t>
                          </m:r>
                        </m:e>
                        <m:sub>
                          <m:r>
                            <m:rPr>
                              <m:sty m:val="p"/>
                            </m:rPr>
                            <w:rPr>
                              <w:rFonts w:ascii="Cambria Math" w:hAnsi="Cambria Math"/>
                            </w:rPr>
                            <m:t>2</m:t>
                          </m:r>
                        </m:sub>
                      </m:sSub>
                      <m:sSub>
                        <m:sSubPr>
                          <m:ctrlPr>
                            <w:rPr>
                              <w:rFonts w:ascii="Cambria Math" w:hAnsi="Cambria Math"/>
                            </w:rPr>
                          </m:ctrlPr>
                        </m:sSubPr>
                        <m:e>
                          <m:r>
                            <m:rPr>
                              <m:sty m:val="p"/>
                            </m:rPr>
                            <w:rPr>
                              <w:rFonts w:ascii="Cambria Math" w:hAnsi="Cambria Math"/>
                            </w:rPr>
                            <m:t>PO</m:t>
                          </m:r>
                        </m:e>
                        <m:sub>
                          <m:r>
                            <m:rPr>
                              <m:sty m:val="p"/>
                            </m:rPr>
                            <w:rPr>
                              <w:rFonts w:ascii="Cambria Math" w:hAnsi="Cambria Math"/>
                            </w:rPr>
                            <m:t>4</m:t>
                          </m:r>
                        </m:sub>
                      </m:sSub>
                    </m:e>
                  </m:d>
                </m:e>
                <m:sub>
                  <m:r>
                    <m:rPr>
                      <m:sty m:val="p"/>
                    </m:rPr>
                    <w:rPr>
                      <w:rFonts w:ascii="Cambria Math" w:hAnsi="Cambria Math"/>
                    </w:rPr>
                    <m:t>2</m:t>
                  </m:r>
                </m:sub>
              </m:sSub>
              <m:r>
                <m:rPr>
                  <m:sty m:val="p"/>
                </m:rPr>
                <w:rPr>
                  <w:rFonts w:ascii="Cambria Math" w:hAnsi="Cambria Math"/>
                </w:rPr>
                <m:t xml:space="preserve"> + </m:t>
              </m:r>
              <m:sSub>
                <m:sSubPr>
                  <m:ctrlPr>
                    <w:rPr>
                      <w:rFonts w:ascii="Cambria Math" w:hAnsi="Cambria Math"/>
                    </w:rPr>
                  </m:ctrlPr>
                </m:sSubPr>
                <m:e>
                  <m:r>
                    <m:rPr>
                      <m:sty m:val="p"/>
                    </m:rPr>
                    <w:rPr>
                      <w:rFonts w:ascii="Cambria Math" w:hAnsi="Cambria Math"/>
                    </w:rPr>
                    <m:t>H</m:t>
                  </m:r>
                </m:e>
                <m:sub>
                  <m:r>
                    <m:rPr>
                      <m:sty m:val="p"/>
                    </m:rPr>
                    <w:rPr>
                      <w:rFonts w:ascii="Cambria Math" w:hAnsi="Cambria Math"/>
                    </w:rPr>
                    <m:t>2</m:t>
                  </m:r>
                </m:sub>
              </m:sSub>
              <m:sSub>
                <m:sSubPr>
                  <m:ctrlPr>
                    <w:rPr>
                      <w:rFonts w:ascii="Cambria Math" w:hAnsi="Cambria Math"/>
                    </w:rPr>
                  </m:ctrlPr>
                </m:sSubPr>
                <m:e>
                  <m:r>
                    <m:rPr>
                      <m:sty m:val="p"/>
                    </m:rPr>
                    <w:rPr>
                      <w:rFonts w:ascii="Cambria Math" w:hAnsi="Cambria Math"/>
                    </w:rPr>
                    <m:t>SO</m:t>
                  </m:r>
                </m:e>
                <m:sub>
                  <m:r>
                    <m:rPr>
                      <m:sty m:val="p"/>
                    </m:rPr>
                    <w:rPr>
                      <w:rFonts w:ascii="Cambria Math" w:hAnsi="Cambria Math"/>
                    </w:rPr>
                    <m:t>4</m:t>
                  </m:r>
                </m:sub>
              </m:sSub>
              <m:r>
                <m:rPr>
                  <m:sty m:val="p"/>
                </m:rPr>
                <w:rPr>
                  <w:rFonts w:ascii="Cambria Math" w:hAnsi="Cambria Math"/>
                </w:rPr>
                <m:t xml:space="preserve"> + 2 </m:t>
              </m:r>
              <m:sSub>
                <m:sSubPr>
                  <m:ctrlPr>
                    <w:rPr>
                      <w:rFonts w:ascii="Cambria Math"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 xml:space="preserve">O→  2 </m:t>
              </m:r>
              <m:sSub>
                <m:sSubPr>
                  <m:ctrlPr>
                    <w:rPr>
                      <w:rFonts w:ascii="Cambria Math" w:hAnsi="Cambria Math"/>
                    </w:rPr>
                  </m:ctrlPr>
                </m:sSubPr>
                <m:e>
                  <m:r>
                    <m:rPr>
                      <m:sty m:val="p"/>
                    </m:rPr>
                    <w:rPr>
                      <w:rFonts w:ascii="Cambria Math" w:hAnsi="Cambria Math"/>
                    </w:rPr>
                    <m:t>H</m:t>
                  </m:r>
                </m:e>
                <m:sub>
                  <m:r>
                    <m:rPr>
                      <m:sty m:val="p"/>
                    </m:rPr>
                    <w:rPr>
                      <w:rFonts w:ascii="Cambria Math" w:hAnsi="Cambria Math"/>
                    </w:rPr>
                    <m:t>3</m:t>
                  </m:r>
                </m:sub>
              </m:sSub>
              <m:sSub>
                <m:sSubPr>
                  <m:ctrlPr>
                    <w:rPr>
                      <w:rFonts w:ascii="Cambria Math" w:hAnsi="Cambria Math"/>
                    </w:rPr>
                  </m:ctrlPr>
                </m:sSubPr>
                <m:e>
                  <m:r>
                    <m:rPr>
                      <m:sty m:val="p"/>
                    </m:rPr>
                    <w:rPr>
                      <w:rFonts w:ascii="Cambria Math" w:hAnsi="Cambria Math"/>
                    </w:rPr>
                    <m:t>PO</m:t>
                  </m:r>
                </m:e>
                <m:sub>
                  <m:r>
                    <m:rPr>
                      <m:sty m:val="p"/>
                    </m:rPr>
                    <w:rPr>
                      <w:rFonts w:ascii="Cambria Math" w:hAnsi="Cambria Math"/>
                    </w:rPr>
                    <m:t>4</m:t>
                  </m:r>
                </m:sub>
              </m:sSub>
              <m:r>
                <m:rPr>
                  <m:sty m:val="p"/>
                </m:rPr>
                <w:rPr>
                  <w:rFonts w:ascii="Cambria Math" w:hAnsi="Cambria Math"/>
                </w:rPr>
                <m:t xml:space="preserve"> + </m:t>
              </m:r>
              <m:sSub>
                <m:sSubPr>
                  <m:ctrlPr>
                    <w:rPr>
                      <w:rFonts w:ascii="Cambria Math" w:hAnsi="Cambria Math"/>
                    </w:rPr>
                  </m:ctrlPr>
                </m:sSubPr>
                <m:e>
                  <m:r>
                    <m:rPr>
                      <m:sty m:val="p"/>
                    </m:rPr>
                    <w:rPr>
                      <w:rFonts w:ascii="Cambria Math" w:hAnsi="Cambria Math"/>
                    </w:rPr>
                    <m:t>CaSO</m:t>
                  </m:r>
                </m:e>
                <m:sub>
                  <m:r>
                    <m:rPr>
                      <m:sty m:val="p"/>
                    </m:rPr>
                    <w:rPr>
                      <w:rFonts w:ascii="Cambria Math" w:hAnsi="Cambria Math"/>
                    </w:rPr>
                    <m:t>4</m:t>
                  </m:r>
                </m:sub>
              </m:sSub>
              <m:r>
                <m:rPr>
                  <m:sty m:val="p"/>
                </m:rPr>
                <w:rPr>
                  <w:rFonts w:ascii="Cambria Math" w:hAnsi="Cambria Math"/>
                </w:rPr>
                <m:t>.2</m:t>
              </m:r>
              <m:sSub>
                <m:sSubPr>
                  <m:ctrlPr>
                    <w:rPr>
                      <w:rFonts w:ascii="Cambria Math"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 xml:space="preserve">O </m:t>
              </m:r>
            </m:oMath>
            <w:r>
              <w:t xml:space="preserve"> </w:t>
            </w:r>
          </w:p>
        </w:tc>
        <w:tc>
          <w:tcPr>
            <w:tcW w:w="965" w:type="dxa"/>
            <w:shd w:val="clear" w:color="auto" w:fill="auto"/>
            <w:vAlign w:val="center"/>
          </w:tcPr>
          <w:p w14:paraId="11D8F976" w14:textId="2DD87971" w:rsidR="00C21EBF" w:rsidRPr="00A94774" w:rsidRDefault="00C21EBF" w:rsidP="00B56BCA">
            <w:pPr>
              <w:pStyle w:val="Els-body-text"/>
              <w:spacing w:before="120" w:after="120" w:line="264" w:lineRule="auto"/>
              <w:jc w:val="center"/>
              <w:rPr>
                <w:lang w:val="en-GB"/>
              </w:rPr>
            </w:pPr>
            <w:r w:rsidRPr="00A94774">
              <w:rPr>
                <w:lang w:val="en-GB"/>
              </w:rPr>
              <w:t>(</w:t>
            </w:r>
            <w:r w:rsidR="00B56EEF">
              <w:rPr>
                <w:lang w:val="en-GB"/>
              </w:rPr>
              <w:t>2</w:t>
            </w:r>
            <w:r w:rsidRPr="00A94774">
              <w:rPr>
                <w:lang w:val="en-GB"/>
              </w:rPr>
              <w:t>)</w:t>
            </w:r>
          </w:p>
        </w:tc>
      </w:tr>
    </w:tbl>
    <w:p w14:paraId="144DE69A" w14:textId="1AD152F3" w:rsidR="008D2649" w:rsidRDefault="00B56EEF" w:rsidP="00604D39">
      <w:pPr>
        <w:pStyle w:val="Els-2ndorder-head"/>
        <w:spacing w:after="240"/>
      </w:pPr>
      <w:r>
        <w:t>Mechanism description</w:t>
      </w:r>
    </w:p>
    <w:p w14:paraId="07A16732" w14:textId="733A8721" w:rsidR="00895E95" w:rsidRDefault="00B56EEF" w:rsidP="00594119">
      <w:pPr>
        <w:pStyle w:val="Els-body-text"/>
        <w:rPr>
          <w:szCs w:val="22"/>
        </w:rPr>
      </w:pPr>
      <w:r w:rsidRPr="00B56EEF">
        <w:t xml:space="preserve">The shrinking core model is adopted to represent the evolution of the particle radius during its dissolution in the </w:t>
      </w:r>
      <w:r w:rsidR="00334E6F">
        <w:t>digestion</w:t>
      </w:r>
      <w:r w:rsidRPr="00B56EEF">
        <w:t xml:space="preserve"> tank. The mechanism </w:t>
      </w:r>
      <w:r w:rsidR="00D7421D">
        <w:t>considered</w:t>
      </w:r>
      <w:r w:rsidRPr="00B56EEF">
        <w:t xml:space="preserve"> assumes that  phosphoric acid</w:t>
      </w:r>
      <w:r w:rsidR="00D941F2">
        <w:t xml:space="preserve"> </w:t>
      </w:r>
      <m:oMath>
        <m:sSub>
          <m:sSubPr>
            <m:ctrlPr>
              <w:rPr>
                <w:rFonts w:ascii="Cambria Math" w:hAnsi="Cambria Math"/>
              </w:rPr>
            </m:ctrlPr>
          </m:sSubPr>
          <m:e>
            <m:r>
              <m:rPr>
                <m:sty m:val="p"/>
              </m:rPr>
              <w:rPr>
                <w:rFonts w:ascii="Cambria Math" w:hAnsi="Cambria Math"/>
              </w:rPr>
              <m:t>H</m:t>
            </m:r>
          </m:e>
          <m:sub>
            <m:r>
              <m:rPr>
                <m:sty m:val="p"/>
              </m:rPr>
              <w:rPr>
                <w:rFonts w:ascii="Cambria Math" w:hAnsi="Cambria Math"/>
              </w:rPr>
              <m:t>3</m:t>
            </m:r>
          </m:sub>
        </m:sSub>
        <m:sSub>
          <m:sSubPr>
            <m:ctrlPr>
              <w:rPr>
                <w:rFonts w:ascii="Cambria Math" w:hAnsi="Cambria Math"/>
              </w:rPr>
            </m:ctrlPr>
          </m:sSubPr>
          <m:e>
            <m:r>
              <m:rPr>
                <m:sty m:val="p"/>
              </m:rPr>
              <w:rPr>
                <w:rFonts w:ascii="Cambria Math" w:hAnsi="Cambria Math"/>
              </w:rPr>
              <m:t>PO</m:t>
            </m:r>
          </m:e>
          <m:sub>
            <m:r>
              <m:rPr>
                <m:sty m:val="p"/>
              </m:rPr>
              <w:rPr>
                <w:rFonts w:ascii="Cambria Math" w:hAnsi="Cambria Math"/>
              </w:rPr>
              <m:t>4</m:t>
            </m:r>
          </m:sub>
        </m:sSub>
        <m:r>
          <w:rPr>
            <w:rFonts w:ascii="Cambria Math" w:hAnsi="Cambria Math"/>
          </w:rPr>
          <m:t xml:space="preserve"> (ACP</m:t>
        </m:r>
      </m:oMath>
      <w:r w:rsidR="00334E6F">
        <w:t>)</w:t>
      </w:r>
      <w:r w:rsidR="007951E3">
        <w:t>,</w:t>
      </w:r>
      <w:r w:rsidR="007951E3" w:rsidRPr="007951E3">
        <w:t xml:space="preserve"> </w:t>
      </w:r>
      <w:r w:rsidR="007951E3" w:rsidRPr="00B56EEF">
        <w:t>sul</w:t>
      </w:r>
      <w:r w:rsidR="007951E3">
        <w:t>f</w:t>
      </w:r>
      <w:r w:rsidR="007951E3" w:rsidRPr="00B56EEF">
        <w:t>uric acid</w:t>
      </w:r>
      <w:r w:rsidR="007951E3">
        <w:t xml:space="preserve"> </w:t>
      </w:r>
      <m:oMath>
        <m:sSub>
          <m:sSubPr>
            <m:ctrlPr>
              <w:rPr>
                <w:rFonts w:ascii="Cambria Math" w:hAnsi="Cambria Math"/>
              </w:rPr>
            </m:ctrlPr>
          </m:sSubPr>
          <m:e>
            <m:r>
              <m:rPr>
                <m:sty m:val="p"/>
              </m:rPr>
              <w:rPr>
                <w:rFonts w:ascii="Cambria Math" w:hAnsi="Cambria Math"/>
              </w:rPr>
              <m:t>H</m:t>
            </m:r>
          </m:e>
          <m:sub>
            <m:r>
              <w:rPr>
                <w:rFonts w:ascii="Cambria Math" w:hAnsi="Cambria Math"/>
              </w:rPr>
              <m:t>2</m:t>
            </m:r>
          </m:sub>
        </m:sSub>
        <m:sSub>
          <m:sSubPr>
            <m:ctrlPr>
              <w:rPr>
                <w:rFonts w:ascii="Cambria Math" w:hAnsi="Cambria Math"/>
              </w:rPr>
            </m:ctrlPr>
          </m:sSubPr>
          <m:e>
            <m:r>
              <m:rPr>
                <m:sty m:val="p"/>
              </m:rPr>
              <w:rPr>
                <w:rFonts w:ascii="Cambria Math" w:hAnsi="Cambria Math"/>
              </w:rPr>
              <m:t>SO</m:t>
            </m:r>
          </m:e>
          <m:sub>
            <m:r>
              <m:rPr>
                <m:sty m:val="p"/>
              </m:rPr>
              <w:rPr>
                <w:rFonts w:ascii="Cambria Math" w:hAnsi="Cambria Math"/>
              </w:rPr>
              <m:t>4</m:t>
            </m:r>
          </m:sub>
        </m:sSub>
        <m:r>
          <w:rPr>
            <w:rFonts w:ascii="Cambria Math" w:hAnsi="Cambria Math"/>
          </w:rPr>
          <m:t xml:space="preserve"> (</m:t>
        </m:r>
        <m:r>
          <m:rPr>
            <m:sty m:val="p"/>
          </m:rPr>
          <w:rPr>
            <w:rFonts w:ascii="Cambria Math" w:hAnsi="Cambria Math"/>
            <w:szCs w:val="22"/>
          </w:rPr>
          <m:t>ACS</m:t>
        </m:r>
      </m:oMath>
      <w:r w:rsidR="007951E3">
        <w:t>),</w:t>
      </w:r>
      <w:r w:rsidR="00334E6F">
        <w:t xml:space="preserve"> </w:t>
      </w:r>
      <w:r w:rsidRPr="00B56EEF">
        <w:t>and</w:t>
      </w:r>
      <w:r w:rsidR="007951E3">
        <w:t xml:space="preserve"> water</w:t>
      </w:r>
      <w:r w:rsidRPr="00B56EEF">
        <w:t xml:space="preserve"> </w:t>
      </w:r>
      <m:oMath>
        <m:sSub>
          <m:sSubPr>
            <m:ctrlPr>
              <w:rPr>
                <w:rFonts w:ascii="Cambria Math" w:hAnsi="Cambria Math"/>
              </w:rPr>
            </m:ctrlPr>
          </m:sSubPr>
          <m:e>
            <m:r>
              <m:rPr>
                <m:sty m:val="p"/>
              </m:rPr>
              <w:rPr>
                <w:rFonts w:ascii="Cambria Math" w:hAnsi="Cambria Math"/>
              </w:rPr>
              <m:t>H</m:t>
            </m:r>
          </m:e>
          <m:sub>
            <m:r>
              <w:rPr>
                <w:rFonts w:ascii="Cambria Math" w:hAnsi="Cambria Math"/>
              </w:rPr>
              <m:t>2</m:t>
            </m:r>
          </m:sub>
        </m:sSub>
        <m:r>
          <m:rPr>
            <m:sty m:val="p"/>
          </m:rPr>
          <w:rPr>
            <w:rFonts w:ascii="Cambria Math" w:hAnsi="Cambria Math"/>
          </w:rPr>
          <m:t>O</m:t>
        </m:r>
        <m:r>
          <w:rPr>
            <w:rFonts w:ascii="Cambria Math" w:hAnsi="Cambria Math"/>
          </w:rPr>
          <m:t xml:space="preserve"> (</m:t>
        </m:r>
        <m:r>
          <m:rPr>
            <m:sty m:val="p"/>
          </m:rPr>
          <w:rPr>
            <w:rFonts w:ascii="Cambria Math" w:hAnsi="Cambria Math"/>
            <w:szCs w:val="22"/>
          </w:rPr>
          <m:t>W</m:t>
        </m:r>
      </m:oMath>
      <w:r w:rsidR="007951E3">
        <w:t xml:space="preserve">) </w:t>
      </w:r>
      <w:r w:rsidRPr="00B56EEF">
        <w:t>diffuse through the film toward the solid</w:t>
      </w:r>
      <w:r w:rsidR="004A6183">
        <w:t>,</w:t>
      </w:r>
      <w:r w:rsidR="00334E6F">
        <w:t xml:space="preserve"> </w:t>
      </w:r>
      <w:r w:rsidRPr="00B56EEF">
        <w:t xml:space="preserve">and </w:t>
      </w:r>
      <w:r w:rsidR="00A45BA1">
        <w:t xml:space="preserve">only </w:t>
      </w:r>
      <m:oMath>
        <m:r>
          <w:rPr>
            <w:rFonts w:ascii="Cambria Math" w:hAnsi="Cambria Math"/>
          </w:rPr>
          <m:t>ACP</m:t>
        </m:r>
      </m:oMath>
      <w:r w:rsidRPr="00B56EEF">
        <w:t xml:space="preserve"> adsorbs </w:t>
      </w:r>
      <w:r w:rsidR="00A45BA1">
        <w:t>on</w:t>
      </w:r>
      <w:r w:rsidR="00A45BA1" w:rsidRPr="00B56EEF">
        <w:t xml:space="preserve"> </w:t>
      </w:r>
      <w:r w:rsidRPr="00B56EEF">
        <w:t xml:space="preserve">the particles of phosphate </w:t>
      </w:r>
      <w:r w:rsidR="00D941F2">
        <w:t>ore</w:t>
      </w:r>
      <w:r w:rsidRPr="00B56EEF">
        <w:t xml:space="preserve"> and eventually reacts with the T</w:t>
      </w:r>
      <w:r w:rsidR="004A6183">
        <w:t>ri-</w:t>
      </w:r>
      <w:r w:rsidRPr="00B56EEF">
        <w:t>C</w:t>
      </w:r>
      <w:r w:rsidR="004A6183">
        <w:t xml:space="preserve">alcium </w:t>
      </w:r>
      <w:r w:rsidR="004A6183" w:rsidRPr="00B56EEF">
        <w:t>P</w:t>
      </w:r>
      <w:r w:rsidR="004A6183">
        <w:t xml:space="preserve">hosphate </w:t>
      </w:r>
      <m:oMath>
        <m:sSub>
          <m:sSubPr>
            <m:ctrlPr>
              <w:rPr>
                <w:rFonts w:ascii="Cambria Math" w:hAnsi="Cambria Math"/>
              </w:rPr>
            </m:ctrlPr>
          </m:sSubPr>
          <m:e>
            <m:r>
              <m:rPr>
                <m:sty m:val="p"/>
              </m:rPr>
              <w:rPr>
                <w:rFonts w:ascii="Cambria Math" w:hAnsi="Cambria Math"/>
              </w:rPr>
              <m:t>Ca</m:t>
            </m:r>
          </m:e>
          <m:sub>
            <m:r>
              <m:rPr>
                <m:sty m:val="p"/>
              </m:rPr>
              <w:rPr>
                <w:rFonts w:ascii="Cambria Math" w:hAnsi="Cambria Math"/>
              </w:rPr>
              <m:t>3</m:t>
            </m:r>
          </m:sub>
        </m:sSub>
        <m:sSub>
          <m:sSubPr>
            <m:ctrlPr>
              <w:rPr>
                <w:rFonts w:ascii="Cambria Math" w:hAnsi="Cambria Math"/>
              </w:rPr>
            </m:ctrlPr>
          </m:sSubPr>
          <m:e>
            <m:d>
              <m:dPr>
                <m:ctrlPr>
                  <w:rPr>
                    <w:rFonts w:ascii="Cambria Math" w:hAnsi="Cambria Math"/>
                  </w:rPr>
                </m:ctrlPr>
              </m:dPr>
              <m:e>
                <m:sSub>
                  <m:sSubPr>
                    <m:ctrlPr>
                      <w:rPr>
                        <w:rFonts w:ascii="Cambria Math" w:hAnsi="Cambria Math"/>
                      </w:rPr>
                    </m:ctrlPr>
                  </m:sSubPr>
                  <m:e>
                    <m:r>
                      <m:rPr>
                        <m:sty m:val="p"/>
                      </m:rPr>
                      <w:rPr>
                        <w:rFonts w:ascii="Cambria Math" w:hAnsi="Cambria Math"/>
                      </w:rPr>
                      <m:t>PO</m:t>
                    </m:r>
                  </m:e>
                  <m:sub>
                    <m:r>
                      <m:rPr>
                        <m:sty m:val="p"/>
                      </m:rPr>
                      <w:rPr>
                        <w:rFonts w:ascii="Cambria Math" w:hAnsi="Cambria Math"/>
                      </w:rPr>
                      <m:t>4</m:t>
                    </m:r>
                  </m:sub>
                </m:sSub>
              </m:e>
            </m:d>
          </m:e>
          <m:sub>
            <m:r>
              <m:rPr>
                <m:sty m:val="p"/>
              </m:rPr>
              <w:rPr>
                <w:rFonts w:ascii="Cambria Math" w:hAnsi="Cambria Math"/>
              </w:rPr>
              <m:t>2</m:t>
            </m:r>
          </m:sub>
        </m:sSub>
        <m:r>
          <w:rPr>
            <w:rFonts w:ascii="Cambria Math" w:hAnsi="Cambria Math"/>
          </w:rPr>
          <m:t>(</m:t>
        </m:r>
        <m:r>
          <m:rPr>
            <m:sty m:val="p"/>
          </m:rPr>
          <w:rPr>
            <w:rFonts w:ascii="Cambria Math" w:hAnsi="Cambria Math"/>
            <w:szCs w:val="22"/>
          </w:rPr>
          <m:t>TCP</m:t>
        </m:r>
      </m:oMath>
      <w:r w:rsidR="004A6183">
        <w:t>)</w:t>
      </w:r>
      <w:r w:rsidRPr="00B56EEF">
        <w:t>.</w:t>
      </w:r>
      <w:r w:rsidR="00D7421D">
        <w:t xml:space="preserve"> </w:t>
      </w:r>
      <w:r w:rsidR="00247CA6" w:rsidRPr="00672FE9">
        <w:t xml:space="preserve">The </w:t>
      </w:r>
      <w:r w:rsidR="00672FE9" w:rsidRPr="00672FE9">
        <w:t>Mono-Calcium Phosphate</w:t>
      </w:r>
      <w:r w:rsidR="009A0F6E">
        <w:t xml:space="preserve"> </w:t>
      </w:r>
      <m:oMath>
        <m:r>
          <m:rPr>
            <m:sty m:val="p"/>
          </m:rPr>
          <w:rPr>
            <w:rFonts w:ascii="Cambria Math" w:hAnsi="Cambria Math"/>
          </w:rPr>
          <m:t>Ca</m:t>
        </m:r>
        <m:sSub>
          <m:sSubPr>
            <m:ctrlPr>
              <w:rPr>
                <w:rFonts w:ascii="Cambria Math" w:hAnsi="Cambria Math"/>
              </w:rPr>
            </m:ctrlPr>
          </m:sSubPr>
          <m:e>
            <m:d>
              <m:dPr>
                <m:ctrlPr>
                  <w:rPr>
                    <w:rFonts w:ascii="Cambria Math" w:hAnsi="Cambria Math"/>
                  </w:rPr>
                </m:ctrlPr>
              </m:dPr>
              <m:e>
                <m:sSub>
                  <m:sSubPr>
                    <m:ctrlPr>
                      <w:rPr>
                        <w:rFonts w:ascii="Cambria Math" w:hAnsi="Cambria Math"/>
                      </w:rPr>
                    </m:ctrlPr>
                  </m:sSubPr>
                  <m:e>
                    <m:r>
                      <m:rPr>
                        <m:sty m:val="p"/>
                      </m:rPr>
                      <w:rPr>
                        <w:rFonts w:ascii="Cambria Math" w:hAnsi="Cambria Math"/>
                      </w:rPr>
                      <m:t>H</m:t>
                    </m:r>
                  </m:e>
                  <m:sub>
                    <m:r>
                      <m:rPr>
                        <m:sty m:val="p"/>
                      </m:rPr>
                      <w:rPr>
                        <w:rFonts w:ascii="Cambria Math" w:hAnsi="Cambria Math"/>
                      </w:rPr>
                      <m:t>2</m:t>
                    </m:r>
                  </m:sub>
                </m:sSub>
                <m:sSub>
                  <m:sSubPr>
                    <m:ctrlPr>
                      <w:rPr>
                        <w:rFonts w:ascii="Cambria Math" w:hAnsi="Cambria Math"/>
                      </w:rPr>
                    </m:ctrlPr>
                  </m:sSubPr>
                  <m:e>
                    <m:r>
                      <m:rPr>
                        <m:sty m:val="p"/>
                      </m:rPr>
                      <w:rPr>
                        <w:rFonts w:ascii="Cambria Math" w:hAnsi="Cambria Math"/>
                      </w:rPr>
                      <m:t>PO</m:t>
                    </m:r>
                  </m:e>
                  <m:sub>
                    <m:r>
                      <m:rPr>
                        <m:sty m:val="p"/>
                      </m:rPr>
                      <w:rPr>
                        <w:rFonts w:ascii="Cambria Math" w:hAnsi="Cambria Math"/>
                      </w:rPr>
                      <m:t>4</m:t>
                    </m:r>
                  </m:sub>
                </m:sSub>
              </m:e>
            </m:d>
          </m:e>
          <m:sub>
            <m:r>
              <m:rPr>
                <m:sty m:val="p"/>
              </m:rPr>
              <w:rPr>
                <w:rFonts w:ascii="Cambria Math" w:hAnsi="Cambria Math"/>
              </w:rPr>
              <m:t>2</m:t>
            </m:r>
          </m:sub>
        </m:sSub>
        <m:r>
          <w:rPr>
            <w:rFonts w:ascii="Cambria Math" w:hAnsi="Cambria Math"/>
          </w:rPr>
          <m:t xml:space="preserve"> (</m:t>
        </m:r>
        <m:r>
          <m:rPr>
            <m:sty m:val="p"/>
          </m:rPr>
          <w:rPr>
            <w:rFonts w:ascii="Cambria Math" w:hAnsi="Cambria Math"/>
            <w:szCs w:val="22"/>
          </w:rPr>
          <m:t>MCP</m:t>
        </m:r>
      </m:oMath>
      <w:r w:rsidR="00672FE9">
        <w:rPr>
          <w:szCs w:val="22"/>
        </w:rPr>
        <w:t>) p</w:t>
      </w:r>
      <w:r w:rsidR="00247CA6" w:rsidRPr="002B7946">
        <w:rPr>
          <w:szCs w:val="22"/>
        </w:rPr>
        <w:t xml:space="preserve">roduct takes the </w:t>
      </w:r>
      <w:r w:rsidR="00244854">
        <w:rPr>
          <w:szCs w:val="22"/>
        </w:rPr>
        <w:t>opposite</w:t>
      </w:r>
      <w:r w:rsidR="00244854" w:rsidRPr="002B7946">
        <w:rPr>
          <w:szCs w:val="22"/>
        </w:rPr>
        <w:t xml:space="preserve"> </w:t>
      </w:r>
      <w:r w:rsidR="00247CA6" w:rsidRPr="002B7946">
        <w:rPr>
          <w:szCs w:val="22"/>
        </w:rPr>
        <w:t xml:space="preserve">path where it desorbs first from the solid surface, then diffuses through the liquid film </w:t>
      </w:r>
      <w:r w:rsidR="00244854">
        <w:rPr>
          <w:szCs w:val="22"/>
        </w:rPr>
        <w:t>and transfers to</w:t>
      </w:r>
      <w:r w:rsidR="00244854" w:rsidRPr="002B7946">
        <w:rPr>
          <w:szCs w:val="22"/>
        </w:rPr>
        <w:t xml:space="preserve"> </w:t>
      </w:r>
      <w:r w:rsidR="00247CA6" w:rsidRPr="002B7946">
        <w:rPr>
          <w:szCs w:val="22"/>
        </w:rPr>
        <w:t xml:space="preserve">the </w:t>
      </w:r>
      <w:r w:rsidR="00244854">
        <w:rPr>
          <w:szCs w:val="22"/>
        </w:rPr>
        <w:t xml:space="preserve">liquid </w:t>
      </w:r>
      <w:r w:rsidR="00247CA6" w:rsidRPr="002B7946">
        <w:rPr>
          <w:szCs w:val="22"/>
        </w:rPr>
        <w:t>b</w:t>
      </w:r>
      <w:r w:rsidR="00672FE9">
        <w:rPr>
          <w:szCs w:val="22"/>
        </w:rPr>
        <w:t>ulk</w:t>
      </w:r>
      <w:r w:rsidR="00D206F6">
        <w:rPr>
          <w:szCs w:val="22"/>
        </w:rPr>
        <w:t xml:space="preserve">. It is important to point out that MCP </w:t>
      </w:r>
      <w:r w:rsidR="00247CA6" w:rsidRPr="002B7946">
        <w:rPr>
          <w:szCs w:val="22"/>
        </w:rPr>
        <w:t xml:space="preserve">reacts with the sulfuric acid in the </w:t>
      </w:r>
      <w:r w:rsidR="00D206F6">
        <w:rPr>
          <w:szCs w:val="22"/>
        </w:rPr>
        <w:t xml:space="preserve">liquid </w:t>
      </w:r>
      <w:r w:rsidR="00247CA6" w:rsidRPr="002B7946">
        <w:rPr>
          <w:szCs w:val="22"/>
        </w:rPr>
        <w:t xml:space="preserve">film and </w:t>
      </w:r>
      <w:r w:rsidR="00D206F6">
        <w:rPr>
          <w:szCs w:val="22"/>
        </w:rPr>
        <w:t xml:space="preserve">in </w:t>
      </w:r>
      <w:r w:rsidR="00672FE9">
        <w:rPr>
          <w:szCs w:val="22"/>
        </w:rPr>
        <w:t xml:space="preserve">the </w:t>
      </w:r>
      <w:r w:rsidR="00D206F6">
        <w:rPr>
          <w:szCs w:val="22"/>
        </w:rPr>
        <w:t xml:space="preserve">liquid bulk </w:t>
      </w:r>
      <w:r w:rsidR="00247CA6" w:rsidRPr="002B7946">
        <w:rPr>
          <w:szCs w:val="22"/>
        </w:rPr>
        <w:t xml:space="preserve">to </w:t>
      </w:r>
      <w:r w:rsidR="00D206F6">
        <w:rPr>
          <w:szCs w:val="22"/>
        </w:rPr>
        <w:t>produce</w:t>
      </w:r>
      <w:r w:rsidR="00D206F6" w:rsidRPr="002B7946">
        <w:rPr>
          <w:szCs w:val="22"/>
        </w:rPr>
        <w:t xml:space="preserve"> </w:t>
      </w:r>
      <w:r w:rsidR="00247CA6" w:rsidRPr="002B7946">
        <w:rPr>
          <w:szCs w:val="22"/>
        </w:rPr>
        <w:t xml:space="preserve">phosphoric acid </w:t>
      </w:r>
      <w:r w:rsidR="00D206F6">
        <w:rPr>
          <w:szCs w:val="22"/>
        </w:rPr>
        <w:t>and</w:t>
      </w:r>
      <w:r w:rsidR="00247CA6" w:rsidRPr="002B7946">
        <w:rPr>
          <w:szCs w:val="22"/>
        </w:rPr>
        <w:t xml:space="preserve"> dissolved gypsum</w:t>
      </w:r>
      <w:r w:rsidR="00672FE9">
        <w:rPr>
          <w:szCs w:val="22"/>
        </w:rPr>
        <w:t xml:space="preserve"> </w:t>
      </w:r>
      <m:oMath>
        <m:sSub>
          <m:sSubPr>
            <m:ctrlPr>
              <w:rPr>
                <w:rFonts w:ascii="Cambria Math" w:hAnsi="Cambria Math"/>
              </w:rPr>
            </m:ctrlPr>
          </m:sSubPr>
          <m:e>
            <m:r>
              <m:rPr>
                <m:sty m:val="p"/>
              </m:rPr>
              <w:rPr>
                <w:rFonts w:ascii="Cambria Math" w:hAnsi="Cambria Math"/>
              </w:rPr>
              <m:t>CaSO</m:t>
            </m:r>
          </m:e>
          <m:sub>
            <m:r>
              <m:rPr>
                <m:sty m:val="p"/>
              </m:rPr>
              <w:rPr>
                <w:rFonts w:ascii="Cambria Math" w:hAnsi="Cambria Math"/>
              </w:rPr>
              <m:t>4</m:t>
            </m:r>
          </m:sub>
        </m:sSub>
        <m:r>
          <m:rPr>
            <m:sty m:val="p"/>
          </m:rPr>
          <w:rPr>
            <w:rFonts w:ascii="Cambria Math" w:hAnsi="Cambria Math"/>
          </w:rPr>
          <m:t>.2</m:t>
        </m:r>
        <m:sSub>
          <m:sSubPr>
            <m:ctrlPr>
              <w:rPr>
                <w:rFonts w:ascii="Cambria Math"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 (G</m:t>
        </m:r>
      </m:oMath>
      <w:r w:rsidR="00672FE9">
        <w:rPr>
          <w:szCs w:val="22"/>
        </w:rPr>
        <w:t>)</w:t>
      </w:r>
      <w:r w:rsidR="00247CA6" w:rsidRPr="002B7946">
        <w:rPr>
          <w:szCs w:val="22"/>
        </w:rPr>
        <w:t>.</w:t>
      </w:r>
      <w:r w:rsidR="00D206F6">
        <w:rPr>
          <w:szCs w:val="22"/>
        </w:rPr>
        <w:t xml:space="preserve"> When the liquid bulk is saturated with gypsum, </w:t>
      </w:r>
      <w:r w:rsidR="00247CA6" w:rsidRPr="002B7946">
        <w:rPr>
          <w:szCs w:val="22"/>
        </w:rPr>
        <w:t>crystals begin to form</w:t>
      </w:r>
      <w:r w:rsidR="00D46E8E">
        <w:rPr>
          <w:szCs w:val="22"/>
        </w:rPr>
        <w:t>. T</w:t>
      </w:r>
      <w:r w:rsidR="00D206F6">
        <w:rPr>
          <w:szCs w:val="22"/>
        </w:rPr>
        <w:t>hey</w:t>
      </w:r>
      <w:r w:rsidR="00247CA6" w:rsidRPr="002B7946">
        <w:rPr>
          <w:szCs w:val="22"/>
        </w:rPr>
        <w:t xml:space="preserve"> are characterized by a shape and </w:t>
      </w:r>
      <w:r w:rsidR="00D206F6">
        <w:rPr>
          <w:szCs w:val="22"/>
        </w:rPr>
        <w:t xml:space="preserve">a </w:t>
      </w:r>
      <w:r w:rsidR="00247CA6" w:rsidRPr="002B7946">
        <w:rPr>
          <w:szCs w:val="22"/>
        </w:rPr>
        <w:t>size distribution.</w:t>
      </w:r>
    </w:p>
    <w:p w14:paraId="38B43549" w14:textId="1F370E58" w:rsidR="00D941F2" w:rsidRPr="00D7421D" w:rsidRDefault="00526A35" w:rsidP="00604D39">
      <w:pPr>
        <w:pStyle w:val="Els-body-text"/>
        <w:spacing w:after="240"/>
      </w:pPr>
      <w:r>
        <w:rPr>
          <w:szCs w:val="22"/>
        </w:rPr>
        <w:t>The</w:t>
      </w:r>
      <w:r w:rsidR="002B7946" w:rsidRPr="002B7946">
        <w:rPr>
          <w:szCs w:val="22"/>
        </w:rPr>
        <w:t xml:space="preserve"> model </w:t>
      </w:r>
      <w:r w:rsidR="00747A3D">
        <w:rPr>
          <w:szCs w:val="22"/>
        </w:rPr>
        <w:t xml:space="preserve">of the tank </w:t>
      </w:r>
      <w:r>
        <w:rPr>
          <w:szCs w:val="22"/>
        </w:rPr>
        <w:t>is based on the following assumptions : (i)</w:t>
      </w:r>
      <w:r w:rsidR="002B7946">
        <w:rPr>
          <w:szCs w:val="22"/>
        </w:rPr>
        <w:t xml:space="preserve"> t</w:t>
      </w:r>
      <w:r w:rsidR="002B7946" w:rsidRPr="002B7946">
        <w:rPr>
          <w:szCs w:val="22"/>
        </w:rPr>
        <w:t xml:space="preserve">he particles are </w:t>
      </w:r>
      <w:r>
        <w:rPr>
          <w:szCs w:val="22"/>
        </w:rPr>
        <w:t xml:space="preserve">spherical and </w:t>
      </w:r>
      <w:r w:rsidR="002B7946" w:rsidRPr="002B7946">
        <w:rPr>
          <w:szCs w:val="22"/>
        </w:rPr>
        <w:t xml:space="preserve">well dispersed in the liquid </w:t>
      </w:r>
      <w:r>
        <w:rPr>
          <w:szCs w:val="22"/>
        </w:rPr>
        <w:t>bulk</w:t>
      </w:r>
      <w:r w:rsidR="002B7946" w:rsidRPr="002B7946">
        <w:rPr>
          <w:szCs w:val="22"/>
        </w:rPr>
        <w:t xml:space="preserve">, </w:t>
      </w:r>
      <w:r>
        <w:rPr>
          <w:szCs w:val="22"/>
        </w:rPr>
        <w:t xml:space="preserve">(ii) </w:t>
      </w:r>
      <w:r w:rsidR="002B7946">
        <w:rPr>
          <w:szCs w:val="22"/>
        </w:rPr>
        <w:t>t</w:t>
      </w:r>
      <w:r w:rsidR="002B7946" w:rsidRPr="002B7946">
        <w:rPr>
          <w:szCs w:val="22"/>
        </w:rPr>
        <w:t xml:space="preserve">he </w:t>
      </w:r>
      <w:r w:rsidR="00672FE9">
        <w:rPr>
          <w:szCs w:val="22"/>
        </w:rPr>
        <w:t>digestion</w:t>
      </w:r>
      <w:r w:rsidR="002B7946" w:rsidRPr="002B7946">
        <w:rPr>
          <w:szCs w:val="22"/>
        </w:rPr>
        <w:t xml:space="preserve"> tank is perfectly mixed,</w:t>
      </w:r>
      <w:r w:rsidR="002B7946">
        <w:rPr>
          <w:szCs w:val="22"/>
        </w:rPr>
        <w:t xml:space="preserve"> </w:t>
      </w:r>
      <w:r>
        <w:rPr>
          <w:szCs w:val="22"/>
        </w:rPr>
        <w:t xml:space="preserve">(iii) </w:t>
      </w:r>
      <w:r w:rsidR="002B7946" w:rsidRPr="002B7946">
        <w:rPr>
          <w:szCs w:val="22"/>
        </w:rPr>
        <w:t>the adsorption/desorption and ma</w:t>
      </w:r>
      <w:r w:rsidR="002B7946">
        <w:rPr>
          <w:szCs w:val="22"/>
        </w:rPr>
        <w:t xml:space="preserve">ss </w:t>
      </w:r>
      <w:r w:rsidR="002B7946" w:rsidRPr="002B7946">
        <w:rPr>
          <w:szCs w:val="22"/>
        </w:rPr>
        <w:t>transfer st</w:t>
      </w:r>
      <w:r w:rsidR="00895E95">
        <w:rPr>
          <w:szCs w:val="22"/>
        </w:rPr>
        <w:t>ep</w:t>
      </w:r>
      <w:r w:rsidR="002B7946" w:rsidRPr="002B7946">
        <w:rPr>
          <w:szCs w:val="22"/>
        </w:rPr>
        <w:t xml:space="preserve">s </w:t>
      </w:r>
      <w:r w:rsidR="002B7946">
        <w:rPr>
          <w:szCs w:val="22"/>
        </w:rPr>
        <w:t>are</w:t>
      </w:r>
      <w:r w:rsidR="002B7946" w:rsidRPr="002B7946">
        <w:rPr>
          <w:szCs w:val="22"/>
        </w:rPr>
        <w:t xml:space="preserve"> non-limiting</w:t>
      </w:r>
      <w:r w:rsidR="002B7946">
        <w:rPr>
          <w:szCs w:val="22"/>
        </w:rPr>
        <w:t xml:space="preserve">, </w:t>
      </w:r>
      <w:r>
        <w:rPr>
          <w:szCs w:val="22"/>
        </w:rPr>
        <w:t xml:space="preserve">(iv) </w:t>
      </w:r>
      <w:r w:rsidR="002B7946">
        <w:rPr>
          <w:szCs w:val="22"/>
        </w:rPr>
        <w:t>t</w:t>
      </w:r>
      <w:r w:rsidR="002B7946" w:rsidRPr="002B7946">
        <w:rPr>
          <w:szCs w:val="22"/>
        </w:rPr>
        <w:t>he dissolution reaction (Eq.</w:t>
      </w:r>
      <w:r w:rsidR="002B7946">
        <w:rPr>
          <w:szCs w:val="22"/>
        </w:rPr>
        <w:t>1</w:t>
      </w:r>
      <w:r w:rsidR="002B7946" w:rsidRPr="002B7946">
        <w:rPr>
          <w:szCs w:val="22"/>
        </w:rPr>
        <w:t xml:space="preserve">) is irreversible, </w:t>
      </w:r>
      <w:r>
        <w:rPr>
          <w:szCs w:val="22"/>
        </w:rPr>
        <w:t xml:space="preserve">(v) </w:t>
      </w:r>
      <w:r w:rsidR="002B7946">
        <w:rPr>
          <w:szCs w:val="22"/>
        </w:rPr>
        <w:t>t</w:t>
      </w:r>
      <w:r w:rsidR="002B7946" w:rsidRPr="002B7946">
        <w:rPr>
          <w:szCs w:val="22"/>
        </w:rPr>
        <w:t>he crystallization reaction (Eq.</w:t>
      </w:r>
      <w:r w:rsidR="002B7946">
        <w:rPr>
          <w:szCs w:val="22"/>
        </w:rPr>
        <w:t>2)</w:t>
      </w:r>
      <w:r w:rsidR="002B7946" w:rsidRPr="002B7946">
        <w:rPr>
          <w:szCs w:val="22"/>
        </w:rPr>
        <w:t xml:space="preserve"> occurs simultaneously in the film and in the </w:t>
      </w:r>
      <w:r w:rsidR="00293C7B">
        <w:rPr>
          <w:szCs w:val="22"/>
        </w:rPr>
        <w:t xml:space="preserve">liquid </w:t>
      </w:r>
      <w:r w:rsidR="00672FE9">
        <w:rPr>
          <w:szCs w:val="22"/>
        </w:rPr>
        <w:t>bulk</w:t>
      </w:r>
      <w:r w:rsidR="002B7946" w:rsidRPr="002B7946">
        <w:rPr>
          <w:szCs w:val="22"/>
        </w:rPr>
        <w:t xml:space="preserve">, </w:t>
      </w:r>
      <w:r>
        <w:rPr>
          <w:szCs w:val="22"/>
        </w:rPr>
        <w:t xml:space="preserve">(vi) </w:t>
      </w:r>
      <w:r w:rsidR="002B7946">
        <w:rPr>
          <w:szCs w:val="22"/>
        </w:rPr>
        <w:t>t</w:t>
      </w:r>
      <w:r w:rsidR="002B7946" w:rsidRPr="002B7946">
        <w:rPr>
          <w:szCs w:val="22"/>
        </w:rPr>
        <w:t xml:space="preserve">he </w:t>
      </w:r>
      <w:r>
        <w:rPr>
          <w:szCs w:val="22"/>
        </w:rPr>
        <w:t>transfer</w:t>
      </w:r>
      <w:r w:rsidRPr="002B7946">
        <w:rPr>
          <w:szCs w:val="22"/>
        </w:rPr>
        <w:t xml:space="preserve"> </w:t>
      </w:r>
      <w:r w:rsidR="002B7946" w:rsidRPr="002B7946">
        <w:rPr>
          <w:szCs w:val="22"/>
        </w:rPr>
        <w:t xml:space="preserve">of </w:t>
      </w:r>
      <w:r w:rsidR="009A0F6E" w:rsidRPr="00672FE9">
        <w:t>M</w:t>
      </w:r>
      <w:r w:rsidR="00895E95">
        <w:t xml:space="preserve">CP </w:t>
      </w:r>
      <w:r>
        <w:rPr>
          <w:szCs w:val="22"/>
        </w:rPr>
        <w:t>to</w:t>
      </w:r>
      <w:r w:rsidRPr="002B7946">
        <w:rPr>
          <w:szCs w:val="22"/>
        </w:rPr>
        <w:t xml:space="preserve"> </w:t>
      </w:r>
      <w:r w:rsidR="002B7946" w:rsidRPr="002B7946">
        <w:rPr>
          <w:szCs w:val="22"/>
        </w:rPr>
        <w:t xml:space="preserve">the liquid </w:t>
      </w:r>
      <w:r>
        <w:rPr>
          <w:szCs w:val="22"/>
        </w:rPr>
        <w:t xml:space="preserve">bulk </w:t>
      </w:r>
      <w:r w:rsidR="002B7946" w:rsidRPr="002B7946">
        <w:rPr>
          <w:szCs w:val="22"/>
        </w:rPr>
        <w:t>is considered to be the limiting step of the dissolution mechanism,</w:t>
      </w:r>
      <w:r>
        <w:rPr>
          <w:szCs w:val="22"/>
        </w:rPr>
        <w:t xml:space="preserve"> (vii)</w:t>
      </w:r>
      <w:r w:rsidR="002B7946" w:rsidRPr="002B7946">
        <w:rPr>
          <w:szCs w:val="22"/>
        </w:rPr>
        <w:t xml:space="preserve"> </w:t>
      </w:r>
      <w:r w:rsidR="002B7946">
        <w:rPr>
          <w:szCs w:val="22"/>
        </w:rPr>
        <w:t>t</w:t>
      </w:r>
      <w:r w:rsidR="002B7946" w:rsidRPr="002B7946">
        <w:rPr>
          <w:szCs w:val="22"/>
        </w:rPr>
        <w:t xml:space="preserve">he crystallization reaction </w:t>
      </w:r>
      <w:r>
        <w:rPr>
          <w:szCs w:val="22"/>
        </w:rPr>
        <w:t>rate</w:t>
      </w:r>
      <w:r w:rsidRPr="002B7946">
        <w:rPr>
          <w:szCs w:val="22"/>
        </w:rPr>
        <w:t xml:space="preserve"> </w:t>
      </w:r>
      <w:r w:rsidR="002B7946" w:rsidRPr="002B7946">
        <w:rPr>
          <w:szCs w:val="22"/>
        </w:rPr>
        <w:t>is proportional to the amount of gypsum produced</w:t>
      </w:r>
      <w:r w:rsidR="002B7946">
        <w:rPr>
          <w:szCs w:val="22"/>
        </w:rPr>
        <w:t xml:space="preserve">, </w:t>
      </w:r>
      <w:r>
        <w:rPr>
          <w:szCs w:val="22"/>
        </w:rPr>
        <w:t xml:space="preserve">(viii) </w:t>
      </w:r>
      <w:r w:rsidR="002B7946">
        <w:rPr>
          <w:szCs w:val="22"/>
        </w:rPr>
        <w:t>t</w:t>
      </w:r>
      <w:r w:rsidR="002B7946" w:rsidRPr="002B7946">
        <w:rPr>
          <w:szCs w:val="22"/>
        </w:rPr>
        <w:t xml:space="preserve">he </w:t>
      </w:r>
      <w:r w:rsidR="00293C7B">
        <w:rPr>
          <w:szCs w:val="22"/>
        </w:rPr>
        <w:t>digestion tank is</w:t>
      </w:r>
      <w:r w:rsidR="00293C7B" w:rsidRPr="002B7946">
        <w:rPr>
          <w:szCs w:val="22"/>
        </w:rPr>
        <w:t xml:space="preserve"> </w:t>
      </w:r>
      <w:r w:rsidR="002B7946" w:rsidRPr="002B7946">
        <w:rPr>
          <w:szCs w:val="22"/>
        </w:rPr>
        <w:t>isothermal.</w:t>
      </w:r>
      <w:r w:rsidR="00A372EE">
        <w:t xml:space="preserve"> </w:t>
      </w:r>
      <w:r w:rsidR="00D4757E" w:rsidRPr="00D4757E">
        <w:rPr>
          <w:szCs w:val="22"/>
        </w:rPr>
        <w:t>The</w:t>
      </w:r>
      <w:r w:rsidR="00F643A9">
        <w:rPr>
          <w:szCs w:val="22"/>
        </w:rPr>
        <w:t xml:space="preserve"> </w:t>
      </w:r>
      <w:r w:rsidR="00F643A9" w:rsidRPr="00D4757E">
        <w:rPr>
          <w:szCs w:val="22"/>
        </w:rPr>
        <w:t>model</w:t>
      </w:r>
      <w:r w:rsidR="00F643A9">
        <w:rPr>
          <w:szCs w:val="22"/>
        </w:rPr>
        <w:t xml:space="preserve"> is </w:t>
      </w:r>
      <w:r w:rsidR="00293C7B">
        <w:rPr>
          <w:szCs w:val="22"/>
        </w:rPr>
        <w:t xml:space="preserve">thus </w:t>
      </w:r>
      <w:r w:rsidR="00F643A9">
        <w:rPr>
          <w:szCs w:val="22"/>
        </w:rPr>
        <w:t xml:space="preserve">provided by the system of </w:t>
      </w:r>
      <w:r w:rsidR="00293C7B">
        <w:rPr>
          <w:szCs w:val="22"/>
        </w:rPr>
        <w:t xml:space="preserve">mass balance </w:t>
      </w:r>
      <w:r w:rsidR="00F643A9">
        <w:rPr>
          <w:szCs w:val="22"/>
        </w:rPr>
        <w:t>equations</w:t>
      </w:r>
      <w:r w:rsidR="00EA395D">
        <w:rPr>
          <w:szCs w:val="22"/>
        </w:rPr>
        <w:t xml:space="preserve"> below</w:t>
      </w:r>
      <w:r w:rsidR="00594119">
        <w:rPr>
          <w:szCs w:val="22"/>
        </w:rPr>
        <w:t>.</w:t>
      </w:r>
    </w:p>
    <w:p w14:paraId="0D7AB1D3" w14:textId="77777777" w:rsidR="00895E95" w:rsidRDefault="00895E95" w:rsidP="00604D39">
      <w:pPr>
        <w:pStyle w:val="Els-2ndorder-head"/>
        <w:spacing w:after="240"/>
      </w:pPr>
      <w:r>
        <w:t>Liquid film</w:t>
      </w:r>
    </w:p>
    <w:p w14:paraId="6D706FB7" w14:textId="1AA23CDE" w:rsidR="00895E95" w:rsidRPr="004D0996" w:rsidRDefault="00895E95" w:rsidP="00895E95">
      <w:pPr>
        <w:pStyle w:val="Els-body-text"/>
        <w:rPr>
          <w:sz w:val="28"/>
          <w:szCs w:val="22"/>
        </w:rPr>
      </w:pPr>
      <w:r w:rsidRPr="0053054E">
        <w:t xml:space="preserve">Fick's second law is </w:t>
      </w:r>
      <w:r w:rsidR="00BB17EF">
        <w:t>used</w:t>
      </w:r>
      <w:r w:rsidR="00BB17EF" w:rsidRPr="0053054E">
        <w:t xml:space="preserve"> </w:t>
      </w:r>
      <w:r w:rsidRPr="0053054E">
        <w:t>to describe the diffusion of substances in the liquid film</w:t>
      </w:r>
      <w:r>
        <w:t xml:space="preserve"> </w:t>
      </w:r>
      <w:r w:rsidRPr="0053054E">
        <w:t>with the</w:t>
      </w:r>
      <w:r w:rsidR="00BB17EF">
        <w:t xml:space="preserve"> associated initial and</w:t>
      </w:r>
      <w:r w:rsidRPr="0053054E">
        <w:t xml:space="preserve"> boundary conditions</w:t>
      </w:r>
      <w:r w:rsidR="00BB17EF">
        <w:t>, as</w:t>
      </w:r>
      <w:r>
        <w:t>:</w:t>
      </w:r>
      <w:r w:rsidR="00BB17EF">
        <w:t xml:space="preserve"> </w:t>
      </w:r>
    </w:p>
    <w:tbl>
      <w:tblPr>
        <w:tblpPr w:leftFromText="141" w:rightFromText="141" w:vertAnchor="text" w:horzAnchor="margin" w:tblpY="70"/>
        <w:tblW w:w="7087" w:type="dxa"/>
        <w:tblLook w:val="04A0" w:firstRow="1" w:lastRow="0" w:firstColumn="1" w:lastColumn="0" w:noHBand="0" w:noVBand="1"/>
      </w:tblPr>
      <w:tblGrid>
        <w:gridCol w:w="1087"/>
        <w:gridCol w:w="5479"/>
        <w:gridCol w:w="521"/>
      </w:tblGrid>
      <w:tr w:rsidR="0053054E" w:rsidRPr="00F3131D" w14:paraId="4489C894" w14:textId="77777777" w:rsidTr="0053054E">
        <w:tc>
          <w:tcPr>
            <w:tcW w:w="6512" w:type="dxa"/>
            <w:gridSpan w:val="2"/>
            <w:shd w:val="clear" w:color="auto" w:fill="auto"/>
            <w:vAlign w:val="center"/>
          </w:tcPr>
          <w:p w14:paraId="33B37D72" w14:textId="4C7E0B8E" w:rsidR="0053054E" w:rsidRPr="00F3131D" w:rsidRDefault="00BA150F" w:rsidP="00F3131D">
            <w:pPr>
              <w:pStyle w:val="Els-body-text"/>
              <w:spacing w:before="120" w:after="120" w:line="264" w:lineRule="auto"/>
              <w:jc w:val="right"/>
              <w:rPr>
                <w:sz w:val="18"/>
                <w:szCs w:val="18"/>
                <w:lang w:val="en-GB"/>
              </w:rPr>
            </w:pPr>
            <m:oMath>
              <m:f>
                <m:fPr>
                  <m:ctrlPr>
                    <w:rPr>
                      <w:rFonts w:ascii="Cambria Math" w:hAnsi="Cambria Math"/>
                      <w:sz w:val="18"/>
                      <w:szCs w:val="18"/>
                    </w:rPr>
                  </m:ctrlPr>
                </m:fPr>
                <m:num>
                  <m:r>
                    <m:rPr>
                      <m:sty m:val="p"/>
                    </m:rP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C</m:t>
                      </m:r>
                    </m:e>
                    <m:sub>
                      <m:r>
                        <w:rPr>
                          <w:rFonts w:ascii="Cambria Math" w:hAnsi="Cambria Math"/>
                          <w:sz w:val="18"/>
                          <w:szCs w:val="18"/>
                        </w:rPr>
                        <m:t>i</m:t>
                      </m:r>
                    </m:sub>
                  </m:sSub>
                </m:num>
                <m:den>
                  <m:r>
                    <m:rPr>
                      <m:sty m:val="p"/>
                    </m:rPr>
                    <w:rPr>
                      <w:rFonts w:ascii="Cambria Math" w:hAnsi="Cambria Math"/>
                      <w:sz w:val="18"/>
                      <w:szCs w:val="18"/>
                    </w:rPr>
                    <m:t>∂</m:t>
                  </m:r>
                  <m:r>
                    <w:rPr>
                      <w:rFonts w:ascii="Cambria Math" w:hAnsi="Cambria Math"/>
                      <w:sz w:val="18"/>
                      <w:szCs w:val="18"/>
                    </w:rPr>
                    <m:t>t</m:t>
                  </m:r>
                </m:den>
              </m:f>
              <m:r>
                <m:rPr>
                  <m:sty m:val="p"/>
                </m:rP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D</m:t>
                  </m:r>
                </m:e>
                <m:sub>
                  <m:r>
                    <w:rPr>
                      <w:rFonts w:ascii="Cambria Math" w:hAnsi="Cambria Math"/>
                      <w:sz w:val="18"/>
                      <w:szCs w:val="18"/>
                    </w:rPr>
                    <m:t>i</m:t>
                  </m:r>
                </m:sub>
              </m:sSub>
              <m:d>
                <m:dPr>
                  <m:ctrlPr>
                    <w:rPr>
                      <w:rFonts w:ascii="Cambria Math" w:hAnsi="Cambria Math"/>
                      <w:sz w:val="18"/>
                      <w:szCs w:val="18"/>
                    </w:rPr>
                  </m:ctrlPr>
                </m:dPr>
                <m:e>
                  <m:f>
                    <m:fPr>
                      <m:ctrlPr>
                        <w:rPr>
                          <w:rFonts w:ascii="Cambria Math" w:hAnsi="Cambria Math"/>
                          <w:sz w:val="18"/>
                          <w:szCs w:val="18"/>
                        </w:rPr>
                      </m:ctrlPr>
                    </m:fPr>
                    <m:num>
                      <m:sSup>
                        <m:sSupPr>
                          <m:ctrlPr>
                            <w:rPr>
                              <w:rFonts w:ascii="Cambria Math" w:hAnsi="Cambria Math"/>
                              <w:sz w:val="18"/>
                              <w:szCs w:val="18"/>
                            </w:rPr>
                          </m:ctrlPr>
                        </m:sSupPr>
                        <m:e>
                          <m:r>
                            <m:rPr>
                              <m:sty m:val="p"/>
                            </m:rPr>
                            <w:rPr>
                              <w:rFonts w:ascii="Cambria Math" w:hAnsi="Cambria Math"/>
                              <w:sz w:val="18"/>
                              <w:szCs w:val="18"/>
                            </w:rPr>
                            <m:t>∂</m:t>
                          </m:r>
                        </m:e>
                        <m:sup>
                          <m:r>
                            <m:rPr>
                              <m:sty m:val="p"/>
                            </m:rPr>
                            <w:rPr>
                              <w:rFonts w:ascii="Cambria Math" w:hAnsi="Cambria Math"/>
                              <w:sz w:val="18"/>
                              <w:szCs w:val="18"/>
                            </w:rPr>
                            <m:t>2</m:t>
                          </m:r>
                        </m:sup>
                      </m:sSup>
                      <m:sSub>
                        <m:sSubPr>
                          <m:ctrlPr>
                            <w:rPr>
                              <w:rFonts w:ascii="Cambria Math" w:hAnsi="Cambria Math"/>
                              <w:sz w:val="18"/>
                              <w:szCs w:val="18"/>
                            </w:rPr>
                          </m:ctrlPr>
                        </m:sSubPr>
                        <m:e>
                          <m:r>
                            <w:rPr>
                              <w:rFonts w:ascii="Cambria Math" w:hAnsi="Cambria Math"/>
                              <w:sz w:val="18"/>
                              <w:szCs w:val="18"/>
                            </w:rPr>
                            <m:t>C</m:t>
                          </m:r>
                        </m:e>
                        <m:sub>
                          <m:r>
                            <w:rPr>
                              <w:rFonts w:ascii="Cambria Math" w:hAnsi="Cambria Math"/>
                              <w:sz w:val="18"/>
                              <w:szCs w:val="18"/>
                            </w:rPr>
                            <m:t>i</m:t>
                          </m:r>
                        </m:sub>
                      </m:sSub>
                    </m:num>
                    <m:den>
                      <m:r>
                        <m:rPr>
                          <m:sty m:val="p"/>
                        </m:rPr>
                        <w:rPr>
                          <w:rFonts w:ascii="Cambria Math" w:hAnsi="Cambria Math"/>
                          <w:sz w:val="18"/>
                          <w:szCs w:val="18"/>
                        </w:rPr>
                        <m:t>∂</m:t>
                      </m:r>
                      <m:sSup>
                        <m:sSupPr>
                          <m:ctrlPr>
                            <w:rPr>
                              <w:rFonts w:ascii="Cambria Math" w:hAnsi="Cambria Math"/>
                              <w:sz w:val="18"/>
                              <w:szCs w:val="18"/>
                            </w:rPr>
                          </m:ctrlPr>
                        </m:sSupPr>
                        <m:e>
                          <m:r>
                            <w:rPr>
                              <w:rFonts w:ascii="Cambria Math" w:hAnsi="Cambria Math"/>
                              <w:sz w:val="18"/>
                              <w:szCs w:val="18"/>
                            </w:rPr>
                            <m:t>r</m:t>
                          </m:r>
                        </m:e>
                        <m:sup>
                          <m:r>
                            <m:rPr>
                              <m:sty m:val="p"/>
                            </m:rPr>
                            <w:rPr>
                              <w:rFonts w:ascii="Cambria Math" w:hAnsi="Cambria Math"/>
                              <w:sz w:val="18"/>
                              <w:szCs w:val="18"/>
                            </w:rPr>
                            <m:t>2</m:t>
                          </m:r>
                        </m:sup>
                      </m:sSup>
                    </m:den>
                  </m:f>
                  <m:r>
                    <m:rPr>
                      <m:sty m:val="p"/>
                    </m:rPr>
                    <w:rPr>
                      <w:rFonts w:ascii="Cambria Math" w:hAnsi="Cambria Math"/>
                      <w:sz w:val="18"/>
                      <w:szCs w:val="18"/>
                    </w:rPr>
                    <m:t>+</m:t>
                  </m:r>
                  <m:f>
                    <m:fPr>
                      <m:ctrlPr>
                        <w:rPr>
                          <w:rFonts w:ascii="Cambria Math" w:hAnsi="Cambria Math"/>
                          <w:sz w:val="18"/>
                          <w:szCs w:val="18"/>
                        </w:rPr>
                      </m:ctrlPr>
                    </m:fPr>
                    <m:num>
                      <m:r>
                        <m:rPr>
                          <m:sty m:val="p"/>
                        </m:rPr>
                        <w:rPr>
                          <w:rFonts w:ascii="Cambria Math" w:hAnsi="Cambria Math"/>
                          <w:sz w:val="18"/>
                          <w:szCs w:val="18"/>
                        </w:rPr>
                        <m:t>2</m:t>
                      </m:r>
                    </m:num>
                    <m:den>
                      <m:r>
                        <w:rPr>
                          <w:rFonts w:ascii="Cambria Math" w:hAnsi="Cambria Math"/>
                          <w:sz w:val="18"/>
                          <w:szCs w:val="18"/>
                        </w:rPr>
                        <m:t>r</m:t>
                      </m:r>
                    </m:den>
                  </m:f>
                  <m:f>
                    <m:fPr>
                      <m:ctrlPr>
                        <w:rPr>
                          <w:rFonts w:ascii="Cambria Math" w:hAnsi="Cambria Math"/>
                          <w:sz w:val="18"/>
                          <w:szCs w:val="18"/>
                        </w:rPr>
                      </m:ctrlPr>
                    </m:fPr>
                    <m:num>
                      <m:r>
                        <m:rPr>
                          <m:sty m:val="p"/>
                        </m:rP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C</m:t>
                          </m:r>
                        </m:e>
                        <m:sub>
                          <m:r>
                            <w:rPr>
                              <w:rFonts w:ascii="Cambria Math" w:hAnsi="Cambria Math"/>
                              <w:sz w:val="18"/>
                              <w:szCs w:val="18"/>
                            </w:rPr>
                            <m:t>i</m:t>
                          </m:r>
                        </m:sub>
                      </m:sSub>
                    </m:num>
                    <m:den>
                      <m:r>
                        <m:rPr>
                          <m:sty m:val="p"/>
                        </m:rPr>
                        <w:rPr>
                          <w:rFonts w:ascii="Cambria Math" w:hAnsi="Cambria Math"/>
                          <w:sz w:val="18"/>
                          <w:szCs w:val="18"/>
                        </w:rPr>
                        <m:t>∂</m:t>
                      </m:r>
                      <m:r>
                        <w:rPr>
                          <w:rFonts w:ascii="Cambria Math" w:hAnsi="Cambria Math"/>
                          <w:sz w:val="18"/>
                          <w:szCs w:val="18"/>
                        </w:rPr>
                        <m:t>r</m:t>
                      </m:r>
                    </m:den>
                  </m:f>
                </m:e>
              </m:d>
              <m:r>
                <m:rPr>
                  <m:sty m:val="p"/>
                </m:rP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ν</m:t>
                  </m:r>
                </m:e>
                <m:sub>
                  <m:r>
                    <w:rPr>
                      <w:rFonts w:ascii="Cambria Math" w:hAnsi="Cambria Math"/>
                      <w:sz w:val="18"/>
                      <w:szCs w:val="18"/>
                    </w:rPr>
                    <m:t>i</m:t>
                  </m:r>
                </m:sub>
              </m:sSub>
              <m:f>
                <m:fPr>
                  <m:ctrlPr>
                    <w:rPr>
                      <w:rFonts w:ascii="Cambria Math" w:hAnsi="Cambria Math"/>
                      <w:sz w:val="18"/>
                      <w:szCs w:val="18"/>
                    </w:rPr>
                  </m:ctrlPr>
                </m:fPr>
                <m:num>
                  <m:r>
                    <w:rPr>
                      <w:rFonts w:ascii="Cambria Math" w:hAnsi="Cambria Math"/>
                      <w:sz w:val="18"/>
                      <w:szCs w:val="18"/>
                    </w:rPr>
                    <m:t>d</m:t>
                  </m:r>
                  <m:sSubSup>
                    <m:sSubSupPr>
                      <m:ctrlPr>
                        <w:rPr>
                          <w:rFonts w:ascii="Cambria Math" w:hAnsi="Cambria Math"/>
                          <w:sz w:val="18"/>
                          <w:szCs w:val="18"/>
                        </w:rPr>
                      </m:ctrlPr>
                    </m:sSubSupPr>
                    <m:e>
                      <m:r>
                        <w:rPr>
                          <w:rFonts w:ascii="Cambria Math" w:hAnsi="Cambria Math"/>
                          <w:sz w:val="18"/>
                          <w:szCs w:val="18"/>
                        </w:rPr>
                        <m:t>C</m:t>
                      </m:r>
                    </m:e>
                    <m:sub>
                      <m:r>
                        <w:rPr>
                          <w:rFonts w:ascii="Cambria Math" w:hAnsi="Cambria Math"/>
                          <w:sz w:val="18"/>
                          <w:szCs w:val="18"/>
                        </w:rPr>
                        <m:t>G</m:t>
                      </m:r>
                    </m:sub>
                    <m:sup>
                      <m:r>
                        <w:rPr>
                          <w:rFonts w:ascii="Cambria Math" w:hAnsi="Cambria Math"/>
                          <w:sz w:val="18"/>
                          <w:szCs w:val="18"/>
                        </w:rPr>
                        <m:t>D</m:t>
                      </m:r>
                    </m:sup>
                  </m:sSubSup>
                </m:num>
                <m:den>
                  <m:r>
                    <w:rPr>
                      <w:rFonts w:ascii="Cambria Math" w:hAnsi="Cambria Math"/>
                      <w:sz w:val="18"/>
                      <w:szCs w:val="18"/>
                    </w:rPr>
                    <m:t>dt</m:t>
                  </m:r>
                </m:den>
              </m:f>
            </m:oMath>
            <w:r w:rsidR="00F3131D">
              <w:rPr>
                <w:sz w:val="18"/>
                <w:szCs w:val="18"/>
              </w:rPr>
              <w:t xml:space="preserve">                       </w:t>
            </w:r>
            <m:oMath>
              <m:box>
                <m:boxPr>
                  <m:ctrlPr>
                    <w:rPr>
                      <w:rFonts w:ascii="Cambria Math" w:hAnsi="Cambria Math"/>
                      <w:sz w:val="18"/>
                      <w:szCs w:val="18"/>
                    </w:rPr>
                  </m:ctrlPr>
                </m:boxPr>
                <m:e>
                  <m:r>
                    <m:rPr>
                      <m:sty m:val="p"/>
                    </m:rPr>
                    <w:rPr>
                      <w:rFonts w:ascii="Cambria Math" w:hAnsi="Cambria Math"/>
                      <w:sz w:val="18"/>
                      <w:szCs w:val="18"/>
                    </w:rPr>
                    <m:t xml:space="preserve"> </m:t>
                  </m:r>
                </m:e>
              </m:box>
              <m:r>
                <w:rPr>
                  <w:rFonts w:ascii="Cambria Math" w:hAnsi="Cambria Math"/>
                  <w:sz w:val="18"/>
                  <w:szCs w:val="18"/>
                </w:rPr>
                <m:t>i</m:t>
              </m:r>
              <m:r>
                <m:rPr>
                  <m:sty m:val="p"/>
                </m:rPr>
                <w:rPr>
                  <w:rFonts w:ascii="Cambria Math" w:hAnsi="Cambria Math"/>
                  <w:sz w:val="18"/>
                  <w:szCs w:val="18"/>
                </w:rPr>
                <m:t>=</m:t>
              </m:r>
              <m:r>
                <w:rPr>
                  <w:rFonts w:ascii="Cambria Math" w:hAnsi="Cambria Math"/>
                  <w:sz w:val="18"/>
                  <w:szCs w:val="18"/>
                </w:rPr>
                <m:t>ACP</m:t>
              </m:r>
              <m:r>
                <m:rPr>
                  <m:sty m:val="p"/>
                </m:rPr>
                <w:rPr>
                  <w:rFonts w:ascii="Cambria Math" w:hAnsi="Cambria Math"/>
                  <w:sz w:val="18"/>
                  <w:szCs w:val="18"/>
                </w:rPr>
                <m:t>,</m:t>
              </m:r>
              <m:r>
                <w:rPr>
                  <w:rFonts w:ascii="Cambria Math" w:hAnsi="Cambria Math"/>
                  <w:sz w:val="18"/>
                  <w:szCs w:val="18"/>
                </w:rPr>
                <m:t>ACS</m:t>
              </m:r>
              <m:r>
                <m:rPr>
                  <m:sty m:val="p"/>
                </m:rPr>
                <w:rPr>
                  <w:rFonts w:ascii="Cambria Math" w:hAnsi="Cambria Math"/>
                  <w:sz w:val="18"/>
                  <w:szCs w:val="18"/>
                </w:rPr>
                <m:t>,</m:t>
              </m:r>
              <m:r>
                <w:rPr>
                  <w:rFonts w:ascii="Cambria Math" w:hAnsi="Cambria Math"/>
                  <w:sz w:val="18"/>
                  <w:szCs w:val="18"/>
                </w:rPr>
                <m:t>MCP</m:t>
              </m:r>
              <m:r>
                <m:rPr>
                  <m:sty m:val="p"/>
                </m:rPr>
                <w:rPr>
                  <w:rFonts w:ascii="Cambria Math" w:hAnsi="Cambria Math"/>
                  <w:sz w:val="18"/>
                  <w:szCs w:val="18"/>
                </w:rPr>
                <m:t>,</m:t>
              </m:r>
              <m:r>
                <w:rPr>
                  <w:rFonts w:ascii="Cambria Math" w:hAnsi="Cambria Math"/>
                  <w:sz w:val="18"/>
                  <w:szCs w:val="18"/>
                </w:rPr>
                <m:t>W</m:t>
              </m:r>
              <m:r>
                <m:rPr>
                  <m:sty m:val="p"/>
                </m:rPr>
                <w:rPr>
                  <w:rFonts w:ascii="Cambria Math" w:hAnsi="Cambria Math"/>
                  <w:sz w:val="18"/>
                  <w:szCs w:val="18"/>
                </w:rPr>
                <m:t>,</m:t>
              </m:r>
              <m:r>
                <w:rPr>
                  <w:rFonts w:ascii="Cambria Math" w:hAnsi="Cambria Math"/>
                  <w:sz w:val="18"/>
                  <w:szCs w:val="18"/>
                </w:rPr>
                <m:t>G</m:t>
              </m:r>
            </m:oMath>
            <w:r w:rsidR="00F3131D">
              <w:rPr>
                <w:sz w:val="18"/>
                <w:szCs w:val="18"/>
              </w:rPr>
              <w:t xml:space="preserve">     </w:t>
            </w:r>
          </w:p>
        </w:tc>
        <w:tc>
          <w:tcPr>
            <w:tcW w:w="575" w:type="dxa"/>
            <w:shd w:val="clear" w:color="auto" w:fill="auto"/>
            <w:vAlign w:val="center"/>
          </w:tcPr>
          <w:p w14:paraId="07E05782" w14:textId="1CBB81D6" w:rsidR="0053054E" w:rsidRPr="00F3131D" w:rsidRDefault="0053054E" w:rsidP="00BC090E">
            <w:pPr>
              <w:pStyle w:val="Els-body-text"/>
              <w:spacing w:before="120" w:after="120" w:line="264" w:lineRule="auto"/>
              <w:jc w:val="center"/>
              <w:rPr>
                <w:sz w:val="18"/>
                <w:szCs w:val="18"/>
                <w:lang w:val="en-GB"/>
              </w:rPr>
            </w:pPr>
            <w:r w:rsidRPr="00F3131D">
              <w:rPr>
                <w:sz w:val="18"/>
                <w:szCs w:val="18"/>
                <w:lang w:val="en-GB"/>
              </w:rPr>
              <w:t>(4)</w:t>
            </w:r>
          </w:p>
        </w:tc>
      </w:tr>
      <w:tr w:rsidR="0053054E" w:rsidRPr="00F3131D" w14:paraId="1982BE58" w14:textId="77777777" w:rsidTr="00BB25D9">
        <w:tc>
          <w:tcPr>
            <w:tcW w:w="1276" w:type="dxa"/>
            <w:tcBorders>
              <w:right w:val="single" w:sz="4" w:space="0" w:color="auto"/>
            </w:tcBorders>
            <w:shd w:val="clear" w:color="auto" w:fill="auto"/>
            <w:vAlign w:val="center"/>
          </w:tcPr>
          <w:p w14:paraId="4F1FE658" w14:textId="4611AD78" w:rsidR="0053054E" w:rsidRPr="00F3131D" w:rsidRDefault="0053054E" w:rsidP="00F3131D">
            <w:pPr>
              <w:pStyle w:val="Els-body-text"/>
              <w:spacing w:before="120" w:after="120" w:line="264" w:lineRule="auto"/>
              <w:rPr>
                <w:sz w:val="18"/>
                <w:szCs w:val="18"/>
              </w:rPr>
            </w:pPr>
            <m:oMathPara>
              <m:oMath>
                <m:r>
                  <w:rPr>
                    <w:rFonts w:ascii="Cambria Math" w:hAnsi="Cambria Math"/>
                    <w:sz w:val="18"/>
                    <w:szCs w:val="18"/>
                  </w:rPr>
                  <m:t>r</m:t>
                </m:r>
                <m:r>
                  <m:rPr>
                    <m:sty m:val="p"/>
                  </m:rPr>
                  <w:rPr>
                    <w:rFonts w:ascii="Cambria Math" w:hAnsi="Cambria Math"/>
                    <w:sz w:val="18"/>
                    <w:szCs w:val="18"/>
                    <w:lang w:val="fr-FR"/>
                  </w:rPr>
                  <m:t>=</m:t>
                </m:r>
                <m:r>
                  <w:rPr>
                    <w:rFonts w:ascii="Cambria Math" w:hAnsi="Cambria Math"/>
                    <w:sz w:val="18"/>
                    <w:szCs w:val="18"/>
                  </w:rPr>
                  <m:t xml:space="preserve">R      </m:t>
                </m:r>
              </m:oMath>
            </m:oMathPara>
          </w:p>
        </w:tc>
        <w:tc>
          <w:tcPr>
            <w:tcW w:w="5236" w:type="dxa"/>
            <w:tcBorders>
              <w:left w:val="single" w:sz="4" w:space="0" w:color="auto"/>
            </w:tcBorders>
            <w:shd w:val="clear" w:color="auto" w:fill="auto"/>
            <w:vAlign w:val="center"/>
          </w:tcPr>
          <w:p w14:paraId="0D899290" w14:textId="2717AC63" w:rsidR="0053054E" w:rsidRPr="00BB25D9" w:rsidRDefault="00BA150F" w:rsidP="0053054E">
            <w:pPr>
              <w:pStyle w:val="Els-body-text"/>
              <w:spacing w:line="264" w:lineRule="auto"/>
              <w:rPr>
                <w:sz w:val="18"/>
                <w:szCs w:val="18"/>
              </w:rPr>
            </w:pPr>
            <m:oMathPara>
              <m:oMathParaPr>
                <m:jc m:val="right"/>
              </m:oMathParaPr>
              <m:oMath>
                <m:m>
                  <m:mPr>
                    <m:plcHide m:val="1"/>
                    <m:mcs>
                      <m:mc>
                        <m:mcPr>
                          <m:count m:val="2"/>
                          <m:mcJc m:val="left"/>
                        </m:mcPr>
                      </m:mc>
                      <m:mc>
                        <m:mcPr>
                          <m:count m:val="1"/>
                          <m:mcJc m:val="right"/>
                        </m:mcPr>
                      </m:mc>
                      <m:mc>
                        <m:mcPr>
                          <m:count m:val="1"/>
                          <m:mcJc m:val="left"/>
                        </m:mcPr>
                      </m:mc>
                    </m:mcs>
                    <m:ctrlPr>
                      <w:rPr>
                        <w:rFonts w:ascii="Cambria Math" w:hAnsi="Cambria Math"/>
                        <w:i/>
                        <w:sz w:val="18"/>
                        <w:szCs w:val="18"/>
                      </w:rPr>
                    </m:ctrlPr>
                  </m:mPr>
                  <m:mr>
                    <m:e>
                      <m:r>
                        <m:rPr>
                          <m:sty m:val="p"/>
                        </m:rP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D</m:t>
                          </m:r>
                        </m:e>
                        <m:sub>
                          <m:r>
                            <w:rPr>
                              <w:rFonts w:ascii="Cambria Math" w:hAnsi="Cambria Math"/>
                              <w:sz w:val="18"/>
                              <w:szCs w:val="18"/>
                            </w:rPr>
                            <m:t>i</m:t>
                          </m:r>
                        </m:sub>
                      </m:sSub>
                      <m:f>
                        <m:fPr>
                          <m:ctrlPr>
                            <w:rPr>
                              <w:rFonts w:ascii="Cambria Math" w:hAnsi="Cambria Math"/>
                              <w:sz w:val="18"/>
                              <w:szCs w:val="18"/>
                            </w:rPr>
                          </m:ctrlPr>
                        </m:fPr>
                        <m:num>
                          <m:r>
                            <w:rPr>
                              <w:rFonts w:ascii="Cambria Math" w:hAnsi="Cambria Math"/>
                              <w:sz w:val="18"/>
                              <w:szCs w:val="18"/>
                            </w:rPr>
                            <m:t>d</m:t>
                          </m:r>
                          <m:sSub>
                            <m:sSubPr>
                              <m:ctrlPr>
                                <w:rPr>
                                  <w:rFonts w:ascii="Cambria Math" w:hAnsi="Cambria Math"/>
                                  <w:sz w:val="18"/>
                                  <w:szCs w:val="18"/>
                                </w:rPr>
                              </m:ctrlPr>
                            </m:sSubPr>
                            <m:e>
                              <m:r>
                                <w:rPr>
                                  <w:rFonts w:ascii="Cambria Math" w:hAnsi="Cambria Math"/>
                                  <w:sz w:val="18"/>
                                  <w:szCs w:val="18"/>
                                </w:rPr>
                                <m:t>C</m:t>
                              </m:r>
                            </m:e>
                            <m:sub>
                              <m:r>
                                <w:rPr>
                                  <w:rFonts w:ascii="Cambria Math" w:hAnsi="Cambria Math"/>
                                  <w:sz w:val="18"/>
                                  <w:szCs w:val="18"/>
                                </w:rPr>
                                <m:t>i</m:t>
                              </m:r>
                            </m:sub>
                          </m:sSub>
                        </m:num>
                        <m:den>
                          <m:r>
                            <w:rPr>
                              <w:rFonts w:ascii="Cambria Math" w:hAnsi="Cambria Math"/>
                              <w:sz w:val="18"/>
                              <w:szCs w:val="18"/>
                            </w:rPr>
                            <m:t>dr</m:t>
                          </m:r>
                        </m:den>
                      </m:f>
                    </m:e>
                    <m:e>
                      <m:r>
                        <m:rPr>
                          <m:sty m:val="p"/>
                        </m:rP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ν</m:t>
                          </m:r>
                        </m:e>
                        <m:sub>
                          <m:r>
                            <w:rPr>
                              <w:rFonts w:ascii="Cambria Math" w:hAnsi="Cambria Math"/>
                              <w:sz w:val="18"/>
                              <w:szCs w:val="18"/>
                            </w:rPr>
                            <m:t>i</m:t>
                          </m:r>
                        </m:sub>
                      </m:sSub>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r</m:t>
                          </m:r>
                        </m:sub>
                      </m:sSub>
                      <m:sSubSup>
                        <m:sSubSupPr>
                          <m:ctrlPr>
                            <w:rPr>
                              <w:rFonts w:ascii="Cambria Math" w:hAnsi="Cambria Math"/>
                              <w:sz w:val="18"/>
                              <w:szCs w:val="18"/>
                            </w:rPr>
                          </m:ctrlPr>
                        </m:sSubSupPr>
                        <m:e>
                          <m:r>
                            <w:rPr>
                              <w:rFonts w:ascii="Cambria Math" w:hAnsi="Cambria Math"/>
                              <w:sz w:val="18"/>
                              <w:szCs w:val="18"/>
                            </w:rPr>
                            <m:t>C</m:t>
                          </m:r>
                        </m:e>
                        <m:sub>
                          <m:r>
                            <w:rPr>
                              <w:rFonts w:ascii="Cambria Math" w:hAnsi="Cambria Math"/>
                              <w:sz w:val="18"/>
                              <w:szCs w:val="18"/>
                            </w:rPr>
                            <m:t>ACP</m:t>
                          </m:r>
                        </m:sub>
                        <m:sup>
                          <m:r>
                            <w:rPr>
                              <w:rFonts w:ascii="Cambria Math" w:hAnsi="Cambria Math"/>
                              <w:sz w:val="18"/>
                              <w:szCs w:val="18"/>
                            </w:rPr>
                            <m:t>b</m:t>
                          </m:r>
                        </m:sup>
                      </m:sSubSup>
                      <m:r>
                        <w:rPr>
                          <w:rFonts w:ascii="Cambria Math" w:hAnsi="Cambria Math"/>
                          <w:sz w:val="18"/>
                          <w:szCs w:val="18"/>
                        </w:rPr>
                        <m:t xml:space="preserve">                                </m:t>
                      </m:r>
                    </m:e>
                    <m:e>
                      <m:r>
                        <w:rPr>
                          <w:rFonts w:ascii="Cambria Math" w:hAnsi="Cambria Math"/>
                          <w:sz w:val="18"/>
                          <w:szCs w:val="18"/>
                        </w:rPr>
                        <m:t xml:space="preserve"> </m:t>
                      </m:r>
                    </m:e>
                    <m:e>
                      <m:r>
                        <w:rPr>
                          <w:rFonts w:ascii="Cambria Math" w:hAnsi="Cambria Math"/>
                          <w:sz w:val="18"/>
                          <w:szCs w:val="18"/>
                        </w:rPr>
                        <m:t>i</m:t>
                      </m:r>
                      <m:r>
                        <m:rPr>
                          <m:sty m:val="p"/>
                        </m:rPr>
                        <w:rPr>
                          <w:rFonts w:ascii="Cambria Math" w:hAnsi="Cambria Math"/>
                          <w:sz w:val="18"/>
                          <w:szCs w:val="18"/>
                        </w:rPr>
                        <m:t>=</m:t>
                      </m:r>
                      <m:r>
                        <w:rPr>
                          <w:rFonts w:ascii="Cambria Math" w:hAnsi="Cambria Math"/>
                          <w:sz w:val="18"/>
                          <w:szCs w:val="18"/>
                        </w:rPr>
                        <m:t>ACP</m:t>
                      </m:r>
                      <m:r>
                        <m:rPr>
                          <m:sty m:val="p"/>
                        </m:rPr>
                        <w:rPr>
                          <w:rFonts w:ascii="Cambria Math" w:hAnsi="Cambria Math"/>
                          <w:sz w:val="18"/>
                          <w:szCs w:val="18"/>
                        </w:rPr>
                        <m:t>,</m:t>
                      </m:r>
                      <m:r>
                        <w:rPr>
                          <w:rFonts w:ascii="Cambria Math" w:hAnsi="Cambria Math"/>
                          <w:sz w:val="18"/>
                          <w:szCs w:val="18"/>
                        </w:rPr>
                        <m:t>MCP</m:t>
                      </m:r>
                      <m:r>
                        <w:rPr>
                          <w:rFonts w:ascii="Cambria Math" w:hAnsi="Cambria Math"/>
                          <w:sz w:val="18"/>
                          <w:szCs w:val="18"/>
                        </w:rPr>
                        <m:t xml:space="preserve"> </m:t>
                      </m:r>
                    </m:e>
                  </m:mr>
                  <m:mr>
                    <m:e>
                      <m:r>
                        <m:rPr>
                          <m:sty m:val="p"/>
                        </m:rP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D</m:t>
                          </m:r>
                        </m:e>
                        <m:sub>
                          <m:r>
                            <w:rPr>
                              <w:rFonts w:ascii="Cambria Math" w:hAnsi="Cambria Math"/>
                              <w:sz w:val="18"/>
                              <w:szCs w:val="18"/>
                            </w:rPr>
                            <m:t>j</m:t>
                          </m:r>
                        </m:sub>
                      </m:sSub>
                      <m:f>
                        <m:fPr>
                          <m:ctrlPr>
                            <w:rPr>
                              <w:rFonts w:ascii="Cambria Math" w:hAnsi="Cambria Math"/>
                              <w:sz w:val="18"/>
                              <w:szCs w:val="18"/>
                            </w:rPr>
                          </m:ctrlPr>
                        </m:fPr>
                        <m:num>
                          <m:r>
                            <w:rPr>
                              <w:rFonts w:ascii="Cambria Math" w:hAnsi="Cambria Math"/>
                              <w:sz w:val="18"/>
                              <w:szCs w:val="18"/>
                            </w:rPr>
                            <m:t>d</m:t>
                          </m:r>
                          <m:sSub>
                            <m:sSubPr>
                              <m:ctrlPr>
                                <w:rPr>
                                  <w:rFonts w:ascii="Cambria Math" w:hAnsi="Cambria Math"/>
                                  <w:sz w:val="18"/>
                                  <w:szCs w:val="18"/>
                                </w:rPr>
                              </m:ctrlPr>
                            </m:sSubPr>
                            <m:e>
                              <m:r>
                                <w:rPr>
                                  <w:rFonts w:ascii="Cambria Math" w:hAnsi="Cambria Math"/>
                                  <w:sz w:val="18"/>
                                  <w:szCs w:val="18"/>
                                </w:rPr>
                                <m:t>C</m:t>
                              </m:r>
                            </m:e>
                            <m:sub>
                              <m:r>
                                <w:rPr>
                                  <w:rFonts w:ascii="Cambria Math" w:hAnsi="Cambria Math"/>
                                  <w:sz w:val="18"/>
                                  <w:szCs w:val="18"/>
                                </w:rPr>
                                <m:t>j</m:t>
                              </m:r>
                            </m:sub>
                          </m:sSub>
                        </m:num>
                        <m:den>
                          <m:r>
                            <w:rPr>
                              <w:rFonts w:ascii="Cambria Math" w:hAnsi="Cambria Math"/>
                              <w:sz w:val="18"/>
                              <w:szCs w:val="18"/>
                            </w:rPr>
                            <m:t>dr</m:t>
                          </m:r>
                        </m:den>
                      </m:f>
                    </m:e>
                    <m:e>
                      <m:r>
                        <m:rPr>
                          <m:sty m:val="p"/>
                        </m:rPr>
                        <w:rPr>
                          <w:rFonts w:ascii="Cambria Math" w:hAnsi="Cambria Math"/>
                          <w:sz w:val="18"/>
                          <w:szCs w:val="18"/>
                        </w:rPr>
                        <m:t xml:space="preserve">=0    </m:t>
                      </m:r>
                    </m:e>
                    <m:e/>
                    <m:e>
                      <m:r>
                        <w:rPr>
                          <w:rFonts w:ascii="Cambria Math" w:hAnsi="Cambria Math"/>
                          <w:sz w:val="18"/>
                          <w:szCs w:val="18"/>
                        </w:rPr>
                        <m:t>j</m:t>
                      </m:r>
                      <m:r>
                        <m:rPr>
                          <m:sty m:val="p"/>
                        </m:rPr>
                        <w:rPr>
                          <w:rFonts w:ascii="Cambria Math" w:hAnsi="Cambria Math"/>
                          <w:sz w:val="18"/>
                          <w:szCs w:val="18"/>
                        </w:rPr>
                        <m:t>=</m:t>
                      </m:r>
                      <m:r>
                        <w:rPr>
                          <w:rFonts w:ascii="Cambria Math" w:hAnsi="Cambria Math"/>
                          <w:sz w:val="18"/>
                          <w:szCs w:val="18"/>
                        </w:rPr>
                        <m:t>ACS</m:t>
                      </m:r>
                      <m:r>
                        <m:rPr>
                          <m:sty m:val="p"/>
                        </m:rPr>
                        <w:rPr>
                          <w:rFonts w:ascii="Cambria Math" w:hAnsi="Cambria Math"/>
                          <w:sz w:val="18"/>
                          <w:szCs w:val="18"/>
                        </w:rPr>
                        <m:t>,</m:t>
                      </m:r>
                      <m:r>
                        <w:rPr>
                          <w:rFonts w:ascii="Cambria Math" w:hAnsi="Cambria Math"/>
                          <w:sz w:val="18"/>
                          <w:szCs w:val="18"/>
                        </w:rPr>
                        <m:t>W</m:t>
                      </m:r>
                      <m:r>
                        <w:rPr>
                          <w:rFonts w:ascii="Cambria Math" w:hAnsi="Cambria Math"/>
                          <w:sz w:val="18"/>
                          <w:szCs w:val="18"/>
                        </w:rPr>
                        <m:t xml:space="preserve">, </m:t>
                      </m:r>
                      <m:r>
                        <w:rPr>
                          <w:rFonts w:ascii="Cambria Math" w:hAnsi="Cambria Math"/>
                          <w:sz w:val="18"/>
                          <w:szCs w:val="18"/>
                        </w:rPr>
                        <m:t>G</m:t>
                      </m:r>
                    </m:e>
                  </m:mr>
                </m:m>
                <m:r>
                  <w:rPr>
                    <w:rFonts w:ascii="Cambria Math" w:hAnsi="Cambria Math"/>
                    <w:sz w:val="18"/>
                    <w:szCs w:val="18"/>
                  </w:rPr>
                  <m:t xml:space="preserve">                  </m:t>
                </m:r>
              </m:oMath>
            </m:oMathPara>
          </w:p>
        </w:tc>
        <w:tc>
          <w:tcPr>
            <w:tcW w:w="575" w:type="dxa"/>
            <w:shd w:val="clear" w:color="auto" w:fill="auto"/>
            <w:vAlign w:val="center"/>
          </w:tcPr>
          <w:p w14:paraId="15D4A320" w14:textId="2A90BC03" w:rsidR="0053054E" w:rsidRPr="00F3131D" w:rsidRDefault="0053054E" w:rsidP="00BC090E">
            <w:pPr>
              <w:pStyle w:val="Els-body-text"/>
              <w:spacing w:before="120" w:after="120" w:line="264" w:lineRule="auto"/>
              <w:jc w:val="center"/>
              <w:rPr>
                <w:sz w:val="18"/>
                <w:szCs w:val="18"/>
                <w:lang w:val="en-GB"/>
              </w:rPr>
            </w:pPr>
            <w:r w:rsidRPr="00F3131D">
              <w:rPr>
                <w:sz w:val="18"/>
                <w:szCs w:val="18"/>
                <w:lang w:val="en-GB"/>
              </w:rPr>
              <w:t>(5)</w:t>
            </w:r>
          </w:p>
        </w:tc>
      </w:tr>
      <w:tr w:rsidR="0053054E" w:rsidRPr="00F3131D" w14:paraId="2977A640" w14:textId="77777777" w:rsidTr="00BB25D9">
        <w:tc>
          <w:tcPr>
            <w:tcW w:w="1276" w:type="dxa"/>
            <w:tcBorders>
              <w:right w:val="single" w:sz="4" w:space="0" w:color="auto"/>
            </w:tcBorders>
            <w:shd w:val="clear" w:color="auto" w:fill="auto"/>
            <w:vAlign w:val="center"/>
          </w:tcPr>
          <w:p w14:paraId="15BC0E16" w14:textId="058EF1B8" w:rsidR="0053054E" w:rsidRPr="00F3131D" w:rsidRDefault="0053054E" w:rsidP="00F3131D">
            <w:pPr>
              <w:pStyle w:val="Els-body-text"/>
              <w:spacing w:before="120" w:after="120" w:line="264" w:lineRule="auto"/>
              <w:rPr>
                <w:sz w:val="18"/>
                <w:szCs w:val="18"/>
              </w:rPr>
            </w:pPr>
            <m:oMathPara>
              <m:oMath>
                <m:r>
                  <w:rPr>
                    <w:rFonts w:ascii="Cambria Math" w:hAnsi="Cambria Math"/>
                    <w:sz w:val="18"/>
                    <w:szCs w:val="18"/>
                  </w:rPr>
                  <m:t>r</m:t>
                </m:r>
                <m:r>
                  <m:rPr>
                    <m:sty m:val="p"/>
                  </m:rPr>
                  <w:rPr>
                    <w:rFonts w:ascii="Cambria Math" w:hAnsi="Cambria Math"/>
                    <w:sz w:val="18"/>
                    <w:szCs w:val="18"/>
                  </w:rPr>
                  <m:t>=</m:t>
                </m:r>
                <m:r>
                  <w:rPr>
                    <w:rFonts w:ascii="Cambria Math" w:hAnsi="Cambria Math"/>
                    <w:sz w:val="18"/>
                    <w:szCs w:val="18"/>
                  </w:rPr>
                  <m:t>R</m:t>
                </m:r>
                <m:r>
                  <m:rPr>
                    <m:sty m:val="p"/>
                  </m:rPr>
                  <w:rPr>
                    <w:rFonts w:ascii="Cambria Math" w:hAnsi="Cambria Math"/>
                    <w:sz w:val="18"/>
                    <w:szCs w:val="18"/>
                  </w:rPr>
                  <m:t>+</m:t>
                </m:r>
                <m:r>
                  <w:rPr>
                    <w:rFonts w:ascii="Cambria Math" w:hAnsi="Cambria Math"/>
                    <w:sz w:val="18"/>
                    <w:szCs w:val="18"/>
                  </w:rPr>
                  <m:t>δ</m:t>
                </m:r>
              </m:oMath>
            </m:oMathPara>
          </w:p>
        </w:tc>
        <w:tc>
          <w:tcPr>
            <w:tcW w:w="5236" w:type="dxa"/>
            <w:tcBorders>
              <w:left w:val="single" w:sz="4" w:space="0" w:color="auto"/>
            </w:tcBorders>
            <w:shd w:val="clear" w:color="auto" w:fill="auto"/>
            <w:vAlign w:val="center"/>
          </w:tcPr>
          <w:p w14:paraId="08468A5D" w14:textId="77D79FFF" w:rsidR="0053054E" w:rsidRPr="00F3131D" w:rsidRDefault="00BA150F" w:rsidP="00F3131D">
            <w:pPr>
              <w:pStyle w:val="Els-body-text"/>
              <w:spacing w:before="120" w:after="120" w:line="264" w:lineRule="auto"/>
              <w:jc w:val="right"/>
              <w:rPr>
                <w:sz w:val="18"/>
                <w:szCs w:val="18"/>
              </w:rPr>
            </w:pPr>
            <m:oMath>
              <m:sSub>
                <m:sSubPr>
                  <m:ctrlPr>
                    <w:rPr>
                      <w:rFonts w:ascii="Cambria Math" w:hAnsi="Cambria Math"/>
                      <w:sz w:val="18"/>
                      <w:szCs w:val="18"/>
                    </w:rPr>
                  </m:ctrlPr>
                </m:sSubPr>
                <m:e>
                  <m:r>
                    <w:rPr>
                      <w:rFonts w:ascii="Cambria Math" w:hAnsi="Cambria Math"/>
                      <w:sz w:val="18"/>
                      <w:szCs w:val="18"/>
                    </w:rPr>
                    <m:t>C</m:t>
                  </m:r>
                </m:e>
                <m:sub>
                  <m:r>
                    <w:rPr>
                      <w:rFonts w:ascii="Cambria Math" w:hAnsi="Cambria Math"/>
                      <w:sz w:val="18"/>
                      <w:szCs w:val="18"/>
                    </w:rPr>
                    <m:t>i</m:t>
                  </m:r>
                </m:sub>
              </m:sSub>
              <m:r>
                <m:rPr>
                  <m:sty m:val="p"/>
                </m:rPr>
                <w:rPr>
                  <w:rFonts w:ascii="Cambria Math" w:hAnsi="Cambria Math"/>
                  <w:sz w:val="18"/>
                  <w:szCs w:val="18"/>
                </w:rPr>
                <m:t>=</m:t>
              </m:r>
              <m:sSubSup>
                <m:sSubSupPr>
                  <m:ctrlPr>
                    <w:rPr>
                      <w:rFonts w:ascii="Cambria Math" w:hAnsi="Cambria Math"/>
                      <w:sz w:val="18"/>
                      <w:szCs w:val="18"/>
                    </w:rPr>
                  </m:ctrlPr>
                </m:sSubSupPr>
                <m:e>
                  <m:r>
                    <w:rPr>
                      <w:rFonts w:ascii="Cambria Math" w:hAnsi="Cambria Math"/>
                      <w:sz w:val="18"/>
                      <w:szCs w:val="18"/>
                    </w:rPr>
                    <m:t>C</m:t>
                  </m:r>
                </m:e>
                <m:sub>
                  <m:r>
                    <w:rPr>
                      <w:rFonts w:ascii="Cambria Math" w:hAnsi="Cambria Math"/>
                      <w:sz w:val="18"/>
                      <w:szCs w:val="18"/>
                    </w:rPr>
                    <m:t>i</m:t>
                  </m:r>
                </m:sub>
                <m:sup>
                  <m:r>
                    <w:rPr>
                      <w:rFonts w:ascii="Cambria Math" w:hAnsi="Cambria Math"/>
                      <w:sz w:val="18"/>
                      <w:szCs w:val="18"/>
                    </w:rPr>
                    <m:t>b</m:t>
                  </m:r>
                </m:sup>
              </m:sSubSup>
              <m:box>
                <m:boxPr>
                  <m:ctrlPr>
                    <w:rPr>
                      <w:rFonts w:ascii="Cambria Math" w:hAnsi="Cambria Math"/>
                      <w:sz w:val="18"/>
                      <w:szCs w:val="18"/>
                    </w:rPr>
                  </m:ctrlPr>
                </m:boxPr>
                <m:e>
                  <m:r>
                    <m:rPr>
                      <m:sty m:val="p"/>
                    </m:rPr>
                    <w:rPr>
                      <w:rFonts w:ascii="Cambria Math" w:hAnsi="Cambria Math"/>
                      <w:sz w:val="18"/>
                      <w:szCs w:val="18"/>
                    </w:rPr>
                    <m:t xml:space="preserve"> </m:t>
                  </m:r>
                </m:e>
              </m:box>
            </m:oMath>
            <w:r w:rsidR="00F3131D">
              <w:rPr>
                <w:sz w:val="18"/>
                <w:szCs w:val="18"/>
              </w:rPr>
              <w:t xml:space="preserve">     </w:t>
            </w:r>
            <w:r w:rsidR="00BB25D9">
              <w:rPr>
                <w:sz w:val="18"/>
                <w:szCs w:val="18"/>
              </w:rPr>
              <w:t xml:space="preserve">  </w:t>
            </w:r>
            <w:r w:rsidR="00F3131D">
              <w:rPr>
                <w:sz w:val="18"/>
                <w:szCs w:val="18"/>
              </w:rPr>
              <w:t xml:space="preserve">                             </w:t>
            </w:r>
            <w:r w:rsidR="00BB25D9">
              <w:rPr>
                <w:sz w:val="18"/>
                <w:szCs w:val="18"/>
              </w:rPr>
              <w:t xml:space="preserve">          </w:t>
            </w:r>
            <w:r w:rsidR="00F3131D">
              <w:rPr>
                <w:sz w:val="18"/>
                <w:szCs w:val="18"/>
              </w:rPr>
              <w:t xml:space="preserve">  </w:t>
            </w:r>
            <w:r w:rsidR="00F3131D" w:rsidRPr="00F3131D">
              <w:rPr>
                <w:rFonts w:ascii="Cambria Math" w:hAnsi="Cambria Math"/>
                <w:i/>
                <w:sz w:val="18"/>
                <w:szCs w:val="18"/>
              </w:rPr>
              <w:t xml:space="preserve"> </w:t>
            </w:r>
            <m:oMath>
              <m:r>
                <w:rPr>
                  <w:rFonts w:ascii="Cambria Math" w:hAnsi="Cambria Math"/>
                  <w:sz w:val="18"/>
                  <w:szCs w:val="18"/>
                </w:rPr>
                <m:t>i</m:t>
              </m:r>
              <m:r>
                <m:rPr>
                  <m:sty m:val="p"/>
                </m:rPr>
                <w:rPr>
                  <w:rFonts w:ascii="Cambria Math" w:hAnsi="Cambria Math"/>
                  <w:sz w:val="18"/>
                  <w:szCs w:val="18"/>
                </w:rPr>
                <m:t>=</m:t>
              </m:r>
              <m:r>
                <w:rPr>
                  <w:rFonts w:ascii="Cambria Math" w:hAnsi="Cambria Math"/>
                  <w:sz w:val="18"/>
                  <w:szCs w:val="18"/>
                </w:rPr>
                <m:t>ACP</m:t>
              </m:r>
              <m:r>
                <m:rPr>
                  <m:sty m:val="p"/>
                </m:rPr>
                <w:rPr>
                  <w:rFonts w:ascii="Cambria Math" w:hAnsi="Cambria Math"/>
                  <w:sz w:val="18"/>
                  <w:szCs w:val="18"/>
                </w:rPr>
                <m:t>,</m:t>
              </m:r>
              <m:r>
                <w:rPr>
                  <w:rFonts w:ascii="Cambria Math" w:hAnsi="Cambria Math"/>
                  <w:sz w:val="18"/>
                  <w:szCs w:val="18"/>
                </w:rPr>
                <m:t>ACS</m:t>
              </m:r>
              <m:r>
                <m:rPr>
                  <m:sty m:val="p"/>
                </m:rPr>
                <w:rPr>
                  <w:rFonts w:ascii="Cambria Math" w:hAnsi="Cambria Math"/>
                  <w:sz w:val="18"/>
                  <w:szCs w:val="18"/>
                </w:rPr>
                <m:t>,</m:t>
              </m:r>
              <m:r>
                <w:rPr>
                  <w:rFonts w:ascii="Cambria Math" w:hAnsi="Cambria Math"/>
                  <w:sz w:val="18"/>
                  <w:szCs w:val="18"/>
                </w:rPr>
                <m:t>MCP</m:t>
              </m:r>
              <m:r>
                <m:rPr>
                  <m:sty m:val="p"/>
                </m:rPr>
                <w:rPr>
                  <w:rFonts w:ascii="Cambria Math" w:hAnsi="Cambria Math"/>
                  <w:sz w:val="18"/>
                  <w:szCs w:val="18"/>
                </w:rPr>
                <m:t>,</m:t>
              </m:r>
              <m:r>
                <w:rPr>
                  <w:rFonts w:ascii="Cambria Math" w:hAnsi="Cambria Math"/>
                  <w:sz w:val="18"/>
                  <w:szCs w:val="18"/>
                </w:rPr>
                <m:t>W</m:t>
              </m:r>
              <m:r>
                <m:rPr>
                  <m:sty m:val="p"/>
                </m:rPr>
                <w:rPr>
                  <w:rFonts w:ascii="Cambria Math" w:hAnsi="Cambria Math"/>
                  <w:sz w:val="18"/>
                  <w:szCs w:val="18"/>
                </w:rPr>
                <m:t>,</m:t>
              </m:r>
              <m:r>
                <w:rPr>
                  <w:rFonts w:ascii="Cambria Math" w:hAnsi="Cambria Math"/>
                  <w:sz w:val="18"/>
                  <w:szCs w:val="18"/>
                </w:rPr>
                <m:t>G</m:t>
              </m:r>
            </m:oMath>
            <w:r w:rsidR="00F3131D">
              <w:rPr>
                <w:rFonts w:ascii="Cambria Math" w:hAnsi="Cambria Math"/>
                <w:i/>
                <w:sz w:val="18"/>
                <w:szCs w:val="18"/>
              </w:rPr>
              <w:t xml:space="preserve"> </w:t>
            </w:r>
          </w:p>
        </w:tc>
        <w:tc>
          <w:tcPr>
            <w:tcW w:w="575" w:type="dxa"/>
            <w:shd w:val="clear" w:color="auto" w:fill="auto"/>
            <w:vAlign w:val="center"/>
          </w:tcPr>
          <w:p w14:paraId="6A751A1C" w14:textId="0BF20101" w:rsidR="0053054E" w:rsidRPr="00F3131D" w:rsidRDefault="0053054E" w:rsidP="00BC090E">
            <w:pPr>
              <w:pStyle w:val="Els-body-text"/>
              <w:spacing w:before="120" w:after="120" w:line="264" w:lineRule="auto"/>
              <w:jc w:val="center"/>
              <w:rPr>
                <w:sz w:val="18"/>
                <w:szCs w:val="18"/>
                <w:lang w:val="en-GB"/>
              </w:rPr>
            </w:pPr>
            <w:r w:rsidRPr="00F3131D">
              <w:rPr>
                <w:sz w:val="18"/>
                <w:szCs w:val="18"/>
                <w:lang w:val="en-GB"/>
              </w:rPr>
              <w:t>(6)</w:t>
            </w:r>
          </w:p>
        </w:tc>
      </w:tr>
    </w:tbl>
    <w:p w14:paraId="326B7276" w14:textId="2F565ED7" w:rsidR="0053054E" w:rsidRPr="0053054E" w:rsidRDefault="0053054E" w:rsidP="00F3131D">
      <w:pPr>
        <w:spacing w:after="240"/>
        <w:jc w:val="both"/>
        <w:rPr>
          <w:lang w:val="en-US"/>
        </w:rPr>
      </w:pPr>
      <w:r w:rsidRPr="0053054E">
        <w:rPr>
          <w:lang w:val="en-US"/>
        </w:rPr>
        <w:t xml:space="preserve">where </w:t>
      </w:r>
      <m:oMath>
        <m:sSub>
          <m:sSubPr>
            <m:ctrlPr>
              <w:rPr>
                <w:rFonts w:ascii="Cambria Math" w:hAnsi="Cambria Math"/>
              </w:rPr>
            </m:ctrlPr>
          </m:sSubPr>
          <m:e>
            <m:r>
              <w:rPr>
                <w:rFonts w:ascii="Cambria Math" w:hAnsi="Cambria Math"/>
              </w:rPr>
              <m:t>C</m:t>
            </m:r>
          </m:e>
          <m:sub>
            <m:r>
              <w:rPr>
                <w:rFonts w:ascii="Cambria Math" w:hAnsi="Cambria Math"/>
              </w:rPr>
              <m:t>i</m:t>
            </m:r>
          </m:sub>
        </m:sSub>
        <m:d>
          <m:dPr>
            <m:ctrlPr>
              <w:rPr>
                <w:rFonts w:ascii="Cambria Math" w:hAnsi="Cambria Math"/>
              </w:rPr>
            </m:ctrlPr>
          </m:dPr>
          <m:e>
            <m:r>
              <m:rPr>
                <m:nor/>
              </m:rPr>
              <w:rPr>
                <w:lang w:val="en-US"/>
              </w:rPr>
              <m:t xml:space="preserve"> </m:t>
            </m:r>
            <m:r>
              <m:rPr>
                <m:sty m:val="p"/>
              </m:rPr>
              <w:rPr>
                <w:rFonts w:ascii="Cambria Math" w:hAnsi="Cambria Math"/>
                <w:lang w:val="en-US"/>
              </w:rPr>
              <m:t>mol.</m:t>
            </m:r>
            <m:sSup>
              <m:sSupPr>
                <m:ctrlPr>
                  <w:rPr>
                    <w:rFonts w:ascii="Cambria Math" w:hAnsi="Cambria Math"/>
                  </w:rPr>
                </m:ctrlPr>
              </m:sSupPr>
              <m:e>
                <m:r>
                  <m:rPr>
                    <m:sty m:val="p"/>
                  </m:rPr>
                  <w:rPr>
                    <w:rFonts w:ascii="Cambria Math" w:hAnsi="Cambria Math"/>
                    <w:lang w:val="en-US"/>
                  </w:rPr>
                  <m:t>m</m:t>
                </m:r>
              </m:e>
              <m:sup>
                <m:r>
                  <m:rPr>
                    <m:sty m:val="p"/>
                  </m:rPr>
                  <w:rPr>
                    <w:rFonts w:ascii="Cambria Math" w:hAnsi="Cambria Math"/>
                    <w:lang w:val="en-US"/>
                  </w:rPr>
                  <m:t>-3</m:t>
                </m:r>
              </m:sup>
            </m:sSup>
          </m:e>
        </m:d>
      </m:oMath>
      <w:r w:rsidRPr="0053054E">
        <w:rPr>
          <w:lang w:val="en-US"/>
        </w:rPr>
        <w:t xml:space="preserve"> and </w:t>
      </w:r>
      <m:oMath>
        <m:sSub>
          <m:sSubPr>
            <m:ctrlPr>
              <w:rPr>
                <w:rFonts w:ascii="Cambria Math" w:hAnsi="Cambria Math"/>
              </w:rPr>
            </m:ctrlPr>
          </m:sSubPr>
          <m:e>
            <m:r>
              <w:rPr>
                <w:rFonts w:ascii="Cambria Math" w:hAnsi="Cambria Math"/>
              </w:rPr>
              <m:t>D</m:t>
            </m:r>
          </m:e>
          <m:sub>
            <m:r>
              <w:rPr>
                <w:rFonts w:ascii="Cambria Math" w:hAnsi="Cambria Math"/>
              </w:rPr>
              <m:t>i</m:t>
            </m:r>
          </m:sub>
        </m:sSub>
        <m:d>
          <m:dPr>
            <m:ctrlPr>
              <w:rPr>
                <w:rFonts w:ascii="Cambria Math" w:hAnsi="Cambria Math"/>
              </w:rPr>
            </m:ctrlPr>
          </m:dPr>
          <m:e>
            <m:sSup>
              <m:sSupPr>
                <m:ctrlPr>
                  <w:rPr>
                    <w:rFonts w:ascii="Cambria Math" w:hAnsi="Cambria Math"/>
                  </w:rPr>
                </m:ctrlPr>
              </m:sSupPr>
              <m:e>
                <m:r>
                  <m:rPr>
                    <m:nor/>
                  </m:rPr>
                  <w:rPr>
                    <w:lang w:val="en-US"/>
                  </w:rPr>
                  <m:t xml:space="preserve"> </m:t>
                </m:r>
                <m:r>
                  <m:rPr>
                    <m:sty m:val="p"/>
                  </m:rPr>
                  <w:rPr>
                    <w:rFonts w:ascii="Cambria Math" w:hAnsi="Cambria Math"/>
                    <w:lang w:val="en-US"/>
                  </w:rPr>
                  <m:t>m</m:t>
                </m:r>
              </m:e>
              <m:sup>
                <m:r>
                  <m:rPr>
                    <m:sty m:val="p"/>
                  </m:rPr>
                  <w:rPr>
                    <w:rFonts w:ascii="Cambria Math" w:hAnsi="Cambria Math"/>
                    <w:lang w:val="en-US"/>
                  </w:rPr>
                  <m:t>2</m:t>
                </m:r>
              </m:sup>
            </m:sSup>
            <m:r>
              <m:rPr>
                <m:sty m:val="p"/>
              </m:rPr>
              <w:rPr>
                <w:rFonts w:ascii="Cambria Math" w:hAnsi="Cambria Math"/>
                <w:lang w:val="en-US"/>
              </w:rPr>
              <m:t>⋅</m:t>
            </m:r>
            <m:sSup>
              <m:sSupPr>
                <m:ctrlPr>
                  <w:rPr>
                    <w:rFonts w:ascii="Cambria Math" w:hAnsi="Cambria Math"/>
                  </w:rPr>
                </m:ctrlPr>
              </m:sSupPr>
              <m:e>
                <m:r>
                  <m:rPr>
                    <m:sty m:val="p"/>
                  </m:rPr>
                  <w:rPr>
                    <w:rFonts w:ascii="Cambria Math" w:hAnsi="Cambria Math"/>
                    <w:lang w:val="en-US"/>
                  </w:rPr>
                  <m:t>s</m:t>
                </m:r>
              </m:e>
              <m:sup>
                <m:r>
                  <m:rPr>
                    <m:sty m:val="p"/>
                  </m:rPr>
                  <w:rPr>
                    <w:rFonts w:ascii="Cambria Math" w:hAnsi="Cambria Math"/>
                    <w:lang w:val="en-US"/>
                  </w:rPr>
                  <m:t>-1</m:t>
                </m:r>
              </m:sup>
            </m:sSup>
          </m:e>
        </m:d>
      </m:oMath>
      <w:r w:rsidRPr="0053054E">
        <w:rPr>
          <w:lang w:val="en-US"/>
        </w:rPr>
        <w:t xml:space="preserve"> </w:t>
      </w:r>
      <w:r w:rsidR="00285A26">
        <w:t>are</w:t>
      </w:r>
      <w:r w:rsidRPr="0053054E">
        <w:t xml:space="preserve"> the molar concentration in the liquid film and the diffusion coefficient of substance </w:t>
      </w:r>
      <m:oMath>
        <m:r>
          <m:rPr>
            <m:sty m:val="p"/>
          </m:rPr>
          <w:rPr>
            <w:rFonts w:ascii="Cambria Math" w:hAnsi="Cambria Math"/>
            <w:lang w:val="en-US"/>
          </w:rPr>
          <m:t>(</m:t>
        </m:r>
        <m:r>
          <w:rPr>
            <w:rFonts w:ascii="Cambria Math" w:hAnsi="Cambria Math"/>
          </w:rPr>
          <m:t>i</m:t>
        </m:r>
        <m:r>
          <m:rPr>
            <m:sty m:val="p"/>
          </m:rPr>
          <w:rPr>
            <w:rFonts w:ascii="Cambria Math" w:hAnsi="Cambria Math"/>
            <w:lang w:val="en-US"/>
          </w:rPr>
          <m:t>)</m:t>
        </m:r>
      </m:oMath>
      <w:r w:rsidRPr="0053054E">
        <w:rPr>
          <w:lang w:val="en-US"/>
        </w:rPr>
        <w:t>,</w:t>
      </w:r>
      <w:r w:rsidR="00F3131D">
        <w:rPr>
          <w:lang w:val="en-US"/>
        </w:rPr>
        <w:t xml:space="preserve"> </w:t>
      </w:r>
      <w:r w:rsidRPr="0053054E">
        <w:rPr>
          <w:lang w:val="en-US"/>
        </w:rPr>
        <w:t>respectiv</w:t>
      </w:r>
      <w:r>
        <w:rPr>
          <w:lang w:val="en-US"/>
        </w:rPr>
        <w:t>ely</w:t>
      </w:r>
      <w:r w:rsidRPr="0053054E">
        <w:rPr>
          <w:lang w:val="en-US"/>
        </w:rPr>
        <w:t xml:space="preserve">. </w:t>
      </w:r>
      <m:oMath>
        <m:sSubSup>
          <m:sSubSupPr>
            <m:ctrlPr>
              <w:rPr>
                <w:rFonts w:ascii="Cambria Math" w:hAnsi="Cambria Math"/>
              </w:rPr>
            </m:ctrlPr>
          </m:sSubSupPr>
          <m:e>
            <m:r>
              <w:rPr>
                <w:rFonts w:ascii="Cambria Math" w:hAnsi="Cambria Math"/>
              </w:rPr>
              <m:t>C</m:t>
            </m:r>
          </m:e>
          <m:sub>
            <m:r>
              <w:rPr>
                <w:rFonts w:ascii="Cambria Math" w:hAnsi="Cambria Math"/>
              </w:rPr>
              <m:t>i</m:t>
            </m:r>
          </m:sub>
          <m:sup>
            <m:r>
              <w:rPr>
                <w:rFonts w:ascii="Cambria Math" w:hAnsi="Cambria Math"/>
              </w:rPr>
              <m:t>b</m:t>
            </m:r>
          </m:sup>
        </m:sSubSup>
        <m:d>
          <m:dPr>
            <m:ctrlPr>
              <w:rPr>
                <w:rFonts w:ascii="Cambria Math" w:hAnsi="Cambria Math"/>
              </w:rPr>
            </m:ctrlPr>
          </m:dPr>
          <m:e>
            <m:r>
              <m:rPr>
                <m:nor/>
              </m:rPr>
              <w:rPr>
                <w:lang w:val="en-US"/>
              </w:rPr>
              <m:t xml:space="preserve"> </m:t>
            </m:r>
            <m:r>
              <m:rPr>
                <m:sty m:val="p"/>
              </m:rPr>
              <w:rPr>
                <w:rFonts w:ascii="Cambria Math" w:hAnsi="Cambria Math"/>
                <w:lang w:val="en-US"/>
              </w:rPr>
              <m:t>mol⋅</m:t>
            </m:r>
            <m:sSup>
              <m:sSupPr>
                <m:ctrlPr>
                  <w:rPr>
                    <w:rFonts w:ascii="Cambria Math" w:hAnsi="Cambria Math"/>
                  </w:rPr>
                </m:ctrlPr>
              </m:sSupPr>
              <m:e>
                <m:r>
                  <m:rPr>
                    <m:sty m:val="p"/>
                  </m:rPr>
                  <w:rPr>
                    <w:rFonts w:ascii="Cambria Math" w:hAnsi="Cambria Math"/>
                    <w:lang w:val="en-US"/>
                  </w:rPr>
                  <m:t>m</m:t>
                </m:r>
              </m:e>
              <m:sup>
                <m:r>
                  <m:rPr>
                    <m:sty m:val="p"/>
                  </m:rPr>
                  <w:rPr>
                    <w:rFonts w:ascii="Cambria Math" w:hAnsi="Cambria Math"/>
                    <w:lang w:val="en-US"/>
                  </w:rPr>
                  <m:t>-3</m:t>
                </m:r>
              </m:sup>
            </m:sSup>
          </m:e>
        </m:d>
      </m:oMath>
      <w:r w:rsidRPr="0053054E">
        <w:rPr>
          <w:lang w:val="en-US"/>
        </w:rPr>
        <w:t xml:space="preserve"> is the molar </w:t>
      </w:r>
      <w:r w:rsidRPr="0053054E">
        <w:rPr>
          <w:lang w:val="en-US"/>
        </w:rPr>
        <w:lastRenderedPageBreak/>
        <w:t xml:space="preserve">concentration in the </w:t>
      </w:r>
      <w:r w:rsidR="00285A26">
        <w:rPr>
          <w:lang w:val="en-US"/>
        </w:rPr>
        <w:t xml:space="preserve">liquid </w:t>
      </w:r>
      <w:r w:rsidR="001010A3">
        <w:rPr>
          <w:lang w:val="en-US"/>
        </w:rPr>
        <w:t>bulk</w:t>
      </w:r>
      <w:r w:rsidRPr="0053054E">
        <w:rPr>
          <w:lang w:val="en-US"/>
        </w:rPr>
        <w:t xml:space="preserve">, </w:t>
      </w:r>
      <m:oMath>
        <m:sSub>
          <m:sSubPr>
            <m:ctrlPr>
              <w:rPr>
                <w:rFonts w:ascii="Cambria Math" w:hAnsi="Cambria Math"/>
              </w:rPr>
            </m:ctrlPr>
          </m:sSubPr>
          <m:e>
            <m:r>
              <w:rPr>
                <w:rFonts w:ascii="Cambria Math" w:hAnsi="Cambria Math"/>
              </w:rPr>
              <m:t>k</m:t>
            </m:r>
          </m:e>
          <m:sub>
            <m:r>
              <w:rPr>
                <w:rFonts w:ascii="Cambria Math" w:hAnsi="Cambria Math"/>
              </w:rPr>
              <m:t>r</m:t>
            </m:r>
          </m:sub>
        </m:sSub>
        <m:d>
          <m:dPr>
            <m:ctrlPr>
              <w:rPr>
                <w:rFonts w:ascii="Cambria Math" w:hAnsi="Cambria Math"/>
              </w:rPr>
            </m:ctrlPr>
          </m:dPr>
          <m:e>
            <m:r>
              <w:rPr>
                <w:rFonts w:ascii="Cambria Math" w:hAnsi="Cambria Math"/>
              </w:rPr>
              <m:t>m</m:t>
            </m:r>
            <m:r>
              <m:rPr>
                <m:sty m:val="p"/>
              </m:rPr>
              <w:rPr>
                <w:rFonts w:ascii="Cambria Math" w:hAnsi="Cambria Math"/>
                <w:lang w:val="en-US"/>
              </w:rPr>
              <m:t>.</m:t>
            </m:r>
            <m:sSup>
              <m:sSupPr>
                <m:ctrlPr>
                  <w:rPr>
                    <w:rFonts w:ascii="Cambria Math" w:hAnsi="Cambria Math"/>
                  </w:rPr>
                </m:ctrlPr>
              </m:sSupPr>
              <m:e>
                <m:r>
                  <w:rPr>
                    <w:rFonts w:ascii="Cambria Math" w:hAnsi="Cambria Math"/>
                  </w:rPr>
                  <m:t>s</m:t>
                </m:r>
              </m:e>
              <m:sup>
                <m:r>
                  <m:rPr>
                    <m:sty m:val="p"/>
                  </m:rPr>
                  <w:rPr>
                    <w:rFonts w:ascii="Cambria Math" w:hAnsi="Cambria Math"/>
                    <w:lang w:val="en-US"/>
                  </w:rPr>
                  <m:t>-1</m:t>
                </m:r>
              </m:sup>
            </m:sSup>
          </m:e>
        </m:d>
      </m:oMath>
      <w:r w:rsidRPr="0053054E">
        <w:rPr>
          <w:lang w:val="en-US"/>
        </w:rPr>
        <w:t xml:space="preserve"> </w:t>
      </w:r>
      <w:r w:rsidRPr="0053054E">
        <w:t xml:space="preserve">the reaction rate constant, and </w:t>
      </w:r>
      <m:oMath>
        <m:r>
          <w:rPr>
            <w:rFonts w:ascii="Cambria Math" w:hAnsi="Cambria Math"/>
          </w:rPr>
          <m:t>δ(m)</m:t>
        </m:r>
      </m:oMath>
      <w:r w:rsidRPr="0053054E">
        <w:t xml:space="preserve"> is the thickness of the liquid film</w:t>
      </w:r>
      <w:r>
        <w:t>.</w:t>
      </w:r>
    </w:p>
    <w:p w14:paraId="0DD6E239" w14:textId="2E6948C4" w:rsidR="00B56EEF" w:rsidRDefault="00A372EE" w:rsidP="00604D39">
      <w:pPr>
        <w:pStyle w:val="Els-2ndorder-head"/>
        <w:spacing w:after="240"/>
      </w:pPr>
      <w:r>
        <w:t>First s</w:t>
      </w:r>
      <w:r w:rsidR="00755439">
        <w:t>olid phase</w:t>
      </w:r>
    </w:p>
    <w:p w14:paraId="6C7FD3B5" w14:textId="55E40086" w:rsidR="00755439" w:rsidRDefault="00755439" w:rsidP="00755439">
      <w:pPr>
        <w:pStyle w:val="Els-body-text"/>
      </w:pPr>
      <w:r w:rsidRPr="00755439">
        <w:t xml:space="preserve">The equation describing the </w:t>
      </w:r>
      <w:r w:rsidR="00A372EE">
        <w:t>temporal profile of</w:t>
      </w:r>
      <w:r w:rsidR="002F5281">
        <w:t xml:space="preserve"> the </w:t>
      </w:r>
      <w:r w:rsidRPr="00755439">
        <w:t>dissolution</w:t>
      </w:r>
      <w:r w:rsidR="00A372EE">
        <w:t xml:space="preserve"> rate</w:t>
      </w:r>
      <w:r w:rsidRPr="00755439">
        <w:t xml:space="preserve"> </w:t>
      </w:r>
      <w:r w:rsidR="003F6C95">
        <w:t>(</w:t>
      </w:r>
      <m:oMath>
        <m:r>
          <w:rPr>
            <w:rFonts w:ascii="Cambria Math" w:hAnsi="Cambria Math"/>
            <w:sz w:val="18"/>
            <w:szCs w:val="18"/>
          </w:rPr>
          <m:t>X</m:t>
        </m:r>
      </m:oMath>
      <w:r w:rsidR="003F6C95">
        <w:t xml:space="preserve">) </w:t>
      </w:r>
      <w:r w:rsidRPr="00755439">
        <w:t xml:space="preserve">of </w:t>
      </w:r>
      <w:r w:rsidR="0023798E">
        <w:t>ore particles (first solid phase)</w:t>
      </w:r>
      <w:r w:rsidR="0023798E" w:rsidRPr="00755439">
        <w:t xml:space="preserve"> </w:t>
      </w:r>
      <w:r w:rsidRPr="00755439">
        <w:t xml:space="preserve">in a </w:t>
      </w:r>
      <w:r w:rsidR="0023798E">
        <w:t xml:space="preserve">solution of </w:t>
      </w:r>
      <w:r w:rsidRPr="00755439">
        <w:t xml:space="preserve">phosphoric </w:t>
      </w:r>
      <w:r w:rsidR="0023798E">
        <w:t xml:space="preserve">and sulfuric </w:t>
      </w:r>
      <w:r w:rsidRPr="00755439">
        <w:t>acid</w:t>
      </w:r>
      <w:r w:rsidR="0023798E">
        <w:t>s</w:t>
      </w:r>
      <w:r w:rsidRPr="00755439">
        <w:t>, in the presence of a non-uniform particle size distribution</w:t>
      </w:r>
      <w:r w:rsidR="0023798E">
        <w:t>,</w:t>
      </w:r>
      <w:r w:rsidRPr="00755439">
        <w:t xml:space="preserve"> represented by the Gate-Gaudin-Schuhmann distribution, is written</w:t>
      </w:r>
      <w:r w:rsidR="002F5281">
        <w:t xml:space="preserve"> as</w:t>
      </w:r>
      <w:r w:rsidR="00221D63">
        <w:t xml:space="preserve"> (Elmisaoui, 2023)</w:t>
      </w:r>
      <w:r w:rsidRPr="00755439">
        <w:t>:</w:t>
      </w:r>
    </w:p>
    <w:tbl>
      <w:tblPr>
        <w:tblpPr w:leftFromText="141" w:rightFromText="141" w:vertAnchor="text" w:horzAnchor="margin" w:tblpY="70"/>
        <w:tblW w:w="7087" w:type="dxa"/>
        <w:tblLook w:val="04A0" w:firstRow="1" w:lastRow="0" w:firstColumn="1" w:lastColumn="0" w:noHBand="0" w:noVBand="1"/>
      </w:tblPr>
      <w:tblGrid>
        <w:gridCol w:w="6521"/>
        <w:gridCol w:w="566"/>
      </w:tblGrid>
      <w:tr w:rsidR="00755439" w:rsidRPr="00A94774" w14:paraId="75B9991D" w14:textId="77777777" w:rsidTr="00755439">
        <w:tc>
          <w:tcPr>
            <w:tcW w:w="6521" w:type="dxa"/>
            <w:shd w:val="clear" w:color="auto" w:fill="auto"/>
            <w:vAlign w:val="center"/>
          </w:tcPr>
          <w:p w14:paraId="2C2CC6E6" w14:textId="3DA7248E" w:rsidR="00755439" w:rsidRPr="00755439" w:rsidRDefault="00BA150F" w:rsidP="00BC090E">
            <w:pPr>
              <w:pStyle w:val="Els-body-text"/>
              <w:spacing w:before="120" w:after="120" w:line="264" w:lineRule="auto"/>
              <w:rPr>
                <w:lang w:val="en-GB"/>
              </w:rPr>
            </w:pPr>
            <m:oMathPara>
              <m:oMathParaPr>
                <m:jc m:val="center"/>
              </m:oMathParaPr>
              <m:oMath>
                <m:f>
                  <m:fPr>
                    <m:ctrlPr>
                      <w:rPr>
                        <w:rFonts w:ascii="Cambria Math" w:hAnsi="Cambria Math"/>
                        <w:sz w:val="18"/>
                        <w:szCs w:val="18"/>
                      </w:rPr>
                    </m:ctrlPr>
                  </m:fPr>
                  <m:num>
                    <m:r>
                      <w:rPr>
                        <w:rFonts w:ascii="Cambria Math" w:hAnsi="Cambria Math"/>
                        <w:sz w:val="18"/>
                        <w:szCs w:val="18"/>
                      </w:rPr>
                      <m:t>dX</m:t>
                    </m:r>
                  </m:num>
                  <m:den>
                    <m:r>
                      <w:rPr>
                        <w:rFonts w:ascii="Cambria Math" w:hAnsi="Cambria Math"/>
                        <w:sz w:val="18"/>
                        <w:szCs w:val="18"/>
                      </w:rPr>
                      <m:t>dt</m:t>
                    </m:r>
                  </m:den>
                </m:f>
                <m:r>
                  <m:rPr>
                    <m:sty m:val="p"/>
                  </m:rPr>
                  <w:rPr>
                    <w:rFonts w:ascii="Cambria Math" w:hAnsi="Cambria Math"/>
                    <w:sz w:val="18"/>
                    <w:szCs w:val="18"/>
                  </w:rPr>
                  <m:t>=</m:t>
                </m:r>
                <m:f>
                  <m:fPr>
                    <m:ctrlPr>
                      <w:rPr>
                        <w:rFonts w:ascii="Cambria Math" w:hAnsi="Cambria Math"/>
                        <w:sz w:val="18"/>
                        <w:szCs w:val="18"/>
                      </w:rPr>
                    </m:ctrlPr>
                  </m:fPr>
                  <m:num>
                    <m:r>
                      <m:rPr>
                        <m:sty m:val="p"/>
                      </m:rPr>
                      <w:rPr>
                        <w:rFonts w:ascii="Cambria Math" w:hAnsi="Cambria Math"/>
                        <w:sz w:val="18"/>
                        <w:szCs w:val="18"/>
                      </w:rPr>
                      <m:t>3</m:t>
                    </m:r>
                    <m:sSub>
                      <m:sSubPr>
                        <m:ctrlPr>
                          <w:rPr>
                            <w:rFonts w:ascii="Cambria Math" w:hAnsi="Cambria Math"/>
                            <w:sz w:val="18"/>
                            <w:szCs w:val="18"/>
                          </w:rPr>
                        </m:ctrlPr>
                      </m:sSubPr>
                      <m:e>
                        <m:r>
                          <w:rPr>
                            <w:rFonts w:ascii="Cambria Math" w:hAnsi="Cambria Math"/>
                            <w:sz w:val="18"/>
                            <w:szCs w:val="18"/>
                          </w:rPr>
                          <m:t>M</m:t>
                        </m:r>
                      </m:e>
                      <m:sub>
                        <m:r>
                          <w:rPr>
                            <w:rFonts w:ascii="Cambria Math" w:hAnsi="Cambria Math"/>
                            <w:sz w:val="18"/>
                            <w:szCs w:val="18"/>
                          </w:rPr>
                          <m:t>TCP</m:t>
                        </m:r>
                      </m:sub>
                    </m:sSub>
                    <m:sSub>
                      <m:sSubPr>
                        <m:ctrlPr>
                          <w:rPr>
                            <w:rFonts w:ascii="Cambria Math" w:hAnsi="Cambria Math"/>
                            <w:sz w:val="18"/>
                            <w:szCs w:val="18"/>
                          </w:rPr>
                        </m:ctrlPr>
                      </m:sSubPr>
                      <m:e>
                        <m:r>
                          <w:rPr>
                            <w:rFonts w:ascii="Cambria Math" w:hAnsi="Cambria Math"/>
                            <w:sz w:val="18"/>
                            <w:szCs w:val="18"/>
                          </w:rPr>
                          <m:t>D</m:t>
                        </m:r>
                      </m:e>
                      <m:sub>
                        <m:r>
                          <w:rPr>
                            <w:rFonts w:ascii="Cambria Math" w:hAnsi="Cambria Math"/>
                            <w:sz w:val="18"/>
                            <w:szCs w:val="18"/>
                          </w:rPr>
                          <m:t>MCP</m:t>
                        </m:r>
                      </m:sub>
                    </m:sSub>
                  </m:num>
                  <m:den>
                    <m:sSub>
                      <m:sSubPr>
                        <m:ctrlPr>
                          <w:rPr>
                            <w:rFonts w:ascii="Cambria Math" w:hAnsi="Cambria Math"/>
                            <w:sz w:val="18"/>
                            <w:szCs w:val="18"/>
                          </w:rPr>
                        </m:ctrlPr>
                      </m:sSubPr>
                      <m:e>
                        <m:r>
                          <w:rPr>
                            <w:rFonts w:ascii="Cambria Math" w:hAnsi="Cambria Math"/>
                            <w:sz w:val="18"/>
                            <w:szCs w:val="18"/>
                          </w:rPr>
                          <m:t>x</m:t>
                        </m:r>
                      </m:e>
                      <m:sub>
                        <m:r>
                          <w:rPr>
                            <w:rFonts w:ascii="Cambria Math" w:hAnsi="Cambria Math"/>
                            <w:sz w:val="18"/>
                            <w:szCs w:val="18"/>
                          </w:rPr>
                          <m:t>TCP</m:t>
                        </m:r>
                      </m:sub>
                    </m:sSub>
                    <m:sSub>
                      <m:sSubPr>
                        <m:ctrlPr>
                          <w:rPr>
                            <w:rFonts w:ascii="Cambria Math" w:hAnsi="Cambria Math"/>
                            <w:sz w:val="18"/>
                            <w:szCs w:val="18"/>
                          </w:rPr>
                        </m:ctrlPr>
                      </m:sSubPr>
                      <m:e>
                        <m:r>
                          <w:rPr>
                            <w:rFonts w:ascii="Cambria Math" w:hAnsi="Cambria Math"/>
                            <w:sz w:val="18"/>
                            <w:szCs w:val="18"/>
                          </w:rPr>
                          <m:t>ρ</m:t>
                        </m:r>
                      </m:e>
                      <m:sub>
                        <m:r>
                          <w:rPr>
                            <w:rFonts w:ascii="Cambria Math" w:hAnsi="Cambria Math"/>
                            <w:sz w:val="18"/>
                            <w:szCs w:val="18"/>
                          </w:rPr>
                          <m:t>s</m:t>
                        </m:r>
                      </m:sub>
                    </m:sSub>
                  </m:den>
                </m:f>
                <m:nary>
                  <m:naryPr>
                    <m:limLoc m:val="subSup"/>
                    <m:grow m:val="1"/>
                    <m:ctrlPr>
                      <w:rPr>
                        <w:rFonts w:ascii="Cambria Math" w:hAnsi="Cambria Math"/>
                        <w:sz w:val="18"/>
                        <w:szCs w:val="18"/>
                      </w:rPr>
                    </m:ctrlPr>
                  </m:naryPr>
                  <m:sub>
                    <m:sSub>
                      <m:sSubPr>
                        <m:ctrlPr>
                          <w:rPr>
                            <w:rFonts w:ascii="Cambria Math" w:hAnsi="Cambria Math"/>
                            <w:sz w:val="18"/>
                            <w:szCs w:val="18"/>
                          </w:rPr>
                        </m:ctrlPr>
                      </m:sSubPr>
                      <m:e>
                        <m:r>
                          <w:rPr>
                            <w:rFonts w:ascii="Cambria Math" w:hAnsi="Cambria Math"/>
                            <w:sz w:val="18"/>
                            <w:szCs w:val="18"/>
                          </w:rPr>
                          <m:t>R</m:t>
                        </m:r>
                      </m:e>
                      <m:sub>
                        <m:r>
                          <m:rPr>
                            <m:sty m:val="p"/>
                          </m:rPr>
                          <w:rPr>
                            <w:rFonts w:ascii="Cambria Math" w:hAnsi="Cambria Math"/>
                            <w:sz w:val="18"/>
                            <w:szCs w:val="18"/>
                          </w:rPr>
                          <m:t>min</m:t>
                        </m:r>
                      </m:sub>
                    </m:sSub>
                  </m:sub>
                  <m:sup>
                    <m:sSub>
                      <m:sSubPr>
                        <m:ctrlPr>
                          <w:rPr>
                            <w:rFonts w:ascii="Cambria Math" w:hAnsi="Cambria Math"/>
                            <w:sz w:val="18"/>
                            <w:szCs w:val="18"/>
                          </w:rPr>
                        </m:ctrlPr>
                      </m:sSubPr>
                      <m:e>
                        <m:r>
                          <w:rPr>
                            <w:rFonts w:ascii="Cambria Math" w:hAnsi="Cambria Math"/>
                            <w:sz w:val="18"/>
                            <w:szCs w:val="18"/>
                          </w:rPr>
                          <m:t>R</m:t>
                        </m:r>
                      </m:e>
                      <m:sub>
                        <m:r>
                          <m:rPr>
                            <m:sty m:val="p"/>
                          </m:rPr>
                          <w:rPr>
                            <w:rFonts w:ascii="Cambria Math" w:hAnsi="Cambria Math"/>
                            <w:sz w:val="18"/>
                            <w:szCs w:val="18"/>
                          </w:rPr>
                          <m:t>max</m:t>
                        </m:r>
                      </m:sub>
                    </m:sSub>
                  </m:sup>
                  <m:e>
                    <m:r>
                      <m:rPr>
                        <m:sty m:val="p"/>
                      </m:rPr>
                      <w:rPr>
                        <w:rFonts w:ascii="Cambria Math" w:hAnsi="Cambria Math"/>
                        <w:sz w:val="18"/>
                        <w:szCs w:val="18"/>
                      </w:rPr>
                      <m:t> </m:t>
                    </m:r>
                  </m:e>
                </m:nary>
                <m:f>
                  <m:fPr>
                    <m:ctrlPr>
                      <w:rPr>
                        <w:rFonts w:ascii="Cambria Math" w:hAnsi="Cambria Math"/>
                        <w:sz w:val="18"/>
                        <w:szCs w:val="18"/>
                      </w:rPr>
                    </m:ctrlPr>
                  </m:fPr>
                  <m:num>
                    <m:d>
                      <m:dPr>
                        <m:begChr m:val="["/>
                        <m:endChr m:val="]"/>
                        <m:ctrlPr>
                          <w:rPr>
                            <w:rFonts w:ascii="Cambria Math" w:hAnsi="Cambria Math"/>
                            <w:sz w:val="18"/>
                            <w:szCs w:val="18"/>
                          </w:rPr>
                        </m:ctrlPr>
                      </m:dPr>
                      <m:e>
                        <m:sSub>
                          <m:sSubPr>
                            <m:ctrlPr>
                              <w:rPr>
                                <w:rFonts w:ascii="Cambria Math" w:hAnsi="Cambria Math"/>
                                <w:sz w:val="18"/>
                                <w:szCs w:val="18"/>
                              </w:rPr>
                            </m:ctrlPr>
                          </m:sSubPr>
                          <m:e>
                            <m:r>
                              <w:rPr>
                                <w:rFonts w:ascii="Cambria Math" w:hAnsi="Cambria Math"/>
                                <w:sz w:val="18"/>
                                <w:szCs w:val="18"/>
                              </w:rPr>
                              <m:t>C</m:t>
                            </m:r>
                          </m:e>
                          <m:sub>
                            <m:r>
                              <w:rPr>
                                <w:rFonts w:ascii="Cambria Math" w:hAnsi="Cambria Math"/>
                                <w:sz w:val="18"/>
                                <w:szCs w:val="18"/>
                              </w:rPr>
                              <m:t>MCP</m:t>
                            </m:r>
                            <m:r>
                              <m:rPr>
                                <m:sty m:val="p"/>
                              </m:rPr>
                              <w:rPr>
                                <w:rFonts w:ascii="Cambria Math" w:hAnsi="Cambria Math"/>
                                <w:sz w:val="18"/>
                                <w:szCs w:val="18"/>
                              </w:rPr>
                              <m:t>∣</m:t>
                            </m:r>
                            <m:r>
                              <w:rPr>
                                <w:rFonts w:ascii="Cambria Math" w:hAnsi="Cambria Math"/>
                                <w:sz w:val="18"/>
                                <w:szCs w:val="18"/>
                              </w:rPr>
                              <m:t>r</m:t>
                            </m:r>
                            <m:r>
                              <m:rPr>
                                <m:sty m:val="p"/>
                              </m:rPr>
                              <w:rPr>
                                <w:rFonts w:ascii="Cambria Math" w:hAnsi="Cambria Math"/>
                                <w:sz w:val="18"/>
                                <w:szCs w:val="18"/>
                              </w:rPr>
                              <m:t>=</m:t>
                            </m:r>
                            <m:r>
                              <w:rPr>
                                <w:rFonts w:ascii="Cambria Math" w:hAnsi="Cambria Math"/>
                                <w:sz w:val="18"/>
                                <w:szCs w:val="18"/>
                              </w:rPr>
                              <m:t>R</m:t>
                            </m:r>
                          </m:sub>
                        </m:sSub>
                        <m:d>
                          <m:dPr>
                            <m:ctrlPr>
                              <w:rPr>
                                <w:rFonts w:ascii="Cambria Math" w:hAnsi="Cambria Math"/>
                                <w:sz w:val="18"/>
                                <w:szCs w:val="18"/>
                              </w:rPr>
                            </m:ctrlPr>
                          </m:dPr>
                          <m:e>
                            <m:sSub>
                              <m:sSubPr>
                                <m:ctrlPr>
                                  <w:rPr>
                                    <w:rFonts w:ascii="Cambria Math" w:hAnsi="Cambria Math"/>
                                    <w:sz w:val="18"/>
                                    <w:szCs w:val="18"/>
                                  </w:rPr>
                                </m:ctrlPr>
                              </m:sSubPr>
                              <m:e>
                                <m:r>
                                  <w:rPr>
                                    <w:rFonts w:ascii="Cambria Math" w:hAnsi="Cambria Math"/>
                                    <w:sz w:val="18"/>
                                    <w:szCs w:val="18"/>
                                  </w:rPr>
                                  <m:t>R</m:t>
                                </m:r>
                              </m:e>
                              <m:sub>
                                <m:r>
                                  <m:rPr>
                                    <m:sty m:val="p"/>
                                  </m:rPr>
                                  <w:rPr>
                                    <w:rFonts w:ascii="Cambria Math" w:hAnsi="Cambria Math"/>
                                    <w:sz w:val="18"/>
                                    <w:szCs w:val="18"/>
                                  </w:rPr>
                                  <m:t>0</m:t>
                                </m:r>
                              </m:sub>
                            </m:sSub>
                          </m:e>
                        </m:d>
                        <m:r>
                          <m:rPr>
                            <m:sty m:val="p"/>
                          </m:rPr>
                          <w:rPr>
                            <w:rFonts w:ascii="Cambria Math" w:hAnsi="Cambria Math"/>
                            <w:sz w:val="18"/>
                            <w:szCs w:val="18"/>
                          </w:rPr>
                          <m:t>-</m:t>
                        </m:r>
                        <m:sSubSup>
                          <m:sSubSupPr>
                            <m:ctrlPr>
                              <w:rPr>
                                <w:rFonts w:ascii="Cambria Math" w:hAnsi="Cambria Math"/>
                                <w:sz w:val="18"/>
                                <w:szCs w:val="18"/>
                              </w:rPr>
                            </m:ctrlPr>
                          </m:sSubSupPr>
                          <m:e>
                            <m:r>
                              <w:rPr>
                                <w:rFonts w:ascii="Cambria Math" w:hAnsi="Cambria Math"/>
                                <w:sz w:val="18"/>
                                <w:szCs w:val="18"/>
                              </w:rPr>
                              <m:t>C</m:t>
                            </m:r>
                          </m:e>
                          <m:sub>
                            <m:r>
                              <w:rPr>
                                <w:rFonts w:ascii="Cambria Math" w:hAnsi="Cambria Math"/>
                                <w:sz w:val="18"/>
                                <w:szCs w:val="18"/>
                              </w:rPr>
                              <m:t>MCP</m:t>
                            </m:r>
                          </m:sub>
                          <m:sup>
                            <m:r>
                              <w:rPr>
                                <w:rFonts w:ascii="Cambria Math" w:hAnsi="Cambria Math"/>
                                <w:sz w:val="18"/>
                                <w:szCs w:val="18"/>
                              </w:rPr>
                              <m:t>b</m:t>
                            </m:r>
                          </m:sup>
                        </m:sSubSup>
                        <m:d>
                          <m:dPr>
                            <m:ctrlPr>
                              <w:rPr>
                                <w:rFonts w:ascii="Cambria Math" w:hAnsi="Cambria Math"/>
                                <w:sz w:val="18"/>
                                <w:szCs w:val="18"/>
                              </w:rPr>
                            </m:ctrlPr>
                          </m:dPr>
                          <m:e>
                            <m:sSub>
                              <m:sSubPr>
                                <m:ctrlPr>
                                  <w:rPr>
                                    <w:rFonts w:ascii="Cambria Math" w:hAnsi="Cambria Math"/>
                                    <w:sz w:val="18"/>
                                    <w:szCs w:val="18"/>
                                  </w:rPr>
                                </m:ctrlPr>
                              </m:sSubPr>
                              <m:e>
                                <m:r>
                                  <w:rPr>
                                    <w:rFonts w:ascii="Cambria Math" w:hAnsi="Cambria Math"/>
                                    <w:sz w:val="18"/>
                                    <w:szCs w:val="18"/>
                                  </w:rPr>
                                  <m:t>R</m:t>
                                </m:r>
                              </m:e>
                              <m:sub>
                                <m:r>
                                  <m:rPr>
                                    <m:sty m:val="p"/>
                                  </m:rPr>
                                  <w:rPr>
                                    <w:rFonts w:ascii="Cambria Math" w:hAnsi="Cambria Math"/>
                                    <w:sz w:val="18"/>
                                    <w:szCs w:val="18"/>
                                  </w:rPr>
                                  <m:t>0</m:t>
                                </m:r>
                              </m:sub>
                            </m:sSub>
                          </m:e>
                        </m:d>
                      </m:e>
                    </m:d>
                    <m:sSup>
                      <m:sSupPr>
                        <m:ctrlPr>
                          <w:rPr>
                            <w:rFonts w:ascii="Cambria Math" w:hAnsi="Cambria Math"/>
                            <w:sz w:val="18"/>
                            <w:szCs w:val="18"/>
                          </w:rPr>
                        </m:ctrlPr>
                      </m:sSupPr>
                      <m:e>
                        <m:d>
                          <m:dPr>
                            <m:begChr m:val="["/>
                            <m:endChr m:val="]"/>
                            <m:ctrlPr>
                              <w:rPr>
                                <w:rFonts w:ascii="Cambria Math" w:hAnsi="Cambria Math"/>
                                <w:sz w:val="18"/>
                                <w:szCs w:val="18"/>
                              </w:rPr>
                            </m:ctrlPr>
                          </m:dPr>
                          <m:e>
                            <m:r>
                              <m:rPr>
                                <m:sty m:val="p"/>
                              </m:rPr>
                              <w:rPr>
                                <w:rFonts w:ascii="Cambria Math" w:hAnsi="Cambria Math"/>
                                <w:sz w:val="18"/>
                                <w:szCs w:val="18"/>
                              </w:rPr>
                              <m:t>1-</m:t>
                            </m:r>
                            <m:r>
                              <w:rPr>
                                <w:rFonts w:ascii="Cambria Math" w:hAnsi="Cambria Math"/>
                                <w:sz w:val="18"/>
                                <w:szCs w:val="18"/>
                              </w:rPr>
                              <m:t>X</m:t>
                            </m:r>
                            <m:d>
                              <m:dPr>
                                <m:ctrlPr>
                                  <w:rPr>
                                    <w:rFonts w:ascii="Cambria Math" w:hAnsi="Cambria Math"/>
                                    <w:sz w:val="18"/>
                                    <w:szCs w:val="18"/>
                                  </w:rPr>
                                </m:ctrlPr>
                              </m:dPr>
                              <m:e>
                                <m:sSub>
                                  <m:sSubPr>
                                    <m:ctrlPr>
                                      <w:rPr>
                                        <w:rFonts w:ascii="Cambria Math" w:hAnsi="Cambria Math"/>
                                        <w:sz w:val="18"/>
                                        <w:szCs w:val="18"/>
                                      </w:rPr>
                                    </m:ctrlPr>
                                  </m:sSubPr>
                                  <m:e>
                                    <m:r>
                                      <w:rPr>
                                        <w:rFonts w:ascii="Cambria Math" w:hAnsi="Cambria Math"/>
                                        <w:sz w:val="18"/>
                                        <w:szCs w:val="18"/>
                                      </w:rPr>
                                      <m:t>R</m:t>
                                    </m:r>
                                  </m:e>
                                  <m:sub>
                                    <m:r>
                                      <m:rPr>
                                        <m:sty m:val="p"/>
                                      </m:rPr>
                                      <w:rPr>
                                        <w:rFonts w:ascii="Cambria Math" w:hAnsi="Cambria Math"/>
                                        <w:sz w:val="18"/>
                                        <w:szCs w:val="18"/>
                                      </w:rPr>
                                      <m:t>0</m:t>
                                    </m:r>
                                  </m:sub>
                                </m:sSub>
                              </m:e>
                            </m:d>
                          </m:e>
                        </m:d>
                      </m:e>
                      <m:sup>
                        <m:f>
                          <m:fPr>
                            <m:ctrlPr>
                              <w:rPr>
                                <w:rFonts w:ascii="Cambria Math" w:hAnsi="Cambria Math"/>
                                <w:sz w:val="18"/>
                                <w:szCs w:val="18"/>
                              </w:rPr>
                            </m:ctrlPr>
                          </m:fPr>
                          <m:num>
                            <m:r>
                              <m:rPr>
                                <m:sty m:val="p"/>
                              </m:rPr>
                              <w:rPr>
                                <w:rFonts w:ascii="Cambria Math" w:hAnsi="Cambria Math"/>
                                <w:sz w:val="18"/>
                                <w:szCs w:val="18"/>
                              </w:rPr>
                              <m:t>2</m:t>
                            </m:r>
                          </m:num>
                          <m:den>
                            <m:r>
                              <m:rPr>
                                <m:sty m:val="p"/>
                              </m:rPr>
                              <w:rPr>
                                <w:rFonts w:ascii="Cambria Math" w:hAnsi="Cambria Math"/>
                                <w:sz w:val="18"/>
                                <w:szCs w:val="18"/>
                              </w:rPr>
                              <m:t>3</m:t>
                            </m:r>
                          </m:den>
                        </m:f>
                      </m:sup>
                    </m:sSup>
                    <m:r>
                      <w:rPr>
                        <w:rFonts w:ascii="Cambria Math" w:hAnsi="Cambria Math"/>
                        <w:sz w:val="18"/>
                        <w:szCs w:val="18"/>
                      </w:rPr>
                      <m:t>f</m:t>
                    </m:r>
                    <m:d>
                      <m:dPr>
                        <m:ctrlPr>
                          <w:rPr>
                            <w:rFonts w:ascii="Cambria Math" w:hAnsi="Cambria Math"/>
                            <w:sz w:val="18"/>
                            <w:szCs w:val="18"/>
                          </w:rPr>
                        </m:ctrlPr>
                      </m:dPr>
                      <m:e>
                        <m:sSub>
                          <m:sSubPr>
                            <m:ctrlPr>
                              <w:rPr>
                                <w:rFonts w:ascii="Cambria Math" w:hAnsi="Cambria Math"/>
                                <w:sz w:val="18"/>
                                <w:szCs w:val="18"/>
                              </w:rPr>
                            </m:ctrlPr>
                          </m:sSubPr>
                          <m:e>
                            <m:r>
                              <w:rPr>
                                <w:rFonts w:ascii="Cambria Math" w:hAnsi="Cambria Math"/>
                                <w:sz w:val="18"/>
                                <w:szCs w:val="18"/>
                              </w:rPr>
                              <m:t>R</m:t>
                            </m:r>
                          </m:e>
                          <m:sub>
                            <m:r>
                              <m:rPr>
                                <m:sty m:val="p"/>
                              </m:rPr>
                              <w:rPr>
                                <w:rFonts w:ascii="Cambria Math" w:hAnsi="Cambria Math"/>
                                <w:sz w:val="18"/>
                                <w:szCs w:val="18"/>
                              </w:rPr>
                              <m:t>0</m:t>
                            </m:r>
                          </m:sub>
                        </m:sSub>
                      </m:e>
                    </m:d>
                  </m:num>
                  <m:den>
                    <m:sSub>
                      <m:sSubPr>
                        <m:ctrlPr>
                          <w:rPr>
                            <w:rFonts w:ascii="Cambria Math" w:hAnsi="Cambria Math"/>
                            <w:sz w:val="18"/>
                            <w:szCs w:val="18"/>
                          </w:rPr>
                        </m:ctrlPr>
                      </m:sSubPr>
                      <m:e>
                        <m:r>
                          <w:rPr>
                            <w:rFonts w:ascii="Cambria Math" w:hAnsi="Cambria Math"/>
                            <w:sz w:val="18"/>
                            <w:szCs w:val="18"/>
                          </w:rPr>
                          <m:t>R</m:t>
                        </m:r>
                      </m:e>
                      <m:sub>
                        <m:r>
                          <m:rPr>
                            <m:sty m:val="p"/>
                          </m:rPr>
                          <w:rPr>
                            <w:rFonts w:ascii="Cambria Math" w:hAnsi="Cambria Math"/>
                            <w:sz w:val="18"/>
                            <w:szCs w:val="18"/>
                          </w:rPr>
                          <m:t>0</m:t>
                        </m:r>
                      </m:sub>
                    </m:sSub>
                    <m:r>
                      <w:rPr>
                        <w:rFonts w:ascii="Cambria Math" w:hAnsi="Cambria Math"/>
                        <w:sz w:val="18"/>
                        <w:szCs w:val="18"/>
                      </w:rPr>
                      <m:t>δ</m:t>
                    </m:r>
                    <m:d>
                      <m:dPr>
                        <m:ctrlPr>
                          <w:rPr>
                            <w:rFonts w:ascii="Cambria Math" w:hAnsi="Cambria Math"/>
                            <w:sz w:val="18"/>
                            <w:szCs w:val="18"/>
                          </w:rPr>
                        </m:ctrlPr>
                      </m:dPr>
                      <m:e>
                        <m:sSub>
                          <m:sSubPr>
                            <m:ctrlPr>
                              <w:rPr>
                                <w:rFonts w:ascii="Cambria Math" w:hAnsi="Cambria Math"/>
                                <w:sz w:val="18"/>
                                <w:szCs w:val="18"/>
                              </w:rPr>
                            </m:ctrlPr>
                          </m:sSubPr>
                          <m:e>
                            <m:r>
                              <w:rPr>
                                <w:rFonts w:ascii="Cambria Math" w:hAnsi="Cambria Math"/>
                                <w:sz w:val="18"/>
                                <w:szCs w:val="18"/>
                              </w:rPr>
                              <m:t>R</m:t>
                            </m:r>
                          </m:e>
                          <m:sub>
                            <m:r>
                              <m:rPr>
                                <m:sty m:val="p"/>
                              </m:rPr>
                              <w:rPr>
                                <w:rFonts w:ascii="Cambria Math" w:hAnsi="Cambria Math"/>
                                <w:sz w:val="18"/>
                                <w:szCs w:val="18"/>
                              </w:rPr>
                              <m:t>0</m:t>
                            </m:r>
                          </m:sub>
                        </m:sSub>
                      </m:e>
                    </m:d>
                  </m:den>
                </m:f>
                <m:r>
                  <w:rPr>
                    <w:rFonts w:ascii="Cambria Math" w:hAnsi="Cambria Math"/>
                    <w:sz w:val="18"/>
                    <w:szCs w:val="18"/>
                  </w:rPr>
                  <m:t>d</m:t>
                </m:r>
                <m:sSub>
                  <m:sSubPr>
                    <m:ctrlPr>
                      <w:rPr>
                        <w:rFonts w:ascii="Cambria Math" w:hAnsi="Cambria Math"/>
                        <w:sz w:val="18"/>
                        <w:szCs w:val="18"/>
                      </w:rPr>
                    </m:ctrlPr>
                  </m:sSubPr>
                  <m:e>
                    <m:r>
                      <w:rPr>
                        <w:rFonts w:ascii="Cambria Math" w:hAnsi="Cambria Math"/>
                        <w:sz w:val="18"/>
                        <w:szCs w:val="18"/>
                      </w:rPr>
                      <m:t>R</m:t>
                    </m:r>
                  </m:e>
                  <m:sub>
                    <m:r>
                      <m:rPr>
                        <m:sty m:val="p"/>
                      </m:rPr>
                      <w:rPr>
                        <w:rFonts w:ascii="Cambria Math" w:hAnsi="Cambria Math"/>
                        <w:sz w:val="18"/>
                        <w:szCs w:val="18"/>
                      </w:rPr>
                      <m:t>0</m:t>
                    </m:r>
                  </m:sub>
                </m:sSub>
              </m:oMath>
            </m:oMathPara>
          </w:p>
        </w:tc>
        <w:tc>
          <w:tcPr>
            <w:tcW w:w="566" w:type="dxa"/>
            <w:shd w:val="clear" w:color="auto" w:fill="auto"/>
            <w:vAlign w:val="center"/>
          </w:tcPr>
          <w:p w14:paraId="4CD72BD6" w14:textId="02C7977E" w:rsidR="00755439" w:rsidRPr="00A94774" w:rsidRDefault="00755439" w:rsidP="00755439">
            <w:pPr>
              <w:pStyle w:val="Els-body-text"/>
              <w:spacing w:before="120" w:after="120" w:line="264" w:lineRule="auto"/>
              <w:ind w:left="-10"/>
              <w:jc w:val="center"/>
              <w:rPr>
                <w:lang w:val="en-GB"/>
              </w:rPr>
            </w:pPr>
            <w:r w:rsidRPr="00A94774">
              <w:rPr>
                <w:lang w:val="en-GB"/>
              </w:rPr>
              <w:t>(</w:t>
            </w:r>
            <w:r>
              <w:rPr>
                <w:lang w:val="en-GB"/>
              </w:rPr>
              <w:t>7</w:t>
            </w:r>
            <w:r w:rsidRPr="00A94774">
              <w:rPr>
                <w:lang w:val="en-GB"/>
              </w:rPr>
              <w:t>)</w:t>
            </w:r>
          </w:p>
        </w:tc>
      </w:tr>
    </w:tbl>
    <w:p w14:paraId="1EC7E1B9" w14:textId="31D04BCD" w:rsidR="002F5281" w:rsidRDefault="002F5281" w:rsidP="00604D39">
      <w:pPr>
        <w:jc w:val="both"/>
        <w:rPr>
          <w:lang w:val="en-US"/>
        </w:rPr>
      </w:pPr>
      <w:r>
        <w:rPr>
          <w:lang w:val="en-US"/>
        </w:rPr>
        <w:t>w</w:t>
      </w:r>
      <w:r w:rsidRPr="00755439">
        <w:rPr>
          <w:lang w:val="en-US"/>
        </w:rPr>
        <w:t xml:space="preserve">here </w:t>
      </w:r>
      <m:oMath>
        <m:sSub>
          <m:sSubPr>
            <m:ctrlPr>
              <w:rPr>
                <w:rFonts w:ascii="Cambria Math" w:hAnsi="Cambria Math"/>
                <w:lang w:val="en-US"/>
              </w:rPr>
            </m:ctrlPr>
          </m:sSubPr>
          <m:e>
            <m:r>
              <w:rPr>
                <w:rFonts w:ascii="Cambria Math" w:hAnsi="Cambria Math"/>
                <w:lang w:val="en-US"/>
              </w:rPr>
              <m:t>M</m:t>
            </m:r>
          </m:e>
          <m:sub>
            <m:r>
              <w:rPr>
                <w:rFonts w:ascii="Cambria Math" w:hAnsi="Cambria Math"/>
                <w:lang w:val="en-US"/>
              </w:rPr>
              <m:t>TCP</m:t>
            </m:r>
          </m:sub>
        </m:sSub>
      </m:oMath>
      <w:r w:rsidR="00755439" w:rsidRPr="00755439">
        <w:rPr>
          <w:lang w:val="en-US"/>
        </w:rPr>
        <w:t xml:space="preserve"> is the molar </w:t>
      </w:r>
      <w:r w:rsidR="00A372EE">
        <w:rPr>
          <w:lang w:val="en-US"/>
        </w:rPr>
        <w:t>weight</w:t>
      </w:r>
      <w:r w:rsidR="00A372EE" w:rsidRPr="00755439">
        <w:rPr>
          <w:lang w:val="en-US"/>
        </w:rPr>
        <w:t xml:space="preserve"> </w:t>
      </w:r>
      <w:r w:rsidR="00755439" w:rsidRPr="00755439">
        <w:rPr>
          <w:lang w:val="en-US"/>
        </w:rPr>
        <w:t xml:space="preserve">of TCP, </w:t>
      </w:r>
      <m:oMath>
        <m:sSub>
          <m:sSubPr>
            <m:ctrlPr>
              <w:rPr>
                <w:rFonts w:ascii="Cambria Math" w:hAnsi="Cambria Math"/>
                <w:lang w:val="en-US"/>
              </w:rPr>
            </m:ctrlPr>
          </m:sSubPr>
          <m:e>
            <m:r>
              <w:rPr>
                <w:rFonts w:ascii="Cambria Math" w:hAnsi="Cambria Math"/>
                <w:lang w:val="en-US"/>
              </w:rPr>
              <m:t>x</m:t>
            </m:r>
          </m:e>
          <m:sub>
            <m:r>
              <w:rPr>
                <w:rFonts w:ascii="Cambria Math" w:hAnsi="Cambria Math"/>
                <w:lang w:val="en-US"/>
              </w:rPr>
              <m:t>TCP</m:t>
            </m:r>
          </m:sub>
        </m:sSub>
      </m:oMath>
      <w:r w:rsidR="00755439" w:rsidRPr="00755439">
        <w:rPr>
          <w:lang w:val="en-US"/>
        </w:rPr>
        <w:t xml:space="preserve"> </w:t>
      </w:r>
      <w:r>
        <w:rPr>
          <w:lang w:val="en-US"/>
        </w:rPr>
        <w:t xml:space="preserve">is </w:t>
      </w:r>
      <w:r w:rsidR="00755439" w:rsidRPr="00755439">
        <w:rPr>
          <w:lang w:val="en-US"/>
        </w:rPr>
        <w:t xml:space="preserve">the mass fraction of TCP in the solid, </w:t>
      </w:r>
      <m:oMath>
        <m:sSub>
          <m:sSubPr>
            <m:ctrlPr>
              <w:rPr>
                <w:rFonts w:ascii="Cambria Math" w:hAnsi="Cambria Math"/>
                <w:lang w:val="en-US"/>
              </w:rPr>
            </m:ctrlPr>
          </m:sSubPr>
          <m:e>
            <m:r>
              <w:rPr>
                <w:rFonts w:ascii="Cambria Math" w:hAnsi="Cambria Math"/>
                <w:lang w:val="en-US"/>
              </w:rPr>
              <m:t>ρ</m:t>
            </m:r>
          </m:e>
          <m:sub>
            <m:r>
              <w:rPr>
                <w:rFonts w:ascii="Cambria Math" w:hAnsi="Cambria Math"/>
                <w:lang w:val="en-US"/>
              </w:rPr>
              <m:t>s</m:t>
            </m:r>
          </m:sub>
        </m:sSub>
      </m:oMath>
      <w:r w:rsidR="00755439" w:rsidRPr="00755439">
        <w:rPr>
          <w:lang w:val="en-US"/>
        </w:rPr>
        <w:t xml:space="preserve"> </w:t>
      </w:r>
      <w:r>
        <w:rPr>
          <w:lang w:val="en-US"/>
        </w:rPr>
        <w:t xml:space="preserve">is </w:t>
      </w:r>
      <w:r w:rsidR="00755439" w:rsidRPr="00755439">
        <w:rPr>
          <w:lang w:val="en-US"/>
        </w:rPr>
        <w:t xml:space="preserve">the density of the solid, and </w:t>
      </w:r>
      <m:oMath>
        <m:r>
          <w:rPr>
            <w:rFonts w:ascii="Cambria Math" w:hAnsi="Cambria Math"/>
            <w:lang w:val="en-US"/>
          </w:rPr>
          <m:t>f</m:t>
        </m:r>
        <m:d>
          <m:dPr>
            <m:ctrlPr>
              <w:rPr>
                <w:rFonts w:ascii="Cambria Math" w:hAnsi="Cambria Math"/>
                <w:lang w:val="en-US"/>
              </w:rPr>
            </m:ctrlPr>
          </m:dPr>
          <m:e>
            <m:sSub>
              <m:sSubPr>
                <m:ctrlPr>
                  <w:rPr>
                    <w:rFonts w:ascii="Cambria Math" w:hAnsi="Cambria Math"/>
                    <w:lang w:val="en-US"/>
                  </w:rPr>
                </m:ctrlPr>
              </m:sSubPr>
              <m:e>
                <m:r>
                  <w:rPr>
                    <w:rFonts w:ascii="Cambria Math" w:hAnsi="Cambria Math"/>
                    <w:lang w:val="en-US"/>
                  </w:rPr>
                  <m:t>R</m:t>
                </m:r>
              </m:e>
              <m:sub>
                <m:r>
                  <m:rPr>
                    <m:sty m:val="p"/>
                  </m:rPr>
                  <w:rPr>
                    <w:rFonts w:ascii="Cambria Math" w:hAnsi="Cambria Math"/>
                    <w:lang w:val="en-US"/>
                  </w:rPr>
                  <m:t>0</m:t>
                </m:r>
              </m:sub>
            </m:sSub>
          </m:e>
        </m:d>
        <m:r>
          <m:rPr>
            <m:sty m:val="p"/>
          </m:rPr>
          <w:rPr>
            <w:rFonts w:ascii="Cambria Math" w:hAnsi="Cambria Math"/>
            <w:lang w:val="en-US"/>
          </w:rPr>
          <m:t>d</m:t>
        </m:r>
        <m:sSub>
          <m:sSubPr>
            <m:ctrlPr>
              <w:rPr>
                <w:rFonts w:ascii="Cambria Math" w:hAnsi="Cambria Math"/>
                <w:lang w:val="en-US"/>
              </w:rPr>
            </m:ctrlPr>
          </m:sSubPr>
          <m:e>
            <m:r>
              <w:rPr>
                <w:rFonts w:ascii="Cambria Math" w:hAnsi="Cambria Math"/>
                <w:lang w:val="en-US"/>
              </w:rPr>
              <m:t>R</m:t>
            </m:r>
          </m:e>
          <m:sub>
            <m:r>
              <m:rPr>
                <m:sty m:val="p"/>
              </m:rPr>
              <w:rPr>
                <w:rFonts w:ascii="Cambria Math" w:hAnsi="Cambria Math"/>
                <w:lang w:val="en-US"/>
              </w:rPr>
              <m:t>0</m:t>
            </m:r>
          </m:sub>
        </m:sSub>
      </m:oMath>
      <w:r w:rsidR="00755439" w:rsidRPr="00755439">
        <w:rPr>
          <w:lang w:val="en-US"/>
        </w:rPr>
        <w:t xml:space="preserve"> </w:t>
      </w:r>
      <w:r>
        <w:rPr>
          <w:lang w:val="en-US"/>
        </w:rPr>
        <w:t xml:space="preserve">is </w:t>
      </w:r>
      <w:r w:rsidR="00755439" w:rsidRPr="00755439">
        <w:rPr>
          <w:lang w:val="en-US"/>
        </w:rPr>
        <w:t xml:space="preserve">the mass fraction of particles whose size is between </w:t>
      </w:r>
      <m:oMath>
        <m:sSub>
          <m:sSubPr>
            <m:ctrlPr>
              <w:rPr>
                <w:rFonts w:ascii="Cambria Math" w:hAnsi="Cambria Math"/>
                <w:lang w:val="en-US"/>
              </w:rPr>
            </m:ctrlPr>
          </m:sSubPr>
          <m:e>
            <m:r>
              <w:rPr>
                <w:rFonts w:ascii="Cambria Math" w:hAnsi="Cambria Math"/>
                <w:lang w:val="en-US"/>
              </w:rPr>
              <m:t>R</m:t>
            </m:r>
          </m:e>
          <m:sub>
            <m:r>
              <m:rPr>
                <m:sty m:val="p"/>
              </m:rPr>
              <w:rPr>
                <w:rFonts w:ascii="Cambria Math" w:hAnsi="Cambria Math"/>
                <w:lang w:val="en-US"/>
              </w:rPr>
              <m:t>0</m:t>
            </m:r>
          </m:sub>
        </m:sSub>
      </m:oMath>
      <w:r w:rsidR="00755439" w:rsidRPr="00755439">
        <w:rPr>
          <w:lang w:val="en-US"/>
        </w:rPr>
        <w:t xml:space="preserve"> and </w:t>
      </w:r>
      <m:oMath>
        <m:sSub>
          <m:sSubPr>
            <m:ctrlPr>
              <w:rPr>
                <w:rFonts w:ascii="Cambria Math" w:hAnsi="Cambria Math"/>
                <w:lang w:val="en-US"/>
              </w:rPr>
            </m:ctrlPr>
          </m:sSubPr>
          <m:e>
            <m:r>
              <w:rPr>
                <w:rFonts w:ascii="Cambria Math" w:hAnsi="Cambria Math"/>
                <w:lang w:val="en-US"/>
              </w:rPr>
              <m:t>R</m:t>
            </m:r>
          </m:e>
          <m:sub>
            <m:r>
              <m:rPr>
                <m:sty m:val="p"/>
              </m:rPr>
              <w:rPr>
                <w:rFonts w:ascii="Cambria Math" w:hAnsi="Cambria Math"/>
                <w:lang w:val="en-US"/>
              </w:rPr>
              <m:t>0</m:t>
            </m:r>
          </m:sub>
        </m:sSub>
        <m:r>
          <m:rPr>
            <m:sty m:val="p"/>
          </m:rPr>
          <w:rPr>
            <w:rFonts w:ascii="Cambria Math" w:hAnsi="Cambria Math"/>
            <w:lang w:val="en-US"/>
          </w:rPr>
          <m:t>+</m:t>
        </m:r>
        <m:r>
          <w:rPr>
            <w:rFonts w:ascii="Cambria Math" w:hAnsi="Cambria Math"/>
            <w:lang w:val="en-US"/>
          </w:rPr>
          <m:t>d</m:t>
        </m:r>
        <m:sSub>
          <m:sSubPr>
            <m:ctrlPr>
              <w:rPr>
                <w:rFonts w:ascii="Cambria Math" w:hAnsi="Cambria Math"/>
                <w:lang w:val="en-US"/>
              </w:rPr>
            </m:ctrlPr>
          </m:sSubPr>
          <m:e>
            <m:r>
              <w:rPr>
                <w:rFonts w:ascii="Cambria Math" w:hAnsi="Cambria Math"/>
                <w:lang w:val="en-US"/>
              </w:rPr>
              <m:t>R</m:t>
            </m:r>
          </m:e>
          <m:sub>
            <m:r>
              <m:rPr>
                <m:sty m:val="p"/>
              </m:rPr>
              <w:rPr>
                <w:rFonts w:ascii="Cambria Math" w:hAnsi="Cambria Math"/>
                <w:lang w:val="en-US"/>
              </w:rPr>
              <m:t>0</m:t>
            </m:r>
          </m:sub>
        </m:sSub>
      </m:oMath>
      <w:r w:rsidR="00755439" w:rsidRPr="00755439">
        <w:rPr>
          <w:lang w:val="en-US"/>
        </w:rPr>
        <w:t xml:space="preserve">. The </w:t>
      </w:r>
      <w:r>
        <w:rPr>
          <w:lang w:val="en-US"/>
        </w:rPr>
        <w:t>size distribution</w:t>
      </w:r>
      <w:r w:rsidRPr="00755439">
        <w:rPr>
          <w:lang w:val="en-US"/>
        </w:rPr>
        <w:t xml:space="preserve"> </w:t>
      </w:r>
      <w:r w:rsidR="00755439" w:rsidRPr="00755439">
        <w:rPr>
          <w:lang w:val="en-US"/>
        </w:rPr>
        <w:t>is characteri</w:t>
      </w:r>
      <w:r w:rsidR="00A372EE">
        <w:rPr>
          <w:lang w:val="en-US"/>
        </w:rPr>
        <w:t>z</w:t>
      </w:r>
      <w:r w:rsidR="00755439" w:rsidRPr="00755439">
        <w:rPr>
          <w:lang w:val="en-US"/>
        </w:rPr>
        <w:t xml:space="preserve">ed by a coefficient of variation </w:t>
      </w:r>
      <m:oMath>
        <m:r>
          <m:rPr>
            <m:sty m:val="p"/>
          </m:rPr>
          <w:rPr>
            <w:rFonts w:ascii="Cambria Math" w:hAnsi="Cambria Math"/>
            <w:lang w:val="en-US"/>
          </w:rPr>
          <m:t>(</m:t>
        </m:r>
        <m:r>
          <w:rPr>
            <w:rFonts w:ascii="Cambria Math" w:hAnsi="Cambria Math"/>
            <w:lang w:val="en-US"/>
          </w:rPr>
          <m:t>CV</m:t>
        </m:r>
        <m:r>
          <m:rPr>
            <m:sty m:val="p"/>
          </m:rPr>
          <w:rPr>
            <w:rFonts w:ascii="Cambria Math" w:hAnsi="Cambria Math"/>
            <w:lang w:val="en-US"/>
          </w:rPr>
          <m:t>)</m:t>
        </m:r>
      </m:oMath>
      <w:r>
        <w:rPr>
          <w:lang w:val="en-US"/>
        </w:rPr>
        <w:t xml:space="preserve"> which is </w:t>
      </w:r>
      <w:r w:rsidR="00755439" w:rsidRPr="00755439">
        <w:rPr>
          <w:lang w:val="en-US"/>
        </w:rPr>
        <w:t>a model parameter.</w:t>
      </w:r>
      <w:r w:rsidR="00755439">
        <w:rPr>
          <w:lang w:val="en-US"/>
        </w:rPr>
        <w:t xml:space="preserve"> </w:t>
      </w:r>
    </w:p>
    <w:p w14:paraId="3B68CE79" w14:textId="59FE7615" w:rsidR="002F5281" w:rsidRDefault="00755439" w:rsidP="00755439">
      <w:pPr>
        <w:jc w:val="both"/>
        <w:rPr>
          <w:lang w:val="en-US"/>
        </w:rPr>
      </w:pPr>
      <w:r w:rsidRPr="00755439">
        <w:rPr>
          <w:lang w:val="en-US"/>
        </w:rPr>
        <w:t>The thickness of the liquid film is expressed by</w:t>
      </w:r>
      <w:r w:rsidR="00221D63">
        <w:rPr>
          <w:lang w:val="en-US"/>
        </w:rPr>
        <w:t xml:space="preserve"> (Elmisaoui, 2023)</w:t>
      </w:r>
      <w:r w:rsidRPr="00755439">
        <w:rPr>
          <w:lang w:val="en-US"/>
        </w:rPr>
        <w:t>:</w:t>
      </w:r>
    </w:p>
    <w:tbl>
      <w:tblPr>
        <w:tblpPr w:leftFromText="141" w:rightFromText="141" w:vertAnchor="text" w:horzAnchor="margin" w:tblpY="70"/>
        <w:tblW w:w="7087" w:type="dxa"/>
        <w:tblLook w:val="04A0" w:firstRow="1" w:lastRow="0" w:firstColumn="1" w:lastColumn="0" w:noHBand="0" w:noVBand="1"/>
      </w:tblPr>
      <w:tblGrid>
        <w:gridCol w:w="6521"/>
        <w:gridCol w:w="566"/>
      </w:tblGrid>
      <w:tr w:rsidR="00755439" w:rsidRPr="00A94774" w14:paraId="272F96F7" w14:textId="77777777" w:rsidTr="00BC090E">
        <w:tc>
          <w:tcPr>
            <w:tcW w:w="6521" w:type="dxa"/>
            <w:shd w:val="clear" w:color="auto" w:fill="auto"/>
            <w:vAlign w:val="center"/>
          </w:tcPr>
          <w:p w14:paraId="659D52BB" w14:textId="320D0EE4" w:rsidR="00755439" w:rsidRPr="00755439" w:rsidRDefault="00755439" w:rsidP="00FC0974">
            <w:pPr>
              <w:pStyle w:val="Els-body-text"/>
              <w:spacing w:after="120" w:line="264" w:lineRule="auto"/>
              <w:rPr>
                <w:lang w:val="en-GB"/>
              </w:rPr>
            </w:pPr>
            <m:oMathPara>
              <m:oMathParaPr>
                <m:jc m:val="center"/>
              </m:oMathParaPr>
              <m:oMath>
                <m:r>
                  <w:rPr>
                    <w:rFonts w:ascii="Cambria Math" w:hAnsi="Cambria Math"/>
                    <w:sz w:val="18"/>
                    <w:szCs w:val="18"/>
                  </w:rPr>
                  <m:t>δ</m:t>
                </m:r>
                <m:r>
                  <m:rPr>
                    <m:sty m:val="p"/>
                  </m:rPr>
                  <w:rPr>
                    <w:rFonts w:ascii="Cambria Math" w:hAnsi="Cambria Math"/>
                    <w:sz w:val="18"/>
                    <w:szCs w:val="18"/>
                  </w:rPr>
                  <m:t>=</m:t>
                </m:r>
                <m:nary>
                  <m:naryPr>
                    <m:limLoc m:val="subSup"/>
                    <m:grow m:val="1"/>
                    <m:ctrlPr>
                      <w:rPr>
                        <w:rFonts w:ascii="Cambria Math" w:hAnsi="Cambria Math"/>
                        <w:sz w:val="18"/>
                        <w:szCs w:val="18"/>
                      </w:rPr>
                    </m:ctrlPr>
                  </m:naryPr>
                  <m:sub>
                    <m:sSub>
                      <m:sSubPr>
                        <m:ctrlPr>
                          <w:rPr>
                            <w:rFonts w:ascii="Cambria Math" w:hAnsi="Cambria Math"/>
                            <w:sz w:val="18"/>
                            <w:szCs w:val="18"/>
                          </w:rPr>
                        </m:ctrlPr>
                      </m:sSubPr>
                      <m:e>
                        <m:r>
                          <w:rPr>
                            <w:rFonts w:ascii="Cambria Math" w:hAnsi="Cambria Math"/>
                            <w:sz w:val="18"/>
                            <w:szCs w:val="18"/>
                          </w:rPr>
                          <m:t>R</m:t>
                        </m:r>
                      </m:e>
                      <m:sub>
                        <m:r>
                          <m:rPr>
                            <m:sty m:val="p"/>
                          </m:rPr>
                          <w:rPr>
                            <w:rFonts w:ascii="Cambria Math" w:hAnsi="Cambria Math"/>
                            <w:sz w:val="18"/>
                            <w:szCs w:val="18"/>
                          </w:rPr>
                          <m:t>min</m:t>
                        </m:r>
                      </m:sub>
                    </m:sSub>
                  </m:sub>
                  <m:sup>
                    <m:sSub>
                      <m:sSubPr>
                        <m:ctrlPr>
                          <w:rPr>
                            <w:rFonts w:ascii="Cambria Math" w:hAnsi="Cambria Math"/>
                            <w:sz w:val="18"/>
                            <w:szCs w:val="18"/>
                          </w:rPr>
                        </m:ctrlPr>
                      </m:sSubPr>
                      <m:e>
                        <m:r>
                          <w:rPr>
                            <w:rFonts w:ascii="Cambria Math" w:hAnsi="Cambria Math"/>
                            <w:sz w:val="18"/>
                            <w:szCs w:val="18"/>
                          </w:rPr>
                          <m:t>R</m:t>
                        </m:r>
                      </m:e>
                      <m:sub>
                        <m:r>
                          <m:rPr>
                            <m:sty m:val="p"/>
                          </m:rPr>
                          <w:rPr>
                            <w:rFonts w:ascii="Cambria Math" w:hAnsi="Cambria Math"/>
                            <w:sz w:val="18"/>
                            <w:szCs w:val="18"/>
                          </w:rPr>
                          <m:t>max</m:t>
                        </m:r>
                      </m:sub>
                    </m:sSub>
                  </m:sup>
                  <m:e>
                    <m:r>
                      <m:rPr>
                        <m:sty m:val="p"/>
                      </m:rPr>
                      <w:rPr>
                        <w:rFonts w:ascii="Cambria Math" w:hAnsi="Cambria Math"/>
                        <w:sz w:val="18"/>
                        <w:szCs w:val="18"/>
                      </w:rPr>
                      <m:t> </m:t>
                    </m:r>
                  </m:e>
                </m:nary>
                <m:sSub>
                  <m:sSubPr>
                    <m:ctrlPr>
                      <w:rPr>
                        <w:rFonts w:ascii="Cambria Math" w:hAnsi="Cambria Math"/>
                        <w:sz w:val="18"/>
                        <w:szCs w:val="18"/>
                      </w:rPr>
                    </m:ctrlPr>
                  </m:sSubPr>
                  <m:e>
                    <m:r>
                      <w:rPr>
                        <w:rFonts w:ascii="Cambria Math" w:hAnsi="Cambria Math"/>
                        <w:sz w:val="18"/>
                        <w:szCs w:val="18"/>
                      </w:rPr>
                      <m:t>R</m:t>
                    </m:r>
                  </m:e>
                  <m:sub>
                    <m:r>
                      <m:rPr>
                        <m:sty m:val="p"/>
                      </m:rPr>
                      <w:rPr>
                        <w:rFonts w:ascii="Cambria Math" w:hAnsi="Cambria Math"/>
                        <w:sz w:val="18"/>
                        <w:szCs w:val="18"/>
                      </w:rPr>
                      <m:t>0</m:t>
                    </m:r>
                  </m:sub>
                </m:sSub>
                <m:sSup>
                  <m:sSupPr>
                    <m:ctrlPr>
                      <w:rPr>
                        <w:rFonts w:ascii="Cambria Math" w:hAnsi="Cambria Math"/>
                        <w:sz w:val="18"/>
                        <w:szCs w:val="18"/>
                      </w:rPr>
                    </m:ctrlPr>
                  </m:sSupPr>
                  <m:e>
                    <m:d>
                      <m:dPr>
                        <m:begChr m:val="["/>
                        <m:endChr m:val="]"/>
                        <m:ctrlPr>
                          <w:rPr>
                            <w:rFonts w:ascii="Cambria Math" w:hAnsi="Cambria Math"/>
                            <w:sz w:val="18"/>
                            <w:szCs w:val="18"/>
                          </w:rPr>
                        </m:ctrlPr>
                      </m:dPr>
                      <m:e>
                        <m:r>
                          <m:rPr>
                            <m:sty m:val="p"/>
                          </m:rPr>
                          <w:rPr>
                            <w:rFonts w:ascii="Cambria Math" w:hAnsi="Cambria Math"/>
                            <w:sz w:val="18"/>
                            <w:szCs w:val="18"/>
                          </w:rPr>
                          <m:t>1-</m:t>
                        </m:r>
                        <m:r>
                          <w:rPr>
                            <w:rFonts w:ascii="Cambria Math" w:hAnsi="Cambria Math"/>
                            <w:sz w:val="18"/>
                            <w:szCs w:val="18"/>
                          </w:rPr>
                          <m:t>X</m:t>
                        </m:r>
                        <m:d>
                          <m:dPr>
                            <m:ctrlPr>
                              <w:rPr>
                                <w:rFonts w:ascii="Cambria Math" w:hAnsi="Cambria Math"/>
                                <w:sz w:val="18"/>
                                <w:szCs w:val="18"/>
                              </w:rPr>
                            </m:ctrlPr>
                          </m:dPr>
                          <m:e>
                            <m:sSub>
                              <m:sSubPr>
                                <m:ctrlPr>
                                  <w:rPr>
                                    <w:rFonts w:ascii="Cambria Math" w:hAnsi="Cambria Math"/>
                                    <w:sz w:val="18"/>
                                    <w:szCs w:val="18"/>
                                  </w:rPr>
                                </m:ctrlPr>
                              </m:sSubPr>
                              <m:e>
                                <m:r>
                                  <w:rPr>
                                    <w:rFonts w:ascii="Cambria Math" w:hAnsi="Cambria Math"/>
                                    <w:sz w:val="18"/>
                                    <w:szCs w:val="18"/>
                                  </w:rPr>
                                  <m:t>R</m:t>
                                </m:r>
                              </m:e>
                              <m:sub>
                                <m:r>
                                  <m:rPr>
                                    <m:sty m:val="p"/>
                                  </m:rPr>
                                  <w:rPr>
                                    <w:rFonts w:ascii="Cambria Math" w:hAnsi="Cambria Math"/>
                                    <w:sz w:val="18"/>
                                    <w:szCs w:val="18"/>
                                  </w:rPr>
                                  <m:t>0</m:t>
                                </m:r>
                              </m:sub>
                            </m:sSub>
                          </m:e>
                        </m:d>
                      </m:e>
                    </m:d>
                  </m:e>
                  <m:sup>
                    <m:f>
                      <m:fPr>
                        <m:ctrlPr>
                          <w:rPr>
                            <w:rFonts w:ascii="Cambria Math" w:hAnsi="Cambria Math"/>
                            <w:sz w:val="18"/>
                            <w:szCs w:val="18"/>
                          </w:rPr>
                        </m:ctrlPr>
                      </m:fPr>
                      <m:num>
                        <m:r>
                          <m:rPr>
                            <m:sty m:val="p"/>
                          </m:rPr>
                          <w:rPr>
                            <w:rFonts w:ascii="Cambria Math" w:hAnsi="Cambria Math"/>
                            <w:sz w:val="18"/>
                            <w:szCs w:val="18"/>
                          </w:rPr>
                          <m:t>1</m:t>
                        </m:r>
                      </m:num>
                      <m:den>
                        <m:r>
                          <m:rPr>
                            <m:sty m:val="p"/>
                          </m:rPr>
                          <w:rPr>
                            <w:rFonts w:ascii="Cambria Math" w:hAnsi="Cambria Math"/>
                            <w:sz w:val="18"/>
                            <w:szCs w:val="18"/>
                          </w:rPr>
                          <m:t>3</m:t>
                        </m:r>
                      </m:den>
                    </m:f>
                  </m:sup>
                </m:sSup>
                <m:sSup>
                  <m:sSupPr>
                    <m:ctrlPr>
                      <w:rPr>
                        <w:rFonts w:ascii="Cambria Math" w:hAnsi="Cambria Math"/>
                        <w:sz w:val="18"/>
                        <w:szCs w:val="18"/>
                      </w:rPr>
                    </m:ctrlPr>
                  </m:sSupPr>
                  <m:e>
                    <m:d>
                      <m:dPr>
                        <m:begChr m:val="["/>
                        <m:endChr m:val="]"/>
                        <m:ctrlPr>
                          <w:rPr>
                            <w:rFonts w:ascii="Cambria Math" w:hAnsi="Cambria Math"/>
                            <w:sz w:val="18"/>
                            <w:szCs w:val="18"/>
                          </w:rPr>
                        </m:ctrlPr>
                      </m:dPr>
                      <m:e>
                        <m:r>
                          <m:rPr>
                            <m:sty m:val="p"/>
                          </m:rPr>
                          <w:rPr>
                            <w:rFonts w:ascii="Cambria Math" w:hAnsi="Cambria Math"/>
                            <w:sz w:val="18"/>
                            <w:szCs w:val="18"/>
                          </w:rPr>
                          <m:t>1+</m:t>
                        </m:r>
                        <m:r>
                          <w:rPr>
                            <w:rFonts w:ascii="Cambria Math" w:hAnsi="Cambria Math"/>
                            <w:sz w:val="18"/>
                            <w:szCs w:val="18"/>
                          </w:rPr>
                          <m:t>α</m:t>
                        </m:r>
                        <m:sSup>
                          <m:sSupPr>
                            <m:ctrlPr>
                              <w:rPr>
                                <w:rFonts w:ascii="Cambria Math" w:hAnsi="Cambria Math"/>
                                <w:sz w:val="18"/>
                                <w:szCs w:val="18"/>
                              </w:rPr>
                            </m:ctrlPr>
                          </m:sSupPr>
                          <m:e>
                            <m:d>
                              <m:dPr>
                                <m:ctrlPr>
                                  <w:rPr>
                                    <w:rFonts w:ascii="Cambria Math" w:hAnsi="Cambria Math"/>
                                    <w:sz w:val="18"/>
                                    <w:szCs w:val="18"/>
                                  </w:rPr>
                                </m:ctrlPr>
                              </m:dPr>
                              <m:e>
                                <m:r>
                                  <m:rPr>
                                    <m:sty m:val="p"/>
                                  </m:rPr>
                                  <w:rPr>
                                    <w:rFonts w:ascii="Cambria Math" w:hAnsi="Cambria Math"/>
                                    <w:sz w:val="18"/>
                                    <w:szCs w:val="18"/>
                                  </w:rPr>
                                  <m:t>1-</m:t>
                                </m:r>
                                <m:r>
                                  <w:rPr>
                                    <w:rFonts w:ascii="Cambria Math" w:hAnsi="Cambria Math"/>
                                    <w:sz w:val="18"/>
                                    <w:szCs w:val="18"/>
                                  </w:rPr>
                                  <m:t>X</m:t>
                                </m:r>
                                <m:d>
                                  <m:dPr>
                                    <m:ctrlPr>
                                      <w:rPr>
                                        <w:rFonts w:ascii="Cambria Math" w:hAnsi="Cambria Math"/>
                                        <w:sz w:val="18"/>
                                        <w:szCs w:val="18"/>
                                      </w:rPr>
                                    </m:ctrlPr>
                                  </m:dPr>
                                  <m:e>
                                    <m:sSub>
                                      <m:sSubPr>
                                        <m:ctrlPr>
                                          <w:rPr>
                                            <w:rFonts w:ascii="Cambria Math" w:hAnsi="Cambria Math"/>
                                            <w:sz w:val="18"/>
                                            <w:szCs w:val="18"/>
                                          </w:rPr>
                                        </m:ctrlPr>
                                      </m:sSubPr>
                                      <m:e>
                                        <m:r>
                                          <w:rPr>
                                            <w:rFonts w:ascii="Cambria Math" w:hAnsi="Cambria Math"/>
                                            <w:sz w:val="18"/>
                                            <w:szCs w:val="18"/>
                                          </w:rPr>
                                          <m:t>R</m:t>
                                        </m:r>
                                      </m:e>
                                      <m:sub>
                                        <m:r>
                                          <m:rPr>
                                            <m:sty m:val="p"/>
                                          </m:rPr>
                                          <w:rPr>
                                            <w:rFonts w:ascii="Cambria Math" w:hAnsi="Cambria Math"/>
                                            <w:sz w:val="18"/>
                                            <w:szCs w:val="18"/>
                                          </w:rPr>
                                          <m:t>0</m:t>
                                        </m:r>
                                      </m:sub>
                                    </m:sSub>
                                  </m:e>
                                </m:d>
                              </m:e>
                            </m:d>
                          </m:e>
                          <m:sup>
                            <m:f>
                              <m:fPr>
                                <m:ctrlPr>
                                  <w:rPr>
                                    <w:rFonts w:ascii="Cambria Math" w:hAnsi="Cambria Math"/>
                                    <w:sz w:val="18"/>
                                    <w:szCs w:val="18"/>
                                  </w:rPr>
                                </m:ctrlPr>
                              </m:fPr>
                              <m:num>
                                <m:r>
                                  <m:rPr>
                                    <m:sty m:val="p"/>
                                  </m:rPr>
                                  <w:rPr>
                                    <w:rFonts w:ascii="Cambria Math" w:hAnsi="Cambria Math"/>
                                    <w:sz w:val="18"/>
                                    <w:szCs w:val="18"/>
                                  </w:rPr>
                                  <m:t>8</m:t>
                                </m:r>
                              </m:num>
                              <m:den>
                                <m:r>
                                  <m:rPr>
                                    <m:sty m:val="p"/>
                                  </m:rPr>
                                  <w:rPr>
                                    <w:rFonts w:ascii="Cambria Math" w:hAnsi="Cambria Math"/>
                                    <w:sz w:val="18"/>
                                    <w:szCs w:val="18"/>
                                  </w:rPr>
                                  <m:t>27</m:t>
                                </m:r>
                              </m:den>
                            </m:f>
                          </m:sup>
                        </m:sSup>
                        <m:sSubSup>
                          <m:sSubSupPr>
                            <m:ctrlPr>
                              <w:rPr>
                                <w:rFonts w:ascii="Cambria Math" w:hAnsi="Cambria Math"/>
                                <w:sz w:val="18"/>
                                <w:szCs w:val="18"/>
                              </w:rPr>
                            </m:ctrlPr>
                          </m:sSubSupPr>
                          <m:e>
                            <m:r>
                              <w:rPr>
                                <w:rFonts w:ascii="Cambria Math" w:hAnsi="Cambria Math"/>
                                <w:sz w:val="18"/>
                                <w:szCs w:val="18"/>
                              </w:rPr>
                              <m:t>D</m:t>
                            </m:r>
                          </m:e>
                          <m:sub>
                            <m:r>
                              <w:rPr>
                                <w:rFonts w:ascii="Cambria Math" w:hAnsi="Cambria Math"/>
                                <w:sz w:val="18"/>
                                <w:szCs w:val="18"/>
                              </w:rPr>
                              <m:t>MCP</m:t>
                            </m:r>
                          </m:sub>
                          <m:sup>
                            <m:r>
                              <m:rPr>
                                <m:sty m:val="p"/>
                              </m:rPr>
                              <w:rPr>
                                <w:rFonts w:ascii="Cambria Math" w:hAnsi="Cambria Math"/>
                                <w:sz w:val="18"/>
                                <w:szCs w:val="18"/>
                              </w:rPr>
                              <m:t>-1</m:t>
                            </m:r>
                          </m:sup>
                        </m:sSubSup>
                      </m:e>
                    </m:d>
                  </m:e>
                  <m:sup>
                    <m:r>
                      <m:rPr>
                        <m:sty m:val="p"/>
                      </m:rPr>
                      <w:rPr>
                        <w:rFonts w:ascii="Cambria Math" w:hAnsi="Cambria Math"/>
                        <w:sz w:val="18"/>
                        <w:szCs w:val="18"/>
                      </w:rPr>
                      <m:t>-1</m:t>
                    </m:r>
                  </m:sup>
                </m:sSup>
              </m:oMath>
            </m:oMathPara>
          </w:p>
        </w:tc>
        <w:tc>
          <w:tcPr>
            <w:tcW w:w="566" w:type="dxa"/>
            <w:shd w:val="clear" w:color="auto" w:fill="auto"/>
            <w:vAlign w:val="center"/>
          </w:tcPr>
          <w:p w14:paraId="5F7BB084" w14:textId="54FBFFBA" w:rsidR="00755439" w:rsidRPr="00A94774" w:rsidRDefault="00755439" w:rsidP="00FC0974">
            <w:pPr>
              <w:pStyle w:val="Els-body-text"/>
              <w:spacing w:after="120" w:line="264" w:lineRule="auto"/>
              <w:ind w:left="-10"/>
              <w:jc w:val="center"/>
              <w:rPr>
                <w:lang w:val="en-GB"/>
              </w:rPr>
            </w:pPr>
            <w:r w:rsidRPr="00A94774">
              <w:rPr>
                <w:lang w:val="en-GB"/>
              </w:rPr>
              <w:t>(</w:t>
            </w:r>
            <w:r>
              <w:rPr>
                <w:lang w:val="en-GB"/>
              </w:rPr>
              <w:t>8</w:t>
            </w:r>
            <w:r w:rsidRPr="00A94774">
              <w:rPr>
                <w:lang w:val="en-GB"/>
              </w:rPr>
              <w:t>)</w:t>
            </w:r>
          </w:p>
        </w:tc>
      </w:tr>
    </w:tbl>
    <w:p w14:paraId="39DCDDCF" w14:textId="2BC24373" w:rsidR="00755439" w:rsidRDefault="00755439" w:rsidP="000C5968">
      <w:pPr>
        <w:spacing w:after="240"/>
        <w:jc w:val="both"/>
      </w:pPr>
      <w:r>
        <w:t xml:space="preserve">where </w:t>
      </w:r>
      <m:oMath>
        <m:r>
          <w:rPr>
            <w:rFonts w:ascii="Cambria Math" w:hAnsi="Cambria Math"/>
          </w:rPr>
          <m:t>α</m:t>
        </m:r>
      </m:oMath>
      <w:r>
        <w:t xml:space="preserve"> is a parameter </w:t>
      </w:r>
      <w:r w:rsidR="008330CE">
        <w:t>of</w:t>
      </w:r>
      <w:r>
        <w:t xml:space="preserve"> the hydrodynamic conditions in the stirred </w:t>
      </w:r>
      <w:r w:rsidR="000C5968">
        <w:t>digestion</w:t>
      </w:r>
      <w:r>
        <w:t xml:space="preserve"> tank.</w:t>
      </w:r>
    </w:p>
    <w:p w14:paraId="1EBB6597" w14:textId="3A599307" w:rsidR="00D941F2" w:rsidRDefault="00A372EE" w:rsidP="00604D39">
      <w:pPr>
        <w:pStyle w:val="Els-2ndorder-head"/>
        <w:spacing w:after="240"/>
      </w:pPr>
      <w:r>
        <w:t>Liquid bulk</w:t>
      </w:r>
    </w:p>
    <w:p w14:paraId="02031416" w14:textId="291531D2" w:rsidR="00D941F2" w:rsidRDefault="00D941F2" w:rsidP="000C5968">
      <w:pPr>
        <w:pStyle w:val="Els-body-text"/>
      </w:pPr>
      <w:r w:rsidRPr="008330CE">
        <w:t xml:space="preserve">Taking into account the stoichiometry of the </w:t>
      </w:r>
      <w:r w:rsidR="00A372EE">
        <w:t>substances</w:t>
      </w:r>
      <w:r w:rsidR="00A5144A" w:rsidRPr="008330CE">
        <w:t xml:space="preserve"> </w:t>
      </w:r>
      <w:r w:rsidRPr="008330CE">
        <w:t xml:space="preserve">in the reactions </w:t>
      </w:r>
      <w:proofErr w:type="spellStart"/>
      <w:r w:rsidRPr="008330CE">
        <w:t>Eqs</w:t>
      </w:r>
      <w:proofErr w:type="spellEnd"/>
      <w:r w:rsidRPr="008330CE">
        <w:t>.</w:t>
      </w:r>
      <w:r>
        <w:t xml:space="preserve"> (</w:t>
      </w:r>
      <w:r w:rsidRPr="008330CE">
        <w:t>1</w:t>
      </w:r>
      <w:r>
        <w:t>)</w:t>
      </w:r>
      <w:r w:rsidRPr="008330CE">
        <w:t xml:space="preserve"> and </w:t>
      </w:r>
      <w:r>
        <w:t>(2)</w:t>
      </w:r>
      <w:r w:rsidRPr="008330CE">
        <w:t>,</w:t>
      </w:r>
      <w:r>
        <w:t xml:space="preserve"> </w:t>
      </w:r>
      <w:r w:rsidRPr="008330CE">
        <w:t xml:space="preserve">the concentrations in the liquid </w:t>
      </w:r>
      <w:r w:rsidR="00A372EE">
        <w:t xml:space="preserve">bulk </w:t>
      </w:r>
      <w:r w:rsidRPr="008330CE">
        <w:t>are</w:t>
      </w:r>
      <w:r>
        <w:t xml:space="preserve"> </w:t>
      </w:r>
      <w:r w:rsidRPr="008330CE">
        <w:t>expressed as:</w:t>
      </w:r>
    </w:p>
    <w:tbl>
      <w:tblPr>
        <w:tblpPr w:leftFromText="141" w:rightFromText="141" w:vertAnchor="text" w:horzAnchor="margin" w:tblpY="70"/>
        <w:tblW w:w="7087" w:type="dxa"/>
        <w:tblLook w:val="04A0" w:firstRow="1" w:lastRow="0" w:firstColumn="1" w:lastColumn="0" w:noHBand="0" w:noVBand="1"/>
      </w:tblPr>
      <w:tblGrid>
        <w:gridCol w:w="6521"/>
        <w:gridCol w:w="566"/>
      </w:tblGrid>
      <w:tr w:rsidR="000C5968" w:rsidRPr="00A94774" w14:paraId="16C93802" w14:textId="77777777" w:rsidTr="00BC090E">
        <w:tc>
          <w:tcPr>
            <w:tcW w:w="6521" w:type="dxa"/>
            <w:shd w:val="clear" w:color="auto" w:fill="auto"/>
            <w:vAlign w:val="center"/>
          </w:tcPr>
          <w:p w14:paraId="166AA7AA" w14:textId="5DB54F6C" w:rsidR="000C5968" w:rsidRPr="00755439" w:rsidRDefault="00BA150F" w:rsidP="008330CE">
            <w:pPr>
              <w:pStyle w:val="Els-body-text"/>
              <w:spacing w:before="120" w:after="120" w:line="264" w:lineRule="auto"/>
              <w:jc w:val="center"/>
              <w:rPr>
                <w:lang w:val="en-GB"/>
              </w:rPr>
            </w:pPr>
            <m:oMath>
              <m:m>
                <m:mPr>
                  <m:plcHide m:val="1"/>
                  <m:mcs>
                    <m:mc>
                      <m:mcPr>
                        <m:count m:val="1"/>
                        <m:mcJc m:val="right"/>
                      </m:mcPr>
                    </m:mc>
                    <m:mc>
                      <m:mcPr>
                        <m:count m:val="1"/>
                        <m:mcJc m:val="left"/>
                      </m:mcPr>
                    </m:mc>
                  </m:mcs>
                  <m:ctrlPr>
                    <w:rPr>
                      <w:rFonts w:ascii="Cambria Math" w:hAnsi="Cambria Math"/>
                      <w:i/>
                    </w:rPr>
                  </m:ctrlPr>
                </m:mPr>
                <m:mr>
                  <m:e>
                    <m:sSubSup>
                      <m:sSubSupPr>
                        <m:ctrlPr>
                          <w:rPr>
                            <w:rFonts w:ascii="Cambria Math" w:hAnsi="Cambria Math"/>
                          </w:rPr>
                        </m:ctrlPr>
                      </m:sSubSupPr>
                      <m:e>
                        <m:r>
                          <w:rPr>
                            <w:rFonts w:ascii="Cambria Math" w:hAnsi="Cambria Math"/>
                          </w:rPr>
                          <m:t>C</m:t>
                        </m:r>
                      </m:e>
                      <m:sub>
                        <m:r>
                          <w:rPr>
                            <w:rFonts w:ascii="Cambria Math" w:hAnsi="Cambria Math"/>
                          </w:rPr>
                          <m:t>ACP</m:t>
                        </m:r>
                      </m:sub>
                      <m:sup>
                        <m:r>
                          <w:rPr>
                            <w:rFonts w:ascii="Cambria Math" w:hAnsi="Cambria Math"/>
                          </w:rPr>
                          <m:t>b</m:t>
                        </m:r>
                      </m:sup>
                    </m:sSubSup>
                  </m:e>
                  <m:e>
                    <m:r>
                      <w:rPr>
                        <w:rFonts w:ascii="Cambria Math" w:hAnsi="Cambria Math"/>
                      </w:rPr>
                      <m:t xml:space="preserve"> </m:t>
                    </m:r>
                    <m:r>
                      <m:rPr>
                        <m:sty m:val="p"/>
                      </m:rPr>
                      <w:rPr>
                        <w:rFonts w:ascii="Cambria Math" w:hAnsi="Cambria Math"/>
                      </w:rPr>
                      <m:t>=</m:t>
                    </m:r>
                    <m:sSubSup>
                      <m:sSubSupPr>
                        <m:ctrlPr>
                          <w:rPr>
                            <w:rFonts w:ascii="Cambria Math" w:hAnsi="Cambria Math"/>
                          </w:rPr>
                        </m:ctrlPr>
                      </m:sSubSupPr>
                      <m:e>
                        <m:r>
                          <w:rPr>
                            <w:rFonts w:ascii="Cambria Math" w:hAnsi="Cambria Math"/>
                          </w:rPr>
                          <m:t>C</m:t>
                        </m:r>
                      </m:e>
                      <m:sub>
                        <m:r>
                          <m:rPr>
                            <m:sty m:val="p"/>
                          </m:rPr>
                          <w:rPr>
                            <w:rFonts w:ascii="Cambria Math" w:hAnsi="Cambria Math"/>
                          </w:rPr>
                          <m:t>0</m:t>
                        </m:r>
                        <m:r>
                          <w:rPr>
                            <w:rFonts w:ascii="Cambria Math" w:hAnsi="Cambria Math"/>
                          </w:rPr>
                          <m:t>ACP</m:t>
                        </m:r>
                      </m:sub>
                      <m:sup>
                        <m:r>
                          <w:rPr>
                            <w:rFonts w:ascii="Cambria Math" w:hAnsi="Cambria Math"/>
                          </w:rPr>
                          <m:t>b</m:t>
                        </m:r>
                      </m:sup>
                    </m:sSubSup>
                    <m:r>
                      <m:rPr>
                        <m:sty m:val="p"/>
                      </m:rPr>
                      <w:rPr>
                        <w:rFonts w:ascii="Cambria Math" w:hAnsi="Cambria Math"/>
                      </w:rPr>
                      <m:t>-4</m:t>
                    </m:r>
                    <m:f>
                      <m:fPr>
                        <m:ctrlPr>
                          <w:rPr>
                            <w:rFonts w:ascii="Cambria Math" w:hAnsi="Cambria Math"/>
                          </w:rPr>
                        </m:ctrlPr>
                      </m:fPr>
                      <m:num>
                        <m:sSubSup>
                          <m:sSubSupPr>
                            <m:ctrlPr>
                              <w:rPr>
                                <w:rFonts w:ascii="Cambria Math" w:hAnsi="Cambria Math"/>
                                <w:i/>
                              </w:rPr>
                            </m:ctrlPr>
                          </m:sSubSupPr>
                          <m:e>
                            <m:r>
                              <w:rPr>
                                <w:rFonts w:ascii="Cambria Math" w:hAnsi="Cambria Math"/>
                              </w:rPr>
                              <m:t>n</m:t>
                            </m:r>
                          </m:e>
                          <m:sub>
                            <m:r>
                              <w:rPr>
                                <w:rFonts w:ascii="Cambria Math" w:hAnsi="Cambria Math"/>
                              </w:rPr>
                              <m:t>TCP</m:t>
                            </m:r>
                          </m:sub>
                          <m:sup>
                            <m:r>
                              <m:rPr>
                                <m:sty m:val="p"/>
                              </m:rPr>
                              <w:rPr>
                                <w:rFonts w:ascii="Cambria Math" w:hAnsi="Cambria Math"/>
                              </w:rPr>
                              <m:t>0</m:t>
                            </m:r>
                            <m:ctrlPr>
                              <w:rPr>
                                <w:rFonts w:ascii="Cambria Math" w:hAnsi="Cambria Math"/>
                              </w:rPr>
                            </m:ctrlPr>
                          </m:sup>
                        </m:sSubSup>
                      </m:num>
                      <m:den>
                        <m:sSub>
                          <m:sSubPr>
                            <m:ctrlPr>
                              <w:rPr>
                                <w:rFonts w:ascii="Cambria Math" w:hAnsi="Cambria Math"/>
                              </w:rPr>
                            </m:ctrlPr>
                          </m:sSubPr>
                          <m:e>
                            <m:r>
                              <w:rPr>
                                <w:rFonts w:ascii="Cambria Math" w:hAnsi="Cambria Math"/>
                              </w:rPr>
                              <m:t>V</m:t>
                            </m:r>
                          </m:e>
                          <m:sub>
                            <m:r>
                              <w:rPr>
                                <w:rFonts w:ascii="Cambria Math" w:hAnsi="Cambria Math"/>
                              </w:rPr>
                              <m:t>L</m:t>
                            </m:r>
                          </m:sub>
                        </m:sSub>
                      </m:den>
                    </m:f>
                    <m:r>
                      <w:rPr>
                        <w:rFonts w:ascii="Cambria Math" w:hAnsi="Cambria Math"/>
                      </w:rPr>
                      <m:t>X</m:t>
                    </m:r>
                    <m:r>
                      <m:rPr>
                        <m:sty m:val="p"/>
                      </m:rPr>
                      <w:rPr>
                        <w:rFonts w:ascii="Cambria Math" w:hAnsi="Cambria Math"/>
                      </w:rPr>
                      <m:t>+2</m:t>
                    </m:r>
                    <m:sSubSup>
                      <m:sSubSupPr>
                        <m:ctrlPr>
                          <w:rPr>
                            <w:rFonts w:ascii="Cambria Math" w:hAnsi="Cambria Math"/>
                          </w:rPr>
                        </m:ctrlPr>
                      </m:sSubSupPr>
                      <m:e>
                        <m:r>
                          <w:rPr>
                            <w:rFonts w:ascii="Cambria Math" w:hAnsi="Cambria Math"/>
                          </w:rPr>
                          <m:t>C</m:t>
                        </m:r>
                      </m:e>
                      <m:sub>
                        <m:r>
                          <w:rPr>
                            <w:rFonts w:ascii="Cambria Math" w:hAnsi="Cambria Math"/>
                          </w:rPr>
                          <m:t>G</m:t>
                        </m:r>
                      </m:sub>
                      <m:sup>
                        <m:r>
                          <w:rPr>
                            <w:rFonts w:ascii="Cambria Math" w:hAnsi="Cambria Math"/>
                          </w:rPr>
                          <m:t>b</m:t>
                        </m:r>
                      </m:sup>
                    </m:sSubSup>
                  </m:e>
                </m:mr>
                <m:mr>
                  <m:e>
                    <m:sSubSup>
                      <m:sSubSupPr>
                        <m:ctrlPr>
                          <w:rPr>
                            <w:rFonts w:ascii="Cambria Math" w:hAnsi="Cambria Math"/>
                          </w:rPr>
                        </m:ctrlPr>
                      </m:sSubSupPr>
                      <m:e>
                        <m:r>
                          <w:rPr>
                            <w:rFonts w:ascii="Cambria Math" w:hAnsi="Cambria Math"/>
                          </w:rPr>
                          <m:t>C</m:t>
                        </m:r>
                      </m:e>
                      <m:sub>
                        <m:r>
                          <w:rPr>
                            <w:rFonts w:ascii="Cambria Math" w:hAnsi="Cambria Math"/>
                          </w:rPr>
                          <m:t>MCP</m:t>
                        </m:r>
                      </m:sub>
                      <m:sup>
                        <m:r>
                          <w:rPr>
                            <w:rFonts w:ascii="Cambria Math" w:hAnsi="Cambria Math"/>
                          </w:rPr>
                          <m:t>b</m:t>
                        </m:r>
                      </m:sup>
                    </m:sSubSup>
                  </m:e>
                  <m:e>
                    <m:r>
                      <w:rPr>
                        <w:rFonts w:ascii="Cambria Math" w:hAnsi="Cambria Math"/>
                      </w:rPr>
                      <m:t xml:space="preserve"> </m:t>
                    </m:r>
                    <m:r>
                      <m:rPr>
                        <m:sty m:val="p"/>
                      </m:rPr>
                      <w:rPr>
                        <w:rFonts w:ascii="Cambria Math" w:hAnsi="Cambria Math"/>
                      </w:rPr>
                      <m:t>=3</m:t>
                    </m:r>
                    <m:f>
                      <m:fPr>
                        <m:ctrlPr>
                          <w:rPr>
                            <w:rFonts w:ascii="Cambria Math" w:hAnsi="Cambria Math"/>
                          </w:rPr>
                        </m:ctrlPr>
                      </m:fPr>
                      <m:num>
                        <m:sSubSup>
                          <m:sSubSupPr>
                            <m:ctrlPr>
                              <w:rPr>
                                <w:rFonts w:ascii="Cambria Math" w:hAnsi="Cambria Math"/>
                                <w:i/>
                              </w:rPr>
                            </m:ctrlPr>
                          </m:sSubSupPr>
                          <m:e>
                            <m:r>
                              <w:rPr>
                                <w:rFonts w:ascii="Cambria Math" w:hAnsi="Cambria Math"/>
                              </w:rPr>
                              <m:t>n</m:t>
                            </m:r>
                          </m:e>
                          <m:sub>
                            <m:r>
                              <w:rPr>
                                <w:rFonts w:ascii="Cambria Math" w:hAnsi="Cambria Math"/>
                              </w:rPr>
                              <m:t>TCP</m:t>
                            </m:r>
                          </m:sub>
                          <m:sup>
                            <m:r>
                              <m:rPr>
                                <m:sty m:val="p"/>
                              </m:rPr>
                              <w:rPr>
                                <w:rFonts w:ascii="Cambria Math" w:hAnsi="Cambria Math"/>
                              </w:rPr>
                              <m:t>0</m:t>
                            </m:r>
                            <m:ctrlPr>
                              <w:rPr>
                                <w:rFonts w:ascii="Cambria Math" w:hAnsi="Cambria Math"/>
                              </w:rPr>
                            </m:ctrlPr>
                          </m:sup>
                        </m:sSubSup>
                      </m:num>
                      <m:den>
                        <m:sSub>
                          <m:sSubPr>
                            <m:ctrlPr>
                              <w:rPr>
                                <w:rFonts w:ascii="Cambria Math" w:hAnsi="Cambria Math"/>
                              </w:rPr>
                            </m:ctrlPr>
                          </m:sSubPr>
                          <m:e>
                            <m:r>
                              <w:rPr>
                                <w:rFonts w:ascii="Cambria Math" w:hAnsi="Cambria Math"/>
                              </w:rPr>
                              <m:t>V</m:t>
                            </m:r>
                          </m:e>
                          <m:sub>
                            <m:r>
                              <w:rPr>
                                <w:rFonts w:ascii="Cambria Math" w:hAnsi="Cambria Math"/>
                              </w:rPr>
                              <m:t>L</m:t>
                            </m:r>
                          </m:sub>
                        </m:sSub>
                      </m:den>
                    </m:f>
                    <m:r>
                      <w:rPr>
                        <w:rFonts w:ascii="Cambria Math" w:hAnsi="Cambria Math"/>
                      </w:rPr>
                      <m:t>X</m:t>
                    </m:r>
                    <m:r>
                      <m:rPr>
                        <m:sty m:val="p"/>
                      </m:rPr>
                      <w:rPr>
                        <w:rFonts w:ascii="Cambria Math" w:hAnsi="Cambria Math"/>
                      </w:rPr>
                      <m:t>-</m:t>
                    </m:r>
                    <m:sSubSup>
                      <m:sSubSupPr>
                        <m:ctrlPr>
                          <w:rPr>
                            <w:rFonts w:ascii="Cambria Math" w:hAnsi="Cambria Math"/>
                          </w:rPr>
                        </m:ctrlPr>
                      </m:sSubSupPr>
                      <m:e>
                        <m:r>
                          <w:rPr>
                            <w:rFonts w:ascii="Cambria Math" w:hAnsi="Cambria Math"/>
                          </w:rPr>
                          <m:t>C</m:t>
                        </m:r>
                      </m:e>
                      <m:sub>
                        <m:r>
                          <w:rPr>
                            <w:rFonts w:ascii="Cambria Math" w:hAnsi="Cambria Math"/>
                          </w:rPr>
                          <m:t>G</m:t>
                        </m:r>
                      </m:sub>
                      <m:sup>
                        <m:r>
                          <w:rPr>
                            <w:rFonts w:ascii="Cambria Math" w:hAnsi="Cambria Math"/>
                          </w:rPr>
                          <m:t>b</m:t>
                        </m:r>
                      </m:sup>
                    </m:sSubSup>
                    <m:r>
                      <w:rPr>
                        <w:rFonts w:ascii="Cambria Math" w:hAnsi="Cambria Math"/>
                      </w:rPr>
                      <m:t xml:space="preserve"> </m:t>
                    </m:r>
                  </m:e>
                </m:mr>
                <m:mr>
                  <m:e>
                    <m:sSubSup>
                      <m:sSubSupPr>
                        <m:ctrlPr>
                          <w:rPr>
                            <w:rFonts w:ascii="Cambria Math" w:hAnsi="Cambria Math"/>
                          </w:rPr>
                        </m:ctrlPr>
                      </m:sSubSupPr>
                      <m:e>
                        <m:r>
                          <w:rPr>
                            <w:rFonts w:ascii="Cambria Math" w:hAnsi="Cambria Math"/>
                          </w:rPr>
                          <m:t>C</m:t>
                        </m:r>
                      </m:e>
                      <m:sub>
                        <m:r>
                          <w:rPr>
                            <w:rFonts w:ascii="Cambria Math" w:hAnsi="Cambria Math"/>
                          </w:rPr>
                          <m:t>ACS</m:t>
                        </m:r>
                      </m:sub>
                      <m:sup>
                        <m:r>
                          <w:rPr>
                            <w:rFonts w:ascii="Cambria Math" w:hAnsi="Cambria Math"/>
                          </w:rPr>
                          <m:t>b</m:t>
                        </m:r>
                      </m:sup>
                    </m:sSubSup>
                  </m:e>
                  <m:e>
                    <m:r>
                      <w:rPr>
                        <w:rFonts w:ascii="Cambria Math" w:hAnsi="Cambria Math"/>
                      </w:rPr>
                      <m:t xml:space="preserve"> </m:t>
                    </m:r>
                    <m:r>
                      <m:rPr>
                        <m:sty m:val="p"/>
                      </m:rPr>
                      <w:rPr>
                        <w:rFonts w:ascii="Cambria Math" w:hAnsi="Cambria Math"/>
                      </w:rPr>
                      <m:t>=</m:t>
                    </m:r>
                    <m:sSubSup>
                      <m:sSubSupPr>
                        <m:ctrlPr>
                          <w:rPr>
                            <w:rFonts w:ascii="Cambria Math" w:hAnsi="Cambria Math"/>
                          </w:rPr>
                        </m:ctrlPr>
                      </m:sSubSupPr>
                      <m:e>
                        <m:r>
                          <w:rPr>
                            <w:rFonts w:ascii="Cambria Math" w:hAnsi="Cambria Math"/>
                          </w:rPr>
                          <m:t>C</m:t>
                        </m:r>
                      </m:e>
                      <m:sub>
                        <m:r>
                          <m:rPr>
                            <m:sty m:val="p"/>
                          </m:rPr>
                          <w:rPr>
                            <w:rFonts w:ascii="Cambria Math" w:hAnsi="Cambria Math"/>
                          </w:rPr>
                          <m:t>0</m:t>
                        </m:r>
                        <m:r>
                          <w:rPr>
                            <w:rFonts w:ascii="Cambria Math" w:hAnsi="Cambria Math"/>
                          </w:rPr>
                          <m:t>ACS</m:t>
                        </m:r>
                      </m:sub>
                      <m:sup>
                        <m:r>
                          <w:rPr>
                            <w:rFonts w:ascii="Cambria Math" w:hAnsi="Cambria Math"/>
                          </w:rPr>
                          <m:t>b</m:t>
                        </m:r>
                      </m:sup>
                    </m:sSubSup>
                    <m:r>
                      <m:rPr>
                        <m:sty m:val="p"/>
                      </m:rPr>
                      <w:rPr>
                        <w:rFonts w:ascii="Cambria Math" w:hAnsi="Cambria Math"/>
                      </w:rPr>
                      <m:t>-</m:t>
                    </m:r>
                    <m:sSubSup>
                      <m:sSubSupPr>
                        <m:ctrlPr>
                          <w:rPr>
                            <w:rFonts w:ascii="Cambria Math" w:hAnsi="Cambria Math"/>
                          </w:rPr>
                        </m:ctrlPr>
                      </m:sSubSupPr>
                      <m:e>
                        <m:r>
                          <w:rPr>
                            <w:rFonts w:ascii="Cambria Math" w:hAnsi="Cambria Math"/>
                          </w:rPr>
                          <m:t>C</m:t>
                        </m:r>
                      </m:e>
                      <m:sub>
                        <m:r>
                          <w:rPr>
                            <w:rFonts w:ascii="Cambria Math" w:hAnsi="Cambria Math"/>
                          </w:rPr>
                          <m:t>G</m:t>
                        </m:r>
                      </m:sub>
                      <m:sup>
                        <m:r>
                          <w:rPr>
                            <w:rFonts w:ascii="Cambria Math" w:hAnsi="Cambria Math"/>
                          </w:rPr>
                          <m:t>b</m:t>
                        </m:r>
                      </m:sup>
                    </m:sSubSup>
                  </m:e>
                </m:mr>
                <m:mr>
                  <m:e>
                    <m:sSubSup>
                      <m:sSubSupPr>
                        <m:ctrlPr>
                          <w:rPr>
                            <w:rFonts w:ascii="Cambria Math" w:hAnsi="Cambria Math"/>
                          </w:rPr>
                        </m:ctrlPr>
                      </m:sSubSupPr>
                      <m:e>
                        <m:r>
                          <w:rPr>
                            <w:rFonts w:ascii="Cambria Math" w:hAnsi="Cambria Math"/>
                          </w:rPr>
                          <m:t>C</m:t>
                        </m:r>
                      </m:e>
                      <m:sub>
                        <m:r>
                          <w:rPr>
                            <w:rFonts w:ascii="Cambria Math" w:hAnsi="Cambria Math"/>
                          </w:rPr>
                          <m:t>W</m:t>
                        </m:r>
                      </m:sub>
                      <m:sup>
                        <m:r>
                          <w:rPr>
                            <w:rFonts w:ascii="Cambria Math" w:hAnsi="Cambria Math"/>
                          </w:rPr>
                          <m:t>b</m:t>
                        </m:r>
                      </m:sup>
                    </m:sSubSup>
                  </m:e>
                  <m:e>
                    <m:r>
                      <w:rPr>
                        <w:rFonts w:ascii="Cambria Math" w:hAnsi="Cambria Math"/>
                      </w:rPr>
                      <m:t xml:space="preserve"> </m:t>
                    </m:r>
                    <m:r>
                      <m:rPr>
                        <m:sty m:val="p"/>
                      </m:rPr>
                      <w:rPr>
                        <w:rFonts w:ascii="Cambria Math" w:hAnsi="Cambria Math"/>
                      </w:rPr>
                      <m:t>=</m:t>
                    </m:r>
                    <m:sSubSup>
                      <m:sSubSupPr>
                        <m:ctrlPr>
                          <w:rPr>
                            <w:rFonts w:ascii="Cambria Math" w:hAnsi="Cambria Math"/>
                          </w:rPr>
                        </m:ctrlPr>
                      </m:sSubSupPr>
                      <m:e>
                        <m:r>
                          <w:rPr>
                            <w:rFonts w:ascii="Cambria Math" w:hAnsi="Cambria Math"/>
                          </w:rPr>
                          <m:t>C</m:t>
                        </m:r>
                      </m:e>
                      <m:sub>
                        <m:r>
                          <m:rPr>
                            <m:sty m:val="p"/>
                          </m:rPr>
                          <w:rPr>
                            <w:rFonts w:ascii="Cambria Math" w:hAnsi="Cambria Math"/>
                          </w:rPr>
                          <m:t>0</m:t>
                        </m:r>
                        <m:r>
                          <w:rPr>
                            <w:rFonts w:ascii="Cambria Math" w:hAnsi="Cambria Math"/>
                          </w:rPr>
                          <m:t>W</m:t>
                        </m:r>
                      </m:sub>
                      <m:sup>
                        <m:r>
                          <w:rPr>
                            <w:rFonts w:ascii="Cambria Math" w:hAnsi="Cambria Math"/>
                          </w:rPr>
                          <m:t>b</m:t>
                        </m:r>
                      </m:sup>
                    </m:sSubSup>
                    <m:r>
                      <m:rPr>
                        <m:sty m:val="p"/>
                      </m:rPr>
                      <w:rPr>
                        <w:rFonts w:ascii="Cambria Math" w:hAnsi="Cambria Math"/>
                      </w:rPr>
                      <m:t>-2</m:t>
                    </m:r>
                    <m:sSubSup>
                      <m:sSubSupPr>
                        <m:ctrlPr>
                          <w:rPr>
                            <w:rFonts w:ascii="Cambria Math" w:hAnsi="Cambria Math"/>
                          </w:rPr>
                        </m:ctrlPr>
                      </m:sSubSupPr>
                      <m:e>
                        <m:r>
                          <w:rPr>
                            <w:rFonts w:ascii="Cambria Math" w:hAnsi="Cambria Math"/>
                          </w:rPr>
                          <m:t>C</m:t>
                        </m:r>
                      </m:e>
                      <m:sub>
                        <m:r>
                          <w:rPr>
                            <w:rFonts w:ascii="Cambria Math" w:hAnsi="Cambria Math"/>
                          </w:rPr>
                          <m:t>G</m:t>
                        </m:r>
                      </m:sub>
                      <m:sup>
                        <m:r>
                          <w:rPr>
                            <w:rFonts w:ascii="Cambria Math" w:hAnsi="Cambria Math"/>
                          </w:rPr>
                          <m:t>b</m:t>
                        </m:r>
                      </m:sup>
                    </m:sSubSup>
                  </m:e>
                </m:mr>
              </m:m>
            </m:oMath>
            <w:r w:rsidR="00B217B3">
              <w:t xml:space="preserve">   </w:t>
            </w:r>
          </w:p>
        </w:tc>
        <w:tc>
          <w:tcPr>
            <w:tcW w:w="566" w:type="dxa"/>
            <w:shd w:val="clear" w:color="auto" w:fill="auto"/>
            <w:vAlign w:val="center"/>
          </w:tcPr>
          <w:p w14:paraId="14AEF3BC" w14:textId="2F691D32" w:rsidR="000C5968" w:rsidRPr="00A94774" w:rsidRDefault="000C5968" w:rsidP="00BC090E">
            <w:pPr>
              <w:pStyle w:val="Els-body-text"/>
              <w:spacing w:before="120" w:after="120" w:line="264" w:lineRule="auto"/>
              <w:ind w:left="-10"/>
              <w:jc w:val="center"/>
              <w:rPr>
                <w:lang w:val="en-GB"/>
              </w:rPr>
            </w:pPr>
            <w:r w:rsidRPr="00A94774">
              <w:rPr>
                <w:lang w:val="en-GB"/>
              </w:rPr>
              <w:t>(</w:t>
            </w:r>
            <w:r w:rsidR="008330CE">
              <w:rPr>
                <w:lang w:val="en-GB"/>
              </w:rPr>
              <w:t>9</w:t>
            </w:r>
            <w:r w:rsidRPr="00A94774">
              <w:rPr>
                <w:lang w:val="en-GB"/>
              </w:rPr>
              <w:t>)</w:t>
            </w:r>
          </w:p>
        </w:tc>
      </w:tr>
    </w:tbl>
    <w:p w14:paraId="775A4C8E" w14:textId="346B3D7F" w:rsidR="008330CE" w:rsidRPr="008330CE" w:rsidRDefault="008330CE" w:rsidP="008330CE">
      <w:pPr>
        <w:spacing w:after="240"/>
        <w:jc w:val="both"/>
      </w:pPr>
      <w:r>
        <w:t xml:space="preserve">where </w:t>
      </w:r>
      <m:oMath>
        <m:sSubSup>
          <m:sSubSupPr>
            <m:ctrlPr>
              <w:rPr>
                <w:rFonts w:ascii="Cambria Math" w:hAnsi="Cambria Math"/>
              </w:rPr>
            </m:ctrlPr>
          </m:sSubSupPr>
          <m:e>
            <m:r>
              <w:rPr>
                <w:rFonts w:ascii="Cambria Math" w:hAnsi="Cambria Math"/>
              </w:rPr>
              <m:t>C</m:t>
            </m:r>
          </m:e>
          <m:sub>
            <m:r>
              <m:rPr>
                <m:sty m:val="p"/>
              </m:rPr>
              <w:rPr>
                <w:rFonts w:ascii="Cambria Math" w:hAnsi="Cambria Math"/>
              </w:rPr>
              <m:t>0</m:t>
            </m:r>
            <m:r>
              <w:rPr>
                <w:rFonts w:ascii="Cambria Math" w:hAnsi="Cambria Math"/>
              </w:rPr>
              <m:t>i</m:t>
            </m:r>
          </m:sub>
          <m:sup>
            <m:r>
              <w:rPr>
                <w:rFonts w:ascii="Cambria Math" w:hAnsi="Cambria Math"/>
              </w:rPr>
              <m:t>b</m:t>
            </m:r>
          </m:sup>
        </m:sSubSup>
        <m:d>
          <m:dPr>
            <m:ctrlPr>
              <w:rPr>
                <w:rFonts w:ascii="Cambria Math" w:hAnsi="Cambria Math"/>
              </w:rPr>
            </m:ctrlPr>
          </m:dPr>
          <m:e>
            <m:r>
              <m:rPr>
                <m:nor/>
              </m:rPr>
              <m:t xml:space="preserve"> </m:t>
            </m:r>
            <m:r>
              <m:rPr>
                <m:sty m:val="p"/>
              </m:rPr>
              <w:rPr>
                <w:rFonts w:ascii="Cambria Math" w:hAnsi="Cambria Math"/>
              </w:rPr>
              <m:t>mol.</m:t>
            </m:r>
            <m:sSup>
              <m:sSupPr>
                <m:ctrlPr>
                  <w:rPr>
                    <w:rFonts w:ascii="Cambria Math" w:hAnsi="Cambria Math"/>
                  </w:rPr>
                </m:ctrlPr>
              </m:sSupPr>
              <m:e>
                <m:r>
                  <m:rPr>
                    <m:sty m:val="p"/>
                  </m:rPr>
                  <w:rPr>
                    <w:rFonts w:ascii="Cambria Math" w:hAnsi="Cambria Math"/>
                  </w:rPr>
                  <m:t>m</m:t>
                </m:r>
              </m:e>
              <m:sup>
                <m:r>
                  <m:rPr>
                    <m:sty m:val="p"/>
                  </m:rPr>
                  <w:rPr>
                    <w:rFonts w:ascii="Cambria Math" w:hAnsi="Cambria Math"/>
                  </w:rPr>
                  <m:t>-3</m:t>
                </m:r>
              </m:sup>
            </m:sSup>
          </m:e>
        </m:d>
      </m:oMath>
      <w:r>
        <w:t xml:space="preserve"> is the initial molar concentration of </w:t>
      </w:r>
      <w:r w:rsidR="00A372EE">
        <w:t>substance</w:t>
      </w:r>
      <w:r>
        <w:t xml:space="preserve"> </w:t>
      </w:r>
      <m:oMath>
        <m:r>
          <m:rPr>
            <m:sty m:val="p"/>
          </m:rPr>
          <w:rPr>
            <w:rFonts w:ascii="Cambria Math" w:hAnsi="Cambria Math"/>
          </w:rPr>
          <m:t>(</m:t>
        </m:r>
        <m:r>
          <w:rPr>
            <w:rFonts w:ascii="Cambria Math" w:hAnsi="Cambria Math"/>
          </w:rPr>
          <m:t>i</m:t>
        </m:r>
        <m:r>
          <m:rPr>
            <m:sty m:val="p"/>
          </m:rPr>
          <w:rPr>
            <w:rFonts w:ascii="Cambria Math" w:hAnsi="Cambria Math"/>
          </w:rPr>
          <m:t>)</m:t>
        </m:r>
      </m:oMath>
      <w:r>
        <w:t xml:space="preserve"> in the liquid, and </w:t>
      </w:r>
      <m:oMath>
        <m:sSub>
          <m:sSubPr>
            <m:ctrlPr>
              <w:rPr>
                <w:rFonts w:ascii="Cambria Math" w:hAnsi="Cambria Math"/>
              </w:rPr>
            </m:ctrlPr>
          </m:sSubPr>
          <m:e>
            <m:r>
              <w:rPr>
                <w:rFonts w:ascii="Cambria Math" w:hAnsi="Cambria Math"/>
              </w:rPr>
              <m:t>V</m:t>
            </m:r>
          </m:e>
          <m:sub>
            <m:r>
              <w:rPr>
                <w:rFonts w:ascii="Cambria Math" w:hAnsi="Cambria Math"/>
              </w:rPr>
              <m:t>L</m:t>
            </m:r>
          </m:sub>
        </m:sSub>
        <m:d>
          <m:dPr>
            <m:ctrlPr>
              <w:rPr>
                <w:rFonts w:ascii="Cambria Math" w:hAnsi="Cambria Math"/>
              </w:rPr>
            </m:ctrlPr>
          </m:dPr>
          <m:e>
            <m:sSup>
              <m:sSupPr>
                <m:ctrlPr>
                  <w:rPr>
                    <w:rFonts w:ascii="Cambria Math" w:hAnsi="Cambria Math"/>
                  </w:rPr>
                </m:ctrlPr>
              </m:sSupPr>
              <m:e>
                <m:r>
                  <w:rPr>
                    <w:rFonts w:ascii="Cambria Math" w:hAnsi="Cambria Math"/>
                  </w:rPr>
                  <m:t>m</m:t>
                </m:r>
              </m:e>
              <m:sup>
                <m:r>
                  <m:rPr>
                    <m:sty m:val="p"/>
                  </m:rPr>
                  <w:rPr>
                    <w:rFonts w:ascii="Cambria Math" w:hAnsi="Cambria Math"/>
                  </w:rPr>
                  <m:t>3</m:t>
                </m:r>
              </m:sup>
            </m:sSup>
          </m:e>
        </m:d>
      </m:oMath>
      <w:r>
        <w:t xml:space="preserve"> is the volume of liquid in the</w:t>
      </w:r>
      <w:r w:rsidR="001010A3">
        <w:t xml:space="preserve"> digestion</w:t>
      </w:r>
      <w:r>
        <w:t xml:space="preserve"> tank.</w:t>
      </w:r>
    </w:p>
    <w:p w14:paraId="1A614F31" w14:textId="2C415952" w:rsidR="000C5968" w:rsidRDefault="00A372EE" w:rsidP="00604D39">
      <w:pPr>
        <w:pStyle w:val="Els-2ndorder-head"/>
        <w:spacing w:after="240"/>
      </w:pPr>
      <w:r>
        <w:t>Second s</w:t>
      </w:r>
      <w:r w:rsidR="000C5968">
        <w:t>olid phase</w:t>
      </w:r>
    </w:p>
    <w:p w14:paraId="2227BC1B" w14:textId="7D25D468" w:rsidR="000C5968" w:rsidRDefault="0095779E" w:rsidP="000C5968">
      <w:pPr>
        <w:pStyle w:val="Els-body-text"/>
      </w:pPr>
      <w:r w:rsidRPr="0095779E">
        <w:t xml:space="preserve">The </w:t>
      </w:r>
      <w:r w:rsidR="0023798E">
        <w:t xml:space="preserve">production of </w:t>
      </w:r>
      <w:r w:rsidRPr="0095779E">
        <w:t xml:space="preserve">gypsum </w:t>
      </w:r>
      <w:r w:rsidR="0023798E">
        <w:t>crystals</w:t>
      </w:r>
      <w:r w:rsidR="0023798E" w:rsidRPr="0095779E">
        <w:t xml:space="preserve"> </w:t>
      </w:r>
      <w:r w:rsidR="0023798E">
        <w:t xml:space="preserve">(second solid phase) </w:t>
      </w:r>
      <w:r w:rsidRPr="0095779E">
        <w:t xml:space="preserve">in the liquid </w:t>
      </w:r>
      <w:r w:rsidR="0023798E">
        <w:t>bulk</w:t>
      </w:r>
      <w:r w:rsidR="0023798E" w:rsidRPr="0095779E">
        <w:t xml:space="preserve"> </w:t>
      </w:r>
      <w:r w:rsidRPr="0095779E">
        <w:t xml:space="preserve">can be </w:t>
      </w:r>
      <w:r w:rsidR="0023798E">
        <w:t>described by means of</w:t>
      </w:r>
      <w:r w:rsidRPr="0095779E">
        <w:t xml:space="preserve"> the following equation</w:t>
      </w:r>
      <w:r>
        <w:t xml:space="preserve"> (Bakir, 2006</w:t>
      </w:r>
      <w:r w:rsidR="003F6C95">
        <w:t>):</w:t>
      </w:r>
    </w:p>
    <w:tbl>
      <w:tblPr>
        <w:tblpPr w:leftFromText="141" w:rightFromText="141" w:vertAnchor="text" w:horzAnchor="margin" w:tblpY="70"/>
        <w:tblW w:w="7087" w:type="dxa"/>
        <w:tblLook w:val="04A0" w:firstRow="1" w:lastRow="0" w:firstColumn="1" w:lastColumn="0" w:noHBand="0" w:noVBand="1"/>
      </w:tblPr>
      <w:tblGrid>
        <w:gridCol w:w="6521"/>
        <w:gridCol w:w="566"/>
      </w:tblGrid>
      <w:tr w:rsidR="000C5968" w:rsidRPr="00A94774" w14:paraId="567B551B" w14:textId="77777777" w:rsidTr="00BC090E">
        <w:tc>
          <w:tcPr>
            <w:tcW w:w="6521" w:type="dxa"/>
            <w:shd w:val="clear" w:color="auto" w:fill="auto"/>
            <w:vAlign w:val="center"/>
          </w:tcPr>
          <w:p w14:paraId="69681F37" w14:textId="7901FE33" w:rsidR="000C5968" w:rsidRPr="00FC0974" w:rsidRDefault="00BA150F" w:rsidP="00FC0974">
            <w:pPr>
              <w:jc w:val="both"/>
              <w:rPr>
                <w:sz w:val="24"/>
                <w:szCs w:val="24"/>
              </w:rPr>
            </w:pPr>
            <m:oMathPara>
              <m:oMath>
                <m:f>
                  <m:fPr>
                    <m:ctrlPr>
                      <w:rPr>
                        <w:rFonts w:ascii="Cambria Math" w:hAnsi="Cambria Math"/>
                      </w:rPr>
                    </m:ctrlPr>
                  </m:fPr>
                  <m:num>
                    <m:r>
                      <w:rPr>
                        <w:rFonts w:ascii="Cambria Math" w:hAnsi="Cambria Math"/>
                      </w:rPr>
                      <m:t>d</m:t>
                    </m:r>
                    <m:d>
                      <m:dPr>
                        <m:ctrlPr>
                          <w:rPr>
                            <w:rFonts w:ascii="Cambria Math" w:hAnsi="Cambria Math"/>
                          </w:rPr>
                        </m:ctrlPr>
                      </m:dPr>
                      <m:e>
                        <m:sSub>
                          <m:sSubPr>
                            <m:ctrlPr>
                              <w:rPr>
                                <w:rFonts w:ascii="Cambria Math" w:hAnsi="Cambria Math"/>
                              </w:rPr>
                            </m:ctrlPr>
                          </m:sSubPr>
                          <m:e>
                            <m:r>
                              <w:rPr>
                                <w:rFonts w:ascii="Cambria Math" w:hAnsi="Cambria Math"/>
                              </w:rPr>
                              <m:t>V</m:t>
                            </m:r>
                          </m:e>
                          <m:sub>
                            <m:r>
                              <w:rPr>
                                <w:rFonts w:ascii="Cambria Math" w:hAnsi="Cambria Math"/>
                              </w:rPr>
                              <m:t>L</m:t>
                            </m:r>
                          </m:sub>
                        </m:sSub>
                        <m:sSubSup>
                          <m:sSubSupPr>
                            <m:ctrlPr>
                              <w:rPr>
                                <w:rFonts w:ascii="Cambria Math" w:hAnsi="Cambria Math"/>
                              </w:rPr>
                            </m:ctrlPr>
                          </m:sSubSupPr>
                          <m:e>
                            <m:r>
                              <w:rPr>
                                <w:rFonts w:ascii="Cambria Math" w:hAnsi="Cambria Math"/>
                              </w:rPr>
                              <m:t>C</m:t>
                            </m:r>
                          </m:e>
                          <m:sub>
                            <m:r>
                              <w:rPr>
                                <w:rFonts w:ascii="Cambria Math" w:hAnsi="Cambria Math"/>
                              </w:rPr>
                              <m:t>G</m:t>
                            </m:r>
                          </m:sub>
                          <m:sup>
                            <m:r>
                              <w:rPr>
                                <w:rFonts w:ascii="Cambria Math" w:hAnsi="Cambria Math"/>
                              </w:rPr>
                              <m:t>b</m:t>
                            </m:r>
                          </m:sup>
                        </m:sSubSup>
                      </m:e>
                    </m:d>
                  </m:num>
                  <m:den>
                    <m:r>
                      <w:rPr>
                        <w:rFonts w:ascii="Cambria Math" w:hAnsi="Cambria Math"/>
                      </w:rPr>
                      <m:t>dt</m:t>
                    </m:r>
                  </m:den>
                </m:f>
                <m:r>
                  <m:rPr>
                    <m:sty m:val="p"/>
                  </m:rPr>
                  <w:rPr>
                    <w:rFonts w:ascii="Cambria Math" w:hAnsi="Cambria Math"/>
                  </w:rPr>
                  <m:t>+</m:t>
                </m:r>
                <m:f>
                  <m:fPr>
                    <m:ctrlPr>
                      <w:rPr>
                        <w:rFonts w:ascii="Cambria Math" w:hAnsi="Cambria Math"/>
                      </w:rPr>
                    </m:ctrlPr>
                  </m:fPr>
                  <m:num>
                    <m:r>
                      <w:rPr>
                        <w:rFonts w:ascii="Cambria Math" w:hAnsi="Cambria Math"/>
                      </w:rPr>
                      <m:t>d</m:t>
                    </m:r>
                    <m:d>
                      <m:dPr>
                        <m:ctrlPr>
                          <w:rPr>
                            <w:rFonts w:ascii="Cambria Math" w:hAnsi="Cambria Math"/>
                          </w:rPr>
                        </m:ctrlPr>
                      </m:dPr>
                      <m:e>
                        <m:sSub>
                          <m:sSubPr>
                            <m:ctrlPr>
                              <w:rPr>
                                <w:rFonts w:ascii="Cambria Math" w:hAnsi="Cambria Math"/>
                              </w:rPr>
                            </m:ctrlPr>
                          </m:sSubPr>
                          <m:e>
                            <m:r>
                              <w:rPr>
                                <w:rFonts w:ascii="Cambria Math" w:hAnsi="Cambria Math"/>
                              </w:rPr>
                              <m:t>V</m:t>
                            </m:r>
                          </m:e>
                          <m:sub>
                            <m:r>
                              <w:rPr>
                                <w:rFonts w:ascii="Cambria Math" w:hAnsi="Cambria Math"/>
                              </w:rPr>
                              <m:t>T</m:t>
                            </m:r>
                          </m:sub>
                        </m:sSub>
                        <m:sSubSup>
                          <m:sSubSupPr>
                            <m:ctrlPr>
                              <w:rPr>
                                <w:rFonts w:ascii="Cambria Math" w:hAnsi="Cambria Math"/>
                              </w:rPr>
                            </m:ctrlPr>
                          </m:sSubSupPr>
                          <m:e>
                            <m:r>
                              <w:rPr>
                                <w:rFonts w:ascii="Cambria Math" w:hAnsi="Cambria Math"/>
                              </w:rPr>
                              <m:t>C</m:t>
                            </m:r>
                          </m:e>
                          <m:sub>
                            <m:r>
                              <w:rPr>
                                <w:rFonts w:ascii="Cambria Math" w:hAnsi="Cambria Math"/>
                              </w:rPr>
                              <m:t>G</m:t>
                            </m:r>
                          </m:sub>
                          <m:sup>
                            <m:r>
                              <w:rPr>
                                <w:rFonts w:ascii="Cambria Math" w:hAnsi="Cambria Math"/>
                              </w:rPr>
                              <m:t>S</m:t>
                            </m:r>
                          </m:sup>
                        </m:sSubSup>
                      </m:e>
                    </m:d>
                  </m:num>
                  <m:den>
                    <m:r>
                      <w:rPr>
                        <w:rFonts w:ascii="Cambria Math" w:hAnsi="Cambria Math"/>
                      </w:rPr>
                      <m:t>dt</m:t>
                    </m:r>
                  </m:den>
                </m:f>
                <m:r>
                  <m:rPr>
                    <m:sty m:val="p"/>
                  </m:rPr>
                  <w:rPr>
                    <w:rFonts w:ascii="Cambria Math" w:hAnsi="Cambria Math"/>
                  </w:rPr>
                  <m:t>=0</m:t>
                </m:r>
                <m:r>
                  <w:rPr>
                    <w:rFonts w:ascii="Cambria Math" w:eastAsiaTheme="minorEastAsia" w:hAnsi="Cambria Math"/>
                  </w:rPr>
                  <m:t xml:space="preserve"> ,</m:t>
                </m:r>
                <m:r>
                  <w:rPr>
                    <w:rFonts w:ascii="Cambria Math" w:eastAsiaTheme="minorEastAsia" w:hAnsi="Cambria Math"/>
                  </w:rPr>
                  <m:t>wit</m:t>
                </m:r>
                <m:r>
                  <w:rPr>
                    <w:rFonts w:ascii="Cambria Math" w:eastAsiaTheme="minorEastAsia" w:hAnsi="Cambria Math"/>
                  </w:rPr>
                  <m:t>h</m:t>
                </m:r>
                <m:r>
                  <w:rPr>
                    <w:rFonts w:ascii="Cambria Math" w:eastAsiaTheme="minorEastAsia" w:hAnsi="Cambria Math"/>
                  </w:rPr>
                  <m:t xml:space="preserve">  </m:t>
                </m:r>
                <m:sSub>
                  <m:sSubPr>
                    <m:ctrlPr>
                      <w:rPr>
                        <w:rFonts w:ascii="Cambria Math" w:hAnsi="Cambria Math"/>
                      </w:rPr>
                    </m:ctrlPr>
                  </m:sSubPr>
                  <m:e>
                    <m:r>
                      <w:rPr>
                        <w:rFonts w:ascii="Cambria Math" w:hAnsi="Cambria Math"/>
                      </w:rPr>
                      <m:t>V</m:t>
                    </m:r>
                  </m:e>
                  <m:sub>
                    <m:r>
                      <w:rPr>
                        <w:rFonts w:ascii="Cambria Math" w:hAnsi="Cambria Math"/>
                      </w:rPr>
                      <m:t>L</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T</m:t>
                    </m:r>
                  </m:sub>
                </m:sSub>
                <m:d>
                  <m:dPr>
                    <m:ctrlPr>
                      <w:rPr>
                        <w:rFonts w:ascii="Cambria Math" w:hAnsi="Cambria Math"/>
                      </w:rPr>
                    </m:ctrlPr>
                  </m:dPr>
                  <m:e>
                    <m:r>
                      <m:rPr>
                        <m:sty m:val="p"/>
                      </m:rP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M</m:t>
                            </m:r>
                          </m:e>
                          <m:sub>
                            <m:r>
                              <w:rPr>
                                <w:rFonts w:ascii="Cambria Math" w:hAnsi="Cambria Math"/>
                              </w:rPr>
                              <m:t>G</m:t>
                            </m:r>
                          </m:sub>
                        </m:sSub>
                      </m:num>
                      <m:den>
                        <m:sSub>
                          <m:sSubPr>
                            <m:ctrlPr>
                              <w:rPr>
                                <w:rFonts w:ascii="Cambria Math" w:hAnsi="Cambria Math"/>
                              </w:rPr>
                            </m:ctrlPr>
                          </m:sSubPr>
                          <m:e>
                            <m:r>
                              <w:rPr>
                                <w:rFonts w:ascii="Cambria Math" w:hAnsi="Cambria Math"/>
                              </w:rPr>
                              <m:t>ρ</m:t>
                            </m:r>
                          </m:e>
                          <m:sub>
                            <m:r>
                              <w:rPr>
                                <w:rFonts w:ascii="Cambria Math" w:hAnsi="Cambria Math"/>
                              </w:rPr>
                              <m:t>G</m:t>
                            </m:r>
                          </m:sub>
                        </m:sSub>
                      </m:den>
                    </m:f>
                    <m:sSubSup>
                      <m:sSubSupPr>
                        <m:ctrlPr>
                          <w:rPr>
                            <w:rFonts w:ascii="Cambria Math" w:hAnsi="Cambria Math"/>
                          </w:rPr>
                        </m:ctrlPr>
                      </m:sSubSupPr>
                      <m:e>
                        <m:r>
                          <w:rPr>
                            <w:rFonts w:ascii="Cambria Math" w:hAnsi="Cambria Math"/>
                          </w:rPr>
                          <m:t>C</m:t>
                        </m:r>
                      </m:e>
                      <m:sub>
                        <m:r>
                          <w:rPr>
                            <w:rFonts w:ascii="Cambria Math" w:hAnsi="Cambria Math"/>
                          </w:rPr>
                          <m:t>G</m:t>
                        </m:r>
                      </m:sub>
                      <m:sup>
                        <m:r>
                          <w:rPr>
                            <w:rFonts w:ascii="Cambria Math" w:hAnsi="Cambria Math"/>
                          </w:rPr>
                          <m:t>S</m:t>
                        </m:r>
                      </m:sup>
                    </m:sSubSup>
                  </m:e>
                </m:d>
              </m:oMath>
            </m:oMathPara>
          </w:p>
        </w:tc>
        <w:tc>
          <w:tcPr>
            <w:tcW w:w="566" w:type="dxa"/>
            <w:shd w:val="clear" w:color="auto" w:fill="auto"/>
            <w:vAlign w:val="center"/>
          </w:tcPr>
          <w:p w14:paraId="5A825ECA" w14:textId="1C30DE87" w:rsidR="000C5968" w:rsidRPr="00A94774" w:rsidRDefault="000C5968" w:rsidP="00BC090E">
            <w:pPr>
              <w:pStyle w:val="Els-body-text"/>
              <w:spacing w:before="120" w:after="120" w:line="264" w:lineRule="auto"/>
              <w:ind w:left="-10"/>
              <w:jc w:val="center"/>
              <w:rPr>
                <w:lang w:val="en-GB"/>
              </w:rPr>
            </w:pPr>
            <w:r w:rsidRPr="00A94774">
              <w:rPr>
                <w:lang w:val="en-GB"/>
              </w:rPr>
              <w:t>(</w:t>
            </w:r>
            <w:r w:rsidR="0095779E">
              <w:rPr>
                <w:lang w:val="en-GB"/>
              </w:rPr>
              <w:t>10</w:t>
            </w:r>
            <w:r w:rsidRPr="00A94774">
              <w:rPr>
                <w:lang w:val="en-GB"/>
              </w:rPr>
              <w:t>)</w:t>
            </w:r>
          </w:p>
        </w:tc>
      </w:tr>
    </w:tbl>
    <w:p w14:paraId="394B6C63" w14:textId="72BDEB5E" w:rsidR="00755439" w:rsidRPr="0095779E" w:rsidRDefault="00C85836" w:rsidP="003F6C95">
      <w:pPr>
        <w:jc w:val="both"/>
      </w:pPr>
      <w:r>
        <w:rPr>
          <w:lang w:val="en-US"/>
        </w:rPr>
        <w:t>w</w:t>
      </w:r>
      <w:r>
        <w:t xml:space="preserve">here </w:t>
      </w:r>
      <m:oMath>
        <m:sSub>
          <m:sSubPr>
            <m:ctrlPr>
              <w:rPr>
                <w:rFonts w:ascii="Cambria Math" w:hAnsi="Cambria Math"/>
              </w:rPr>
            </m:ctrlPr>
          </m:sSubPr>
          <m:e>
            <m:r>
              <w:rPr>
                <w:rFonts w:ascii="Cambria Math" w:hAnsi="Cambria Math"/>
              </w:rPr>
              <m:t>V</m:t>
            </m:r>
          </m:e>
          <m:sub>
            <m:r>
              <w:rPr>
                <w:rFonts w:ascii="Cambria Math" w:hAnsi="Cambria Math"/>
              </w:rPr>
              <m:t>T</m:t>
            </m:r>
          </m:sub>
        </m:sSub>
        <m:d>
          <m:dPr>
            <m:ctrlPr>
              <w:rPr>
                <w:rFonts w:ascii="Cambria Math" w:hAnsi="Cambria Math"/>
              </w:rPr>
            </m:ctrlPr>
          </m:dPr>
          <m:e>
            <m:sSup>
              <m:sSupPr>
                <m:ctrlPr>
                  <w:rPr>
                    <w:rFonts w:ascii="Cambria Math" w:hAnsi="Cambria Math"/>
                  </w:rPr>
                </m:ctrlPr>
              </m:sSupPr>
              <m:e>
                <m:r>
                  <m:rPr>
                    <m:nor/>
                  </m:rPr>
                  <m:t xml:space="preserve"> </m:t>
                </m:r>
                <m:r>
                  <m:rPr>
                    <m:sty m:val="p"/>
                  </m:rPr>
                  <w:rPr>
                    <w:rFonts w:ascii="Cambria Math" w:hAnsi="Cambria Math"/>
                  </w:rPr>
                  <m:t>m</m:t>
                </m:r>
              </m:e>
              <m:sup>
                <m:r>
                  <m:rPr>
                    <m:sty m:val="p"/>
                  </m:rPr>
                  <w:rPr>
                    <w:rFonts w:ascii="Cambria Math" w:hAnsi="Cambria Math"/>
                  </w:rPr>
                  <m:t>3</m:t>
                </m:r>
              </m:sup>
            </m:sSup>
          </m:e>
        </m:d>
      </m:oMath>
      <w:r w:rsidR="0095779E">
        <w:t xml:space="preserve"> is the volume of the suspension, </w:t>
      </w:r>
      <m:oMath>
        <m:sSub>
          <m:sSubPr>
            <m:ctrlPr>
              <w:rPr>
                <w:rFonts w:ascii="Cambria Math" w:hAnsi="Cambria Math"/>
              </w:rPr>
            </m:ctrlPr>
          </m:sSubPr>
          <m:e>
            <m:r>
              <w:rPr>
                <w:rFonts w:ascii="Cambria Math" w:hAnsi="Cambria Math"/>
              </w:rPr>
              <m:t>M</m:t>
            </m:r>
          </m:e>
          <m:sub>
            <m:r>
              <w:rPr>
                <w:rFonts w:ascii="Cambria Math" w:hAnsi="Cambria Math"/>
              </w:rPr>
              <m:t>G</m:t>
            </m:r>
          </m:sub>
        </m:sSub>
        <m:d>
          <m:dPr>
            <m:ctrlPr>
              <w:rPr>
                <w:rFonts w:ascii="Cambria Math" w:hAnsi="Cambria Math"/>
              </w:rPr>
            </m:ctrlPr>
          </m:dPr>
          <m:e>
            <m:r>
              <m:rPr>
                <m:nor/>
              </m:rPr>
              <w:rPr>
                <w:rFonts w:ascii="Cambria Math" w:hAnsi="Cambria Math"/>
              </w:rPr>
              <m:t>kg.</m:t>
            </m:r>
            <m:sSup>
              <m:sSupPr>
                <m:ctrlPr>
                  <w:rPr>
                    <w:rFonts w:ascii="Cambria Math" w:hAnsi="Cambria Math"/>
                  </w:rPr>
                </m:ctrlPr>
              </m:sSupPr>
              <m:e>
                <m:r>
                  <m:rPr>
                    <m:sty m:val="p"/>
                  </m:rPr>
                  <w:rPr>
                    <w:rFonts w:ascii="Cambria Math" w:hAnsi="Cambria Math"/>
                  </w:rPr>
                  <m:t>mol</m:t>
                </m:r>
              </m:e>
              <m:sup>
                <m:r>
                  <m:rPr>
                    <m:sty m:val="p"/>
                  </m:rPr>
                  <w:rPr>
                    <w:rFonts w:ascii="Cambria Math" w:hAnsi="Cambria Math"/>
                  </w:rPr>
                  <m:t>-1</m:t>
                </m:r>
              </m:sup>
            </m:sSup>
          </m:e>
        </m:d>
      </m:oMath>
      <w:r w:rsidR="0095779E">
        <w:t xml:space="preserve"> is the </w:t>
      </w:r>
      <w:r>
        <w:t>molecular weight</w:t>
      </w:r>
      <w:r w:rsidR="0095779E">
        <w:t xml:space="preserve"> of gypsum, </w:t>
      </w:r>
      <m:oMath>
        <m:sSub>
          <m:sSubPr>
            <m:ctrlPr>
              <w:rPr>
                <w:rFonts w:ascii="Cambria Math" w:hAnsi="Cambria Math"/>
              </w:rPr>
            </m:ctrlPr>
          </m:sSubPr>
          <m:e>
            <m:r>
              <w:rPr>
                <w:rFonts w:ascii="Cambria Math" w:hAnsi="Cambria Math"/>
              </w:rPr>
              <m:t>ρ</m:t>
            </m:r>
          </m:e>
          <m:sub>
            <m:r>
              <w:rPr>
                <w:rFonts w:ascii="Cambria Math" w:hAnsi="Cambria Math"/>
              </w:rPr>
              <m:t>G</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kg.m</m:t>
                </m:r>
              </m:e>
              <m:sup>
                <m:r>
                  <m:rPr>
                    <m:sty m:val="p"/>
                  </m:rPr>
                  <w:rPr>
                    <w:rFonts w:ascii="Cambria Math" w:hAnsi="Cambria Math"/>
                  </w:rPr>
                  <m:t>-3</m:t>
                </m:r>
              </m:sup>
            </m:sSup>
          </m:e>
        </m:d>
      </m:oMath>
      <w:r w:rsidR="0095779E">
        <w:t xml:space="preserve"> is the density of gypsum, and </w:t>
      </w:r>
      <m:oMath>
        <m:sSubSup>
          <m:sSubSupPr>
            <m:ctrlPr>
              <w:rPr>
                <w:rFonts w:ascii="Cambria Math" w:hAnsi="Cambria Math"/>
              </w:rPr>
            </m:ctrlPr>
          </m:sSubSupPr>
          <m:e>
            <m:r>
              <w:rPr>
                <w:rFonts w:ascii="Cambria Math" w:hAnsi="Cambria Math"/>
              </w:rPr>
              <m:t>C</m:t>
            </m:r>
          </m:e>
          <m:sub>
            <m:r>
              <w:rPr>
                <w:rFonts w:ascii="Cambria Math" w:hAnsi="Cambria Math"/>
              </w:rPr>
              <m:t>G</m:t>
            </m:r>
          </m:sub>
          <m:sup>
            <m:r>
              <w:rPr>
                <w:rFonts w:ascii="Cambria Math" w:hAnsi="Cambria Math"/>
              </w:rPr>
              <m:t>S</m:t>
            </m:r>
          </m:sup>
        </m:sSubSup>
        <m:d>
          <m:dPr>
            <m:ctrlPr>
              <w:rPr>
                <w:rFonts w:ascii="Cambria Math" w:hAnsi="Cambria Math"/>
              </w:rPr>
            </m:ctrlPr>
          </m:dPr>
          <m:e>
            <m:r>
              <m:rPr>
                <m:sty m:val="p"/>
              </m:rPr>
              <w:rPr>
                <w:rFonts w:ascii="Cambria Math" w:hAnsi="Cambria Math"/>
              </w:rPr>
              <m:t>mol.</m:t>
            </m:r>
            <m:sSup>
              <m:sSupPr>
                <m:ctrlPr>
                  <w:rPr>
                    <w:rFonts w:ascii="Cambria Math" w:hAnsi="Cambria Math"/>
                  </w:rPr>
                </m:ctrlPr>
              </m:sSupPr>
              <m:e>
                <m:r>
                  <m:rPr>
                    <m:sty m:val="p"/>
                  </m:rPr>
                  <w:rPr>
                    <w:rFonts w:ascii="Cambria Math" w:hAnsi="Cambria Math"/>
                  </w:rPr>
                  <m:t>m</m:t>
                </m:r>
              </m:e>
              <m:sup>
                <m:r>
                  <m:rPr>
                    <m:sty m:val="p"/>
                  </m:rPr>
                  <w:rPr>
                    <w:rFonts w:ascii="Cambria Math" w:hAnsi="Cambria Math"/>
                  </w:rPr>
                  <m:t>-3</m:t>
                </m:r>
              </m:sup>
            </m:sSup>
          </m:e>
        </m:d>
      </m:oMath>
      <w:r w:rsidR="0095779E">
        <w:t xml:space="preserve"> is the concentration </w:t>
      </w:r>
      <w:r w:rsidR="0095779E">
        <w:lastRenderedPageBreak/>
        <w:t>of solid gypsum formed calculated from the crystal size distribution using the following relationship :</w:t>
      </w:r>
    </w:p>
    <w:tbl>
      <w:tblPr>
        <w:tblpPr w:leftFromText="141" w:rightFromText="141" w:vertAnchor="text" w:horzAnchor="margin" w:tblpY="70"/>
        <w:tblW w:w="7087" w:type="dxa"/>
        <w:tblLook w:val="04A0" w:firstRow="1" w:lastRow="0" w:firstColumn="1" w:lastColumn="0" w:noHBand="0" w:noVBand="1"/>
      </w:tblPr>
      <w:tblGrid>
        <w:gridCol w:w="6521"/>
        <w:gridCol w:w="566"/>
      </w:tblGrid>
      <w:tr w:rsidR="0095779E" w:rsidRPr="00A94774" w14:paraId="1C029CFA" w14:textId="77777777" w:rsidTr="00BC090E">
        <w:tc>
          <w:tcPr>
            <w:tcW w:w="6521" w:type="dxa"/>
            <w:shd w:val="clear" w:color="auto" w:fill="auto"/>
            <w:vAlign w:val="center"/>
          </w:tcPr>
          <w:p w14:paraId="7DEDC01B" w14:textId="3009AADC" w:rsidR="0095779E" w:rsidRPr="00755439" w:rsidRDefault="00BA150F" w:rsidP="00BC090E">
            <w:pPr>
              <w:pStyle w:val="Els-body-text"/>
              <w:spacing w:before="120" w:after="120" w:line="264" w:lineRule="auto"/>
              <w:rPr>
                <w:lang w:val="en-GB"/>
              </w:rPr>
            </w:pPr>
            <m:oMath>
              <m:sSubSup>
                <m:sSubSupPr>
                  <m:ctrlPr>
                    <w:rPr>
                      <w:rFonts w:ascii="Cambria Math" w:hAnsi="Cambria Math"/>
                    </w:rPr>
                  </m:ctrlPr>
                </m:sSubSupPr>
                <m:e>
                  <m:r>
                    <w:rPr>
                      <w:rFonts w:ascii="Cambria Math" w:hAnsi="Cambria Math"/>
                    </w:rPr>
                    <m:t>C</m:t>
                  </m:r>
                </m:e>
                <m:sub>
                  <m:r>
                    <w:rPr>
                      <w:rFonts w:ascii="Cambria Math" w:hAnsi="Cambria Math"/>
                    </w:rPr>
                    <m:t>G</m:t>
                  </m:r>
                </m:sub>
                <m:sup>
                  <m:r>
                    <w:rPr>
                      <w:rFonts w:ascii="Cambria Math" w:hAnsi="Cambria Math"/>
                    </w:rPr>
                    <m:t>S</m:t>
                  </m:r>
                </m:sup>
              </m:sSubSup>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K</m:t>
                      </m:r>
                    </m:e>
                    <m:sub>
                      <m:r>
                        <w:rPr>
                          <w:rFonts w:ascii="Cambria Math" w:hAnsi="Cambria Math"/>
                        </w:rPr>
                        <m:t>v</m:t>
                      </m:r>
                    </m:sub>
                  </m:sSub>
                  <m:sSub>
                    <m:sSubPr>
                      <m:ctrlPr>
                        <w:rPr>
                          <w:rFonts w:ascii="Cambria Math" w:hAnsi="Cambria Math"/>
                        </w:rPr>
                      </m:ctrlPr>
                    </m:sSubPr>
                    <m:e>
                      <m:r>
                        <w:rPr>
                          <w:rFonts w:ascii="Cambria Math" w:hAnsi="Cambria Math"/>
                        </w:rPr>
                        <m:t>ρ</m:t>
                      </m:r>
                    </m:e>
                    <m:sub>
                      <m:r>
                        <w:rPr>
                          <w:rFonts w:ascii="Cambria Math" w:hAnsi="Cambria Math"/>
                        </w:rPr>
                        <m:t>G</m:t>
                      </m:r>
                    </m:sub>
                  </m:sSub>
                </m:num>
                <m:den>
                  <m:sSub>
                    <m:sSubPr>
                      <m:ctrlPr>
                        <w:rPr>
                          <w:rFonts w:ascii="Cambria Math" w:hAnsi="Cambria Math"/>
                        </w:rPr>
                      </m:ctrlPr>
                    </m:sSubPr>
                    <m:e>
                      <m:r>
                        <w:rPr>
                          <w:rFonts w:ascii="Cambria Math" w:hAnsi="Cambria Math"/>
                        </w:rPr>
                        <m:t>M</m:t>
                      </m:r>
                    </m:e>
                    <m:sub>
                      <m:r>
                        <w:rPr>
                          <w:rFonts w:ascii="Cambria Math" w:hAnsi="Cambria Math"/>
                        </w:rPr>
                        <m:t>G</m:t>
                      </m:r>
                    </m:sub>
                  </m:sSub>
                </m:den>
              </m:f>
              <m:d>
                <m:dPr>
                  <m:begChr m:val="["/>
                  <m:endChr m:val="]"/>
                  <m:ctrlPr>
                    <w:rPr>
                      <w:rFonts w:ascii="Cambria Math" w:hAnsi="Cambria Math"/>
                    </w:rPr>
                  </m:ctrlPr>
                </m:dPr>
                <m:e>
                  <m:nary>
                    <m:naryPr>
                      <m:limLoc m:val="subSup"/>
                      <m:grow m:val="1"/>
                      <m:ctrlPr>
                        <w:rPr>
                          <w:rFonts w:ascii="Cambria Math" w:hAnsi="Cambria Math"/>
                        </w:rPr>
                      </m:ctrlPr>
                    </m:naryPr>
                    <m:sub>
                      <m:r>
                        <m:rPr>
                          <m:sty m:val="p"/>
                        </m:rPr>
                        <w:rPr>
                          <w:rFonts w:ascii="Cambria Math" w:hAnsi="Cambria Math"/>
                        </w:rPr>
                        <m:t>0</m:t>
                      </m:r>
                    </m:sub>
                    <m:sup>
                      <m:r>
                        <m:rPr>
                          <m:sty m:val="p"/>
                        </m:rPr>
                        <w:rPr>
                          <w:rFonts w:ascii="Cambria Math" w:hAnsi="Cambria Math"/>
                        </w:rPr>
                        <m:t>∞</m:t>
                      </m:r>
                    </m:sup>
                    <m:e>
                      <m:r>
                        <m:rPr>
                          <m:sty m:val="p"/>
                        </m:rPr>
                        <w:rPr>
                          <w:rFonts w:ascii="Cambria Math" w:hAnsi="Cambria Math"/>
                        </w:rPr>
                        <m:t> </m:t>
                      </m:r>
                    </m:e>
                  </m:nary>
                  <m:r>
                    <m:rPr>
                      <m:sty m:val="p"/>
                    </m:rPr>
                    <w:rPr>
                      <w:rFonts w:ascii="Cambria Math" w:hAnsi="Cambria Math"/>
                    </w:rPr>
                    <m:t> </m:t>
                  </m:r>
                  <m:sSup>
                    <m:sSupPr>
                      <m:ctrlPr>
                        <w:rPr>
                          <w:rFonts w:ascii="Cambria Math" w:hAnsi="Cambria Math"/>
                        </w:rPr>
                      </m:ctrlPr>
                    </m:sSupPr>
                    <m:e>
                      <m:r>
                        <w:rPr>
                          <w:rFonts w:ascii="Cambria Math" w:hAnsi="Cambria Math"/>
                        </w:rPr>
                        <m:t>L</m:t>
                      </m:r>
                    </m:e>
                    <m:sup>
                      <m:r>
                        <m:rPr>
                          <m:sty m:val="p"/>
                        </m:rPr>
                        <w:rPr>
                          <w:rFonts w:ascii="Cambria Math" w:hAnsi="Cambria Math"/>
                        </w:rPr>
                        <m:t>3</m:t>
                      </m:r>
                    </m:sup>
                  </m:sSup>
                  <m:r>
                    <w:rPr>
                      <w:rFonts w:ascii="Cambria Math" w:hAnsi="Cambria Math"/>
                    </w:rPr>
                    <m:t>NdL</m:t>
                  </m:r>
                </m:e>
              </m:d>
            </m:oMath>
            <w:r w:rsidR="003F6C95">
              <w:t xml:space="preserve">,  </w:t>
            </w:r>
            <m:oMath>
              <m:sSub>
                <m:sSubPr>
                  <m:ctrlPr>
                    <w:rPr>
                      <w:rFonts w:ascii="Cambria Math" w:hAnsi="Cambria Math"/>
                    </w:rPr>
                  </m:ctrlPr>
                </m:sSubPr>
                <m:e>
                  <m:r>
                    <w:rPr>
                      <w:rFonts w:ascii="Cambria Math" w:hAnsi="Cambria Math"/>
                    </w:rPr>
                    <m:t>K</m:t>
                  </m:r>
                </m:e>
                <m:sub>
                  <m:r>
                    <w:rPr>
                      <w:rFonts w:ascii="Cambria Math" w:hAnsi="Cambria Math"/>
                    </w:rPr>
                    <m:t>v</m:t>
                  </m:r>
                </m:sub>
              </m:sSub>
            </m:oMath>
            <w:r w:rsidR="003F6C95">
              <w:t xml:space="preserve"> is a form factor (for spherical particles </w:t>
            </w:r>
            <m:oMath>
              <m:sSub>
                <m:sSubPr>
                  <m:ctrlPr>
                    <w:rPr>
                      <w:rFonts w:ascii="Cambria Math" w:hAnsi="Cambria Math"/>
                      <w:i/>
                    </w:rPr>
                  </m:ctrlPr>
                </m:sSubPr>
                <m:e>
                  <m:r>
                    <w:rPr>
                      <w:rFonts w:ascii="Cambria Math" w:hAnsi="Cambria Math"/>
                    </w:rPr>
                    <m:t>K</m:t>
                  </m:r>
                </m:e>
                <m:sub>
                  <m:r>
                    <w:rPr>
                      <w:rFonts w:ascii="Cambria Math" w:hAnsi="Cambria Math"/>
                    </w:rPr>
                    <m:t>v</m:t>
                  </m:r>
                </m:sub>
              </m:sSub>
              <m:r>
                <m:rPr>
                  <m:sty m:val="p"/>
                </m:rPr>
                <w:rPr>
                  <w:rFonts w:ascii="Cambria Math" w:hAnsi="Cambria Math"/>
                </w:rPr>
                <m:t>=</m:t>
              </m:r>
              <m:f>
                <m:fPr>
                  <m:ctrlPr>
                    <w:rPr>
                      <w:rFonts w:ascii="Cambria Math" w:hAnsi="Cambria Math"/>
                    </w:rPr>
                  </m:ctrlPr>
                </m:fPr>
                <m:num>
                  <m:r>
                    <w:rPr>
                      <w:rFonts w:ascii="Cambria Math" w:hAnsi="Cambria Math"/>
                    </w:rPr>
                    <m:t>π</m:t>
                  </m:r>
                  <m:ctrlPr>
                    <w:rPr>
                      <w:rFonts w:ascii="Cambria Math" w:hAnsi="Cambria Math"/>
                      <w:i/>
                    </w:rPr>
                  </m:ctrlPr>
                </m:num>
                <m:den>
                  <m:r>
                    <m:rPr>
                      <m:sty m:val="p"/>
                    </m:rPr>
                    <w:rPr>
                      <w:rFonts w:ascii="Cambria Math" w:hAnsi="Cambria Math"/>
                    </w:rPr>
                    <m:t>6</m:t>
                  </m:r>
                </m:den>
              </m:f>
            </m:oMath>
            <w:r w:rsidR="003F6C95">
              <w:t xml:space="preserve"> ).</w:t>
            </w:r>
          </w:p>
        </w:tc>
        <w:tc>
          <w:tcPr>
            <w:tcW w:w="566" w:type="dxa"/>
            <w:shd w:val="clear" w:color="auto" w:fill="auto"/>
            <w:vAlign w:val="center"/>
          </w:tcPr>
          <w:p w14:paraId="24EFBBC1" w14:textId="7551237A" w:rsidR="0095779E" w:rsidRPr="00A94774" w:rsidRDefault="0095779E" w:rsidP="00BC090E">
            <w:pPr>
              <w:pStyle w:val="Els-body-text"/>
              <w:spacing w:before="120" w:after="120" w:line="264" w:lineRule="auto"/>
              <w:ind w:left="-10"/>
              <w:jc w:val="center"/>
              <w:rPr>
                <w:lang w:val="en-GB"/>
              </w:rPr>
            </w:pPr>
            <w:r w:rsidRPr="00A94774">
              <w:rPr>
                <w:lang w:val="en-GB"/>
              </w:rPr>
              <w:t>(</w:t>
            </w:r>
            <w:r>
              <w:rPr>
                <w:lang w:val="en-GB"/>
              </w:rPr>
              <w:t>11</w:t>
            </w:r>
            <w:r w:rsidRPr="00A94774">
              <w:rPr>
                <w:lang w:val="en-GB"/>
              </w:rPr>
              <w:t>)</w:t>
            </w:r>
          </w:p>
        </w:tc>
      </w:tr>
    </w:tbl>
    <w:p w14:paraId="75E4B390" w14:textId="3565FB9E" w:rsidR="00C85836" w:rsidRDefault="003F6C95" w:rsidP="00525CDA">
      <w:pPr>
        <w:jc w:val="both"/>
      </w:pPr>
      <w:r>
        <w:t xml:space="preserve">Calculation of </w:t>
      </w:r>
      <m:oMath>
        <m:sSubSup>
          <m:sSubSupPr>
            <m:ctrlPr>
              <w:rPr>
                <w:rFonts w:ascii="Cambria Math" w:hAnsi="Cambria Math"/>
              </w:rPr>
            </m:ctrlPr>
          </m:sSubSupPr>
          <m:e>
            <m:r>
              <w:rPr>
                <w:rFonts w:ascii="Cambria Math" w:hAnsi="Cambria Math"/>
              </w:rPr>
              <m:t>C</m:t>
            </m:r>
          </m:e>
          <m:sub>
            <m:r>
              <w:rPr>
                <w:rFonts w:ascii="Cambria Math" w:hAnsi="Cambria Math"/>
              </w:rPr>
              <m:t>G</m:t>
            </m:r>
          </m:sub>
          <m:sup>
            <m:r>
              <w:rPr>
                <w:rFonts w:ascii="Cambria Math" w:hAnsi="Cambria Math"/>
              </w:rPr>
              <m:t>S</m:t>
            </m:r>
          </m:sup>
        </m:sSubSup>
      </m:oMath>
      <w:r w:rsidR="00494614">
        <w:t xml:space="preserve"> </w:t>
      </w:r>
      <w:r>
        <w:t>requires determination of the crystal size distribution using the population balance equation. In this work, discontinuous crystallisation without seeding is considered. We also assume that crystal growth does</w:t>
      </w:r>
      <w:r w:rsidR="00C85836">
        <w:t xml:space="preserve"> not</w:t>
      </w:r>
      <w:r>
        <w:t xml:space="preserve"> depend on crystal size </w:t>
      </w:r>
      <m:oMath>
        <m:r>
          <m:rPr>
            <m:sty m:val="p"/>
          </m:rPr>
          <w:rPr>
            <w:rFonts w:ascii="Cambria Math" w:hAnsi="Cambria Math"/>
          </w:rPr>
          <m:t>(</m:t>
        </m:r>
        <m:r>
          <w:rPr>
            <w:rFonts w:ascii="Cambria Math" w:hAnsi="Cambria Math"/>
          </w:rPr>
          <m:t>L</m:t>
        </m:r>
        <m:r>
          <m:rPr>
            <m:sty m:val="p"/>
          </m:rPr>
          <w:rPr>
            <w:rFonts w:ascii="Cambria Math" w:hAnsi="Cambria Math"/>
          </w:rPr>
          <m:t>)</m:t>
        </m:r>
      </m:oMath>
      <w:r>
        <w:t>.</w:t>
      </w:r>
      <w:r w:rsidR="00C85836">
        <w:t xml:space="preserve"> </w:t>
      </w:r>
    </w:p>
    <w:p w14:paraId="2134B659" w14:textId="59DC6618" w:rsidR="00C85836" w:rsidRDefault="00C85836" w:rsidP="00525CDA">
      <w:pPr>
        <w:jc w:val="both"/>
      </w:pPr>
      <w:r>
        <w:t>The mono</w:t>
      </w:r>
      <w:r w:rsidR="00403A68">
        <w:t>-</w:t>
      </w:r>
      <w:r>
        <w:t xml:space="preserve">dimensional </w:t>
      </w:r>
      <w:r w:rsidR="008F3FDF" w:rsidRPr="008F3FDF">
        <w:t>population balance</w:t>
      </w:r>
      <w:r>
        <w:t xml:space="preserve"> </w:t>
      </w:r>
      <w:r w:rsidR="008F3FDF" w:rsidRPr="008F3FDF">
        <w:t>is</w:t>
      </w:r>
      <w:r>
        <w:t xml:space="preserve"> then </w:t>
      </w:r>
      <w:r w:rsidR="008F3FDF" w:rsidRPr="008F3FDF">
        <w:t>expressed as</w:t>
      </w:r>
      <w:r w:rsidR="00602F0A">
        <w:t xml:space="preserve"> (Barbier et al., 2009)</w:t>
      </w:r>
      <w:r w:rsidR="008F3FDF" w:rsidRPr="008F3FDF">
        <w:t xml:space="preserve">: </w:t>
      </w:r>
    </w:p>
    <w:tbl>
      <w:tblPr>
        <w:tblpPr w:leftFromText="141" w:rightFromText="141" w:vertAnchor="text" w:horzAnchor="margin" w:tblpY="70"/>
        <w:tblW w:w="7087" w:type="dxa"/>
        <w:tblLook w:val="04A0" w:firstRow="1" w:lastRow="0" w:firstColumn="1" w:lastColumn="0" w:noHBand="0" w:noVBand="1"/>
      </w:tblPr>
      <w:tblGrid>
        <w:gridCol w:w="6521"/>
        <w:gridCol w:w="566"/>
      </w:tblGrid>
      <w:tr w:rsidR="003F6C95" w:rsidRPr="00A94774" w14:paraId="779A45F1" w14:textId="77777777" w:rsidTr="00BC090E">
        <w:tc>
          <w:tcPr>
            <w:tcW w:w="6521" w:type="dxa"/>
            <w:shd w:val="clear" w:color="auto" w:fill="auto"/>
            <w:vAlign w:val="center"/>
          </w:tcPr>
          <w:p w14:paraId="518F2A2F" w14:textId="4AEEA73B" w:rsidR="00EA6C8C" w:rsidRPr="00A616A9" w:rsidRDefault="00BA150F" w:rsidP="00F10560">
            <w:pPr>
              <w:pStyle w:val="Els-body-text"/>
              <w:spacing w:line="264" w:lineRule="auto"/>
            </w:pPr>
            <m:oMathPara>
              <m:oMath>
                <m:f>
                  <m:fPr>
                    <m:ctrlPr>
                      <w:rPr>
                        <w:rFonts w:ascii="Cambria Math" w:hAnsi="Cambria Math"/>
                      </w:rPr>
                    </m:ctrlPr>
                  </m:fPr>
                  <m:num>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t</m:t>
                    </m:r>
                    <m:r>
                      <m:rPr>
                        <m:sty m:val="p"/>
                      </m:rPr>
                      <w:rPr>
                        <w:rFonts w:ascii="Cambria Math" w:hAnsi="Cambria Math"/>
                      </w:rPr>
                      <m:t>)</m:t>
                    </m:r>
                  </m:num>
                  <m:den>
                    <m:r>
                      <m:rPr>
                        <m:sty m:val="p"/>
                      </m:rPr>
                      <w:rPr>
                        <w:rFonts w:ascii="Cambria Math" w:hAnsi="Cambria Math"/>
                      </w:rPr>
                      <m:t>∂</m:t>
                    </m:r>
                    <m:r>
                      <w:rPr>
                        <w:rFonts w:ascii="Cambria Math" w:hAnsi="Cambria Math"/>
                      </w:rPr>
                      <m:t>t</m:t>
                    </m:r>
                  </m:den>
                </m:f>
                <m:r>
                  <m:rPr>
                    <m:sty m:val="p"/>
                  </m:rPr>
                  <w:rPr>
                    <w:rFonts w:ascii="Cambria Math" w:hAnsi="Cambria Math"/>
                  </w:rPr>
                  <m:t>+</m:t>
                </m:r>
                <m:r>
                  <w:rPr>
                    <w:rFonts w:ascii="Cambria Math" w:hAnsi="Cambria Math"/>
                  </w:rPr>
                  <m:t>G</m:t>
                </m:r>
                <m:f>
                  <m:fPr>
                    <m:ctrlPr>
                      <w:rPr>
                        <w:rFonts w:ascii="Cambria Math" w:hAnsi="Cambria Math"/>
                      </w:rPr>
                    </m:ctrlPr>
                  </m:fPr>
                  <m:num>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t</m:t>
                    </m:r>
                    <m:r>
                      <m:rPr>
                        <m:sty m:val="p"/>
                      </m:rPr>
                      <w:rPr>
                        <w:rFonts w:ascii="Cambria Math" w:hAnsi="Cambria Math"/>
                      </w:rPr>
                      <m:t>)</m:t>
                    </m:r>
                  </m:num>
                  <m:den>
                    <m:r>
                      <m:rPr>
                        <m:sty m:val="p"/>
                      </m:rPr>
                      <w:rPr>
                        <w:rFonts w:ascii="Cambria Math" w:hAnsi="Cambria Math"/>
                      </w:rPr>
                      <m:t>∂</m:t>
                    </m:r>
                    <m:r>
                      <w:rPr>
                        <w:rFonts w:ascii="Cambria Math" w:hAnsi="Cambria Math"/>
                      </w:rPr>
                      <m:t>L</m:t>
                    </m:r>
                  </m:den>
                </m:f>
                <m:r>
                  <m:rPr>
                    <m:sty m:val="p"/>
                  </m:rPr>
                  <w:rPr>
                    <w:rFonts w:ascii="Cambria Math" w:hAnsi="Cambria Math"/>
                  </w:rPr>
                  <m:t xml:space="preserve">=0,     </m:t>
                </m:r>
                <m:r>
                  <w:rPr>
                    <w:rFonts w:ascii="Cambria Math" w:hAnsi="Cambria Math"/>
                  </w:rPr>
                  <m:t>N</m:t>
                </m:r>
                <m:d>
                  <m:dPr>
                    <m:ctrlPr>
                      <w:rPr>
                        <w:rFonts w:ascii="Cambria Math" w:hAnsi="Cambria Math"/>
                      </w:rPr>
                    </m:ctrlPr>
                  </m:dPr>
                  <m:e>
                    <m:r>
                      <m:rPr>
                        <m:sty m:val="p"/>
                      </m:rPr>
                      <w:rPr>
                        <w:rFonts w:ascii="Cambria Math" w:hAnsi="Cambria Math"/>
                      </w:rPr>
                      <m:t>0,</m:t>
                    </m:r>
                    <m:r>
                      <w:rPr>
                        <w:rFonts w:ascii="Cambria Math" w:hAnsi="Cambria Math"/>
                      </w:rPr>
                      <m:t>t</m:t>
                    </m:r>
                  </m:e>
                </m:d>
                <m:r>
                  <m:rPr>
                    <m:sty m:val="p"/>
                  </m:rPr>
                  <w:rPr>
                    <w:rFonts w:ascii="Cambria Math" w:hAnsi="Cambria Math"/>
                  </w:rPr>
                  <m:t>=</m:t>
                </m:r>
                <m:r>
                  <w:rPr>
                    <w:rFonts w:ascii="Cambria Math" w:hAnsi="Cambria Math"/>
                  </w:rPr>
                  <m:t xml:space="preserve"> </m:t>
                </m:r>
                <m:f>
                  <m:fPr>
                    <m:ctrlPr>
                      <w:rPr>
                        <w:rFonts w:ascii="Cambria Math" w:hAnsi="Cambria Math"/>
                      </w:rPr>
                    </m:ctrlPr>
                  </m:fPr>
                  <m:num>
                    <m:sSub>
                      <m:sSubPr>
                        <m:ctrlPr>
                          <w:rPr>
                            <w:rFonts w:ascii="Cambria Math" w:hAnsi="Cambria Math"/>
                          </w:rPr>
                        </m:ctrlPr>
                      </m:sSubPr>
                      <m:e>
                        <m:r>
                          <w:rPr>
                            <w:rFonts w:ascii="Cambria Math" w:hAnsi="Cambria Math"/>
                          </w:rPr>
                          <m:t>R</m:t>
                        </m:r>
                      </m:e>
                      <m:sub>
                        <m:sSub>
                          <m:sSubPr>
                            <m:ctrlPr>
                              <w:rPr>
                                <w:rFonts w:ascii="Cambria Math" w:hAnsi="Cambria Math"/>
                                <w:i/>
                              </w:rPr>
                            </m:ctrlPr>
                          </m:sSubPr>
                          <m:e>
                            <m:r>
                              <w:rPr>
                                <w:rFonts w:ascii="Cambria Math" w:hAnsi="Cambria Math"/>
                              </w:rPr>
                              <m:t>N</m:t>
                            </m:r>
                          </m:e>
                          <m:sub>
                            <m:r>
                              <w:rPr>
                                <w:rFonts w:ascii="Cambria Math" w:hAnsi="Cambria Math"/>
                              </w:rPr>
                              <m:t>1</m:t>
                            </m:r>
                          </m:sub>
                        </m:sSub>
                      </m:sub>
                    </m:sSub>
                    <m:r>
                      <w:rPr>
                        <w:rFonts w:ascii="Cambria Math" w:hAnsi="Cambria Math"/>
                      </w:rPr>
                      <m:t xml:space="preserve">+ </m:t>
                    </m:r>
                    <m:sSub>
                      <m:sSubPr>
                        <m:ctrlPr>
                          <w:rPr>
                            <w:rFonts w:ascii="Cambria Math" w:hAnsi="Cambria Math"/>
                          </w:rPr>
                        </m:ctrlPr>
                      </m:sSubPr>
                      <m:e>
                        <m:r>
                          <w:rPr>
                            <w:rFonts w:ascii="Cambria Math" w:hAnsi="Cambria Math"/>
                          </w:rPr>
                          <m:t>R</m:t>
                        </m:r>
                      </m:e>
                      <m:sub>
                        <m:sSub>
                          <m:sSubPr>
                            <m:ctrlPr>
                              <w:rPr>
                                <w:rFonts w:ascii="Cambria Math" w:hAnsi="Cambria Math"/>
                                <w:i/>
                              </w:rPr>
                            </m:ctrlPr>
                          </m:sSubPr>
                          <m:e>
                            <m:r>
                              <w:rPr>
                                <w:rFonts w:ascii="Cambria Math" w:hAnsi="Cambria Math"/>
                              </w:rPr>
                              <m:t>N</m:t>
                            </m:r>
                          </m:e>
                          <m:sub>
                            <m:r>
                              <w:rPr>
                                <w:rFonts w:ascii="Cambria Math" w:hAnsi="Cambria Math"/>
                              </w:rPr>
                              <m:t>2</m:t>
                            </m:r>
                          </m:sub>
                        </m:sSub>
                      </m:sub>
                    </m:sSub>
                  </m:num>
                  <m:den>
                    <m:r>
                      <w:rPr>
                        <w:rFonts w:ascii="Cambria Math" w:hAnsi="Cambria Math"/>
                      </w:rPr>
                      <m:t>G</m:t>
                    </m:r>
                  </m:den>
                </m:f>
                <m:r>
                  <m:rPr>
                    <m:sty m:val="p"/>
                  </m:rPr>
                  <w:rPr>
                    <w:rFonts w:ascii="Cambria Math" w:hAnsi="Cambria Math"/>
                  </w:rPr>
                  <m:t xml:space="preserve">  </m:t>
                </m:r>
              </m:oMath>
            </m:oMathPara>
          </w:p>
        </w:tc>
        <w:tc>
          <w:tcPr>
            <w:tcW w:w="566" w:type="dxa"/>
            <w:shd w:val="clear" w:color="auto" w:fill="auto"/>
            <w:vAlign w:val="center"/>
          </w:tcPr>
          <w:p w14:paraId="7C522D21" w14:textId="11A5DFC9" w:rsidR="003F6C95" w:rsidRPr="00A94774" w:rsidRDefault="003F6C95" w:rsidP="00BC090E">
            <w:pPr>
              <w:pStyle w:val="Els-body-text"/>
              <w:spacing w:before="120" w:after="120" w:line="264" w:lineRule="auto"/>
              <w:ind w:left="-10"/>
              <w:jc w:val="center"/>
              <w:rPr>
                <w:lang w:val="en-GB"/>
              </w:rPr>
            </w:pPr>
            <w:r w:rsidRPr="00A94774">
              <w:rPr>
                <w:lang w:val="en-GB"/>
              </w:rPr>
              <w:t>(</w:t>
            </w:r>
            <w:r>
              <w:rPr>
                <w:lang w:val="en-GB"/>
              </w:rPr>
              <w:t>1</w:t>
            </w:r>
            <w:r w:rsidR="008F3FDF">
              <w:rPr>
                <w:lang w:val="en-GB"/>
              </w:rPr>
              <w:t>2</w:t>
            </w:r>
            <w:r w:rsidRPr="00A94774">
              <w:rPr>
                <w:lang w:val="en-GB"/>
              </w:rPr>
              <w:t>)</w:t>
            </w:r>
          </w:p>
        </w:tc>
      </w:tr>
      <w:tr w:rsidR="00A616A9" w:rsidRPr="00A94774" w14:paraId="761369AE" w14:textId="77777777" w:rsidTr="00BC090E">
        <w:tc>
          <w:tcPr>
            <w:tcW w:w="6521" w:type="dxa"/>
            <w:shd w:val="clear" w:color="auto" w:fill="auto"/>
            <w:vAlign w:val="center"/>
          </w:tcPr>
          <w:p w14:paraId="24682667" w14:textId="33497468" w:rsidR="00A616A9" w:rsidRDefault="00BA150F" w:rsidP="00F10560">
            <w:pPr>
              <w:pStyle w:val="Els-body-text"/>
              <w:spacing w:line="264" w:lineRule="auto"/>
            </w:pPr>
            <m:oMathPara>
              <m:oMath>
                <m:sSub>
                  <m:sSubPr>
                    <m:ctrlPr>
                      <w:rPr>
                        <w:rFonts w:ascii="Cambria Math" w:hAnsi="Cambria Math"/>
                      </w:rPr>
                    </m:ctrlPr>
                  </m:sSubPr>
                  <m:e>
                    <m:r>
                      <w:rPr>
                        <w:rFonts w:ascii="Cambria Math" w:hAnsi="Cambria Math"/>
                      </w:rPr>
                      <m:t>R</m:t>
                    </m:r>
                  </m:e>
                  <m:sub>
                    <m:sSub>
                      <m:sSubPr>
                        <m:ctrlPr>
                          <w:rPr>
                            <w:rFonts w:ascii="Cambria Math" w:hAnsi="Cambria Math"/>
                          </w:rPr>
                        </m:ctrlPr>
                      </m:sSubPr>
                      <m:e>
                        <m:r>
                          <w:rPr>
                            <w:rFonts w:ascii="Cambria Math" w:hAnsi="Cambria Math"/>
                          </w:rPr>
                          <m:t>N</m:t>
                        </m:r>
                      </m:e>
                      <m:sub>
                        <m:r>
                          <m:rPr>
                            <m:sty m:val="p"/>
                          </m:rPr>
                          <w:rPr>
                            <w:rFonts w:ascii="Cambria Math" w:hAnsi="Cambria Math"/>
                          </w:rPr>
                          <m:t>1</m:t>
                        </m:r>
                      </m:sub>
                    </m:sSub>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1</m:t>
                    </m:r>
                  </m:sub>
                </m:sSub>
                <m:r>
                  <m:rPr>
                    <m:sty m:val="p"/>
                  </m:rP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1</m:t>
                                </m:r>
                              </m:sub>
                            </m:sSub>
                          </m:num>
                          <m:den>
                            <m:sSup>
                              <m:sSupPr>
                                <m:ctrlPr>
                                  <w:rPr>
                                    <w:rFonts w:ascii="Cambria Math" w:hAnsi="Cambria Math"/>
                                  </w:rPr>
                                </m:ctrlPr>
                              </m:sSupPr>
                              <m:e>
                                <m:r>
                                  <w:rPr>
                                    <w:rFonts w:ascii="Cambria Math" w:hAnsi="Cambria Math"/>
                                  </w:rPr>
                                  <m:t>σ</m:t>
                                </m:r>
                              </m:e>
                              <m:sup>
                                <m:r>
                                  <m:rPr>
                                    <m:sty m:val="p"/>
                                  </m:rPr>
                                  <w:rPr>
                                    <w:rFonts w:ascii="Cambria Math" w:hAnsi="Cambria Math"/>
                                  </w:rPr>
                                  <m:t>2</m:t>
                                </m:r>
                              </m:sup>
                            </m:sSup>
                          </m:den>
                        </m:f>
                      </m:e>
                    </m:d>
                  </m:e>
                </m:func>
              </m:oMath>
            </m:oMathPara>
          </w:p>
        </w:tc>
        <w:tc>
          <w:tcPr>
            <w:tcW w:w="566" w:type="dxa"/>
            <w:shd w:val="clear" w:color="auto" w:fill="auto"/>
            <w:vAlign w:val="center"/>
          </w:tcPr>
          <w:p w14:paraId="4A95F637" w14:textId="4591D949" w:rsidR="00A616A9" w:rsidRPr="00A94774" w:rsidRDefault="00A616A9" w:rsidP="00F10560">
            <w:pPr>
              <w:pStyle w:val="Els-body-text"/>
              <w:spacing w:line="264" w:lineRule="auto"/>
              <w:ind w:left="-10"/>
              <w:jc w:val="center"/>
              <w:rPr>
                <w:lang w:val="en-GB"/>
              </w:rPr>
            </w:pPr>
            <w:r w:rsidRPr="00A94774">
              <w:rPr>
                <w:lang w:val="en-GB"/>
              </w:rPr>
              <w:t>(</w:t>
            </w:r>
            <w:r>
              <w:rPr>
                <w:lang w:val="en-GB"/>
              </w:rPr>
              <w:t>13</w:t>
            </w:r>
            <w:r w:rsidRPr="00A94774">
              <w:rPr>
                <w:lang w:val="en-GB"/>
              </w:rPr>
              <w:t>)</w:t>
            </w:r>
          </w:p>
        </w:tc>
      </w:tr>
      <w:tr w:rsidR="00A616A9" w:rsidRPr="00A94774" w14:paraId="0DEBE994" w14:textId="77777777" w:rsidTr="00BC090E">
        <w:tc>
          <w:tcPr>
            <w:tcW w:w="6521" w:type="dxa"/>
            <w:shd w:val="clear" w:color="auto" w:fill="auto"/>
            <w:vAlign w:val="center"/>
          </w:tcPr>
          <w:p w14:paraId="3665D7DB" w14:textId="51D101F3" w:rsidR="00A616A9" w:rsidRDefault="00BA150F" w:rsidP="00F10560">
            <w:pPr>
              <w:pStyle w:val="Els-body-text"/>
              <w:spacing w:line="264" w:lineRule="auto"/>
            </w:pPr>
            <m:oMathPara>
              <m:oMath>
                <m:sSub>
                  <m:sSubPr>
                    <m:ctrlPr>
                      <w:rPr>
                        <w:rFonts w:ascii="Cambria Math" w:hAnsi="Cambria Math"/>
                      </w:rPr>
                    </m:ctrlPr>
                  </m:sSubPr>
                  <m:e>
                    <m:r>
                      <w:rPr>
                        <w:rFonts w:ascii="Cambria Math" w:hAnsi="Cambria Math"/>
                      </w:rPr>
                      <m:t>R</m:t>
                    </m:r>
                  </m:e>
                  <m:sub>
                    <m:sSub>
                      <m:sSubPr>
                        <m:ctrlPr>
                          <w:rPr>
                            <w:rFonts w:ascii="Cambria Math" w:hAnsi="Cambria Math"/>
                          </w:rPr>
                        </m:ctrlPr>
                      </m:sSubPr>
                      <m:e>
                        <m:r>
                          <w:rPr>
                            <w:rFonts w:ascii="Cambria Math" w:hAnsi="Cambria Math"/>
                          </w:rPr>
                          <m:t>N</m:t>
                        </m:r>
                      </m:e>
                      <m:sub>
                        <m:r>
                          <m:rPr>
                            <m:sty m:val="p"/>
                          </m:rPr>
                          <w:rPr>
                            <w:rFonts w:ascii="Cambria Math" w:hAnsi="Cambria Math"/>
                          </w:rPr>
                          <m:t>2</m:t>
                        </m:r>
                      </m:sub>
                    </m:sSub>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r>
                  <m:rPr>
                    <m:sty m:val="p"/>
                  </m:rPr>
                  <w:rPr>
                    <w:rFonts w:ascii="Cambria Math" w:hAnsi="Cambria Math"/>
                  </w:rPr>
                  <m:t>×</m:t>
                </m:r>
                <m:sSup>
                  <m:sSupPr>
                    <m:ctrlPr>
                      <w:rPr>
                        <w:rFonts w:ascii="Cambria Math" w:hAnsi="Cambria Math"/>
                      </w:rPr>
                    </m:ctrlPr>
                  </m:sSupPr>
                  <m:e>
                    <m:d>
                      <m:dPr>
                        <m:ctrlPr>
                          <w:rPr>
                            <w:rFonts w:ascii="Cambria Math" w:hAnsi="Cambria Math"/>
                          </w:rPr>
                        </m:ctrlPr>
                      </m:dPr>
                      <m:e>
                        <m:sSubSup>
                          <m:sSubSupPr>
                            <m:ctrlPr>
                              <w:rPr>
                                <w:rFonts w:ascii="Cambria Math" w:hAnsi="Cambria Math"/>
                              </w:rPr>
                            </m:ctrlPr>
                          </m:sSubSupPr>
                          <m:e>
                            <m:r>
                              <w:rPr>
                                <w:rFonts w:ascii="Cambria Math" w:hAnsi="Cambria Math"/>
                              </w:rPr>
                              <m:t>C</m:t>
                            </m:r>
                          </m:e>
                          <m:sub>
                            <m:r>
                              <w:rPr>
                                <w:rFonts w:ascii="Cambria Math" w:hAnsi="Cambria Math"/>
                              </w:rPr>
                              <m:t>G</m:t>
                            </m:r>
                          </m:sub>
                          <m:sup>
                            <m:r>
                              <w:rPr>
                                <w:rFonts w:ascii="Cambria Math" w:hAnsi="Cambria Math"/>
                              </w:rPr>
                              <m:t>b</m:t>
                            </m:r>
                          </m:sup>
                        </m:sSubSup>
                        <m:r>
                          <m:rPr>
                            <m:sty m:val="p"/>
                          </m:rPr>
                          <w:rPr>
                            <w:rFonts w:ascii="Cambria Math" w:hAnsi="Cambria Math"/>
                          </w:rPr>
                          <m:t>-</m:t>
                        </m:r>
                        <m:sSubSup>
                          <m:sSubSupPr>
                            <m:ctrlPr>
                              <w:rPr>
                                <w:rFonts w:ascii="Cambria Math" w:hAnsi="Cambria Math"/>
                              </w:rPr>
                            </m:ctrlPr>
                          </m:sSubSupPr>
                          <m:e>
                            <m:r>
                              <w:rPr>
                                <w:rFonts w:ascii="Cambria Math" w:hAnsi="Cambria Math"/>
                              </w:rPr>
                              <m:t>C</m:t>
                            </m:r>
                          </m:e>
                          <m:sub>
                            <m:r>
                              <w:rPr>
                                <w:rFonts w:ascii="Cambria Math" w:hAnsi="Cambria Math"/>
                              </w:rPr>
                              <m:t>G</m:t>
                            </m:r>
                          </m:sub>
                          <m:sup>
                            <m:r>
                              <w:rPr>
                                <w:rFonts w:ascii="Cambria Math" w:hAnsi="Cambria Math"/>
                              </w:rPr>
                              <m:t>sat</m:t>
                            </m:r>
                          </m:sup>
                        </m:sSubSup>
                      </m:e>
                    </m:d>
                  </m:e>
                  <m:sup>
                    <m:sSub>
                      <m:sSubPr>
                        <m:ctrlPr>
                          <w:rPr>
                            <w:rFonts w:ascii="Cambria Math" w:hAnsi="Cambria Math"/>
                          </w:rPr>
                        </m:ctrlPr>
                      </m:sSubPr>
                      <m:e>
                        <m:r>
                          <w:rPr>
                            <w:rFonts w:ascii="Cambria Math" w:hAnsi="Cambria Math"/>
                          </w:rPr>
                          <m:t>B</m:t>
                        </m:r>
                      </m:e>
                      <m:sub>
                        <m:r>
                          <m:rPr>
                            <m:sty m:val="p"/>
                          </m:rPr>
                          <w:rPr>
                            <w:rFonts w:ascii="Cambria Math" w:hAnsi="Cambria Math"/>
                          </w:rPr>
                          <m:t>2</m:t>
                        </m:r>
                      </m:sub>
                    </m:sSub>
                  </m:sup>
                </m:sSup>
                <m:r>
                  <m:rPr>
                    <m:sty m:val="p"/>
                  </m:rPr>
                  <w:rPr>
                    <w:rFonts w:ascii="Cambria Math" w:hAnsi="Cambria Math"/>
                  </w:rPr>
                  <m:t>×</m:t>
                </m:r>
                <m:sSubSup>
                  <m:sSubSupPr>
                    <m:ctrlPr>
                      <w:rPr>
                        <w:rFonts w:ascii="Cambria Math" w:hAnsi="Cambria Math"/>
                      </w:rPr>
                    </m:ctrlPr>
                  </m:sSubSupPr>
                  <m:e>
                    <m:r>
                      <w:rPr>
                        <w:rFonts w:ascii="Cambria Math" w:hAnsi="Cambria Math"/>
                      </w:rPr>
                      <m:t>C</m:t>
                    </m:r>
                  </m:e>
                  <m:sub>
                    <m:r>
                      <w:rPr>
                        <w:rFonts w:ascii="Cambria Math" w:hAnsi="Cambria Math"/>
                      </w:rPr>
                      <m:t>G</m:t>
                    </m:r>
                  </m:sub>
                  <m:sup>
                    <m:r>
                      <w:rPr>
                        <w:rFonts w:ascii="Cambria Math" w:hAnsi="Cambria Math"/>
                      </w:rPr>
                      <m:t>S</m:t>
                    </m:r>
                  </m:sup>
                </m:sSubSup>
              </m:oMath>
            </m:oMathPara>
          </w:p>
        </w:tc>
        <w:tc>
          <w:tcPr>
            <w:tcW w:w="566" w:type="dxa"/>
            <w:shd w:val="clear" w:color="auto" w:fill="auto"/>
            <w:vAlign w:val="center"/>
          </w:tcPr>
          <w:p w14:paraId="7C16B35D" w14:textId="2D680A1F" w:rsidR="00A616A9" w:rsidRPr="00A94774" w:rsidRDefault="00A616A9" w:rsidP="00F10560">
            <w:pPr>
              <w:pStyle w:val="Els-body-text"/>
              <w:spacing w:line="264" w:lineRule="auto"/>
              <w:ind w:left="-10"/>
              <w:jc w:val="center"/>
              <w:rPr>
                <w:lang w:val="en-GB"/>
              </w:rPr>
            </w:pPr>
            <w:r w:rsidRPr="00A94774">
              <w:rPr>
                <w:lang w:val="en-GB"/>
              </w:rPr>
              <w:t>(</w:t>
            </w:r>
            <w:r>
              <w:rPr>
                <w:lang w:val="en-GB"/>
              </w:rPr>
              <w:t>14</w:t>
            </w:r>
            <w:r w:rsidRPr="00A94774">
              <w:rPr>
                <w:lang w:val="en-GB"/>
              </w:rPr>
              <w:t>)</w:t>
            </w:r>
          </w:p>
        </w:tc>
      </w:tr>
      <w:tr w:rsidR="00A616A9" w:rsidRPr="00A94774" w14:paraId="07A6A0FA" w14:textId="77777777" w:rsidTr="00BC090E">
        <w:tc>
          <w:tcPr>
            <w:tcW w:w="6521" w:type="dxa"/>
            <w:shd w:val="clear" w:color="auto" w:fill="auto"/>
            <w:vAlign w:val="center"/>
          </w:tcPr>
          <w:p w14:paraId="14E9A240" w14:textId="7CC4DD55" w:rsidR="00A616A9" w:rsidRDefault="00A616A9" w:rsidP="00F10560">
            <w:pPr>
              <w:pStyle w:val="Els-body-text"/>
              <w:spacing w:line="264" w:lineRule="auto"/>
            </w:pPr>
            <m:oMathPara>
              <m:oMath>
                <m:r>
                  <w:rPr>
                    <w:rFonts w:ascii="Cambria Math" w:hAnsi="Cambria Math"/>
                  </w:rPr>
                  <m:t>G</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c</m:t>
                    </m:r>
                  </m:sub>
                </m:sSub>
                <m:f>
                  <m:fPr>
                    <m:ctrlPr>
                      <w:rPr>
                        <w:rFonts w:ascii="Cambria Math" w:hAnsi="Cambria Math"/>
                      </w:rPr>
                    </m:ctrlPr>
                  </m:fPr>
                  <m:num>
                    <m:sSub>
                      <m:sSubPr>
                        <m:ctrlPr>
                          <w:rPr>
                            <w:rFonts w:ascii="Cambria Math" w:hAnsi="Cambria Math"/>
                          </w:rPr>
                        </m:ctrlPr>
                      </m:sSubPr>
                      <m:e>
                        <m:r>
                          <w:rPr>
                            <w:rFonts w:ascii="Cambria Math" w:hAnsi="Cambria Math"/>
                          </w:rPr>
                          <m:t>M</m:t>
                        </m:r>
                      </m:e>
                      <m:sub>
                        <m:r>
                          <w:rPr>
                            <w:rFonts w:ascii="Cambria Math" w:hAnsi="Cambria Math"/>
                          </w:rPr>
                          <m:t>G</m:t>
                        </m:r>
                      </m:sub>
                    </m:sSub>
                  </m:num>
                  <m:den>
                    <m:r>
                      <m:rPr>
                        <m:sty m:val="p"/>
                      </m:rPr>
                      <w:rPr>
                        <w:rFonts w:ascii="Cambria Math" w:hAnsi="Cambria Math"/>
                      </w:rPr>
                      <m:t>2</m:t>
                    </m:r>
                    <m:sSub>
                      <m:sSubPr>
                        <m:ctrlPr>
                          <w:rPr>
                            <w:rFonts w:ascii="Cambria Math" w:hAnsi="Cambria Math"/>
                          </w:rPr>
                        </m:ctrlPr>
                      </m:sSubPr>
                      <m:e>
                        <m:r>
                          <w:rPr>
                            <w:rFonts w:ascii="Cambria Math" w:hAnsi="Cambria Math"/>
                          </w:rPr>
                          <m:t>ρ</m:t>
                        </m:r>
                      </m:e>
                      <m:sub>
                        <m:r>
                          <w:rPr>
                            <w:rFonts w:ascii="Cambria Math" w:hAnsi="Cambria Math"/>
                          </w:rPr>
                          <m:t>G</m:t>
                        </m:r>
                      </m:sub>
                    </m:sSub>
                  </m:den>
                </m:f>
                <m:r>
                  <w:rPr>
                    <w:rFonts w:ascii="Cambria Math" w:hAnsi="Cambria Math"/>
                  </w:rPr>
                  <m:t>η</m:t>
                </m:r>
                <m:sSup>
                  <m:sSupPr>
                    <m:ctrlPr>
                      <w:rPr>
                        <w:rFonts w:ascii="Cambria Math" w:hAnsi="Cambria Math"/>
                      </w:rPr>
                    </m:ctrlPr>
                  </m:sSupPr>
                  <m:e>
                    <m:d>
                      <m:dPr>
                        <m:ctrlPr>
                          <w:rPr>
                            <w:rFonts w:ascii="Cambria Math" w:hAnsi="Cambria Math"/>
                          </w:rPr>
                        </m:ctrlPr>
                      </m:dPr>
                      <m:e>
                        <m:sSubSup>
                          <m:sSubSupPr>
                            <m:ctrlPr>
                              <w:rPr>
                                <w:rFonts w:ascii="Cambria Math" w:hAnsi="Cambria Math"/>
                              </w:rPr>
                            </m:ctrlPr>
                          </m:sSubSupPr>
                          <m:e>
                            <m:r>
                              <w:rPr>
                                <w:rFonts w:ascii="Cambria Math" w:hAnsi="Cambria Math"/>
                              </w:rPr>
                              <m:t>C</m:t>
                            </m:r>
                          </m:e>
                          <m:sub>
                            <m:r>
                              <w:rPr>
                                <w:rFonts w:ascii="Cambria Math" w:hAnsi="Cambria Math"/>
                              </w:rPr>
                              <m:t>G</m:t>
                            </m:r>
                          </m:sub>
                          <m:sup>
                            <m:r>
                              <w:rPr>
                                <w:rFonts w:ascii="Cambria Math" w:hAnsi="Cambria Math"/>
                              </w:rPr>
                              <m:t>b</m:t>
                            </m:r>
                          </m:sup>
                        </m:sSubSup>
                        <m:r>
                          <m:rPr>
                            <m:sty m:val="p"/>
                          </m:rPr>
                          <w:rPr>
                            <w:rFonts w:ascii="Cambria Math" w:hAnsi="Cambria Math"/>
                          </w:rPr>
                          <m:t>-</m:t>
                        </m:r>
                        <m:sSubSup>
                          <m:sSubSupPr>
                            <m:ctrlPr>
                              <w:rPr>
                                <w:rFonts w:ascii="Cambria Math" w:hAnsi="Cambria Math"/>
                              </w:rPr>
                            </m:ctrlPr>
                          </m:sSubSupPr>
                          <m:e>
                            <m:r>
                              <w:rPr>
                                <w:rFonts w:ascii="Cambria Math" w:hAnsi="Cambria Math"/>
                              </w:rPr>
                              <m:t>C</m:t>
                            </m:r>
                          </m:e>
                          <m:sub>
                            <m:r>
                              <w:rPr>
                                <w:rFonts w:ascii="Cambria Math" w:hAnsi="Cambria Math"/>
                              </w:rPr>
                              <m:t>G</m:t>
                            </m:r>
                          </m:sub>
                          <m:sup>
                            <m:r>
                              <w:rPr>
                                <w:rFonts w:ascii="Cambria Math" w:hAnsi="Cambria Math"/>
                              </w:rPr>
                              <m:t>sat</m:t>
                            </m:r>
                          </m:sup>
                        </m:sSubSup>
                      </m:e>
                    </m:d>
                  </m:e>
                  <m:sup>
                    <m:r>
                      <w:rPr>
                        <w:rFonts w:ascii="Cambria Math" w:hAnsi="Cambria Math"/>
                      </w:rPr>
                      <m:t>g</m:t>
                    </m:r>
                  </m:sup>
                </m:sSup>
              </m:oMath>
            </m:oMathPara>
          </w:p>
        </w:tc>
        <w:tc>
          <w:tcPr>
            <w:tcW w:w="566" w:type="dxa"/>
            <w:shd w:val="clear" w:color="auto" w:fill="auto"/>
            <w:vAlign w:val="center"/>
          </w:tcPr>
          <w:p w14:paraId="62022732" w14:textId="75381589" w:rsidR="00A616A9" w:rsidRPr="00A94774" w:rsidRDefault="00A616A9" w:rsidP="00BC090E">
            <w:pPr>
              <w:pStyle w:val="Els-body-text"/>
              <w:spacing w:before="120" w:after="120" w:line="264" w:lineRule="auto"/>
              <w:ind w:left="-10"/>
              <w:jc w:val="center"/>
              <w:rPr>
                <w:lang w:val="en-GB"/>
              </w:rPr>
            </w:pPr>
            <w:r w:rsidRPr="00A94774">
              <w:rPr>
                <w:lang w:val="en-GB"/>
              </w:rPr>
              <w:t>(</w:t>
            </w:r>
            <w:r>
              <w:rPr>
                <w:lang w:val="en-GB"/>
              </w:rPr>
              <w:t>15</w:t>
            </w:r>
            <w:r w:rsidRPr="00A94774">
              <w:rPr>
                <w:lang w:val="en-GB"/>
              </w:rPr>
              <w:t>)</w:t>
            </w:r>
          </w:p>
        </w:tc>
      </w:tr>
      <w:tr w:rsidR="00A616A9" w:rsidRPr="00A94774" w14:paraId="34927991" w14:textId="77777777" w:rsidTr="00BC090E">
        <w:tc>
          <w:tcPr>
            <w:tcW w:w="6521" w:type="dxa"/>
            <w:shd w:val="clear" w:color="auto" w:fill="auto"/>
            <w:vAlign w:val="center"/>
          </w:tcPr>
          <w:p w14:paraId="072A2371" w14:textId="2DE7726D" w:rsidR="00A616A9" w:rsidRDefault="00BA150F" w:rsidP="00F10560">
            <w:pPr>
              <w:pStyle w:val="Els-body-text"/>
              <w:spacing w:line="264" w:lineRule="auto"/>
            </w:pPr>
            <m:oMathPara>
              <m:oMath>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K</m:t>
                            </m:r>
                          </m:e>
                          <m:sub>
                            <m:r>
                              <w:rPr>
                                <w:rFonts w:ascii="Cambria Math" w:hAnsi="Cambria Math"/>
                              </w:rPr>
                              <m:t>c</m:t>
                            </m:r>
                          </m:sub>
                        </m:sSub>
                      </m:num>
                      <m:den>
                        <m:sSub>
                          <m:sSubPr>
                            <m:ctrlPr>
                              <w:rPr>
                                <w:rFonts w:ascii="Cambria Math" w:hAnsi="Cambria Math"/>
                              </w:rPr>
                            </m:ctrlPr>
                          </m:sSubPr>
                          <m:e>
                            <m:r>
                              <w:rPr>
                                <w:rFonts w:ascii="Cambria Math" w:hAnsi="Cambria Math"/>
                              </w:rPr>
                              <m:t>K</m:t>
                            </m:r>
                          </m:e>
                          <m:sub>
                            <m:r>
                              <w:rPr>
                                <w:rFonts w:ascii="Cambria Math" w:hAnsi="Cambria Math"/>
                              </w:rPr>
                              <m:t>d</m:t>
                            </m:r>
                          </m:sub>
                        </m:sSub>
                      </m:den>
                    </m:f>
                    <m:sSup>
                      <m:sSupPr>
                        <m:ctrlPr>
                          <w:rPr>
                            <w:rFonts w:ascii="Cambria Math" w:hAnsi="Cambria Math"/>
                          </w:rPr>
                        </m:ctrlPr>
                      </m:sSupPr>
                      <m:e>
                        <m:d>
                          <m:dPr>
                            <m:ctrlPr>
                              <w:rPr>
                                <w:rFonts w:ascii="Cambria Math" w:hAnsi="Cambria Math"/>
                              </w:rPr>
                            </m:ctrlPr>
                          </m:dPr>
                          <m:e>
                            <m:sSubSup>
                              <m:sSubSupPr>
                                <m:ctrlPr>
                                  <w:rPr>
                                    <w:rFonts w:ascii="Cambria Math" w:hAnsi="Cambria Math"/>
                                  </w:rPr>
                                </m:ctrlPr>
                              </m:sSubSupPr>
                              <m:e>
                                <m:r>
                                  <w:rPr>
                                    <w:rFonts w:ascii="Cambria Math" w:hAnsi="Cambria Math"/>
                                  </w:rPr>
                                  <m:t>C</m:t>
                                </m:r>
                              </m:e>
                              <m:sub>
                                <m:r>
                                  <w:rPr>
                                    <w:rFonts w:ascii="Cambria Math" w:hAnsi="Cambria Math"/>
                                  </w:rPr>
                                  <m:t>G</m:t>
                                </m:r>
                              </m:sub>
                              <m:sup>
                                <m:r>
                                  <w:rPr>
                                    <w:rFonts w:ascii="Cambria Math" w:hAnsi="Cambria Math"/>
                                  </w:rPr>
                                  <m:t>b</m:t>
                                </m:r>
                              </m:sup>
                            </m:sSubSup>
                            <m:r>
                              <m:rPr>
                                <m:sty m:val="p"/>
                              </m:rPr>
                              <w:rPr>
                                <w:rFonts w:ascii="Cambria Math" w:hAnsi="Cambria Math"/>
                              </w:rPr>
                              <m:t>-</m:t>
                            </m:r>
                            <m:sSubSup>
                              <m:sSubSupPr>
                                <m:ctrlPr>
                                  <w:rPr>
                                    <w:rFonts w:ascii="Cambria Math" w:hAnsi="Cambria Math"/>
                                  </w:rPr>
                                </m:ctrlPr>
                              </m:sSubSupPr>
                              <m:e>
                                <m:r>
                                  <w:rPr>
                                    <w:rFonts w:ascii="Cambria Math" w:hAnsi="Cambria Math"/>
                                  </w:rPr>
                                  <m:t>C</m:t>
                                </m:r>
                              </m:e>
                              <m:sub>
                                <m:r>
                                  <w:rPr>
                                    <w:rFonts w:ascii="Cambria Math" w:hAnsi="Cambria Math"/>
                                  </w:rPr>
                                  <m:t>G</m:t>
                                </m:r>
                              </m:sub>
                              <m:sup>
                                <m:r>
                                  <w:rPr>
                                    <w:rFonts w:ascii="Cambria Math" w:hAnsi="Cambria Math"/>
                                  </w:rPr>
                                  <m:t>sat</m:t>
                                </m:r>
                              </m:sup>
                            </m:sSubSup>
                          </m:e>
                        </m:d>
                      </m:e>
                      <m:sup>
                        <m:r>
                          <w:rPr>
                            <w:rFonts w:ascii="Cambria Math" w:hAnsi="Cambria Math"/>
                          </w:rPr>
                          <m:t>g</m:t>
                        </m:r>
                        <m:r>
                          <m:rPr>
                            <m:sty m:val="p"/>
                          </m:rPr>
                          <w:rPr>
                            <w:rFonts w:ascii="Cambria Math" w:hAnsi="Cambria Math"/>
                          </w:rPr>
                          <m:t>-1</m:t>
                        </m:r>
                      </m:sup>
                    </m:sSup>
                  </m:e>
                </m:d>
                <m:r>
                  <w:rPr>
                    <w:rFonts w:ascii="Cambria Math" w:hAnsi="Cambria Math"/>
                  </w:rPr>
                  <m:t>η</m:t>
                </m:r>
                <m:r>
                  <m:rPr>
                    <m:sty m:val="p"/>
                  </m:rPr>
                  <w:rPr>
                    <w:rFonts w:ascii="Cambria Math" w:hAnsi="Cambria Math"/>
                  </w:rPr>
                  <m:t>+</m:t>
                </m:r>
                <m:sSup>
                  <m:sSupPr>
                    <m:ctrlPr>
                      <w:rPr>
                        <w:rFonts w:ascii="Cambria Math" w:hAnsi="Cambria Math"/>
                      </w:rPr>
                    </m:ctrlPr>
                  </m:sSupPr>
                  <m:e>
                    <m:r>
                      <w:rPr>
                        <w:rFonts w:ascii="Cambria Math" w:hAnsi="Cambria Math"/>
                      </w:rPr>
                      <m:t>η</m:t>
                    </m:r>
                  </m:e>
                  <m:sup>
                    <m:r>
                      <m:rPr>
                        <m:sty m:val="p"/>
                      </m:rPr>
                      <w:rPr>
                        <w:rFonts w:ascii="Cambria Math" w:hAnsi="Cambria Math"/>
                      </w:rPr>
                      <m:t>1/</m:t>
                    </m:r>
                    <m:r>
                      <w:rPr>
                        <w:rFonts w:ascii="Cambria Math" w:hAnsi="Cambria Math"/>
                      </w:rPr>
                      <m:t>g</m:t>
                    </m:r>
                  </m:sup>
                </m:sSup>
                <m:r>
                  <m:rPr>
                    <m:sty m:val="p"/>
                  </m:rPr>
                  <w:rPr>
                    <w:rFonts w:ascii="Cambria Math" w:hAnsi="Cambria Math"/>
                  </w:rPr>
                  <m:t>+1=0</m:t>
                </m:r>
              </m:oMath>
            </m:oMathPara>
          </w:p>
        </w:tc>
        <w:tc>
          <w:tcPr>
            <w:tcW w:w="566" w:type="dxa"/>
            <w:shd w:val="clear" w:color="auto" w:fill="auto"/>
            <w:vAlign w:val="center"/>
          </w:tcPr>
          <w:p w14:paraId="769E5E3E" w14:textId="3E3FBB8D" w:rsidR="00A616A9" w:rsidRPr="00A94774" w:rsidRDefault="00A616A9" w:rsidP="00BC090E">
            <w:pPr>
              <w:pStyle w:val="Els-body-text"/>
              <w:spacing w:before="120" w:after="120" w:line="264" w:lineRule="auto"/>
              <w:ind w:left="-10"/>
              <w:jc w:val="center"/>
              <w:rPr>
                <w:lang w:val="en-GB"/>
              </w:rPr>
            </w:pPr>
            <w:r>
              <w:rPr>
                <w:lang w:val="en-GB"/>
              </w:rPr>
              <w:t>(16)</w:t>
            </w:r>
          </w:p>
        </w:tc>
      </w:tr>
      <w:tr w:rsidR="00A616A9" w:rsidRPr="00A94774" w14:paraId="262E8382" w14:textId="77777777" w:rsidTr="00BC090E">
        <w:tc>
          <w:tcPr>
            <w:tcW w:w="6521" w:type="dxa"/>
            <w:shd w:val="clear" w:color="auto" w:fill="auto"/>
            <w:vAlign w:val="center"/>
          </w:tcPr>
          <w:p w14:paraId="3FD6E3BA" w14:textId="6A6F6253" w:rsidR="00A616A9" w:rsidRDefault="00A616A9" w:rsidP="00F10560">
            <w:pPr>
              <w:pStyle w:val="Els-body-text"/>
              <w:spacing w:line="264" w:lineRule="auto"/>
            </w:pPr>
            <m:oMathPara>
              <m:oMath>
                <m:r>
                  <w:rPr>
                    <w:rFonts w:ascii="Cambria Math" w:hAnsi="Cambria Math"/>
                  </w:rPr>
                  <m:t>S</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a</m:t>
                        </m:r>
                      </m:e>
                      <m:sub>
                        <m:r>
                          <m:rPr>
                            <m:sty m:val="p"/>
                          </m:rPr>
                          <w:rPr>
                            <w:rFonts w:ascii="Cambria Math" w:hAnsi="Cambria Math"/>
                          </w:rPr>
                          <m:t>S</m:t>
                        </m:r>
                        <m:sSubSup>
                          <m:sSubSupPr>
                            <m:ctrlPr>
                              <w:rPr>
                                <w:rFonts w:ascii="Cambria Math" w:hAnsi="Cambria Math"/>
                                <w:i/>
                              </w:rPr>
                            </m:ctrlPr>
                          </m:sSubSupPr>
                          <m:e>
                            <m:r>
                              <w:rPr>
                                <w:rFonts w:ascii="Cambria Math" w:hAnsi="Cambria Math"/>
                              </w:rPr>
                              <m:t>O</m:t>
                            </m:r>
                          </m:e>
                          <m:sub>
                            <m:r>
                              <w:rPr>
                                <w:rFonts w:ascii="Cambria Math" w:hAnsi="Cambria Math"/>
                              </w:rPr>
                              <m:t>4</m:t>
                            </m:r>
                            <m:ctrlPr>
                              <w:rPr>
                                <w:rFonts w:ascii="Cambria Math" w:hAnsi="Cambria Math"/>
                              </w:rPr>
                            </m:ctrlPr>
                          </m:sub>
                          <m:sup>
                            <m:r>
                              <w:rPr>
                                <w:rFonts w:ascii="Cambria Math" w:hAnsi="Cambria Math"/>
                              </w:rPr>
                              <m:t>2-</m:t>
                            </m:r>
                          </m:sup>
                        </m:sSubSup>
                      </m:sub>
                    </m:sSub>
                    <m:sSub>
                      <m:sSubPr>
                        <m:ctrlPr>
                          <w:rPr>
                            <w:rFonts w:ascii="Cambria Math" w:hAnsi="Cambria Math"/>
                          </w:rPr>
                        </m:ctrlPr>
                      </m:sSubPr>
                      <m:e>
                        <m:r>
                          <w:rPr>
                            <w:rFonts w:ascii="Cambria Math" w:hAnsi="Cambria Math"/>
                          </w:rPr>
                          <m:t>a</m:t>
                        </m:r>
                      </m:e>
                      <m:sub>
                        <m:sSup>
                          <m:sSupPr>
                            <m:ctrlPr>
                              <w:rPr>
                                <w:rFonts w:ascii="Cambria Math" w:hAnsi="Cambria Math"/>
                              </w:rPr>
                            </m:ctrlPr>
                          </m:sSupPr>
                          <m:e>
                            <m:r>
                              <m:rPr>
                                <m:sty m:val="p"/>
                              </m:rPr>
                              <w:rPr>
                                <w:rFonts w:ascii="Cambria Math" w:hAnsi="Cambria Math"/>
                              </w:rPr>
                              <m:t>Ca</m:t>
                            </m:r>
                          </m:e>
                          <m:sup>
                            <m:r>
                              <m:rPr>
                                <m:sty m:val="p"/>
                              </m:rPr>
                              <w:rPr>
                                <w:rFonts w:ascii="Cambria Math" w:hAnsi="Cambria Math"/>
                              </w:rPr>
                              <m:t>2+</m:t>
                            </m:r>
                          </m:sup>
                        </m:sSup>
                      </m:sub>
                    </m:sSub>
                    <m:sSubSup>
                      <m:sSubSupPr>
                        <m:ctrlPr>
                          <w:rPr>
                            <w:rFonts w:ascii="Cambria Math" w:hAnsi="Cambria Math"/>
                            <w:i/>
                          </w:rPr>
                        </m:ctrlPr>
                      </m:sSubSupPr>
                      <m:e>
                        <m:r>
                          <w:rPr>
                            <w:rFonts w:ascii="Cambria Math" w:hAnsi="Cambria Math"/>
                          </w:rPr>
                          <m:t>a</m:t>
                        </m:r>
                      </m:e>
                      <m:sub>
                        <m:r>
                          <m:rPr>
                            <m:sty m:val="p"/>
                          </m:rPr>
                          <w:rPr>
                            <w:rFonts w:ascii="Cambria Math" w:hAnsi="Cambria Math"/>
                          </w:rPr>
                          <m:t>w</m:t>
                        </m:r>
                        <m:ctrlPr>
                          <w:rPr>
                            <w:rFonts w:ascii="Cambria Math" w:hAnsi="Cambria Math"/>
                          </w:rPr>
                        </m:ctrlPr>
                      </m:sub>
                      <m:sup>
                        <m:r>
                          <w:rPr>
                            <w:rFonts w:ascii="Cambria Math" w:hAnsi="Cambria Math"/>
                          </w:rPr>
                          <m:t>2</m:t>
                        </m:r>
                      </m:sup>
                    </m:sSubSup>
                  </m:num>
                  <m:den>
                    <m:sSub>
                      <m:sSubPr>
                        <m:ctrlPr>
                          <w:rPr>
                            <w:rFonts w:ascii="Cambria Math" w:hAnsi="Cambria Math"/>
                          </w:rPr>
                        </m:ctrlPr>
                      </m:sSubPr>
                      <m:e>
                        <m:r>
                          <w:rPr>
                            <w:rFonts w:ascii="Cambria Math" w:hAnsi="Cambria Math"/>
                          </w:rPr>
                          <m:t>K</m:t>
                        </m:r>
                      </m:e>
                      <m:sub>
                        <m:r>
                          <w:rPr>
                            <w:rFonts w:ascii="Cambria Math" w:hAnsi="Cambria Math"/>
                          </w:rPr>
                          <m:t>s</m:t>
                        </m:r>
                      </m:sub>
                    </m:sSub>
                  </m:den>
                </m:f>
                <m:r>
                  <w:rPr>
                    <w:rFonts w:ascii="Cambria Math" w:hAnsi="Cambria Math"/>
                  </w:rPr>
                  <m:t xml:space="preserve"> ,  σ</m:t>
                </m:r>
                <m:r>
                  <m:rPr>
                    <m:sty m:val="p"/>
                  </m:rPr>
                  <w:rPr>
                    <w:rFonts w:ascii="Cambria Math" w:hAnsi="Cambria Math"/>
                  </w:rPr>
                  <m:t>=</m:t>
                </m:r>
                <m:func>
                  <m:funcPr>
                    <m:ctrlPr>
                      <w:rPr>
                        <w:rFonts w:ascii="Cambria Math" w:hAnsi="Cambria Math"/>
                      </w:rPr>
                    </m:ctrlPr>
                  </m:funcPr>
                  <m:fName>
                    <m:r>
                      <m:rPr>
                        <m:sty m:val="p"/>
                      </m:rPr>
                      <w:rPr>
                        <w:rFonts w:ascii="Cambria Math" w:hAnsi="Cambria Math"/>
                      </w:rPr>
                      <m:t>ln</m:t>
                    </m:r>
                  </m:fName>
                  <m:e>
                    <m:d>
                      <m:dPr>
                        <m:ctrlPr>
                          <w:rPr>
                            <w:rFonts w:ascii="Cambria Math" w:hAnsi="Cambria Math"/>
                          </w:rPr>
                        </m:ctrlPr>
                      </m:dPr>
                      <m:e>
                        <m:r>
                          <w:rPr>
                            <w:rFonts w:ascii="Cambria Math" w:hAnsi="Cambria Math"/>
                          </w:rPr>
                          <m:t>S</m:t>
                        </m:r>
                      </m:e>
                    </m:d>
                  </m:e>
                </m:func>
              </m:oMath>
            </m:oMathPara>
          </w:p>
        </w:tc>
        <w:tc>
          <w:tcPr>
            <w:tcW w:w="566" w:type="dxa"/>
            <w:shd w:val="clear" w:color="auto" w:fill="auto"/>
            <w:vAlign w:val="center"/>
          </w:tcPr>
          <w:p w14:paraId="31EB2D1D" w14:textId="75CA8213" w:rsidR="00A616A9" w:rsidRPr="00A94774" w:rsidRDefault="00A616A9" w:rsidP="00BC090E">
            <w:pPr>
              <w:pStyle w:val="Els-body-text"/>
              <w:spacing w:before="120" w:after="120" w:line="264" w:lineRule="auto"/>
              <w:ind w:left="-10"/>
              <w:jc w:val="center"/>
              <w:rPr>
                <w:lang w:val="en-GB"/>
              </w:rPr>
            </w:pPr>
            <w:r w:rsidRPr="00A94774">
              <w:rPr>
                <w:lang w:val="en-GB"/>
              </w:rPr>
              <w:t>(</w:t>
            </w:r>
            <w:r>
              <w:rPr>
                <w:lang w:val="en-GB"/>
              </w:rPr>
              <w:t>17</w:t>
            </w:r>
            <w:r w:rsidRPr="00A94774">
              <w:rPr>
                <w:lang w:val="en-GB"/>
              </w:rPr>
              <w:t>)</w:t>
            </w:r>
          </w:p>
        </w:tc>
      </w:tr>
    </w:tbl>
    <w:p w14:paraId="134F30AD" w14:textId="3B4D9427" w:rsidR="00D76790" w:rsidRDefault="00C85836" w:rsidP="00F62EEB">
      <w:pPr>
        <w:jc w:val="both"/>
      </w:pPr>
      <w:r>
        <w:t xml:space="preserve">where </w:t>
      </w:r>
      <m:oMath>
        <m:r>
          <w:rPr>
            <w:rFonts w:ascii="Cambria Math" w:hAnsi="Cambria Math"/>
          </w:rPr>
          <m:t>N</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t</m:t>
        </m:r>
        <m:r>
          <m:rPr>
            <m:sty m:val="p"/>
          </m:rPr>
          <w:rPr>
            <w:rFonts w:ascii="Cambria Math" w:hAnsi="Cambria Math"/>
          </w:rPr>
          <m:t>)</m:t>
        </m:r>
      </m:oMath>
      <w:r w:rsidR="00EA6C8C">
        <w:t xml:space="preserve"> (number. </w:t>
      </w:r>
      <m:oMath>
        <m:sSup>
          <m:sSupPr>
            <m:ctrlPr>
              <w:rPr>
                <w:rFonts w:ascii="Cambria Math" w:hAnsi="Cambria Math"/>
              </w:rPr>
            </m:ctrlPr>
          </m:sSupPr>
          <m:e>
            <m:r>
              <w:rPr>
                <w:rFonts w:ascii="Cambria Math" w:hAnsi="Cambria Math"/>
              </w:rPr>
              <m:t>m</m:t>
            </m:r>
          </m:e>
          <m:sup>
            <m:r>
              <m:rPr>
                <m:sty m:val="p"/>
              </m:rPr>
              <w:rPr>
                <w:rFonts w:ascii="Cambria Math" w:hAnsi="Cambria Math"/>
              </w:rPr>
              <m:t>-3</m:t>
            </m:r>
          </m:sup>
        </m:sSup>
        <m:r>
          <m:rPr>
            <m:sty m:val="p"/>
          </m:rPr>
          <w:rPr>
            <w:rFonts w:ascii="Cambria Math" w:hAnsi="Cambria Math"/>
          </w:rPr>
          <m:t>⋅</m:t>
        </m:r>
        <m:sSup>
          <m:sSupPr>
            <m:ctrlPr>
              <w:rPr>
                <w:rFonts w:ascii="Cambria Math" w:hAnsi="Cambria Math"/>
              </w:rPr>
            </m:ctrlPr>
          </m:sSupPr>
          <m:e>
            <m:r>
              <w:rPr>
                <w:rFonts w:ascii="Cambria Math" w:hAnsi="Cambria Math"/>
              </w:rPr>
              <m:t>m</m:t>
            </m:r>
          </m:e>
          <m:sup>
            <m:r>
              <m:rPr>
                <m:sty m:val="p"/>
              </m:rPr>
              <w:rPr>
                <w:rFonts w:ascii="Cambria Math" w:hAnsi="Cambria Math"/>
              </w:rPr>
              <m:t>-1</m:t>
            </m:r>
          </m:sup>
        </m:sSup>
      </m:oMath>
      <w:r w:rsidR="00EA6C8C">
        <w:t xml:space="preserve"> ) is the crystal size distribution, </w:t>
      </w:r>
      <m:oMath>
        <m:sSub>
          <m:sSubPr>
            <m:ctrlPr>
              <w:rPr>
                <w:rFonts w:ascii="Cambria Math" w:hAnsi="Cambria Math"/>
              </w:rPr>
            </m:ctrlPr>
          </m:sSubPr>
          <m:e>
            <m:r>
              <w:rPr>
                <w:rFonts w:ascii="Cambria Math" w:hAnsi="Cambria Math"/>
              </w:rPr>
              <m:t>R</m:t>
            </m:r>
          </m:e>
          <m:sub>
            <m:sSub>
              <m:sSubPr>
                <m:ctrlPr>
                  <w:rPr>
                    <w:rFonts w:ascii="Cambria Math" w:hAnsi="Cambria Math"/>
                  </w:rPr>
                </m:ctrlPr>
              </m:sSubPr>
              <m:e>
                <m:r>
                  <w:rPr>
                    <w:rFonts w:ascii="Cambria Math" w:hAnsi="Cambria Math"/>
                  </w:rPr>
                  <m:t>N</m:t>
                </m:r>
              </m:e>
              <m:sub>
                <m:r>
                  <m:rPr>
                    <m:sty m:val="p"/>
                  </m:rPr>
                  <w:rPr>
                    <w:rFonts w:ascii="Cambria Math" w:hAnsi="Cambria Math"/>
                  </w:rPr>
                  <m:t>1</m:t>
                </m:r>
              </m:sub>
            </m:sSub>
          </m:sub>
        </m:sSub>
      </m:oMath>
      <w:r w:rsidR="00EA6C8C">
        <w:t xml:space="preserve"> is the primary nucleation rate</w:t>
      </w:r>
      <w:r w:rsidR="00457C8D">
        <w:t>,</w:t>
      </w:r>
      <w:r w:rsidR="00EA6C8C">
        <w:t xml:space="preserve"> </w:t>
      </w:r>
      <m:oMath>
        <m:sSub>
          <m:sSubPr>
            <m:ctrlPr>
              <w:rPr>
                <w:rFonts w:ascii="Cambria Math" w:hAnsi="Cambria Math"/>
              </w:rPr>
            </m:ctrlPr>
          </m:sSubPr>
          <m:e>
            <m:r>
              <w:rPr>
                <w:rFonts w:ascii="Cambria Math" w:hAnsi="Cambria Math"/>
              </w:rPr>
              <m:t>R</m:t>
            </m:r>
          </m:e>
          <m:sub>
            <m:sSub>
              <m:sSubPr>
                <m:ctrlPr>
                  <w:rPr>
                    <w:rFonts w:ascii="Cambria Math" w:hAnsi="Cambria Math"/>
                  </w:rPr>
                </m:ctrlPr>
              </m:sSubPr>
              <m:e>
                <m:r>
                  <w:rPr>
                    <w:rFonts w:ascii="Cambria Math" w:hAnsi="Cambria Math"/>
                  </w:rPr>
                  <m:t>N</m:t>
                </m:r>
              </m:e>
              <m:sub>
                <m:r>
                  <m:rPr>
                    <m:sty m:val="p"/>
                  </m:rPr>
                  <w:rPr>
                    <w:rFonts w:ascii="Cambria Math" w:hAnsi="Cambria Math"/>
                  </w:rPr>
                  <m:t>2</m:t>
                </m:r>
              </m:sub>
            </m:sSub>
          </m:sub>
        </m:sSub>
      </m:oMath>
      <w:r w:rsidR="00EA6C8C">
        <w:t xml:space="preserve"> </w:t>
      </w:r>
      <w:r w:rsidR="00457C8D">
        <w:t xml:space="preserve">is </w:t>
      </w:r>
      <w:r w:rsidR="00EA6C8C">
        <w:t xml:space="preserve">the secondary nucleation rate,  </w:t>
      </w:r>
      <m:oMath>
        <m:r>
          <w:rPr>
            <w:rFonts w:ascii="Cambria Math" w:hAnsi="Cambria Math"/>
          </w:rPr>
          <m:t>G</m:t>
        </m:r>
      </m:oMath>
      <w:r w:rsidR="00EA6C8C">
        <w:t xml:space="preserve"> is the crystal growth rate</w:t>
      </w:r>
      <w:r w:rsidR="00457C8D">
        <w:t>,</w:t>
      </w:r>
      <w:r w:rsidR="00F10560" w:rsidRPr="00F10560">
        <w:rPr>
          <w:rFonts w:ascii="Cambria Math" w:hAnsi="Cambria Math"/>
          <w:i/>
        </w:rPr>
        <w:t xml:space="preserve"> </w:t>
      </w:r>
      <m:oMath>
        <m:r>
          <w:rPr>
            <w:rFonts w:ascii="Cambria Math" w:hAnsi="Cambria Math"/>
          </w:rPr>
          <m:t>S</m:t>
        </m:r>
      </m:oMath>
      <w:r w:rsidR="00F10560">
        <w:t xml:space="preserve"> is the supersaturation ratio which depends on the activities of the sulphate ions</w:t>
      </w:r>
      <w:r w:rsidR="002E372B">
        <w:t xml:space="preserve"> </w:t>
      </w:r>
      <m:oMath>
        <m:sSub>
          <m:sSubPr>
            <m:ctrlPr>
              <w:rPr>
                <w:rFonts w:ascii="Cambria Math" w:hAnsi="Cambria Math"/>
                <w:i/>
              </w:rPr>
            </m:ctrlPr>
          </m:sSubPr>
          <m:e>
            <m:r>
              <w:rPr>
                <w:rFonts w:ascii="Cambria Math" w:hAnsi="Cambria Math"/>
              </w:rPr>
              <m:t>a</m:t>
            </m:r>
          </m:e>
          <m:sub>
            <m:sSubSup>
              <m:sSubSupPr>
                <m:ctrlPr>
                  <w:rPr>
                    <w:rFonts w:ascii="Cambria Math" w:hAnsi="Cambria Math"/>
                    <w:i/>
                  </w:rPr>
                </m:ctrlPr>
              </m:sSubSupPr>
              <m:e>
                <m:r>
                  <w:rPr>
                    <w:rFonts w:ascii="Cambria Math" w:hAnsi="Cambria Math"/>
                  </w:rPr>
                  <m:t>SO</m:t>
                </m:r>
              </m:e>
              <m:sub>
                <m:r>
                  <w:rPr>
                    <w:rFonts w:ascii="Cambria Math" w:hAnsi="Cambria Math"/>
                  </w:rPr>
                  <m:t>4</m:t>
                </m:r>
              </m:sub>
              <m:sup>
                <m:r>
                  <w:rPr>
                    <w:rFonts w:ascii="Cambria Math" w:hAnsi="Cambria Math"/>
                  </w:rPr>
                  <m:t>2-</m:t>
                </m:r>
              </m:sup>
            </m:sSubSup>
          </m:sub>
        </m:sSub>
      </m:oMath>
      <w:r w:rsidR="00F10560">
        <w:t xml:space="preserve">, </w:t>
      </w:r>
      <w:r w:rsidR="002E372B">
        <w:t xml:space="preserve">of the </w:t>
      </w:r>
      <w:r w:rsidR="00F10560">
        <w:t xml:space="preserve">calcium </w:t>
      </w:r>
      <m:oMath>
        <m:sSub>
          <m:sSubPr>
            <m:ctrlPr>
              <w:rPr>
                <w:rFonts w:ascii="Cambria Math" w:hAnsi="Cambria Math"/>
              </w:rPr>
            </m:ctrlPr>
          </m:sSubPr>
          <m:e>
            <m:r>
              <w:rPr>
                <w:rFonts w:ascii="Cambria Math" w:hAnsi="Cambria Math"/>
              </w:rPr>
              <m:t>a</m:t>
            </m:r>
          </m:e>
          <m:sub>
            <m:sSup>
              <m:sSupPr>
                <m:ctrlPr>
                  <w:rPr>
                    <w:rFonts w:ascii="Cambria Math" w:hAnsi="Cambria Math"/>
                  </w:rPr>
                </m:ctrlPr>
              </m:sSupPr>
              <m:e>
                <m:r>
                  <m:rPr>
                    <m:sty m:val="p"/>
                  </m:rPr>
                  <w:rPr>
                    <w:rFonts w:ascii="Cambria Math" w:hAnsi="Cambria Math"/>
                  </w:rPr>
                  <m:t>Ca</m:t>
                </m:r>
              </m:e>
              <m:sup>
                <m:r>
                  <m:rPr>
                    <m:sty m:val="p"/>
                  </m:rPr>
                  <w:rPr>
                    <w:rFonts w:ascii="Cambria Math" w:hAnsi="Cambria Math"/>
                  </w:rPr>
                  <m:t>2+</m:t>
                </m:r>
              </m:sup>
            </m:sSup>
          </m:sub>
        </m:sSub>
      </m:oMath>
      <w:r w:rsidR="00F10560">
        <w:t xml:space="preserve"> and </w:t>
      </w:r>
      <w:r w:rsidR="002E372B">
        <w:t xml:space="preserve">of </w:t>
      </w:r>
      <w:r w:rsidR="00F10560">
        <w:t xml:space="preserve">the water </w:t>
      </w:r>
      <m:oMath>
        <m:sSub>
          <m:sSubPr>
            <m:ctrlPr>
              <w:rPr>
                <w:rFonts w:ascii="Cambria Math" w:hAnsi="Cambria Math"/>
              </w:rPr>
            </m:ctrlPr>
          </m:sSubPr>
          <m:e>
            <m:r>
              <w:rPr>
                <w:rFonts w:ascii="Cambria Math" w:hAnsi="Cambria Math"/>
              </w:rPr>
              <m:t>a</m:t>
            </m:r>
          </m:e>
          <m:sub>
            <m:r>
              <m:rPr>
                <m:sty m:val="p"/>
              </m:rPr>
              <w:rPr>
                <w:rFonts w:ascii="Cambria Math" w:hAnsi="Cambria Math"/>
              </w:rPr>
              <m:t>w</m:t>
            </m:r>
          </m:sub>
        </m:sSub>
      </m:oMath>
      <w:r w:rsidR="002E372B">
        <w:t xml:space="preserve">, </w:t>
      </w:r>
      <w:r w:rsidR="00F10560">
        <w:t xml:space="preserve">as well as </w:t>
      </w:r>
      <w:r w:rsidR="002E372B">
        <w:t xml:space="preserve">of </w:t>
      </w:r>
      <w:r w:rsidR="00F10560">
        <w:t xml:space="preserve">the equilibrium constant </w:t>
      </w:r>
      <m:oMath>
        <m:sSub>
          <m:sSubPr>
            <m:ctrlPr>
              <w:rPr>
                <w:rFonts w:ascii="Cambria Math" w:hAnsi="Cambria Math"/>
              </w:rPr>
            </m:ctrlPr>
          </m:sSubPr>
          <m:e>
            <m:r>
              <w:rPr>
                <w:rFonts w:ascii="Cambria Math" w:hAnsi="Cambria Math"/>
              </w:rPr>
              <m:t>K</m:t>
            </m:r>
          </m:e>
          <m:sub>
            <m:r>
              <w:rPr>
                <w:rFonts w:ascii="Cambria Math" w:hAnsi="Cambria Math"/>
              </w:rPr>
              <m:t>s</m:t>
            </m:r>
          </m:sub>
        </m:sSub>
      </m:oMath>
      <w:r w:rsidR="002E372B">
        <w:t>.</w:t>
      </w:r>
      <w:r w:rsidR="00F10560">
        <w:t xml:space="preserve"> </w:t>
      </w:r>
      <m:oMath>
        <m:r>
          <w:rPr>
            <w:rFonts w:ascii="Cambria Math" w:hAnsi="Cambria Math"/>
          </w:rPr>
          <m:t>σ</m:t>
        </m:r>
      </m:oMath>
      <w:r w:rsidR="00F10560">
        <w:t xml:space="preserve"> is the relative supersaturation, </w:t>
      </w:r>
      <m:oMath>
        <m:sSubSup>
          <m:sSubSupPr>
            <m:ctrlPr>
              <w:rPr>
                <w:rFonts w:ascii="Cambria Math" w:hAnsi="Cambria Math"/>
              </w:rPr>
            </m:ctrlPr>
          </m:sSubSupPr>
          <m:e>
            <m:r>
              <w:rPr>
                <w:rFonts w:ascii="Cambria Math" w:hAnsi="Cambria Math"/>
              </w:rPr>
              <m:t>C</m:t>
            </m:r>
          </m:e>
          <m:sub>
            <m:r>
              <w:rPr>
                <w:rFonts w:ascii="Cambria Math" w:hAnsi="Cambria Math"/>
              </w:rPr>
              <m:t>G</m:t>
            </m:r>
          </m:sub>
          <m:sup>
            <m:r>
              <w:rPr>
                <w:rFonts w:ascii="Cambria Math" w:hAnsi="Cambria Math"/>
              </w:rPr>
              <m:t>sat</m:t>
            </m:r>
          </m:sup>
        </m:sSubSup>
      </m:oMath>
      <w:r w:rsidR="00F10560">
        <w:t xml:space="preserve"> is the solubility, the term </w:t>
      </w:r>
      <m:oMath>
        <m:sSubSup>
          <m:sSubSupPr>
            <m:ctrlPr>
              <w:rPr>
                <w:rFonts w:ascii="Cambria Math" w:hAnsi="Cambria Math"/>
              </w:rPr>
            </m:ctrlPr>
          </m:sSubSupPr>
          <m:e>
            <m:r>
              <w:rPr>
                <w:rFonts w:ascii="Cambria Math" w:hAnsi="Cambria Math"/>
              </w:rPr>
              <m:t>C</m:t>
            </m:r>
          </m:e>
          <m:sub>
            <m:r>
              <w:rPr>
                <w:rFonts w:ascii="Cambria Math" w:hAnsi="Cambria Math"/>
              </w:rPr>
              <m:t>G</m:t>
            </m:r>
          </m:sub>
          <m:sup>
            <m:r>
              <w:rPr>
                <w:rFonts w:ascii="Cambria Math" w:hAnsi="Cambria Math"/>
              </w:rPr>
              <m:t>b</m:t>
            </m:r>
          </m:sup>
        </m:sSubSup>
        <m:r>
          <m:rPr>
            <m:sty m:val="p"/>
          </m:rPr>
          <w:rPr>
            <w:rFonts w:ascii="Cambria Math" w:hAnsi="Cambria Math"/>
          </w:rPr>
          <m:t>-</m:t>
        </m:r>
        <m:sSubSup>
          <m:sSubSupPr>
            <m:ctrlPr>
              <w:rPr>
                <w:rFonts w:ascii="Cambria Math" w:hAnsi="Cambria Math"/>
              </w:rPr>
            </m:ctrlPr>
          </m:sSubSupPr>
          <m:e>
            <m:r>
              <w:rPr>
                <w:rFonts w:ascii="Cambria Math" w:hAnsi="Cambria Math"/>
              </w:rPr>
              <m:t>C</m:t>
            </m:r>
          </m:e>
          <m:sub>
            <m:r>
              <w:rPr>
                <w:rFonts w:ascii="Cambria Math" w:hAnsi="Cambria Math"/>
              </w:rPr>
              <m:t>G</m:t>
            </m:r>
          </m:sub>
          <m:sup>
            <m:r>
              <m:rPr>
                <m:nor/>
              </m:rPr>
              <m:t>sat </m:t>
            </m:r>
          </m:sup>
        </m:sSubSup>
      </m:oMath>
      <w:r w:rsidR="00F10560">
        <w:t xml:space="preserve"> represents the </w:t>
      </w:r>
      <w:r w:rsidR="002E372B">
        <w:t xml:space="preserve">crystallization </w:t>
      </w:r>
      <w:r w:rsidR="00F10560">
        <w:t>driving</w:t>
      </w:r>
      <w:r w:rsidR="00221D63">
        <w:t xml:space="preserve"> force</w:t>
      </w:r>
      <w:r w:rsidR="00F10560">
        <w:t xml:space="preserve">, and </w:t>
      </w:r>
      <m:oMath>
        <m:r>
          <w:rPr>
            <w:rFonts w:ascii="Cambria Math" w:hAnsi="Cambria Math"/>
          </w:rPr>
          <m:t>η</m:t>
        </m:r>
      </m:oMath>
      <w:r w:rsidR="00F10560">
        <w:t xml:space="preserve"> is the efficiency factor given by the solution of the equation (16).</w:t>
      </w:r>
      <m:oMath>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r</m:t>
            </m:r>
          </m:sub>
        </m:sSub>
      </m:oMath>
      <w:r w:rsidR="00BE2C48" w:rsidRPr="000B2C9E">
        <w:t xml:space="preserve">, </w:t>
      </w:r>
      <m:oMath>
        <m:r>
          <w:rPr>
            <w:rFonts w:ascii="Cambria Math" w:hAnsi="Cambria Math"/>
          </w:rPr>
          <m:t>α</m:t>
        </m:r>
      </m:oMath>
      <w:r w:rsidR="00BE2C48" w:rsidRPr="000B2C9E">
        <w:t xml:space="preserve">, </w:t>
      </w:r>
      <m:oMath>
        <m:sSub>
          <m:sSubPr>
            <m:ctrlPr>
              <w:rPr>
                <w:rFonts w:ascii="Cambria Math" w:hAnsi="Cambria Math"/>
                <w:i/>
              </w:rPr>
            </m:ctrlPr>
          </m:sSubPr>
          <m:e>
            <m:r>
              <w:rPr>
                <w:rFonts w:ascii="Cambria Math" w:hAnsi="Cambria Math"/>
              </w:rPr>
              <m:t>D</m:t>
            </m:r>
          </m:e>
          <m:sub>
            <m:r>
              <w:rPr>
                <w:rFonts w:ascii="Cambria Math" w:hAnsi="Cambria Math"/>
              </w:rPr>
              <m:t>MCP</m:t>
            </m:r>
          </m:sub>
        </m:sSub>
      </m:oMath>
      <w:r w:rsidR="00BE2C48" w:rsidRPr="000B2C9E">
        <w:t xml:space="preserve">, </w:t>
      </w:r>
      <m:oMath>
        <m:r>
          <w:rPr>
            <w:rFonts w:ascii="Cambria Math" w:hAnsi="Cambria Math"/>
          </w:rPr>
          <m:t>CV</m:t>
        </m:r>
      </m:oMath>
      <w:r w:rsidR="00BE2C48" w:rsidRPr="000B2C9E">
        <w:t>,</w:t>
      </w:r>
      <w:r w:rsidR="001010A3">
        <w:t xml:space="preserve"> </w:t>
      </w:r>
      <m:oMath>
        <m:sSub>
          <m:sSubPr>
            <m:ctrlPr>
              <w:rPr>
                <w:rFonts w:ascii="Cambria Math" w:hAnsi="Cambria Math"/>
              </w:rPr>
            </m:ctrlPr>
          </m:sSubPr>
          <m:e>
            <m:r>
              <w:rPr>
                <w:rFonts w:ascii="Cambria Math" w:hAnsi="Cambria Math"/>
              </w:rPr>
              <m:t>A</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2</m:t>
            </m:r>
          </m:sub>
        </m:sSub>
      </m:oMath>
      <w:r w:rsidR="00F10560">
        <w:t xml:space="preserve">, </w:t>
      </w:r>
      <m:oMath>
        <m:sSub>
          <m:sSubPr>
            <m:ctrlPr>
              <w:rPr>
                <w:rFonts w:ascii="Cambria Math" w:hAnsi="Cambria Math"/>
              </w:rPr>
            </m:ctrlPr>
          </m:sSubPr>
          <m:e>
            <m:r>
              <w:rPr>
                <w:rFonts w:ascii="Cambria Math" w:hAnsi="Cambria Math"/>
              </w:rPr>
              <m:t>K</m:t>
            </m:r>
          </m:e>
          <m:sub>
            <m:r>
              <w:rPr>
                <w:rFonts w:ascii="Cambria Math" w:hAnsi="Cambria Math"/>
              </w:rPr>
              <m:t>c</m:t>
            </m:r>
          </m:sub>
        </m:sSub>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d</m:t>
            </m:r>
          </m:sub>
        </m:sSub>
      </m:oMath>
      <w:r w:rsidR="00F10560">
        <w:t xml:space="preserve"> and </w:t>
      </w:r>
      <m:oMath>
        <m:r>
          <w:rPr>
            <w:rFonts w:ascii="Cambria Math" w:hAnsi="Cambria Math"/>
          </w:rPr>
          <m:t>g</m:t>
        </m:r>
      </m:oMath>
      <w:r w:rsidR="00F10560">
        <w:t xml:space="preserve"> are unknown parameters </w:t>
      </w:r>
      <w:r w:rsidR="00EA6C8C">
        <w:t>to be determined from experimental measurements</w:t>
      </w:r>
      <w:r w:rsidR="00F10560">
        <w:t xml:space="preserve">. </w:t>
      </w:r>
    </w:p>
    <w:p w14:paraId="0B51A03A" w14:textId="667399D5" w:rsidR="00AE3005" w:rsidRDefault="00AE3005" w:rsidP="00AE3005">
      <w:pPr>
        <w:pStyle w:val="Els-1storder-head"/>
      </w:pPr>
      <w:r>
        <w:t xml:space="preserve">Results and discussions </w:t>
      </w:r>
    </w:p>
    <w:p w14:paraId="52E143B8" w14:textId="11B81BD2" w:rsidR="00276F72" w:rsidRPr="00276F72" w:rsidRDefault="009C2E0B" w:rsidP="00604D39">
      <w:pPr>
        <w:pStyle w:val="Els-body-text"/>
        <w:spacing w:after="240"/>
      </w:pPr>
      <w:r>
        <w:t xml:space="preserve">The estimability of the unknown parameters involved in the model is first carried out, then the most estimable parameters are identified from </w:t>
      </w:r>
      <w:r w:rsidR="00276F72" w:rsidRPr="00276F72">
        <w:t>existing experimental data</w:t>
      </w:r>
      <w:r w:rsidR="007E7276">
        <w:t xml:space="preserve">, </w:t>
      </w:r>
      <w:r w:rsidR="00B20D26">
        <w:t>i.e.,</w:t>
      </w:r>
      <w:r w:rsidR="00276F72" w:rsidRPr="00276F72">
        <w:t xml:space="preserve"> </w:t>
      </w:r>
      <w:r w:rsidR="007E7276">
        <w:t>temporal profiles of</w:t>
      </w:r>
      <w:r w:rsidR="00276F72" w:rsidRPr="00276F72">
        <w:t xml:space="preserve"> crystal size distribution and </w:t>
      </w:r>
      <w:r w:rsidR="005B780A">
        <w:t>ACP</w:t>
      </w:r>
      <w:r w:rsidR="00276F72" w:rsidRPr="00276F72">
        <w:t xml:space="preserve"> concentration in the </w:t>
      </w:r>
      <w:r w:rsidR="007E7276">
        <w:t xml:space="preserve">liquid </w:t>
      </w:r>
      <w:r w:rsidR="005B780A">
        <w:t>bulk</w:t>
      </w:r>
      <w:r w:rsidR="00276F72" w:rsidRPr="00276F72">
        <w:t>.</w:t>
      </w:r>
      <w:r w:rsidR="00276F72">
        <w:t xml:space="preserve"> </w:t>
      </w:r>
      <w:proofErr w:type="spellStart"/>
      <w:r w:rsidR="00FF1E1E">
        <w:t>Matlab</w:t>
      </w:r>
      <w:proofErr w:type="spellEnd"/>
      <w:r w:rsidR="00FF1E1E">
        <w:t xml:space="preserve"> environment is used to implement and solve the model equations.</w:t>
      </w:r>
    </w:p>
    <w:p w14:paraId="7813A16E" w14:textId="62260D7F" w:rsidR="00703002" w:rsidRDefault="00703002" w:rsidP="00604D39">
      <w:pPr>
        <w:pStyle w:val="Els-2ndorder-head"/>
        <w:spacing w:after="240"/>
        <w:rPr>
          <w:lang w:val="en-GB"/>
        </w:rPr>
      </w:pPr>
      <w:r>
        <w:rPr>
          <w:lang w:val="en-GB"/>
        </w:rPr>
        <w:t>Estimability analysis results</w:t>
      </w:r>
    </w:p>
    <w:p w14:paraId="3224279D" w14:textId="77777777" w:rsidR="00276F72" w:rsidRDefault="00276F72" w:rsidP="00276F72">
      <w:pPr>
        <w:pStyle w:val="Els-body-text"/>
        <w:rPr>
          <w:lang w:val="en-GB"/>
        </w:rPr>
      </w:pPr>
      <w:r w:rsidRPr="00276F72">
        <w:rPr>
          <w:lang w:val="en-GB"/>
        </w:rPr>
        <w:t>The unknown parameters are ranked in decreasing order of estimability as follows:</w:t>
      </w:r>
    </w:p>
    <w:p w14:paraId="6855520A" w14:textId="7045DE5F" w:rsidR="006A4FB4" w:rsidRDefault="00276F72" w:rsidP="006A4FB4">
      <w:pPr>
        <w:pStyle w:val="Els-body-text"/>
        <w:rPr>
          <w:lang w:val="en-GB"/>
        </w:rPr>
      </w:pPr>
      <m:oMath>
        <m:r>
          <w:rPr>
            <w:rFonts w:ascii="Cambria Math" w:hAnsi="Cambria Math"/>
          </w:rPr>
          <m:t>g</m:t>
        </m:r>
      </m:oMath>
      <w:r w:rsidRPr="00276F72">
        <w:rPr>
          <w:lang w:val="en-GB"/>
        </w:rPr>
        <w:t xml:space="preserve"> &gt; </w:t>
      </w:r>
      <m:oMath>
        <m:sSub>
          <m:sSubPr>
            <m:ctrlPr>
              <w:rPr>
                <w:rFonts w:ascii="Cambria Math" w:hAnsi="Cambria Math"/>
                <w:i/>
              </w:rPr>
            </m:ctrlPr>
          </m:sSubPr>
          <m:e>
            <m:r>
              <w:rPr>
                <w:rFonts w:ascii="Cambria Math" w:hAnsi="Cambria Math"/>
              </w:rPr>
              <m:t>K</m:t>
            </m:r>
          </m:e>
          <m:sub>
            <m:r>
              <w:rPr>
                <w:rFonts w:ascii="Cambria Math" w:hAnsi="Cambria Math"/>
              </w:rPr>
              <m:t>d</m:t>
            </m:r>
          </m:sub>
        </m:sSub>
      </m:oMath>
      <w:r w:rsidRPr="00276F72">
        <w:rPr>
          <w:lang w:val="en-GB"/>
        </w:rPr>
        <w:t xml:space="preserve">  &gt; </w:t>
      </w:r>
      <m:oMath>
        <m:sSub>
          <m:sSubPr>
            <m:ctrlPr>
              <w:rPr>
                <w:rFonts w:ascii="Cambria Math" w:hAnsi="Cambria Math"/>
                <w:i/>
              </w:rPr>
            </m:ctrlPr>
          </m:sSubPr>
          <m:e>
            <m:r>
              <w:rPr>
                <w:rFonts w:ascii="Cambria Math" w:hAnsi="Cambria Math"/>
              </w:rPr>
              <m:t>K</m:t>
            </m:r>
          </m:e>
          <m:sub>
            <m:r>
              <w:rPr>
                <w:rFonts w:ascii="Cambria Math" w:hAnsi="Cambria Math"/>
              </w:rPr>
              <m:t>c</m:t>
            </m:r>
          </m:sub>
        </m:sSub>
        <m:r>
          <w:rPr>
            <w:rFonts w:ascii="Cambria Math" w:hAnsi="Cambria Math"/>
          </w:rPr>
          <m:t xml:space="preserve"> </m:t>
        </m:r>
      </m:oMath>
      <w:r w:rsidRPr="00276F72">
        <w:rPr>
          <w:lang w:val="en-GB"/>
        </w:rPr>
        <w:t xml:space="preserve"> &gt; </w:t>
      </w:r>
      <m:oMath>
        <m:sSub>
          <m:sSubPr>
            <m:ctrlPr>
              <w:rPr>
                <w:rFonts w:ascii="Cambria Math" w:hAnsi="Cambria Math"/>
                <w:i/>
              </w:rPr>
            </m:ctrlPr>
          </m:sSubPr>
          <m:e>
            <m:r>
              <w:rPr>
                <w:rFonts w:ascii="Cambria Math" w:hAnsi="Cambria Math"/>
              </w:rPr>
              <m:t>A</m:t>
            </m:r>
          </m:e>
          <m:sub>
            <m:r>
              <w:rPr>
                <w:rFonts w:ascii="Cambria Math" w:hAnsi="Cambria Math"/>
              </w:rPr>
              <m:t>1</m:t>
            </m:r>
          </m:sub>
        </m:sSub>
      </m:oMath>
      <w:r w:rsidRPr="00276F72">
        <w:rPr>
          <w:lang w:val="en-GB"/>
        </w:rPr>
        <w:t xml:space="preserve"> &gt; </w:t>
      </w:r>
      <m:oMath>
        <m:r>
          <w:rPr>
            <w:rFonts w:ascii="Cambria Math" w:hAnsi="Cambria Math"/>
          </w:rPr>
          <m:t>CV</m:t>
        </m:r>
      </m:oMath>
      <w:r>
        <w:rPr>
          <w:lang w:val="en-GB"/>
        </w:rPr>
        <w:t xml:space="preserve"> </w:t>
      </w:r>
      <w:r w:rsidRPr="00276F72">
        <w:rPr>
          <w:lang w:val="en-GB"/>
        </w:rPr>
        <w:t>&gt;</w:t>
      </w:r>
      <m:oMath>
        <m:sSub>
          <m:sSubPr>
            <m:ctrlPr>
              <w:rPr>
                <w:rFonts w:ascii="Cambria Math" w:hAnsi="Cambria Math"/>
                <w:i/>
              </w:rPr>
            </m:ctrlPr>
          </m:sSubPr>
          <m:e>
            <m:r>
              <w:rPr>
                <w:rFonts w:ascii="Cambria Math" w:hAnsi="Cambria Math"/>
              </w:rPr>
              <m:t xml:space="preserve"> k</m:t>
            </m:r>
          </m:e>
          <m:sub>
            <m:r>
              <w:rPr>
                <w:rFonts w:ascii="Cambria Math" w:hAnsi="Cambria Math"/>
              </w:rPr>
              <m:t>r</m:t>
            </m:r>
          </m:sub>
        </m:sSub>
        <m:r>
          <w:rPr>
            <w:rFonts w:ascii="Cambria Math" w:hAnsi="Cambria Math"/>
          </w:rPr>
          <m:t xml:space="preserve"> </m:t>
        </m:r>
      </m:oMath>
      <w:r w:rsidRPr="00276F72">
        <w:rPr>
          <w:lang w:val="en-GB"/>
        </w:rPr>
        <w:t>&gt;</w:t>
      </w:r>
      <m:oMath>
        <m:r>
          <w:rPr>
            <w:rFonts w:ascii="Cambria Math" w:hAnsi="Cambria Math"/>
            <w:lang w:val="en-GB"/>
          </w:rPr>
          <m:t xml:space="preserve"> </m:t>
        </m:r>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hAnsi="Cambria Math"/>
          </w:rPr>
          <m:t xml:space="preserve"> </m:t>
        </m:r>
      </m:oMath>
      <w:r w:rsidRPr="00276F72">
        <w:rPr>
          <w:lang w:val="en-GB"/>
        </w:rPr>
        <w:t>&gt;</w:t>
      </w:r>
      <m:oMath>
        <m:r>
          <w:rPr>
            <w:rFonts w:ascii="Cambria Math" w:hAnsi="Cambria Math"/>
            <w:lang w:val="en-GB"/>
          </w:rPr>
          <m:t xml:space="preserve"> </m:t>
        </m:r>
        <m:r>
          <m:rPr>
            <m:sty m:val="p"/>
          </m:rPr>
          <w:rPr>
            <w:rFonts w:ascii="Cambria Math" w:hAnsi="Cambria Math"/>
          </w:rPr>
          <m:t>α</m:t>
        </m:r>
      </m:oMath>
      <w:r>
        <w:rPr>
          <w:rFonts w:ascii="Cambria Math" w:hAnsi="Cambria Math"/>
        </w:rPr>
        <w:t xml:space="preserve"> </w:t>
      </w:r>
      <w:r w:rsidRPr="00276F72">
        <w:rPr>
          <w:lang w:val="en-GB"/>
        </w:rPr>
        <w:t xml:space="preserve"> &gt; </w:t>
      </w:r>
      <m:oMath>
        <m:r>
          <w:rPr>
            <w:rFonts w:ascii="Cambria Math" w:hAnsi="Cambria Math"/>
            <w:lang w:val="en-GB"/>
          </w:rPr>
          <m:t xml:space="preserve"> </m:t>
        </m:r>
        <m:sSub>
          <m:sSubPr>
            <m:ctrlPr>
              <w:rPr>
                <w:rFonts w:ascii="Cambria Math" w:hAnsi="Cambria Math"/>
                <w:i/>
              </w:rPr>
            </m:ctrlPr>
          </m:sSubPr>
          <m:e>
            <m:r>
              <w:rPr>
                <w:rFonts w:ascii="Cambria Math" w:hAnsi="Cambria Math"/>
              </w:rPr>
              <m:t>D</m:t>
            </m:r>
          </m:e>
          <m:sub>
            <m:r>
              <w:rPr>
                <w:rFonts w:ascii="Cambria Math" w:hAnsi="Cambria Math"/>
              </w:rPr>
              <m:t>MCP</m:t>
            </m:r>
          </m:sub>
        </m:sSub>
      </m:oMath>
      <w:r w:rsidRPr="00276F72">
        <w:rPr>
          <w:lang w:val="en-GB"/>
        </w:rPr>
        <w:t xml:space="preserve"> &gt; </w:t>
      </w:r>
      <m:oMath>
        <m:sSub>
          <m:sSubPr>
            <m:ctrlPr>
              <w:rPr>
                <w:rFonts w:ascii="Cambria Math" w:hAnsi="Cambria Math"/>
                <w:i/>
              </w:rPr>
            </m:ctrlPr>
          </m:sSubPr>
          <m:e>
            <m:r>
              <w:rPr>
                <w:rFonts w:ascii="Cambria Math" w:hAnsi="Cambria Math"/>
              </w:rPr>
              <m:t>A</m:t>
            </m:r>
          </m:e>
          <m:sub>
            <m:r>
              <w:rPr>
                <w:rFonts w:ascii="Cambria Math" w:hAnsi="Cambria Math"/>
              </w:rPr>
              <m:t>2</m:t>
            </m:r>
          </m:sub>
        </m:sSub>
      </m:oMath>
      <w:r w:rsidRPr="00276F72">
        <w:rPr>
          <w:lang w:val="en-GB"/>
        </w:rPr>
        <w:t xml:space="preserve"> &gt; </w:t>
      </w:r>
      <m:oMath>
        <m:sSub>
          <m:sSubPr>
            <m:ctrlPr>
              <w:rPr>
                <w:rFonts w:ascii="Cambria Math" w:hAnsi="Cambria Math"/>
                <w:i/>
              </w:rPr>
            </m:ctrlPr>
          </m:sSubPr>
          <m:e>
            <m:r>
              <w:rPr>
                <w:rFonts w:ascii="Cambria Math" w:hAnsi="Cambria Math"/>
              </w:rPr>
              <m:t>B</m:t>
            </m:r>
          </m:e>
          <m:sub>
            <m:r>
              <w:rPr>
                <w:rFonts w:ascii="Cambria Math" w:hAnsi="Cambria Math"/>
              </w:rPr>
              <m:t>2</m:t>
            </m:r>
          </m:sub>
        </m:sSub>
      </m:oMath>
      <w:r w:rsidRPr="00276F72">
        <w:rPr>
          <w:lang w:val="en-GB"/>
        </w:rPr>
        <w:t>.</w:t>
      </w:r>
      <w:r>
        <w:rPr>
          <w:lang w:val="en-GB"/>
        </w:rPr>
        <w:t xml:space="preserve"> </w:t>
      </w:r>
      <w:r w:rsidRPr="00276F72">
        <w:rPr>
          <w:lang w:val="en-GB"/>
        </w:rPr>
        <w:t xml:space="preserve">This ranking shows </w:t>
      </w:r>
      <w:r w:rsidR="00D50E9A" w:rsidRPr="00276F72">
        <w:rPr>
          <w:lang w:val="en-GB"/>
        </w:rPr>
        <w:t>the importance of the growth phenomenon in the gypsum crystallization mechanism</w:t>
      </w:r>
      <w:r w:rsidR="00221D63">
        <w:rPr>
          <w:lang w:val="en-GB"/>
        </w:rPr>
        <w:t>, and</w:t>
      </w:r>
      <w:r w:rsidR="00D50E9A">
        <w:rPr>
          <w:lang w:val="en-GB"/>
        </w:rPr>
        <w:t xml:space="preserve"> </w:t>
      </w:r>
      <w:r w:rsidRPr="00276F72">
        <w:rPr>
          <w:lang w:val="en-GB"/>
        </w:rPr>
        <w:t xml:space="preserve">that the </w:t>
      </w:r>
      <w:r w:rsidR="00C71E7F">
        <w:rPr>
          <w:lang w:val="en-GB"/>
        </w:rPr>
        <w:t xml:space="preserve"> </w:t>
      </w:r>
      <w:r w:rsidR="00905689">
        <w:rPr>
          <w:lang w:val="en-GB"/>
        </w:rPr>
        <w:t>parameter</w:t>
      </w:r>
      <w:r w:rsidRPr="00276F72">
        <w:rPr>
          <w:lang w:val="en-GB"/>
        </w:rPr>
        <w:t xml:space="preserve"> </w:t>
      </w:r>
      <m:oMath>
        <m:r>
          <w:rPr>
            <w:rFonts w:ascii="Cambria Math" w:hAnsi="Cambria Math"/>
          </w:rPr>
          <m:t>g</m:t>
        </m:r>
      </m:oMath>
      <w:r w:rsidRPr="00276F72">
        <w:rPr>
          <w:lang w:val="en-GB"/>
        </w:rPr>
        <w:t xml:space="preserve">, is the most estimable. This is obvious, since it represents </w:t>
      </w:r>
      <w:r w:rsidR="00D50E9A">
        <w:rPr>
          <w:lang w:val="en-GB"/>
        </w:rPr>
        <w:t xml:space="preserve">the power of the crystallization driving force. </w:t>
      </w:r>
      <w:r w:rsidRPr="00276F72">
        <w:rPr>
          <w:lang w:val="en-GB"/>
        </w:rPr>
        <w:t xml:space="preserve">This ranking analysis also shows that the coefficient of variation, </w:t>
      </w:r>
      <m:oMath>
        <m:r>
          <w:rPr>
            <w:rFonts w:ascii="Cambria Math" w:hAnsi="Cambria Math"/>
          </w:rPr>
          <m:t>CV</m:t>
        </m:r>
      </m:oMath>
      <w:r w:rsidRPr="00276F72">
        <w:rPr>
          <w:lang w:val="en-GB"/>
        </w:rPr>
        <w:t xml:space="preserve">, </w:t>
      </w:r>
      <w:r w:rsidR="00EF582B">
        <w:rPr>
          <w:lang w:val="en-GB"/>
        </w:rPr>
        <w:t>is</w:t>
      </w:r>
      <w:r w:rsidR="00EF582B" w:rsidRPr="00276F72">
        <w:rPr>
          <w:lang w:val="en-GB"/>
        </w:rPr>
        <w:t xml:space="preserve"> </w:t>
      </w:r>
      <w:r w:rsidRPr="00276F72">
        <w:rPr>
          <w:lang w:val="en-GB"/>
        </w:rPr>
        <w:t>more estimable than the kinetic constant,</w:t>
      </w:r>
      <m:oMath>
        <m:sSub>
          <m:sSubPr>
            <m:ctrlPr>
              <w:rPr>
                <w:rFonts w:ascii="Cambria Math" w:hAnsi="Cambria Math"/>
                <w:i/>
              </w:rPr>
            </m:ctrlPr>
          </m:sSubPr>
          <m:e>
            <m:r>
              <w:rPr>
                <w:rFonts w:ascii="Cambria Math" w:hAnsi="Cambria Math"/>
              </w:rPr>
              <m:t xml:space="preserve"> k</m:t>
            </m:r>
          </m:e>
          <m:sub>
            <m:r>
              <w:rPr>
                <w:rFonts w:ascii="Cambria Math" w:hAnsi="Cambria Math"/>
              </w:rPr>
              <m:t>r</m:t>
            </m:r>
          </m:sub>
        </m:sSub>
      </m:oMath>
      <w:r w:rsidRPr="00276F72">
        <w:rPr>
          <w:lang w:val="en-GB"/>
        </w:rPr>
        <w:t xml:space="preserve">, the MCP diffusion coefficient, </w:t>
      </w:r>
      <m:oMath>
        <m:sSub>
          <m:sSubPr>
            <m:ctrlPr>
              <w:rPr>
                <w:rFonts w:ascii="Cambria Math" w:hAnsi="Cambria Math"/>
                <w:i/>
              </w:rPr>
            </m:ctrlPr>
          </m:sSubPr>
          <m:e>
            <m:r>
              <w:rPr>
                <w:rFonts w:ascii="Cambria Math" w:hAnsi="Cambria Math"/>
              </w:rPr>
              <m:t>D</m:t>
            </m:r>
          </m:e>
          <m:sub>
            <m:r>
              <w:rPr>
                <w:rFonts w:ascii="Cambria Math" w:hAnsi="Cambria Math"/>
              </w:rPr>
              <m:t>MCP</m:t>
            </m:r>
          </m:sub>
        </m:sSub>
      </m:oMath>
      <w:r w:rsidRPr="00276F72">
        <w:rPr>
          <w:lang w:val="en-GB"/>
        </w:rPr>
        <w:t xml:space="preserve">, and the hydrodynamic parameter, </w:t>
      </w:r>
      <m:oMath>
        <m:r>
          <m:rPr>
            <m:sty m:val="p"/>
          </m:rPr>
          <w:rPr>
            <w:rFonts w:ascii="Cambria Math" w:hAnsi="Cambria Math"/>
          </w:rPr>
          <m:t>α</m:t>
        </m:r>
      </m:oMath>
      <w:r w:rsidRPr="00276F72">
        <w:rPr>
          <w:lang w:val="en-GB"/>
        </w:rPr>
        <w:t>.</w:t>
      </w:r>
      <w:r w:rsidR="006A4FB4">
        <w:rPr>
          <w:lang w:val="en-GB"/>
        </w:rPr>
        <w:t xml:space="preserve"> </w:t>
      </w:r>
      <w:r w:rsidR="00D76790" w:rsidRPr="00A71A1E">
        <w:rPr>
          <w:lang w:val="en-GB"/>
        </w:rPr>
        <w:t>To determine the number of estimable</w:t>
      </w:r>
      <w:r w:rsidR="00EF582B">
        <w:rPr>
          <w:lang w:val="en-GB"/>
        </w:rPr>
        <w:t xml:space="preserve"> parameters</w:t>
      </w:r>
      <w:r w:rsidR="00D76790" w:rsidRPr="00A71A1E">
        <w:rPr>
          <w:lang w:val="en-GB"/>
        </w:rPr>
        <w:t xml:space="preserve">, it is necessary to set a value </w:t>
      </w:r>
      <w:r w:rsidR="00EF582B">
        <w:rPr>
          <w:lang w:val="en-GB"/>
        </w:rPr>
        <w:t xml:space="preserve">for the estimability </w:t>
      </w:r>
      <w:r w:rsidR="00EF582B" w:rsidRPr="00A71A1E">
        <w:rPr>
          <w:lang w:val="en-GB"/>
        </w:rPr>
        <w:t>threshold</w:t>
      </w:r>
      <w:r w:rsidR="00D76790" w:rsidRPr="00A71A1E">
        <w:rPr>
          <w:lang w:val="en-GB"/>
        </w:rPr>
        <w:t xml:space="preserve">. This estimability </w:t>
      </w:r>
      <w:r w:rsidR="00EF582B">
        <w:rPr>
          <w:lang w:val="en-GB"/>
        </w:rPr>
        <w:t>cut-off</w:t>
      </w:r>
      <w:r w:rsidR="00EF582B" w:rsidRPr="00A71A1E">
        <w:rPr>
          <w:lang w:val="en-GB"/>
        </w:rPr>
        <w:t xml:space="preserve"> </w:t>
      </w:r>
      <w:r w:rsidR="003B561A">
        <w:rPr>
          <w:lang w:val="en-GB"/>
        </w:rPr>
        <w:t xml:space="preserve">allows to </w:t>
      </w:r>
      <w:r w:rsidR="00D76790" w:rsidRPr="00A71A1E">
        <w:rPr>
          <w:lang w:val="en-GB"/>
        </w:rPr>
        <w:t xml:space="preserve">distinguish </w:t>
      </w:r>
      <w:r w:rsidR="003B561A">
        <w:rPr>
          <w:lang w:val="en-GB"/>
        </w:rPr>
        <w:t xml:space="preserve">between estimable </w:t>
      </w:r>
      <w:r w:rsidR="00D76790" w:rsidRPr="00A71A1E">
        <w:rPr>
          <w:lang w:val="en-GB"/>
        </w:rPr>
        <w:t>parameters</w:t>
      </w:r>
      <w:r w:rsidR="003B561A">
        <w:rPr>
          <w:lang w:val="en-GB"/>
        </w:rPr>
        <w:t xml:space="preserve"> and non-estimable ones. </w:t>
      </w:r>
      <w:r w:rsidR="005C1334">
        <w:rPr>
          <w:lang w:val="en-GB"/>
        </w:rPr>
        <w:t>U</w:t>
      </w:r>
      <w:r w:rsidR="005C1334" w:rsidRPr="006A4FB4">
        <w:rPr>
          <w:lang w:val="en-GB"/>
        </w:rPr>
        <w:t>sing the algorithm of Wu et al.</w:t>
      </w:r>
      <w:r w:rsidR="005C1334">
        <w:rPr>
          <w:lang w:val="en-GB"/>
        </w:rPr>
        <w:t xml:space="preserve"> </w:t>
      </w:r>
      <w:r w:rsidR="005C1334" w:rsidRPr="006A4FB4">
        <w:rPr>
          <w:lang w:val="en-GB"/>
        </w:rPr>
        <w:t xml:space="preserve">(2011), </w:t>
      </w:r>
      <w:r w:rsidR="005C1334">
        <w:rPr>
          <w:lang w:val="en-GB"/>
        </w:rPr>
        <w:t>the</w:t>
      </w:r>
      <w:r w:rsidR="006A4FB4" w:rsidRPr="006A4FB4">
        <w:rPr>
          <w:lang w:val="en-GB"/>
        </w:rPr>
        <w:t xml:space="preserve"> </w:t>
      </w:r>
      <w:r w:rsidR="005C1334">
        <w:rPr>
          <w:lang w:val="en-GB"/>
        </w:rPr>
        <w:t xml:space="preserve">optimal </w:t>
      </w:r>
      <w:r w:rsidR="003B561A">
        <w:rPr>
          <w:lang w:val="en-GB"/>
        </w:rPr>
        <w:t xml:space="preserve">value of </w:t>
      </w:r>
      <w:r w:rsidR="00A51921">
        <w:rPr>
          <w:lang w:val="en-GB"/>
        </w:rPr>
        <w:t xml:space="preserve">the </w:t>
      </w:r>
      <w:r w:rsidR="006A4FB4" w:rsidRPr="006A4FB4">
        <w:rPr>
          <w:lang w:val="en-GB"/>
        </w:rPr>
        <w:lastRenderedPageBreak/>
        <w:t xml:space="preserve">estimability threshold </w:t>
      </w:r>
      <w:r w:rsidR="003B561A">
        <w:rPr>
          <w:lang w:val="en-GB"/>
        </w:rPr>
        <w:t xml:space="preserve">allowing </w:t>
      </w:r>
      <w:r w:rsidR="00A51921" w:rsidRPr="005C1334">
        <w:rPr>
          <w:lang w:val="en-GB"/>
        </w:rPr>
        <w:t>the CV parameter</w:t>
      </w:r>
      <w:r w:rsidR="00A51921">
        <w:rPr>
          <w:lang w:val="en-GB"/>
        </w:rPr>
        <w:t xml:space="preserve"> </w:t>
      </w:r>
      <w:r w:rsidR="003B561A">
        <w:rPr>
          <w:lang w:val="en-GB"/>
        </w:rPr>
        <w:t xml:space="preserve">to </w:t>
      </w:r>
      <w:r w:rsidR="00A51921">
        <w:rPr>
          <w:lang w:val="en-GB"/>
        </w:rPr>
        <w:t xml:space="preserve">be </w:t>
      </w:r>
      <w:r w:rsidR="003B561A">
        <w:rPr>
          <w:lang w:val="en-GB"/>
        </w:rPr>
        <w:t>esti</w:t>
      </w:r>
      <w:r w:rsidR="00A51921">
        <w:rPr>
          <w:lang w:val="en-GB"/>
        </w:rPr>
        <w:t>mabl</w:t>
      </w:r>
      <w:r w:rsidR="003B561A">
        <w:rPr>
          <w:lang w:val="en-GB"/>
        </w:rPr>
        <w:t xml:space="preserve">e is </w:t>
      </w:r>
      <w:r w:rsidR="005C1334">
        <w:rPr>
          <w:lang w:val="en-GB"/>
        </w:rPr>
        <w:t>0.016</w:t>
      </w:r>
      <w:r w:rsidR="006D0C4C">
        <w:rPr>
          <w:lang w:val="en-GB"/>
        </w:rPr>
        <w:t xml:space="preserve"> (Elmisaoui, 2023)</w:t>
      </w:r>
      <w:r w:rsidR="005C1334">
        <w:rPr>
          <w:lang w:val="en-GB"/>
        </w:rPr>
        <w:t xml:space="preserve"> .</w:t>
      </w:r>
      <w:r w:rsidR="00EA5F3F">
        <w:rPr>
          <w:lang w:val="en-GB"/>
        </w:rPr>
        <w:t xml:space="preserve"> </w:t>
      </w:r>
      <w:r w:rsidR="00A51921">
        <w:rPr>
          <w:lang w:val="en-GB"/>
        </w:rPr>
        <w:t>The</w:t>
      </w:r>
      <w:r w:rsidR="00EA5F3F">
        <w:rPr>
          <w:lang w:val="en-GB"/>
        </w:rPr>
        <w:t xml:space="preserve"> set of estimable parameters is </w:t>
      </w:r>
      <w:r w:rsidR="00A51921">
        <w:rPr>
          <w:lang w:val="en-GB"/>
        </w:rPr>
        <w:t xml:space="preserve">therefore </w:t>
      </w:r>
      <w:r w:rsidR="00EA5F3F">
        <w:rPr>
          <w:lang w:val="en-GB"/>
        </w:rPr>
        <w:t xml:space="preserve">constituted by: </w:t>
      </w:r>
      <w:r w:rsidR="00EA5F3F" w:rsidRPr="00EA5F3F">
        <w:rPr>
          <w:rFonts w:ascii="Cambria Math" w:hAnsi="Cambria Math"/>
          <w:i/>
        </w:rPr>
        <w:t xml:space="preserve"> </w:t>
      </w:r>
      <m:oMath>
        <m:r>
          <w:rPr>
            <w:rFonts w:ascii="Cambria Math" w:hAnsi="Cambria Math"/>
          </w:rPr>
          <m:t>g</m:t>
        </m:r>
      </m:oMath>
      <w:r w:rsidR="00EA5F3F">
        <w:rPr>
          <w:lang w:val="en-GB"/>
        </w:rPr>
        <w:t>,</w:t>
      </w:r>
      <w:r w:rsidR="00EA5F3F" w:rsidRPr="00276F72">
        <w:rPr>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d</m:t>
            </m:r>
          </m:sub>
        </m:sSub>
      </m:oMath>
      <w:r w:rsidR="00EA5F3F">
        <w:rPr>
          <w:lang w:val="en-GB"/>
        </w:rPr>
        <w:t>,</w:t>
      </w:r>
      <w:r w:rsidR="00EA5F3F" w:rsidRPr="00276F72">
        <w:rPr>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c</m:t>
            </m:r>
          </m:sub>
        </m:sSub>
        <m:r>
          <w:rPr>
            <w:rFonts w:ascii="Cambria Math" w:hAnsi="Cambria Math"/>
          </w:rPr>
          <m:t>,</m:t>
        </m:r>
      </m:oMath>
      <w:r w:rsidR="00EA5F3F" w:rsidRPr="00276F72">
        <w:rPr>
          <w:lang w:val="en-GB"/>
        </w:rPr>
        <w:t xml:space="preserve"> </w:t>
      </w:r>
      <m:oMath>
        <m:sSub>
          <m:sSubPr>
            <m:ctrlPr>
              <w:rPr>
                <w:rFonts w:ascii="Cambria Math" w:hAnsi="Cambria Math"/>
                <w:i/>
              </w:rPr>
            </m:ctrlPr>
          </m:sSubPr>
          <m:e>
            <m:r>
              <w:rPr>
                <w:rFonts w:ascii="Cambria Math" w:hAnsi="Cambria Math"/>
              </w:rPr>
              <m:t>A</m:t>
            </m:r>
          </m:e>
          <m:sub>
            <m:r>
              <w:rPr>
                <w:rFonts w:ascii="Cambria Math" w:hAnsi="Cambria Math"/>
              </w:rPr>
              <m:t>1</m:t>
            </m:r>
          </m:sub>
        </m:sSub>
      </m:oMath>
      <w:r w:rsidR="00EA5F3F" w:rsidRPr="00276F72">
        <w:rPr>
          <w:lang w:val="en-GB"/>
        </w:rPr>
        <w:t xml:space="preserve"> </w:t>
      </w:r>
      <w:r w:rsidR="00EA5F3F">
        <w:rPr>
          <w:lang w:val="en-GB"/>
        </w:rPr>
        <w:t>and</w:t>
      </w:r>
      <w:r w:rsidR="00EA5F3F" w:rsidRPr="00276F72">
        <w:rPr>
          <w:lang w:val="en-GB"/>
        </w:rPr>
        <w:t xml:space="preserve"> </w:t>
      </w:r>
      <m:oMath>
        <m:r>
          <w:rPr>
            <w:rFonts w:ascii="Cambria Math" w:hAnsi="Cambria Math"/>
          </w:rPr>
          <m:t>CV</m:t>
        </m:r>
      </m:oMath>
      <w:r w:rsidR="00EA5F3F">
        <w:rPr>
          <w:lang w:val="en-GB"/>
        </w:rPr>
        <w:t>.</w:t>
      </w:r>
    </w:p>
    <w:p w14:paraId="48CE85FB" w14:textId="77777777" w:rsidR="005C1334" w:rsidRDefault="005C1334" w:rsidP="006A4FB4">
      <w:pPr>
        <w:pStyle w:val="Els-body-text"/>
        <w:rPr>
          <w:lang w:val="en-GB"/>
        </w:rPr>
      </w:pPr>
    </w:p>
    <w:p w14:paraId="6D1D673B" w14:textId="77777777" w:rsidR="006A4FB4" w:rsidRPr="00A71A1E" w:rsidRDefault="006A4FB4" w:rsidP="00604D39">
      <w:pPr>
        <w:pStyle w:val="Els-2ndorder-head"/>
        <w:spacing w:after="240"/>
      </w:pPr>
      <w:r w:rsidRPr="00A71A1E">
        <w:t>Parameter estimation</w:t>
      </w:r>
    </w:p>
    <w:p w14:paraId="5EA4A366" w14:textId="25AAA5A7" w:rsidR="006A4FB4" w:rsidRPr="006A4FB4" w:rsidRDefault="006A4FB4" w:rsidP="006A4FB4">
      <w:pPr>
        <w:pStyle w:val="Els-body-text"/>
        <w:spacing w:after="120"/>
        <w:rPr>
          <w:lang w:val="en-GB"/>
        </w:rPr>
      </w:pPr>
      <w:r w:rsidRPr="00FC7DC2">
        <w:rPr>
          <w:lang w:val="en-GB"/>
        </w:rPr>
        <w:t>We considered a batch reactor of volume V=</w:t>
      </w:r>
      <w:r>
        <w:rPr>
          <w:lang w:val="en-GB"/>
        </w:rPr>
        <w:t xml:space="preserve"> </w:t>
      </w:r>
      <w:r w:rsidRPr="00FC7DC2">
        <w:rPr>
          <w:lang w:val="en-GB"/>
        </w:rPr>
        <w:t>1L, initially containing a mass of 100g of raw phosphate of size between 250 and 500</w:t>
      </w:r>
      <w:r>
        <w:rPr>
          <w:lang w:val="en-GB"/>
        </w:rPr>
        <w:t xml:space="preserve"> µ</w:t>
      </w:r>
      <w:r w:rsidRPr="00FC7DC2">
        <w:rPr>
          <w:lang w:val="en-GB"/>
        </w:rPr>
        <w:t xml:space="preserve">m. The </w:t>
      </w:r>
      <w:r w:rsidR="001A6F68">
        <w:rPr>
          <w:lang w:val="en-GB"/>
        </w:rPr>
        <w:t>ACP</w:t>
      </w:r>
      <w:r w:rsidRPr="00FC7DC2">
        <w:rPr>
          <w:lang w:val="en-GB"/>
        </w:rPr>
        <w:t xml:space="preserve"> and </w:t>
      </w:r>
      <w:r w:rsidR="001A6F68">
        <w:rPr>
          <w:lang w:val="en-GB"/>
        </w:rPr>
        <w:t xml:space="preserve">ACS </w:t>
      </w:r>
      <w:r w:rsidRPr="00FC7DC2">
        <w:rPr>
          <w:lang w:val="en-GB"/>
        </w:rPr>
        <w:t xml:space="preserve">solutions introduced in the </w:t>
      </w:r>
      <w:r>
        <w:rPr>
          <w:lang w:val="en-GB"/>
        </w:rPr>
        <w:t xml:space="preserve">digestion tank </w:t>
      </w:r>
      <w:r w:rsidRPr="00FC7DC2">
        <w:rPr>
          <w:lang w:val="en-GB"/>
        </w:rPr>
        <w:t>are characteri</w:t>
      </w:r>
      <w:r w:rsidR="00EF6CD7">
        <w:rPr>
          <w:lang w:val="en-GB"/>
        </w:rPr>
        <w:t>z</w:t>
      </w:r>
      <w:r w:rsidRPr="00FC7DC2">
        <w:rPr>
          <w:lang w:val="en-GB"/>
        </w:rPr>
        <w:t>ed by 18% of P</w:t>
      </w:r>
      <w:r w:rsidRPr="00FC7DC2">
        <w:rPr>
          <w:vertAlign w:val="subscript"/>
          <w:lang w:val="en-GB"/>
        </w:rPr>
        <w:t>2</w:t>
      </w:r>
      <w:r w:rsidRPr="00FC7DC2">
        <w:rPr>
          <w:lang w:val="en-GB"/>
        </w:rPr>
        <w:t>O</w:t>
      </w:r>
      <w:r w:rsidRPr="00FC7DC2">
        <w:rPr>
          <w:vertAlign w:val="subscript"/>
          <w:lang w:val="en-GB"/>
        </w:rPr>
        <w:t>5</w:t>
      </w:r>
      <w:r w:rsidRPr="00FC7DC2">
        <w:rPr>
          <w:lang w:val="en-GB"/>
        </w:rPr>
        <w:t xml:space="preserve"> and an excess of free sulphates of 2%, respectively. The temperature of the reaction medium was maintained at 70</w:t>
      </w:r>
      <w:r>
        <w:rPr>
          <w:lang w:val="en-GB"/>
        </w:rPr>
        <w:t>°</w:t>
      </w:r>
      <w:r w:rsidRPr="00FC7DC2">
        <w:rPr>
          <w:lang w:val="en-GB"/>
        </w:rPr>
        <w:t>C, with a corresponding stirring speed of 200</w:t>
      </w:r>
      <w:r>
        <w:rPr>
          <w:lang w:val="en-GB"/>
        </w:rPr>
        <w:t xml:space="preserve"> </w:t>
      </w:r>
      <w:r w:rsidRPr="00FC7DC2">
        <w:rPr>
          <w:lang w:val="en-GB"/>
        </w:rPr>
        <w:t>rpm. Crystal size L was assumed to be in the range</w:t>
      </w:r>
      <w:r w:rsidR="00EF6CD7">
        <w:rPr>
          <w:lang w:val="en-GB"/>
        </w:rPr>
        <w:t xml:space="preserve"> of</w:t>
      </w:r>
      <w:r w:rsidRPr="00FC7DC2">
        <w:rPr>
          <w:lang w:val="en-GB"/>
        </w:rPr>
        <w:t xml:space="preserve"> 0-100 </w:t>
      </w:r>
      <w:r>
        <w:rPr>
          <w:lang w:val="en-GB"/>
        </w:rPr>
        <w:t>µ</w:t>
      </w:r>
      <w:r w:rsidRPr="00FC7DC2">
        <w:rPr>
          <w:lang w:val="en-GB"/>
        </w:rPr>
        <w:t xml:space="preserve">m. </w:t>
      </w:r>
      <w:r w:rsidR="00EF6CD7">
        <w:rPr>
          <w:lang w:val="en-GB"/>
        </w:rPr>
        <w:t>T</w:t>
      </w:r>
      <w:r w:rsidRPr="00FC7DC2">
        <w:rPr>
          <w:lang w:val="en-GB"/>
        </w:rPr>
        <w:t xml:space="preserve">able </w:t>
      </w:r>
      <w:r>
        <w:rPr>
          <w:lang w:val="en-GB"/>
        </w:rPr>
        <w:t>1</w:t>
      </w:r>
      <w:r w:rsidRPr="00FC7DC2">
        <w:rPr>
          <w:lang w:val="en-GB"/>
        </w:rPr>
        <w:t xml:space="preserve"> shows the identified values of the estima</w:t>
      </w:r>
      <w:r w:rsidR="00A47398">
        <w:rPr>
          <w:lang w:val="en-GB"/>
        </w:rPr>
        <w:t>ted</w:t>
      </w:r>
      <w:r w:rsidRPr="00FC7DC2">
        <w:rPr>
          <w:lang w:val="en-GB"/>
        </w:rPr>
        <w:t xml:space="preserve"> parameters of the model with the</w:t>
      </w:r>
      <w:r w:rsidR="00065B48">
        <w:rPr>
          <w:lang w:val="en-GB"/>
        </w:rPr>
        <w:t>ir</w:t>
      </w:r>
      <w:r w:rsidRPr="00FC7DC2">
        <w:rPr>
          <w:lang w:val="en-GB"/>
        </w:rPr>
        <w:t xml:space="preserve"> corresponding</w:t>
      </w:r>
      <w:r>
        <w:rPr>
          <w:lang w:val="en-GB"/>
        </w:rPr>
        <w:t xml:space="preserve"> </w:t>
      </w:r>
      <w:r w:rsidR="00EF6CD7">
        <w:rPr>
          <w:lang w:val="en-GB"/>
        </w:rPr>
        <w:t xml:space="preserve">95% </w:t>
      </w:r>
      <w:r w:rsidRPr="00FC7DC2">
        <w:rPr>
          <w:lang w:val="en-GB"/>
        </w:rPr>
        <w:t>confidence intervals</w:t>
      </w:r>
      <w:r w:rsidR="00EF6CD7">
        <w:rPr>
          <w:lang w:val="en-GB"/>
        </w:rPr>
        <w:t xml:space="preserve"> (CIs)</w:t>
      </w:r>
      <w:r w:rsidRPr="00FC7DC2">
        <w:rPr>
          <w:lang w:val="en-GB"/>
        </w:rPr>
        <w:t>.</w:t>
      </w:r>
      <w:r>
        <w:rPr>
          <w:lang w:val="en-GB"/>
        </w:rPr>
        <w:t xml:space="preserve"> </w:t>
      </w:r>
    </w:p>
    <w:p w14:paraId="34AEF0E7" w14:textId="449739FA" w:rsidR="001A6F68" w:rsidRDefault="00EF6CD7" w:rsidP="001A6F68">
      <w:pPr>
        <w:pStyle w:val="Els-body-text"/>
        <w:keepNext/>
        <w:rPr>
          <w:lang w:val="en-GB"/>
        </w:rPr>
      </w:pPr>
      <w:r>
        <w:rPr>
          <w:lang w:val="en-GB"/>
        </w:rPr>
        <w:t xml:space="preserve">CIs </w:t>
      </w:r>
      <w:r w:rsidR="001A6F68" w:rsidRPr="00090C4B">
        <w:rPr>
          <w:lang w:val="en-GB"/>
        </w:rPr>
        <w:t>show that the optimal values of the global model parameters were determined with good accuracy. These findings were confirmed by the good agreement between the model predictions and the experimental data, as shown in Figure</w:t>
      </w:r>
      <w:r w:rsidR="001A6F68">
        <w:rPr>
          <w:lang w:val="en-GB"/>
        </w:rPr>
        <w:t xml:space="preserve"> </w:t>
      </w:r>
      <w:r w:rsidR="006D0C4C">
        <w:rPr>
          <w:lang w:val="en-GB"/>
        </w:rPr>
        <w:t>1</w:t>
      </w:r>
      <w:r w:rsidR="001A6F68">
        <w:rPr>
          <w:lang w:val="en-GB"/>
        </w:rPr>
        <w:t xml:space="preserve">. </w:t>
      </w:r>
      <w:r>
        <w:rPr>
          <w:lang w:val="en-GB"/>
        </w:rPr>
        <w:t xml:space="preserve">It </w:t>
      </w:r>
      <w:r w:rsidR="001A6F68" w:rsidRPr="007C563B">
        <w:rPr>
          <w:lang w:val="en-GB"/>
        </w:rPr>
        <w:t xml:space="preserve">can </w:t>
      </w:r>
      <w:r>
        <w:rPr>
          <w:lang w:val="en-GB"/>
        </w:rPr>
        <w:t xml:space="preserve">be </w:t>
      </w:r>
      <w:r w:rsidR="00403A68" w:rsidRPr="007C563B">
        <w:rPr>
          <w:lang w:val="en-GB"/>
        </w:rPr>
        <w:t>seen</w:t>
      </w:r>
      <w:r w:rsidR="001A6F68" w:rsidRPr="007C563B">
        <w:rPr>
          <w:lang w:val="en-GB"/>
        </w:rPr>
        <w:t xml:space="preserve"> that the concentration of </w:t>
      </w:r>
      <w:r w:rsidR="00335F50">
        <w:rPr>
          <w:lang w:val="en-GB"/>
        </w:rPr>
        <w:t>ACP</w:t>
      </w:r>
      <w:r w:rsidR="001A6F68" w:rsidRPr="007C563B">
        <w:rPr>
          <w:lang w:val="en-GB"/>
        </w:rPr>
        <w:t xml:space="preserve"> in the solution increases over time (Fig</w:t>
      </w:r>
      <w:r w:rsidR="001A6F68">
        <w:rPr>
          <w:lang w:val="en-GB"/>
        </w:rPr>
        <w:t>.</w:t>
      </w:r>
      <w:r w:rsidR="001A6F68" w:rsidRPr="007C563B">
        <w:rPr>
          <w:lang w:val="en-GB"/>
        </w:rPr>
        <w:t xml:space="preserve"> </w:t>
      </w:r>
      <w:r w:rsidR="006D0C4C">
        <w:rPr>
          <w:lang w:val="en-GB"/>
        </w:rPr>
        <w:t>1</w:t>
      </w:r>
      <w:r w:rsidR="001A6F68">
        <w:rPr>
          <w:lang w:val="en-GB"/>
        </w:rPr>
        <w:t>.C</w:t>
      </w:r>
      <w:r w:rsidR="001A6F68" w:rsidRPr="007C563B">
        <w:rPr>
          <w:lang w:val="en-GB"/>
        </w:rPr>
        <w:t>).</w:t>
      </w:r>
      <w:r w:rsidR="001A6F68">
        <w:rPr>
          <w:lang w:val="en-GB"/>
        </w:rPr>
        <w:t xml:space="preserve"> </w:t>
      </w:r>
      <w:r w:rsidR="001A6F68" w:rsidRPr="007C563B">
        <w:rPr>
          <w:lang w:val="en-GB"/>
        </w:rPr>
        <w:t>This increase is attributed to the production of phosphoric acid as crystalli</w:t>
      </w:r>
      <w:r>
        <w:rPr>
          <w:lang w:val="en-GB"/>
        </w:rPr>
        <w:t>z</w:t>
      </w:r>
      <w:r w:rsidR="001A6F68" w:rsidRPr="007C563B">
        <w:rPr>
          <w:lang w:val="en-GB"/>
        </w:rPr>
        <w:t>ation proceeds, leading to the appearance of gypsum crystals formed</w:t>
      </w:r>
      <w:r w:rsidR="001A6F68">
        <w:rPr>
          <w:lang w:val="en-GB"/>
        </w:rPr>
        <w:t xml:space="preserve"> </w:t>
      </w:r>
      <w:r w:rsidR="001A6F68" w:rsidRPr="007C563B">
        <w:rPr>
          <w:lang w:val="en-GB"/>
        </w:rPr>
        <w:t xml:space="preserve">simultaneously. </w:t>
      </w:r>
    </w:p>
    <w:p w14:paraId="7DAF8D38" w14:textId="77777777" w:rsidR="00177623" w:rsidRDefault="00177623" w:rsidP="001A6F68">
      <w:pPr>
        <w:pStyle w:val="Els-body-text"/>
        <w:keepNext/>
      </w:pPr>
    </w:p>
    <w:p w14:paraId="17E71B90" w14:textId="625D7100" w:rsidR="006A4FB4" w:rsidRDefault="00335F50" w:rsidP="005C1334">
      <w:pPr>
        <w:pStyle w:val="Els-body-text"/>
        <w:keepNext/>
        <w:jc w:val="center"/>
      </w:pPr>
      <w:r>
        <w:rPr>
          <w:noProof/>
          <w:lang w:val="fr-FR" w:eastAsia="fr-FR"/>
        </w:rPr>
        <w:drawing>
          <wp:inline distT="0" distB="0" distL="0" distR="0" wp14:anchorId="1441CE67" wp14:editId="35C4EC29">
            <wp:extent cx="4024630" cy="3387090"/>
            <wp:effectExtent l="0" t="0" r="0" b="3810"/>
            <wp:docPr id="1875525627" name="Image 1" descr="Une image contenant texte, diagramme, ligne,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525627" name="Image 1" descr="Une image contenant texte, diagramme, ligne, carte&#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24630" cy="3387090"/>
                    </a:xfrm>
                    <a:prstGeom prst="rect">
                      <a:avLst/>
                    </a:prstGeom>
                    <a:noFill/>
                    <a:ln>
                      <a:noFill/>
                    </a:ln>
                  </pic:spPr>
                </pic:pic>
              </a:graphicData>
            </a:graphic>
          </wp:inline>
        </w:drawing>
      </w:r>
    </w:p>
    <w:p w14:paraId="591BBB23" w14:textId="28122AB6" w:rsidR="006A4FB4" w:rsidRDefault="006A4FB4" w:rsidP="006A4FB4">
      <w:pPr>
        <w:pStyle w:val="Didascalia"/>
        <w:jc w:val="center"/>
        <w:rPr>
          <w:lang w:val="en-GB"/>
        </w:rPr>
      </w:pPr>
      <w:r>
        <w:t xml:space="preserve">Figure </w:t>
      </w:r>
      <w:r w:rsidR="006D0C4C">
        <w:t>1</w:t>
      </w:r>
      <w:r>
        <w:t xml:space="preserve">: </w:t>
      </w:r>
      <w:r w:rsidRPr="0085389E">
        <w:t>Comparison between experimental measurements and predictions of the number distribution of crystals as a function of their size after (</w:t>
      </w:r>
      <w:r>
        <w:t>A</w:t>
      </w:r>
      <w:r w:rsidRPr="0085389E">
        <w:t>) 10</w:t>
      </w:r>
      <w:r w:rsidR="00EF6CD7">
        <w:t xml:space="preserve"> min</w:t>
      </w:r>
      <w:r w:rsidRPr="0085389E">
        <w:t>, (</w:t>
      </w:r>
      <w:r>
        <w:t>B</w:t>
      </w:r>
      <w:r w:rsidRPr="0085389E">
        <w:t xml:space="preserve">) 30 </w:t>
      </w:r>
      <w:r w:rsidR="00EF6CD7">
        <w:t>min</w:t>
      </w:r>
      <w:r w:rsidRPr="0085389E">
        <w:t>, (</w:t>
      </w:r>
      <w:r>
        <w:t>C</w:t>
      </w:r>
      <w:r w:rsidRPr="0085389E">
        <w:t xml:space="preserve">) molar concentration of </w:t>
      </w:r>
      <w:r>
        <w:t>ACP</w:t>
      </w:r>
      <w:r w:rsidRPr="0085389E">
        <w:t>, (</w:t>
      </w:r>
      <w:r>
        <w:t>D</w:t>
      </w:r>
      <w:r w:rsidRPr="0085389E">
        <w:t>) parity diagram</w:t>
      </w:r>
    </w:p>
    <w:p w14:paraId="287BB12C" w14:textId="78B60F7D" w:rsidR="00177623" w:rsidRDefault="001A6F68" w:rsidP="00594119">
      <w:pPr>
        <w:pStyle w:val="Els-body-text"/>
        <w:spacing w:after="120"/>
        <w:rPr>
          <w:lang w:val="en-GB"/>
        </w:rPr>
      </w:pPr>
      <w:r w:rsidRPr="007C563B">
        <w:rPr>
          <w:lang w:val="en-GB"/>
        </w:rPr>
        <w:lastRenderedPageBreak/>
        <w:t>In addition, the size of the crystals increases from [0-16</w:t>
      </w:r>
      <w:r>
        <w:rPr>
          <w:lang w:val="en-GB"/>
        </w:rPr>
        <w:t xml:space="preserve"> µ</w:t>
      </w:r>
      <w:r w:rsidRPr="007C563B">
        <w:rPr>
          <w:lang w:val="en-GB"/>
        </w:rPr>
        <w:t xml:space="preserve">m] after 10 minutes </w:t>
      </w:r>
      <w:r>
        <w:rPr>
          <w:lang w:val="en-GB"/>
        </w:rPr>
        <w:t>(</w:t>
      </w:r>
      <w:r w:rsidRPr="007C563B">
        <w:rPr>
          <w:lang w:val="en-GB"/>
        </w:rPr>
        <w:t>Fig</w:t>
      </w:r>
      <w:r>
        <w:rPr>
          <w:lang w:val="en-GB"/>
        </w:rPr>
        <w:t>.</w:t>
      </w:r>
      <w:r w:rsidRPr="007C563B">
        <w:rPr>
          <w:lang w:val="en-GB"/>
        </w:rPr>
        <w:t xml:space="preserve"> </w:t>
      </w:r>
      <w:r w:rsidR="006D0C4C">
        <w:rPr>
          <w:lang w:val="en-GB"/>
        </w:rPr>
        <w:t>1</w:t>
      </w:r>
      <w:r>
        <w:rPr>
          <w:lang w:val="en-GB"/>
        </w:rPr>
        <w:t xml:space="preserve">.A ) </w:t>
      </w:r>
      <w:r w:rsidRPr="007C563B">
        <w:rPr>
          <w:lang w:val="en-GB"/>
        </w:rPr>
        <w:t>to [0-25</w:t>
      </w:r>
      <w:r>
        <w:rPr>
          <w:lang w:val="en-GB"/>
        </w:rPr>
        <w:t xml:space="preserve"> µ</w:t>
      </w:r>
      <w:r w:rsidRPr="007C563B">
        <w:rPr>
          <w:lang w:val="en-GB"/>
        </w:rPr>
        <w:t>m] after 30 minutes</w:t>
      </w:r>
      <w:r>
        <w:rPr>
          <w:lang w:val="en-GB"/>
        </w:rPr>
        <w:t xml:space="preserve"> (</w:t>
      </w:r>
      <w:r w:rsidRPr="007C563B">
        <w:rPr>
          <w:lang w:val="en-GB"/>
        </w:rPr>
        <w:t>Fig</w:t>
      </w:r>
      <w:r>
        <w:rPr>
          <w:lang w:val="en-GB"/>
        </w:rPr>
        <w:t>.</w:t>
      </w:r>
      <w:r w:rsidRPr="007C563B">
        <w:rPr>
          <w:lang w:val="en-GB"/>
        </w:rPr>
        <w:t xml:space="preserve"> </w:t>
      </w:r>
      <w:r w:rsidR="006D0C4C">
        <w:rPr>
          <w:lang w:val="en-GB"/>
        </w:rPr>
        <w:t>1</w:t>
      </w:r>
      <w:r>
        <w:rPr>
          <w:lang w:val="en-GB"/>
        </w:rPr>
        <w:t xml:space="preserve">.B) </w:t>
      </w:r>
      <w:r w:rsidRPr="007C563B">
        <w:rPr>
          <w:lang w:val="en-GB"/>
        </w:rPr>
        <w:t xml:space="preserve">in the </w:t>
      </w:r>
      <w:r>
        <w:rPr>
          <w:lang w:val="en-GB"/>
        </w:rPr>
        <w:t>digestion</w:t>
      </w:r>
      <w:r w:rsidRPr="007C563B">
        <w:rPr>
          <w:lang w:val="en-GB"/>
        </w:rPr>
        <w:t xml:space="preserve"> tank.</w:t>
      </w:r>
      <w:r>
        <w:rPr>
          <w:lang w:val="en-GB"/>
        </w:rPr>
        <w:t xml:space="preserve"> </w:t>
      </w:r>
      <w:r w:rsidR="00FC0974" w:rsidRPr="007C563B">
        <w:rPr>
          <w:lang w:val="en-GB"/>
        </w:rPr>
        <w:t xml:space="preserve">The parity diagram in Figure </w:t>
      </w:r>
      <w:r w:rsidR="006D0C4C">
        <w:rPr>
          <w:lang w:val="en-GB"/>
        </w:rPr>
        <w:t>1</w:t>
      </w:r>
      <w:r w:rsidR="00FC0974">
        <w:rPr>
          <w:lang w:val="en-GB"/>
        </w:rPr>
        <w:t xml:space="preserve">.D </w:t>
      </w:r>
      <w:r w:rsidR="00FC0974" w:rsidRPr="007C563B">
        <w:rPr>
          <w:lang w:val="en-GB"/>
        </w:rPr>
        <w:t xml:space="preserve"> shows the comparison between the experimental measurements and the global model predictions. It is clear that the majority of the predictions obtained for phosphoric acid concentration and crystal number after 30 </w:t>
      </w:r>
      <w:r w:rsidR="00EF6CD7">
        <w:rPr>
          <w:lang w:val="en-GB"/>
        </w:rPr>
        <w:t>min</w:t>
      </w:r>
      <w:r w:rsidR="00EF6CD7" w:rsidRPr="007C563B">
        <w:rPr>
          <w:lang w:val="en-GB"/>
        </w:rPr>
        <w:t xml:space="preserve"> </w:t>
      </w:r>
      <w:r w:rsidR="00FC0974" w:rsidRPr="007C563B">
        <w:rPr>
          <w:lang w:val="en-GB"/>
        </w:rPr>
        <w:t xml:space="preserve">of </w:t>
      </w:r>
      <w:r>
        <w:rPr>
          <w:lang w:val="en-GB"/>
        </w:rPr>
        <w:t>digestion</w:t>
      </w:r>
      <w:r w:rsidR="00FC0974" w:rsidRPr="007C563B">
        <w:rPr>
          <w:lang w:val="en-GB"/>
        </w:rPr>
        <w:t xml:space="preserve"> </w:t>
      </w:r>
      <w:r w:rsidR="00EF6CD7">
        <w:rPr>
          <w:lang w:val="en-GB"/>
        </w:rPr>
        <w:t xml:space="preserve">are </w:t>
      </w:r>
      <w:r w:rsidR="00FC0974" w:rsidRPr="007C563B">
        <w:rPr>
          <w:lang w:val="en-GB"/>
        </w:rPr>
        <w:t xml:space="preserve">within the range of </w:t>
      </w:r>
      <w:r w:rsidR="00EF6CD7">
        <w:rPr>
          <w:lang w:val="en-GB"/>
        </w:rPr>
        <w:t xml:space="preserve">15 % of </w:t>
      </w:r>
      <w:r w:rsidR="00FC0974" w:rsidRPr="007C563B">
        <w:rPr>
          <w:lang w:val="en-GB"/>
        </w:rPr>
        <w:t>uncertainty</w:t>
      </w:r>
      <w:r w:rsidR="003237F1">
        <w:rPr>
          <w:lang w:val="en-GB"/>
        </w:rPr>
        <w:t xml:space="preserve">, thus showing the </w:t>
      </w:r>
      <w:r w:rsidR="008F673F">
        <w:rPr>
          <w:lang w:val="en-GB"/>
        </w:rPr>
        <w:t>good quality</w:t>
      </w:r>
      <w:r w:rsidR="003237F1">
        <w:rPr>
          <w:lang w:val="en-GB"/>
        </w:rPr>
        <w:t xml:space="preserve"> of the </w:t>
      </w:r>
      <w:r w:rsidR="008F673F">
        <w:rPr>
          <w:lang w:val="en-GB"/>
        </w:rPr>
        <w:t xml:space="preserve">developed </w:t>
      </w:r>
      <w:r w:rsidR="003237F1">
        <w:rPr>
          <w:lang w:val="en-GB"/>
        </w:rPr>
        <w:t xml:space="preserve">model. </w:t>
      </w:r>
      <w:r w:rsidR="003237F1" w:rsidRPr="007C563B">
        <w:rPr>
          <w:lang w:val="en-GB"/>
        </w:rPr>
        <w:t xml:space="preserve"> </w:t>
      </w:r>
    </w:p>
    <w:p w14:paraId="365333A5" w14:textId="77777777" w:rsidR="00177623" w:rsidRDefault="00177623" w:rsidP="00177623">
      <w:pPr>
        <w:pStyle w:val="Didascalia"/>
        <w:keepNext/>
        <w:jc w:val="center"/>
      </w:pPr>
      <w:r>
        <w:t xml:space="preserve">Table 1: </w:t>
      </w:r>
      <w:r w:rsidRPr="005B7ACE">
        <w:t>Optimal values identified for estimable parameters.</w:t>
      </w:r>
    </w:p>
    <w:tbl>
      <w:tblPr>
        <w:tblStyle w:val="Grigliatabella"/>
        <w:tblW w:w="7080" w:type="dxa"/>
        <w:jc w:val="center"/>
        <w:tblLook w:val="04A0" w:firstRow="1" w:lastRow="0" w:firstColumn="1" w:lastColumn="0" w:noHBand="0" w:noVBand="1"/>
      </w:tblPr>
      <w:tblGrid>
        <w:gridCol w:w="1770"/>
        <w:gridCol w:w="1770"/>
        <w:gridCol w:w="1770"/>
        <w:gridCol w:w="1770"/>
      </w:tblGrid>
      <w:tr w:rsidR="00177623" w:rsidRPr="00F73C12" w14:paraId="616BB86B" w14:textId="77777777" w:rsidTr="003C3AC7">
        <w:trPr>
          <w:trHeight w:val="141"/>
          <w:jc w:val="center"/>
        </w:trPr>
        <w:tc>
          <w:tcPr>
            <w:tcW w:w="1770" w:type="dxa"/>
            <w:vAlign w:val="center"/>
          </w:tcPr>
          <w:p w14:paraId="30F11D1B" w14:textId="77777777" w:rsidR="00177623" w:rsidRPr="00F73C12" w:rsidRDefault="00177623" w:rsidP="003C3AC7">
            <w:pPr>
              <w:pStyle w:val="Els-body-text"/>
              <w:jc w:val="center"/>
              <w:rPr>
                <w:lang w:val="en-GB"/>
              </w:rPr>
            </w:pPr>
            <w:r w:rsidRPr="00F73C12">
              <w:t>Parameter</w:t>
            </w:r>
          </w:p>
        </w:tc>
        <w:tc>
          <w:tcPr>
            <w:tcW w:w="1770" w:type="dxa"/>
            <w:vAlign w:val="center"/>
          </w:tcPr>
          <w:p w14:paraId="2CF65852" w14:textId="77777777" w:rsidR="00177623" w:rsidRPr="00F73C12" w:rsidRDefault="00177623" w:rsidP="003C3AC7">
            <w:pPr>
              <w:pStyle w:val="Els-body-text"/>
              <w:jc w:val="center"/>
              <w:rPr>
                <w:lang w:val="en-GB"/>
              </w:rPr>
            </w:pPr>
            <w:r w:rsidRPr="00F73C12">
              <w:t>Optimal value</w:t>
            </w:r>
          </w:p>
        </w:tc>
        <w:tc>
          <w:tcPr>
            <w:tcW w:w="1770" w:type="dxa"/>
            <w:vAlign w:val="center"/>
          </w:tcPr>
          <w:p w14:paraId="01A70E85" w14:textId="77777777" w:rsidR="00177623" w:rsidRPr="00F73C12" w:rsidRDefault="00177623" w:rsidP="003C3AC7">
            <w:pPr>
              <w:pStyle w:val="Els-body-text"/>
              <w:jc w:val="center"/>
              <w:rPr>
                <w:lang w:val="en-GB"/>
              </w:rPr>
            </w:pPr>
            <w:r w:rsidRPr="00F73C12">
              <w:t>95% C</w:t>
            </w:r>
            <w:r>
              <w:t>I</w:t>
            </w:r>
          </w:p>
        </w:tc>
        <w:tc>
          <w:tcPr>
            <w:tcW w:w="1770" w:type="dxa"/>
            <w:vAlign w:val="center"/>
          </w:tcPr>
          <w:p w14:paraId="00E4B7CC" w14:textId="77777777" w:rsidR="00177623" w:rsidRPr="00F73C12" w:rsidRDefault="00177623" w:rsidP="003C3AC7">
            <w:pPr>
              <w:pStyle w:val="Els-body-text"/>
              <w:jc w:val="center"/>
              <w:rPr>
                <w:lang w:val="en-GB"/>
              </w:rPr>
            </w:pPr>
            <w:r w:rsidRPr="00F73C12">
              <w:t>Unit</w:t>
            </w:r>
          </w:p>
        </w:tc>
      </w:tr>
      <w:tr w:rsidR="00177623" w:rsidRPr="00F73C12" w14:paraId="0CCE71F5" w14:textId="77777777" w:rsidTr="003C3AC7">
        <w:trPr>
          <w:trHeight w:val="202"/>
          <w:jc w:val="center"/>
        </w:trPr>
        <w:tc>
          <w:tcPr>
            <w:tcW w:w="1770" w:type="dxa"/>
            <w:vAlign w:val="center"/>
          </w:tcPr>
          <w:p w14:paraId="7C8EC5C2" w14:textId="77777777" w:rsidR="00177623" w:rsidRPr="00F73C12" w:rsidRDefault="00177623" w:rsidP="003C3AC7">
            <w:pPr>
              <w:pStyle w:val="Els-body-text"/>
              <w:rPr>
                <w:lang w:val="en-GB"/>
              </w:rPr>
            </w:pPr>
            <m:oMathPara>
              <m:oMath>
                <m:r>
                  <w:rPr>
                    <w:rFonts w:ascii="Cambria Math" w:hAnsi="Cambria Math"/>
                  </w:rPr>
                  <m:t>g</m:t>
                </m:r>
              </m:oMath>
            </m:oMathPara>
          </w:p>
        </w:tc>
        <w:tc>
          <w:tcPr>
            <w:tcW w:w="1770" w:type="dxa"/>
            <w:vAlign w:val="center"/>
          </w:tcPr>
          <w:p w14:paraId="0C458FC0" w14:textId="77777777" w:rsidR="00177623" w:rsidRPr="00F73C12" w:rsidRDefault="00177623" w:rsidP="003C3AC7">
            <w:pPr>
              <w:pStyle w:val="Els-body-text"/>
              <w:rPr>
                <w:lang w:val="en-GB"/>
              </w:rPr>
            </w:pPr>
            <m:oMathPara>
              <m:oMath>
                <m:r>
                  <w:rPr>
                    <w:rFonts w:ascii="Cambria Math" w:hAnsi="Cambria Math"/>
                  </w:rPr>
                  <m:t>1.96</m:t>
                </m:r>
              </m:oMath>
            </m:oMathPara>
          </w:p>
        </w:tc>
        <w:tc>
          <w:tcPr>
            <w:tcW w:w="1770" w:type="dxa"/>
            <w:vAlign w:val="center"/>
          </w:tcPr>
          <w:p w14:paraId="63A87E5B" w14:textId="77777777" w:rsidR="00177623" w:rsidRPr="00F73C12" w:rsidRDefault="00177623" w:rsidP="003C3AC7">
            <w:pPr>
              <w:pStyle w:val="Els-body-text"/>
              <w:rPr>
                <w:lang w:val="en-GB"/>
              </w:rPr>
            </w:pPr>
            <m:oMathPara>
              <m:oMath>
                <m:r>
                  <m:rPr>
                    <m:sty m:val="p"/>
                  </m:rPr>
                  <w:rPr>
                    <w:rFonts w:ascii="Cambria Math" w:hAnsi="Cambria Math"/>
                  </w:rPr>
                  <m:t>0.05</m:t>
                </m:r>
              </m:oMath>
            </m:oMathPara>
          </w:p>
        </w:tc>
        <w:tc>
          <w:tcPr>
            <w:tcW w:w="1770" w:type="dxa"/>
            <w:vAlign w:val="center"/>
          </w:tcPr>
          <w:p w14:paraId="52045F72" w14:textId="77777777" w:rsidR="00177623" w:rsidRPr="00F73C12" w:rsidRDefault="00177623" w:rsidP="003C3AC7">
            <w:pPr>
              <w:pStyle w:val="Els-body-text"/>
              <w:jc w:val="center"/>
              <w:rPr>
                <w:lang w:val="en-GB"/>
              </w:rPr>
            </w:pPr>
            <w:r w:rsidRPr="00F73C12">
              <w:t>-</w:t>
            </w:r>
          </w:p>
        </w:tc>
      </w:tr>
      <w:tr w:rsidR="00177623" w:rsidRPr="00F73C12" w14:paraId="5BF86B8E" w14:textId="77777777" w:rsidTr="003C3AC7">
        <w:trPr>
          <w:trHeight w:val="212"/>
          <w:jc w:val="center"/>
        </w:trPr>
        <w:tc>
          <w:tcPr>
            <w:tcW w:w="1770" w:type="dxa"/>
            <w:vAlign w:val="center"/>
          </w:tcPr>
          <w:p w14:paraId="66F679CD" w14:textId="77777777" w:rsidR="00177623" w:rsidRPr="00F73C12" w:rsidRDefault="00BA150F" w:rsidP="003C3AC7">
            <w:pPr>
              <w:pStyle w:val="Els-body-text"/>
              <w:rPr>
                <w:lang w:val="en-GB"/>
              </w:rPr>
            </w:pPr>
            <m:oMathPara>
              <m:oMath>
                <m:sSub>
                  <m:sSubPr>
                    <m:ctrlPr>
                      <w:rPr>
                        <w:rFonts w:ascii="Cambria Math" w:hAnsi="Cambria Math"/>
                      </w:rPr>
                    </m:ctrlPr>
                  </m:sSubPr>
                  <m:e>
                    <m:r>
                      <w:rPr>
                        <w:rFonts w:ascii="Cambria Math" w:hAnsi="Cambria Math"/>
                      </w:rPr>
                      <m:t>K</m:t>
                    </m:r>
                  </m:e>
                  <m:sub>
                    <m:r>
                      <w:rPr>
                        <w:rFonts w:ascii="Cambria Math" w:hAnsi="Cambria Math"/>
                      </w:rPr>
                      <m:t>d</m:t>
                    </m:r>
                  </m:sub>
                </m:sSub>
              </m:oMath>
            </m:oMathPara>
          </w:p>
        </w:tc>
        <w:tc>
          <w:tcPr>
            <w:tcW w:w="1770" w:type="dxa"/>
            <w:vAlign w:val="center"/>
          </w:tcPr>
          <w:p w14:paraId="18AB9759" w14:textId="77777777" w:rsidR="00177623" w:rsidRPr="00F73C12" w:rsidRDefault="00177623" w:rsidP="003C3AC7">
            <w:pPr>
              <w:pStyle w:val="Els-body-text"/>
              <w:rPr>
                <w:lang w:val="en-GB"/>
              </w:rPr>
            </w:pPr>
            <m:oMathPara>
              <m:oMath>
                <m:r>
                  <m:rPr>
                    <m:sty m:val="p"/>
                  </m:rPr>
                  <w:rPr>
                    <w:rFonts w:ascii="Cambria Math" w:hAnsi="Cambria Math"/>
                  </w:rPr>
                  <m:t>1.14×</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m:oMathPara>
          </w:p>
        </w:tc>
        <w:tc>
          <w:tcPr>
            <w:tcW w:w="1770" w:type="dxa"/>
            <w:vAlign w:val="center"/>
          </w:tcPr>
          <w:p w14:paraId="09D9FE10" w14:textId="77777777" w:rsidR="00177623" w:rsidRPr="00F73C12" w:rsidRDefault="00177623" w:rsidP="003C3AC7">
            <w:pPr>
              <w:pStyle w:val="Els-body-text"/>
              <w:rPr>
                <w:lang w:val="en-GB"/>
              </w:rPr>
            </w:pPr>
            <m:oMathPara>
              <m:oMath>
                <m:r>
                  <m:rPr>
                    <m:sty m:val="p"/>
                  </m:rPr>
                  <w:rPr>
                    <w:rFonts w:ascii="Cambria Math" w:hAnsi="Cambria Math"/>
                  </w:rPr>
                  <m:t>0.05×</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m:oMathPara>
          </w:p>
        </w:tc>
        <w:tc>
          <w:tcPr>
            <w:tcW w:w="1770" w:type="dxa"/>
            <w:vAlign w:val="center"/>
          </w:tcPr>
          <w:p w14:paraId="0AF45F4B" w14:textId="77777777" w:rsidR="00177623" w:rsidRPr="00F73C12" w:rsidRDefault="00177623" w:rsidP="003C3AC7">
            <w:pPr>
              <w:pStyle w:val="Els-body-text"/>
              <w:jc w:val="center"/>
              <w:rPr>
                <w:lang w:val="en-GB"/>
              </w:rPr>
            </w:pPr>
            <m:oMathPara>
              <m:oMath>
                <m:r>
                  <w:rPr>
                    <w:rFonts w:ascii="Cambria Math" w:hAnsi="Cambria Math"/>
                  </w:rPr>
                  <m:t>m</m:t>
                </m:r>
                <m:r>
                  <m:rPr>
                    <m:sty m:val="p"/>
                  </m:rPr>
                  <w:rPr>
                    <w:rFonts w:ascii="Cambria Math" w:hAnsi="Cambria Math"/>
                  </w:rPr>
                  <m:t>.</m:t>
                </m:r>
                <m:sSup>
                  <m:sSupPr>
                    <m:ctrlPr>
                      <w:rPr>
                        <w:rFonts w:ascii="Cambria Math" w:hAnsi="Cambria Math"/>
                      </w:rPr>
                    </m:ctrlPr>
                  </m:sSupPr>
                  <m:e>
                    <m:r>
                      <w:rPr>
                        <w:rFonts w:ascii="Cambria Math" w:hAnsi="Cambria Math"/>
                      </w:rPr>
                      <m:t>s</m:t>
                    </m:r>
                  </m:e>
                  <m:sup>
                    <m:r>
                      <m:rPr>
                        <m:sty m:val="p"/>
                      </m:rPr>
                      <w:rPr>
                        <w:rFonts w:ascii="Cambria Math" w:hAnsi="Cambria Math"/>
                      </w:rPr>
                      <m:t>-1</m:t>
                    </m:r>
                  </m:sup>
                </m:sSup>
              </m:oMath>
            </m:oMathPara>
          </w:p>
        </w:tc>
      </w:tr>
      <w:tr w:rsidR="00177623" w:rsidRPr="00F73C12" w14:paraId="44915658" w14:textId="77777777" w:rsidTr="003C3AC7">
        <w:trPr>
          <w:trHeight w:val="252"/>
          <w:jc w:val="center"/>
        </w:trPr>
        <w:tc>
          <w:tcPr>
            <w:tcW w:w="1770" w:type="dxa"/>
            <w:vAlign w:val="center"/>
          </w:tcPr>
          <w:p w14:paraId="6442FFF9" w14:textId="77777777" w:rsidR="00177623" w:rsidRPr="00F73C12" w:rsidRDefault="00BA150F" w:rsidP="003C3AC7">
            <w:pPr>
              <w:pStyle w:val="Els-body-text"/>
              <w:rPr>
                <w:lang w:val="en-GB"/>
              </w:rPr>
            </w:pPr>
            <m:oMathPara>
              <m:oMath>
                <m:sSub>
                  <m:sSubPr>
                    <m:ctrlPr>
                      <w:rPr>
                        <w:rFonts w:ascii="Cambria Math" w:hAnsi="Cambria Math"/>
                      </w:rPr>
                    </m:ctrlPr>
                  </m:sSubPr>
                  <m:e>
                    <m:r>
                      <w:rPr>
                        <w:rFonts w:ascii="Cambria Math" w:hAnsi="Cambria Math"/>
                      </w:rPr>
                      <m:t>K</m:t>
                    </m:r>
                  </m:e>
                  <m:sub>
                    <m:r>
                      <w:rPr>
                        <w:rFonts w:ascii="Cambria Math" w:hAnsi="Cambria Math"/>
                      </w:rPr>
                      <m:t>c</m:t>
                    </m:r>
                  </m:sub>
                </m:sSub>
              </m:oMath>
            </m:oMathPara>
          </w:p>
        </w:tc>
        <w:tc>
          <w:tcPr>
            <w:tcW w:w="1770" w:type="dxa"/>
            <w:vAlign w:val="center"/>
          </w:tcPr>
          <w:p w14:paraId="7962E80B" w14:textId="77777777" w:rsidR="00177623" w:rsidRPr="00F73C12" w:rsidRDefault="00177623" w:rsidP="003C3AC7">
            <w:pPr>
              <w:pStyle w:val="Els-body-text"/>
              <w:rPr>
                <w:lang w:val="en-GB"/>
              </w:rPr>
            </w:pPr>
            <m:oMathPara>
              <m:oMath>
                <m:r>
                  <m:rPr>
                    <m:sty m:val="p"/>
                  </m:rPr>
                  <w:rPr>
                    <w:rFonts w:ascii="Cambria Math" w:hAnsi="Cambria Math"/>
                  </w:rPr>
                  <m:t>9.59×</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m:oMathPara>
          </w:p>
        </w:tc>
        <w:tc>
          <w:tcPr>
            <w:tcW w:w="1770" w:type="dxa"/>
            <w:vAlign w:val="center"/>
          </w:tcPr>
          <w:p w14:paraId="626CE01C" w14:textId="77777777" w:rsidR="00177623" w:rsidRPr="00F73C12" w:rsidRDefault="00177623" w:rsidP="003C3AC7">
            <w:pPr>
              <w:pStyle w:val="Els-body-text"/>
              <w:rPr>
                <w:lang w:val="en-GB"/>
              </w:rPr>
            </w:pPr>
            <m:oMathPara>
              <m:oMath>
                <m:r>
                  <m:rPr>
                    <m:sty m:val="p"/>
                  </m:rPr>
                  <w:rPr>
                    <w:rFonts w:ascii="Cambria Math" w:hAnsi="Cambria Math"/>
                  </w:rPr>
                  <m:t>0.75×</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m:oMathPara>
          </w:p>
        </w:tc>
        <w:tc>
          <w:tcPr>
            <w:tcW w:w="1770" w:type="dxa"/>
            <w:vAlign w:val="center"/>
          </w:tcPr>
          <w:p w14:paraId="05DE8497" w14:textId="77777777" w:rsidR="00177623" w:rsidRPr="00F73C12" w:rsidRDefault="00177623" w:rsidP="003C3AC7">
            <w:pPr>
              <w:pStyle w:val="Els-body-text"/>
              <w:jc w:val="center"/>
              <w:rPr>
                <w:lang w:val="en-GB"/>
              </w:rPr>
            </w:pPr>
            <m:oMathPara>
              <m:oMath>
                <m:r>
                  <w:rPr>
                    <w:rFonts w:ascii="Cambria Math" w:hAnsi="Cambria Math"/>
                  </w:rPr>
                  <m:t>mo</m:t>
                </m:r>
                <m:sSup>
                  <m:sSupPr>
                    <m:ctrlPr>
                      <w:rPr>
                        <w:rFonts w:ascii="Cambria Math" w:hAnsi="Cambria Math"/>
                      </w:rPr>
                    </m:ctrlPr>
                  </m:sSupPr>
                  <m:e>
                    <m:r>
                      <w:rPr>
                        <w:rFonts w:ascii="Cambria Math" w:hAnsi="Cambria Math"/>
                      </w:rPr>
                      <m:t>l</m:t>
                    </m:r>
                  </m:e>
                  <m:sup>
                    <m:r>
                      <m:rPr>
                        <m:sty m:val="p"/>
                      </m:rPr>
                      <w:rPr>
                        <w:rFonts w:ascii="Cambria Math" w:hAnsi="Cambria Math"/>
                      </w:rPr>
                      <m:t>-1</m:t>
                    </m:r>
                  </m:sup>
                </m:sSup>
                <m:r>
                  <m:rPr>
                    <m:sty m:val="p"/>
                  </m:rPr>
                  <w:rPr>
                    <w:rFonts w:ascii="Cambria Math" w:hAnsi="Cambria Math"/>
                  </w:rPr>
                  <m:t>⋅</m:t>
                </m:r>
                <m:sSup>
                  <m:sSupPr>
                    <m:ctrlPr>
                      <w:rPr>
                        <w:rFonts w:ascii="Cambria Math" w:hAnsi="Cambria Math"/>
                      </w:rPr>
                    </m:ctrlPr>
                  </m:sSupPr>
                  <m:e>
                    <m:r>
                      <w:rPr>
                        <w:rFonts w:ascii="Cambria Math" w:hAnsi="Cambria Math"/>
                      </w:rPr>
                      <m:t>m</m:t>
                    </m:r>
                  </m:e>
                  <m:sup>
                    <m:r>
                      <m:rPr>
                        <m:sty m:val="p"/>
                      </m:rPr>
                      <w:rPr>
                        <w:rFonts w:ascii="Cambria Math" w:hAnsi="Cambria Math"/>
                      </w:rPr>
                      <m:t>4</m:t>
                    </m:r>
                  </m:sup>
                </m:sSup>
                <m:r>
                  <m:rPr>
                    <m:sty m:val="p"/>
                  </m:rPr>
                  <w:rPr>
                    <w:rFonts w:ascii="Cambria Math" w:hAnsi="Cambria Math"/>
                  </w:rPr>
                  <m:t>⋅</m:t>
                </m:r>
                <m:sSup>
                  <m:sSupPr>
                    <m:ctrlPr>
                      <w:rPr>
                        <w:rFonts w:ascii="Cambria Math" w:hAnsi="Cambria Math"/>
                      </w:rPr>
                    </m:ctrlPr>
                  </m:sSupPr>
                  <m:e>
                    <m:r>
                      <w:rPr>
                        <w:rFonts w:ascii="Cambria Math" w:hAnsi="Cambria Math"/>
                      </w:rPr>
                      <m:t>s</m:t>
                    </m:r>
                  </m:e>
                  <m:sup>
                    <m:r>
                      <m:rPr>
                        <m:sty m:val="p"/>
                      </m:rPr>
                      <w:rPr>
                        <w:rFonts w:ascii="Cambria Math" w:hAnsi="Cambria Math"/>
                      </w:rPr>
                      <m:t>-1</m:t>
                    </m:r>
                  </m:sup>
                </m:sSup>
              </m:oMath>
            </m:oMathPara>
          </w:p>
        </w:tc>
      </w:tr>
      <w:tr w:rsidR="00177623" w:rsidRPr="00F73C12" w14:paraId="2A733734" w14:textId="77777777" w:rsidTr="003C3AC7">
        <w:trPr>
          <w:trHeight w:val="101"/>
          <w:jc w:val="center"/>
        </w:trPr>
        <w:tc>
          <w:tcPr>
            <w:tcW w:w="1770" w:type="dxa"/>
            <w:vAlign w:val="center"/>
          </w:tcPr>
          <w:p w14:paraId="16AA3E5F" w14:textId="77777777" w:rsidR="00177623" w:rsidRPr="00F73C12" w:rsidRDefault="00BA150F" w:rsidP="003C3AC7">
            <w:pPr>
              <w:pStyle w:val="Els-body-text"/>
              <w:rPr>
                <w:lang w:val="en-GB"/>
              </w:rPr>
            </w:pPr>
            <m:oMathPara>
              <m:oMath>
                <m:sSub>
                  <m:sSubPr>
                    <m:ctrlPr>
                      <w:rPr>
                        <w:rFonts w:ascii="Cambria Math" w:hAnsi="Cambria Math"/>
                      </w:rPr>
                    </m:ctrlPr>
                  </m:sSubPr>
                  <m:e>
                    <m:r>
                      <w:rPr>
                        <w:rFonts w:ascii="Cambria Math" w:hAnsi="Cambria Math"/>
                      </w:rPr>
                      <m:t>A</m:t>
                    </m:r>
                  </m:e>
                  <m:sub>
                    <m:r>
                      <m:rPr>
                        <m:sty m:val="p"/>
                      </m:rPr>
                      <w:rPr>
                        <w:rFonts w:ascii="Cambria Math" w:hAnsi="Cambria Math"/>
                      </w:rPr>
                      <m:t>1</m:t>
                    </m:r>
                  </m:sub>
                </m:sSub>
              </m:oMath>
            </m:oMathPara>
          </w:p>
        </w:tc>
        <w:tc>
          <w:tcPr>
            <w:tcW w:w="1770" w:type="dxa"/>
            <w:vAlign w:val="center"/>
          </w:tcPr>
          <w:p w14:paraId="1C27722B" w14:textId="77777777" w:rsidR="00177623" w:rsidRPr="00F73C12" w:rsidRDefault="00177623" w:rsidP="003C3AC7">
            <w:pPr>
              <w:pStyle w:val="Els-body-text"/>
              <w:rPr>
                <w:lang w:val="en-GB"/>
              </w:rPr>
            </w:pPr>
            <m:oMathPara>
              <m:oMath>
                <m:r>
                  <m:rPr>
                    <m:sty m:val="p"/>
                  </m:rPr>
                  <w:rPr>
                    <w:rFonts w:ascii="Cambria Math" w:hAnsi="Cambria Math"/>
                  </w:rPr>
                  <m:t>2.224×</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8</m:t>
                    </m:r>
                  </m:sup>
                </m:sSup>
              </m:oMath>
            </m:oMathPara>
          </w:p>
        </w:tc>
        <w:tc>
          <w:tcPr>
            <w:tcW w:w="1770" w:type="dxa"/>
            <w:vAlign w:val="center"/>
          </w:tcPr>
          <w:p w14:paraId="3053A32E" w14:textId="77777777" w:rsidR="00177623" w:rsidRPr="00F73C12" w:rsidRDefault="00177623" w:rsidP="003C3AC7">
            <w:pPr>
              <w:pStyle w:val="Els-body-text"/>
              <w:rPr>
                <w:lang w:val="en-GB"/>
              </w:rPr>
            </w:pPr>
            <m:oMathPara>
              <m:oMath>
                <m:r>
                  <m:rPr>
                    <m:sty m:val="p"/>
                  </m:rPr>
                  <w:rPr>
                    <w:rFonts w:ascii="Cambria Math" w:hAnsi="Cambria Math"/>
                  </w:rPr>
                  <m:t>0.63×</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8</m:t>
                    </m:r>
                  </m:sup>
                </m:sSup>
              </m:oMath>
            </m:oMathPara>
          </w:p>
        </w:tc>
        <w:tc>
          <w:tcPr>
            <w:tcW w:w="1770" w:type="dxa"/>
            <w:vAlign w:val="center"/>
          </w:tcPr>
          <w:p w14:paraId="13A7E119" w14:textId="77777777" w:rsidR="00177623" w:rsidRPr="00F73C12" w:rsidRDefault="00177623" w:rsidP="003C3AC7">
            <w:pPr>
              <w:pStyle w:val="Els-body-text"/>
              <w:jc w:val="center"/>
              <w:rPr>
                <w:lang w:val="en-GB"/>
              </w:rPr>
            </w:pPr>
            <m:oMathPara>
              <m:oMath>
                <m:r>
                  <w:rPr>
                    <w:rFonts w:ascii="Cambria Math" w:hAnsi="Cambria Math"/>
                  </w:rPr>
                  <m:t>nb</m:t>
                </m:r>
                <m:r>
                  <m:rPr>
                    <m:sty m:val="p"/>
                  </m:rPr>
                  <w:rPr>
                    <w:rFonts w:ascii="Cambria Math" w:hAnsi="Cambria Math"/>
                  </w:rPr>
                  <m:t>.</m:t>
                </m:r>
                <m:sSup>
                  <m:sSupPr>
                    <m:ctrlPr>
                      <w:rPr>
                        <w:rFonts w:ascii="Cambria Math" w:hAnsi="Cambria Math"/>
                      </w:rPr>
                    </m:ctrlPr>
                  </m:sSupPr>
                  <m:e>
                    <m:r>
                      <w:rPr>
                        <w:rFonts w:ascii="Cambria Math" w:hAnsi="Cambria Math"/>
                      </w:rPr>
                      <m:t>m</m:t>
                    </m:r>
                  </m:e>
                  <m:sup>
                    <m:r>
                      <m:rPr>
                        <m:sty m:val="p"/>
                      </m:rPr>
                      <w:rPr>
                        <w:rFonts w:ascii="Cambria Math" w:hAnsi="Cambria Math"/>
                      </w:rPr>
                      <m:t>-3</m:t>
                    </m:r>
                  </m:sup>
                </m:sSup>
                <m:r>
                  <m:rPr>
                    <m:sty m:val="p"/>
                  </m:rPr>
                  <w:rPr>
                    <w:rFonts w:ascii="Cambria Math" w:hAnsi="Cambria Math"/>
                  </w:rPr>
                  <m:t>.</m:t>
                </m:r>
                <m:sSup>
                  <m:sSupPr>
                    <m:ctrlPr>
                      <w:rPr>
                        <w:rFonts w:ascii="Cambria Math" w:hAnsi="Cambria Math"/>
                      </w:rPr>
                    </m:ctrlPr>
                  </m:sSupPr>
                  <m:e>
                    <m:r>
                      <w:rPr>
                        <w:rFonts w:ascii="Cambria Math" w:hAnsi="Cambria Math"/>
                      </w:rPr>
                      <m:t>s</m:t>
                    </m:r>
                  </m:e>
                  <m:sup>
                    <m:r>
                      <m:rPr>
                        <m:sty m:val="p"/>
                      </m:rPr>
                      <w:rPr>
                        <w:rFonts w:ascii="Cambria Math" w:hAnsi="Cambria Math"/>
                      </w:rPr>
                      <m:t>-1</m:t>
                    </m:r>
                  </m:sup>
                </m:sSup>
              </m:oMath>
            </m:oMathPara>
          </w:p>
        </w:tc>
      </w:tr>
      <w:tr w:rsidR="00177623" w:rsidRPr="00F73C12" w14:paraId="3BE26897" w14:textId="77777777" w:rsidTr="003C3AC7">
        <w:trPr>
          <w:trHeight w:val="141"/>
          <w:jc w:val="center"/>
        </w:trPr>
        <w:tc>
          <w:tcPr>
            <w:tcW w:w="1770" w:type="dxa"/>
            <w:vAlign w:val="center"/>
          </w:tcPr>
          <w:p w14:paraId="2119856F" w14:textId="77777777" w:rsidR="00177623" w:rsidRPr="00F73C12" w:rsidRDefault="00177623" w:rsidP="003C3AC7">
            <w:pPr>
              <w:pStyle w:val="Els-body-text"/>
              <w:rPr>
                <w:lang w:val="en-GB"/>
              </w:rPr>
            </w:pPr>
            <m:oMathPara>
              <m:oMath>
                <m:r>
                  <w:rPr>
                    <w:rFonts w:ascii="Cambria Math" w:hAnsi="Cambria Math"/>
                  </w:rPr>
                  <m:t>CV</m:t>
                </m:r>
              </m:oMath>
            </m:oMathPara>
          </w:p>
        </w:tc>
        <w:tc>
          <w:tcPr>
            <w:tcW w:w="1770" w:type="dxa"/>
            <w:vAlign w:val="center"/>
          </w:tcPr>
          <w:p w14:paraId="6B20A7FF" w14:textId="77777777" w:rsidR="00177623" w:rsidRPr="00F73C12" w:rsidRDefault="00177623" w:rsidP="003C3AC7">
            <w:pPr>
              <w:pStyle w:val="Els-body-text"/>
              <w:rPr>
                <w:lang w:val="en-GB"/>
              </w:rPr>
            </w:pPr>
            <m:oMathPara>
              <m:oMath>
                <m:r>
                  <m:rPr>
                    <m:sty m:val="p"/>
                  </m:rPr>
                  <w:rPr>
                    <w:rFonts w:ascii="Cambria Math" w:hAnsi="Cambria Math"/>
                  </w:rPr>
                  <m:t>1.69×</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-1</m:t>
                    </m:r>
                  </m:sup>
                </m:sSup>
              </m:oMath>
            </m:oMathPara>
          </w:p>
        </w:tc>
        <w:tc>
          <w:tcPr>
            <w:tcW w:w="1770" w:type="dxa"/>
            <w:vAlign w:val="center"/>
          </w:tcPr>
          <w:p w14:paraId="5ED9D613" w14:textId="77777777" w:rsidR="00177623" w:rsidRPr="00F73C12" w:rsidRDefault="00177623" w:rsidP="003C3AC7">
            <w:pPr>
              <w:pStyle w:val="Els-body-text"/>
              <w:rPr>
                <w:lang w:val="en-GB"/>
              </w:rPr>
            </w:pPr>
            <m:oMathPara>
              <m:oMath>
                <m:r>
                  <m:rPr>
                    <m:sty m:val="p"/>
                  </m:rPr>
                  <w:rPr>
                    <w:rFonts w:ascii="Cambria Math" w:hAnsi="Cambria Math"/>
                  </w:rPr>
                  <m:t>0.11×</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-1</m:t>
                    </m:r>
                  </m:sup>
                </m:sSup>
              </m:oMath>
            </m:oMathPara>
          </w:p>
        </w:tc>
        <w:tc>
          <w:tcPr>
            <w:tcW w:w="1770" w:type="dxa"/>
            <w:vAlign w:val="center"/>
          </w:tcPr>
          <w:p w14:paraId="65F67B3B" w14:textId="77777777" w:rsidR="00177623" w:rsidRPr="00F73C12" w:rsidRDefault="00177623" w:rsidP="003C3AC7">
            <w:pPr>
              <w:pStyle w:val="Els-body-text"/>
              <w:jc w:val="center"/>
              <w:rPr>
                <w:lang w:val="en-GB"/>
              </w:rPr>
            </w:pPr>
            <w:r w:rsidRPr="00F73C12">
              <w:t>-</w:t>
            </w:r>
          </w:p>
        </w:tc>
      </w:tr>
    </w:tbl>
    <w:p w14:paraId="4F3F0FA7" w14:textId="7251570F" w:rsidR="00FC0974" w:rsidRPr="00A94774" w:rsidRDefault="00FC0974" w:rsidP="00594119">
      <w:pPr>
        <w:pStyle w:val="Els-body-text"/>
        <w:spacing w:after="120"/>
        <w:rPr>
          <w:lang w:val="en-GB"/>
        </w:rPr>
      </w:pPr>
    </w:p>
    <w:p w14:paraId="144DE6BA" w14:textId="77777777" w:rsidR="008D2649" w:rsidRPr="00A94774" w:rsidRDefault="008D2649" w:rsidP="008D2649">
      <w:pPr>
        <w:pStyle w:val="Els-1storder-head"/>
        <w:spacing w:after="120"/>
        <w:rPr>
          <w:lang w:val="en-GB"/>
        </w:rPr>
      </w:pPr>
      <w:r w:rsidRPr="00A94774">
        <w:rPr>
          <w:lang w:val="en-GB"/>
        </w:rPr>
        <w:t>Conclusions</w:t>
      </w:r>
    </w:p>
    <w:p w14:paraId="73AB6FAD" w14:textId="4DDA7D21" w:rsidR="008D0F0E" w:rsidRDefault="006C2776" w:rsidP="008D2649">
      <w:pPr>
        <w:pStyle w:val="Els-body-text"/>
        <w:spacing w:after="120"/>
        <w:rPr>
          <w:lang w:val="en-GB"/>
        </w:rPr>
      </w:pPr>
      <w:r>
        <w:rPr>
          <w:lang w:val="en-GB"/>
        </w:rPr>
        <w:t>A</w:t>
      </w:r>
      <w:r w:rsidR="00C21EBF" w:rsidRPr="00C21EBF">
        <w:rPr>
          <w:lang w:val="en-GB"/>
        </w:rPr>
        <w:t xml:space="preserve"> </w:t>
      </w:r>
      <w:r>
        <w:rPr>
          <w:lang w:val="en-GB"/>
        </w:rPr>
        <w:t>first-</w:t>
      </w:r>
      <w:r w:rsidR="00403A68">
        <w:rPr>
          <w:lang w:val="en-GB"/>
        </w:rPr>
        <w:t>principles</w:t>
      </w:r>
      <w:r w:rsidRPr="00C21EBF">
        <w:rPr>
          <w:lang w:val="en-GB"/>
        </w:rPr>
        <w:t xml:space="preserve"> </w:t>
      </w:r>
      <w:r w:rsidR="00C21EBF" w:rsidRPr="00C21EBF">
        <w:rPr>
          <w:lang w:val="en-GB"/>
        </w:rPr>
        <w:t xml:space="preserve">model </w:t>
      </w:r>
      <w:r>
        <w:rPr>
          <w:lang w:val="en-GB"/>
        </w:rPr>
        <w:t>for</w:t>
      </w:r>
      <w:r w:rsidRPr="00C21EBF">
        <w:rPr>
          <w:lang w:val="en-GB"/>
        </w:rPr>
        <w:t xml:space="preserve"> </w:t>
      </w:r>
      <w:r w:rsidR="00C21EBF" w:rsidRPr="00C21EBF">
        <w:rPr>
          <w:lang w:val="en-GB"/>
        </w:rPr>
        <w:t xml:space="preserve">the </w:t>
      </w:r>
      <w:r w:rsidR="00307318">
        <w:rPr>
          <w:lang w:val="en-GB"/>
        </w:rPr>
        <w:t>digestion</w:t>
      </w:r>
      <w:r w:rsidR="00C21EBF" w:rsidRPr="00C21EBF">
        <w:rPr>
          <w:lang w:val="en-GB"/>
        </w:rPr>
        <w:t xml:space="preserve"> tank </w:t>
      </w:r>
      <w:r>
        <w:rPr>
          <w:lang w:val="en-GB"/>
        </w:rPr>
        <w:t>of a</w:t>
      </w:r>
      <w:r w:rsidR="00C21EBF" w:rsidRPr="00C21EBF">
        <w:rPr>
          <w:lang w:val="en-GB"/>
        </w:rPr>
        <w:t xml:space="preserve"> phosphoric acid </w:t>
      </w:r>
      <w:r w:rsidR="00387384">
        <w:rPr>
          <w:lang w:val="en-GB"/>
        </w:rPr>
        <w:t>manufacturing</w:t>
      </w:r>
      <w:r w:rsidR="00C21EBF" w:rsidRPr="00C21EBF">
        <w:rPr>
          <w:lang w:val="en-GB"/>
        </w:rPr>
        <w:t xml:space="preserve"> process</w:t>
      </w:r>
      <w:r>
        <w:rPr>
          <w:lang w:val="en-GB"/>
        </w:rPr>
        <w:t xml:space="preserve"> is developed and identified from available experimental data</w:t>
      </w:r>
      <w:r w:rsidR="00C21EBF" w:rsidRPr="00C21EBF">
        <w:rPr>
          <w:lang w:val="en-GB"/>
        </w:rPr>
        <w:t xml:space="preserve">. </w:t>
      </w:r>
      <w:r>
        <w:rPr>
          <w:lang w:val="en-GB"/>
        </w:rPr>
        <w:t>It combines</w:t>
      </w:r>
      <w:r w:rsidR="00C21EBF" w:rsidRPr="00C21EBF">
        <w:rPr>
          <w:lang w:val="en-GB"/>
        </w:rPr>
        <w:t xml:space="preserve"> two sub-models</w:t>
      </w:r>
      <w:r>
        <w:rPr>
          <w:lang w:val="en-GB"/>
        </w:rPr>
        <w:t xml:space="preserve"> : a model for the</w:t>
      </w:r>
      <w:r w:rsidR="002842B4" w:rsidRPr="00C21EBF">
        <w:rPr>
          <w:lang w:val="en-GB"/>
        </w:rPr>
        <w:t xml:space="preserve"> dissolution </w:t>
      </w:r>
      <w:r>
        <w:rPr>
          <w:lang w:val="en-GB"/>
        </w:rPr>
        <w:t xml:space="preserve">of phosphate ore </w:t>
      </w:r>
      <w:r w:rsidR="002842B4" w:rsidRPr="00C21EBF">
        <w:rPr>
          <w:lang w:val="en-GB"/>
        </w:rPr>
        <w:t>in a phosphoric acid solutio</w:t>
      </w:r>
      <w:r>
        <w:rPr>
          <w:lang w:val="en-GB"/>
        </w:rPr>
        <w:t>n, and</w:t>
      </w:r>
      <w:r w:rsidR="002842B4" w:rsidRPr="00C21EBF">
        <w:rPr>
          <w:lang w:val="en-GB"/>
        </w:rPr>
        <w:t xml:space="preserve"> a </w:t>
      </w:r>
      <w:r>
        <w:rPr>
          <w:lang w:val="en-GB"/>
        </w:rPr>
        <w:t xml:space="preserve">model based on </w:t>
      </w:r>
      <w:r w:rsidR="002842B4" w:rsidRPr="00C21EBF">
        <w:rPr>
          <w:lang w:val="en-GB"/>
        </w:rPr>
        <w:t xml:space="preserve">population balance </w:t>
      </w:r>
      <w:r>
        <w:rPr>
          <w:lang w:val="en-GB"/>
        </w:rPr>
        <w:t>for</w:t>
      </w:r>
      <w:r w:rsidR="002842B4" w:rsidRPr="00C21EBF">
        <w:rPr>
          <w:lang w:val="en-GB"/>
        </w:rPr>
        <w:t xml:space="preserve"> gypsum crystalli</w:t>
      </w:r>
      <w:r>
        <w:rPr>
          <w:lang w:val="en-GB"/>
        </w:rPr>
        <w:t>z</w:t>
      </w:r>
      <w:r w:rsidR="002842B4" w:rsidRPr="00C21EBF">
        <w:rPr>
          <w:lang w:val="en-GB"/>
        </w:rPr>
        <w:t>ation.</w:t>
      </w:r>
      <w:r w:rsidR="002842B4">
        <w:rPr>
          <w:lang w:val="en-GB"/>
        </w:rPr>
        <w:t xml:space="preserve"> </w:t>
      </w:r>
      <w:r w:rsidR="002842B4" w:rsidRPr="00C21EBF">
        <w:rPr>
          <w:lang w:val="en-GB"/>
        </w:rPr>
        <w:t xml:space="preserve">The </w:t>
      </w:r>
      <w:r>
        <w:rPr>
          <w:lang w:val="en-GB"/>
        </w:rPr>
        <w:t>estimability of the unknown parameter</w:t>
      </w:r>
      <w:r w:rsidR="006D0C4C">
        <w:rPr>
          <w:lang w:val="en-GB"/>
        </w:rPr>
        <w:t>s</w:t>
      </w:r>
      <w:r>
        <w:rPr>
          <w:lang w:val="en-GB"/>
        </w:rPr>
        <w:t xml:space="preserve"> involved in the </w:t>
      </w:r>
      <w:r w:rsidR="002842B4" w:rsidRPr="00C21EBF">
        <w:rPr>
          <w:lang w:val="en-GB"/>
        </w:rPr>
        <w:t xml:space="preserve">resulting global </w:t>
      </w:r>
      <w:r w:rsidR="006D0C4C">
        <w:rPr>
          <w:lang w:val="en-GB"/>
        </w:rPr>
        <w:t xml:space="preserve">model </w:t>
      </w:r>
      <w:r>
        <w:rPr>
          <w:lang w:val="en-GB"/>
        </w:rPr>
        <w:t xml:space="preserve">was analysed  by means of a global estimability analysis, and the most estimable ones are identified </w:t>
      </w:r>
      <w:r w:rsidR="002842B4" w:rsidRPr="00C21EBF">
        <w:rPr>
          <w:lang w:val="en-GB"/>
        </w:rPr>
        <w:t>from the available experimental data.</w:t>
      </w:r>
      <w:r w:rsidR="002842B4">
        <w:rPr>
          <w:lang w:val="en-GB"/>
        </w:rPr>
        <w:t xml:space="preserve"> </w:t>
      </w:r>
      <w:r w:rsidR="002842B4" w:rsidRPr="00C21EBF">
        <w:rPr>
          <w:lang w:val="en-GB"/>
        </w:rPr>
        <w:t xml:space="preserve">The results obtained showed </w:t>
      </w:r>
      <w:r w:rsidR="001A7D6C">
        <w:rPr>
          <w:lang w:val="en-GB"/>
        </w:rPr>
        <w:t>that the model predictions are in good</w:t>
      </w:r>
      <w:r w:rsidR="001A7D6C" w:rsidRPr="00C21EBF">
        <w:rPr>
          <w:lang w:val="en-GB"/>
        </w:rPr>
        <w:t xml:space="preserve"> </w:t>
      </w:r>
      <w:r w:rsidR="002842B4" w:rsidRPr="00C21EBF">
        <w:rPr>
          <w:lang w:val="en-GB"/>
        </w:rPr>
        <w:t>agreement with the experimental data.</w:t>
      </w:r>
      <w:r w:rsidR="00D941F2">
        <w:rPr>
          <w:lang w:val="en-GB"/>
        </w:rPr>
        <w:t xml:space="preserve"> </w:t>
      </w:r>
      <w:r w:rsidR="001A7D6C">
        <w:rPr>
          <w:lang w:val="en-GB"/>
        </w:rPr>
        <w:t xml:space="preserve">However, further research still </w:t>
      </w:r>
      <w:r w:rsidR="00007155">
        <w:rPr>
          <w:lang w:val="en-GB"/>
        </w:rPr>
        <w:t xml:space="preserve">needs </w:t>
      </w:r>
      <w:r w:rsidR="001A7D6C">
        <w:rPr>
          <w:lang w:val="en-GB"/>
        </w:rPr>
        <w:t xml:space="preserve">to be </w:t>
      </w:r>
      <w:r w:rsidR="00007155">
        <w:rPr>
          <w:lang w:val="en-GB"/>
        </w:rPr>
        <w:t xml:space="preserve">carried out </w:t>
      </w:r>
      <w:r w:rsidR="001A7D6C">
        <w:rPr>
          <w:lang w:val="en-GB"/>
        </w:rPr>
        <w:t>to improve the accuracy</w:t>
      </w:r>
      <w:r w:rsidR="00007155">
        <w:rPr>
          <w:lang w:val="en-GB"/>
        </w:rPr>
        <w:t xml:space="preserve"> of the model</w:t>
      </w:r>
      <w:r w:rsidR="001A7D6C">
        <w:rPr>
          <w:lang w:val="en-GB"/>
        </w:rPr>
        <w:t>.</w:t>
      </w:r>
    </w:p>
    <w:p w14:paraId="144DE6BF" w14:textId="608D0AD6" w:rsidR="008D2649" w:rsidRPr="00BA0704" w:rsidRDefault="008D2649" w:rsidP="008D2649">
      <w:pPr>
        <w:pStyle w:val="Els-reference-head"/>
      </w:pPr>
      <w:r w:rsidRPr="00BA0704">
        <w:t>References</w:t>
      </w:r>
    </w:p>
    <w:p w14:paraId="369AE09C" w14:textId="51FF30A1" w:rsidR="00594119" w:rsidRPr="00D9627F" w:rsidRDefault="00F31998" w:rsidP="00602F0A">
      <w:pPr>
        <w:pStyle w:val="Els-referenceno-number"/>
        <w:ind w:left="284" w:hanging="284"/>
        <w:jc w:val="both"/>
        <w:rPr>
          <w:rFonts w:eastAsia="MS Mincho"/>
          <w:noProof w:val="0"/>
          <w:kern w:val="2"/>
          <w:sz w:val="20"/>
          <w:szCs w:val="24"/>
          <w:lang w:val="fr-FR" w:eastAsia="ja-JP"/>
        </w:rPr>
      </w:pPr>
      <w:r w:rsidRPr="00BC090E">
        <w:rPr>
          <w:rFonts w:eastAsia="MS Mincho"/>
          <w:noProof w:val="0"/>
          <w:kern w:val="2"/>
          <w:sz w:val="20"/>
          <w:szCs w:val="24"/>
          <w:lang w:val="en-US" w:eastAsia="ja-JP"/>
        </w:rPr>
        <w:t>Abu-</w:t>
      </w:r>
      <w:proofErr w:type="spellStart"/>
      <w:r w:rsidRPr="00BC090E">
        <w:rPr>
          <w:rFonts w:eastAsia="MS Mincho"/>
          <w:noProof w:val="0"/>
          <w:kern w:val="2"/>
          <w:sz w:val="20"/>
          <w:szCs w:val="24"/>
          <w:lang w:val="en-US" w:eastAsia="ja-JP"/>
        </w:rPr>
        <w:t>Eishah</w:t>
      </w:r>
      <w:proofErr w:type="spellEnd"/>
      <w:r w:rsidRPr="00BC090E">
        <w:rPr>
          <w:rFonts w:eastAsia="MS Mincho"/>
          <w:noProof w:val="0"/>
          <w:kern w:val="2"/>
          <w:sz w:val="20"/>
          <w:szCs w:val="24"/>
          <w:lang w:val="en-US" w:eastAsia="ja-JP"/>
        </w:rPr>
        <w:t>, S. I., &amp; Abu-Jabal, N. M. (2001). Parametric study on the production of phosphoric acid by the dihydrate process. </w:t>
      </w:r>
      <w:r w:rsidRPr="00D9627F">
        <w:rPr>
          <w:rFonts w:eastAsia="MS Mincho"/>
          <w:noProof w:val="0"/>
          <w:kern w:val="2"/>
          <w:sz w:val="20"/>
          <w:szCs w:val="24"/>
          <w:lang w:val="fr-FR" w:eastAsia="ja-JP"/>
        </w:rPr>
        <w:t>Chemical Engineering Journal, 81(1-3), 231-250.</w:t>
      </w:r>
    </w:p>
    <w:p w14:paraId="45F981EE" w14:textId="56DC3874" w:rsidR="006D0C4C" w:rsidRPr="00D9627F" w:rsidRDefault="006D0C4C" w:rsidP="00602F0A">
      <w:pPr>
        <w:pStyle w:val="Els-referenceno-number"/>
        <w:ind w:left="284" w:hanging="284"/>
        <w:jc w:val="both"/>
        <w:rPr>
          <w:rFonts w:eastAsia="MS Mincho"/>
          <w:noProof w:val="0"/>
          <w:kern w:val="2"/>
          <w:sz w:val="20"/>
          <w:szCs w:val="24"/>
          <w:lang w:val="fr-FR" w:eastAsia="ja-JP"/>
        </w:rPr>
      </w:pPr>
      <w:r w:rsidRPr="00D9627F">
        <w:rPr>
          <w:rFonts w:eastAsia="MS Mincho"/>
          <w:noProof w:val="0"/>
          <w:kern w:val="2"/>
          <w:sz w:val="20"/>
          <w:szCs w:val="24"/>
          <w:lang w:val="fr-FR" w:eastAsia="ja-JP"/>
        </w:rPr>
        <w:t>Elmisaoui, S. (2023).</w:t>
      </w:r>
      <w:r>
        <w:rPr>
          <w:rFonts w:eastAsia="MS Mincho"/>
          <w:noProof w:val="0"/>
          <w:kern w:val="2"/>
          <w:sz w:val="20"/>
          <w:szCs w:val="24"/>
          <w:lang w:val="fr-FR" w:eastAsia="ja-JP"/>
        </w:rPr>
        <w:t xml:space="preserve"> Modélisation, simulation et expérimentation du réacteur de production d’acide phosphorique à partir du minerai de phosphate, PhD </w:t>
      </w:r>
      <w:proofErr w:type="spellStart"/>
      <w:r>
        <w:rPr>
          <w:rFonts w:eastAsia="MS Mincho"/>
          <w:noProof w:val="0"/>
          <w:kern w:val="2"/>
          <w:sz w:val="20"/>
          <w:szCs w:val="24"/>
          <w:lang w:val="fr-FR" w:eastAsia="ja-JP"/>
        </w:rPr>
        <w:t>thesis</w:t>
      </w:r>
      <w:proofErr w:type="spellEnd"/>
      <w:r>
        <w:rPr>
          <w:rFonts w:eastAsia="MS Mincho"/>
          <w:noProof w:val="0"/>
          <w:kern w:val="2"/>
          <w:sz w:val="20"/>
          <w:szCs w:val="24"/>
          <w:lang w:val="fr-FR" w:eastAsia="ja-JP"/>
        </w:rPr>
        <w:t>, Université de Lorraine, Nancy, France.</w:t>
      </w:r>
    </w:p>
    <w:p w14:paraId="5DC2BF13" w14:textId="77777777" w:rsidR="00191BAF" w:rsidRDefault="00191BAF" w:rsidP="00191BAF">
      <w:pPr>
        <w:pStyle w:val="Els-referenceno-number"/>
        <w:jc w:val="both"/>
        <w:rPr>
          <w:rFonts w:eastAsia="MS Mincho"/>
          <w:noProof w:val="0"/>
          <w:kern w:val="2"/>
          <w:sz w:val="20"/>
          <w:szCs w:val="24"/>
          <w:lang w:val="en-US" w:eastAsia="ja-JP"/>
        </w:rPr>
      </w:pPr>
      <w:r w:rsidRPr="006D0C4C">
        <w:rPr>
          <w:rFonts w:eastAsia="MS Mincho"/>
          <w:noProof w:val="0"/>
          <w:kern w:val="2"/>
          <w:sz w:val="20"/>
          <w:szCs w:val="24"/>
          <w:lang w:val="fr-FR" w:eastAsia="ja-JP"/>
        </w:rPr>
        <w:t xml:space="preserve">Elmisaoui, S., Latifi, A. M., &amp; </w:t>
      </w:r>
      <w:proofErr w:type="spellStart"/>
      <w:r w:rsidRPr="006D0C4C">
        <w:rPr>
          <w:rFonts w:eastAsia="MS Mincho"/>
          <w:noProof w:val="0"/>
          <w:kern w:val="2"/>
          <w:sz w:val="20"/>
          <w:szCs w:val="24"/>
          <w:lang w:val="fr-FR" w:eastAsia="ja-JP"/>
        </w:rPr>
        <w:t>Khamar</w:t>
      </w:r>
      <w:proofErr w:type="spellEnd"/>
      <w:r w:rsidRPr="006D0C4C">
        <w:rPr>
          <w:rFonts w:eastAsia="MS Mincho"/>
          <w:noProof w:val="0"/>
          <w:kern w:val="2"/>
          <w:sz w:val="20"/>
          <w:szCs w:val="24"/>
          <w:lang w:val="fr-FR" w:eastAsia="ja-JP"/>
        </w:rPr>
        <w:t xml:space="preserve">, L. (2024). </w:t>
      </w:r>
      <w:r w:rsidRPr="00633378">
        <w:rPr>
          <w:rFonts w:eastAsia="MS Mincho"/>
          <w:noProof w:val="0"/>
          <w:kern w:val="2"/>
          <w:sz w:val="20"/>
          <w:szCs w:val="24"/>
          <w:lang w:val="en-US" w:eastAsia="ja-JP"/>
        </w:rPr>
        <w:t>Analysis of the dissolution of phosphate</w:t>
      </w:r>
      <w:r>
        <w:rPr>
          <w:rFonts w:eastAsia="MS Mincho"/>
          <w:noProof w:val="0"/>
          <w:kern w:val="2"/>
          <w:sz w:val="20"/>
          <w:szCs w:val="24"/>
          <w:lang w:val="en-US" w:eastAsia="ja-JP"/>
        </w:rPr>
        <w:t xml:space="preserve"> </w:t>
      </w:r>
      <w:r w:rsidRPr="00633378">
        <w:rPr>
          <w:rFonts w:eastAsia="MS Mincho"/>
          <w:noProof w:val="0"/>
          <w:kern w:val="2"/>
          <w:sz w:val="20"/>
          <w:szCs w:val="24"/>
          <w:lang w:val="en-US" w:eastAsia="ja-JP"/>
        </w:rPr>
        <w:t>ore</w:t>
      </w:r>
      <w:r>
        <w:rPr>
          <w:rFonts w:eastAsia="MS Mincho"/>
          <w:noProof w:val="0"/>
          <w:kern w:val="2"/>
          <w:sz w:val="20"/>
          <w:szCs w:val="24"/>
          <w:lang w:val="en-US" w:eastAsia="ja-JP"/>
        </w:rPr>
        <w:t xml:space="preserve"> </w:t>
      </w:r>
      <w:r w:rsidRPr="00633378">
        <w:rPr>
          <w:rFonts w:eastAsia="MS Mincho"/>
          <w:noProof w:val="0"/>
          <w:kern w:val="2"/>
          <w:sz w:val="20"/>
          <w:szCs w:val="24"/>
          <w:lang w:val="en-US" w:eastAsia="ja-JP"/>
        </w:rPr>
        <w:t>particles in phosphoric acid: Influence of particle size</w:t>
      </w:r>
      <w:r>
        <w:rPr>
          <w:rFonts w:eastAsia="MS Mincho"/>
          <w:noProof w:val="0"/>
          <w:kern w:val="2"/>
          <w:sz w:val="20"/>
          <w:szCs w:val="24"/>
          <w:lang w:val="en-US" w:eastAsia="ja-JP"/>
        </w:rPr>
        <w:t xml:space="preserve"> </w:t>
      </w:r>
      <w:r w:rsidRPr="00633378">
        <w:rPr>
          <w:rFonts w:eastAsia="MS Mincho"/>
          <w:noProof w:val="0"/>
          <w:kern w:val="2"/>
          <w:sz w:val="20"/>
          <w:szCs w:val="24"/>
          <w:lang w:val="en-US" w:eastAsia="ja-JP"/>
        </w:rPr>
        <w:t>distribution. </w:t>
      </w:r>
      <w:r w:rsidRPr="00532411">
        <w:rPr>
          <w:rFonts w:eastAsia="MS Mincho"/>
          <w:noProof w:val="0"/>
          <w:kern w:val="2"/>
          <w:sz w:val="20"/>
          <w:szCs w:val="24"/>
          <w:lang w:val="en-US" w:eastAsia="ja-JP"/>
        </w:rPr>
        <w:t>Hydrometallurgy, </w:t>
      </w:r>
      <w:r w:rsidRPr="00532411">
        <w:rPr>
          <w:lang w:val="en-US"/>
        </w:rPr>
        <w:t xml:space="preserve">Vol. </w:t>
      </w:r>
      <w:r w:rsidRPr="00532411">
        <w:rPr>
          <w:rFonts w:eastAsia="MS Mincho"/>
          <w:noProof w:val="0"/>
          <w:kern w:val="2"/>
          <w:sz w:val="20"/>
          <w:szCs w:val="24"/>
          <w:lang w:val="en-US" w:eastAsia="ja-JP"/>
        </w:rPr>
        <w:t xml:space="preserve">223, </w:t>
      </w:r>
      <w:r w:rsidRPr="00532411">
        <w:rPr>
          <w:lang w:val="en-US"/>
        </w:rPr>
        <w:t>pp.</w:t>
      </w:r>
      <w:r w:rsidRPr="00532411">
        <w:rPr>
          <w:rFonts w:eastAsia="MS Mincho"/>
          <w:noProof w:val="0"/>
          <w:kern w:val="2"/>
          <w:sz w:val="20"/>
          <w:szCs w:val="24"/>
          <w:lang w:val="en-US" w:eastAsia="ja-JP"/>
        </w:rPr>
        <w:t>106197.</w:t>
      </w:r>
    </w:p>
    <w:p w14:paraId="5D0C4C4C" w14:textId="77777777" w:rsidR="00191BAF" w:rsidRDefault="00191BAF" w:rsidP="00191BAF">
      <w:pPr>
        <w:pStyle w:val="Els-referenceno-number"/>
        <w:jc w:val="both"/>
        <w:rPr>
          <w:rFonts w:eastAsia="MS Mincho"/>
          <w:noProof w:val="0"/>
          <w:kern w:val="2"/>
          <w:sz w:val="20"/>
          <w:szCs w:val="24"/>
          <w:lang w:val="en-US" w:eastAsia="ja-JP"/>
        </w:rPr>
      </w:pPr>
      <w:r w:rsidRPr="00532411">
        <w:rPr>
          <w:rFonts w:eastAsia="MS Mincho"/>
          <w:noProof w:val="0"/>
          <w:kern w:val="2"/>
          <w:sz w:val="20"/>
          <w:szCs w:val="24"/>
          <w:lang w:val="en-US" w:eastAsia="ja-JP"/>
        </w:rPr>
        <w:t xml:space="preserve">Van der Sluis, S., Meszaros, Y., </w:t>
      </w:r>
      <w:proofErr w:type="spellStart"/>
      <w:r w:rsidRPr="00532411">
        <w:rPr>
          <w:rFonts w:eastAsia="MS Mincho"/>
          <w:noProof w:val="0"/>
          <w:kern w:val="2"/>
          <w:sz w:val="20"/>
          <w:szCs w:val="24"/>
          <w:lang w:val="en-US" w:eastAsia="ja-JP"/>
        </w:rPr>
        <w:t>Marchee</w:t>
      </w:r>
      <w:proofErr w:type="spellEnd"/>
      <w:r w:rsidRPr="00532411">
        <w:rPr>
          <w:rFonts w:eastAsia="MS Mincho"/>
          <w:noProof w:val="0"/>
          <w:kern w:val="2"/>
          <w:sz w:val="20"/>
          <w:szCs w:val="24"/>
          <w:lang w:val="en-US" w:eastAsia="ja-JP"/>
        </w:rPr>
        <w:t xml:space="preserve">, W. G., </w:t>
      </w:r>
      <w:proofErr w:type="spellStart"/>
      <w:r w:rsidRPr="00532411">
        <w:rPr>
          <w:rFonts w:eastAsia="MS Mincho"/>
          <w:noProof w:val="0"/>
          <w:kern w:val="2"/>
          <w:sz w:val="20"/>
          <w:szCs w:val="24"/>
          <w:lang w:val="en-US" w:eastAsia="ja-JP"/>
        </w:rPr>
        <w:t>Wesselingh</w:t>
      </w:r>
      <w:proofErr w:type="spellEnd"/>
      <w:r w:rsidRPr="00532411">
        <w:rPr>
          <w:rFonts w:eastAsia="MS Mincho"/>
          <w:noProof w:val="0"/>
          <w:kern w:val="2"/>
          <w:sz w:val="20"/>
          <w:szCs w:val="24"/>
          <w:lang w:val="en-US" w:eastAsia="ja-JP"/>
        </w:rPr>
        <w:t xml:space="preserve">, H. A., &amp; Van </w:t>
      </w:r>
      <w:proofErr w:type="spellStart"/>
      <w:r w:rsidRPr="00532411">
        <w:rPr>
          <w:rFonts w:eastAsia="MS Mincho"/>
          <w:noProof w:val="0"/>
          <w:kern w:val="2"/>
          <w:sz w:val="20"/>
          <w:szCs w:val="24"/>
          <w:lang w:val="en-US" w:eastAsia="ja-JP"/>
        </w:rPr>
        <w:t>Rosmalen</w:t>
      </w:r>
      <w:proofErr w:type="spellEnd"/>
      <w:r w:rsidRPr="00532411">
        <w:rPr>
          <w:rFonts w:eastAsia="MS Mincho"/>
          <w:noProof w:val="0"/>
          <w:kern w:val="2"/>
          <w:sz w:val="20"/>
          <w:szCs w:val="24"/>
          <w:lang w:val="en-US" w:eastAsia="ja-JP"/>
        </w:rPr>
        <w:t>, G. M. (1987). The digestion of phosphate ore in phosphoric acid. Industrial &amp; engineering chemistry research, 26(12), 2501-2505.</w:t>
      </w:r>
    </w:p>
    <w:p w14:paraId="051E1051" w14:textId="166E497A" w:rsidR="00DF3891" w:rsidRPr="00D9627F" w:rsidRDefault="00DF3891" w:rsidP="00191BAF">
      <w:pPr>
        <w:pStyle w:val="References"/>
        <w:rPr>
          <w:lang w:val="fr-FR"/>
        </w:rPr>
      </w:pPr>
      <w:proofErr w:type="spellStart"/>
      <w:r w:rsidRPr="00D9627F">
        <w:rPr>
          <w:lang w:val="fr-FR"/>
        </w:rPr>
        <w:t>Bakir</w:t>
      </w:r>
      <w:proofErr w:type="spellEnd"/>
      <w:r w:rsidRPr="00D9627F">
        <w:rPr>
          <w:lang w:val="fr-FR"/>
        </w:rPr>
        <w:t>, T. (2006). Estimation d'un procédé de cristallisation en batch (Doctoral dissertation, Université Claude Bernard-Lyon I).</w:t>
      </w:r>
    </w:p>
    <w:p w14:paraId="536F25C5" w14:textId="06B541C7" w:rsidR="00602F0A" w:rsidRDefault="00602F0A" w:rsidP="00602F0A">
      <w:pPr>
        <w:pStyle w:val="References"/>
      </w:pPr>
      <w:r w:rsidRPr="00602F0A">
        <w:t xml:space="preserve">Barbier, E., Coste, M., Genin, A., Jung, D., Lemoine, C., </w:t>
      </w:r>
      <w:proofErr w:type="spellStart"/>
      <w:r w:rsidRPr="00602F0A">
        <w:t>Logette</w:t>
      </w:r>
      <w:proofErr w:type="spellEnd"/>
      <w:r w:rsidRPr="00602F0A">
        <w:t>, S., &amp; Muhr, H. (2009). Simultaneous determination of nucleation and crystal growth kinetics of gypsum. Chemical Engineering Science, 64(2), 363-369.</w:t>
      </w:r>
    </w:p>
    <w:p w14:paraId="7E9E96E9" w14:textId="71C56066" w:rsidR="006A4FB4" w:rsidRPr="00DF3891" w:rsidRDefault="006A4FB4" w:rsidP="006A4FB4">
      <w:pPr>
        <w:pStyle w:val="References"/>
      </w:pPr>
      <w:r w:rsidRPr="006A4FB4">
        <w:t>Wu, S., McLean, K. A., Harris, T. J., &amp; McAuley, K. B. (2011). Selection of optimal parameter set using estimability analysis and MSE-based model-selection criterion. International Journal of Advanced Mechatronic Systems, 3(3), 188-197.</w:t>
      </w:r>
    </w:p>
    <w:sectPr w:rsidR="006A4FB4" w:rsidRPr="00DF3891" w:rsidSect="008B0184">
      <w:headerReference w:type="even" r:id="rId10"/>
      <w:headerReference w:type="default" r:id="rId11"/>
      <w:headerReference w:type="first" r:id="rId12"/>
      <w:type w:val="continuous"/>
      <w:pgSz w:w="11906" w:h="16838" w:code="9"/>
      <w:pgMar w:top="2377" w:right="2410" w:bottom="2892" w:left="2410" w:header="1701" w:footer="2892" w:gutter="0"/>
      <w:cols w:space="720" w:equalWidth="0">
        <w:col w:w="7087"/>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B64DD" w14:textId="77777777" w:rsidR="00BB01CE" w:rsidRDefault="00BB01CE">
      <w:r>
        <w:separator/>
      </w:r>
    </w:p>
  </w:endnote>
  <w:endnote w:type="continuationSeparator" w:id="0">
    <w:p w14:paraId="7C4A43D9" w14:textId="77777777" w:rsidR="00BB01CE" w:rsidRDefault="00BB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TeXGyreTermesX-Regular">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MRoman10-Italic">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2E144" w14:textId="77777777" w:rsidR="00BB01CE" w:rsidRDefault="00BB01CE">
      <w:r>
        <w:separator/>
      </w:r>
    </w:p>
  </w:footnote>
  <w:footnote w:type="continuationSeparator" w:id="0">
    <w:p w14:paraId="4D03414D" w14:textId="77777777" w:rsidR="00BB01CE" w:rsidRDefault="00BB0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DE6C9" w14:textId="3B7EBEC7" w:rsidR="003C3AC7" w:rsidRDefault="003C3AC7">
    <w:pPr>
      <w:pStyle w:val="Intestazione"/>
      <w:tabs>
        <w:tab w:val="clear" w:pos="7200"/>
        <w:tab w:val="right" w:pos="7088"/>
      </w:tabs>
    </w:pPr>
    <w:r w:rsidRPr="00535564">
      <w:rPr>
        <w:rStyle w:val="Numeropagina"/>
      </w:rPr>
      <w:fldChar w:fldCharType="begin"/>
    </w:r>
    <w:r w:rsidRPr="00535564">
      <w:rPr>
        <w:rStyle w:val="Numeropagina"/>
      </w:rPr>
      <w:instrText>PAGE   \* MERGEFORMAT</w:instrText>
    </w:r>
    <w:r w:rsidRPr="00535564">
      <w:rPr>
        <w:rStyle w:val="Numeropagina"/>
      </w:rPr>
      <w:fldChar w:fldCharType="separate"/>
    </w:r>
    <w:r>
      <w:rPr>
        <w:rStyle w:val="Numeropagina"/>
      </w:rPr>
      <w:t>6</w:t>
    </w:r>
    <w:r w:rsidRPr="00535564">
      <w:rPr>
        <w:rStyle w:val="Numeropagina"/>
      </w:rPr>
      <w:fldChar w:fldCharType="end"/>
    </w:r>
    <w:r>
      <w:rPr>
        <w:rStyle w:val="Numeropagina"/>
      </w:rPr>
      <w:tab/>
    </w:r>
    <w:r>
      <w:rPr>
        <w:rStyle w:val="Numeropagina"/>
        <w:i/>
      </w:rPr>
      <w:tab/>
    </w:r>
    <w:r>
      <w:rPr>
        <w:i/>
      </w:rPr>
      <w:fldChar w:fldCharType="begin"/>
    </w:r>
    <w:r>
      <w:rPr>
        <w:i/>
      </w:rPr>
      <w:instrText xml:space="preserve"> MACROBUTTON NoMacro S.Elmisaoui et al.</w:instrText>
    </w:r>
    <w:r>
      <w:rPr>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9F6D4" w14:textId="4E9BAF30" w:rsidR="003C3AC7" w:rsidRPr="00E831D1" w:rsidRDefault="003C3AC7" w:rsidP="005D0773">
    <w:pPr>
      <w:pStyle w:val="Els-Author"/>
      <w:spacing w:before="240"/>
      <w:jc w:val="both"/>
      <w:rPr>
        <w:rStyle w:val="rynqvb"/>
        <w:b/>
        <w:sz w:val="32"/>
        <w:szCs w:val="32"/>
        <w:lang w:val="en"/>
      </w:rPr>
    </w:pPr>
    <w:r w:rsidRPr="005D0773">
      <w:rPr>
        <w:i/>
      </w:rPr>
      <w:t>Modeling of the coupling of dissolution and crystallization in the digestion tank of a wet phosphoric acid manufacturing process</w:t>
    </w:r>
  </w:p>
  <w:p w14:paraId="144DE6CA" w14:textId="62CF0BC3" w:rsidR="003C3AC7" w:rsidRDefault="003C3AC7">
    <w:pPr>
      <w:pStyle w:val="Intestazione"/>
      <w:tabs>
        <w:tab w:val="clear" w:pos="7200"/>
        <w:tab w:val="right" w:pos="7088"/>
      </w:tabs>
      <w:jc w:val="right"/>
      <w:rPr>
        <w:sz w:val="24"/>
      </w:rPr>
    </w:pPr>
    <w:r>
      <w:rPr>
        <w:rStyle w:val="Numeropagina"/>
        <w:i/>
        <w:sz w:val="24"/>
      </w:rPr>
      <w:tab/>
    </w:r>
    <w:r>
      <w:rPr>
        <w:rStyle w:val="Numeropagina"/>
        <w:sz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DE6CB" w14:textId="77777777" w:rsidR="003C3AC7" w:rsidRPr="003B50B5" w:rsidRDefault="003C3AC7" w:rsidP="00F06842">
    <w:pPr>
      <w:pStyle w:val="ElsevierBodyTextCentredNospace"/>
      <w:jc w:val="left"/>
      <w:rPr>
        <w:noProof/>
        <w:sz w:val="18"/>
        <w:szCs w:val="18"/>
      </w:rPr>
    </w:pPr>
    <w:r w:rsidRPr="0068162C">
      <w:rPr>
        <w:color w:val="auto"/>
        <w:sz w:val="18"/>
        <w:szCs w:val="18"/>
      </w:rPr>
      <w:t>Flavio Manenti, Gintaras V. Reklaitis (Eds.),</w:t>
    </w:r>
    <w:r>
      <w:rPr>
        <w:color w:val="auto"/>
      </w:rPr>
      <w:t xml:space="preserve"> </w:t>
    </w:r>
    <w:r w:rsidRPr="003B50B5">
      <w:rPr>
        <w:noProof/>
        <w:sz w:val="18"/>
        <w:szCs w:val="18"/>
      </w:rPr>
      <w:t xml:space="preserve">Proceedings </w:t>
    </w:r>
    <w:r>
      <w:rPr>
        <w:noProof/>
        <w:sz w:val="18"/>
        <w:szCs w:val="18"/>
      </w:rPr>
      <w:t>o</w:t>
    </w:r>
    <w:r w:rsidRPr="003B50B5">
      <w:rPr>
        <w:noProof/>
        <w:sz w:val="18"/>
        <w:szCs w:val="18"/>
      </w:rPr>
      <w:t xml:space="preserve">f </w:t>
    </w:r>
    <w:r w:rsidRPr="00F06842">
      <w:rPr>
        <w:noProof/>
        <w:sz w:val="18"/>
        <w:szCs w:val="18"/>
      </w:rPr>
      <w:t xml:space="preserve">the </w:t>
    </w:r>
    <w:r w:rsidRPr="00F06842">
      <w:rPr>
        <w:rStyle w:val="underline1"/>
        <w:sz w:val="18"/>
        <w:szCs w:val="18"/>
        <w:u w:val="none"/>
      </w:rPr>
      <w:t>34</w:t>
    </w:r>
    <w:r w:rsidRPr="00F06842">
      <w:rPr>
        <w:rStyle w:val="underline1"/>
        <w:sz w:val="18"/>
        <w:szCs w:val="18"/>
        <w:u w:val="none"/>
        <w:vertAlign w:val="superscript"/>
      </w:rPr>
      <w:t>th</w:t>
    </w:r>
    <w:r w:rsidRPr="00F06842">
      <w:rPr>
        <w:rStyle w:val="underline1"/>
        <w:sz w:val="18"/>
        <w:szCs w:val="18"/>
        <w:u w:val="none"/>
      </w:rPr>
      <w:t xml:space="preserve"> European Symposium on Computer Aided Process Engineering / 15</w:t>
    </w:r>
    <w:r w:rsidRPr="00F06842">
      <w:rPr>
        <w:rStyle w:val="underline1"/>
        <w:sz w:val="18"/>
        <w:szCs w:val="18"/>
        <w:u w:val="none"/>
        <w:vertAlign w:val="superscript"/>
      </w:rPr>
      <w:t>th</w:t>
    </w:r>
    <w:r w:rsidRPr="00F06842">
      <w:rPr>
        <w:rStyle w:val="underline1"/>
        <w:sz w:val="18"/>
        <w:szCs w:val="18"/>
        <w:u w:val="none"/>
      </w:rPr>
      <w:t xml:space="preserve"> International Symposium on Process Systems Engineerin</w:t>
    </w:r>
    <w:r w:rsidRPr="003B50B5">
      <w:rPr>
        <w:rStyle w:val="underline1"/>
        <w:sz w:val="18"/>
        <w:szCs w:val="18"/>
      </w:rPr>
      <w:t>g</w:t>
    </w:r>
    <w:r w:rsidRPr="003B50B5">
      <w:rPr>
        <w:noProof/>
        <w:sz w:val="18"/>
        <w:szCs w:val="18"/>
      </w:rPr>
      <w:t xml:space="preserve"> (ESCAPE34/PSE</w:t>
    </w:r>
    <w:r>
      <w:rPr>
        <w:noProof/>
        <w:sz w:val="18"/>
        <w:szCs w:val="18"/>
      </w:rPr>
      <w:t>24</w:t>
    </w:r>
    <w:r w:rsidRPr="003B50B5">
      <w:rPr>
        <w:noProof/>
        <w:sz w:val="18"/>
        <w:szCs w:val="18"/>
      </w:rPr>
      <w:t xml:space="preserve">), June </w:t>
    </w:r>
    <w:r>
      <w:rPr>
        <w:noProof/>
        <w:sz w:val="18"/>
        <w:szCs w:val="18"/>
      </w:rPr>
      <w:t>2-6</w:t>
    </w:r>
    <w:r w:rsidRPr="003B50B5">
      <w:rPr>
        <w:noProof/>
        <w:sz w:val="18"/>
        <w:szCs w:val="18"/>
      </w:rPr>
      <w:t>, 2024,</w:t>
    </w:r>
    <w:r w:rsidRPr="003B50B5">
      <w:rPr>
        <w:sz w:val="18"/>
        <w:szCs w:val="18"/>
      </w:rPr>
      <w:t xml:space="preserve"> Florence</w:t>
    </w:r>
    <w:r w:rsidRPr="003B50B5">
      <w:rPr>
        <w:noProof/>
        <w:sz w:val="18"/>
        <w:szCs w:val="18"/>
      </w:rPr>
      <w:t>, Italy</w:t>
    </w:r>
  </w:p>
  <w:p w14:paraId="144DE6CC" w14:textId="77777777" w:rsidR="003C3AC7" w:rsidRDefault="003C3AC7" w:rsidP="00F06842">
    <w:pPr>
      <w:tabs>
        <w:tab w:val="right" w:pos="7086"/>
      </w:tabs>
    </w:pPr>
    <w:r w:rsidRPr="001E6A29">
      <w:rPr>
        <w:sz w:val="18"/>
        <w:szCs w:val="18"/>
      </w:rPr>
      <w:t>© 202</w:t>
    </w:r>
    <w:r>
      <w:rPr>
        <w:sz w:val="18"/>
        <w:szCs w:val="18"/>
      </w:rPr>
      <w:t>4</w:t>
    </w:r>
    <w:r w:rsidRPr="001E6A29">
      <w:rPr>
        <w:sz w:val="18"/>
        <w:szCs w:val="18"/>
      </w:rPr>
      <w:t xml:space="preserve"> Elsevier B.V. All rights reserved.</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B178C"/>
    <w:multiLevelType w:val="multilevel"/>
    <w:tmpl w:val="A2DC3AD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 w15:restartNumberingAfterBreak="0">
    <w:nsid w:val="1A2E0393"/>
    <w:multiLevelType w:val="multilevel"/>
    <w:tmpl w:val="77CA1008"/>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2" w15:restartNumberingAfterBreak="0">
    <w:nsid w:val="1D0C7A89"/>
    <w:multiLevelType w:val="singleLevel"/>
    <w:tmpl w:val="3814B02C"/>
    <w:lvl w:ilvl="0">
      <w:start w:val="1"/>
      <w:numFmt w:val="decimal"/>
      <w:lvlText w:val="[%1]"/>
      <w:lvlJc w:val="left"/>
      <w:pPr>
        <w:tabs>
          <w:tab w:val="num" w:pos="360"/>
        </w:tabs>
        <w:ind w:left="312" w:hanging="312"/>
      </w:pPr>
    </w:lvl>
  </w:abstractNum>
  <w:abstractNum w:abstractNumId="3" w15:restartNumberingAfterBreak="0">
    <w:nsid w:val="241C6CF0"/>
    <w:multiLevelType w:val="multilevel"/>
    <w:tmpl w:val="F490D9D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15:restartNumberingAfterBreak="0">
    <w:nsid w:val="2438217E"/>
    <w:multiLevelType w:val="multilevel"/>
    <w:tmpl w:val="B3242232"/>
    <w:lvl w:ilvl="0">
      <w:start w:val="1"/>
      <w:numFmt w:val="decimal"/>
      <w:pStyle w:val="Els-Chapterno"/>
      <w:suff w:val="space"/>
      <w:lvlText w:val="Chapter %1"/>
      <w:lvlJc w:val="left"/>
      <w:pPr>
        <w:ind w:left="0" w:firstLine="0"/>
      </w:pPr>
      <w:rPr>
        <w:rFonts w:hint="default"/>
      </w:rPr>
    </w:lvl>
    <w:lvl w:ilvl="1">
      <w:start w:val="1"/>
      <w:numFmt w:val="decimal"/>
      <w:pStyle w:val="Els-1storder-head"/>
      <w:suff w:val="space"/>
      <w:lvlText w:val="%2."/>
      <w:lvlJc w:val="left"/>
      <w:pPr>
        <w:ind w:left="0" w:firstLine="0"/>
      </w:pPr>
      <w:rPr>
        <w:rFonts w:hint="default"/>
      </w:rPr>
    </w:lvl>
    <w:lvl w:ilvl="2">
      <w:start w:val="1"/>
      <w:numFmt w:val="decimal"/>
      <w:pStyle w:val="Els-2ndorder-head"/>
      <w:suff w:val="space"/>
      <w:lvlText w:val="%2.%3."/>
      <w:lvlJc w:val="left"/>
      <w:pPr>
        <w:ind w:left="0" w:firstLine="0"/>
      </w:pPr>
      <w:rPr>
        <w:rFonts w:hint="default"/>
      </w:rPr>
    </w:lvl>
    <w:lvl w:ilvl="3">
      <w:start w:val="1"/>
      <w:numFmt w:val="decimal"/>
      <w:pStyle w:val="Els-3rdorder-head"/>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5" w15:restartNumberingAfterBreak="0">
    <w:nsid w:val="25486B6C"/>
    <w:multiLevelType w:val="singleLevel"/>
    <w:tmpl w:val="FE1C3F06"/>
    <w:lvl w:ilvl="0">
      <w:start w:val="1"/>
      <w:numFmt w:val="decimal"/>
      <w:lvlText w:val="[%1]"/>
      <w:lvlJc w:val="left"/>
      <w:pPr>
        <w:tabs>
          <w:tab w:val="num" w:pos="360"/>
        </w:tabs>
        <w:ind w:left="312" w:hanging="312"/>
      </w:pPr>
    </w:lvl>
  </w:abstractNum>
  <w:abstractNum w:abstractNumId="6" w15:restartNumberingAfterBreak="0">
    <w:nsid w:val="29322B9F"/>
    <w:multiLevelType w:val="multilevel"/>
    <w:tmpl w:val="C5F4A82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7" w15:restartNumberingAfterBreak="0">
    <w:nsid w:val="2AB1025D"/>
    <w:multiLevelType w:val="hybridMultilevel"/>
    <w:tmpl w:val="3DD8E7C4"/>
    <w:lvl w:ilvl="0" w:tplc="0BECA5BC">
      <w:start w:val="1"/>
      <w:numFmt w:val="decimal"/>
      <w:pStyle w:val="Els-reference"/>
      <w:lvlText w:val="%1."/>
      <w:lvlJc w:val="right"/>
      <w:pPr>
        <w:tabs>
          <w:tab w:val="num" w:pos="480"/>
        </w:tabs>
        <w:ind w:left="480" w:hanging="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BE2E8B"/>
    <w:multiLevelType w:val="hybridMultilevel"/>
    <w:tmpl w:val="7C66F562"/>
    <w:lvl w:ilvl="0" w:tplc="903E419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E652E1E"/>
    <w:multiLevelType w:val="hybridMultilevel"/>
    <w:tmpl w:val="6F0EF366"/>
    <w:lvl w:ilvl="0" w:tplc="FF1690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AA62CA"/>
    <w:multiLevelType w:val="hybridMultilevel"/>
    <w:tmpl w:val="AB36EAAA"/>
    <w:lvl w:ilvl="0" w:tplc="A082456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7E7170"/>
    <w:multiLevelType w:val="multilevel"/>
    <w:tmpl w:val="596AD3C4"/>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12"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3" w15:restartNumberingAfterBreak="0">
    <w:nsid w:val="5E827A20"/>
    <w:multiLevelType w:val="multilevel"/>
    <w:tmpl w:val="3170006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4" w15:restartNumberingAfterBreak="0">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15" w15:restartNumberingAfterBreak="0">
    <w:nsid w:val="751D3485"/>
    <w:multiLevelType w:val="hybridMultilevel"/>
    <w:tmpl w:val="96ACB4CA"/>
    <w:lvl w:ilvl="0" w:tplc="B6906016">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2"/>
  </w:num>
  <w:num w:numId="3">
    <w:abstractNumId w:val="12"/>
  </w:num>
  <w:num w:numId="4">
    <w:abstractNumId w:val="12"/>
  </w:num>
  <w:num w:numId="5">
    <w:abstractNumId w:val="0"/>
  </w:num>
  <w:num w:numId="6">
    <w:abstractNumId w:val="6"/>
  </w:num>
  <w:num w:numId="7">
    <w:abstractNumId w:val="13"/>
  </w:num>
  <w:num w:numId="8">
    <w:abstractNumId w:val="1"/>
  </w:num>
  <w:num w:numId="9">
    <w:abstractNumId w:val="11"/>
  </w:num>
  <w:num w:numId="10">
    <w:abstractNumId w:val="16"/>
  </w:num>
  <w:num w:numId="11">
    <w:abstractNumId w:val="14"/>
  </w:num>
  <w:num w:numId="12">
    <w:abstractNumId w:val="5"/>
  </w:num>
  <w:num w:numId="13">
    <w:abstractNumId w:val="9"/>
  </w:num>
  <w:num w:numId="14">
    <w:abstractNumId w:val="2"/>
  </w:num>
  <w:num w:numId="15">
    <w:abstractNumId w:val="7"/>
  </w:num>
  <w:num w:numId="16">
    <w:abstractNumId w:val="3"/>
  </w:num>
  <w:num w:numId="17">
    <w:abstractNumId w:val="4"/>
  </w:num>
  <w:num w:numId="18">
    <w:abstractNumId w:val="10"/>
  </w:num>
  <w:num w:numId="19">
    <w:abstractNumId w:val="1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evenAndOddHeaders/>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37"/>
    <w:rsid w:val="000031BE"/>
    <w:rsid w:val="00003E1E"/>
    <w:rsid w:val="00007155"/>
    <w:rsid w:val="0001138D"/>
    <w:rsid w:val="000166A5"/>
    <w:rsid w:val="00032A77"/>
    <w:rsid w:val="00055F70"/>
    <w:rsid w:val="00065B48"/>
    <w:rsid w:val="00077580"/>
    <w:rsid w:val="00090C4B"/>
    <w:rsid w:val="0009558F"/>
    <w:rsid w:val="00095DD0"/>
    <w:rsid w:val="000962C2"/>
    <w:rsid w:val="000B2C9E"/>
    <w:rsid w:val="000C5968"/>
    <w:rsid w:val="000D3D9B"/>
    <w:rsid w:val="000F253B"/>
    <w:rsid w:val="001010A3"/>
    <w:rsid w:val="0012646C"/>
    <w:rsid w:val="00126F4F"/>
    <w:rsid w:val="0013103A"/>
    <w:rsid w:val="00134786"/>
    <w:rsid w:val="0016032F"/>
    <w:rsid w:val="00177623"/>
    <w:rsid w:val="001879F6"/>
    <w:rsid w:val="00191BAF"/>
    <w:rsid w:val="0019361A"/>
    <w:rsid w:val="001A6F68"/>
    <w:rsid w:val="001A7D6C"/>
    <w:rsid w:val="001B01EA"/>
    <w:rsid w:val="001C0148"/>
    <w:rsid w:val="001C1937"/>
    <w:rsid w:val="001C2627"/>
    <w:rsid w:val="001C757E"/>
    <w:rsid w:val="001E07FA"/>
    <w:rsid w:val="002012F3"/>
    <w:rsid w:val="0020390F"/>
    <w:rsid w:val="00221D63"/>
    <w:rsid w:val="0023798E"/>
    <w:rsid w:val="002426D3"/>
    <w:rsid w:val="00244854"/>
    <w:rsid w:val="00247CA6"/>
    <w:rsid w:val="00255BD0"/>
    <w:rsid w:val="00264926"/>
    <w:rsid w:val="00276F72"/>
    <w:rsid w:val="002842B4"/>
    <w:rsid w:val="00285A26"/>
    <w:rsid w:val="00293C7B"/>
    <w:rsid w:val="002A78A1"/>
    <w:rsid w:val="002B7946"/>
    <w:rsid w:val="002D2148"/>
    <w:rsid w:val="002E185D"/>
    <w:rsid w:val="002E372B"/>
    <w:rsid w:val="002F5281"/>
    <w:rsid w:val="00307318"/>
    <w:rsid w:val="0031591D"/>
    <w:rsid w:val="003237F1"/>
    <w:rsid w:val="0032790A"/>
    <w:rsid w:val="00332BD1"/>
    <w:rsid w:val="00334E6F"/>
    <w:rsid w:val="00335F50"/>
    <w:rsid w:val="00344F94"/>
    <w:rsid w:val="00372AD3"/>
    <w:rsid w:val="00387384"/>
    <w:rsid w:val="003A2DEC"/>
    <w:rsid w:val="003B15C9"/>
    <w:rsid w:val="003B374E"/>
    <w:rsid w:val="003B561A"/>
    <w:rsid w:val="003C2CEE"/>
    <w:rsid w:val="003C3AC7"/>
    <w:rsid w:val="003C790C"/>
    <w:rsid w:val="003D1582"/>
    <w:rsid w:val="003D7E4C"/>
    <w:rsid w:val="003E41C2"/>
    <w:rsid w:val="003F51CF"/>
    <w:rsid w:val="003F6C95"/>
    <w:rsid w:val="00403A68"/>
    <w:rsid w:val="00427EF6"/>
    <w:rsid w:val="00457C8D"/>
    <w:rsid w:val="00494614"/>
    <w:rsid w:val="0049772C"/>
    <w:rsid w:val="004A1096"/>
    <w:rsid w:val="004A6183"/>
    <w:rsid w:val="004A7411"/>
    <w:rsid w:val="004D0996"/>
    <w:rsid w:val="004E3995"/>
    <w:rsid w:val="00515F0C"/>
    <w:rsid w:val="00525CDA"/>
    <w:rsid w:val="00526A35"/>
    <w:rsid w:val="0053054E"/>
    <w:rsid w:val="00532411"/>
    <w:rsid w:val="00535564"/>
    <w:rsid w:val="00552EEB"/>
    <w:rsid w:val="00562601"/>
    <w:rsid w:val="00590701"/>
    <w:rsid w:val="00594119"/>
    <w:rsid w:val="00597CE9"/>
    <w:rsid w:val="005A5D37"/>
    <w:rsid w:val="005B780A"/>
    <w:rsid w:val="005C1334"/>
    <w:rsid w:val="005D0773"/>
    <w:rsid w:val="005D4126"/>
    <w:rsid w:val="005E6F5E"/>
    <w:rsid w:val="00602F0A"/>
    <w:rsid w:val="00604D39"/>
    <w:rsid w:val="00612222"/>
    <w:rsid w:val="006131A5"/>
    <w:rsid w:val="00633378"/>
    <w:rsid w:val="00642D1F"/>
    <w:rsid w:val="0064574D"/>
    <w:rsid w:val="00672FE9"/>
    <w:rsid w:val="00677220"/>
    <w:rsid w:val="0068075D"/>
    <w:rsid w:val="006A3A50"/>
    <w:rsid w:val="006A4FB4"/>
    <w:rsid w:val="006A69BF"/>
    <w:rsid w:val="006C2776"/>
    <w:rsid w:val="006D0C4C"/>
    <w:rsid w:val="006F2910"/>
    <w:rsid w:val="00703002"/>
    <w:rsid w:val="00711DF4"/>
    <w:rsid w:val="0071255D"/>
    <w:rsid w:val="007174C0"/>
    <w:rsid w:val="00747A3D"/>
    <w:rsid w:val="00755439"/>
    <w:rsid w:val="00782AE3"/>
    <w:rsid w:val="00786B33"/>
    <w:rsid w:val="007951E3"/>
    <w:rsid w:val="007A541C"/>
    <w:rsid w:val="007B49E4"/>
    <w:rsid w:val="007C563B"/>
    <w:rsid w:val="007C5C0E"/>
    <w:rsid w:val="007D446B"/>
    <w:rsid w:val="007D70A1"/>
    <w:rsid w:val="007E7276"/>
    <w:rsid w:val="0081131B"/>
    <w:rsid w:val="008132E8"/>
    <w:rsid w:val="00814F7C"/>
    <w:rsid w:val="00823407"/>
    <w:rsid w:val="00824020"/>
    <w:rsid w:val="008330CE"/>
    <w:rsid w:val="00853D20"/>
    <w:rsid w:val="008637A4"/>
    <w:rsid w:val="00895E95"/>
    <w:rsid w:val="008A7905"/>
    <w:rsid w:val="008B0184"/>
    <w:rsid w:val="008C0CD8"/>
    <w:rsid w:val="008C5D02"/>
    <w:rsid w:val="008D0F0E"/>
    <w:rsid w:val="008D2649"/>
    <w:rsid w:val="008E7D92"/>
    <w:rsid w:val="008F3FDF"/>
    <w:rsid w:val="008F4D03"/>
    <w:rsid w:val="008F673F"/>
    <w:rsid w:val="00905689"/>
    <w:rsid w:val="0090568D"/>
    <w:rsid w:val="009125C9"/>
    <w:rsid w:val="00913879"/>
    <w:rsid w:val="00917661"/>
    <w:rsid w:val="009323FA"/>
    <w:rsid w:val="0095763F"/>
    <w:rsid w:val="0095779E"/>
    <w:rsid w:val="00970E5D"/>
    <w:rsid w:val="0097701C"/>
    <w:rsid w:val="00980A65"/>
    <w:rsid w:val="00985487"/>
    <w:rsid w:val="009A0F6E"/>
    <w:rsid w:val="009A2B12"/>
    <w:rsid w:val="009B5DB3"/>
    <w:rsid w:val="009B7725"/>
    <w:rsid w:val="009C2E0B"/>
    <w:rsid w:val="009C6B98"/>
    <w:rsid w:val="00A0133D"/>
    <w:rsid w:val="00A04CF4"/>
    <w:rsid w:val="00A0515B"/>
    <w:rsid w:val="00A25E70"/>
    <w:rsid w:val="00A33765"/>
    <w:rsid w:val="00A35272"/>
    <w:rsid w:val="00A372EE"/>
    <w:rsid w:val="00A45BA1"/>
    <w:rsid w:val="00A47398"/>
    <w:rsid w:val="00A5144A"/>
    <w:rsid w:val="00A51921"/>
    <w:rsid w:val="00A616A9"/>
    <w:rsid w:val="00A63269"/>
    <w:rsid w:val="00A718CC"/>
    <w:rsid w:val="00A71A1E"/>
    <w:rsid w:val="00A87A4D"/>
    <w:rsid w:val="00A92377"/>
    <w:rsid w:val="00AA08C6"/>
    <w:rsid w:val="00AB29ED"/>
    <w:rsid w:val="00AB35CF"/>
    <w:rsid w:val="00AE3005"/>
    <w:rsid w:val="00AE4BD8"/>
    <w:rsid w:val="00AE54F2"/>
    <w:rsid w:val="00AF0988"/>
    <w:rsid w:val="00AF751C"/>
    <w:rsid w:val="00B20D26"/>
    <w:rsid w:val="00B21131"/>
    <w:rsid w:val="00B217B3"/>
    <w:rsid w:val="00B4388F"/>
    <w:rsid w:val="00B46A03"/>
    <w:rsid w:val="00B55642"/>
    <w:rsid w:val="00B56BCA"/>
    <w:rsid w:val="00B56EEF"/>
    <w:rsid w:val="00B63237"/>
    <w:rsid w:val="00B80872"/>
    <w:rsid w:val="00B90E0F"/>
    <w:rsid w:val="00B92F4E"/>
    <w:rsid w:val="00BA0704"/>
    <w:rsid w:val="00BA150F"/>
    <w:rsid w:val="00BB01CE"/>
    <w:rsid w:val="00BB17EF"/>
    <w:rsid w:val="00BB25D9"/>
    <w:rsid w:val="00BC090E"/>
    <w:rsid w:val="00BC342A"/>
    <w:rsid w:val="00BD7AD5"/>
    <w:rsid w:val="00BE2C48"/>
    <w:rsid w:val="00BE4C3B"/>
    <w:rsid w:val="00BE4E99"/>
    <w:rsid w:val="00C05133"/>
    <w:rsid w:val="00C21EBF"/>
    <w:rsid w:val="00C26420"/>
    <w:rsid w:val="00C71E7F"/>
    <w:rsid w:val="00C85836"/>
    <w:rsid w:val="00C933FD"/>
    <w:rsid w:val="00C960DC"/>
    <w:rsid w:val="00CA50EF"/>
    <w:rsid w:val="00CC0A7D"/>
    <w:rsid w:val="00CD69AE"/>
    <w:rsid w:val="00D02C75"/>
    <w:rsid w:val="00D05FA8"/>
    <w:rsid w:val="00D10E22"/>
    <w:rsid w:val="00D13D2C"/>
    <w:rsid w:val="00D206F6"/>
    <w:rsid w:val="00D315D0"/>
    <w:rsid w:val="00D338F0"/>
    <w:rsid w:val="00D46E8E"/>
    <w:rsid w:val="00D4757E"/>
    <w:rsid w:val="00D50E9A"/>
    <w:rsid w:val="00D7421D"/>
    <w:rsid w:val="00D76790"/>
    <w:rsid w:val="00D92227"/>
    <w:rsid w:val="00D941F2"/>
    <w:rsid w:val="00D9627F"/>
    <w:rsid w:val="00DC0A19"/>
    <w:rsid w:val="00DC1286"/>
    <w:rsid w:val="00DC2F94"/>
    <w:rsid w:val="00DD3D9E"/>
    <w:rsid w:val="00DD7908"/>
    <w:rsid w:val="00DF3891"/>
    <w:rsid w:val="00E03D66"/>
    <w:rsid w:val="00E16252"/>
    <w:rsid w:val="00E317B6"/>
    <w:rsid w:val="00E63476"/>
    <w:rsid w:val="00E70A8E"/>
    <w:rsid w:val="00E75B73"/>
    <w:rsid w:val="00E773CA"/>
    <w:rsid w:val="00E82297"/>
    <w:rsid w:val="00EA1929"/>
    <w:rsid w:val="00EA395D"/>
    <w:rsid w:val="00EA5F3F"/>
    <w:rsid w:val="00EA6C8C"/>
    <w:rsid w:val="00EB32BF"/>
    <w:rsid w:val="00EF39FD"/>
    <w:rsid w:val="00EF582B"/>
    <w:rsid w:val="00EF6CD7"/>
    <w:rsid w:val="00F06842"/>
    <w:rsid w:val="00F10560"/>
    <w:rsid w:val="00F107FD"/>
    <w:rsid w:val="00F26CDE"/>
    <w:rsid w:val="00F3131D"/>
    <w:rsid w:val="00F31998"/>
    <w:rsid w:val="00F3671A"/>
    <w:rsid w:val="00F62EEB"/>
    <w:rsid w:val="00F643A9"/>
    <w:rsid w:val="00F73C12"/>
    <w:rsid w:val="00F92680"/>
    <w:rsid w:val="00FB10D7"/>
    <w:rsid w:val="00FB5DDC"/>
    <w:rsid w:val="00FB6110"/>
    <w:rsid w:val="00FB64A8"/>
    <w:rsid w:val="00FC061C"/>
    <w:rsid w:val="00FC0974"/>
    <w:rsid w:val="00FC7DC2"/>
    <w:rsid w:val="00FE25E1"/>
    <w:rsid w:val="00FF1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DE67F"/>
  <w15:docId w15:val="{B89D3AFA-8814-4AAB-A339-74180925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8B0184"/>
    <w:rPr>
      <w:lang w:eastAsia="en-US"/>
    </w:rPr>
  </w:style>
  <w:style w:type="paragraph" w:styleId="Titolo1">
    <w:name w:val="heading 1"/>
    <w:basedOn w:val="Normale"/>
    <w:next w:val="Normale"/>
    <w:link w:val="Titolo1Carattere"/>
    <w:qFormat/>
    <w:rsid w:val="007C5C0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qFormat/>
    <w:rsid w:val="008B0184"/>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Els-caption"/>
    <w:next w:val="Els-caption"/>
    <w:qFormat/>
    <w:rsid w:val="008B0184"/>
  </w:style>
  <w:style w:type="paragraph" w:customStyle="1" w:styleId="Els-caption">
    <w:name w:val="Els-caption"/>
    <w:rsid w:val="008B0184"/>
    <w:pPr>
      <w:keepLines/>
      <w:spacing w:before="100" w:after="120"/>
    </w:pPr>
    <w:rPr>
      <w:sz w:val="18"/>
      <w:lang w:val="en-US" w:eastAsia="en-US"/>
    </w:rPr>
  </w:style>
  <w:style w:type="paragraph" w:customStyle="1" w:styleId="Els-1storder-head">
    <w:name w:val="Els-1storder-head"/>
    <w:basedOn w:val="Els-body-text"/>
    <w:next w:val="Els-body-text"/>
    <w:rsid w:val="008B0184"/>
    <w:pPr>
      <w:keepNext/>
      <w:numPr>
        <w:ilvl w:val="1"/>
        <w:numId w:val="17"/>
      </w:numPr>
      <w:suppressAutoHyphens/>
      <w:spacing w:before="240" w:after="60" w:line="240" w:lineRule="exact"/>
    </w:pPr>
    <w:rPr>
      <w:b/>
      <w:sz w:val="22"/>
    </w:rPr>
  </w:style>
  <w:style w:type="paragraph" w:customStyle="1" w:styleId="Els-body-text">
    <w:name w:val="Els-body-text"/>
    <w:rsid w:val="008B0184"/>
    <w:pPr>
      <w:jc w:val="both"/>
    </w:pPr>
    <w:rPr>
      <w:lang w:val="en-US" w:eastAsia="en-US"/>
    </w:rPr>
  </w:style>
  <w:style w:type="paragraph" w:customStyle="1" w:styleId="Els-2ndorder-head">
    <w:name w:val="Els-2ndorder-head"/>
    <w:basedOn w:val="Els-body-text"/>
    <w:next w:val="Els-body-text"/>
    <w:rsid w:val="008B0184"/>
    <w:pPr>
      <w:keepNext/>
      <w:numPr>
        <w:ilvl w:val="2"/>
        <w:numId w:val="17"/>
      </w:numPr>
      <w:suppressAutoHyphens/>
      <w:spacing w:before="80"/>
    </w:pPr>
    <w:rPr>
      <w:i/>
    </w:rPr>
  </w:style>
  <w:style w:type="paragraph" w:customStyle="1" w:styleId="Els-3rdorder-head">
    <w:name w:val="Els-3rdorder-head"/>
    <w:basedOn w:val="Els-body-text"/>
    <w:next w:val="Els-body-text"/>
    <w:rsid w:val="008B0184"/>
    <w:pPr>
      <w:keepNext/>
      <w:numPr>
        <w:ilvl w:val="3"/>
        <w:numId w:val="17"/>
      </w:numPr>
      <w:suppressAutoHyphens/>
      <w:spacing w:before="60"/>
    </w:pPr>
    <w:rPr>
      <w:i/>
    </w:rPr>
  </w:style>
  <w:style w:type="paragraph" w:customStyle="1" w:styleId="Els-Affiliation">
    <w:name w:val="Els-Affiliation"/>
    <w:rsid w:val="008B0184"/>
    <w:pPr>
      <w:suppressAutoHyphens/>
      <w:spacing w:line="240" w:lineRule="exact"/>
    </w:pPr>
    <w:rPr>
      <w:i/>
      <w:noProof/>
      <w:lang w:eastAsia="en-US"/>
    </w:rPr>
  </w:style>
  <w:style w:type="paragraph" w:customStyle="1" w:styleId="Els-Author">
    <w:name w:val="Els-Author"/>
    <w:next w:val="Els-Affiliation"/>
    <w:rsid w:val="008B0184"/>
    <w:pPr>
      <w:keepNext/>
      <w:suppressAutoHyphens/>
      <w:spacing w:after="60" w:line="310" w:lineRule="exact"/>
    </w:pPr>
    <w:rPr>
      <w:noProof/>
      <w:sz w:val="22"/>
      <w:lang w:eastAsia="en-US"/>
    </w:rPr>
  </w:style>
  <w:style w:type="paragraph" w:customStyle="1" w:styleId="Els-bulletlist">
    <w:name w:val="Els-bulletlist"/>
    <w:basedOn w:val="Els-body-text"/>
    <w:rsid w:val="008B0184"/>
    <w:pPr>
      <w:tabs>
        <w:tab w:val="left" w:pos="240"/>
        <w:tab w:val="num" w:pos="360"/>
      </w:tabs>
      <w:ind w:left="240" w:hanging="240"/>
      <w:jc w:val="left"/>
    </w:pPr>
  </w:style>
  <w:style w:type="paragraph" w:customStyle="1" w:styleId="Els-chem-equation">
    <w:name w:val="Els-chem-equation"/>
    <w:basedOn w:val="Els-body-text"/>
    <w:next w:val="Els-body-text"/>
    <w:rsid w:val="008B0184"/>
    <w:pPr>
      <w:tabs>
        <w:tab w:val="right" w:pos="7088"/>
      </w:tabs>
      <w:spacing w:before="120" w:after="120"/>
    </w:pPr>
    <w:rPr>
      <w:noProof/>
      <w:lang w:val="en-GB"/>
    </w:rPr>
  </w:style>
  <w:style w:type="paragraph" w:customStyle="1" w:styleId="Els-equation">
    <w:name w:val="Els-equation"/>
    <w:basedOn w:val="Els-body-text"/>
    <w:next w:val="Els-body-text"/>
    <w:rsid w:val="008B0184"/>
    <w:pPr>
      <w:tabs>
        <w:tab w:val="right" w:pos="7088"/>
      </w:tabs>
      <w:spacing w:before="120" w:after="120"/>
    </w:pPr>
    <w:rPr>
      <w:i/>
      <w:noProof/>
      <w:lang w:val="en-GB"/>
    </w:rPr>
  </w:style>
  <w:style w:type="paragraph" w:customStyle="1" w:styleId="Els-footnote">
    <w:name w:val="Els-footnote"/>
    <w:rsid w:val="008B0184"/>
    <w:pPr>
      <w:keepLines/>
      <w:widowControl w:val="0"/>
      <w:ind w:left="120" w:hanging="120"/>
    </w:pPr>
    <w:rPr>
      <w:sz w:val="18"/>
      <w:lang w:val="en-US" w:eastAsia="en-US"/>
    </w:rPr>
  </w:style>
  <w:style w:type="paragraph" w:customStyle="1" w:styleId="Els-numlist">
    <w:name w:val="Els-numlist"/>
    <w:basedOn w:val="Els-body-text"/>
    <w:rsid w:val="008B0184"/>
    <w:pPr>
      <w:tabs>
        <w:tab w:val="left" w:pos="240"/>
        <w:tab w:val="num" w:pos="360"/>
      </w:tabs>
      <w:ind w:left="240" w:hanging="240"/>
      <w:jc w:val="left"/>
    </w:pPr>
  </w:style>
  <w:style w:type="paragraph" w:customStyle="1" w:styleId="Els-reference">
    <w:name w:val="Els-reference"/>
    <w:rsid w:val="008B0184"/>
    <w:pPr>
      <w:numPr>
        <w:numId w:val="15"/>
      </w:numPr>
      <w:ind w:left="482"/>
    </w:pPr>
    <w:rPr>
      <w:noProof/>
      <w:sz w:val="18"/>
      <w:lang w:eastAsia="en-US"/>
    </w:rPr>
  </w:style>
  <w:style w:type="paragraph" w:customStyle="1" w:styleId="Els-reference-head">
    <w:name w:val="Els-reference-head"/>
    <w:basedOn w:val="Els-body-text"/>
    <w:next w:val="Els-referenceno-number"/>
    <w:rsid w:val="008B0184"/>
    <w:pPr>
      <w:keepNext/>
      <w:spacing w:before="240" w:after="60"/>
    </w:pPr>
    <w:rPr>
      <w:b/>
      <w:sz w:val="22"/>
      <w:szCs w:val="22"/>
    </w:rPr>
  </w:style>
  <w:style w:type="paragraph" w:customStyle="1" w:styleId="Els-table-text">
    <w:name w:val="Els-table-text"/>
    <w:rsid w:val="008B0184"/>
    <w:pPr>
      <w:keepNext/>
      <w:spacing w:after="80" w:line="240" w:lineRule="exact"/>
    </w:pPr>
    <w:rPr>
      <w:sz w:val="18"/>
      <w:lang w:val="en-US" w:eastAsia="en-US"/>
    </w:rPr>
  </w:style>
  <w:style w:type="paragraph" w:customStyle="1" w:styleId="Els-Title">
    <w:name w:val="Els-Title"/>
    <w:next w:val="Els-Author"/>
    <w:rsid w:val="008B0184"/>
    <w:pPr>
      <w:suppressAutoHyphens/>
      <w:spacing w:before="240" w:after="120" w:line="360" w:lineRule="exact"/>
    </w:pPr>
    <w:rPr>
      <w:b/>
      <w:sz w:val="32"/>
      <w:lang w:val="en-US" w:eastAsia="en-US"/>
    </w:rPr>
  </w:style>
  <w:style w:type="character" w:styleId="Rimandonotadichiusura">
    <w:name w:val="endnote reference"/>
    <w:basedOn w:val="Carpredefinitoparagrafo"/>
    <w:semiHidden/>
    <w:rsid w:val="008B0184"/>
    <w:rPr>
      <w:vertAlign w:val="superscript"/>
    </w:rPr>
  </w:style>
  <w:style w:type="paragraph" w:styleId="Intestazione">
    <w:name w:val="header"/>
    <w:link w:val="IntestazioneCarattere"/>
    <w:uiPriority w:val="99"/>
    <w:rsid w:val="008B0184"/>
    <w:pPr>
      <w:tabs>
        <w:tab w:val="center" w:pos="3600"/>
        <w:tab w:val="right" w:pos="7200"/>
      </w:tabs>
      <w:spacing w:line="200" w:lineRule="atLeast"/>
    </w:pPr>
    <w:rPr>
      <w:noProof/>
      <w:lang w:eastAsia="en-US"/>
    </w:rPr>
  </w:style>
  <w:style w:type="paragraph" w:styleId="Pidipagina">
    <w:name w:val="footer"/>
    <w:basedOn w:val="Intestazione"/>
    <w:rsid w:val="008B0184"/>
  </w:style>
  <w:style w:type="character" w:styleId="Rimandonotaapidipagina">
    <w:name w:val="footnote reference"/>
    <w:semiHidden/>
    <w:rsid w:val="008B0184"/>
    <w:rPr>
      <w:vertAlign w:val="superscript"/>
    </w:rPr>
  </w:style>
  <w:style w:type="paragraph" w:styleId="Testonotaapidipagina">
    <w:name w:val="footnote text"/>
    <w:basedOn w:val="Normale"/>
    <w:semiHidden/>
    <w:rsid w:val="008B0184"/>
    <w:rPr>
      <w:rFonts w:ascii="Univers" w:hAnsi="Univers"/>
    </w:rPr>
  </w:style>
  <w:style w:type="character" w:styleId="Collegamentoipertestuale">
    <w:name w:val="Hyperlink"/>
    <w:basedOn w:val="Carpredefinitoparagrafo"/>
    <w:rsid w:val="008B0184"/>
    <w:rPr>
      <w:color w:val="0000FF"/>
      <w:u w:val="single"/>
    </w:rPr>
  </w:style>
  <w:style w:type="character" w:customStyle="1" w:styleId="MTEquationSection">
    <w:name w:val="MTEquationSection"/>
    <w:basedOn w:val="Carpredefinitoparagrafo"/>
    <w:rsid w:val="008B0184"/>
    <w:rPr>
      <w:vanish/>
      <w:color w:val="FF0000"/>
    </w:rPr>
  </w:style>
  <w:style w:type="character" w:styleId="Numeropagina">
    <w:name w:val="page number"/>
    <w:basedOn w:val="Carpredefinitoparagrafo"/>
    <w:rsid w:val="008B0184"/>
    <w:rPr>
      <w:sz w:val="20"/>
      <w:szCs w:val="20"/>
    </w:rPr>
  </w:style>
  <w:style w:type="paragraph" w:customStyle="1" w:styleId="Els-Chapterno">
    <w:name w:val="Els-Chapter no"/>
    <w:rsid w:val="008B0184"/>
    <w:pPr>
      <w:numPr>
        <w:numId w:val="17"/>
      </w:numPr>
      <w:spacing w:before="907" w:line="260" w:lineRule="exact"/>
    </w:pPr>
    <w:rPr>
      <w:sz w:val="24"/>
      <w:szCs w:val="24"/>
      <w:lang w:val="en-US" w:eastAsia="en-US"/>
    </w:rPr>
  </w:style>
  <w:style w:type="paragraph" w:customStyle="1" w:styleId="Els-referenceno-number">
    <w:name w:val="Els-reference no-number"/>
    <w:basedOn w:val="Els-reference"/>
    <w:rsid w:val="008B0184"/>
    <w:pPr>
      <w:numPr>
        <w:numId w:val="0"/>
      </w:numPr>
      <w:ind w:left="240" w:hanging="240"/>
    </w:pPr>
  </w:style>
  <w:style w:type="character" w:customStyle="1" w:styleId="Els-captionChar">
    <w:name w:val="Els-caption Char"/>
    <w:basedOn w:val="Carpredefinitoparagrafo"/>
    <w:rsid w:val="008B0184"/>
    <w:rPr>
      <w:sz w:val="18"/>
      <w:lang w:val="en-US" w:eastAsia="en-US" w:bidi="ar-SA"/>
    </w:rPr>
  </w:style>
  <w:style w:type="character" w:styleId="Rimandocommento">
    <w:name w:val="annotation reference"/>
    <w:basedOn w:val="Carpredefinitoparagrafo"/>
    <w:semiHidden/>
    <w:rsid w:val="008B0184"/>
    <w:rPr>
      <w:sz w:val="16"/>
      <w:szCs w:val="16"/>
    </w:rPr>
  </w:style>
  <w:style w:type="paragraph" w:styleId="Testocommento">
    <w:name w:val="annotation text"/>
    <w:basedOn w:val="Normale"/>
    <w:semiHidden/>
    <w:rsid w:val="008B0184"/>
  </w:style>
  <w:style w:type="paragraph" w:styleId="Soggettocommento">
    <w:name w:val="annotation subject"/>
    <w:basedOn w:val="Testocommento"/>
    <w:next w:val="Testocommento"/>
    <w:semiHidden/>
    <w:rsid w:val="008B0184"/>
    <w:rPr>
      <w:b/>
      <w:bCs/>
    </w:rPr>
  </w:style>
  <w:style w:type="paragraph" w:styleId="Testofumetto">
    <w:name w:val="Balloon Text"/>
    <w:basedOn w:val="Normale"/>
    <w:semiHidden/>
    <w:rsid w:val="008B0184"/>
    <w:rPr>
      <w:rFonts w:ascii="Tahoma" w:hAnsi="Tahoma" w:cs="Tahoma"/>
      <w:sz w:val="16"/>
      <w:szCs w:val="16"/>
    </w:rPr>
  </w:style>
  <w:style w:type="paragraph" w:customStyle="1" w:styleId="Els-Abstract">
    <w:name w:val="Els-Abstract"/>
    <w:basedOn w:val="Els-1storder-head"/>
    <w:next w:val="Els-body-text"/>
    <w:autoRedefine/>
    <w:rsid w:val="008B0184"/>
    <w:pPr>
      <w:numPr>
        <w:ilvl w:val="0"/>
        <w:numId w:val="0"/>
      </w:numPr>
    </w:pPr>
  </w:style>
  <w:style w:type="character" w:customStyle="1" w:styleId="underline1">
    <w:name w:val="underline1"/>
    <w:basedOn w:val="Carpredefinitoparagrafo"/>
    <w:rsid w:val="00F06842"/>
    <w:rPr>
      <w:u w:val="single"/>
    </w:rPr>
  </w:style>
  <w:style w:type="paragraph" w:customStyle="1" w:styleId="ElsevierBodyTextCentredNospace">
    <w:name w:val="Elsevier Body Text Centred No space"/>
    <w:basedOn w:val="Normale"/>
    <w:qFormat/>
    <w:rsid w:val="00F06842"/>
    <w:pPr>
      <w:jc w:val="center"/>
    </w:pPr>
    <w:rPr>
      <w:bCs/>
      <w:iCs/>
      <w:color w:val="000000" w:themeColor="text1"/>
      <w:sz w:val="22"/>
      <w:szCs w:val="24"/>
      <w:lang w:val="en-US"/>
    </w:rPr>
  </w:style>
  <w:style w:type="character" w:customStyle="1" w:styleId="rynqvb">
    <w:name w:val="rynqvb"/>
    <w:basedOn w:val="Carpredefinitoparagrafo"/>
    <w:rsid w:val="000031BE"/>
  </w:style>
  <w:style w:type="character" w:customStyle="1" w:styleId="fontstyle01">
    <w:name w:val="fontstyle01"/>
    <w:basedOn w:val="Carpredefinitoparagrafo"/>
    <w:rsid w:val="00DC1286"/>
    <w:rPr>
      <w:rFonts w:ascii="TeXGyreTermesX-Regular" w:hAnsi="TeXGyreTermesX-Regular" w:hint="default"/>
      <w:b w:val="0"/>
      <w:bCs w:val="0"/>
      <w:i w:val="0"/>
      <w:iCs w:val="0"/>
      <w:color w:val="000000"/>
      <w:sz w:val="20"/>
      <w:szCs w:val="20"/>
    </w:rPr>
  </w:style>
  <w:style w:type="paragraph" w:customStyle="1" w:styleId="Keywords">
    <w:name w:val="Keywords"/>
    <w:basedOn w:val="Normale"/>
    <w:qFormat/>
    <w:rsid w:val="008A7905"/>
    <w:pPr>
      <w:widowControl w:val="0"/>
      <w:jc w:val="both"/>
    </w:pPr>
    <w:rPr>
      <w:rFonts w:eastAsia="MS Mincho"/>
      <w:kern w:val="2"/>
      <w:szCs w:val="24"/>
      <w:lang w:val="en-US" w:eastAsia="ja-JP"/>
    </w:rPr>
  </w:style>
  <w:style w:type="paragraph" w:customStyle="1" w:styleId="References">
    <w:name w:val="References"/>
    <w:basedOn w:val="Normale"/>
    <w:qFormat/>
    <w:rsid w:val="00633378"/>
    <w:pPr>
      <w:widowControl w:val="0"/>
      <w:ind w:left="284" w:hanging="284"/>
      <w:jc w:val="both"/>
    </w:pPr>
    <w:rPr>
      <w:rFonts w:eastAsia="MS Mincho"/>
      <w:kern w:val="2"/>
      <w:szCs w:val="24"/>
      <w:lang w:val="en-US" w:eastAsia="ja-JP"/>
    </w:rPr>
  </w:style>
  <w:style w:type="character" w:customStyle="1" w:styleId="hwtze">
    <w:name w:val="hwtze"/>
    <w:basedOn w:val="Carpredefinitoparagrafo"/>
    <w:rsid w:val="00786B33"/>
  </w:style>
  <w:style w:type="character" w:customStyle="1" w:styleId="Titolo1Carattere">
    <w:name w:val="Titolo 1 Carattere"/>
    <w:basedOn w:val="Carpredefinitoparagrafo"/>
    <w:link w:val="Titolo1"/>
    <w:rsid w:val="007C5C0E"/>
    <w:rPr>
      <w:rFonts w:asciiTheme="majorHAnsi" w:eastAsiaTheme="majorEastAsia" w:hAnsiTheme="majorHAnsi" w:cstheme="majorBidi"/>
      <w:color w:val="365F91" w:themeColor="accent1" w:themeShade="BF"/>
      <w:sz w:val="32"/>
      <w:szCs w:val="32"/>
      <w:lang w:eastAsia="en-US"/>
    </w:rPr>
  </w:style>
  <w:style w:type="character" w:styleId="Testosegnaposto">
    <w:name w:val="Placeholder Text"/>
    <w:basedOn w:val="Carpredefinitoparagrafo"/>
    <w:uiPriority w:val="99"/>
    <w:semiHidden/>
    <w:rsid w:val="007C5C0E"/>
    <w:rPr>
      <w:color w:val="666666"/>
    </w:rPr>
  </w:style>
  <w:style w:type="paragraph" w:styleId="Paragrafoelenco">
    <w:name w:val="List Paragraph"/>
    <w:basedOn w:val="Normale"/>
    <w:uiPriority w:val="34"/>
    <w:qFormat/>
    <w:rsid w:val="00B56EEF"/>
    <w:pPr>
      <w:ind w:left="720"/>
      <w:contextualSpacing/>
    </w:pPr>
  </w:style>
  <w:style w:type="table" w:styleId="Grigliatabella">
    <w:name w:val="Table Grid"/>
    <w:basedOn w:val="Tabellanormale"/>
    <w:rsid w:val="00D31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uiPriority w:val="99"/>
    <w:rsid w:val="00535564"/>
    <w:rPr>
      <w:noProof/>
      <w:lang w:eastAsia="en-US"/>
    </w:rPr>
  </w:style>
  <w:style w:type="paragraph" w:styleId="NormaleWeb">
    <w:name w:val="Normal (Web)"/>
    <w:basedOn w:val="Normale"/>
    <w:uiPriority w:val="99"/>
    <w:unhideWhenUsed/>
    <w:rsid w:val="00BC342A"/>
    <w:pPr>
      <w:spacing w:before="100" w:beforeAutospacing="1" w:after="100" w:afterAutospacing="1"/>
    </w:pPr>
    <w:rPr>
      <w:sz w:val="24"/>
      <w:szCs w:val="24"/>
      <w:lang w:val="fr-FR" w:eastAsia="fr-FR"/>
    </w:rPr>
  </w:style>
  <w:style w:type="character" w:styleId="Enfasicorsivo">
    <w:name w:val="Emphasis"/>
    <w:basedOn w:val="Carpredefinitoparagrafo"/>
    <w:uiPriority w:val="20"/>
    <w:qFormat/>
    <w:rsid w:val="00BC342A"/>
    <w:rPr>
      <w:i/>
      <w:iCs/>
    </w:rPr>
  </w:style>
  <w:style w:type="character" w:customStyle="1" w:styleId="mjxassistivemathml">
    <w:name w:val="mjx_assistive_mathml"/>
    <w:basedOn w:val="Carpredefinitoparagrafo"/>
    <w:rsid w:val="00BC342A"/>
  </w:style>
  <w:style w:type="character" w:customStyle="1" w:styleId="fontstyle21">
    <w:name w:val="fontstyle21"/>
    <w:basedOn w:val="Carpredefinitoparagrafo"/>
    <w:rsid w:val="006A4FB4"/>
    <w:rPr>
      <w:rFonts w:ascii="LMRoman10-Italic" w:hAnsi="LMRoman10-Italic" w:hint="default"/>
      <w:b w:val="0"/>
      <w:bCs w:val="0"/>
      <w:i/>
      <w:iCs/>
      <w:color w:val="0000FF"/>
      <w:sz w:val="22"/>
      <w:szCs w:val="22"/>
    </w:rPr>
  </w:style>
  <w:style w:type="paragraph" w:styleId="Revisione">
    <w:name w:val="Revision"/>
    <w:hidden/>
    <w:uiPriority w:val="99"/>
    <w:semiHidden/>
    <w:rsid w:val="00095DD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327104">
      <w:bodyDiv w:val="1"/>
      <w:marLeft w:val="0"/>
      <w:marRight w:val="0"/>
      <w:marTop w:val="0"/>
      <w:marBottom w:val="0"/>
      <w:divBdr>
        <w:top w:val="none" w:sz="0" w:space="0" w:color="auto"/>
        <w:left w:val="none" w:sz="0" w:space="0" w:color="auto"/>
        <w:bottom w:val="none" w:sz="0" w:space="0" w:color="auto"/>
        <w:right w:val="none" w:sz="0" w:space="0" w:color="auto"/>
      </w:divBdr>
    </w:div>
    <w:div w:id="781845590">
      <w:bodyDiv w:val="1"/>
      <w:marLeft w:val="0"/>
      <w:marRight w:val="0"/>
      <w:marTop w:val="0"/>
      <w:marBottom w:val="0"/>
      <w:divBdr>
        <w:top w:val="none" w:sz="0" w:space="0" w:color="auto"/>
        <w:left w:val="none" w:sz="0" w:space="0" w:color="auto"/>
        <w:bottom w:val="none" w:sz="0" w:space="0" w:color="auto"/>
        <w:right w:val="none" w:sz="0" w:space="0" w:color="auto"/>
      </w:divBdr>
    </w:div>
    <w:div w:id="1189755433">
      <w:bodyDiv w:val="1"/>
      <w:marLeft w:val="0"/>
      <w:marRight w:val="0"/>
      <w:marTop w:val="0"/>
      <w:marBottom w:val="0"/>
      <w:divBdr>
        <w:top w:val="none" w:sz="0" w:space="0" w:color="auto"/>
        <w:left w:val="none" w:sz="0" w:space="0" w:color="auto"/>
        <w:bottom w:val="none" w:sz="0" w:space="0" w:color="auto"/>
        <w:right w:val="none" w:sz="0" w:space="0" w:color="auto"/>
      </w:divBdr>
    </w:div>
    <w:div w:id="153511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derrazak.latifi@univ-lorraine.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akisk\KOSTAS-10%20July%202017\books\book%20proposals\Computer%20Aided%20Chemical%20Engineering\Instructions\Chap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D73C5-9D1C-48C7-9B0B-F9E7C3255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Chapter.dotx</Template>
  <TotalTime>3</TotalTime>
  <Pages>6</Pages>
  <Words>2115</Words>
  <Characters>13522</Characters>
  <Application>Microsoft Office Word</Application>
  <DocSecurity>0</DocSecurity>
  <Lines>112</Lines>
  <Paragraphs>31</Paragraphs>
  <ScaleCrop>false</ScaleCrop>
  <HeadingPairs>
    <vt:vector size="6" baseType="variant">
      <vt:variant>
        <vt:lpstr>Titre</vt:lpstr>
      </vt:variant>
      <vt:variant>
        <vt:i4>1</vt:i4>
      </vt:variant>
      <vt:variant>
        <vt:lpstr>Titolo</vt:lpstr>
      </vt:variant>
      <vt:variant>
        <vt:i4>1</vt:i4>
      </vt:variant>
      <vt:variant>
        <vt:lpstr>Title</vt:lpstr>
      </vt:variant>
      <vt:variant>
        <vt:i4>1</vt:i4>
      </vt:variant>
    </vt:vector>
  </HeadingPairs>
  <TitlesOfParts>
    <vt:vector size="3" baseType="lpstr">
      <vt:lpstr>Chapter</vt:lpstr>
      <vt:lpstr>Chapter</vt:lpstr>
      <vt:lpstr>Chapter</vt:lpstr>
    </vt:vector>
  </TitlesOfParts>
  <Company>Elsevier Science</Company>
  <LinksUpToDate>false</LinksUpToDate>
  <CharactersWithSpaces>15606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dc:title>
  <dc:creator>Kostas</dc:creator>
  <cp:lastModifiedBy>Sauro Pierucci</cp:lastModifiedBy>
  <cp:revision>3</cp:revision>
  <cp:lastPrinted>2023-11-30T08:36:00Z</cp:lastPrinted>
  <dcterms:created xsi:type="dcterms:W3CDTF">2023-11-30T08:39:00Z</dcterms:created>
  <dcterms:modified xsi:type="dcterms:W3CDTF">2024-01-15T12:26:00Z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2023-10-02T08:38:43Z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d1e5754d-f2d2-4025-b8e5-4cd2943f5f30</vt:lpwstr>
  </property>
  <property fmtid="{D5CDD505-2E9C-101B-9397-08002B2CF9AE}" pid="8" name="MSIP_Label_549ac42a-3eb4-4074-b885-aea26bd6241e_ContentBits">
    <vt:lpwstr>0</vt:lpwstr>
  </property>
  <property fmtid="{D5CDD505-2E9C-101B-9397-08002B2CF9AE}" pid="9" name="GrammarlyDocumentId">
    <vt:lpwstr>1dbdf9704ae63b23c772d0a2d4dc5007e513b2143281315c46e9c661110ba89d</vt:lpwstr>
  </property>
</Properties>
</file>