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4F3F088F" w:rsidR="00DD3D9E" w:rsidRPr="00B4388F" w:rsidRDefault="005A2823">
      <w:pPr>
        <w:pStyle w:val="Els-Title"/>
        <w:rPr>
          <w:color w:val="000000" w:themeColor="text1"/>
        </w:rPr>
      </w:pPr>
      <w:r w:rsidRPr="005A2823">
        <w:rPr>
          <w:color w:val="000000" w:themeColor="text1"/>
        </w:rPr>
        <w:t>Logical processing of sequential alarms for safer plant operation</w:t>
      </w:r>
    </w:p>
    <w:p w14:paraId="144DE680" w14:textId="01634CB1" w:rsidR="00DD3D9E" w:rsidRDefault="004B162E">
      <w:pPr>
        <w:pStyle w:val="Els-Author"/>
      </w:pPr>
      <w:r w:rsidRPr="004B162E">
        <w:t>Ryuto Tanaka</w:t>
      </w:r>
      <w:r w:rsidR="00840009" w:rsidRPr="00840009">
        <w:rPr>
          <w:rFonts w:hint="eastAsia"/>
          <w:vertAlign w:val="superscript"/>
          <w:lang w:eastAsia="ja-JP"/>
        </w:rPr>
        <w:t>a</w:t>
      </w:r>
      <w:r w:rsidRPr="004B162E">
        <w:t xml:space="preserve"> and Masaru Noda</w:t>
      </w:r>
      <w:r w:rsidR="00840009" w:rsidRPr="00840009">
        <w:rPr>
          <w:vertAlign w:val="superscript"/>
        </w:rPr>
        <w:t>a</w:t>
      </w:r>
      <w:r w:rsidR="00840009">
        <w:rPr>
          <w:vertAlign w:val="superscript"/>
        </w:rPr>
        <w:t>*</w:t>
      </w:r>
    </w:p>
    <w:p w14:paraId="144DE681" w14:textId="5981D8B3" w:rsidR="00DD3D9E" w:rsidRDefault="00840009" w:rsidP="004B162E">
      <w:pPr>
        <w:pStyle w:val="Els-Author"/>
      </w:pPr>
      <w:r w:rsidRPr="00840009">
        <w:rPr>
          <w:i/>
          <w:sz w:val="20"/>
          <w:vertAlign w:val="superscript"/>
        </w:rPr>
        <w:t>a</w:t>
      </w:r>
      <w:r w:rsidR="004B162E" w:rsidRPr="004B162E">
        <w:rPr>
          <w:i/>
          <w:sz w:val="20"/>
        </w:rPr>
        <w:t>Department of Chemical Engineering, Fukuoka University, Fukuoka 814-0180,</w:t>
      </w:r>
      <w:r w:rsidR="004B162E">
        <w:rPr>
          <w:i/>
          <w:sz w:val="20"/>
        </w:rPr>
        <w:t xml:space="preserve"> </w:t>
      </w:r>
      <w:r w:rsidR="004B162E" w:rsidRPr="004B162E">
        <w:rPr>
          <w:i/>
          <w:sz w:val="20"/>
        </w:rPr>
        <w:t>Japan</w:t>
      </w:r>
    </w:p>
    <w:p w14:paraId="144DE683" w14:textId="43C7FC79" w:rsidR="008D2649" w:rsidRPr="00A94774" w:rsidRDefault="004B162E" w:rsidP="008D2649">
      <w:pPr>
        <w:pStyle w:val="Els-Affiliation"/>
        <w:spacing w:after="120"/>
      </w:pPr>
      <w:r>
        <w:rPr>
          <w:rFonts w:hint="eastAsia"/>
          <w:lang w:eastAsia="ja-JP"/>
        </w:rPr>
        <w:t>m</w:t>
      </w:r>
      <w:r>
        <w:rPr>
          <w:lang w:eastAsia="ja-JP"/>
        </w:rPr>
        <w:t>noda@fukuoka-u.ac.jp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64A94183" w14:textId="54BFD74F" w:rsidR="008664D5" w:rsidRDefault="00B3621D" w:rsidP="008D2649">
      <w:pPr>
        <w:pStyle w:val="Els-body-text"/>
        <w:spacing w:after="120"/>
        <w:rPr>
          <w:lang w:val="en-GB"/>
        </w:rPr>
      </w:pPr>
      <w:r w:rsidRPr="00B3621D">
        <w:rPr>
          <w:lang w:val="en-GB"/>
        </w:rPr>
        <w:t xml:space="preserve">Logical </w:t>
      </w:r>
      <w:r w:rsidR="00532DB8">
        <w:rPr>
          <w:lang w:val="en-GB"/>
        </w:rPr>
        <w:t xml:space="preserve">alarm </w:t>
      </w:r>
      <w:r w:rsidRPr="00B3621D">
        <w:rPr>
          <w:lang w:val="en-GB"/>
        </w:rPr>
        <w:t>processing is a technique for processing signals from alarm sensors to generate more meaningful alarms for plant operators</w:t>
      </w:r>
      <w:r w:rsidR="00532DB8">
        <w:rPr>
          <w:lang w:val="en-GB"/>
        </w:rPr>
        <w:t xml:space="preserve">. </w:t>
      </w:r>
      <w:r w:rsidR="00A94166">
        <w:rPr>
          <w:lang w:val="en-GB"/>
        </w:rPr>
        <w:t>This technique</w:t>
      </w:r>
      <w:r w:rsidR="00532DB8">
        <w:rPr>
          <w:lang w:val="en-GB"/>
        </w:rPr>
        <w:t xml:space="preserve"> </w:t>
      </w:r>
      <w:r w:rsidR="00A94166">
        <w:rPr>
          <w:lang w:val="en-GB"/>
        </w:rPr>
        <w:t>involves</w:t>
      </w:r>
      <w:r w:rsidR="00532DB8">
        <w:rPr>
          <w:lang w:val="en-GB"/>
        </w:rPr>
        <w:t xml:space="preserve"> grouping</w:t>
      </w:r>
      <w:r w:rsidR="00D30231">
        <w:rPr>
          <w:lang w:val="en-GB"/>
        </w:rPr>
        <w:t xml:space="preserve"> and</w:t>
      </w:r>
      <w:r w:rsidR="00E17117">
        <w:rPr>
          <w:lang w:val="en-GB"/>
        </w:rPr>
        <w:t xml:space="preserve"> suppressing</w:t>
      </w:r>
      <w:r w:rsidR="00532DB8">
        <w:rPr>
          <w:lang w:val="en-GB"/>
        </w:rPr>
        <w:t xml:space="preserve"> redundant alarms, </w:t>
      </w:r>
      <w:r w:rsidR="00C97989">
        <w:rPr>
          <w:lang w:val="en-GB"/>
        </w:rPr>
        <w:t xml:space="preserve">and </w:t>
      </w:r>
      <w:r w:rsidR="00532DB8">
        <w:rPr>
          <w:lang w:val="en-GB"/>
        </w:rPr>
        <w:t xml:space="preserve">eclipsing of alarms on the same variable etc. </w:t>
      </w:r>
      <w:r w:rsidR="00D33AB5">
        <w:rPr>
          <w:lang w:val="en-GB"/>
        </w:rPr>
        <w:t xml:space="preserve">While it can enhance </w:t>
      </w:r>
      <w:r w:rsidR="00BB0DB9">
        <w:rPr>
          <w:lang w:val="en-GB"/>
        </w:rPr>
        <w:t>the operational value of alarms</w:t>
      </w:r>
      <w:r w:rsidR="00532DB8">
        <w:rPr>
          <w:lang w:val="en-GB"/>
        </w:rPr>
        <w:t xml:space="preserve">, inappropriate </w:t>
      </w:r>
      <w:r w:rsidR="00243FF0">
        <w:rPr>
          <w:lang w:val="en-GB"/>
        </w:rPr>
        <w:t>deployment of</w:t>
      </w:r>
      <w:r w:rsidR="00532DB8">
        <w:rPr>
          <w:lang w:val="en-GB"/>
        </w:rPr>
        <w:t xml:space="preserve"> logical alarm processing </w:t>
      </w:r>
      <w:r w:rsidR="00243FF0">
        <w:rPr>
          <w:lang w:val="en-GB"/>
        </w:rPr>
        <w:t xml:space="preserve">can result in </w:t>
      </w:r>
      <w:r w:rsidR="00532DB8">
        <w:rPr>
          <w:lang w:val="en-GB"/>
        </w:rPr>
        <w:t xml:space="preserve">safety </w:t>
      </w:r>
      <w:r w:rsidR="00243FF0">
        <w:rPr>
          <w:lang w:val="en-GB"/>
        </w:rPr>
        <w:t>hazards during</w:t>
      </w:r>
      <w:r w:rsidR="00532DB8">
        <w:rPr>
          <w:lang w:val="en-GB"/>
        </w:rPr>
        <w:t xml:space="preserve"> plant operation</w:t>
      </w:r>
      <w:r w:rsidR="00243FF0">
        <w:rPr>
          <w:lang w:val="en-GB"/>
        </w:rPr>
        <w:t>s</w:t>
      </w:r>
      <w:r w:rsidR="00532DB8">
        <w:rPr>
          <w:lang w:val="en-GB"/>
        </w:rPr>
        <w:t xml:space="preserve">. </w:t>
      </w:r>
      <w:r w:rsidR="00532DB8" w:rsidRPr="00107F0E">
        <w:rPr>
          <w:lang w:val="en-GB"/>
        </w:rPr>
        <w:t xml:space="preserve">In this </w:t>
      </w:r>
      <w:r w:rsidR="007D2C3C">
        <w:rPr>
          <w:lang w:val="en-GB"/>
        </w:rPr>
        <w:t>study</w:t>
      </w:r>
      <w:r w:rsidR="00532DB8" w:rsidRPr="00107F0E">
        <w:rPr>
          <w:lang w:val="en-GB"/>
        </w:rPr>
        <w:t xml:space="preserve">, we </w:t>
      </w:r>
      <w:r w:rsidR="00433EB1">
        <w:rPr>
          <w:lang w:val="en-GB"/>
        </w:rPr>
        <w:t>propose</w:t>
      </w:r>
      <w:r w:rsidR="00532DB8" w:rsidRPr="00107F0E">
        <w:rPr>
          <w:lang w:val="en-GB"/>
        </w:rPr>
        <w:t xml:space="preserve"> </w:t>
      </w:r>
      <w:r w:rsidR="00CF599B" w:rsidRPr="00107F0E">
        <w:rPr>
          <w:lang w:val="en-GB"/>
        </w:rPr>
        <w:t xml:space="preserve">a </w:t>
      </w:r>
      <w:r w:rsidR="00CF599B">
        <w:rPr>
          <w:lang w:val="en-GB"/>
        </w:rPr>
        <w:t xml:space="preserve">novel approach </w:t>
      </w:r>
      <w:r w:rsidR="00231B17">
        <w:rPr>
          <w:lang w:val="en-GB"/>
        </w:rPr>
        <w:t>for</w:t>
      </w:r>
      <w:r w:rsidR="00CF599B">
        <w:rPr>
          <w:lang w:val="en-GB"/>
        </w:rPr>
        <w:t xml:space="preserve"> </w:t>
      </w:r>
      <w:r w:rsidR="00532DB8" w:rsidRPr="00107F0E">
        <w:rPr>
          <w:lang w:val="en-GB"/>
        </w:rPr>
        <w:t xml:space="preserve">logical alarm processing </w:t>
      </w:r>
      <w:r w:rsidR="00CF599B">
        <w:rPr>
          <w:lang w:val="en-GB"/>
        </w:rPr>
        <w:t xml:space="preserve">that focuses on </w:t>
      </w:r>
      <w:r w:rsidR="00532DB8" w:rsidRPr="00107F0E">
        <w:rPr>
          <w:lang w:val="en-GB"/>
        </w:rPr>
        <w:t>suppressing sequential alarms</w:t>
      </w:r>
      <w:r w:rsidR="00532DB8">
        <w:rPr>
          <w:lang w:val="en-GB"/>
        </w:rPr>
        <w:t xml:space="preserve">. </w:t>
      </w:r>
      <w:r w:rsidR="00107F0E" w:rsidRPr="00107F0E">
        <w:rPr>
          <w:lang w:val="en-GB"/>
        </w:rPr>
        <w:t xml:space="preserve">Sequential alarms </w:t>
      </w:r>
      <w:r w:rsidR="00390C03">
        <w:rPr>
          <w:lang w:val="en-GB"/>
        </w:rPr>
        <w:t>refer to</w:t>
      </w:r>
      <w:r w:rsidR="00107F0E" w:rsidRPr="00107F0E">
        <w:rPr>
          <w:lang w:val="en-GB"/>
        </w:rPr>
        <w:t xml:space="preserve"> sets of alarms </w:t>
      </w:r>
      <w:r w:rsidR="0024620D">
        <w:rPr>
          <w:lang w:val="en-GB"/>
        </w:rPr>
        <w:t xml:space="preserve">that </w:t>
      </w:r>
      <w:r w:rsidR="00107F0E" w:rsidRPr="00107F0E">
        <w:rPr>
          <w:lang w:val="en-GB"/>
        </w:rPr>
        <w:t>occur</w:t>
      </w:r>
      <w:r w:rsidR="0024620D">
        <w:rPr>
          <w:lang w:val="en-GB"/>
        </w:rPr>
        <w:t xml:space="preserve"> in su</w:t>
      </w:r>
      <w:r w:rsidR="00107F0E" w:rsidRPr="00107F0E">
        <w:rPr>
          <w:lang w:val="en-GB"/>
        </w:rPr>
        <w:t xml:space="preserve">ccession within a short period of time after </w:t>
      </w:r>
      <w:r w:rsidR="006F3635">
        <w:rPr>
          <w:lang w:val="en-GB"/>
        </w:rPr>
        <w:t>the</w:t>
      </w:r>
      <w:r w:rsidR="001760F8" w:rsidRPr="00107F0E">
        <w:rPr>
          <w:lang w:val="en-GB"/>
        </w:rPr>
        <w:t xml:space="preserve"> first</w:t>
      </w:r>
      <w:r w:rsidR="00107F0E" w:rsidRPr="00107F0E">
        <w:rPr>
          <w:lang w:val="en-GB"/>
        </w:rPr>
        <w:t xml:space="preserve"> waring alarm </w:t>
      </w:r>
      <w:r w:rsidR="00AD2227">
        <w:rPr>
          <w:lang w:val="en-GB"/>
        </w:rPr>
        <w:t>indicating</w:t>
      </w:r>
      <w:r w:rsidR="00107F0E" w:rsidRPr="00107F0E">
        <w:rPr>
          <w:lang w:val="en-GB"/>
        </w:rPr>
        <w:t xml:space="preserve"> an abnormality. These types of alarms reduce the ability of plant operators to cope with operation abnormalities </w:t>
      </w:r>
      <w:r w:rsidR="00BB6CCF">
        <w:rPr>
          <w:lang w:val="en-GB"/>
        </w:rPr>
        <w:t>as</w:t>
      </w:r>
      <w:r w:rsidR="00107F0E" w:rsidRPr="00107F0E">
        <w:rPr>
          <w:lang w:val="en-GB"/>
        </w:rPr>
        <w:t xml:space="preserve"> critical alarms are often lost in numerous other correlated ones. </w:t>
      </w:r>
      <w:r w:rsidR="00F17045">
        <w:rPr>
          <w:lang w:val="en-GB"/>
        </w:rPr>
        <w:t xml:space="preserve">The proposed method </w:t>
      </w:r>
      <w:r w:rsidR="00E0157F">
        <w:rPr>
          <w:lang w:val="en-GB"/>
        </w:rPr>
        <w:t>comprises</w:t>
      </w:r>
      <w:r w:rsidR="00F17045">
        <w:rPr>
          <w:lang w:val="en-GB"/>
        </w:rPr>
        <w:t xml:space="preserve"> three </w:t>
      </w:r>
      <w:r w:rsidR="00253E5B">
        <w:rPr>
          <w:lang w:val="en-GB"/>
        </w:rPr>
        <w:t>part</w:t>
      </w:r>
      <w:r w:rsidR="00F17045">
        <w:rPr>
          <w:lang w:val="en-GB"/>
        </w:rPr>
        <w:t>s</w:t>
      </w:r>
      <w:r w:rsidR="009C5999">
        <w:rPr>
          <w:lang w:val="en-GB"/>
        </w:rPr>
        <w:t>:</w:t>
      </w:r>
      <w:r w:rsidR="00F17045">
        <w:rPr>
          <w:lang w:val="en-GB"/>
        </w:rPr>
        <w:t xml:space="preserve"> </w:t>
      </w:r>
      <w:r w:rsidR="00514AD6">
        <w:rPr>
          <w:lang w:val="en-GB"/>
        </w:rPr>
        <w:t xml:space="preserve">identifying </w:t>
      </w:r>
      <w:r w:rsidR="00F17045">
        <w:rPr>
          <w:lang w:val="en-GB"/>
        </w:rPr>
        <w:t xml:space="preserve">sequential alarms in plant operation data </w:t>
      </w:r>
      <w:r w:rsidR="00514AD6">
        <w:rPr>
          <w:lang w:val="en-GB"/>
        </w:rPr>
        <w:t xml:space="preserve">through </w:t>
      </w:r>
      <w:r w:rsidR="00F17045">
        <w:rPr>
          <w:lang w:val="en-GB"/>
        </w:rPr>
        <w:t>dot matrix analysis, detecti</w:t>
      </w:r>
      <w:r w:rsidR="00514AD6">
        <w:rPr>
          <w:lang w:val="en-GB"/>
        </w:rPr>
        <w:t>ng</w:t>
      </w:r>
      <w:r w:rsidR="00F17045">
        <w:rPr>
          <w:lang w:val="en-GB"/>
        </w:rPr>
        <w:t xml:space="preserve"> </w:t>
      </w:r>
      <w:r w:rsidR="00514AD6">
        <w:rPr>
          <w:lang w:val="en-GB"/>
        </w:rPr>
        <w:t>the</w:t>
      </w:r>
      <w:r w:rsidR="00F17045">
        <w:rPr>
          <w:lang w:val="en-GB"/>
        </w:rPr>
        <w:t xml:space="preserve"> </w:t>
      </w:r>
      <w:r w:rsidR="002B5F91">
        <w:rPr>
          <w:lang w:val="en-GB"/>
        </w:rPr>
        <w:t xml:space="preserve">occurrence </w:t>
      </w:r>
      <w:r w:rsidR="001E70D7">
        <w:rPr>
          <w:lang w:val="en-GB"/>
        </w:rPr>
        <w:t xml:space="preserve">of </w:t>
      </w:r>
      <w:r w:rsidR="00F17045">
        <w:rPr>
          <w:lang w:val="en-GB"/>
        </w:rPr>
        <w:t xml:space="preserve">sequential alarms </w:t>
      </w:r>
      <w:r w:rsidR="00514AD6">
        <w:rPr>
          <w:lang w:val="en-GB"/>
        </w:rPr>
        <w:t xml:space="preserve">in real-time </w:t>
      </w:r>
      <w:r w:rsidR="00F17045">
        <w:rPr>
          <w:lang w:val="en-GB"/>
        </w:rPr>
        <w:t xml:space="preserve">by matching </w:t>
      </w:r>
      <w:r w:rsidR="00514AD6">
        <w:rPr>
          <w:lang w:val="en-GB"/>
        </w:rPr>
        <w:t xml:space="preserve">patterns </w:t>
      </w:r>
      <w:r w:rsidR="00F17045">
        <w:rPr>
          <w:lang w:val="en-GB"/>
        </w:rPr>
        <w:t xml:space="preserve">of alarms during plant operation, and </w:t>
      </w:r>
      <w:r w:rsidR="00721229">
        <w:rPr>
          <w:lang w:val="en-GB"/>
        </w:rPr>
        <w:t xml:space="preserve">suppressing </w:t>
      </w:r>
      <w:r w:rsidR="00F17045">
        <w:rPr>
          <w:lang w:val="en-GB"/>
        </w:rPr>
        <w:t>unnecessary alarms in the detected sequential alarms. A</w:t>
      </w:r>
      <w:r w:rsidR="00107F0E" w:rsidRPr="00107F0E">
        <w:rPr>
          <w:lang w:val="en-GB"/>
        </w:rPr>
        <w:t>pplication of th</w:t>
      </w:r>
      <w:r w:rsidR="00F17045">
        <w:rPr>
          <w:lang w:val="en-GB"/>
        </w:rPr>
        <w:t>e</w:t>
      </w:r>
      <w:r w:rsidR="00107F0E" w:rsidRPr="00107F0E">
        <w:rPr>
          <w:lang w:val="en-GB"/>
        </w:rPr>
        <w:t xml:space="preserve"> method to simulated operational data </w:t>
      </w:r>
      <w:r w:rsidR="00F17045">
        <w:rPr>
          <w:lang w:val="en-GB"/>
        </w:rPr>
        <w:t xml:space="preserve">for a distillation column </w:t>
      </w:r>
      <w:r w:rsidR="00107F0E" w:rsidRPr="00107F0E">
        <w:rPr>
          <w:lang w:val="en-GB"/>
        </w:rPr>
        <w:t xml:space="preserve">demonstrated </w:t>
      </w:r>
      <w:r w:rsidR="0045710B">
        <w:rPr>
          <w:lang w:val="en-GB"/>
        </w:rPr>
        <w:t xml:space="preserve">that </w:t>
      </w:r>
      <w:r w:rsidR="00107F0E" w:rsidRPr="00107F0E">
        <w:rPr>
          <w:lang w:val="en-GB"/>
        </w:rPr>
        <w:t xml:space="preserve">its capability to </w:t>
      </w:r>
      <w:r w:rsidR="00721229">
        <w:rPr>
          <w:lang w:val="en-GB"/>
        </w:rPr>
        <w:t>decrease</w:t>
      </w:r>
      <w:r w:rsidR="008664D5">
        <w:rPr>
          <w:lang w:val="en-GB"/>
        </w:rPr>
        <w:t xml:space="preserve"> the number of </w:t>
      </w:r>
      <w:r w:rsidR="008664D5" w:rsidRPr="00107F0E">
        <w:rPr>
          <w:lang w:val="en-GB"/>
        </w:rPr>
        <w:t>unnecessary</w:t>
      </w:r>
      <w:r w:rsidR="008664D5">
        <w:rPr>
          <w:lang w:val="en-GB"/>
        </w:rPr>
        <w:t xml:space="preserve"> </w:t>
      </w:r>
      <w:r w:rsidR="00107F0E" w:rsidRPr="00107F0E">
        <w:rPr>
          <w:lang w:val="en-GB"/>
        </w:rPr>
        <w:t xml:space="preserve">alarms </w:t>
      </w:r>
      <w:r w:rsidR="008664D5">
        <w:rPr>
          <w:lang w:val="en-GB"/>
        </w:rPr>
        <w:t>displayed to a plant operator.</w:t>
      </w:r>
    </w:p>
    <w:p w14:paraId="144DE687" w14:textId="12869C4C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107F0E" w:rsidRPr="00107F0E">
        <w:rPr>
          <w:lang w:val="en-GB"/>
        </w:rPr>
        <w:t xml:space="preserve">Logical </w:t>
      </w:r>
      <w:r w:rsidR="00C662A5">
        <w:rPr>
          <w:lang w:val="en-GB"/>
        </w:rPr>
        <w:t xml:space="preserve">Alarm </w:t>
      </w:r>
      <w:r w:rsidR="00107F0E" w:rsidRPr="00107F0E">
        <w:rPr>
          <w:lang w:val="en-GB"/>
        </w:rPr>
        <w:t>Processing; Sequential Alarm</w:t>
      </w:r>
      <w:r w:rsidR="00C662A5">
        <w:rPr>
          <w:lang w:val="en-GB"/>
        </w:rPr>
        <w:t>s</w:t>
      </w:r>
      <w:r w:rsidR="00107F0E" w:rsidRPr="00107F0E">
        <w:rPr>
          <w:lang w:val="en-GB"/>
        </w:rPr>
        <w:t>; Dot Matrix Analysis</w:t>
      </w:r>
      <w:r w:rsidR="00107F0E">
        <w:rPr>
          <w:lang w:val="en-GB"/>
        </w:rPr>
        <w:t xml:space="preserve">, </w:t>
      </w:r>
      <w:r w:rsidR="00107F0E" w:rsidRPr="00107F0E">
        <w:rPr>
          <w:lang w:val="en-GB"/>
        </w:rPr>
        <w:t>Plant Operation Data</w:t>
      </w:r>
    </w:p>
    <w:p w14:paraId="144DE689" w14:textId="1639FEDE" w:rsidR="008D2649" w:rsidRDefault="00B4128E" w:rsidP="008D2649">
      <w:pPr>
        <w:pStyle w:val="Els-1storder-head"/>
      </w:pPr>
      <w:r>
        <w:t>Introduction</w:t>
      </w:r>
    </w:p>
    <w:p w14:paraId="20FF1194" w14:textId="5412CFF4" w:rsidR="003B18ED" w:rsidRDefault="001207DE" w:rsidP="003B18ED">
      <w:pPr>
        <w:pStyle w:val="Els-body-text"/>
      </w:pPr>
      <w:r w:rsidRPr="001207DE">
        <w:t>Advance</w:t>
      </w:r>
      <w:r w:rsidR="002525FE">
        <w:t>ments</w:t>
      </w:r>
      <w:r w:rsidRPr="001207DE">
        <w:t xml:space="preserve"> in distributed control systems (DCS) in the chemical industry have</w:t>
      </w:r>
      <w:r w:rsidR="00BC384B" w:rsidRPr="00BC384B">
        <w:t xml:space="preserve"> made it possible to</w:t>
      </w:r>
      <w:r w:rsidR="00B34CF6">
        <w:t xml:space="preserve"> </w:t>
      </w:r>
      <w:r w:rsidR="00BC384B" w:rsidRPr="00BC384B">
        <w:t>inexpensively and easily</w:t>
      </w:r>
      <w:r w:rsidR="00BC384B">
        <w:t xml:space="preserve"> install</w:t>
      </w:r>
      <w:r w:rsidRPr="001207DE">
        <w:t xml:space="preserve"> numerous alarms in DCS. While most alarms help operators </w:t>
      </w:r>
      <w:r w:rsidR="00887490">
        <w:t xml:space="preserve">to </w:t>
      </w:r>
      <w:r w:rsidR="00CE3665">
        <w:t xml:space="preserve">detect and identify </w:t>
      </w:r>
      <w:r w:rsidRPr="001207DE">
        <w:t>abnormalit</w:t>
      </w:r>
      <w:r w:rsidR="00CE3665">
        <w:t>ies</w:t>
      </w:r>
      <w:r w:rsidRPr="001207DE">
        <w:t>, some do not</w:t>
      </w:r>
      <w:r w:rsidR="00F4779F">
        <w:t xml:space="preserve"> (Hollifield </w:t>
      </w:r>
      <w:r w:rsidR="00F4779F" w:rsidRPr="00DC3AA5">
        <w:rPr>
          <w:i/>
          <w:iCs/>
        </w:rPr>
        <w:t>et al.</w:t>
      </w:r>
      <w:r w:rsidR="00F4779F">
        <w:t>, 2006)</w:t>
      </w:r>
      <w:r w:rsidRPr="001207DE">
        <w:t xml:space="preserve">. A poor alarm system might cause sequential alarms, which are a series of alarms </w:t>
      </w:r>
      <w:r w:rsidR="00F9329A">
        <w:rPr>
          <w:lang w:val="en-GB"/>
        </w:rPr>
        <w:t xml:space="preserve">that </w:t>
      </w:r>
      <w:r w:rsidR="00F9329A" w:rsidRPr="00107F0E">
        <w:rPr>
          <w:lang w:val="en-GB"/>
        </w:rPr>
        <w:t>occur</w:t>
      </w:r>
      <w:r w:rsidR="00F9329A">
        <w:rPr>
          <w:lang w:val="en-GB"/>
        </w:rPr>
        <w:t xml:space="preserve"> in su</w:t>
      </w:r>
      <w:r w:rsidR="00F9329A" w:rsidRPr="00107F0E">
        <w:rPr>
          <w:lang w:val="en-GB"/>
        </w:rPr>
        <w:t xml:space="preserve">ccession within a short period of time after </w:t>
      </w:r>
      <w:r w:rsidR="00F9329A">
        <w:rPr>
          <w:lang w:val="en-GB"/>
        </w:rPr>
        <w:t>the</w:t>
      </w:r>
      <w:r w:rsidR="00F9329A" w:rsidRPr="00107F0E">
        <w:rPr>
          <w:lang w:val="en-GB"/>
        </w:rPr>
        <w:t xml:space="preserve"> first waring alarm </w:t>
      </w:r>
      <w:r w:rsidR="00F9329A">
        <w:rPr>
          <w:lang w:val="en-GB"/>
        </w:rPr>
        <w:t>indicating</w:t>
      </w:r>
      <w:r w:rsidR="00F9329A" w:rsidRPr="00107F0E">
        <w:rPr>
          <w:lang w:val="en-GB"/>
        </w:rPr>
        <w:t xml:space="preserve"> a</w:t>
      </w:r>
      <w:r w:rsidR="00074028">
        <w:rPr>
          <w:lang w:val="en-GB"/>
        </w:rPr>
        <w:t xml:space="preserve"> plant</w:t>
      </w:r>
      <w:r w:rsidR="00F9329A" w:rsidRPr="00107F0E">
        <w:rPr>
          <w:lang w:val="en-GB"/>
        </w:rPr>
        <w:t xml:space="preserve"> abnormality</w:t>
      </w:r>
      <w:r w:rsidRPr="001207DE">
        <w:t xml:space="preserve">. These sequential alarms reduce the operators’ ability to </w:t>
      </w:r>
      <w:r w:rsidR="00EF3A21">
        <w:t>cope with</w:t>
      </w:r>
      <w:r w:rsidRPr="001207DE">
        <w:t xml:space="preserve"> plant abnormalities because the critical alarms get buried under many unnecessary ones. </w:t>
      </w:r>
      <w:r w:rsidR="004C1D9A">
        <w:t>T</w:t>
      </w:r>
      <w:r w:rsidR="004C1D9A" w:rsidRPr="001207DE">
        <w:t xml:space="preserve">o ensure safe </w:t>
      </w:r>
      <w:r w:rsidR="0068294E">
        <w:t xml:space="preserve">plant </w:t>
      </w:r>
      <w:r w:rsidR="004C1D9A" w:rsidRPr="001207DE">
        <w:t>operations</w:t>
      </w:r>
      <w:r w:rsidR="004C1D9A">
        <w:t>, i</w:t>
      </w:r>
      <w:r w:rsidRPr="001207DE">
        <w:t xml:space="preserve">t is very important to </w:t>
      </w:r>
      <w:r w:rsidR="006323C2">
        <w:t xml:space="preserve">suppress </w:t>
      </w:r>
      <w:r w:rsidRPr="001207DE">
        <w:t xml:space="preserve">sequential alarms </w:t>
      </w:r>
      <w:r w:rsidR="006323C2">
        <w:t>during plant operation</w:t>
      </w:r>
      <w:r w:rsidR="003B18ED">
        <w:t>.</w:t>
      </w:r>
    </w:p>
    <w:p w14:paraId="745B73EA" w14:textId="77777777" w:rsidR="003B18ED" w:rsidRDefault="003B18ED" w:rsidP="003B18ED">
      <w:pPr>
        <w:pStyle w:val="Els-body-text"/>
      </w:pPr>
    </w:p>
    <w:p w14:paraId="27A71798" w14:textId="0BB71C51" w:rsidR="000612FA" w:rsidRDefault="00F00CB3" w:rsidP="003B18ED">
      <w:pPr>
        <w:pStyle w:val="Els-body-text"/>
      </w:pPr>
      <w:r w:rsidRPr="00F00CB3">
        <w:t>Logical alarm processing is a technique for processing signals from alarm sensors to generate more meaningful alarms for plant operators</w:t>
      </w:r>
      <w:r w:rsidR="009C59DF">
        <w:t>, such as</w:t>
      </w:r>
      <w:r w:rsidR="002D50C7">
        <w:t xml:space="preserve"> grouping alarms, suppression of redundant alarms, eclipsing of several alarms on the same variable, suppression of alarms according to plant operation mode</w:t>
      </w:r>
      <w:r w:rsidR="00C82C80">
        <w:t xml:space="preserve"> (</w:t>
      </w:r>
      <w:r w:rsidR="00C82C80" w:rsidRPr="003446A9">
        <w:t>International Electrotechnical Commission</w:t>
      </w:r>
      <w:r w:rsidR="00C82C80">
        <w:t>, 202</w:t>
      </w:r>
      <w:r w:rsidR="00C66CBE">
        <w:t>2</w:t>
      </w:r>
      <w:r w:rsidR="00C82C80">
        <w:t>)</w:t>
      </w:r>
      <w:r w:rsidR="002D50C7">
        <w:t xml:space="preserve">. </w:t>
      </w:r>
      <w:r w:rsidR="008D4D51">
        <w:t xml:space="preserve">For </w:t>
      </w:r>
      <w:r w:rsidR="00EF0337">
        <w:t>instance</w:t>
      </w:r>
      <w:r w:rsidR="008D4D51">
        <w:t xml:space="preserve">, the suppressing relevant alarms </w:t>
      </w:r>
      <w:r w:rsidR="00861202">
        <w:t>during</w:t>
      </w:r>
      <w:r w:rsidR="008D4D51">
        <w:t xml:space="preserve"> startup operation is appropriate as </w:t>
      </w:r>
      <w:r w:rsidR="00C9429B">
        <w:t xml:space="preserve">it may be difficult to avoid transiently exceeding the </w:t>
      </w:r>
      <w:r w:rsidR="00F17E7A">
        <w:rPr>
          <w:rFonts w:hint="eastAsia"/>
          <w:lang w:eastAsia="ja-JP"/>
        </w:rPr>
        <w:t>h</w:t>
      </w:r>
      <w:r w:rsidR="00F17E7A">
        <w:rPr>
          <w:lang w:eastAsia="ja-JP"/>
        </w:rPr>
        <w:t xml:space="preserve">igh </w:t>
      </w:r>
      <w:r w:rsidR="00C9429B">
        <w:lastRenderedPageBreak/>
        <w:t>limits that apply in steady operation.</w:t>
      </w:r>
      <w:r w:rsidR="008D4D51">
        <w:t xml:space="preserve"> </w:t>
      </w:r>
      <w:r w:rsidR="00C9429B">
        <w:t xml:space="preserve">The </w:t>
      </w:r>
      <w:r w:rsidR="00A006BC">
        <w:t xml:space="preserve">utilization of </w:t>
      </w:r>
      <w:r w:rsidR="00C9429B">
        <w:t xml:space="preserve">logical alarm processing is </w:t>
      </w:r>
      <w:r w:rsidR="00A006BC">
        <w:t>highly advantageous</w:t>
      </w:r>
      <w:r w:rsidR="00A87CF6">
        <w:t>,</w:t>
      </w:r>
      <w:r w:rsidR="00C9429B">
        <w:t xml:space="preserve"> but it should be stressed that: the operator should be kept informed when logical processing is removing alarms from the display, any logical processing should be done in a manner which minimizes the possibility of error</w:t>
      </w:r>
      <w:r w:rsidR="00930D65">
        <w:t xml:space="preserve"> (</w:t>
      </w:r>
      <w:r w:rsidR="00930D65" w:rsidRPr="009B53D7">
        <w:t>Engineering Equipment &amp; Material Users’ Association</w:t>
      </w:r>
      <w:r w:rsidR="00930D65">
        <w:t>, 2013)</w:t>
      </w:r>
      <w:r w:rsidR="00C9429B">
        <w:t>.</w:t>
      </w:r>
    </w:p>
    <w:p w14:paraId="64CB42E2" w14:textId="77777777" w:rsidR="000612FA" w:rsidRDefault="000612FA" w:rsidP="003B18ED">
      <w:pPr>
        <w:pStyle w:val="Els-body-text"/>
      </w:pPr>
    </w:p>
    <w:p w14:paraId="793F5F21" w14:textId="75FCDA01" w:rsidR="00B40B1D" w:rsidRDefault="000D3228" w:rsidP="003B18ED">
      <w:pPr>
        <w:pStyle w:val="Els-body-text"/>
      </w:pPr>
      <w:r w:rsidRPr="00F00CB3">
        <w:t xml:space="preserve">In this </w:t>
      </w:r>
      <w:r w:rsidR="00127140">
        <w:t>study</w:t>
      </w:r>
      <w:r w:rsidRPr="00F00CB3">
        <w:t xml:space="preserve">, we propose a </w:t>
      </w:r>
      <w:r w:rsidR="00580F1F">
        <w:t>new</w:t>
      </w:r>
      <w:r w:rsidRPr="00F00CB3">
        <w:t xml:space="preserve"> logical alarm processing method </w:t>
      </w:r>
      <w:r w:rsidR="00DD7AC4">
        <w:t xml:space="preserve">to </w:t>
      </w:r>
      <w:r w:rsidRPr="00F00CB3">
        <w:t>suppress sequential alarms</w:t>
      </w:r>
      <w:r w:rsidR="00E229C2">
        <w:t xml:space="preserve">. </w:t>
      </w:r>
      <w:r w:rsidR="00E229C2" w:rsidRPr="00E229C2">
        <w:t xml:space="preserve">In a sequential alarm, the alarms following the first </w:t>
      </w:r>
      <w:r w:rsidR="002A4D74">
        <w:t xml:space="preserve">few </w:t>
      </w:r>
      <w:r w:rsidR="00245A03" w:rsidRPr="00E229C2">
        <w:t>alarms</w:t>
      </w:r>
      <w:r w:rsidR="00E229C2" w:rsidRPr="00E229C2">
        <w:t xml:space="preserve"> do not provide useful information to the operator and thus should be suppressed.</w:t>
      </w:r>
      <w:r w:rsidR="00E229C2">
        <w:t xml:space="preserve"> </w:t>
      </w:r>
      <w:r w:rsidR="00F253B9">
        <w:t xml:space="preserve">The proposed method consists of three parts, </w:t>
      </w:r>
      <w:r w:rsidR="00A35485">
        <w:t xml:space="preserve">a database construction of sequential alarms </w:t>
      </w:r>
      <w:r w:rsidR="00F263D8">
        <w:t>using</w:t>
      </w:r>
      <w:r w:rsidR="00A35485">
        <w:t xml:space="preserve"> plant operation data, detection of the occurrence of sequential alarms during the plant operation, and the suppression of sequential alarms. The </w:t>
      </w:r>
      <w:r w:rsidR="00AA14A5">
        <w:t xml:space="preserve">effectiveness of the </w:t>
      </w:r>
      <w:r w:rsidR="00A35485">
        <w:t xml:space="preserve">proposed method is demonstrated through </w:t>
      </w:r>
      <w:r w:rsidR="00AA14A5">
        <w:t>a</w:t>
      </w:r>
      <w:r w:rsidR="00A35485">
        <w:t xml:space="preserve"> case study.</w:t>
      </w:r>
    </w:p>
    <w:p w14:paraId="144DE699" w14:textId="534EBA71" w:rsidR="008D2649" w:rsidRDefault="001355AA" w:rsidP="008D2649">
      <w:pPr>
        <w:pStyle w:val="Els-1storder-head"/>
      </w:pPr>
      <w:r>
        <w:t xml:space="preserve">Logical </w:t>
      </w:r>
      <w:r w:rsidR="0068126A">
        <w:rPr>
          <w:rFonts w:hint="eastAsia"/>
          <w:lang w:eastAsia="ja-JP"/>
        </w:rPr>
        <w:t>A</w:t>
      </w:r>
      <w:r>
        <w:t xml:space="preserve">larm </w:t>
      </w:r>
      <w:r w:rsidR="0068126A">
        <w:rPr>
          <w:rFonts w:hint="eastAsia"/>
          <w:lang w:eastAsia="ja-JP"/>
        </w:rPr>
        <w:t>P</w:t>
      </w:r>
      <w:r>
        <w:t xml:space="preserve">rocessing of </w:t>
      </w:r>
      <w:r w:rsidR="0068126A">
        <w:rPr>
          <w:rFonts w:hint="eastAsia"/>
          <w:lang w:eastAsia="ja-JP"/>
        </w:rPr>
        <w:t>S</w:t>
      </w:r>
      <w:r>
        <w:t xml:space="preserve">equential </w:t>
      </w:r>
      <w:r w:rsidR="0068126A">
        <w:rPr>
          <w:rFonts w:hint="eastAsia"/>
          <w:lang w:eastAsia="ja-JP"/>
        </w:rPr>
        <w:t>A</w:t>
      </w:r>
      <w:r>
        <w:t>larms</w:t>
      </w:r>
    </w:p>
    <w:p w14:paraId="2CBF1530" w14:textId="4F18BE0D" w:rsidR="00BA2BE9" w:rsidRDefault="00BA2BE9" w:rsidP="00BA2BE9">
      <w:pPr>
        <w:pStyle w:val="Els-2ndorder-head"/>
        <w:rPr>
          <w:lang w:eastAsia="ja-JP"/>
        </w:rPr>
      </w:pPr>
      <w:r>
        <w:rPr>
          <w:rFonts w:hint="eastAsia"/>
          <w:lang w:eastAsia="ja-JP"/>
        </w:rPr>
        <w:t>P</w:t>
      </w:r>
      <w:r>
        <w:rPr>
          <w:lang w:eastAsia="ja-JP"/>
        </w:rPr>
        <w:t>lant Operation Data</w:t>
      </w:r>
    </w:p>
    <w:p w14:paraId="526AF402" w14:textId="62B38FEC" w:rsidR="00BA2BE9" w:rsidRDefault="002F77E6" w:rsidP="00BA2BE9">
      <w:pPr>
        <w:pStyle w:val="Els-body-text"/>
        <w:rPr>
          <w:lang w:eastAsia="ja-JP"/>
        </w:rPr>
      </w:pPr>
      <w:r w:rsidRPr="002F77E6">
        <w:rPr>
          <w:lang w:eastAsia="ja-JP"/>
        </w:rPr>
        <w:t>The plant</w:t>
      </w:r>
      <w:r w:rsidR="0059188F">
        <w:rPr>
          <w:lang w:eastAsia="ja-JP"/>
        </w:rPr>
        <w:t xml:space="preserve"> </w:t>
      </w:r>
      <w:r w:rsidRPr="002F77E6">
        <w:rPr>
          <w:lang w:eastAsia="ja-JP"/>
        </w:rPr>
        <w:t xml:space="preserve">operation data recorded in DCS generally </w:t>
      </w:r>
      <w:r w:rsidR="000F7696">
        <w:rPr>
          <w:lang w:eastAsia="ja-JP"/>
        </w:rPr>
        <w:t>includes the timing and tag information of the</w:t>
      </w:r>
      <w:r w:rsidRPr="002F77E6">
        <w:rPr>
          <w:lang w:eastAsia="ja-JP"/>
        </w:rPr>
        <w:t xml:space="preserve"> occurred </w:t>
      </w:r>
      <w:r w:rsidR="000F7696">
        <w:rPr>
          <w:lang w:eastAsia="ja-JP"/>
        </w:rPr>
        <w:t>alarms</w:t>
      </w:r>
      <w:r w:rsidRPr="002F77E6">
        <w:rPr>
          <w:lang w:eastAsia="ja-JP"/>
        </w:rPr>
        <w:t xml:space="preserve">, as </w:t>
      </w:r>
      <w:r w:rsidR="000F7696">
        <w:rPr>
          <w:lang w:eastAsia="ja-JP"/>
        </w:rPr>
        <w:t xml:space="preserve">presented </w:t>
      </w:r>
      <w:r w:rsidRPr="002F77E6">
        <w:rPr>
          <w:lang w:eastAsia="ja-JP"/>
        </w:rPr>
        <w:t>in Table 1</w:t>
      </w:r>
      <w:r w:rsidR="008963F1">
        <w:rPr>
          <w:lang w:eastAsia="ja-JP"/>
        </w:rPr>
        <w:t>. T</w:t>
      </w:r>
      <w:r w:rsidR="00BD1367">
        <w:rPr>
          <w:lang w:eastAsia="ja-JP"/>
        </w:rPr>
        <w:t xml:space="preserve">he notation </w:t>
      </w:r>
      <w:r w:rsidRPr="002F77E6">
        <w:rPr>
          <w:lang w:eastAsia="ja-JP"/>
        </w:rPr>
        <w:t>A</w:t>
      </w:r>
      <w:r w:rsidRPr="001224C2">
        <w:rPr>
          <w:i/>
          <w:iCs/>
          <w:vertAlign w:val="subscript"/>
          <w:lang w:eastAsia="ja-JP"/>
        </w:rPr>
        <w:t>k</w:t>
      </w:r>
      <w:r w:rsidRPr="002F77E6">
        <w:rPr>
          <w:lang w:eastAsia="ja-JP"/>
        </w:rPr>
        <w:t xml:space="preserve"> </w:t>
      </w:r>
      <w:r w:rsidR="008963F1">
        <w:rPr>
          <w:lang w:eastAsia="ja-JP"/>
        </w:rPr>
        <w:t xml:space="preserve">in Table 1 </w:t>
      </w:r>
      <w:r w:rsidR="00BD1367">
        <w:rPr>
          <w:lang w:eastAsia="ja-JP"/>
        </w:rPr>
        <w:t>represents</w:t>
      </w:r>
      <w:r w:rsidRPr="002F77E6">
        <w:rPr>
          <w:lang w:eastAsia="ja-JP"/>
        </w:rPr>
        <w:t xml:space="preserve"> the alarm </w:t>
      </w:r>
      <w:r w:rsidR="00BD1367">
        <w:rPr>
          <w:lang w:eastAsia="ja-JP"/>
        </w:rPr>
        <w:t xml:space="preserve">associated </w:t>
      </w:r>
      <w:r w:rsidRPr="002F77E6">
        <w:rPr>
          <w:lang w:eastAsia="ja-JP"/>
        </w:rPr>
        <w:t xml:space="preserve">with </w:t>
      </w:r>
      <w:r w:rsidR="00BD1367">
        <w:rPr>
          <w:lang w:eastAsia="ja-JP"/>
        </w:rPr>
        <w:t>the</w:t>
      </w:r>
      <w:r w:rsidRPr="001224C2">
        <w:rPr>
          <w:i/>
          <w:iCs/>
          <w:lang w:eastAsia="ja-JP"/>
        </w:rPr>
        <w:t xml:space="preserve"> k</w:t>
      </w:r>
      <w:r w:rsidRPr="002F77E6">
        <w:rPr>
          <w:lang w:eastAsia="ja-JP"/>
        </w:rPr>
        <w:t>th tag.</w:t>
      </w:r>
    </w:p>
    <w:p w14:paraId="07BC8C5B" w14:textId="77777777" w:rsidR="002F77E6" w:rsidRDefault="002F77E6" w:rsidP="00BA2BE9">
      <w:pPr>
        <w:pStyle w:val="Els-body-text"/>
        <w:rPr>
          <w:lang w:eastAsia="ja-JP"/>
        </w:rPr>
      </w:pPr>
    </w:p>
    <w:p w14:paraId="0FA46EF4" w14:textId="2946FCC8" w:rsidR="002F77E6" w:rsidRPr="00416BCC" w:rsidRDefault="002F77E6" w:rsidP="002F77E6">
      <w:pPr>
        <w:snapToGrid w:val="0"/>
        <w:spacing w:line="288" w:lineRule="auto"/>
        <w:jc w:val="center"/>
      </w:pPr>
      <w:r w:rsidRPr="00416BCC">
        <w:t>Table 1 Example plant</w:t>
      </w:r>
      <w:r w:rsidR="0059188F">
        <w:t xml:space="preserve"> </w:t>
      </w:r>
      <w:r w:rsidRPr="00416BCC">
        <w:t>operation data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073"/>
      </w:tblGrid>
      <w:tr w:rsidR="002F77E6" w:rsidRPr="00416BCC" w14:paraId="2FCB3AC8" w14:textId="77777777" w:rsidTr="00A65120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148F4" w14:textId="77777777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Date – Time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888F8" w14:textId="77777777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 xml:space="preserve">Tag </w:t>
            </w:r>
          </w:p>
        </w:tc>
      </w:tr>
      <w:tr w:rsidR="002F77E6" w:rsidRPr="00416BCC" w14:paraId="67E88A40" w14:textId="77777777" w:rsidTr="00A6512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9AD656" w14:textId="1889C96E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 w:rsidR="00D01F59">
              <w:t>24</w:t>
            </w:r>
            <w:r w:rsidRPr="00416BCC">
              <w:t>/01/01 – 10:10:15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291D6641" w14:textId="0678CA17" w:rsidR="002F77E6" w:rsidRPr="00416BCC" w:rsidRDefault="002F77E6" w:rsidP="00A65120">
            <w:pPr>
              <w:snapToGrid w:val="0"/>
              <w:spacing w:line="288" w:lineRule="auto"/>
              <w:jc w:val="center"/>
              <w:rPr>
                <w:lang w:eastAsia="ja-JP"/>
              </w:rPr>
            </w:pPr>
            <w:r w:rsidRPr="00416BCC">
              <w:t>A</w:t>
            </w:r>
            <w:r w:rsidR="00D01F59" w:rsidRPr="00D01F59">
              <w:rPr>
                <w:rFonts w:hint="eastAsia"/>
                <w:vertAlign w:val="subscript"/>
                <w:lang w:eastAsia="ja-JP"/>
              </w:rPr>
              <w:t>3</w:t>
            </w:r>
          </w:p>
        </w:tc>
      </w:tr>
      <w:tr w:rsidR="002F77E6" w:rsidRPr="00416BCC" w14:paraId="40615D43" w14:textId="77777777" w:rsidTr="00A65120">
        <w:trPr>
          <w:jc w:val="center"/>
        </w:trPr>
        <w:tc>
          <w:tcPr>
            <w:tcW w:w="0" w:type="auto"/>
            <w:vAlign w:val="center"/>
          </w:tcPr>
          <w:p w14:paraId="5F0CB3C2" w14:textId="375418A2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 w:rsidR="00D01F59">
              <w:t>24</w:t>
            </w:r>
            <w:r w:rsidRPr="00416BCC">
              <w:t>/01/01 – 10:1</w:t>
            </w:r>
            <w:r w:rsidR="00D01F59">
              <w:t>2</w:t>
            </w:r>
            <w:r w:rsidRPr="00416BCC">
              <w:t>:36</w:t>
            </w:r>
          </w:p>
        </w:tc>
        <w:tc>
          <w:tcPr>
            <w:tcW w:w="1073" w:type="dxa"/>
            <w:vAlign w:val="center"/>
          </w:tcPr>
          <w:p w14:paraId="0558F2A5" w14:textId="4F63B253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A</w:t>
            </w:r>
            <w:r w:rsidR="00D01F59" w:rsidRPr="00D01F59">
              <w:rPr>
                <w:vertAlign w:val="subscript"/>
              </w:rPr>
              <w:t>1</w:t>
            </w:r>
          </w:p>
        </w:tc>
      </w:tr>
      <w:tr w:rsidR="002F77E6" w:rsidRPr="00416BCC" w14:paraId="36D0F895" w14:textId="77777777" w:rsidTr="00A65120">
        <w:trPr>
          <w:jc w:val="center"/>
        </w:trPr>
        <w:tc>
          <w:tcPr>
            <w:tcW w:w="0" w:type="auto"/>
            <w:vAlign w:val="center"/>
          </w:tcPr>
          <w:p w14:paraId="7243AB74" w14:textId="68FD71A7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 w:rsidR="00D01F59">
              <w:t>24</w:t>
            </w:r>
            <w:r w:rsidRPr="00416BCC">
              <w:t>/01/01 – 10:1</w:t>
            </w:r>
            <w:r w:rsidR="00D01F59">
              <w:t>3</w:t>
            </w:r>
            <w:r w:rsidRPr="00416BCC">
              <w:t>:42</w:t>
            </w:r>
          </w:p>
        </w:tc>
        <w:tc>
          <w:tcPr>
            <w:tcW w:w="1073" w:type="dxa"/>
            <w:vAlign w:val="center"/>
          </w:tcPr>
          <w:p w14:paraId="2915725C" w14:textId="4DE5098D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A</w:t>
            </w:r>
            <w:r w:rsidR="00D01F59" w:rsidRPr="00D01F59">
              <w:rPr>
                <w:vertAlign w:val="subscript"/>
              </w:rPr>
              <w:t>2</w:t>
            </w:r>
          </w:p>
        </w:tc>
      </w:tr>
      <w:tr w:rsidR="002F77E6" w:rsidRPr="00416BCC" w14:paraId="3E915DF2" w14:textId="77777777" w:rsidTr="00A65120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09DD38B6" w14:textId="73C3AC6B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 w:rsidR="00D01F59">
              <w:t>24</w:t>
            </w:r>
            <w:r w:rsidRPr="00416BCC">
              <w:t>/01/01 – 10:1</w:t>
            </w:r>
            <w:r w:rsidR="00D01F59">
              <w:t>4</w:t>
            </w:r>
            <w:r w:rsidRPr="00416BCC">
              <w:t>:58</w:t>
            </w:r>
          </w:p>
        </w:tc>
        <w:tc>
          <w:tcPr>
            <w:tcW w:w="1073" w:type="dxa"/>
            <w:tcBorders>
              <w:bottom w:val="nil"/>
            </w:tcBorders>
            <w:vAlign w:val="center"/>
          </w:tcPr>
          <w:p w14:paraId="06D543A9" w14:textId="7C66F1D9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A</w:t>
            </w:r>
            <w:r w:rsidR="00D01F59" w:rsidRPr="00D01F59">
              <w:rPr>
                <w:vertAlign w:val="subscript"/>
              </w:rPr>
              <w:t>3</w:t>
            </w:r>
          </w:p>
        </w:tc>
      </w:tr>
      <w:tr w:rsidR="002F77E6" w:rsidRPr="00416BCC" w14:paraId="76739928" w14:textId="77777777" w:rsidTr="00A6512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CDE58D" w14:textId="7190273B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 w:rsidR="00D01F59">
              <w:t>24</w:t>
            </w:r>
            <w:r w:rsidRPr="00416BCC">
              <w:t>/01/01 – 10:4</w:t>
            </w:r>
            <w:r w:rsidR="00D01F59">
              <w:t>5</w:t>
            </w:r>
            <w:r w:rsidRPr="00416BCC">
              <w:t>:08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1AEC4DDB" w14:textId="368626EB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A</w:t>
            </w:r>
            <w:r w:rsidR="00D01F59" w:rsidRPr="00D01F59">
              <w:rPr>
                <w:vertAlign w:val="subscript"/>
              </w:rPr>
              <w:t>4</w:t>
            </w:r>
          </w:p>
        </w:tc>
      </w:tr>
      <w:tr w:rsidR="002F77E6" w:rsidRPr="00416BCC" w14:paraId="583A232D" w14:textId="77777777" w:rsidTr="00A6512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C78220" w14:textId="403703C8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 w:rsidR="00D01F59">
              <w:t>24</w:t>
            </w:r>
            <w:r w:rsidRPr="00416BCC">
              <w:t>/01/01 – 10:</w:t>
            </w:r>
            <w:r w:rsidR="00A526CB">
              <w:t>51</w:t>
            </w:r>
            <w:r w:rsidRPr="00416BCC">
              <w:t>:21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3FD7E35C" w14:textId="50FD1197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A</w:t>
            </w:r>
            <w:r w:rsidR="00D01F59" w:rsidRPr="00D01F59">
              <w:rPr>
                <w:vertAlign w:val="subscript"/>
              </w:rPr>
              <w:t>1</w:t>
            </w:r>
          </w:p>
        </w:tc>
      </w:tr>
      <w:tr w:rsidR="002F77E6" w:rsidRPr="00416BCC" w14:paraId="45865F0A" w14:textId="77777777" w:rsidTr="00A6512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645E9F" w14:textId="19CA5799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 w:rsidR="00D01F59">
              <w:t>24</w:t>
            </w:r>
            <w:r w:rsidRPr="00416BCC">
              <w:t>/01/01 – 1</w:t>
            </w:r>
            <w:r w:rsidR="00A526CB">
              <w:t>1</w:t>
            </w:r>
            <w:r w:rsidRPr="00416BCC">
              <w:t>:</w:t>
            </w:r>
            <w:r w:rsidR="00D01F59">
              <w:t>13</w:t>
            </w:r>
            <w:r w:rsidRPr="00416BCC">
              <w:t>:33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2A8EDB78" w14:textId="58A7EF57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A</w:t>
            </w:r>
            <w:r w:rsidR="00D01F59" w:rsidRPr="00D01F59">
              <w:rPr>
                <w:vertAlign w:val="subscript"/>
              </w:rPr>
              <w:t>2</w:t>
            </w:r>
          </w:p>
        </w:tc>
      </w:tr>
      <w:tr w:rsidR="002F77E6" w:rsidRPr="00416BCC" w14:paraId="3E4A5B2B" w14:textId="77777777" w:rsidTr="00D01F5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F8D14F" w14:textId="4E3EC341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 w:rsidR="00D01F59">
              <w:t>24</w:t>
            </w:r>
            <w:r w:rsidRPr="00416BCC">
              <w:t>/01/01 – 1</w:t>
            </w:r>
            <w:r w:rsidR="00A526CB">
              <w:t>1</w:t>
            </w:r>
            <w:r w:rsidRPr="00416BCC">
              <w:t>:</w:t>
            </w:r>
            <w:r w:rsidR="00D01F59">
              <w:t>31</w:t>
            </w:r>
            <w:r w:rsidRPr="00416BCC">
              <w:t>:</w:t>
            </w:r>
            <w:r w:rsidR="00D01F59">
              <w:t>21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3A8292E6" w14:textId="35CC8AD5" w:rsidR="002F77E6" w:rsidRPr="00416BCC" w:rsidRDefault="002F77E6" w:rsidP="00A65120">
            <w:pPr>
              <w:snapToGrid w:val="0"/>
              <w:spacing w:line="288" w:lineRule="auto"/>
              <w:jc w:val="center"/>
            </w:pPr>
            <w:r w:rsidRPr="00416BCC">
              <w:t>A</w:t>
            </w:r>
            <w:r w:rsidR="00D01F59" w:rsidRPr="00D01F59">
              <w:rPr>
                <w:vertAlign w:val="subscript"/>
              </w:rPr>
              <w:t>1</w:t>
            </w:r>
          </w:p>
        </w:tc>
      </w:tr>
      <w:tr w:rsidR="00D01F59" w:rsidRPr="00416BCC" w14:paraId="0A3A60DF" w14:textId="77777777" w:rsidTr="00D01F5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5B5B0E" w14:textId="11E0DF74" w:rsidR="00D01F59" w:rsidRPr="00416BCC" w:rsidRDefault="00D01F59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>
              <w:t>24</w:t>
            </w:r>
            <w:r w:rsidRPr="00416BCC">
              <w:t>/01/01 – 1</w:t>
            </w:r>
            <w:r w:rsidR="00A526CB">
              <w:t>1</w:t>
            </w:r>
            <w:r w:rsidRPr="00416BCC">
              <w:t>:</w:t>
            </w:r>
            <w:r>
              <w:t>32</w:t>
            </w:r>
            <w:r w:rsidRPr="00416BCC">
              <w:t>:4</w:t>
            </w:r>
            <w:r>
              <w:t>3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54C0F9C2" w14:textId="6D34B58F" w:rsidR="00D01F59" w:rsidRPr="00416BCC" w:rsidRDefault="00D01F59" w:rsidP="00A65120">
            <w:pPr>
              <w:snapToGrid w:val="0"/>
              <w:spacing w:line="288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 w:rsidRPr="00D01F59">
              <w:rPr>
                <w:vertAlign w:val="subscript"/>
                <w:lang w:eastAsia="ja-JP"/>
              </w:rPr>
              <w:t>2</w:t>
            </w:r>
          </w:p>
        </w:tc>
      </w:tr>
      <w:tr w:rsidR="00D01F59" w:rsidRPr="00416BCC" w14:paraId="26CE6172" w14:textId="77777777" w:rsidTr="00D01F5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51890B" w14:textId="5B98D49D" w:rsidR="00D01F59" w:rsidRPr="00416BCC" w:rsidRDefault="00D01F59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>
              <w:t>24</w:t>
            </w:r>
            <w:r w:rsidRPr="00416BCC">
              <w:t>/01/01 – 1</w:t>
            </w:r>
            <w:r w:rsidR="00A526CB">
              <w:t>1</w:t>
            </w:r>
            <w:r w:rsidRPr="00416BCC">
              <w:t>:</w:t>
            </w:r>
            <w:r>
              <w:t>33</w:t>
            </w:r>
            <w:r w:rsidRPr="00416BCC">
              <w:t>:</w:t>
            </w:r>
            <w:r>
              <w:t>18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3A032C7C" w14:textId="45FFDC16" w:rsidR="00D01F59" w:rsidRPr="00416BCC" w:rsidRDefault="00D01F59" w:rsidP="00A65120">
            <w:pPr>
              <w:snapToGrid w:val="0"/>
              <w:spacing w:line="288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 w:rsidRPr="00D01F59">
              <w:rPr>
                <w:vertAlign w:val="subscript"/>
                <w:lang w:eastAsia="ja-JP"/>
              </w:rPr>
              <w:t>3</w:t>
            </w:r>
          </w:p>
        </w:tc>
      </w:tr>
      <w:tr w:rsidR="00D01F59" w:rsidRPr="00416BCC" w14:paraId="07E8AF06" w14:textId="77777777" w:rsidTr="00D01F5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40307B" w14:textId="48DCFA69" w:rsidR="00D01F59" w:rsidRPr="00416BCC" w:rsidRDefault="00D01F59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>
              <w:t>24</w:t>
            </w:r>
            <w:r w:rsidRPr="00416BCC">
              <w:t>/01/01 – 1</w:t>
            </w:r>
            <w:r w:rsidR="00A526CB">
              <w:t>1</w:t>
            </w:r>
            <w:r w:rsidRPr="00416BCC">
              <w:t>:</w:t>
            </w:r>
            <w:r>
              <w:t>34</w:t>
            </w:r>
            <w:r w:rsidRPr="00416BCC">
              <w:t>:</w:t>
            </w:r>
            <w:r>
              <w:t>59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2E90E688" w14:textId="528AA490" w:rsidR="00D01F59" w:rsidRPr="00416BCC" w:rsidRDefault="00D01F59" w:rsidP="00A65120">
            <w:pPr>
              <w:snapToGrid w:val="0"/>
              <w:spacing w:line="288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 w:rsidRPr="00D01F59">
              <w:rPr>
                <w:vertAlign w:val="subscript"/>
                <w:lang w:eastAsia="ja-JP"/>
              </w:rPr>
              <w:t>4</w:t>
            </w:r>
          </w:p>
        </w:tc>
      </w:tr>
      <w:tr w:rsidR="00D01F59" w:rsidRPr="00416BCC" w14:paraId="6FAB0F12" w14:textId="77777777" w:rsidTr="00A65120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B89BADD" w14:textId="11830EB5" w:rsidR="00D01F59" w:rsidRPr="00416BCC" w:rsidRDefault="00D01F59" w:rsidP="00A65120">
            <w:pPr>
              <w:snapToGrid w:val="0"/>
              <w:spacing w:line="288" w:lineRule="auto"/>
              <w:jc w:val="center"/>
            </w:pPr>
            <w:r w:rsidRPr="00416BCC">
              <w:t>20</w:t>
            </w:r>
            <w:r>
              <w:t>24</w:t>
            </w:r>
            <w:r w:rsidRPr="00416BCC">
              <w:t>/01/01 – 1</w:t>
            </w:r>
            <w:r w:rsidR="00A526CB">
              <w:t>1</w:t>
            </w:r>
            <w:r w:rsidRPr="00416BCC">
              <w:t>:</w:t>
            </w:r>
            <w:r>
              <w:t>45</w:t>
            </w:r>
            <w:r w:rsidRPr="00416BCC">
              <w:t>:</w:t>
            </w:r>
            <w:r>
              <w:t>30</w:t>
            </w: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vAlign w:val="center"/>
          </w:tcPr>
          <w:p w14:paraId="5DD280FB" w14:textId="5D6BE5A4" w:rsidR="00D01F59" w:rsidRPr="00416BCC" w:rsidRDefault="00D01F59" w:rsidP="00A65120">
            <w:pPr>
              <w:snapToGrid w:val="0"/>
              <w:spacing w:line="288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 w:rsidRPr="00D01F59">
              <w:rPr>
                <w:vertAlign w:val="subscript"/>
                <w:lang w:eastAsia="ja-JP"/>
              </w:rPr>
              <w:t>2</w:t>
            </w:r>
          </w:p>
        </w:tc>
      </w:tr>
    </w:tbl>
    <w:p w14:paraId="14A91CCB" w14:textId="77777777" w:rsidR="002F77E6" w:rsidRDefault="002F77E6" w:rsidP="00BA2BE9">
      <w:pPr>
        <w:pStyle w:val="Els-body-text"/>
        <w:rPr>
          <w:lang w:eastAsia="ja-JP"/>
        </w:rPr>
      </w:pPr>
    </w:p>
    <w:p w14:paraId="570BD888" w14:textId="67E9D831" w:rsidR="002F77E6" w:rsidRDefault="002F77E6" w:rsidP="00BA2BE9">
      <w:pPr>
        <w:pStyle w:val="Els-body-text"/>
        <w:rPr>
          <w:lang w:eastAsia="ja-JP"/>
        </w:rPr>
      </w:pPr>
      <w:r w:rsidRPr="002F77E6">
        <w:rPr>
          <w:lang w:eastAsia="ja-JP"/>
        </w:rPr>
        <w:t>Plant</w:t>
      </w:r>
      <w:r w:rsidR="0059188F">
        <w:rPr>
          <w:lang w:eastAsia="ja-JP"/>
        </w:rPr>
        <w:t xml:space="preserve"> </w:t>
      </w:r>
      <w:r w:rsidRPr="002F77E6">
        <w:rPr>
          <w:lang w:eastAsia="ja-JP"/>
        </w:rPr>
        <w:t xml:space="preserve">operation data is characterized by these tags and the order of alarm occurrence. Conversion of the plant-operation data in Table 1 by placing them in order by occurrence time gives alarm sequence </w:t>
      </w:r>
      <w:r w:rsidRPr="00932422">
        <w:rPr>
          <w:i/>
          <w:iCs/>
          <w:lang w:eastAsia="ja-JP"/>
        </w:rPr>
        <w:t>S</w:t>
      </w:r>
      <w:r w:rsidR="002D025A">
        <w:rPr>
          <w:lang w:eastAsia="ja-JP"/>
        </w:rPr>
        <w:t xml:space="preserve"> in Eq.(1)</w:t>
      </w:r>
      <w:r w:rsidRPr="002F77E6">
        <w:rPr>
          <w:lang w:eastAsia="ja-JP"/>
        </w:rPr>
        <w:t>:</w:t>
      </w:r>
    </w:p>
    <w:p w14:paraId="2747202D" w14:textId="77777777" w:rsidR="002F77E6" w:rsidRPr="00C2186E" w:rsidRDefault="002F77E6" w:rsidP="00BA2BE9">
      <w:pPr>
        <w:pStyle w:val="Els-body-text"/>
        <w:rPr>
          <w:lang w:eastAsia="ja-JP"/>
        </w:rPr>
      </w:pPr>
    </w:p>
    <w:p w14:paraId="321DC697" w14:textId="7CEC6B8C" w:rsidR="005D1A15" w:rsidRDefault="005D1A15" w:rsidP="00601A2E">
      <w:pPr>
        <w:pStyle w:val="Els-body-text"/>
        <w:tabs>
          <w:tab w:val="right" w:pos="7086"/>
        </w:tabs>
        <w:ind w:firstLineChars="50" w:firstLine="100"/>
        <w:rPr>
          <w:lang w:eastAsia="ja-JP"/>
        </w:rPr>
      </w:pPr>
      <w:r w:rsidRPr="00416BCC">
        <w:rPr>
          <w:i/>
        </w:rPr>
        <w:t>S</w:t>
      </w:r>
      <w:r w:rsidRPr="00416BCC">
        <w:t xml:space="preserve"> = A</w:t>
      </w:r>
      <w:r w:rsidR="00601A2E" w:rsidRPr="00601A2E">
        <w:rPr>
          <w:vertAlign w:val="subscript"/>
        </w:rPr>
        <w:t>3</w:t>
      </w:r>
      <w:r w:rsidRPr="00416BCC">
        <w:t>, A</w:t>
      </w:r>
      <w:r w:rsidR="00601A2E" w:rsidRPr="00601A2E">
        <w:rPr>
          <w:vertAlign w:val="subscript"/>
        </w:rPr>
        <w:t>1</w:t>
      </w:r>
      <w:r w:rsidRPr="00416BCC">
        <w:t>, A</w:t>
      </w:r>
      <w:r w:rsidR="00601A2E" w:rsidRPr="00601A2E">
        <w:rPr>
          <w:vertAlign w:val="subscript"/>
        </w:rPr>
        <w:t>2</w:t>
      </w:r>
      <w:r w:rsidRPr="00416BCC">
        <w:t>, A</w:t>
      </w:r>
      <w:r w:rsidR="00601A2E" w:rsidRPr="00601A2E">
        <w:rPr>
          <w:vertAlign w:val="subscript"/>
        </w:rPr>
        <w:t>3</w:t>
      </w:r>
      <w:r w:rsidRPr="00416BCC">
        <w:t>, A</w:t>
      </w:r>
      <w:r w:rsidR="00601A2E" w:rsidRPr="00601A2E">
        <w:rPr>
          <w:vertAlign w:val="subscript"/>
        </w:rPr>
        <w:t>4</w:t>
      </w:r>
      <w:r w:rsidRPr="00416BCC">
        <w:t>, A</w:t>
      </w:r>
      <w:r w:rsidR="00601A2E" w:rsidRPr="00601A2E">
        <w:rPr>
          <w:vertAlign w:val="subscript"/>
        </w:rPr>
        <w:t>1</w:t>
      </w:r>
      <w:r w:rsidRPr="00416BCC">
        <w:t>, A</w:t>
      </w:r>
      <w:r w:rsidR="00601A2E" w:rsidRPr="00601A2E">
        <w:rPr>
          <w:vertAlign w:val="subscript"/>
        </w:rPr>
        <w:t>2</w:t>
      </w:r>
      <w:r w:rsidRPr="00416BCC">
        <w:t>, A</w:t>
      </w:r>
      <w:r w:rsidR="00601A2E" w:rsidRPr="00601A2E">
        <w:rPr>
          <w:vertAlign w:val="subscript"/>
        </w:rPr>
        <w:t>1</w:t>
      </w:r>
      <w:r w:rsidR="00601A2E" w:rsidRPr="00416BCC">
        <w:t>, A</w:t>
      </w:r>
      <w:r w:rsidR="00601A2E" w:rsidRPr="00601A2E">
        <w:rPr>
          <w:vertAlign w:val="subscript"/>
        </w:rPr>
        <w:t>2</w:t>
      </w:r>
      <w:r w:rsidR="00601A2E">
        <w:t xml:space="preserve"> </w:t>
      </w:r>
      <w:r w:rsidR="00601A2E" w:rsidRPr="00416BCC">
        <w:t>, A</w:t>
      </w:r>
      <w:r w:rsidR="00601A2E" w:rsidRPr="00601A2E">
        <w:rPr>
          <w:vertAlign w:val="subscript"/>
        </w:rPr>
        <w:t>3</w:t>
      </w:r>
      <w:r w:rsidR="00601A2E">
        <w:t xml:space="preserve"> </w:t>
      </w:r>
      <w:r w:rsidR="00601A2E" w:rsidRPr="00416BCC">
        <w:t>, A</w:t>
      </w:r>
      <w:r w:rsidR="00601A2E" w:rsidRPr="00601A2E">
        <w:rPr>
          <w:vertAlign w:val="subscript"/>
        </w:rPr>
        <w:t>4</w:t>
      </w:r>
      <w:r w:rsidR="00601A2E">
        <w:t xml:space="preserve"> </w:t>
      </w:r>
      <w:r w:rsidR="00601A2E" w:rsidRPr="00416BCC">
        <w:t>, A</w:t>
      </w:r>
      <w:r w:rsidR="00601A2E" w:rsidRPr="00601A2E">
        <w:rPr>
          <w:vertAlign w:val="subscript"/>
        </w:rPr>
        <w:t>2</w:t>
      </w:r>
      <w:r w:rsidR="00601A2E">
        <w:t xml:space="preserve"> </w:t>
      </w:r>
      <w:r w:rsidR="00601A2E">
        <w:tab/>
      </w:r>
      <w:r w:rsidR="00DA0BB5">
        <w:t>(1)</w:t>
      </w:r>
    </w:p>
    <w:p w14:paraId="459C158A" w14:textId="77777777" w:rsidR="005D1A15" w:rsidRDefault="005D1A15" w:rsidP="00BA2BE9">
      <w:pPr>
        <w:pStyle w:val="Els-body-text"/>
        <w:rPr>
          <w:lang w:eastAsia="ja-JP"/>
        </w:rPr>
      </w:pPr>
    </w:p>
    <w:p w14:paraId="3DDA2924" w14:textId="6F9458A8" w:rsidR="005D1A15" w:rsidRDefault="008C7995" w:rsidP="005D1A15">
      <w:pPr>
        <w:pStyle w:val="Els-2ndorder-head"/>
      </w:pPr>
      <w:r>
        <w:t xml:space="preserve">Identification </w:t>
      </w:r>
      <w:r w:rsidR="005D1A15">
        <w:t xml:space="preserve">of </w:t>
      </w:r>
      <w:r w:rsidR="00083E87">
        <w:t>S</w:t>
      </w:r>
      <w:r w:rsidR="005D1A15">
        <w:t xml:space="preserve">equential </w:t>
      </w:r>
      <w:r w:rsidR="00083E87">
        <w:t>A</w:t>
      </w:r>
      <w:r w:rsidR="005D1A15">
        <w:t>larms</w:t>
      </w:r>
      <w:r w:rsidR="00BB3693">
        <w:t xml:space="preserve"> by Dot Matrix Analysis</w:t>
      </w:r>
    </w:p>
    <w:p w14:paraId="4A6F86DB" w14:textId="0DDC110F" w:rsidR="00B55246" w:rsidRDefault="00B55246" w:rsidP="00B55246">
      <w:pPr>
        <w:pStyle w:val="Els-body-text"/>
      </w:pPr>
      <w:r w:rsidRPr="00B55246">
        <w:t>Repeated alarm patterns in plant</w:t>
      </w:r>
      <w:r w:rsidR="005D7508">
        <w:t xml:space="preserve"> </w:t>
      </w:r>
      <w:r w:rsidRPr="00B55246">
        <w:t xml:space="preserve">operation data can be </w:t>
      </w:r>
      <w:r w:rsidR="007F03E5">
        <w:t>classified as</w:t>
      </w:r>
      <w:r w:rsidRPr="00B55246">
        <w:t xml:space="preserve"> sequential alarms. Th</w:t>
      </w:r>
      <w:r w:rsidR="007F03E5">
        <w:t>us</w:t>
      </w:r>
      <w:r w:rsidRPr="00B55246">
        <w:t>, the problem of identifying sequential alarms in plant</w:t>
      </w:r>
      <w:r w:rsidR="009A0913">
        <w:t xml:space="preserve"> </w:t>
      </w:r>
      <w:r w:rsidRPr="00B55246">
        <w:t xml:space="preserve">operation data is formulated as the problem of searching for repeated subsequences </w:t>
      </w:r>
      <w:r w:rsidR="00F439A3" w:rsidRPr="00F439A3">
        <w:rPr>
          <w:i/>
          <w:iCs/>
        </w:rPr>
        <w:t>S</w:t>
      </w:r>
      <w:r w:rsidR="00F439A3" w:rsidRPr="00F439A3">
        <w:rPr>
          <w:i/>
          <w:iCs/>
          <w:vertAlign w:val="subscript"/>
        </w:rPr>
        <w:t>i</w:t>
      </w:r>
      <w:r w:rsidRPr="00B55246">
        <w:t xml:space="preserve"> of alarms in alarm sequence </w:t>
      </w:r>
      <w:r w:rsidRPr="0004633D">
        <w:rPr>
          <w:i/>
          <w:iCs/>
        </w:rPr>
        <w:t>S</w:t>
      </w:r>
      <w:r w:rsidRPr="00B55246">
        <w:t>.</w:t>
      </w:r>
      <w:r>
        <w:t xml:space="preserve"> </w:t>
      </w:r>
      <w:r w:rsidRPr="00317655">
        <w:lastRenderedPageBreak/>
        <w:t>Previously, we proposed an identification method for sequential alarms buried in noisy plant operation data using dot matrix</w:t>
      </w:r>
      <w:r w:rsidR="0016066D">
        <w:t xml:space="preserve"> analysis</w:t>
      </w:r>
      <w:r w:rsidR="00EC4FDE">
        <w:t xml:space="preserve"> (Wang </w:t>
      </w:r>
      <w:r w:rsidR="00EC4FDE" w:rsidRPr="00067935">
        <w:rPr>
          <w:i/>
          <w:iCs/>
        </w:rPr>
        <w:t>et al.</w:t>
      </w:r>
      <w:r w:rsidR="00EC4FDE">
        <w:t>, 2017)</w:t>
      </w:r>
      <w:r w:rsidRPr="00317655">
        <w:t xml:space="preserve">. The dot matrix </w:t>
      </w:r>
      <w:r w:rsidR="0016066D">
        <w:t>analysis</w:t>
      </w:r>
      <w:r w:rsidRPr="00317655">
        <w:t xml:space="preserve"> is </w:t>
      </w:r>
      <w:r>
        <w:t xml:space="preserve">originally </w:t>
      </w:r>
      <w:r w:rsidRPr="00317655">
        <w:t>a sequence alignment method for identifying similar regions in DNA or RNA, which may be a consequence of functional, structural, or evolutionary relationships between sequence</w:t>
      </w:r>
      <w:r w:rsidR="005F4A54">
        <w:t>s (Mount, 2004)</w:t>
      </w:r>
    </w:p>
    <w:p w14:paraId="5C76021F" w14:textId="77777777" w:rsidR="002D1442" w:rsidRPr="00A35485" w:rsidRDefault="002D1442" w:rsidP="00BA2BE9">
      <w:pPr>
        <w:pStyle w:val="Els-body-text"/>
        <w:rPr>
          <w:lang w:eastAsia="ja-JP"/>
        </w:rPr>
      </w:pPr>
    </w:p>
    <w:p w14:paraId="325878DE" w14:textId="59E9F095" w:rsidR="00320884" w:rsidRDefault="0063430B" w:rsidP="00320884">
      <w:pPr>
        <w:pStyle w:val="Els-body-text"/>
        <w:rPr>
          <w:lang w:eastAsia="ja-JP"/>
        </w:rPr>
      </w:pPr>
      <w:r>
        <w:rPr>
          <w:lang w:eastAsia="ja-JP"/>
        </w:rPr>
        <w:t xml:space="preserve">In the dot matrix analysis of </w:t>
      </w:r>
      <w:r w:rsidR="00B35013">
        <w:rPr>
          <w:lang w:eastAsia="ja-JP"/>
        </w:rPr>
        <w:t xml:space="preserve">the alarm sequence </w:t>
      </w:r>
      <w:r w:rsidR="00B35013" w:rsidRPr="00B35013">
        <w:rPr>
          <w:i/>
          <w:iCs/>
          <w:lang w:eastAsia="ja-JP"/>
        </w:rPr>
        <w:t>S</w:t>
      </w:r>
      <w:r w:rsidR="00060F65">
        <w:rPr>
          <w:i/>
          <w:iCs/>
          <w:lang w:eastAsia="ja-JP"/>
        </w:rPr>
        <w:t xml:space="preserve"> </w:t>
      </w:r>
      <w:r w:rsidR="00060F65">
        <w:rPr>
          <w:lang w:eastAsia="ja-JP"/>
        </w:rPr>
        <w:t>in Eq.(1)</w:t>
      </w:r>
      <w:r>
        <w:rPr>
          <w:lang w:eastAsia="ja-JP"/>
        </w:rPr>
        <w:t xml:space="preserve">, </w:t>
      </w:r>
      <w:r w:rsidR="00D4288B" w:rsidRPr="00D4288B">
        <w:rPr>
          <w:i/>
          <w:iCs/>
          <w:lang w:eastAsia="ja-JP"/>
        </w:rPr>
        <w:t>S</w:t>
      </w:r>
      <w:r w:rsidR="00D4288B">
        <w:rPr>
          <w:lang w:eastAsia="ja-JP"/>
        </w:rPr>
        <w:t xml:space="preserve"> </w:t>
      </w:r>
      <w:r w:rsidR="00060F65" w:rsidRPr="00060F65">
        <w:rPr>
          <w:lang w:eastAsia="ja-JP"/>
        </w:rPr>
        <w:t>is listed up the left side and across the bottom of the graph, as shown in Fig</w:t>
      </w:r>
      <w:r w:rsidR="00D1650D">
        <w:rPr>
          <w:lang w:eastAsia="ja-JP"/>
        </w:rPr>
        <w:t>ure</w:t>
      </w:r>
      <w:r w:rsidR="00060F65" w:rsidRPr="00060F65">
        <w:rPr>
          <w:lang w:eastAsia="ja-JP"/>
        </w:rPr>
        <w:t xml:space="preserve"> </w:t>
      </w:r>
      <w:r w:rsidR="008401E2">
        <w:rPr>
          <w:lang w:eastAsia="ja-JP"/>
        </w:rPr>
        <w:t>1</w:t>
      </w:r>
      <w:r w:rsidR="00060F65">
        <w:rPr>
          <w:lang w:eastAsia="ja-JP"/>
        </w:rPr>
        <w:t>.</w:t>
      </w:r>
      <w:r w:rsidR="00D04A05">
        <w:rPr>
          <w:lang w:eastAsia="ja-JP"/>
        </w:rPr>
        <w:t xml:space="preserve"> T</w:t>
      </w:r>
      <w:r w:rsidR="00320884">
        <w:rPr>
          <w:lang w:eastAsia="ja-JP"/>
        </w:rPr>
        <w:t xml:space="preserve">he sequence comparison starts with the first alarm on the horizontal axis. The comparison moves across the graph in the first row, and a dot is placed in every column where the alarm is the same. Then, the second alarm in the sequence is compared to the entire sequence, and a dot is placed in the second row wherever a match occurs. This </w:t>
      </w:r>
      <w:r w:rsidR="006E3E99">
        <w:rPr>
          <w:lang w:eastAsia="ja-JP"/>
        </w:rPr>
        <w:t>procedure</w:t>
      </w:r>
      <w:r w:rsidR="00320884">
        <w:rPr>
          <w:lang w:eastAsia="ja-JP"/>
        </w:rPr>
        <w:t xml:space="preserve"> is </w:t>
      </w:r>
      <w:r w:rsidR="006E3E99">
        <w:rPr>
          <w:lang w:eastAsia="ja-JP"/>
        </w:rPr>
        <w:t xml:space="preserve">repeated </w:t>
      </w:r>
      <w:r w:rsidR="00320884">
        <w:rPr>
          <w:lang w:eastAsia="ja-JP"/>
        </w:rPr>
        <w:t xml:space="preserve">until the graph is </w:t>
      </w:r>
      <w:r w:rsidR="006E3E99">
        <w:rPr>
          <w:lang w:eastAsia="ja-JP"/>
        </w:rPr>
        <w:t xml:space="preserve">entirely </w:t>
      </w:r>
      <w:r w:rsidR="00320884">
        <w:rPr>
          <w:lang w:eastAsia="ja-JP"/>
        </w:rPr>
        <w:t>filled with dots</w:t>
      </w:r>
      <w:r w:rsidR="006E3E99">
        <w:rPr>
          <w:lang w:eastAsia="ja-JP"/>
        </w:rPr>
        <w:t>.</w:t>
      </w:r>
    </w:p>
    <w:p w14:paraId="69441CD8" w14:textId="77777777" w:rsidR="00320884" w:rsidRDefault="00320884" w:rsidP="00320884">
      <w:pPr>
        <w:pStyle w:val="Els-body-text"/>
        <w:rPr>
          <w:lang w:eastAsia="ja-JP"/>
        </w:rPr>
      </w:pPr>
    </w:p>
    <w:p w14:paraId="428643D8" w14:textId="6723FCDD" w:rsidR="00B37EE1" w:rsidRDefault="00320884" w:rsidP="00B37EE1">
      <w:pPr>
        <w:pStyle w:val="Els-body-text"/>
        <w:rPr>
          <w:lang w:eastAsia="ja-JP"/>
        </w:rPr>
      </w:pPr>
      <w:r>
        <w:rPr>
          <w:lang w:eastAsia="ja-JP"/>
        </w:rPr>
        <w:t>The diagonal lines in Fig</w:t>
      </w:r>
      <w:r w:rsidR="00D1650D">
        <w:rPr>
          <w:lang w:eastAsia="ja-JP"/>
        </w:rPr>
        <w:t>ure</w:t>
      </w:r>
      <w:r>
        <w:rPr>
          <w:lang w:eastAsia="ja-JP"/>
        </w:rPr>
        <w:t xml:space="preserve"> </w:t>
      </w:r>
      <w:r w:rsidR="008401E2">
        <w:rPr>
          <w:lang w:eastAsia="ja-JP"/>
        </w:rPr>
        <w:t>1</w:t>
      </w:r>
      <w:r>
        <w:rPr>
          <w:lang w:eastAsia="ja-JP"/>
        </w:rPr>
        <w:t xml:space="preserve"> </w:t>
      </w:r>
      <w:r w:rsidR="003F7B7B">
        <w:rPr>
          <w:lang w:eastAsia="ja-JP"/>
        </w:rPr>
        <w:t xml:space="preserve">display </w:t>
      </w:r>
      <w:r>
        <w:rPr>
          <w:lang w:eastAsia="ja-JP"/>
        </w:rPr>
        <w:t xml:space="preserve">the locations of the repeated regions in </w:t>
      </w:r>
      <w:r w:rsidRPr="005F6725">
        <w:rPr>
          <w:i/>
          <w:iCs/>
          <w:lang w:eastAsia="ja-JP"/>
        </w:rPr>
        <w:t>S</w:t>
      </w:r>
      <w:r>
        <w:rPr>
          <w:lang w:eastAsia="ja-JP"/>
        </w:rPr>
        <w:t xml:space="preserve">. The longest diagonal line, </w:t>
      </w:r>
      <w:r w:rsidR="00863949">
        <w:rPr>
          <w:lang w:eastAsia="ja-JP"/>
        </w:rPr>
        <w:t xml:space="preserve">running </w:t>
      </w:r>
      <w:r>
        <w:rPr>
          <w:lang w:eastAsia="ja-JP"/>
        </w:rPr>
        <w:t xml:space="preserve">from the lower left to the upper right, does not represent a sequential alarm as it </w:t>
      </w:r>
      <w:r w:rsidR="00303C9D">
        <w:rPr>
          <w:lang w:eastAsia="ja-JP"/>
        </w:rPr>
        <w:t xml:space="preserve">reflects </w:t>
      </w:r>
      <w:r>
        <w:rPr>
          <w:lang w:eastAsia="ja-JP"/>
        </w:rPr>
        <w:t xml:space="preserve">the comparison of a sequence with itself. </w:t>
      </w:r>
      <w:r w:rsidR="00303C9D">
        <w:rPr>
          <w:lang w:eastAsia="ja-JP"/>
        </w:rPr>
        <w:t xml:space="preserve">In contrast, </w:t>
      </w:r>
      <w:r w:rsidR="004D387F">
        <w:rPr>
          <w:lang w:eastAsia="ja-JP"/>
        </w:rPr>
        <w:t>two</w:t>
      </w:r>
      <w:r>
        <w:rPr>
          <w:lang w:eastAsia="ja-JP"/>
        </w:rPr>
        <w:t xml:space="preserve">  </w:t>
      </w:r>
      <w:r w:rsidR="003F7B7B">
        <w:rPr>
          <w:lang w:eastAsia="ja-JP"/>
        </w:rPr>
        <w:t>diagonal</w:t>
      </w:r>
      <w:r>
        <w:rPr>
          <w:lang w:eastAsia="ja-JP"/>
        </w:rPr>
        <w:t xml:space="preserve"> lines </w:t>
      </w:r>
      <w:r w:rsidR="004D387F">
        <w:rPr>
          <w:lang w:eastAsia="ja-JP"/>
        </w:rPr>
        <w:t xml:space="preserve">with four dots </w:t>
      </w:r>
      <w:r>
        <w:rPr>
          <w:lang w:eastAsia="ja-JP"/>
        </w:rPr>
        <w:t xml:space="preserve">indicate the </w:t>
      </w:r>
      <w:r w:rsidR="00200E4C">
        <w:rPr>
          <w:lang w:eastAsia="ja-JP"/>
        </w:rPr>
        <w:t xml:space="preserve">occurrence </w:t>
      </w:r>
      <w:r>
        <w:rPr>
          <w:lang w:eastAsia="ja-JP"/>
        </w:rPr>
        <w:t>of repeated sequential alarms “A</w:t>
      </w:r>
      <w:r w:rsidRPr="005F6725">
        <w:rPr>
          <w:vertAlign w:val="subscript"/>
          <w:lang w:eastAsia="ja-JP"/>
        </w:rPr>
        <w:t>1</w:t>
      </w:r>
      <w:r>
        <w:rPr>
          <w:lang w:eastAsia="ja-JP"/>
        </w:rPr>
        <w:t>, A</w:t>
      </w:r>
      <w:r w:rsidR="00067935" w:rsidRPr="00067935">
        <w:rPr>
          <w:vertAlign w:val="subscript"/>
          <w:lang w:eastAsia="ja-JP"/>
        </w:rPr>
        <w:t>2</w:t>
      </w:r>
      <w:r>
        <w:rPr>
          <w:lang w:eastAsia="ja-JP"/>
        </w:rPr>
        <w:t>, A</w:t>
      </w:r>
      <w:r w:rsidR="00067935" w:rsidRPr="00067935">
        <w:rPr>
          <w:vertAlign w:val="subscript"/>
          <w:lang w:eastAsia="ja-JP"/>
        </w:rPr>
        <w:t>3</w:t>
      </w:r>
      <w:r>
        <w:rPr>
          <w:lang w:eastAsia="ja-JP"/>
        </w:rPr>
        <w:t>,</w:t>
      </w:r>
      <w:r w:rsidR="00067935">
        <w:rPr>
          <w:lang w:eastAsia="ja-JP"/>
        </w:rPr>
        <w:t xml:space="preserve"> A</w:t>
      </w:r>
      <w:r w:rsidR="00067935" w:rsidRPr="00067935">
        <w:rPr>
          <w:vertAlign w:val="subscript"/>
          <w:lang w:eastAsia="ja-JP"/>
        </w:rPr>
        <w:t>4</w:t>
      </w:r>
      <w:r>
        <w:rPr>
          <w:lang w:eastAsia="ja-JP"/>
        </w:rPr>
        <w:t xml:space="preserve">” twice during </w:t>
      </w:r>
      <w:r w:rsidR="00965115">
        <w:rPr>
          <w:lang w:eastAsia="ja-JP"/>
        </w:rPr>
        <w:t>t</w:t>
      </w:r>
      <w:r>
        <w:rPr>
          <w:lang w:eastAsia="ja-JP"/>
        </w:rPr>
        <w:t xml:space="preserve">he plant operation. Dots </w:t>
      </w:r>
      <w:r w:rsidR="00965115">
        <w:rPr>
          <w:lang w:eastAsia="ja-JP"/>
        </w:rPr>
        <w:t xml:space="preserve">that do </w:t>
      </w:r>
      <w:r>
        <w:rPr>
          <w:lang w:eastAsia="ja-JP"/>
        </w:rPr>
        <w:t xml:space="preserve">not </w:t>
      </w:r>
      <w:r w:rsidR="00965115">
        <w:rPr>
          <w:lang w:eastAsia="ja-JP"/>
        </w:rPr>
        <w:t xml:space="preserve">align </w:t>
      </w:r>
      <w:r>
        <w:rPr>
          <w:lang w:eastAsia="ja-JP"/>
        </w:rPr>
        <w:t>on a diagonal row</w:t>
      </w:r>
      <w:r w:rsidR="00423C10">
        <w:rPr>
          <w:lang w:eastAsia="ja-JP"/>
        </w:rPr>
        <w:t xml:space="preserve"> </w:t>
      </w:r>
      <w:r>
        <w:rPr>
          <w:lang w:eastAsia="ja-JP"/>
        </w:rPr>
        <w:t xml:space="preserve"> </w:t>
      </w:r>
      <w:r w:rsidR="00A672CB">
        <w:rPr>
          <w:lang w:eastAsia="ja-JP"/>
        </w:rPr>
        <w:t xml:space="preserve">or align on a diagonal row with less than three dots </w:t>
      </w:r>
      <w:r>
        <w:rPr>
          <w:lang w:eastAsia="ja-JP"/>
        </w:rPr>
        <w:t xml:space="preserve">represent random matches </w:t>
      </w:r>
      <w:r w:rsidR="00965115">
        <w:rPr>
          <w:lang w:eastAsia="ja-JP"/>
        </w:rPr>
        <w:t xml:space="preserve">unrelated </w:t>
      </w:r>
      <w:r>
        <w:rPr>
          <w:lang w:eastAsia="ja-JP"/>
        </w:rPr>
        <w:t>to the sequential alarms.</w:t>
      </w:r>
      <w:r w:rsidR="00B37EE1">
        <w:rPr>
          <w:lang w:eastAsia="ja-JP"/>
        </w:rPr>
        <w:t xml:space="preserve"> </w:t>
      </w:r>
    </w:p>
    <w:p w14:paraId="79FFC29C" w14:textId="77777777" w:rsidR="00BB3693" w:rsidRDefault="00BB3693" w:rsidP="00BA2BE9">
      <w:pPr>
        <w:pStyle w:val="Els-body-text"/>
        <w:rPr>
          <w:lang w:eastAsia="ja-JP"/>
        </w:rPr>
      </w:pPr>
    </w:p>
    <w:p w14:paraId="3597ED2D" w14:textId="6A510EDB" w:rsidR="00BB3693" w:rsidRDefault="00D01F59" w:rsidP="00320884">
      <w:pPr>
        <w:pStyle w:val="Els-body-text"/>
        <w:jc w:val="center"/>
        <w:rPr>
          <w:lang w:eastAsia="ja-JP"/>
        </w:rPr>
      </w:pPr>
      <w:r w:rsidRPr="00246696">
        <w:rPr>
          <w:noProof/>
        </w:rPr>
        <w:drawing>
          <wp:inline distT="0" distB="0" distL="0" distR="0" wp14:anchorId="41179AC7" wp14:editId="23A0F9D7">
            <wp:extent cx="2108200" cy="2127650"/>
            <wp:effectExtent l="0" t="0" r="6350" b="6350"/>
            <wp:docPr id="1" name="図 1" descr="グラフ, 散布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, 散布図&#10;&#10;自動的に生成された説明"/>
                    <pic:cNvPicPr/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621" cy="214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EF454" w14:textId="2343D13C" w:rsidR="00320884" w:rsidRPr="00416BCC" w:rsidRDefault="00320884" w:rsidP="00320884">
      <w:pPr>
        <w:snapToGrid w:val="0"/>
        <w:jc w:val="center"/>
        <w:rPr>
          <w:rFonts w:eastAsia="ＭＳ 明朝"/>
        </w:rPr>
      </w:pPr>
      <w:r w:rsidRPr="00416BCC">
        <w:rPr>
          <w:rFonts w:ascii="Times" w:hAnsi="Times"/>
        </w:rPr>
        <w:t>Fig</w:t>
      </w:r>
      <w:r w:rsidR="00E26467">
        <w:rPr>
          <w:rFonts w:ascii="Times" w:hAnsi="Times"/>
        </w:rPr>
        <w:t>ure</w:t>
      </w:r>
      <w:r w:rsidRPr="00416BCC">
        <w:rPr>
          <w:rFonts w:ascii="Times" w:hAnsi="Times"/>
        </w:rPr>
        <w:t xml:space="preserve"> </w:t>
      </w:r>
      <w:r w:rsidR="00782A87">
        <w:rPr>
          <w:rFonts w:ascii="Times" w:hAnsi="Times"/>
        </w:rPr>
        <w:t>1</w:t>
      </w:r>
      <w:r w:rsidRPr="00416BCC">
        <w:rPr>
          <w:rFonts w:ascii="Times" w:hAnsi="Times"/>
        </w:rPr>
        <w:t xml:space="preserve"> Example of single-sequence dot matrix analysis</w:t>
      </w:r>
    </w:p>
    <w:p w14:paraId="029C7B9B" w14:textId="77777777" w:rsidR="00320884" w:rsidRDefault="00320884" w:rsidP="00BA2BE9">
      <w:pPr>
        <w:pStyle w:val="Els-body-text"/>
        <w:rPr>
          <w:lang w:val="en-GB" w:eastAsia="ja-JP"/>
        </w:rPr>
      </w:pPr>
    </w:p>
    <w:p w14:paraId="1098B473" w14:textId="179F90E6" w:rsidR="00247880" w:rsidRPr="00D83056" w:rsidRDefault="00247880" w:rsidP="00247880">
      <w:pPr>
        <w:pStyle w:val="Els-body-text"/>
        <w:rPr>
          <w:lang w:eastAsia="ja-JP"/>
        </w:rPr>
      </w:pPr>
      <w:r>
        <w:rPr>
          <w:lang w:eastAsia="ja-JP"/>
        </w:rPr>
        <w:t>Th</w:t>
      </w:r>
      <w:r w:rsidR="006A0CDB">
        <w:rPr>
          <w:lang w:eastAsia="ja-JP"/>
        </w:rPr>
        <w:t>e</w:t>
      </w:r>
      <w:r>
        <w:rPr>
          <w:lang w:eastAsia="ja-JP"/>
        </w:rPr>
        <w:t xml:space="preserve"> identifi</w:t>
      </w:r>
      <w:r w:rsidR="00661598">
        <w:rPr>
          <w:lang w:eastAsia="ja-JP"/>
        </w:rPr>
        <w:t xml:space="preserve">ed sequential alarms are </w:t>
      </w:r>
      <w:r w:rsidR="00CE172E">
        <w:rPr>
          <w:lang w:eastAsia="ja-JP"/>
        </w:rPr>
        <w:t>use</w:t>
      </w:r>
      <w:r w:rsidR="00796B8E">
        <w:rPr>
          <w:lang w:eastAsia="ja-JP"/>
        </w:rPr>
        <w:t>d</w:t>
      </w:r>
      <w:r w:rsidR="00CE172E">
        <w:rPr>
          <w:lang w:eastAsia="ja-JP"/>
        </w:rPr>
        <w:t xml:space="preserve"> </w:t>
      </w:r>
      <w:r w:rsidR="00661598">
        <w:rPr>
          <w:lang w:eastAsia="ja-JP"/>
        </w:rPr>
        <w:t>in</w:t>
      </w:r>
      <w:r w:rsidR="00CE172E">
        <w:rPr>
          <w:lang w:eastAsia="ja-JP"/>
        </w:rPr>
        <w:t xml:space="preserve"> constructing </w:t>
      </w:r>
      <w:r w:rsidR="00661598">
        <w:rPr>
          <w:lang w:eastAsia="ja-JP"/>
        </w:rPr>
        <w:t xml:space="preserve">a </w:t>
      </w:r>
      <w:r w:rsidR="00CE172E">
        <w:rPr>
          <w:lang w:eastAsia="ja-JP"/>
        </w:rPr>
        <w:t xml:space="preserve">database </w:t>
      </w:r>
      <w:r w:rsidR="002539C0">
        <w:rPr>
          <w:lang w:eastAsia="ja-JP"/>
        </w:rPr>
        <w:t xml:space="preserve">for </w:t>
      </w:r>
      <w:r w:rsidR="00656DBC">
        <w:rPr>
          <w:lang w:eastAsia="ja-JP"/>
        </w:rPr>
        <w:t>suppressing</w:t>
      </w:r>
      <w:r w:rsidR="00CE172E">
        <w:rPr>
          <w:lang w:eastAsia="ja-JP"/>
        </w:rPr>
        <w:t xml:space="preserve"> sequential alarms during plant operation</w:t>
      </w:r>
      <w:r w:rsidR="00661598">
        <w:rPr>
          <w:lang w:eastAsia="ja-JP"/>
        </w:rPr>
        <w:t xml:space="preserve">, </w:t>
      </w:r>
      <w:r w:rsidR="00384F8C">
        <w:rPr>
          <w:lang w:eastAsia="ja-JP"/>
        </w:rPr>
        <w:t>as shown in Table 2.</w:t>
      </w:r>
      <w:r w:rsidR="00796B8E">
        <w:rPr>
          <w:lang w:eastAsia="ja-JP"/>
        </w:rPr>
        <w:t xml:space="preserve"> </w:t>
      </w:r>
      <w:r w:rsidR="00D83056">
        <w:rPr>
          <w:lang w:eastAsia="ja-JP"/>
        </w:rPr>
        <w:t xml:space="preserve">The </w:t>
      </w:r>
      <w:r w:rsidR="005F6725">
        <w:rPr>
          <w:lang w:eastAsia="ja-JP"/>
        </w:rPr>
        <w:t xml:space="preserve">time </w:t>
      </w:r>
      <w:r w:rsidR="00796B8E">
        <w:rPr>
          <w:lang w:eastAsia="ja-JP"/>
        </w:rPr>
        <w:t>period of sequential alarms</w:t>
      </w:r>
      <w:r w:rsidR="00D83056">
        <w:rPr>
          <w:lang w:eastAsia="ja-JP"/>
        </w:rPr>
        <w:t xml:space="preserve"> </w:t>
      </w:r>
      <w:r w:rsidR="00D83056" w:rsidRPr="00796B8E">
        <w:rPr>
          <w:rFonts w:ascii="ＭＳ 明朝" w:eastAsia="ＭＳ 明朝" w:hAnsi="ＭＳ 明朝" w:cs="ＭＳ 明朝" w:hint="eastAsia"/>
          <w:lang w:eastAsia="ja-JP"/>
        </w:rPr>
        <w:t>△</w:t>
      </w:r>
      <w:r w:rsidR="00D83056" w:rsidRPr="00796B8E">
        <w:rPr>
          <w:i/>
          <w:iCs/>
          <w:lang w:eastAsia="ja-JP"/>
        </w:rPr>
        <w:t>t</w:t>
      </w:r>
      <w:r w:rsidR="005C0D44">
        <w:rPr>
          <w:vertAlign w:val="subscript"/>
          <w:lang w:eastAsia="ja-JP"/>
        </w:rPr>
        <w:t>1</w:t>
      </w:r>
      <w:r w:rsidR="00D83056">
        <w:rPr>
          <w:rFonts w:hint="eastAsia"/>
          <w:lang w:eastAsia="ja-JP"/>
        </w:rPr>
        <w:t xml:space="preserve"> </w:t>
      </w:r>
      <w:r w:rsidR="00D83056">
        <w:rPr>
          <w:lang w:eastAsia="ja-JP"/>
        </w:rPr>
        <w:t xml:space="preserve">in Table 2 is </w:t>
      </w:r>
      <w:r w:rsidR="005F6725">
        <w:rPr>
          <w:rFonts w:hint="eastAsia"/>
          <w:lang w:eastAsia="ja-JP"/>
        </w:rPr>
        <w:t>p</w:t>
      </w:r>
      <w:r w:rsidR="005F6725">
        <w:rPr>
          <w:lang w:eastAsia="ja-JP"/>
        </w:rPr>
        <w:t>eriod between the first and the last alarm</w:t>
      </w:r>
      <w:r w:rsidR="001F764E">
        <w:rPr>
          <w:lang w:eastAsia="ja-JP"/>
        </w:rPr>
        <w:t>s</w:t>
      </w:r>
      <w:r w:rsidR="005F6725">
        <w:rPr>
          <w:lang w:eastAsia="ja-JP"/>
        </w:rPr>
        <w:t xml:space="preserve"> in </w:t>
      </w:r>
      <w:r w:rsidR="00C46EA3">
        <w:rPr>
          <w:lang w:eastAsia="ja-JP"/>
        </w:rPr>
        <w:t>the</w:t>
      </w:r>
      <w:r w:rsidR="005F6725">
        <w:rPr>
          <w:lang w:eastAsia="ja-JP"/>
        </w:rPr>
        <w:t xml:space="preserve"> sequential alarm</w:t>
      </w:r>
      <w:r w:rsidR="00B41000">
        <w:rPr>
          <w:lang w:eastAsia="ja-JP"/>
        </w:rPr>
        <w:t xml:space="preserve"> </w:t>
      </w:r>
      <w:r w:rsidR="00B41000" w:rsidRPr="00B41000">
        <w:rPr>
          <w:i/>
          <w:iCs/>
          <w:lang w:eastAsia="ja-JP"/>
        </w:rPr>
        <w:t>S</w:t>
      </w:r>
      <w:r w:rsidR="00B41000" w:rsidRPr="00B41000">
        <w:rPr>
          <w:vertAlign w:val="subscript"/>
          <w:lang w:eastAsia="ja-JP"/>
        </w:rPr>
        <w:t>1</w:t>
      </w:r>
      <w:r w:rsidR="005F6725">
        <w:rPr>
          <w:lang w:eastAsia="ja-JP"/>
        </w:rPr>
        <w:t>.</w:t>
      </w:r>
    </w:p>
    <w:p w14:paraId="41B8D914" w14:textId="77777777" w:rsidR="00B95799" w:rsidRPr="005C0D44" w:rsidRDefault="00B95799" w:rsidP="00247880">
      <w:pPr>
        <w:pStyle w:val="Els-body-text"/>
        <w:rPr>
          <w:lang w:eastAsia="ja-JP"/>
        </w:rPr>
      </w:pPr>
    </w:p>
    <w:p w14:paraId="66712D5D" w14:textId="37907E01" w:rsidR="00B95799" w:rsidRDefault="00B95799" w:rsidP="00B95799">
      <w:pPr>
        <w:pStyle w:val="Els-body-text"/>
        <w:spacing w:afterLines="50" w:after="120"/>
        <w:jc w:val="center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able 2 Example of sequential alarms</w:t>
      </w:r>
      <w:r w:rsidRPr="00B95799">
        <w:t xml:space="preserve"> </w:t>
      </w:r>
      <w:r w:rsidRPr="00B95799">
        <w:rPr>
          <w:lang w:eastAsia="ja-JP"/>
        </w:rPr>
        <w:t xml:space="preserve">identified using dot matrix </w:t>
      </w:r>
      <w:r>
        <w:rPr>
          <w:lang w:eastAsia="ja-JP"/>
        </w:rPr>
        <w:t>analysis</w:t>
      </w:r>
    </w:p>
    <w:tbl>
      <w:tblPr>
        <w:tblStyle w:val="af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69"/>
        <w:gridCol w:w="1769"/>
      </w:tblGrid>
      <w:tr w:rsidR="00B95799" w14:paraId="3BB3E972" w14:textId="77777777" w:rsidTr="002523E9">
        <w:trPr>
          <w:jc w:val="center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15D76" w14:textId="1027C325" w:rsidR="00B95799" w:rsidRDefault="00B95799" w:rsidP="002523E9">
            <w:pPr>
              <w:pStyle w:val="Els-body-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Sequential alarms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B3EF9" w14:textId="033F1B9C" w:rsidR="00B95799" w:rsidRDefault="00B95799" w:rsidP="002523E9">
            <w:pPr>
              <w:pStyle w:val="Els-body-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larm sequence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BBEC2" w14:textId="71C6B752" w:rsidR="00B95799" w:rsidRDefault="005F6725" w:rsidP="002523E9">
            <w:pPr>
              <w:pStyle w:val="Els-body-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Time p</w:t>
            </w:r>
            <w:r w:rsidR="00B95799">
              <w:rPr>
                <w:lang w:eastAsia="ja-JP"/>
              </w:rPr>
              <w:t>eriod of sequential alarms</w:t>
            </w:r>
          </w:p>
        </w:tc>
      </w:tr>
      <w:tr w:rsidR="00B95799" w14:paraId="29EC7E22" w14:textId="77777777" w:rsidTr="002523E9">
        <w:trPr>
          <w:jc w:val="center"/>
        </w:trPr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14:paraId="000F8439" w14:textId="7DE87A7B" w:rsidR="00B95799" w:rsidRDefault="00B95799" w:rsidP="002523E9">
            <w:pPr>
              <w:pStyle w:val="Els-body-text"/>
              <w:jc w:val="center"/>
              <w:rPr>
                <w:lang w:eastAsia="ja-JP"/>
              </w:rPr>
            </w:pPr>
            <w:r w:rsidRPr="00854DA3">
              <w:rPr>
                <w:rFonts w:hint="eastAsia"/>
                <w:i/>
                <w:iCs/>
                <w:lang w:eastAsia="ja-JP"/>
              </w:rPr>
              <w:t>S</w:t>
            </w:r>
            <w:r w:rsidRPr="002523E9">
              <w:rPr>
                <w:vertAlign w:val="subscript"/>
                <w:lang w:eastAsia="ja-JP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14:paraId="6E502EF5" w14:textId="45E9E59B" w:rsidR="00B95799" w:rsidRDefault="00B95799" w:rsidP="002523E9">
            <w:pPr>
              <w:pStyle w:val="Els-body-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 w:rsidRPr="00854DA3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, A</w:t>
            </w:r>
            <w:r w:rsidR="00593A3F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>, A</w:t>
            </w:r>
            <w:r w:rsidR="00593A3F">
              <w:rPr>
                <w:vertAlign w:val="subscript"/>
                <w:lang w:eastAsia="ja-JP"/>
              </w:rPr>
              <w:t>3</w:t>
            </w:r>
            <w:r w:rsidR="00593A3F">
              <w:rPr>
                <w:lang w:eastAsia="ja-JP"/>
              </w:rPr>
              <w:t>, A</w:t>
            </w:r>
            <w:r w:rsidR="00593A3F" w:rsidRPr="00593A3F">
              <w:rPr>
                <w:vertAlign w:val="subscript"/>
                <w:lang w:eastAsia="ja-JP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14:paraId="15266C50" w14:textId="74C24911" w:rsidR="00B95799" w:rsidRDefault="00796B8E" w:rsidP="002523E9">
            <w:pPr>
              <w:pStyle w:val="Els-body-text"/>
              <w:jc w:val="center"/>
              <w:rPr>
                <w:lang w:eastAsia="ja-JP"/>
              </w:rPr>
            </w:pPr>
            <w:r w:rsidRPr="00796B8E">
              <w:rPr>
                <w:rFonts w:ascii="ＭＳ 明朝" w:eastAsia="ＭＳ 明朝" w:hAnsi="ＭＳ 明朝" w:cs="ＭＳ 明朝" w:hint="eastAsia"/>
                <w:lang w:eastAsia="ja-JP"/>
              </w:rPr>
              <w:t>△</w:t>
            </w:r>
            <w:r w:rsidRPr="00796B8E">
              <w:rPr>
                <w:i/>
                <w:iCs/>
                <w:lang w:eastAsia="ja-JP"/>
              </w:rPr>
              <w:t>t</w:t>
            </w:r>
            <w:r w:rsidR="005C0D44">
              <w:rPr>
                <w:vertAlign w:val="subscript"/>
                <w:lang w:eastAsia="ja-JP"/>
              </w:rPr>
              <w:t>1</w:t>
            </w:r>
          </w:p>
        </w:tc>
      </w:tr>
    </w:tbl>
    <w:p w14:paraId="3BDE0A1F" w14:textId="5AE01C05" w:rsidR="00B37EE1" w:rsidRDefault="00D04DFD" w:rsidP="00B37EE1">
      <w:pPr>
        <w:pStyle w:val="Els-2ndorder-head"/>
      </w:pPr>
      <w:r>
        <w:lastRenderedPageBreak/>
        <w:t xml:space="preserve">Detection and </w:t>
      </w:r>
      <w:r w:rsidR="00080E24">
        <w:t>S</w:t>
      </w:r>
      <w:r w:rsidR="00695930">
        <w:t xml:space="preserve">uppression of </w:t>
      </w:r>
      <w:r w:rsidR="00080E24">
        <w:t>S</w:t>
      </w:r>
      <w:r w:rsidR="00695930">
        <w:t xml:space="preserve">equential </w:t>
      </w:r>
      <w:r w:rsidR="00080E24">
        <w:t>A</w:t>
      </w:r>
      <w:r w:rsidR="00695930">
        <w:t>larms</w:t>
      </w:r>
    </w:p>
    <w:p w14:paraId="11A8CC4E" w14:textId="0822E632" w:rsidR="00B67872" w:rsidRDefault="00040E0A" w:rsidP="00B67872">
      <w:pPr>
        <w:pStyle w:val="Els-body-text"/>
      </w:pPr>
      <w:r>
        <w:t>S</w:t>
      </w:r>
      <w:r w:rsidR="00A01B05">
        <w:t>equential alarm</w:t>
      </w:r>
      <w:r w:rsidR="00E83FAE">
        <w:t xml:space="preserve"> </w:t>
      </w:r>
      <w:r w:rsidR="00E83FAE" w:rsidRPr="00E83FAE">
        <w:rPr>
          <w:i/>
          <w:iCs/>
        </w:rPr>
        <w:t>S</w:t>
      </w:r>
      <w:r w:rsidR="00E83FAE" w:rsidRPr="00E83FAE">
        <w:rPr>
          <w:i/>
          <w:iCs/>
          <w:vertAlign w:val="subscript"/>
        </w:rPr>
        <w:t>i</w:t>
      </w:r>
      <w:r w:rsidR="00A01B05">
        <w:t xml:space="preserve"> identified </w:t>
      </w:r>
      <w:r w:rsidR="00714517">
        <w:t>through</w:t>
      </w:r>
      <w:r w:rsidR="009A3EA6">
        <w:t xml:space="preserve"> </w:t>
      </w:r>
      <w:r w:rsidR="00714517">
        <w:t xml:space="preserve">the </w:t>
      </w:r>
      <w:r w:rsidR="00A01B05">
        <w:t xml:space="preserve">dot matrix analysis is divided </w:t>
      </w:r>
      <w:r w:rsidR="00A03B63">
        <w:t xml:space="preserve">into </w:t>
      </w:r>
      <w:r w:rsidR="00A01B05">
        <w:t>a pattern matching part and a suppression part</w:t>
      </w:r>
      <w:r w:rsidR="00A03B63">
        <w:t xml:space="preserve">. </w:t>
      </w:r>
      <w:r w:rsidR="00BC7E7E">
        <w:t>The</w:t>
      </w:r>
      <w:r w:rsidR="00A03B63">
        <w:t xml:space="preserve"> patter matching part</w:t>
      </w:r>
      <w:r w:rsidR="00750B5A">
        <w:t xml:space="preserve"> with the first </w:t>
      </w:r>
      <w:r w:rsidR="00750B5A">
        <w:rPr>
          <w:rFonts w:hint="eastAsia"/>
          <w:lang w:eastAsia="ja-JP"/>
        </w:rPr>
        <w:t>f</w:t>
      </w:r>
      <w:r w:rsidR="00750B5A">
        <w:rPr>
          <w:lang w:eastAsia="ja-JP"/>
        </w:rPr>
        <w:t xml:space="preserve">ew alarms in </w:t>
      </w:r>
      <w:r w:rsidR="00750B5A" w:rsidRPr="00750B5A">
        <w:rPr>
          <w:i/>
          <w:iCs/>
          <w:lang w:eastAsia="ja-JP"/>
        </w:rPr>
        <w:t>S</w:t>
      </w:r>
      <w:r w:rsidR="00750B5A" w:rsidRPr="00750B5A">
        <w:rPr>
          <w:i/>
          <w:iCs/>
          <w:vertAlign w:val="subscript"/>
          <w:lang w:eastAsia="ja-JP"/>
        </w:rPr>
        <w:t>i</w:t>
      </w:r>
      <w:r w:rsidR="00A03B63">
        <w:t xml:space="preserve"> is used</w:t>
      </w:r>
      <w:r w:rsidR="0080477F">
        <w:t xml:space="preserve"> </w:t>
      </w:r>
      <w:r>
        <w:t>to detect the occurrence of sequential alarms during the plant operation</w:t>
      </w:r>
      <w:r w:rsidR="003F09F5">
        <w:t xml:space="preserve">, while </w:t>
      </w:r>
      <w:r w:rsidR="00BC7E7E">
        <w:t>the</w:t>
      </w:r>
      <w:r w:rsidR="00E83FAE">
        <w:t xml:space="preserve"> suppression part is the remaining alarms in </w:t>
      </w:r>
      <w:r w:rsidR="00F75848" w:rsidRPr="00F75848">
        <w:rPr>
          <w:i/>
          <w:iCs/>
        </w:rPr>
        <w:t>S</w:t>
      </w:r>
      <w:r w:rsidR="00F75848" w:rsidRPr="00F75848">
        <w:rPr>
          <w:i/>
          <w:iCs/>
          <w:vertAlign w:val="subscript"/>
        </w:rPr>
        <w:t>i</w:t>
      </w:r>
      <w:r w:rsidR="00E83FAE">
        <w:t xml:space="preserve">. </w:t>
      </w:r>
      <w:r w:rsidR="009526C1">
        <w:t>Once</w:t>
      </w:r>
      <w:r w:rsidR="00B67872">
        <w:t xml:space="preserve"> the pattern matching part of </w:t>
      </w:r>
      <w:r w:rsidR="00B67872" w:rsidRPr="00E721A3">
        <w:rPr>
          <w:i/>
          <w:iCs/>
        </w:rPr>
        <w:t>S</w:t>
      </w:r>
      <w:r w:rsidR="00B67872" w:rsidRPr="006321B3">
        <w:rPr>
          <w:i/>
          <w:iCs/>
          <w:vertAlign w:val="subscript"/>
        </w:rPr>
        <w:t>i</w:t>
      </w:r>
      <w:r w:rsidR="00B67872" w:rsidRPr="00E721A3">
        <w:rPr>
          <w:vertAlign w:val="subscript"/>
        </w:rPr>
        <w:t xml:space="preserve"> </w:t>
      </w:r>
      <w:r w:rsidR="00B67872">
        <w:t xml:space="preserve">is found during plant operation, the method detects the occurrence of </w:t>
      </w:r>
      <w:r w:rsidR="00B67872" w:rsidRPr="00B67872">
        <w:rPr>
          <w:i/>
          <w:iCs/>
        </w:rPr>
        <w:t>S</w:t>
      </w:r>
      <w:r w:rsidR="00B67872" w:rsidRPr="006321B3">
        <w:rPr>
          <w:i/>
          <w:iCs/>
          <w:vertAlign w:val="subscript"/>
        </w:rPr>
        <w:t>i</w:t>
      </w:r>
      <w:r w:rsidR="00B67872">
        <w:t xml:space="preserve"> and suppress</w:t>
      </w:r>
      <w:r w:rsidR="004A38F9">
        <w:t>es</w:t>
      </w:r>
      <w:r w:rsidR="00B67872">
        <w:t xml:space="preserve"> </w:t>
      </w:r>
      <w:r w:rsidR="004A38F9">
        <w:t xml:space="preserve">the </w:t>
      </w:r>
      <w:r w:rsidR="00B67872">
        <w:t xml:space="preserve">alarms in </w:t>
      </w:r>
      <w:r w:rsidR="004A12CE">
        <w:t xml:space="preserve">the </w:t>
      </w:r>
      <w:r w:rsidR="00B67872">
        <w:t>suppression part</w:t>
      </w:r>
      <w:r w:rsidR="00C04284">
        <w:t xml:space="preserve"> of </w:t>
      </w:r>
      <w:r w:rsidR="00C04284" w:rsidRPr="00C04284">
        <w:rPr>
          <w:i/>
          <w:iCs/>
        </w:rPr>
        <w:t>S</w:t>
      </w:r>
      <w:r w:rsidR="00C04284" w:rsidRPr="009C1A48">
        <w:rPr>
          <w:i/>
          <w:iCs/>
          <w:vertAlign w:val="subscript"/>
        </w:rPr>
        <w:t>i</w:t>
      </w:r>
      <w:r w:rsidR="00B67872">
        <w:t xml:space="preserve">. </w:t>
      </w:r>
      <w:r w:rsidR="006023E7">
        <w:t xml:space="preserve">A </w:t>
      </w:r>
      <w:r w:rsidR="00C06FE6">
        <w:t>size</w:t>
      </w:r>
      <w:r w:rsidR="006023E7">
        <w:t xml:space="preserve"> of </w:t>
      </w:r>
      <w:r w:rsidR="005E61EA">
        <w:t xml:space="preserve">the </w:t>
      </w:r>
      <w:r w:rsidR="006023E7">
        <w:t xml:space="preserve">matching part </w:t>
      </w:r>
      <w:r w:rsidR="00B67872" w:rsidRPr="00B67872">
        <w:rPr>
          <w:i/>
          <w:iCs/>
        </w:rPr>
        <w:t>N</w:t>
      </w:r>
      <w:r w:rsidR="00B67872" w:rsidRPr="00B67872">
        <w:rPr>
          <w:vertAlign w:val="subscript"/>
        </w:rPr>
        <w:t>d</w:t>
      </w:r>
      <w:r w:rsidR="00B67872">
        <w:t xml:space="preserve"> should be the minimum number enough to distinguish all </w:t>
      </w:r>
      <w:r w:rsidR="002C2232">
        <w:t xml:space="preserve">sequential alarms </w:t>
      </w:r>
      <w:r w:rsidR="00B67872">
        <w:t xml:space="preserve">identified </w:t>
      </w:r>
      <w:r w:rsidR="00040E18">
        <w:t>by the dot matrix analysis.</w:t>
      </w:r>
    </w:p>
    <w:p w14:paraId="5E97E097" w14:textId="77777777" w:rsidR="00040E18" w:rsidRDefault="00040E18" w:rsidP="00B67872">
      <w:pPr>
        <w:pStyle w:val="Els-body-text"/>
      </w:pPr>
    </w:p>
    <w:p w14:paraId="3907474F" w14:textId="6F9499F9" w:rsidR="00B67872" w:rsidRPr="00453A33" w:rsidRDefault="00B67872" w:rsidP="008D2649">
      <w:pPr>
        <w:pStyle w:val="Els-body-text"/>
        <w:rPr>
          <w:lang w:eastAsia="ja-JP"/>
        </w:rPr>
      </w:pPr>
      <w:r>
        <w:t xml:space="preserve">Table 3 shows an example of database for detecting the occurrence of </w:t>
      </w:r>
      <w:r w:rsidR="000A28BE" w:rsidRPr="000A28BE">
        <w:rPr>
          <w:i/>
          <w:iCs/>
        </w:rPr>
        <w:t>S</w:t>
      </w:r>
      <w:r w:rsidR="000A28BE" w:rsidRPr="000A28BE">
        <w:rPr>
          <w:vertAlign w:val="subscript"/>
        </w:rPr>
        <w:t>1</w:t>
      </w:r>
      <w:r w:rsidR="00B44298">
        <w:t xml:space="preserve"> </w:t>
      </w:r>
      <w:r w:rsidR="00443F75">
        <w:t xml:space="preserve">in </w:t>
      </w:r>
      <w:r w:rsidR="00B44298">
        <w:t>plant operation</w:t>
      </w:r>
      <w:r w:rsidR="00DB295A">
        <w:t xml:space="preserve">, where </w:t>
      </w:r>
      <w:r w:rsidR="00DB295A" w:rsidRPr="00DB295A">
        <w:rPr>
          <w:i/>
          <w:iCs/>
        </w:rPr>
        <w:t>N</w:t>
      </w:r>
      <w:r w:rsidR="00DB295A" w:rsidRPr="00DB295A">
        <w:rPr>
          <w:vertAlign w:val="subscript"/>
        </w:rPr>
        <w:t>d</w:t>
      </w:r>
      <w:r w:rsidR="00DB295A">
        <w:t xml:space="preserve"> is selected as </w:t>
      </w:r>
      <w:r w:rsidR="00453A33">
        <w:t>two</w:t>
      </w:r>
      <w:r w:rsidR="00DB295A">
        <w:t>.</w:t>
      </w:r>
      <w:r w:rsidR="00453A33">
        <w:t xml:space="preserve"> When “</w:t>
      </w:r>
      <w:r w:rsidR="00453A33">
        <w:rPr>
          <w:rFonts w:hint="eastAsia"/>
          <w:lang w:eastAsia="ja-JP"/>
        </w:rPr>
        <w:t>A</w:t>
      </w:r>
      <w:r w:rsidR="00453A33" w:rsidRPr="00854DA3">
        <w:rPr>
          <w:vertAlign w:val="subscript"/>
          <w:lang w:eastAsia="ja-JP"/>
        </w:rPr>
        <w:t>1</w:t>
      </w:r>
      <w:r w:rsidR="00453A33" w:rsidRPr="00453A33">
        <w:rPr>
          <w:lang w:eastAsia="ja-JP"/>
        </w:rPr>
        <w:t>,</w:t>
      </w:r>
      <w:r w:rsidR="00453A33">
        <w:rPr>
          <w:vertAlign w:val="subscript"/>
          <w:lang w:eastAsia="ja-JP"/>
        </w:rPr>
        <w:t xml:space="preserve"> </w:t>
      </w:r>
      <w:r w:rsidR="00453A33">
        <w:rPr>
          <w:lang w:eastAsia="ja-JP"/>
        </w:rPr>
        <w:t>A</w:t>
      </w:r>
      <w:r w:rsidR="00453A33">
        <w:rPr>
          <w:vertAlign w:val="subscript"/>
          <w:lang w:eastAsia="ja-JP"/>
        </w:rPr>
        <w:t>2</w:t>
      </w:r>
      <w:r w:rsidR="00453A33">
        <w:t>” is detected during plant operation, “A</w:t>
      </w:r>
      <w:r w:rsidR="00453A33" w:rsidRPr="005C58D3">
        <w:rPr>
          <w:vertAlign w:val="subscript"/>
        </w:rPr>
        <w:t>3</w:t>
      </w:r>
      <w:r w:rsidR="00453A33">
        <w:t>” and “A</w:t>
      </w:r>
      <w:r w:rsidR="00453A33" w:rsidRPr="005C58D3">
        <w:rPr>
          <w:vertAlign w:val="subscript"/>
        </w:rPr>
        <w:t>4</w:t>
      </w:r>
      <w:r w:rsidR="00453A33">
        <w:t xml:space="preserve">” are suppressed for </w:t>
      </w:r>
      <w:r w:rsidR="00BD1CD2">
        <w:t xml:space="preserve">the </w:t>
      </w:r>
      <w:r w:rsidR="00453A33">
        <w:t xml:space="preserve">suppression time </w:t>
      </w:r>
      <w:r w:rsidR="00453A33" w:rsidRPr="00796B8E">
        <w:rPr>
          <w:rFonts w:ascii="ＭＳ 明朝" w:eastAsia="ＭＳ 明朝" w:hAnsi="ＭＳ 明朝" w:cs="ＭＳ 明朝" w:hint="eastAsia"/>
          <w:lang w:eastAsia="ja-JP"/>
        </w:rPr>
        <w:t>△</w:t>
      </w:r>
      <w:r w:rsidR="00453A33" w:rsidRPr="00796B8E">
        <w:rPr>
          <w:i/>
          <w:iCs/>
          <w:lang w:eastAsia="ja-JP"/>
        </w:rPr>
        <w:t>t</w:t>
      </w:r>
      <w:r w:rsidR="00453A33">
        <w:rPr>
          <w:vertAlign w:val="subscript"/>
          <w:lang w:eastAsia="ja-JP"/>
        </w:rPr>
        <w:t>1</w:t>
      </w:r>
      <w:r w:rsidR="00453A33">
        <w:rPr>
          <w:rFonts w:hint="eastAsia"/>
          <w:lang w:eastAsia="ja-JP"/>
        </w:rPr>
        <w:t>.</w:t>
      </w:r>
    </w:p>
    <w:p w14:paraId="38E016E5" w14:textId="77777777" w:rsidR="00B67872" w:rsidRDefault="00B67872" w:rsidP="008D2649">
      <w:pPr>
        <w:pStyle w:val="Els-body-text"/>
      </w:pPr>
    </w:p>
    <w:p w14:paraId="2A887BF4" w14:textId="45F6D9AC" w:rsidR="00232D6C" w:rsidRDefault="00232D6C" w:rsidP="00232D6C">
      <w:pPr>
        <w:pStyle w:val="Els-body-text"/>
        <w:spacing w:afterLines="50" w:after="120"/>
        <w:jc w:val="center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able 3 Example of database for detecting the occurrence of sequential alarms</w:t>
      </w:r>
    </w:p>
    <w:tbl>
      <w:tblPr>
        <w:tblStyle w:val="af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1769"/>
        <w:gridCol w:w="1769"/>
        <w:gridCol w:w="1923"/>
      </w:tblGrid>
      <w:tr w:rsidR="00232D6C" w14:paraId="4C58F020" w14:textId="77777777" w:rsidTr="00B66E56">
        <w:trPr>
          <w:jc w:val="center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80C97" w14:textId="77777777" w:rsidR="00232D6C" w:rsidRDefault="00232D6C" w:rsidP="003D1D5F">
            <w:pPr>
              <w:pStyle w:val="Els-body-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Sequential alarms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E96A" w14:textId="13033D52" w:rsidR="00232D6C" w:rsidRDefault="00232D6C" w:rsidP="003D1D5F">
            <w:pPr>
              <w:pStyle w:val="Els-body-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atching part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7EB9A" w14:textId="2CC8E66C" w:rsidR="00232D6C" w:rsidRDefault="000D484B" w:rsidP="003D1D5F">
            <w:pPr>
              <w:pStyle w:val="Els-body-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Suppression part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63841" w14:textId="74B28DE4" w:rsidR="00232D6C" w:rsidRDefault="00232D6C" w:rsidP="003D1D5F">
            <w:pPr>
              <w:pStyle w:val="Els-body-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Suppression time of sequential alarms</w:t>
            </w:r>
          </w:p>
        </w:tc>
      </w:tr>
      <w:tr w:rsidR="00232D6C" w14:paraId="016F0ABA" w14:textId="77777777" w:rsidTr="00B66E56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0B00E5A7" w14:textId="77777777" w:rsidR="00232D6C" w:rsidRDefault="00232D6C" w:rsidP="003D1D5F">
            <w:pPr>
              <w:pStyle w:val="Els-body-text"/>
              <w:jc w:val="center"/>
              <w:rPr>
                <w:lang w:eastAsia="ja-JP"/>
              </w:rPr>
            </w:pPr>
            <w:r w:rsidRPr="00854DA3">
              <w:rPr>
                <w:rFonts w:hint="eastAsia"/>
                <w:i/>
                <w:iCs/>
                <w:lang w:eastAsia="ja-JP"/>
              </w:rPr>
              <w:t>S</w:t>
            </w:r>
            <w:r w:rsidRPr="002523E9">
              <w:rPr>
                <w:vertAlign w:val="subscript"/>
                <w:lang w:eastAsia="ja-JP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3E579F0E" w14:textId="5497ECDC" w:rsidR="00232D6C" w:rsidRDefault="00232D6C" w:rsidP="003D1D5F">
            <w:pPr>
              <w:pStyle w:val="Els-body-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 w:rsidRPr="00854DA3">
              <w:rPr>
                <w:vertAlign w:val="subscript"/>
                <w:lang w:eastAsia="ja-JP"/>
              </w:rPr>
              <w:t>1</w:t>
            </w:r>
            <w:r w:rsidR="00453A33" w:rsidRPr="00453A33">
              <w:rPr>
                <w:lang w:eastAsia="ja-JP"/>
              </w:rPr>
              <w:t>,</w:t>
            </w:r>
            <w:r w:rsidR="00453A33">
              <w:rPr>
                <w:vertAlign w:val="subscript"/>
                <w:lang w:eastAsia="ja-JP"/>
              </w:rPr>
              <w:t xml:space="preserve"> </w:t>
            </w:r>
            <w:r w:rsidR="00453A33">
              <w:rPr>
                <w:lang w:eastAsia="ja-JP"/>
              </w:rPr>
              <w:t>A</w:t>
            </w:r>
            <w:r w:rsidR="00453A33">
              <w:rPr>
                <w:vertAlign w:val="subscript"/>
                <w:lang w:eastAsia="ja-JP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14:paraId="3C76EBF8" w14:textId="35574C1A" w:rsidR="00232D6C" w:rsidRDefault="00232D6C" w:rsidP="003D1D5F">
            <w:pPr>
              <w:pStyle w:val="Els-body-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>
              <w:rPr>
                <w:vertAlign w:val="subscript"/>
                <w:lang w:eastAsia="ja-JP"/>
              </w:rPr>
              <w:t>3</w:t>
            </w:r>
            <w:r>
              <w:rPr>
                <w:lang w:eastAsia="ja-JP"/>
              </w:rPr>
              <w:t>, A</w:t>
            </w:r>
            <w:r w:rsidRPr="00593A3F">
              <w:rPr>
                <w:vertAlign w:val="subscript"/>
                <w:lang w:eastAsia="ja-JP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39475AB1" w14:textId="77777777" w:rsidR="00232D6C" w:rsidRDefault="00232D6C" w:rsidP="003D1D5F">
            <w:pPr>
              <w:pStyle w:val="Els-body-text"/>
              <w:jc w:val="center"/>
              <w:rPr>
                <w:lang w:eastAsia="ja-JP"/>
              </w:rPr>
            </w:pPr>
            <w:r w:rsidRPr="00796B8E">
              <w:rPr>
                <w:rFonts w:ascii="ＭＳ 明朝" w:eastAsia="ＭＳ 明朝" w:hAnsi="ＭＳ 明朝" w:cs="ＭＳ 明朝" w:hint="eastAsia"/>
                <w:lang w:eastAsia="ja-JP"/>
              </w:rPr>
              <w:t>△</w:t>
            </w:r>
            <w:r w:rsidRPr="00796B8E">
              <w:rPr>
                <w:i/>
                <w:iCs/>
                <w:lang w:eastAsia="ja-JP"/>
              </w:rPr>
              <w:t>t</w:t>
            </w:r>
            <w:r>
              <w:rPr>
                <w:vertAlign w:val="subscript"/>
                <w:lang w:eastAsia="ja-JP"/>
              </w:rPr>
              <w:t>1</w:t>
            </w:r>
          </w:p>
        </w:tc>
      </w:tr>
    </w:tbl>
    <w:p w14:paraId="7F6B566F" w14:textId="77777777" w:rsidR="00B67872" w:rsidRDefault="00B67872" w:rsidP="008D2649">
      <w:pPr>
        <w:pStyle w:val="Els-body-text"/>
      </w:pPr>
    </w:p>
    <w:p w14:paraId="144DE6A1" w14:textId="02F9E0BB" w:rsidR="008D2649" w:rsidRPr="00A94774" w:rsidRDefault="00B37EE1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Case Study</w:t>
      </w:r>
    </w:p>
    <w:p w14:paraId="743690FC" w14:textId="516EC76B" w:rsidR="0012523A" w:rsidRDefault="00EB03BD" w:rsidP="00EB03BD">
      <w:pPr>
        <w:pStyle w:val="Els-body-text"/>
        <w:rPr>
          <w:lang w:val="en-GB"/>
        </w:rPr>
      </w:pPr>
      <w:r w:rsidRPr="00EB03BD">
        <w:rPr>
          <w:lang w:val="en-GB"/>
        </w:rPr>
        <w:t xml:space="preserve">The proposed method was applied to simulation data </w:t>
      </w:r>
      <w:r w:rsidR="005E0D69">
        <w:rPr>
          <w:lang w:val="en-GB"/>
        </w:rPr>
        <w:t xml:space="preserve">obtained </w:t>
      </w:r>
      <w:r w:rsidRPr="00EB03BD">
        <w:rPr>
          <w:lang w:val="en-GB"/>
        </w:rPr>
        <w:t xml:space="preserve">from a distillation column. There are four </w:t>
      </w:r>
      <w:r w:rsidR="005B6F99">
        <w:rPr>
          <w:lang w:val="en-GB"/>
        </w:rPr>
        <w:t>high alarms in the DCS</w:t>
      </w:r>
      <w:r w:rsidRPr="00EB03BD">
        <w:rPr>
          <w:lang w:val="en-GB"/>
        </w:rPr>
        <w:t xml:space="preserve">: column top temperature, column bottom temperature, reflux </w:t>
      </w:r>
      <w:r w:rsidR="00D62A86">
        <w:rPr>
          <w:lang w:val="en-GB"/>
        </w:rPr>
        <w:t>flow rate</w:t>
      </w:r>
      <w:r w:rsidRPr="00EB03BD">
        <w:rPr>
          <w:lang w:val="en-GB"/>
        </w:rPr>
        <w:t xml:space="preserve">, and steam </w:t>
      </w:r>
      <w:r w:rsidR="00D62A86">
        <w:rPr>
          <w:lang w:val="en-GB"/>
        </w:rPr>
        <w:t>flow rate</w:t>
      </w:r>
      <w:r w:rsidR="005B6F99">
        <w:rPr>
          <w:lang w:val="en-GB"/>
        </w:rPr>
        <w:t xml:space="preserve">, </w:t>
      </w:r>
      <w:r w:rsidR="00E57B18" w:rsidRPr="00E57B18">
        <w:rPr>
          <w:lang w:val="en-GB"/>
        </w:rPr>
        <w:t>which are denoted by</w:t>
      </w:r>
      <w:r w:rsidRPr="00EB03BD">
        <w:rPr>
          <w:lang w:val="en-GB"/>
        </w:rPr>
        <w:t xml:space="preserve"> A</w:t>
      </w:r>
      <w:r w:rsidRPr="00EB03BD">
        <w:rPr>
          <w:vertAlign w:val="subscript"/>
          <w:lang w:val="en-GB"/>
        </w:rPr>
        <w:t>1</w:t>
      </w:r>
      <w:r w:rsidRPr="00EB03BD">
        <w:rPr>
          <w:lang w:val="en-GB"/>
        </w:rPr>
        <w:t>-A</w:t>
      </w:r>
      <w:r w:rsidRPr="00EB03BD">
        <w:rPr>
          <w:vertAlign w:val="subscript"/>
          <w:lang w:val="en-GB"/>
        </w:rPr>
        <w:t>4</w:t>
      </w:r>
      <w:r w:rsidR="00882807">
        <w:rPr>
          <w:lang w:val="en-GB"/>
        </w:rPr>
        <w:t xml:space="preserve"> as shown in Table 4. The alarms A</w:t>
      </w:r>
      <w:r w:rsidR="00882807" w:rsidRPr="009F4A18">
        <w:rPr>
          <w:vertAlign w:val="subscript"/>
          <w:lang w:val="en-GB"/>
        </w:rPr>
        <w:t>1</w:t>
      </w:r>
      <w:r w:rsidR="00882807">
        <w:rPr>
          <w:lang w:val="en-GB"/>
        </w:rPr>
        <w:t>-A</w:t>
      </w:r>
      <w:r w:rsidR="00882807" w:rsidRPr="009F4A18">
        <w:rPr>
          <w:vertAlign w:val="subscript"/>
          <w:lang w:val="en-GB"/>
        </w:rPr>
        <w:t>4</w:t>
      </w:r>
      <w:r w:rsidR="009F4A18">
        <w:rPr>
          <w:lang w:val="en-GB"/>
        </w:rPr>
        <w:t xml:space="preserve"> are </w:t>
      </w:r>
      <w:r w:rsidR="00377FDA">
        <w:rPr>
          <w:lang w:val="en-GB"/>
        </w:rPr>
        <w:t xml:space="preserve">activated </w:t>
      </w:r>
      <w:r w:rsidR="009F4A18">
        <w:rPr>
          <w:lang w:val="en-GB"/>
        </w:rPr>
        <w:t xml:space="preserve">when </w:t>
      </w:r>
      <w:r w:rsidR="00377FDA">
        <w:rPr>
          <w:lang w:val="en-GB"/>
        </w:rPr>
        <w:t xml:space="preserve">corresponding </w:t>
      </w:r>
      <w:r w:rsidR="009F4A18">
        <w:rPr>
          <w:lang w:val="en-GB"/>
        </w:rPr>
        <w:t>process variable</w:t>
      </w:r>
      <w:r w:rsidR="00B66E56">
        <w:rPr>
          <w:lang w:val="en-GB"/>
        </w:rPr>
        <w:t>s</w:t>
      </w:r>
      <w:r w:rsidR="009F4A18">
        <w:rPr>
          <w:lang w:val="en-GB"/>
        </w:rPr>
        <w:t xml:space="preserve"> exceed </w:t>
      </w:r>
      <w:r w:rsidR="00B0291A">
        <w:rPr>
          <w:lang w:val="en-GB"/>
        </w:rPr>
        <w:t>their</w:t>
      </w:r>
      <w:r w:rsidR="009F4A18">
        <w:rPr>
          <w:lang w:val="en-GB"/>
        </w:rPr>
        <w:t xml:space="preserve"> high alarm </w:t>
      </w:r>
      <w:r w:rsidR="00377FDA">
        <w:rPr>
          <w:lang w:val="en-GB"/>
        </w:rPr>
        <w:t>thresholds</w:t>
      </w:r>
      <w:r w:rsidR="009F4A18">
        <w:rPr>
          <w:lang w:val="en-GB"/>
        </w:rPr>
        <w:t>, respectively.</w:t>
      </w:r>
      <w:r w:rsidR="00740ABC">
        <w:rPr>
          <w:lang w:val="en-GB"/>
        </w:rPr>
        <w:t xml:space="preserve"> </w:t>
      </w:r>
    </w:p>
    <w:p w14:paraId="25BD93FF" w14:textId="77777777" w:rsidR="00B66E56" w:rsidRDefault="00B66E56" w:rsidP="00EB03BD">
      <w:pPr>
        <w:pStyle w:val="Els-body-text"/>
        <w:rPr>
          <w:lang w:val="en-GB"/>
        </w:rPr>
      </w:pPr>
    </w:p>
    <w:p w14:paraId="50A88BD3" w14:textId="4EF52E10" w:rsidR="00B66E56" w:rsidRDefault="00B66E56" w:rsidP="00D62A86">
      <w:pPr>
        <w:pStyle w:val="Els-body-text"/>
        <w:jc w:val="center"/>
        <w:rPr>
          <w:lang w:val="en-GB" w:eastAsia="ja-JP"/>
        </w:rPr>
      </w:pPr>
      <w:r>
        <w:rPr>
          <w:rFonts w:hint="eastAsia"/>
          <w:lang w:val="en-GB" w:eastAsia="ja-JP"/>
        </w:rPr>
        <w:t>T</w:t>
      </w:r>
      <w:r>
        <w:rPr>
          <w:lang w:val="en-GB" w:eastAsia="ja-JP"/>
        </w:rPr>
        <w:t xml:space="preserve">able 4 </w:t>
      </w:r>
      <w:r w:rsidR="00F56199">
        <w:rPr>
          <w:lang w:val="en-GB" w:eastAsia="ja-JP"/>
        </w:rPr>
        <w:t xml:space="preserve">Installed </w:t>
      </w:r>
      <w:r w:rsidR="003436D4">
        <w:rPr>
          <w:lang w:val="en-GB" w:eastAsia="ja-JP"/>
        </w:rPr>
        <w:t>a</w:t>
      </w:r>
      <w:r>
        <w:rPr>
          <w:lang w:val="en-GB" w:eastAsia="ja-JP"/>
        </w:rPr>
        <w:t xml:space="preserve">larms </w:t>
      </w:r>
      <w:r w:rsidR="00F56199">
        <w:rPr>
          <w:lang w:val="en-GB" w:eastAsia="ja-JP"/>
        </w:rPr>
        <w:t>in</w:t>
      </w:r>
      <w:r>
        <w:rPr>
          <w:lang w:val="en-GB" w:eastAsia="ja-JP"/>
        </w:rPr>
        <w:t xml:space="preserve"> distillation column</w:t>
      </w:r>
    </w:p>
    <w:tbl>
      <w:tblPr>
        <w:tblStyle w:val="af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D62A86" w14:paraId="43B9C445" w14:textId="77777777" w:rsidTr="00D62A86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45E24B" w14:textId="62D8551C" w:rsidR="00D62A86" w:rsidRDefault="00D62A86" w:rsidP="00D62A86">
            <w:pPr>
              <w:pStyle w:val="Els-body-text"/>
              <w:jc w:val="center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A</w:t>
            </w:r>
            <w:r>
              <w:rPr>
                <w:lang w:val="en-GB" w:eastAsia="ja-JP"/>
              </w:rPr>
              <w:t>larms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072241" w14:textId="233B5037" w:rsidR="00D62A86" w:rsidRDefault="00D62A86" w:rsidP="00D62A86">
            <w:pPr>
              <w:pStyle w:val="Els-body-text"/>
              <w:jc w:val="center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D</w:t>
            </w:r>
            <w:r>
              <w:rPr>
                <w:lang w:val="en-GB" w:eastAsia="ja-JP"/>
              </w:rPr>
              <w:t>escription</w:t>
            </w:r>
          </w:p>
        </w:tc>
      </w:tr>
      <w:tr w:rsidR="00D62A86" w14:paraId="1EBF20E6" w14:textId="77777777" w:rsidTr="00D62A86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14:paraId="48AB6ECC" w14:textId="368B334A" w:rsidR="00D62A86" w:rsidRDefault="00D62A86" w:rsidP="00D62A86">
            <w:pPr>
              <w:pStyle w:val="Els-body-text"/>
              <w:jc w:val="center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A</w:t>
            </w:r>
            <w:r w:rsidRPr="00D62A86">
              <w:rPr>
                <w:vertAlign w:val="subscript"/>
                <w:lang w:val="en-GB" w:eastAsia="ja-JP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3C66FE2" w14:textId="0F1903EF" w:rsidR="00D62A86" w:rsidRDefault="00D62A86" w:rsidP="00EB03BD">
            <w:pPr>
              <w:pStyle w:val="Els-body-text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H</w:t>
            </w:r>
            <w:r>
              <w:rPr>
                <w:lang w:val="en-GB" w:eastAsia="ja-JP"/>
              </w:rPr>
              <w:t>igh alarm of column top temperature</w:t>
            </w:r>
          </w:p>
        </w:tc>
      </w:tr>
      <w:tr w:rsidR="00D62A86" w14:paraId="476F85B8" w14:textId="77777777" w:rsidTr="00D62A86">
        <w:trPr>
          <w:jc w:val="center"/>
        </w:trPr>
        <w:tc>
          <w:tcPr>
            <w:tcW w:w="1134" w:type="dxa"/>
          </w:tcPr>
          <w:p w14:paraId="255DCB55" w14:textId="21539516" w:rsidR="00D62A86" w:rsidRDefault="00D62A86" w:rsidP="00D62A86">
            <w:pPr>
              <w:pStyle w:val="Els-body-text"/>
              <w:jc w:val="center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A</w:t>
            </w:r>
            <w:r w:rsidRPr="00D62A86">
              <w:rPr>
                <w:vertAlign w:val="subscript"/>
                <w:lang w:val="en-GB" w:eastAsia="ja-JP"/>
              </w:rPr>
              <w:t>2</w:t>
            </w:r>
          </w:p>
        </w:tc>
        <w:tc>
          <w:tcPr>
            <w:tcW w:w="3969" w:type="dxa"/>
          </w:tcPr>
          <w:p w14:paraId="1A4E4310" w14:textId="451363CB" w:rsidR="00D62A86" w:rsidRDefault="00D62A86" w:rsidP="00EB03BD">
            <w:pPr>
              <w:pStyle w:val="Els-body-text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H</w:t>
            </w:r>
            <w:r>
              <w:rPr>
                <w:lang w:val="en-GB" w:eastAsia="ja-JP"/>
              </w:rPr>
              <w:t>igh alarm of column bottom temperature</w:t>
            </w:r>
          </w:p>
        </w:tc>
      </w:tr>
      <w:tr w:rsidR="00D62A86" w14:paraId="7F53D708" w14:textId="77777777" w:rsidTr="00D62A86">
        <w:trPr>
          <w:jc w:val="center"/>
        </w:trPr>
        <w:tc>
          <w:tcPr>
            <w:tcW w:w="1134" w:type="dxa"/>
          </w:tcPr>
          <w:p w14:paraId="1C69B392" w14:textId="5046426C" w:rsidR="00D62A86" w:rsidRDefault="00D62A86" w:rsidP="00D62A86">
            <w:pPr>
              <w:pStyle w:val="Els-body-text"/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</w:t>
            </w:r>
            <w:r w:rsidRPr="00D62A86">
              <w:rPr>
                <w:vertAlign w:val="subscript"/>
                <w:lang w:val="en-GB" w:eastAsia="ja-JP"/>
              </w:rPr>
              <w:t>3</w:t>
            </w:r>
          </w:p>
        </w:tc>
        <w:tc>
          <w:tcPr>
            <w:tcW w:w="3969" w:type="dxa"/>
          </w:tcPr>
          <w:p w14:paraId="1E1AA5B5" w14:textId="6D4F40D4" w:rsidR="00D62A86" w:rsidRDefault="00D62A86" w:rsidP="00EB03BD">
            <w:pPr>
              <w:pStyle w:val="Els-body-text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H</w:t>
            </w:r>
            <w:r>
              <w:rPr>
                <w:lang w:val="en-GB" w:eastAsia="ja-JP"/>
              </w:rPr>
              <w:t>igh alarm of reflux flow rate</w:t>
            </w:r>
          </w:p>
        </w:tc>
      </w:tr>
      <w:tr w:rsidR="00D62A86" w14:paraId="0094AB86" w14:textId="77777777" w:rsidTr="00D62A86">
        <w:trPr>
          <w:jc w:val="center"/>
        </w:trPr>
        <w:tc>
          <w:tcPr>
            <w:tcW w:w="1134" w:type="dxa"/>
          </w:tcPr>
          <w:p w14:paraId="4E6D5CA5" w14:textId="5B8E187B" w:rsidR="00D62A86" w:rsidRDefault="00D62A86" w:rsidP="00D62A86">
            <w:pPr>
              <w:pStyle w:val="Els-body-text"/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A</w:t>
            </w:r>
            <w:r w:rsidRPr="00D62A86">
              <w:rPr>
                <w:vertAlign w:val="subscript"/>
                <w:lang w:val="en-GB" w:eastAsia="ja-JP"/>
              </w:rPr>
              <w:t>4</w:t>
            </w:r>
          </w:p>
        </w:tc>
        <w:tc>
          <w:tcPr>
            <w:tcW w:w="3969" w:type="dxa"/>
          </w:tcPr>
          <w:p w14:paraId="548800D4" w14:textId="1C43420A" w:rsidR="00D62A86" w:rsidRDefault="00D62A86" w:rsidP="00EB03BD">
            <w:pPr>
              <w:pStyle w:val="Els-body-text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H</w:t>
            </w:r>
            <w:r>
              <w:rPr>
                <w:lang w:val="en-GB" w:eastAsia="ja-JP"/>
              </w:rPr>
              <w:t>igh alarm of steam flow rate</w:t>
            </w:r>
          </w:p>
        </w:tc>
      </w:tr>
    </w:tbl>
    <w:p w14:paraId="7A635922" w14:textId="77777777" w:rsidR="0012523A" w:rsidRDefault="0012523A" w:rsidP="00EB03BD">
      <w:pPr>
        <w:pStyle w:val="Els-body-text"/>
        <w:rPr>
          <w:lang w:val="en-GB"/>
        </w:rPr>
      </w:pPr>
    </w:p>
    <w:p w14:paraId="1AB4C609" w14:textId="75587067" w:rsidR="00EB03BD" w:rsidRDefault="00EB03BD" w:rsidP="00EB03BD">
      <w:pPr>
        <w:pStyle w:val="Els-body-text"/>
        <w:rPr>
          <w:lang w:val="en-GB"/>
        </w:rPr>
      </w:pPr>
      <w:r w:rsidRPr="00EB03BD">
        <w:rPr>
          <w:lang w:val="en-GB"/>
        </w:rPr>
        <w:t xml:space="preserve">During </w:t>
      </w:r>
      <w:r w:rsidR="00E57B18">
        <w:rPr>
          <w:lang w:val="en-GB"/>
        </w:rPr>
        <w:t xml:space="preserve">the process simulation of </w:t>
      </w:r>
      <w:r w:rsidRPr="00EB03BD">
        <w:rPr>
          <w:lang w:val="en-GB"/>
        </w:rPr>
        <w:t>480</w:t>
      </w:r>
      <w:r w:rsidR="00FA70C4">
        <w:rPr>
          <w:lang w:val="en-GB"/>
        </w:rPr>
        <w:t xml:space="preserve"> </w:t>
      </w:r>
      <w:r w:rsidRPr="00EB03BD">
        <w:rPr>
          <w:lang w:val="en-GB"/>
        </w:rPr>
        <w:t>minute</w:t>
      </w:r>
      <w:r w:rsidR="00E57B18">
        <w:rPr>
          <w:lang w:val="en-GB"/>
        </w:rPr>
        <w:t>s</w:t>
      </w:r>
      <w:r w:rsidRPr="00EB03BD">
        <w:rPr>
          <w:lang w:val="en-GB"/>
        </w:rPr>
        <w:t xml:space="preserve">, </w:t>
      </w:r>
      <w:r w:rsidR="004B2914">
        <w:rPr>
          <w:lang w:val="en-GB"/>
        </w:rPr>
        <w:t xml:space="preserve">we intentionally induced </w:t>
      </w:r>
      <w:r w:rsidRPr="00EB03BD">
        <w:rPr>
          <w:lang w:val="en-GB"/>
        </w:rPr>
        <w:t>four types of malfunctions</w:t>
      </w:r>
      <w:r w:rsidR="004B2914">
        <w:rPr>
          <w:lang w:val="en-GB"/>
        </w:rPr>
        <w:t xml:space="preserve">. The plant operation data recorded a total of </w:t>
      </w:r>
      <w:r w:rsidRPr="00EB03BD">
        <w:rPr>
          <w:lang w:val="en-GB"/>
        </w:rPr>
        <w:t>143 alarm occurrences</w:t>
      </w:r>
      <w:r w:rsidR="004B2914">
        <w:rPr>
          <w:lang w:val="en-GB"/>
        </w:rPr>
        <w:t xml:space="preserve">, which are illustrated </w:t>
      </w:r>
      <w:r w:rsidRPr="00EB03BD">
        <w:rPr>
          <w:lang w:val="en-GB"/>
        </w:rPr>
        <w:t>in Figure 2.</w:t>
      </w:r>
    </w:p>
    <w:p w14:paraId="084D3834" w14:textId="77777777" w:rsidR="00CA2981" w:rsidRDefault="00CA2981" w:rsidP="00EB03BD">
      <w:pPr>
        <w:pStyle w:val="Els-body-text"/>
        <w:rPr>
          <w:lang w:val="en-GB"/>
        </w:rPr>
      </w:pPr>
    </w:p>
    <w:p w14:paraId="01855BD7" w14:textId="7B9893FD" w:rsidR="00D23021" w:rsidRPr="00F3167F" w:rsidRDefault="00D23021" w:rsidP="00D23021">
      <w:pPr>
        <w:pStyle w:val="Els-body-text"/>
        <w:rPr>
          <w:lang w:val="en-GB"/>
        </w:rPr>
      </w:pPr>
      <w:r>
        <w:rPr>
          <w:lang w:val="en-GB"/>
        </w:rPr>
        <w:t>The dot matrix analysis was applied to the plant</w:t>
      </w:r>
      <w:r w:rsidR="00481EBF">
        <w:rPr>
          <w:lang w:val="en-GB"/>
        </w:rPr>
        <w:t xml:space="preserve"> </w:t>
      </w:r>
      <w:r>
        <w:rPr>
          <w:lang w:val="en-GB"/>
        </w:rPr>
        <w:t>operation data in Fig</w:t>
      </w:r>
      <w:r w:rsidR="00CA7EE7">
        <w:rPr>
          <w:lang w:val="en-GB"/>
        </w:rPr>
        <w:t>ure</w:t>
      </w:r>
      <w:r>
        <w:rPr>
          <w:lang w:val="en-GB"/>
        </w:rPr>
        <w:t xml:space="preserve"> 2. Eight</w:t>
      </w:r>
      <w:r w:rsidRPr="00FD4393">
        <w:rPr>
          <w:lang w:val="en-GB"/>
        </w:rPr>
        <w:t xml:space="preserve"> sequential alarms </w:t>
      </w:r>
      <w:r w:rsidRPr="00FD4393">
        <w:rPr>
          <w:i/>
          <w:iCs/>
          <w:lang w:val="en-GB"/>
        </w:rPr>
        <w:t>S</w:t>
      </w:r>
      <w:r w:rsidRPr="00FD4393">
        <w:rPr>
          <w:vertAlign w:val="subscript"/>
          <w:lang w:val="en-GB"/>
        </w:rPr>
        <w:t>1</w:t>
      </w:r>
      <w:r w:rsidRPr="00FD4393">
        <w:rPr>
          <w:lang w:val="en-GB"/>
        </w:rPr>
        <w:t>–</w:t>
      </w:r>
      <w:r w:rsidRPr="00FD4393">
        <w:rPr>
          <w:i/>
          <w:iCs/>
          <w:lang w:val="en-GB"/>
        </w:rPr>
        <w:t>S</w:t>
      </w:r>
      <w:r w:rsidRPr="00FD4393">
        <w:rPr>
          <w:vertAlign w:val="subscript"/>
          <w:lang w:val="en-GB"/>
        </w:rPr>
        <w:t>8</w:t>
      </w:r>
      <w:r w:rsidRPr="00FD4393">
        <w:rPr>
          <w:lang w:val="en-GB"/>
        </w:rPr>
        <w:t xml:space="preserve"> </w:t>
      </w:r>
      <w:r>
        <w:rPr>
          <w:lang w:val="en-GB"/>
        </w:rPr>
        <w:t xml:space="preserve">in Table 5 </w:t>
      </w:r>
      <w:r>
        <w:rPr>
          <w:rFonts w:hint="eastAsia"/>
          <w:lang w:val="en-GB" w:eastAsia="ja-JP"/>
        </w:rPr>
        <w:t>w</w:t>
      </w:r>
      <w:r w:rsidRPr="00FD4393">
        <w:rPr>
          <w:lang w:val="en-GB"/>
        </w:rPr>
        <w:t>ere identified</w:t>
      </w:r>
      <w:r>
        <w:rPr>
          <w:lang w:val="en-GB"/>
        </w:rPr>
        <w:t>. One of the</w:t>
      </w:r>
      <w:r w:rsidRPr="001E7A07">
        <w:rPr>
          <w:lang w:val="en-GB"/>
        </w:rPr>
        <w:t xml:space="preserve"> longest sequential alarm</w:t>
      </w:r>
      <w:r>
        <w:rPr>
          <w:lang w:val="en-GB"/>
        </w:rPr>
        <w:t>s</w:t>
      </w:r>
      <w:r w:rsidRPr="001E7A07">
        <w:rPr>
          <w:lang w:val="en-GB"/>
        </w:rPr>
        <w:t xml:space="preserve"> </w:t>
      </w:r>
      <w:r w:rsidRPr="009F3BBE">
        <w:rPr>
          <w:i/>
          <w:iCs/>
          <w:lang w:val="en-GB"/>
        </w:rPr>
        <w:t>S</w:t>
      </w:r>
      <w:r w:rsidRPr="009F3BBE">
        <w:rPr>
          <w:vertAlign w:val="subscript"/>
          <w:lang w:val="en-GB"/>
        </w:rPr>
        <w:t>1</w:t>
      </w:r>
      <w:r w:rsidRPr="001E7A07">
        <w:rPr>
          <w:lang w:val="en-GB"/>
        </w:rPr>
        <w:t xml:space="preserve"> </w:t>
      </w:r>
      <w:r>
        <w:rPr>
          <w:lang w:val="en-GB"/>
        </w:rPr>
        <w:t xml:space="preserve">occurred </w:t>
      </w:r>
      <w:r w:rsidR="00876973">
        <w:rPr>
          <w:lang w:val="en-GB"/>
        </w:rPr>
        <w:t>twice</w:t>
      </w:r>
      <w:r>
        <w:rPr>
          <w:lang w:val="en-GB"/>
        </w:rPr>
        <w:t xml:space="preserve"> in 480 minutes, which includes ten alarms </w:t>
      </w:r>
      <w:r w:rsidR="00481EBF">
        <w:rPr>
          <w:lang w:val="en-GB"/>
        </w:rPr>
        <w:t xml:space="preserve">with a </w:t>
      </w:r>
      <w:r w:rsidR="000F5D6E">
        <w:rPr>
          <w:lang w:val="en-GB"/>
        </w:rPr>
        <w:t>6.6-minute</w:t>
      </w:r>
      <w:r w:rsidR="00481EBF">
        <w:rPr>
          <w:lang w:val="en-GB"/>
        </w:rPr>
        <w:t xml:space="preserve"> time </w:t>
      </w:r>
      <w:r w:rsidR="00B43987">
        <w:rPr>
          <w:lang w:val="en-GB"/>
        </w:rPr>
        <w:t>span between</w:t>
      </w:r>
      <w:r>
        <w:rPr>
          <w:lang w:val="en-GB"/>
        </w:rPr>
        <w:t xml:space="preserve"> the first </w:t>
      </w:r>
      <w:r w:rsidR="002F4B0E">
        <w:rPr>
          <w:lang w:val="en-GB"/>
        </w:rPr>
        <w:t xml:space="preserve">and the last </w:t>
      </w:r>
      <w:r>
        <w:rPr>
          <w:lang w:val="en-GB"/>
        </w:rPr>
        <w:t>alarm</w:t>
      </w:r>
      <w:r w:rsidR="0016370F">
        <w:rPr>
          <w:lang w:val="en-GB"/>
        </w:rPr>
        <w:t>s</w:t>
      </w:r>
      <w:r>
        <w:rPr>
          <w:lang w:val="en-GB"/>
        </w:rPr>
        <w:t xml:space="preserve"> A</w:t>
      </w:r>
      <w:r w:rsidRPr="00EE0FAC">
        <w:rPr>
          <w:vertAlign w:val="subscript"/>
          <w:lang w:val="en-GB"/>
        </w:rPr>
        <w:t>2</w:t>
      </w:r>
      <w:r>
        <w:rPr>
          <w:lang w:val="en-GB"/>
        </w:rPr>
        <w:t xml:space="preserve">. </w:t>
      </w:r>
      <w:r w:rsidR="009454DA">
        <w:rPr>
          <w:lang w:val="en-GB"/>
        </w:rPr>
        <w:t>A</w:t>
      </w:r>
      <w:r w:rsidRPr="001E7A07">
        <w:rPr>
          <w:lang w:val="en-GB"/>
        </w:rPr>
        <w:t xml:space="preserve">ny alarms </w:t>
      </w:r>
      <w:r w:rsidR="009454DA">
        <w:rPr>
          <w:lang w:val="en-GB"/>
        </w:rPr>
        <w:t>following the</w:t>
      </w:r>
      <w:r w:rsidRPr="001E7A07">
        <w:rPr>
          <w:lang w:val="en-GB"/>
        </w:rPr>
        <w:t xml:space="preserve"> first alarm A</w:t>
      </w:r>
      <w:r w:rsidRPr="00F3167F">
        <w:rPr>
          <w:vertAlign w:val="subscript"/>
          <w:lang w:val="en-GB"/>
        </w:rPr>
        <w:t>2</w:t>
      </w:r>
      <w:r w:rsidRPr="001E7A07">
        <w:rPr>
          <w:lang w:val="en-GB"/>
        </w:rPr>
        <w:t xml:space="preserve"> in </w:t>
      </w:r>
      <w:r w:rsidRPr="00F3167F">
        <w:rPr>
          <w:i/>
          <w:iCs/>
          <w:lang w:val="en-GB"/>
        </w:rPr>
        <w:t>S</w:t>
      </w:r>
      <w:r w:rsidRPr="00F3167F">
        <w:rPr>
          <w:vertAlign w:val="subscript"/>
          <w:lang w:val="en-GB"/>
        </w:rPr>
        <w:t>1</w:t>
      </w:r>
      <w:r w:rsidRPr="001E7A07">
        <w:rPr>
          <w:lang w:val="en-GB"/>
        </w:rPr>
        <w:t xml:space="preserve"> do not provide useful information to the operator, </w:t>
      </w:r>
      <w:r w:rsidR="0055368C">
        <w:rPr>
          <w:lang w:val="en-GB"/>
        </w:rPr>
        <w:t xml:space="preserve">therefore </w:t>
      </w:r>
      <w:r w:rsidRPr="001E7A07">
        <w:rPr>
          <w:lang w:val="en-GB"/>
        </w:rPr>
        <w:t xml:space="preserve">they should be </w:t>
      </w:r>
      <w:r>
        <w:rPr>
          <w:lang w:val="en-GB"/>
        </w:rPr>
        <w:t xml:space="preserve">suppressed </w:t>
      </w:r>
      <w:r w:rsidRPr="001E7A07">
        <w:rPr>
          <w:lang w:val="en-GB"/>
        </w:rPr>
        <w:t xml:space="preserve">through </w:t>
      </w:r>
      <w:r>
        <w:rPr>
          <w:lang w:val="en-GB"/>
        </w:rPr>
        <w:t xml:space="preserve">logical alarm processing. </w:t>
      </w:r>
      <w:r w:rsidRPr="00F3167F">
        <w:rPr>
          <w:lang w:val="en-GB"/>
        </w:rPr>
        <w:t xml:space="preserve">The total number of alarms in </w:t>
      </w:r>
      <w:r>
        <w:rPr>
          <w:lang w:val="en-GB"/>
        </w:rPr>
        <w:t xml:space="preserve">the eight </w:t>
      </w:r>
      <w:r w:rsidRPr="00F3167F">
        <w:rPr>
          <w:lang w:val="en-GB"/>
        </w:rPr>
        <w:t xml:space="preserve">sequential alarms was </w:t>
      </w:r>
      <w:r>
        <w:rPr>
          <w:lang w:val="en-GB"/>
        </w:rPr>
        <w:t>116</w:t>
      </w:r>
      <w:r w:rsidRPr="00F3167F">
        <w:rPr>
          <w:lang w:val="en-GB"/>
        </w:rPr>
        <w:t xml:space="preserve">, which </w:t>
      </w:r>
      <w:r w:rsidR="00261C60">
        <w:rPr>
          <w:lang w:val="en-GB"/>
        </w:rPr>
        <w:t xml:space="preserve">accounts for </w:t>
      </w:r>
      <w:r>
        <w:rPr>
          <w:lang w:val="en-GB"/>
        </w:rPr>
        <w:t>81</w:t>
      </w:r>
      <w:r w:rsidRPr="00F3167F">
        <w:rPr>
          <w:lang w:val="en-GB"/>
        </w:rPr>
        <w:t xml:space="preserve">% of the number of alarms that occurred in </w:t>
      </w:r>
      <w:r>
        <w:rPr>
          <w:lang w:val="en-GB"/>
        </w:rPr>
        <w:t>480 minutes</w:t>
      </w:r>
      <w:r w:rsidRPr="00F3167F">
        <w:rPr>
          <w:lang w:val="en-GB"/>
        </w:rPr>
        <w:t xml:space="preserve">. This indicates that it is possible to reduce the number of alarms by </w:t>
      </w:r>
      <w:r>
        <w:rPr>
          <w:lang w:val="en-GB"/>
        </w:rPr>
        <w:t>81</w:t>
      </w:r>
      <w:r w:rsidRPr="00F3167F">
        <w:rPr>
          <w:lang w:val="en-GB"/>
        </w:rPr>
        <w:t xml:space="preserve">% at most through </w:t>
      </w:r>
      <w:r>
        <w:rPr>
          <w:lang w:val="en-GB"/>
        </w:rPr>
        <w:t>the logical alarm processing</w:t>
      </w:r>
      <w:r w:rsidRPr="00F3167F">
        <w:rPr>
          <w:lang w:val="en-GB"/>
        </w:rPr>
        <w:t>.</w:t>
      </w:r>
    </w:p>
    <w:p w14:paraId="63279B80" w14:textId="77777777" w:rsidR="00D23021" w:rsidRPr="00D23021" w:rsidRDefault="00D23021" w:rsidP="00EB03BD">
      <w:pPr>
        <w:pStyle w:val="Els-body-text"/>
        <w:rPr>
          <w:lang w:val="en-GB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EA09B4" w:rsidRPr="007F6E92" w14:paraId="17818F47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2038A95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  <w:r w:rsidRPr="007F6E92">
              <w:rPr>
                <w:rFonts w:eastAsia="游明朝"/>
                <w:i/>
              </w:rPr>
              <w:lastRenderedPageBreak/>
              <w:t>S</w:t>
            </w:r>
            <w:r w:rsidRPr="007F6E92">
              <w:rPr>
                <w:rFonts w:eastAsia="游明朝"/>
                <w:iCs/>
              </w:rPr>
              <w:t xml:space="preserve"> =</w:t>
            </w: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CE85849" w14:textId="77777777" w:rsidR="00EA09B4" w:rsidRPr="007F6E92" w:rsidRDefault="00000000" w:rsidP="00F47110">
            <w:pPr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88FC069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DD5587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CAF51F3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CE7C233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2120029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79CF272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B0DD92E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D51846B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B51B40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873F1AA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30AFC65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48AF04DB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0624F70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68E61D1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F4B5882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88F34F0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4,</m:t>
                    </m:r>
                  </m:sub>
                </m:sSub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8EEC07F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A5B6B6D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03523A5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1A52BC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88CA1DF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62AAD2D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E424907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FF8556E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4F2262B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7AE397B0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D5A191A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481E898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6C4C34C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584F74D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91023C2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B389AB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5939AF8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AAD030B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A5AACDE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3A67B6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4D894C1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3CF796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970E3E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6ED951DE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83F3081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B347830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6F3B38A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E3B7066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953ECE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3B3E02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6AA7B8D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552AC16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FA095FF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EA70E7B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9E38364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8344CCC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973142A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17AD1201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2269DD9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E824C66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7B9B23C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9F75EB9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1F99827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F4EEBCF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1B91D4C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5A5AFD2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056E281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03C5931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636569D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DA58627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218421D" w14:textId="77777777" w:rsidR="00EA09B4" w:rsidRPr="007F6E92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2F2BCDBA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5985E11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15DAABD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16BD21B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0680730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1E88ACF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1222741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648AC6D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D0B93D5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0334D99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B34C884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2FD32F1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69809DD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1BF339C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01F03CDE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E801B2F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39F9FE8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DC66C36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03220CB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E20E909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F98B738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0B9949E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A8750DC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435CB22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EBEAE92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43BDB00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74D5F2C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E490275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2344E28F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85BB596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1522A63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8310249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B31A122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9FF5D83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4B31AFF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61F6927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E11BFB3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9F4419F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A863385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9736F74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C876B9D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23841E5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2A8D1590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4B43ECC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1D9F073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0EA4B8A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760A5DB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1C7894B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EEAC7B3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FFC2CD8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8511609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9C7409F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C06D613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D4F673A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A37EB20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E43CFF1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215EF623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180F3F5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B1BABC9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F9A172F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5785139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3D0C7F6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B93CA15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FBC7DCA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D329975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935E6B6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3E09959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A67E53E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ED24361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36FC17E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3ABEFED1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3155DD4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5BD61EF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D62F872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8E21989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4FA7ACD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846091A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1D80363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706B7BF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7C3D880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F559698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17F14DF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35065B7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E5AC186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EA09B4" w:rsidRPr="007F6E92" w14:paraId="766E4008" w14:textId="77777777" w:rsidTr="00EA09B4">
        <w:trPr>
          <w:jc w:val="center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C426DF1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B80A479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1327B58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8B29A17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6CE23E5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D43EEBA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22A58B1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D9979B6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3DEF4D0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B62A428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2406F26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CF4A565" w14:textId="77777777" w:rsidR="00EA09B4" w:rsidRPr="007F6E92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07A146B" w14:textId="77777777" w:rsidR="00EA09B4" w:rsidRPr="007F6E92" w:rsidRDefault="00EA09B4" w:rsidP="00F47110">
            <w:pPr>
              <w:rPr>
                <w:rFonts w:eastAsia="游明朝"/>
                <w:iCs/>
              </w:rPr>
            </w:pPr>
          </w:p>
        </w:tc>
      </w:tr>
    </w:tbl>
    <w:p w14:paraId="334D28A7" w14:textId="77777777" w:rsidR="00F47110" w:rsidRDefault="00F47110" w:rsidP="0055333C">
      <w:pPr>
        <w:pStyle w:val="Els-body-text"/>
        <w:jc w:val="center"/>
        <w:rPr>
          <w:lang w:val="en-GB"/>
        </w:rPr>
      </w:pPr>
    </w:p>
    <w:p w14:paraId="70983CC9" w14:textId="3C3839AF" w:rsidR="0055333C" w:rsidRDefault="0055333C" w:rsidP="0055333C">
      <w:pPr>
        <w:pStyle w:val="Els-body-text"/>
        <w:jc w:val="center"/>
        <w:rPr>
          <w:lang w:val="en-GB"/>
        </w:rPr>
      </w:pPr>
      <w:r w:rsidRPr="0055333C">
        <w:rPr>
          <w:lang w:val="en-GB"/>
        </w:rPr>
        <w:t>Fig</w:t>
      </w:r>
      <w:r w:rsidR="006047A8">
        <w:rPr>
          <w:lang w:val="en-GB"/>
        </w:rPr>
        <w:t>ure</w:t>
      </w:r>
      <w:r w:rsidRPr="0055333C">
        <w:rPr>
          <w:lang w:val="en-GB"/>
        </w:rPr>
        <w:t xml:space="preserve"> 2 Simulated plant</w:t>
      </w:r>
      <w:r w:rsidR="006757BB">
        <w:rPr>
          <w:lang w:val="en-GB"/>
        </w:rPr>
        <w:t xml:space="preserve"> </w:t>
      </w:r>
      <w:r w:rsidRPr="0055333C">
        <w:rPr>
          <w:lang w:val="en-GB"/>
        </w:rPr>
        <w:t>operation data</w:t>
      </w:r>
    </w:p>
    <w:p w14:paraId="5D1D3481" w14:textId="77777777" w:rsidR="00905F4F" w:rsidRPr="006047A8" w:rsidRDefault="00905F4F" w:rsidP="00EB03BD">
      <w:pPr>
        <w:pStyle w:val="Els-body-text"/>
        <w:rPr>
          <w:lang w:val="en-GB"/>
        </w:rPr>
      </w:pPr>
    </w:p>
    <w:p w14:paraId="77E7D847" w14:textId="3389785D" w:rsidR="00590523" w:rsidRDefault="00446266" w:rsidP="00446266">
      <w:pPr>
        <w:pStyle w:val="Els-body-text"/>
        <w:spacing w:afterLines="50" w:after="120"/>
        <w:jc w:val="center"/>
        <w:rPr>
          <w:lang w:val="en-GB" w:eastAsia="ja-JP"/>
        </w:rPr>
      </w:pPr>
      <w:r>
        <w:rPr>
          <w:rFonts w:hint="eastAsia"/>
          <w:lang w:val="en-GB" w:eastAsia="ja-JP"/>
        </w:rPr>
        <w:t>T</w:t>
      </w:r>
      <w:r>
        <w:rPr>
          <w:lang w:val="en-GB" w:eastAsia="ja-JP"/>
        </w:rPr>
        <w:t xml:space="preserve">able 5 </w:t>
      </w:r>
      <w:r w:rsidRPr="00446266">
        <w:rPr>
          <w:lang w:val="en-GB" w:eastAsia="ja-JP"/>
        </w:rPr>
        <w:t xml:space="preserve">Identified sequential alarms by dot matrix </w:t>
      </w:r>
      <w:r w:rsidR="00562C82">
        <w:rPr>
          <w:lang w:val="en-GB" w:eastAsia="ja-JP"/>
        </w:rPr>
        <w:t>analysis</w:t>
      </w:r>
    </w:p>
    <w:tbl>
      <w:tblPr>
        <w:tblStyle w:val="af"/>
        <w:tblW w:w="6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776"/>
        <w:gridCol w:w="2126"/>
      </w:tblGrid>
      <w:tr w:rsidR="00863947" w14:paraId="1943000B" w14:textId="77777777" w:rsidTr="0010617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78DC5" w14:textId="7734091D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i/>
                <w:iCs/>
                <w:lang w:val="en-GB"/>
              </w:rPr>
              <w:t>S</w:t>
            </w:r>
            <w:r w:rsidRPr="009F1271">
              <w:rPr>
                <w:vertAlign w:val="subscript"/>
                <w:lang w:val="en-GB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6BC12" w14:textId="7282F513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Alarm sequence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9E1F8" w14:textId="0D9AD81B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Freq.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C25B" w14:textId="104E591A" w:rsidR="00863947" w:rsidRPr="009F1271" w:rsidRDefault="00863947" w:rsidP="00863947">
            <w:pPr>
              <w:pStyle w:val="Els-body-text"/>
              <w:jc w:val="left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Time length of sequential alarms</w:t>
            </w:r>
            <w:r w:rsidR="00D57238" w:rsidRPr="009F1271">
              <w:rPr>
                <w:lang w:val="en-GB" w:eastAsia="ja-JP"/>
              </w:rPr>
              <w:t xml:space="preserve"> [min]</w:t>
            </w:r>
          </w:p>
        </w:tc>
      </w:tr>
      <w:tr w:rsidR="00863947" w14:paraId="24BB5299" w14:textId="77777777" w:rsidTr="0010617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655773" w14:textId="5B9E5A0A" w:rsidR="00863947" w:rsidRPr="009F1271" w:rsidRDefault="00863947" w:rsidP="008B6F9E">
            <w:pPr>
              <w:pStyle w:val="Els-body-text"/>
              <w:jc w:val="center"/>
              <w:rPr>
                <w:lang w:val="en-GB"/>
              </w:rPr>
            </w:pPr>
            <w:r w:rsidRPr="009F1271">
              <w:rPr>
                <w:i/>
                <w:iCs/>
                <w:lang w:val="en-GB"/>
              </w:rPr>
              <w:t>S</w:t>
            </w:r>
            <w:r w:rsidRPr="009F1271">
              <w:rPr>
                <w:vertAlign w:val="subscript"/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CD8AC1F" w14:textId="13C57690" w:rsidR="00863947" w:rsidRPr="009F1271" w:rsidRDefault="00863947" w:rsidP="00863947">
            <w:pPr>
              <w:pStyle w:val="Els-body-text"/>
              <w:rPr>
                <w:lang w:val="en-GB"/>
              </w:rPr>
            </w:pPr>
            <w:r w:rsidRPr="009F1271">
              <w:rPr>
                <w:lang w:val="en-GB"/>
              </w:rPr>
              <w:t>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</w:t>
            </w:r>
            <w:r w:rsidRPr="009F1271">
              <w:rPr>
                <w:lang w:val="en-GB" w:eastAsia="ja-JP"/>
              </w:rPr>
              <w:t xml:space="preserve"> </w:t>
            </w:r>
            <w:r w:rsidRPr="009F1271">
              <w:rPr>
                <w:lang w:val="en-GB"/>
              </w:rPr>
              <w:t>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7F4FF6D4" w14:textId="086129A7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9BD0D7D" w14:textId="54161304" w:rsidR="00863947" w:rsidRPr="009F1271" w:rsidRDefault="00863947" w:rsidP="00F220C3">
            <w:pPr>
              <w:pStyle w:val="Els-body-text"/>
              <w:ind w:rightChars="475" w:right="950"/>
              <w:jc w:val="right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6.6</w:t>
            </w:r>
          </w:p>
        </w:tc>
      </w:tr>
      <w:tr w:rsidR="00863947" w14:paraId="42E58ED4" w14:textId="77777777" w:rsidTr="00106172">
        <w:tc>
          <w:tcPr>
            <w:tcW w:w="567" w:type="dxa"/>
            <w:vAlign w:val="center"/>
          </w:tcPr>
          <w:p w14:paraId="415C776C" w14:textId="64F11C1B" w:rsidR="00863947" w:rsidRPr="009F1271" w:rsidRDefault="00863947" w:rsidP="008B6F9E">
            <w:pPr>
              <w:pStyle w:val="Els-body-text"/>
              <w:jc w:val="center"/>
              <w:rPr>
                <w:lang w:val="en-GB"/>
              </w:rPr>
            </w:pPr>
            <w:r w:rsidRPr="009F1271">
              <w:rPr>
                <w:i/>
                <w:iCs/>
                <w:lang w:val="en-GB"/>
              </w:rPr>
              <w:t>S</w:t>
            </w:r>
            <w:r w:rsidRPr="009F1271">
              <w:rPr>
                <w:vertAlign w:val="subscript"/>
                <w:lang w:val="en-GB"/>
              </w:rPr>
              <w:t>2</w:t>
            </w:r>
          </w:p>
        </w:tc>
        <w:tc>
          <w:tcPr>
            <w:tcW w:w="3261" w:type="dxa"/>
            <w:vAlign w:val="center"/>
          </w:tcPr>
          <w:p w14:paraId="135E3AC9" w14:textId="0FA8C97A" w:rsidR="00863947" w:rsidRPr="009F1271" w:rsidRDefault="00863947" w:rsidP="00863947">
            <w:pPr>
              <w:pStyle w:val="Els-body-text"/>
              <w:rPr>
                <w:lang w:val="en-GB"/>
              </w:rPr>
            </w:pPr>
            <w:r w:rsidRPr="009F1271">
              <w:rPr>
                <w:lang w:val="en-GB"/>
              </w:rPr>
              <w:t>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</w:p>
        </w:tc>
        <w:tc>
          <w:tcPr>
            <w:tcW w:w="776" w:type="dxa"/>
            <w:vAlign w:val="center"/>
          </w:tcPr>
          <w:p w14:paraId="2101EE9D" w14:textId="128794BB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2</w:t>
            </w:r>
          </w:p>
        </w:tc>
        <w:tc>
          <w:tcPr>
            <w:tcW w:w="2126" w:type="dxa"/>
            <w:vAlign w:val="center"/>
          </w:tcPr>
          <w:p w14:paraId="622BBC59" w14:textId="4F527ED8" w:rsidR="00863947" w:rsidRPr="009F1271" w:rsidRDefault="00863947" w:rsidP="00F220C3">
            <w:pPr>
              <w:pStyle w:val="Els-body-text"/>
              <w:ind w:rightChars="475" w:right="950"/>
              <w:jc w:val="right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10.2</w:t>
            </w:r>
          </w:p>
        </w:tc>
      </w:tr>
      <w:tr w:rsidR="00863947" w14:paraId="2CEC213A" w14:textId="77777777" w:rsidTr="00106172">
        <w:tc>
          <w:tcPr>
            <w:tcW w:w="567" w:type="dxa"/>
            <w:vAlign w:val="center"/>
          </w:tcPr>
          <w:p w14:paraId="7BA53573" w14:textId="10D015EC" w:rsidR="00863947" w:rsidRPr="009F1271" w:rsidRDefault="00863947" w:rsidP="008B6F9E">
            <w:pPr>
              <w:pStyle w:val="Els-body-text"/>
              <w:jc w:val="center"/>
              <w:rPr>
                <w:lang w:val="en-GB"/>
              </w:rPr>
            </w:pPr>
            <w:r w:rsidRPr="009F1271">
              <w:rPr>
                <w:i/>
                <w:iCs/>
                <w:lang w:val="en-GB"/>
              </w:rPr>
              <w:t>S</w:t>
            </w:r>
            <w:r w:rsidRPr="009F1271">
              <w:rPr>
                <w:vertAlign w:val="subscript"/>
                <w:lang w:val="en-GB"/>
              </w:rPr>
              <w:t>3</w:t>
            </w:r>
          </w:p>
        </w:tc>
        <w:tc>
          <w:tcPr>
            <w:tcW w:w="3261" w:type="dxa"/>
            <w:vAlign w:val="center"/>
          </w:tcPr>
          <w:p w14:paraId="0C008633" w14:textId="5946018B" w:rsidR="00863947" w:rsidRPr="009F1271" w:rsidRDefault="00863947" w:rsidP="00863947">
            <w:pPr>
              <w:pStyle w:val="Els-body-text"/>
              <w:rPr>
                <w:lang w:val="en-GB"/>
              </w:rPr>
            </w:pPr>
            <w:r w:rsidRPr="009F1271">
              <w:rPr>
                <w:lang w:val="en-GB"/>
              </w:rPr>
              <w:t>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</w:p>
        </w:tc>
        <w:tc>
          <w:tcPr>
            <w:tcW w:w="776" w:type="dxa"/>
            <w:vAlign w:val="center"/>
          </w:tcPr>
          <w:p w14:paraId="0B290B1A" w14:textId="76619216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2</w:t>
            </w:r>
          </w:p>
        </w:tc>
        <w:tc>
          <w:tcPr>
            <w:tcW w:w="2126" w:type="dxa"/>
            <w:vAlign w:val="center"/>
          </w:tcPr>
          <w:p w14:paraId="409B9D3E" w14:textId="65D49FA4" w:rsidR="00863947" w:rsidRPr="009F1271" w:rsidRDefault="00863947" w:rsidP="00F220C3">
            <w:pPr>
              <w:pStyle w:val="Els-body-text"/>
              <w:ind w:rightChars="475" w:right="950"/>
              <w:jc w:val="right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8.3</w:t>
            </w:r>
          </w:p>
        </w:tc>
      </w:tr>
      <w:tr w:rsidR="00863947" w14:paraId="75185326" w14:textId="77777777" w:rsidTr="00106172">
        <w:tc>
          <w:tcPr>
            <w:tcW w:w="567" w:type="dxa"/>
            <w:vAlign w:val="center"/>
          </w:tcPr>
          <w:p w14:paraId="79C36F68" w14:textId="19E5B79C" w:rsidR="00863947" w:rsidRPr="009F1271" w:rsidRDefault="00863947" w:rsidP="008B6F9E">
            <w:pPr>
              <w:pStyle w:val="Els-body-text"/>
              <w:jc w:val="center"/>
              <w:rPr>
                <w:lang w:val="en-GB"/>
              </w:rPr>
            </w:pPr>
            <w:r w:rsidRPr="009F1271">
              <w:rPr>
                <w:i/>
                <w:iCs/>
                <w:lang w:val="en-GB"/>
              </w:rPr>
              <w:t>S</w:t>
            </w:r>
            <w:r w:rsidRPr="009F1271">
              <w:rPr>
                <w:vertAlign w:val="subscript"/>
                <w:lang w:val="en-GB"/>
              </w:rPr>
              <w:t>4</w:t>
            </w:r>
          </w:p>
        </w:tc>
        <w:tc>
          <w:tcPr>
            <w:tcW w:w="3261" w:type="dxa"/>
            <w:vAlign w:val="center"/>
          </w:tcPr>
          <w:p w14:paraId="5995D19B" w14:textId="6DB6227C" w:rsidR="00863947" w:rsidRPr="009F1271" w:rsidRDefault="00863947" w:rsidP="00863947">
            <w:pPr>
              <w:pStyle w:val="Els-body-text"/>
              <w:rPr>
                <w:lang w:val="en-GB"/>
              </w:rPr>
            </w:pPr>
            <w:r w:rsidRPr="009F1271">
              <w:rPr>
                <w:lang w:val="en-GB"/>
              </w:rPr>
              <w:t>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</w:p>
        </w:tc>
        <w:tc>
          <w:tcPr>
            <w:tcW w:w="776" w:type="dxa"/>
            <w:vAlign w:val="center"/>
          </w:tcPr>
          <w:p w14:paraId="639705A4" w14:textId="182E5320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2</w:t>
            </w:r>
          </w:p>
        </w:tc>
        <w:tc>
          <w:tcPr>
            <w:tcW w:w="2126" w:type="dxa"/>
            <w:vAlign w:val="center"/>
          </w:tcPr>
          <w:p w14:paraId="33C058B8" w14:textId="06690D85" w:rsidR="00863947" w:rsidRPr="009F1271" w:rsidRDefault="00863947" w:rsidP="00F220C3">
            <w:pPr>
              <w:pStyle w:val="Els-body-text"/>
              <w:ind w:rightChars="475" w:right="950"/>
              <w:jc w:val="right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7.4</w:t>
            </w:r>
          </w:p>
        </w:tc>
      </w:tr>
      <w:tr w:rsidR="00863947" w14:paraId="5F5A86E8" w14:textId="77777777" w:rsidTr="00106172">
        <w:tc>
          <w:tcPr>
            <w:tcW w:w="567" w:type="dxa"/>
            <w:vAlign w:val="center"/>
          </w:tcPr>
          <w:p w14:paraId="413ABD82" w14:textId="1CC189FB" w:rsidR="00863947" w:rsidRPr="009F1271" w:rsidRDefault="00863947" w:rsidP="008B6F9E">
            <w:pPr>
              <w:pStyle w:val="Els-body-text"/>
              <w:jc w:val="center"/>
              <w:rPr>
                <w:lang w:val="en-GB"/>
              </w:rPr>
            </w:pPr>
            <w:r w:rsidRPr="009F1271">
              <w:rPr>
                <w:i/>
                <w:iCs/>
                <w:lang w:val="en-GB"/>
              </w:rPr>
              <w:t>S</w:t>
            </w:r>
            <w:r w:rsidRPr="009F1271">
              <w:rPr>
                <w:vertAlign w:val="subscript"/>
                <w:lang w:val="en-GB"/>
              </w:rPr>
              <w:t>5</w:t>
            </w:r>
          </w:p>
        </w:tc>
        <w:tc>
          <w:tcPr>
            <w:tcW w:w="3261" w:type="dxa"/>
            <w:vAlign w:val="center"/>
          </w:tcPr>
          <w:p w14:paraId="058502DD" w14:textId="7F55EBF3" w:rsidR="00863947" w:rsidRPr="009F1271" w:rsidRDefault="00863947" w:rsidP="00863947">
            <w:pPr>
              <w:pStyle w:val="Els-body-text"/>
              <w:rPr>
                <w:lang w:val="en-GB"/>
              </w:rPr>
            </w:pPr>
            <w:r w:rsidRPr="009F1271">
              <w:rPr>
                <w:lang w:val="en-GB"/>
              </w:rPr>
              <w:t>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</w:p>
        </w:tc>
        <w:tc>
          <w:tcPr>
            <w:tcW w:w="776" w:type="dxa"/>
            <w:vAlign w:val="center"/>
          </w:tcPr>
          <w:p w14:paraId="5ACB9B92" w14:textId="4437B34A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2</w:t>
            </w:r>
          </w:p>
        </w:tc>
        <w:tc>
          <w:tcPr>
            <w:tcW w:w="2126" w:type="dxa"/>
            <w:vAlign w:val="center"/>
          </w:tcPr>
          <w:p w14:paraId="501C0E39" w14:textId="56264458" w:rsidR="00863947" w:rsidRPr="009F1271" w:rsidRDefault="00863947" w:rsidP="00F220C3">
            <w:pPr>
              <w:pStyle w:val="Els-body-text"/>
              <w:ind w:rightChars="475" w:right="950"/>
              <w:jc w:val="right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4.7</w:t>
            </w:r>
          </w:p>
        </w:tc>
      </w:tr>
      <w:tr w:rsidR="00863947" w14:paraId="172F582E" w14:textId="77777777" w:rsidTr="00106172">
        <w:tc>
          <w:tcPr>
            <w:tcW w:w="567" w:type="dxa"/>
            <w:vAlign w:val="center"/>
          </w:tcPr>
          <w:p w14:paraId="2EF66932" w14:textId="47D71F66" w:rsidR="00863947" w:rsidRPr="009F1271" w:rsidRDefault="00863947" w:rsidP="008B6F9E">
            <w:pPr>
              <w:pStyle w:val="Els-body-text"/>
              <w:jc w:val="center"/>
              <w:rPr>
                <w:lang w:val="en-GB"/>
              </w:rPr>
            </w:pPr>
            <w:r w:rsidRPr="009F1271">
              <w:rPr>
                <w:i/>
                <w:iCs/>
                <w:lang w:val="en-GB"/>
              </w:rPr>
              <w:t>S</w:t>
            </w:r>
            <w:r w:rsidRPr="009F1271">
              <w:rPr>
                <w:vertAlign w:val="subscript"/>
                <w:lang w:val="en-GB"/>
              </w:rPr>
              <w:t>6</w:t>
            </w:r>
          </w:p>
        </w:tc>
        <w:tc>
          <w:tcPr>
            <w:tcW w:w="3261" w:type="dxa"/>
            <w:vAlign w:val="center"/>
          </w:tcPr>
          <w:p w14:paraId="3E2E60C1" w14:textId="1E49C1B1" w:rsidR="00863947" w:rsidRPr="009F1271" w:rsidRDefault="00863947" w:rsidP="00863947">
            <w:pPr>
              <w:pStyle w:val="Els-body-text"/>
              <w:rPr>
                <w:lang w:val="en-GB"/>
              </w:rPr>
            </w:pPr>
            <w:r w:rsidRPr="009F1271">
              <w:rPr>
                <w:lang w:val="en-GB"/>
              </w:rPr>
              <w:t>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</w:p>
        </w:tc>
        <w:tc>
          <w:tcPr>
            <w:tcW w:w="776" w:type="dxa"/>
            <w:vAlign w:val="center"/>
          </w:tcPr>
          <w:p w14:paraId="1442B1CB" w14:textId="27E5EE5C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2</w:t>
            </w:r>
          </w:p>
        </w:tc>
        <w:tc>
          <w:tcPr>
            <w:tcW w:w="2126" w:type="dxa"/>
            <w:vAlign w:val="center"/>
          </w:tcPr>
          <w:p w14:paraId="5DAB7EE1" w14:textId="1D4A4DC1" w:rsidR="00863947" w:rsidRPr="009F1271" w:rsidRDefault="00863947" w:rsidP="00F220C3">
            <w:pPr>
              <w:pStyle w:val="Els-body-text"/>
              <w:ind w:rightChars="475" w:right="950"/>
              <w:jc w:val="right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3.8</w:t>
            </w:r>
          </w:p>
        </w:tc>
      </w:tr>
      <w:tr w:rsidR="00863947" w14:paraId="764AD058" w14:textId="77777777" w:rsidTr="00106172">
        <w:tc>
          <w:tcPr>
            <w:tcW w:w="567" w:type="dxa"/>
            <w:vAlign w:val="center"/>
          </w:tcPr>
          <w:p w14:paraId="0E569968" w14:textId="22DC7542" w:rsidR="00863947" w:rsidRPr="009F1271" w:rsidRDefault="00863947" w:rsidP="008B6F9E">
            <w:pPr>
              <w:pStyle w:val="Els-body-text"/>
              <w:jc w:val="center"/>
              <w:rPr>
                <w:lang w:val="en-GB"/>
              </w:rPr>
            </w:pPr>
            <w:r w:rsidRPr="009F1271">
              <w:rPr>
                <w:i/>
                <w:iCs/>
                <w:lang w:val="en-GB"/>
              </w:rPr>
              <w:t>S</w:t>
            </w:r>
            <w:r w:rsidRPr="009F1271">
              <w:rPr>
                <w:vertAlign w:val="subscript"/>
                <w:lang w:val="en-GB"/>
              </w:rPr>
              <w:t>7</w:t>
            </w:r>
          </w:p>
        </w:tc>
        <w:tc>
          <w:tcPr>
            <w:tcW w:w="3261" w:type="dxa"/>
            <w:vAlign w:val="center"/>
          </w:tcPr>
          <w:p w14:paraId="2B47E334" w14:textId="0E9852E2" w:rsidR="00863947" w:rsidRPr="009F1271" w:rsidRDefault="00863947" w:rsidP="00863947">
            <w:pPr>
              <w:pStyle w:val="Els-body-text"/>
              <w:rPr>
                <w:lang w:val="en-GB"/>
              </w:rPr>
            </w:pPr>
            <w:r w:rsidRPr="009F1271">
              <w:rPr>
                <w:lang w:val="en-GB"/>
              </w:rPr>
              <w:t>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</w:p>
        </w:tc>
        <w:tc>
          <w:tcPr>
            <w:tcW w:w="776" w:type="dxa"/>
            <w:vAlign w:val="center"/>
          </w:tcPr>
          <w:p w14:paraId="7FE4131C" w14:textId="3AF5F60C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2</w:t>
            </w:r>
          </w:p>
        </w:tc>
        <w:tc>
          <w:tcPr>
            <w:tcW w:w="2126" w:type="dxa"/>
            <w:vAlign w:val="center"/>
          </w:tcPr>
          <w:p w14:paraId="6BBE157A" w14:textId="0FB7DB03" w:rsidR="00863947" w:rsidRPr="009F1271" w:rsidRDefault="00863947" w:rsidP="00F220C3">
            <w:pPr>
              <w:pStyle w:val="Els-body-text"/>
              <w:ind w:rightChars="475" w:right="950"/>
              <w:jc w:val="right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3.5</w:t>
            </w:r>
          </w:p>
        </w:tc>
      </w:tr>
      <w:tr w:rsidR="00863947" w14:paraId="3FBFC01D" w14:textId="77777777" w:rsidTr="0010617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43FD3F" w14:textId="45CB425C" w:rsidR="00863947" w:rsidRPr="009F1271" w:rsidRDefault="00863947" w:rsidP="008B6F9E">
            <w:pPr>
              <w:pStyle w:val="Els-body-text"/>
              <w:jc w:val="center"/>
              <w:rPr>
                <w:i/>
                <w:iCs/>
                <w:lang w:val="en-GB"/>
              </w:rPr>
            </w:pPr>
            <w:r w:rsidRPr="009F1271">
              <w:rPr>
                <w:i/>
                <w:iCs/>
                <w:lang w:val="en-GB"/>
              </w:rPr>
              <w:t>S</w:t>
            </w:r>
            <w:r w:rsidRPr="009F1271">
              <w:rPr>
                <w:vertAlign w:val="subscript"/>
                <w:lang w:val="en-GB"/>
              </w:rPr>
              <w:t>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E573CCA" w14:textId="3B9772E8" w:rsidR="00863947" w:rsidRPr="009F1271" w:rsidRDefault="00863947" w:rsidP="00863947">
            <w:pPr>
              <w:pStyle w:val="Els-body-text"/>
              <w:jc w:val="left"/>
              <w:rPr>
                <w:lang w:val="en-GB"/>
              </w:rPr>
            </w:pPr>
            <w:r w:rsidRPr="009F1271">
              <w:rPr>
                <w:lang w:val="en-GB"/>
              </w:rPr>
              <w:t>A</w:t>
            </w:r>
            <w:r w:rsidRPr="009F1271">
              <w:rPr>
                <w:vertAlign w:val="subscript"/>
                <w:lang w:val="en-GB"/>
              </w:rPr>
              <w:t>1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3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2</w:t>
            </w:r>
            <w:r w:rsidRPr="009F1271">
              <w:rPr>
                <w:lang w:val="en-GB"/>
              </w:rPr>
              <w:t>, A</w:t>
            </w:r>
            <w:r w:rsidRPr="009F1271">
              <w:rPr>
                <w:vertAlign w:val="subscript"/>
                <w:lang w:val="en-GB"/>
              </w:rPr>
              <w:t>4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3C4140E" w14:textId="3C1FF52A" w:rsidR="00863947" w:rsidRPr="009F1271" w:rsidRDefault="00863947" w:rsidP="008B6F9E">
            <w:pPr>
              <w:pStyle w:val="Els-body-text"/>
              <w:jc w:val="center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4254E5" w14:textId="6C4758E7" w:rsidR="00863947" w:rsidRPr="009F1271" w:rsidRDefault="00863947" w:rsidP="00F220C3">
            <w:pPr>
              <w:pStyle w:val="Els-body-text"/>
              <w:ind w:rightChars="475" w:right="950"/>
              <w:jc w:val="right"/>
              <w:rPr>
                <w:lang w:val="en-GB" w:eastAsia="ja-JP"/>
              </w:rPr>
            </w:pPr>
            <w:r w:rsidRPr="009F1271">
              <w:rPr>
                <w:lang w:val="en-GB" w:eastAsia="ja-JP"/>
              </w:rPr>
              <w:t>2.7</w:t>
            </w:r>
          </w:p>
        </w:tc>
      </w:tr>
    </w:tbl>
    <w:p w14:paraId="6CD21380" w14:textId="77777777" w:rsidR="00590523" w:rsidRDefault="00590523" w:rsidP="00EB03BD">
      <w:pPr>
        <w:pStyle w:val="Els-body-text"/>
        <w:rPr>
          <w:lang w:val="en-GB"/>
        </w:rPr>
      </w:pPr>
    </w:p>
    <w:p w14:paraId="7FFA5823" w14:textId="339B39A0" w:rsidR="007E2908" w:rsidRPr="007E2908" w:rsidRDefault="001D14DD" w:rsidP="003E087F">
      <w:pPr>
        <w:pStyle w:val="Els-body-text"/>
        <w:rPr>
          <w:lang w:val="en-GB"/>
        </w:rPr>
      </w:pPr>
      <w:r>
        <w:rPr>
          <w:rFonts w:hint="eastAsia"/>
          <w:lang w:val="en-GB" w:eastAsia="ja-JP"/>
        </w:rPr>
        <w:t>T</w:t>
      </w:r>
      <w:r>
        <w:rPr>
          <w:lang w:val="en-GB" w:eastAsia="ja-JP"/>
        </w:rPr>
        <w:t xml:space="preserve">he database for supressing sequential alarms was constructed </w:t>
      </w:r>
      <w:r w:rsidR="004354C4">
        <w:rPr>
          <w:lang w:val="en-GB" w:eastAsia="ja-JP"/>
        </w:rPr>
        <w:t>based on a</w:t>
      </w:r>
      <w:r>
        <w:rPr>
          <w:lang w:val="en-GB" w:eastAsia="ja-JP"/>
        </w:rPr>
        <w:t xml:space="preserve"> list of </w:t>
      </w:r>
      <w:r w:rsidR="00CF42C9">
        <w:rPr>
          <w:rFonts w:hint="eastAsia"/>
          <w:lang w:val="en-GB" w:eastAsia="ja-JP"/>
        </w:rPr>
        <w:t>identified</w:t>
      </w:r>
      <w:r>
        <w:rPr>
          <w:lang w:val="en-GB" w:eastAsia="ja-JP"/>
        </w:rPr>
        <w:t xml:space="preserve"> sequential alarms </w:t>
      </w:r>
      <w:r w:rsidR="00751572">
        <w:rPr>
          <w:lang w:val="en-GB" w:eastAsia="ja-JP"/>
        </w:rPr>
        <w:t>using</w:t>
      </w:r>
      <w:r>
        <w:rPr>
          <w:lang w:val="en-GB" w:eastAsia="ja-JP"/>
        </w:rPr>
        <w:t xml:space="preserve"> the dot matrix analysis</w:t>
      </w:r>
      <w:r w:rsidR="00065E74">
        <w:rPr>
          <w:lang w:val="en-GB" w:eastAsia="ja-JP"/>
        </w:rPr>
        <w:t xml:space="preserve"> in Table 5</w:t>
      </w:r>
      <w:r>
        <w:rPr>
          <w:lang w:val="en-GB" w:eastAsia="ja-JP"/>
        </w:rPr>
        <w:t xml:space="preserve">, as </w:t>
      </w:r>
      <w:r w:rsidR="009C297C">
        <w:rPr>
          <w:lang w:val="en-GB" w:eastAsia="ja-JP"/>
        </w:rPr>
        <w:t xml:space="preserve">detailed </w:t>
      </w:r>
      <w:r>
        <w:rPr>
          <w:lang w:val="en-GB" w:eastAsia="ja-JP"/>
        </w:rPr>
        <w:t xml:space="preserve">in Table 6. </w:t>
      </w:r>
      <w:r w:rsidR="00441194">
        <w:rPr>
          <w:lang w:val="en-GB" w:eastAsia="ja-JP"/>
        </w:rPr>
        <w:t xml:space="preserve">The size of pattern matching part </w:t>
      </w:r>
      <w:r w:rsidR="00441194" w:rsidRPr="00441194">
        <w:rPr>
          <w:i/>
          <w:iCs/>
          <w:lang w:val="en-GB" w:eastAsia="ja-JP"/>
        </w:rPr>
        <w:t>N</w:t>
      </w:r>
      <w:r w:rsidR="00441194" w:rsidRPr="00441194">
        <w:rPr>
          <w:vertAlign w:val="subscript"/>
          <w:lang w:val="en-GB" w:eastAsia="ja-JP"/>
        </w:rPr>
        <w:t>d</w:t>
      </w:r>
      <w:r w:rsidR="00441194">
        <w:rPr>
          <w:lang w:val="en-GB" w:eastAsia="ja-JP"/>
        </w:rPr>
        <w:t xml:space="preserve"> was </w:t>
      </w:r>
      <w:r w:rsidR="009C297C">
        <w:rPr>
          <w:lang w:val="en-GB" w:eastAsia="ja-JP"/>
        </w:rPr>
        <w:t>selected</w:t>
      </w:r>
      <w:r w:rsidR="00441194">
        <w:rPr>
          <w:lang w:val="en-GB" w:eastAsia="ja-JP"/>
        </w:rPr>
        <w:t xml:space="preserve"> as three, which is the minimum </w:t>
      </w:r>
      <w:r w:rsidR="00846D64">
        <w:rPr>
          <w:lang w:val="en-GB" w:eastAsia="ja-JP"/>
        </w:rPr>
        <w:t xml:space="preserve">required </w:t>
      </w:r>
      <w:r w:rsidR="00441194">
        <w:rPr>
          <w:lang w:val="en-GB" w:eastAsia="ja-JP"/>
        </w:rPr>
        <w:t xml:space="preserve">number of alarms </w:t>
      </w:r>
      <w:r w:rsidR="00846D64">
        <w:rPr>
          <w:lang w:val="en-GB" w:eastAsia="ja-JP"/>
        </w:rPr>
        <w:t xml:space="preserve">to </w:t>
      </w:r>
      <w:r w:rsidR="00CF42C9">
        <w:rPr>
          <w:rFonts w:hint="eastAsia"/>
          <w:lang w:val="en-GB" w:eastAsia="ja-JP"/>
        </w:rPr>
        <w:t>identify</w:t>
      </w:r>
      <w:r w:rsidR="00441194">
        <w:rPr>
          <w:lang w:val="en-GB" w:eastAsia="ja-JP"/>
        </w:rPr>
        <w:t xml:space="preserve"> the sequential alarms</w:t>
      </w:r>
      <w:r w:rsidR="00BF3F8C">
        <w:rPr>
          <w:lang w:val="en-GB" w:eastAsia="ja-JP"/>
        </w:rPr>
        <w:t xml:space="preserve"> </w:t>
      </w:r>
      <w:r w:rsidR="00466464">
        <w:rPr>
          <w:lang w:val="en-GB" w:eastAsia="ja-JP"/>
        </w:rPr>
        <w:t xml:space="preserve">except for </w:t>
      </w:r>
      <w:r w:rsidR="00466464" w:rsidRPr="00466464">
        <w:rPr>
          <w:i/>
          <w:iCs/>
          <w:lang w:val="en-GB" w:eastAsia="ja-JP"/>
        </w:rPr>
        <w:t>S</w:t>
      </w:r>
      <w:r w:rsidR="00466464" w:rsidRPr="00466464">
        <w:rPr>
          <w:vertAlign w:val="subscript"/>
          <w:lang w:val="en-GB" w:eastAsia="ja-JP"/>
        </w:rPr>
        <w:t>6</w:t>
      </w:r>
      <w:r w:rsidR="00A624AE">
        <w:rPr>
          <w:vertAlign w:val="subscript"/>
          <w:lang w:val="en-GB" w:eastAsia="ja-JP"/>
        </w:rPr>
        <w:t>.</w:t>
      </w:r>
      <w:r w:rsidR="00BD3724">
        <w:rPr>
          <w:lang w:val="en-GB" w:eastAsia="ja-JP"/>
        </w:rPr>
        <w:t xml:space="preserve"> </w:t>
      </w:r>
      <w:r w:rsidR="00975F70">
        <w:rPr>
          <w:lang w:val="en-GB" w:eastAsia="ja-JP"/>
        </w:rPr>
        <w:t xml:space="preserve">It is impossible to distinguish </w:t>
      </w:r>
      <w:r w:rsidR="00975F70" w:rsidRPr="00975F70">
        <w:rPr>
          <w:i/>
          <w:iCs/>
          <w:lang w:val="en-GB" w:eastAsia="ja-JP"/>
        </w:rPr>
        <w:t>S</w:t>
      </w:r>
      <w:r w:rsidR="00975F70" w:rsidRPr="00975F70">
        <w:rPr>
          <w:vertAlign w:val="subscript"/>
          <w:lang w:val="en-GB" w:eastAsia="ja-JP"/>
        </w:rPr>
        <w:t>2</w:t>
      </w:r>
      <w:r w:rsidR="00975F70">
        <w:rPr>
          <w:lang w:val="en-GB" w:eastAsia="ja-JP"/>
        </w:rPr>
        <w:t xml:space="preserve"> and </w:t>
      </w:r>
      <w:r w:rsidR="00975F70" w:rsidRPr="00975F70">
        <w:rPr>
          <w:i/>
          <w:iCs/>
          <w:lang w:val="en-GB" w:eastAsia="ja-JP"/>
        </w:rPr>
        <w:t>S</w:t>
      </w:r>
      <w:r w:rsidR="00975F70" w:rsidRPr="00975F70">
        <w:rPr>
          <w:vertAlign w:val="subscript"/>
          <w:lang w:val="en-GB" w:eastAsia="ja-JP"/>
        </w:rPr>
        <w:t>6</w:t>
      </w:r>
      <w:r w:rsidR="00975F70">
        <w:rPr>
          <w:lang w:val="en-GB" w:eastAsia="ja-JP"/>
        </w:rPr>
        <w:t xml:space="preserve"> when </w:t>
      </w:r>
      <w:r w:rsidR="00975F70" w:rsidRPr="00975F70">
        <w:rPr>
          <w:i/>
          <w:iCs/>
          <w:lang w:val="en-GB" w:eastAsia="ja-JP"/>
        </w:rPr>
        <w:t>N</w:t>
      </w:r>
      <w:r w:rsidR="00975F70" w:rsidRPr="00975F70">
        <w:rPr>
          <w:vertAlign w:val="subscript"/>
          <w:lang w:val="en-GB" w:eastAsia="ja-JP"/>
        </w:rPr>
        <w:t>d</w:t>
      </w:r>
      <w:r w:rsidR="00975F70">
        <w:rPr>
          <w:lang w:val="en-GB" w:eastAsia="ja-JP"/>
        </w:rPr>
        <w:t xml:space="preserve"> is three as t</w:t>
      </w:r>
      <w:r w:rsidR="00BD3724">
        <w:rPr>
          <w:lang w:val="en-GB" w:eastAsia="ja-JP"/>
        </w:rPr>
        <w:t xml:space="preserve">he </w:t>
      </w:r>
      <w:r w:rsidR="00FA5125">
        <w:rPr>
          <w:lang w:val="en-GB" w:eastAsia="ja-JP"/>
        </w:rPr>
        <w:t xml:space="preserve">sequence of the </w:t>
      </w:r>
      <w:r w:rsidR="00BD3724">
        <w:rPr>
          <w:lang w:val="en-GB" w:eastAsia="ja-JP"/>
        </w:rPr>
        <w:t xml:space="preserve">first </w:t>
      </w:r>
      <w:r w:rsidR="00470253">
        <w:rPr>
          <w:lang w:val="en-GB" w:eastAsia="ja-JP"/>
        </w:rPr>
        <w:t>three</w:t>
      </w:r>
      <w:r w:rsidR="00BD3724">
        <w:rPr>
          <w:lang w:val="en-GB" w:eastAsia="ja-JP"/>
        </w:rPr>
        <w:t xml:space="preserve"> alarms of </w:t>
      </w:r>
      <w:r w:rsidR="00BD3724" w:rsidRPr="00BD3724">
        <w:rPr>
          <w:i/>
          <w:iCs/>
          <w:lang w:val="en-GB" w:eastAsia="ja-JP"/>
        </w:rPr>
        <w:t>S</w:t>
      </w:r>
      <w:r w:rsidR="00BD3724" w:rsidRPr="00BD3724">
        <w:rPr>
          <w:vertAlign w:val="subscript"/>
          <w:lang w:val="en-GB" w:eastAsia="ja-JP"/>
        </w:rPr>
        <w:t>6</w:t>
      </w:r>
      <w:r w:rsidR="00BD3724">
        <w:rPr>
          <w:lang w:val="en-GB" w:eastAsia="ja-JP"/>
        </w:rPr>
        <w:t xml:space="preserve"> are same as that of </w:t>
      </w:r>
      <w:r w:rsidR="00BD3724" w:rsidRPr="00BD3724">
        <w:rPr>
          <w:i/>
          <w:iCs/>
          <w:lang w:val="en-GB" w:eastAsia="ja-JP"/>
        </w:rPr>
        <w:t>S</w:t>
      </w:r>
      <w:r w:rsidR="00BD3724" w:rsidRPr="00BD3724">
        <w:rPr>
          <w:vertAlign w:val="subscript"/>
          <w:lang w:val="en-GB" w:eastAsia="ja-JP"/>
        </w:rPr>
        <w:t>2</w:t>
      </w:r>
      <w:r w:rsidR="00D30964">
        <w:rPr>
          <w:lang w:val="en-GB" w:eastAsia="ja-JP"/>
        </w:rPr>
        <w:t xml:space="preserve">. </w:t>
      </w:r>
      <w:r w:rsidR="002A2766">
        <w:rPr>
          <w:lang w:val="en-GB" w:eastAsia="ja-JP"/>
        </w:rPr>
        <w:t xml:space="preserve">Nevertheless, </w:t>
      </w:r>
      <w:r w:rsidR="00EA76AE" w:rsidRPr="00EA76AE">
        <w:rPr>
          <w:i/>
          <w:iCs/>
          <w:lang w:val="en-GB" w:eastAsia="ja-JP"/>
        </w:rPr>
        <w:t>N</w:t>
      </w:r>
      <w:r w:rsidR="00EA76AE" w:rsidRPr="00EA76AE">
        <w:rPr>
          <w:vertAlign w:val="subscript"/>
          <w:lang w:val="en-GB" w:eastAsia="ja-JP"/>
        </w:rPr>
        <w:t>d</w:t>
      </w:r>
      <w:r w:rsidR="00EA76AE">
        <w:rPr>
          <w:lang w:val="en-GB" w:eastAsia="ja-JP"/>
        </w:rPr>
        <w:t xml:space="preserve"> </w:t>
      </w:r>
      <w:r w:rsidR="00245A03">
        <w:rPr>
          <w:lang w:val="en-GB" w:eastAsia="ja-JP"/>
        </w:rPr>
        <w:t>cannot</w:t>
      </w:r>
      <w:r w:rsidR="00EA76AE">
        <w:rPr>
          <w:lang w:val="en-GB" w:eastAsia="ja-JP"/>
        </w:rPr>
        <w:t xml:space="preserve"> be more than four, because the number of alarms in </w:t>
      </w:r>
      <w:r w:rsidR="00EA76AE" w:rsidRPr="00EA76AE">
        <w:rPr>
          <w:i/>
          <w:iCs/>
          <w:lang w:val="en-GB" w:eastAsia="ja-JP"/>
        </w:rPr>
        <w:t>S</w:t>
      </w:r>
      <w:r w:rsidR="00EA76AE" w:rsidRPr="00EA76AE">
        <w:rPr>
          <w:vertAlign w:val="subscript"/>
          <w:lang w:val="en-GB" w:eastAsia="ja-JP"/>
        </w:rPr>
        <w:t>6</w:t>
      </w:r>
      <w:r w:rsidR="00EA76AE">
        <w:rPr>
          <w:lang w:val="en-GB" w:eastAsia="ja-JP"/>
        </w:rPr>
        <w:t>-</w:t>
      </w:r>
      <w:r w:rsidR="00EA76AE" w:rsidRPr="00EA76AE">
        <w:rPr>
          <w:i/>
          <w:iCs/>
          <w:lang w:val="en-GB" w:eastAsia="ja-JP"/>
        </w:rPr>
        <w:t>S</w:t>
      </w:r>
      <w:r w:rsidR="00EA76AE" w:rsidRPr="00EA76AE">
        <w:rPr>
          <w:vertAlign w:val="subscript"/>
          <w:lang w:val="en-GB" w:eastAsia="ja-JP"/>
        </w:rPr>
        <w:t>8</w:t>
      </w:r>
      <w:r w:rsidR="00EA76AE">
        <w:rPr>
          <w:lang w:val="en-GB" w:eastAsia="ja-JP"/>
        </w:rPr>
        <w:t xml:space="preserve"> is four.</w:t>
      </w:r>
      <w:r w:rsidR="008534BE">
        <w:rPr>
          <w:lang w:val="en-GB" w:eastAsia="ja-JP"/>
        </w:rPr>
        <w:t xml:space="preserve"> </w:t>
      </w:r>
      <w:r w:rsidR="007E2908">
        <w:rPr>
          <w:lang w:val="en-GB" w:eastAsia="ja-JP"/>
        </w:rPr>
        <w:t xml:space="preserve">For </w:t>
      </w:r>
      <w:r w:rsidR="00846D64">
        <w:rPr>
          <w:lang w:val="en-GB" w:eastAsia="ja-JP"/>
        </w:rPr>
        <w:t>instance</w:t>
      </w:r>
      <w:r w:rsidR="007E2908">
        <w:rPr>
          <w:lang w:val="en-GB" w:eastAsia="ja-JP"/>
        </w:rPr>
        <w:t xml:space="preserve">, </w:t>
      </w:r>
      <w:r w:rsidR="00846D64">
        <w:rPr>
          <w:lang w:val="en-GB"/>
        </w:rPr>
        <w:t>when the alarm sequence “</w:t>
      </w:r>
      <w:r w:rsidR="00846D64" w:rsidRPr="007E2908">
        <w:rPr>
          <w:lang w:val="en-GB"/>
        </w:rPr>
        <w:t>A</w:t>
      </w:r>
      <w:r w:rsidR="00846D64" w:rsidRPr="007E2908">
        <w:rPr>
          <w:vertAlign w:val="subscript"/>
          <w:lang w:val="en-GB"/>
        </w:rPr>
        <w:t>2</w:t>
      </w:r>
      <w:r w:rsidR="00846D64" w:rsidRPr="007E2908">
        <w:rPr>
          <w:lang w:val="en-GB"/>
        </w:rPr>
        <w:t>, A</w:t>
      </w:r>
      <w:r w:rsidR="00846D64" w:rsidRPr="007E2908">
        <w:rPr>
          <w:vertAlign w:val="subscript"/>
          <w:lang w:val="en-GB"/>
        </w:rPr>
        <w:t>3</w:t>
      </w:r>
      <w:r w:rsidR="00846D64" w:rsidRPr="007E2908">
        <w:rPr>
          <w:lang w:val="en-GB"/>
        </w:rPr>
        <w:t>, A</w:t>
      </w:r>
      <w:r w:rsidR="00846D64" w:rsidRPr="007E2908">
        <w:rPr>
          <w:vertAlign w:val="subscript"/>
          <w:lang w:val="en-GB"/>
        </w:rPr>
        <w:t>4</w:t>
      </w:r>
      <w:r w:rsidR="00846D64">
        <w:rPr>
          <w:lang w:val="en-GB"/>
        </w:rPr>
        <w:t xml:space="preserve">” is detected during the plant operation, </w:t>
      </w:r>
      <w:r w:rsidR="007E2908">
        <w:rPr>
          <w:lang w:val="en-GB" w:eastAsia="ja-JP"/>
        </w:rPr>
        <w:t xml:space="preserve">alarms </w:t>
      </w:r>
      <w:r w:rsidR="007E2908" w:rsidRPr="003446A9">
        <w:rPr>
          <w:lang w:val="en-GB"/>
        </w:rPr>
        <w:t>A</w:t>
      </w:r>
      <w:r w:rsidR="007E2908" w:rsidRPr="00595482">
        <w:rPr>
          <w:vertAlign w:val="subscript"/>
          <w:lang w:val="en-GB"/>
        </w:rPr>
        <w:t>1</w:t>
      </w:r>
      <w:r w:rsidR="007E2908" w:rsidRPr="003446A9">
        <w:rPr>
          <w:lang w:val="en-GB"/>
        </w:rPr>
        <w:t>,</w:t>
      </w:r>
      <w:r w:rsidR="007E2908">
        <w:rPr>
          <w:rFonts w:hint="eastAsia"/>
          <w:lang w:val="en-GB" w:eastAsia="ja-JP"/>
        </w:rPr>
        <w:t xml:space="preserve"> </w:t>
      </w:r>
      <w:r w:rsidR="007E2908" w:rsidRPr="003446A9">
        <w:rPr>
          <w:lang w:val="en-GB"/>
        </w:rPr>
        <w:t>A</w:t>
      </w:r>
      <w:r w:rsidR="007E2908" w:rsidRPr="00D30D1E">
        <w:rPr>
          <w:vertAlign w:val="subscript"/>
          <w:lang w:val="en-GB"/>
        </w:rPr>
        <w:t>2</w:t>
      </w:r>
      <w:r w:rsidR="007E2908" w:rsidRPr="003446A9">
        <w:rPr>
          <w:lang w:val="en-GB"/>
        </w:rPr>
        <w:t>,</w:t>
      </w:r>
      <w:r w:rsidR="007E2908">
        <w:rPr>
          <w:lang w:val="en-GB"/>
        </w:rPr>
        <w:t xml:space="preserve"> </w:t>
      </w:r>
      <w:r w:rsidR="007E2908" w:rsidRPr="003446A9">
        <w:rPr>
          <w:lang w:val="en-GB"/>
        </w:rPr>
        <w:t>A</w:t>
      </w:r>
      <w:r w:rsidR="007E2908" w:rsidRPr="00D30D1E">
        <w:rPr>
          <w:vertAlign w:val="subscript"/>
          <w:lang w:val="en-GB"/>
        </w:rPr>
        <w:t>3</w:t>
      </w:r>
      <w:r w:rsidR="007E2908" w:rsidRPr="003446A9">
        <w:rPr>
          <w:lang w:val="en-GB"/>
        </w:rPr>
        <w:t>,</w:t>
      </w:r>
      <w:r w:rsidR="007E2908">
        <w:rPr>
          <w:lang w:val="en-GB"/>
        </w:rPr>
        <w:t xml:space="preserve"> </w:t>
      </w:r>
      <w:r w:rsidR="00846D64">
        <w:rPr>
          <w:lang w:val="en-GB"/>
        </w:rPr>
        <w:t xml:space="preserve">and </w:t>
      </w:r>
      <w:r w:rsidR="007E2908" w:rsidRPr="003446A9">
        <w:rPr>
          <w:lang w:val="en-GB"/>
        </w:rPr>
        <w:t>A</w:t>
      </w:r>
      <w:r w:rsidR="007E2908" w:rsidRPr="00D30D1E">
        <w:rPr>
          <w:vertAlign w:val="subscript"/>
          <w:lang w:val="en-GB"/>
        </w:rPr>
        <w:t>4</w:t>
      </w:r>
      <w:r w:rsidR="007E2908">
        <w:rPr>
          <w:lang w:val="en-GB"/>
        </w:rPr>
        <w:t xml:space="preserve"> are suppressed for 6.6 min</w:t>
      </w:r>
      <w:r w:rsidR="003E087F">
        <w:rPr>
          <w:lang w:val="en-GB"/>
        </w:rPr>
        <w:t xml:space="preserve"> </w:t>
      </w:r>
      <w:r w:rsidR="00846D64">
        <w:rPr>
          <w:lang w:val="en-GB"/>
        </w:rPr>
        <w:t xml:space="preserve">through </w:t>
      </w:r>
      <w:r w:rsidR="003E087F">
        <w:rPr>
          <w:lang w:val="en-GB"/>
        </w:rPr>
        <w:t>the logical alarm processing</w:t>
      </w:r>
      <w:r w:rsidR="0009279A">
        <w:rPr>
          <w:lang w:val="en-GB"/>
        </w:rPr>
        <w:t>.</w:t>
      </w:r>
    </w:p>
    <w:p w14:paraId="258C1B4E" w14:textId="77777777" w:rsidR="00562C82" w:rsidRDefault="00562C82" w:rsidP="00EB03BD">
      <w:pPr>
        <w:pStyle w:val="Els-body-text"/>
        <w:rPr>
          <w:lang w:val="en-GB"/>
        </w:rPr>
      </w:pPr>
    </w:p>
    <w:p w14:paraId="76020E38" w14:textId="77777777" w:rsidR="00D30964" w:rsidRDefault="00D30964" w:rsidP="00D30964">
      <w:pPr>
        <w:pStyle w:val="Els-body-text"/>
        <w:spacing w:afterLines="50" w:after="120"/>
        <w:jc w:val="center"/>
        <w:rPr>
          <w:lang w:val="en-GB" w:eastAsia="ja-JP"/>
        </w:rPr>
      </w:pPr>
      <w:r>
        <w:rPr>
          <w:rFonts w:hint="eastAsia"/>
          <w:lang w:val="en-GB" w:eastAsia="ja-JP"/>
        </w:rPr>
        <w:t>T</w:t>
      </w:r>
      <w:r>
        <w:rPr>
          <w:lang w:val="en-GB" w:eastAsia="ja-JP"/>
        </w:rPr>
        <w:t>able 6 Database for suppression of sequential alarms</w:t>
      </w:r>
    </w:p>
    <w:tbl>
      <w:tblPr>
        <w:tblStyle w:val="af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769"/>
        <w:gridCol w:w="1769"/>
        <w:gridCol w:w="1214"/>
      </w:tblGrid>
      <w:tr w:rsidR="00D30964" w14:paraId="2A9CB5EA" w14:textId="77777777" w:rsidTr="00F66B4C">
        <w:trPr>
          <w:jc w:val="center"/>
        </w:trPr>
        <w:tc>
          <w:tcPr>
            <w:tcW w:w="496" w:type="dxa"/>
            <w:tcBorders>
              <w:right w:val="nil"/>
            </w:tcBorders>
            <w:vAlign w:val="center"/>
          </w:tcPr>
          <w:p w14:paraId="47E877D9" w14:textId="77777777" w:rsidR="00D30964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905F4F">
              <w:rPr>
                <w:i/>
                <w:iCs/>
                <w:lang w:val="en-GB"/>
              </w:rPr>
              <w:t>S</w:t>
            </w:r>
            <w:r w:rsidRPr="00905F4F">
              <w:rPr>
                <w:vertAlign w:val="subscript"/>
                <w:lang w:val="en-GB"/>
              </w:rPr>
              <w:t>i</w:t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14:paraId="3C4AA343" w14:textId="10EEFFBB" w:rsidR="00D30964" w:rsidRDefault="00A45533" w:rsidP="00F66B4C">
            <w:pPr>
              <w:pStyle w:val="Els-body-text"/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M</w:t>
            </w:r>
            <w:r w:rsidR="00D30964">
              <w:rPr>
                <w:lang w:val="en-GB" w:eastAsia="ja-JP"/>
              </w:rPr>
              <w:t>atching part</w:t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14:paraId="16661C9B" w14:textId="1C08008E" w:rsidR="00D30964" w:rsidRDefault="00A45533" w:rsidP="00F66B4C">
            <w:pPr>
              <w:pStyle w:val="Els-body-text"/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Suppression part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666422EC" w14:textId="77777777" w:rsidR="00D30964" w:rsidRDefault="00D30964" w:rsidP="00F66B4C">
            <w:pPr>
              <w:pStyle w:val="Els-body-text"/>
              <w:jc w:val="center"/>
              <w:rPr>
                <w:lang w:val="en-GB" w:eastAsia="ja-JP"/>
              </w:rPr>
            </w:pPr>
            <w:r>
              <w:rPr>
                <w:lang w:val="en-GB"/>
              </w:rPr>
              <w:t>Suppression time</w:t>
            </w:r>
            <w:r>
              <w:rPr>
                <w:rFonts w:hint="eastAsia"/>
                <w:lang w:val="en-GB" w:eastAsia="ja-JP"/>
              </w:rPr>
              <w:t xml:space="preserve"> </w:t>
            </w:r>
            <w:r>
              <w:rPr>
                <w:lang w:val="en-GB" w:eastAsia="ja-JP"/>
              </w:rPr>
              <w:t>[min]</w:t>
            </w:r>
          </w:p>
        </w:tc>
      </w:tr>
      <w:tr w:rsidR="00D30964" w14:paraId="552F66EB" w14:textId="77777777" w:rsidTr="00F66B4C">
        <w:trPr>
          <w:jc w:val="center"/>
        </w:trPr>
        <w:tc>
          <w:tcPr>
            <w:tcW w:w="496" w:type="dxa"/>
            <w:tcBorders>
              <w:right w:val="nil"/>
            </w:tcBorders>
            <w:vAlign w:val="center"/>
          </w:tcPr>
          <w:p w14:paraId="58FBA75A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905F4F">
              <w:rPr>
                <w:i/>
                <w:iCs/>
                <w:lang w:val="en-GB"/>
              </w:rPr>
              <w:t>S</w:t>
            </w:r>
            <w:r w:rsidRPr="00905F4F">
              <w:rPr>
                <w:vertAlign w:val="subscript"/>
                <w:lang w:val="en-GB"/>
              </w:rPr>
              <w:t>1</w:t>
            </w:r>
          </w:p>
          <w:p w14:paraId="494FFD43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905F4F">
              <w:rPr>
                <w:i/>
                <w:iCs/>
                <w:lang w:val="en-GB"/>
              </w:rPr>
              <w:t>S</w:t>
            </w:r>
            <w:r w:rsidRPr="00905F4F">
              <w:rPr>
                <w:vertAlign w:val="subscript"/>
                <w:lang w:val="en-GB"/>
              </w:rPr>
              <w:t>2</w:t>
            </w:r>
          </w:p>
          <w:p w14:paraId="1CB3DDD1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905F4F">
              <w:rPr>
                <w:i/>
                <w:iCs/>
                <w:lang w:val="en-GB"/>
              </w:rPr>
              <w:t>S</w:t>
            </w:r>
            <w:r w:rsidRPr="00905F4F">
              <w:rPr>
                <w:vertAlign w:val="subscript"/>
                <w:lang w:val="en-GB"/>
              </w:rPr>
              <w:t>3</w:t>
            </w:r>
          </w:p>
          <w:p w14:paraId="3B5152AC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905F4F">
              <w:rPr>
                <w:i/>
                <w:iCs/>
                <w:lang w:val="en-GB"/>
              </w:rPr>
              <w:t>S</w:t>
            </w:r>
            <w:r w:rsidRPr="00905F4F">
              <w:rPr>
                <w:vertAlign w:val="subscript"/>
                <w:lang w:val="en-GB"/>
              </w:rPr>
              <w:t>4</w:t>
            </w:r>
          </w:p>
          <w:p w14:paraId="39DD6FB8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905F4F">
              <w:rPr>
                <w:i/>
                <w:iCs/>
                <w:lang w:val="en-GB"/>
              </w:rPr>
              <w:t>S</w:t>
            </w:r>
            <w:r w:rsidRPr="00905F4F">
              <w:rPr>
                <w:vertAlign w:val="subscript"/>
                <w:lang w:val="en-GB"/>
              </w:rPr>
              <w:t>5</w:t>
            </w:r>
          </w:p>
          <w:p w14:paraId="7F13BA82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905F4F">
              <w:rPr>
                <w:i/>
                <w:iCs/>
                <w:lang w:val="en-GB"/>
              </w:rPr>
              <w:t>S</w:t>
            </w:r>
            <w:r w:rsidRPr="00905F4F">
              <w:rPr>
                <w:vertAlign w:val="subscript"/>
                <w:lang w:val="en-GB"/>
              </w:rPr>
              <w:t>7</w:t>
            </w:r>
          </w:p>
          <w:p w14:paraId="32E7172C" w14:textId="77777777" w:rsidR="00D30964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905F4F">
              <w:rPr>
                <w:i/>
                <w:iCs/>
                <w:lang w:val="en-GB"/>
              </w:rPr>
              <w:t>S</w:t>
            </w:r>
            <w:r w:rsidRPr="00905F4F">
              <w:rPr>
                <w:vertAlign w:val="subscript"/>
                <w:lang w:val="en-GB"/>
              </w:rPr>
              <w:t>8</w:t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14:paraId="6670B5E5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2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3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4</w:t>
            </w:r>
          </w:p>
          <w:p w14:paraId="0CFEF3E7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3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4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2</w:t>
            </w:r>
          </w:p>
          <w:p w14:paraId="2BDF9300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1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2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3</w:t>
            </w:r>
          </w:p>
          <w:p w14:paraId="3B1735AD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4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1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2</w:t>
            </w:r>
          </w:p>
          <w:p w14:paraId="0472FD0D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4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1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3</w:t>
            </w:r>
          </w:p>
          <w:p w14:paraId="4A628EF9" w14:textId="77777777" w:rsidR="00D30964" w:rsidRPr="003446A9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2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3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1</w:t>
            </w:r>
          </w:p>
          <w:p w14:paraId="4213C996" w14:textId="77777777" w:rsidR="00D30964" w:rsidRDefault="00D30964" w:rsidP="00F66B4C">
            <w:pPr>
              <w:pStyle w:val="Els-body-text"/>
              <w:jc w:val="center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905F4F">
              <w:rPr>
                <w:vertAlign w:val="subscript"/>
                <w:lang w:val="en-GB"/>
              </w:rPr>
              <w:t>1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3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9E47C3">
              <w:rPr>
                <w:vertAlign w:val="subscript"/>
                <w:lang w:val="en-GB"/>
              </w:rPr>
              <w:t>2</w:t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14:paraId="0C296540" w14:textId="77777777" w:rsidR="00D30964" w:rsidRPr="003446A9" w:rsidRDefault="00D30964" w:rsidP="00F66B4C">
            <w:pPr>
              <w:pStyle w:val="Els-body-text"/>
              <w:ind w:leftChars="161" w:left="322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595482">
              <w:rPr>
                <w:vertAlign w:val="subscript"/>
                <w:lang w:val="en-GB"/>
              </w:rPr>
              <w:t>1</w:t>
            </w:r>
            <w:r w:rsidRPr="003446A9">
              <w:rPr>
                <w:lang w:val="en-GB"/>
              </w:rPr>
              <w:t>,</w:t>
            </w:r>
            <w:r>
              <w:rPr>
                <w:rFonts w:hint="eastAsia"/>
                <w:lang w:val="en-GB" w:eastAsia="ja-JP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2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3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4</w:t>
            </w:r>
          </w:p>
          <w:p w14:paraId="2B1DEEFD" w14:textId="77777777" w:rsidR="00D30964" w:rsidRPr="003446A9" w:rsidRDefault="00D30964" w:rsidP="00F66B4C">
            <w:pPr>
              <w:pStyle w:val="Els-body-text"/>
              <w:ind w:leftChars="161" w:left="322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595482">
              <w:rPr>
                <w:vertAlign w:val="subscript"/>
                <w:lang w:val="en-GB"/>
              </w:rPr>
              <w:t>1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2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3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4</w:t>
            </w:r>
          </w:p>
          <w:p w14:paraId="3666363A" w14:textId="77777777" w:rsidR="00D30964" w:rsidRPr="003446A9" w:rsidRDefault="00D30964" w:rsidP="00F66B4C">
            <w:pPr>
              <w:pStyle w:val="Els-body-text"/>
              <w:ind w:leftChars="161" w:left="322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1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2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3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4</w:t>
            </w:r>
          </w:p>
          <w:p w14:paraId="0A3B3281" w14:textId="77777777" w:rsidR="00D30964" w:rsidRPr="003446A9" w:rsidRDefault="00D30964" w:rsidP="00F66B4C">
            <w:pPr>
              <w:pStyle w:val="Els-body-text"/>
              <w:ind w:leftChars="161" w:left="322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1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2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3</w:t>
            </w:r>
          </w:p>
          <w:p w14:paraId="1C0D33C4" w14:textId="77777777" w:rsidR="00D30964" w:rsidRPr="003446A9" w:rsidRDefault="00D30964" w:rsidP="00F66B4C">
            <w:pPr>
              <w:pStyle w:val="Els-body-text"/>
              <w:ind w:leftChars="161" w:left="322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1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2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3</w:t>
            </w:r>
            <w:r w:rsidRPr="003446A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4</w:t>
            </w:r>
          </w:p>
          <w:p w14:paraId="4187A2D2" w14:textId="77777777" w:rsidR="00D30964" w:rsidRPr="003446A9" w:rsidRDefault="00D30964" w:rsidP="00F66B4C">
            <w:pPr>
              <w:pStyle w:val="Els-body-text"/>
              <w:ind w:leftChars="161" w:left="322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2</w:t>
            </w:r>
          </w:p>
          <w:p w14:paraId="0B7E2A1C" w14:textId="77777777" w:rsidR="00D30964" w:rsidRDefault="00D30964" w:rsidP="00F66B4C">
            <w:pPr>
              <w:pStyle w:val="Els-body-text"/>
              <w:ind w:leftChars="161" w:left="322"/>
              <w:rPr>
                <w:lang w:val="en-GB"/>
              </w:rPr>
            </w:pPr>
            <w:r w:rsidRPr="003446A9">
              <w:rPr>
                <w:lang w:val="en-GB"/>
              </w:rPr>
              <w:t>A</w:t>
            </w:r>
            <w:r w:rsidRPr="00D30D1E">
              <w:rPr>
                <w:vertAlign w:val="subscript"/>
                <w:lang w:val="en-GB"/>
              </w:rPr>
              <w:t>4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02222328" w14:textId="77777777" w:rsidR="00D30964" w:rsidRPr="003446A9" w:rsidRDefault="00D30964" w:rsidP="00F66B4C">
            <w:pPr>
              <w:pStyle w:val="Els-body-text"/>
              <w:ind w:rightChars="88" w:right="176"/>
              <w:jc w:val="right"/>
              <w:rPr>
                <w:lang w:val="en-GB"/>
              </w:rPr>
            </w:pPr>
            <w:r w:rsidRPr="003446A9">
              <w:rPr>
                <w:lang w:val="en-GB"/>
              </w:rPr>
              <w:t>6.6</w:t>
            </w:r>
          </w:p>
          <w:p w14:paraId="72AB64BC" w14:textId="77777777" w:rsidR="00D30964" w:rsidRPr="003446A9" w:rsidRDefault="00D30964" w:rsidP="00F66B4C">
            <w:pPr>
              <w:pStyle w:val="Els-body-text"/>
              <w:ind w:rightChars="88" w:right="176"/>
              <w:jc w:val="right"/>
              <w:rPr>
                <w:lang w:val="en-GB"/>
              </w:rPr>
            </w:pPr>
            <w:r w:rsidRPr="003446A9">
              <w:rPr>
                <w:lang w:val="en-GB"/>
              </w:rPr>
              <w:t>10.2</w:t>
            </w:r>
          </w:p>
          <w:p w14:paraId="34446AC6" w14:textId="77777777" w:rsidR="00D30964" w:rsidRPr="003446A9" w:rsidRDefault="00D30964" w:rsidP="00F66B4C">
            <w:pPr>
              <w:pStyle w:val="Els-body-text"/>
              <w:ind w:rightChars="88" w:right="176"/>
              <w:jc w:val="right"/>
              <w:rPr>
                <w:lang w:val="en-GB"/>
              </w:rPr>
            </w:pPr>
            <w:r w:rsidRPr="003446A9">
              <w:rPr>
                <w:lang w:val="en-GB"/>
              </w:rPr>
              <w:t>8.3</w:t>
            </w:r>
          </w:p>
          <w:p w14:paraId="3FC0FCAE" w14:textId="77777777" w:rsidR="00D30964" w:rsidRPr="003446A9" w:rsidRDefault="00D30964" w:rsidP="00F66B4C">
            <w:pPr>
              <w:pStyle w:val="Els-body-text"/>
              <w:ind w:rightChars="88" w:right="176"/>
              <w:jc w:val="right"/>
              <w:rPr>
                <w:lang w:val="en-GB"/>
              </w:rPr>
            </w:pPr>
            <w:r w:rsidRPr="003446A9">
              <w:rPr>
                <w:lang w:val="en-GB"/>
              </w:rPr>
              <w:t>7.4</w:t>
            </w:r>
          </w:p>
          <w:p w14:paraId="69AA7560" w14:textId="77777777" w:rsidR="00D30964" w:rsidRPr="003446A9" w:rsidRDefault="00D30964" w:rsidP="00F66B4C">
            <w:pPr>
              <w:pStyle w:val="Els-body-text"/>
              <w:ind w:rightChars="88" w:right="176"/>
              <w:jc w:val="right"/>
              <w:rPr>
                <w:lang w:val="en-GB"/>
              </w:rPr>
            </w:pPr>
            <w:r w:rsidRPr="003446A9">
              <w:rPr>
                <w:lang w:val="en-GB"/>
              </w:rPr>
              <w:t>4.7</w:t>
            </w:r>
          </w:p>
          <w:p w14:paraId="4B65DFBB" w14:textId="77777777" w:rsidR="00D30964" w:rsidRPr="003446A9" w:rsidRDefault="00D30964" w:rsidP="00F66B4C">
            <w:pPr>
              <w:pStyle w:val="Els-body-text"/>
              <w:ind w:rightChars="88" w:right="176"/>
              <w:jc w:val="right"/>
              <w:rPr>
                <w:lang w:val="en-GB"/>
              </w:rPr>
            </w:pPr>
            <w:r w:rsidRPr="003446A9">
              <w:rPr>
                <w:lang w:val="en-GB"/>
              </w:rPr>
              <w:t>3.5</w:t>
            </w:r>
          </w:p>
          <w:p w14:paraId="1E44EC71" w14:textId="77777777" w:rsidR="00D30964" w:rsidRDefault="00D30964" w:rsidP="00F66B4C">
            <w:pPr>
              <w:pStyle w:val="Els-body-text"/>
              <w:ind w:rightChars="88" w:right="176"/>
              <w:jc w:val="right"/>
              <w:rPr>
                <w:lang w:val="en-GB"/>
              </w:rPr>
            </w:pPr>
            <w:r w:rsidRPr="003446A9">
              <w:rPr>
                <w:lang w:val="en-GB"/>
              </w:rPr>
              <w:t>2.7</w:t>
            </w:r>
          </w:p>
        </w:tc>
      </w:tr>
    </w:tbl>
    <w:p w14:paraId="5F22D20A" w14:textId="39EFD8DB" w:rsidR="001D0759" w:rsidRDefault="00DB7556" w:rsidP="00EB03BD">
      <w:pPr>
        <w:pStyle w:val="Els-body-text"/>
        <w:rPr>
          <w:lang w:val="en-GB" w:eastAsia="ja-JP"/>
        </w:rPr>
      </w:pPr>
      <w:r>
        <w:rPr>
          <w:rFonts w:hint="eastAsia"/>
          <w:lang w:val="en-GB" w:eastAsia="ja-JP"/>
        </w:rPr>
        <w:lastRenderedPageBreak/>
        <w:t>T</w:t>
      </w:r>
      <w:r>
        <w:rPr>
          <w:lang w:val="en-GB" w:eastAsia="ja-JP"/>
        </w:rPr>
        <w:t xml:space="preserve">he proposed </w:t>
      </w:r>
      <w:r w:rsidR="00335C5E">
        <w:rPr>
          <w:lang w:val="en-GB" w:eastAsia="ja-JP"/>
        </w:rPr>
        <w:t xml:space="preserve">logical alarm processing </w:t>
      </w:r>
      <w:r>
        <w:rPr>
          <w:lang w:val="en-GB" w:eastAsia="ja-JP"/>
        </w:rPr>
        <w:t>method was applied to the plant operation data in Fig</w:t>
      </w:r>
      <w:r w:rsidR="00B572BF">
        <w:rPr>
          <w:lang w:val="en-GB" w:eastAsia="ja-JP"/>
        </w:rPr>
        <w:t>ure</w:t>
      </w:r>
      <w:r w:rsidR="00962057">
        <w:rPr>
          <w:lang w:val="en-GB" w:eastAsia="ja-JP"/>
        </w:rPr>
        <w:t xml:space="preserve"> </w:t>
      </w:r>
      <w:r w:rsidR="00335C5E">
        <w:rPr>
          <w:lang w:val="en-GB" w:eastAsia="ja-JP"/>
        </w:rPr>
        <w:t xml:space="preserve">2. </w:t>
      </w:r>
      <w:r w:rsidR="007A656F">
        <w:rPr>
          <w:lang w:val="en-GB" w:eastAsia="ja-JP"/>
        </w:rPr>
        <w:t>Fig</w:t>
      </w:r>
      <w:r w:rsidR="00B572BF">
        <w:rPr>
          <w:lang w:val="en-GB" w:eastAsia="ja-JP"/>
        </w:rPr>
        <w:t>ure</w:t>
      </w:r>
      <w:r w:rsidR="007A656F">
        <w:rPr>
          <w:lang w:val="en-GB" w:eastAsia="ja-JP"/>
        </w:rPr>
        <w:t xml:space="preserve"> 3 </w:t>
      </w:r>
      <w:r w:rsidR="00CF42C9">
        <w:rPr>
          <w:lang w:val="en-GB" w:eastAsia="ja-JP"/>
        </w:rPr>
        <w:t>reveals</w:t>
      </w:r>
      <w:r w:rsidR="007A656F">
        <w:rPr>
          <w:lang w:val="en-GB" w:eastAsia="ja-JP"/>
        </w:rPr>
        <w:t xml:space="preserve"> the alarms displayed to the operator</w:t>
      </w:r>
      <w:r w:rsidR="006C6375">
        <w:rPr>
          <w:lang w:val="en-GB" w:eastAsia="ja-JP"/>
        </w:rPr>
        <w:t xml:space="preserve"> with the dotted box denoting suppressed alarms that were not notified by the proposed metho</w:t>
      </w:r>
      <w:r w:rsidR="007A656F">
        <w:rPr>
          <w:lang w:val="en-GB" w:eastAsia="ja-JP"/>
        </w:rPr>
        <w:t xml:space="preserve">d. This </w:t>
      </w:r>
      <w:r w:rsidR="003E1890">
        <w:rPr>
          <w:lang w:val="en-GB" w:eastAsia="ja-JP"/>
        </w:rPr>
        <w:t xml:space="preserve">suggests that </w:t>
      </w:r>
      <w:r w:rsidR="001A21B6">
        <w:rPr>
          <w:lang w:val="en-GB" w:eastAsia="ja-JP"/>
        </w:rPr>
        <w:t>55</w:t>
      </w:r>
      <w:r w:rsidR="003E1890" w:rsidRPr="003E1890">
        <w:rPr>
          <w:lang w:val="en-GB" w:eastAsia="ja-JP"/>
        </w:rPr>
        <w:t>% reduction in alarms is feasible without sacrificing the first three alarms,</w:t>
      </w:r>
      <w:r w:rsidR="003E1890">
        <w:rPr>
          <w:lang w:val="en-GB" w:eastAsia="ja-JP"/>
        </w:rPr>
        <w:t xml:space="preserve"> w</w:t>
      </w:r>
      <w:r w:rsidR="00802B0C">
        <w:rPr>
          <w:lang w:val="en-GB" w:eastAsia="ja-JP"/>
        </w:rPr>
        <w:t xml:space="preserve">hich provide useful information to the operator. </w:t>
      </w:r>
    </w:p>
    <w:p w14:paraId="2A1C7165" w14:textId="77777777" w:rsidR="001D0759" w:rsidRDefault="001D0759" w:rsidP="00EB03BD">
      <w:pPr>
        <w:pStyle w:val="Els-body-text"/>
        <w:rPr>
          <w:lang w:val="en-GB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8B7487" w:rsidRPr="006D6CC0" w14:paraId="3CE2F103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5C691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  <w:r w:rsidRPr="006D6CC0">
              <w:rPr>
                <w:rFonts w:eastAsia="游明朝"/>
                <w:i/>
              </w:rPr>
              <w:t>S</w:t>
            </w:r>
            <w:r w:rsidRPr="006D6CC0">
              <w:rPr>
                <w:rFonts w:eastAsia="游明朝"/>
                <w:iCs/>
              </w:rPr>
              <w:t xml:space="preserve"> =</w:t>
            </w:r>
          </w:p>
        </w:tc>
        <w:tc>
          <w:tcPr>
            <w:tcW w:w="454" w:type="dxa"/>
            <w:tcBorders>
              <w:top w:val="dashed" w:sz="4" w:space="0" w:color="FFFFFF" w:themeColor="background1"/>
              <w:left w:val="nil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2FBF934D" w14:textId="77777777" w:rsidR="008B7487" w:rsidRPr="006D6CC0" w:rsidRDefault="00000000" w:rsidP="00F47110">
            <w:pPr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382B6A7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otted" w:sz="4" w:space="0" w:color="auto"/>
            </w:tcBorders>
            <w:vAlign w:val="center"/>
          </w:tcPr>
          <w:p w14:paraId="28A62206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4159A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D6B1E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34440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E29BD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3ED02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84C28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E59B1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3E039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DCD8A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</w:tr>
      <w:tr w:rsidR="008B7487" w:rsidRPr="006D6CC0" w14:paraId="78C3553D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944DDAC" w14:textId="77777777" w:rsidR="008B7487" w:rsidRPr="006D6CC0" w:rsidRDefault="008B7487" w:rsidP="00F47110">
            <w:pPr>
              <w:rPr>
                <w:lang w:eastAsia="ja-JP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90AAB" w14:textId="77777777" w:rsidR="008B7487" w:rsidRPr="006D6CC0" w:rsidRDefault="008B7487" w:rsidP="00F47110"/>
        </w:tc>
        <w:tc>
          <w:tcPr>
            <w:tcW w:w="454" w:type="dxa"/>
            <w:tcBorders>
              <w:top w:val="dashed" w:sz="4" w:space="0" w:color="FFFFFF" w:themeColor="background1"/>
              <w:left w:val="dotted" w:sz="4" w:space="0" w:color="auto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A1B0D47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AD91764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5630C75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13E18FAA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4F513836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79E64615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121B8500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9FDBB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7D9A2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4E880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86FBC" w14:textId="77777777" w:rsidR="008B7487" w:rsidRPr="006D6CC0" w:rsidRDefault="008B7487" w:rsidP="00F47110"/>
        </w:tc>
      </w:tr>
      <w:tr w:rsidR="008B7487" w:rsidRPr="006D6CC0" w14:paraId="4CC33E05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A9EC1C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3DE31" w14:textId="77777777" w:rsidR="008B7487" w:rsidRPr="006D6CC0" w:rsidRDefault="008B7487" w:rsidP="00F47110"/>
        </w:tc>
        <w:tc>
          <w:tcPr>
            <w:tcW w:w="454" w:type="dxa"/>
            <w:tcBorders>
              <w:top w:val="dashed" w:sz="4" w:space="0" w:color="FFFFFF" w:themeColor="background1"/>
              <w:left w:val="dotted" w:sz="4" w:space="0" w:color="auto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3FFFC68E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2711DBC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otted" w:sz="4" w:space="0" w:color="auto"/>
            </w:tcBorders>
            <w:vAlign w:val="center"/>
          </w:tcPr>
          <w:p w14:paraId="588EA191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92392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68776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7713D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013EA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8E148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307768DD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6FFEBABA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1A4E669C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8B7487" w:rsidRPr="006D6CC0" w14:paraId="53620B66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92F2D5D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C4A0A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121DA" w14:textId="77777777" w:rsidR="008B7487" w:rsidRPr="006D6CC0" w:rsidRDefault="008B7487" w:rsidP="00F47110"/>
        </w:tc>
        <w:tc>
          <w:tcPr>
            <w:tcW w:w="454" w:type="dxa"/>
            <w:tcBorders>
              <w:top w:val="dashed" w:sz="4" w:space="0" w:color="FFFFFF" w:themeColor="background1"/>
              <w:left w:val="dotted" w:sz="4" w:space="0" w:color="auto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57DC4EDB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9CA1D46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otted" w:sz="4" w:space="0" w:color="auto"/>
            </w:tcBorders>
            <w:vAlign w:val="center"/>
          </w:tcPr>
          <w:p w14:paraId="19D1D316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B9F80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2C74A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46143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41916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3415A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EE3CD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5FB99" w14:textId="77777777" w:rsidR="008B7487" w:rsidRPr="006D6CC0" w:rsidRDefault="008B7487" w:rsidP="00F47110"/>
        </w:tc>
      </w:tr>
      <w:tr w:rsidR="008B7487" w:rsidRPr="006D6CC0" w14:paraId="6A77854F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35C3AB1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4950F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7248F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26010" w14:textId="77777777" w:rsidR="008B7487" w:rsidRPr="006D6CC0" w:rsidRDefault="008B7487" w:rsidP="00F47110"/>
        </w:tc>
        <w:tc>
          <w:tcPr>
            <w:tcW w:w="454" w:type="dxa"/>
            <w:tcBorders>
              <w:top w:val="dashed" w:sz="4" w:space="0" w:color="FFFFFF" w:themeColor="background1"/>
              <w:left w:val="dotted" w:sz="4" w:space="0" w:color="auto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78BFEB0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0B6543F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DCABD9C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5D8B4CB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59CAAE5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otted" w:sz="4" w:space="0" w:color="auto"/>
            </w:tcBorders>
            <w:vAlign w:val="center"/>
          </w:tcPr>
          <w:p w14:paraId="7654FEEF" w14:textId="77777777" w:rsidR="008B7487" w:rsidRPr="006D6CC0" w:rsidRDefault="00000000" w:rsidP="00F47110"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51EAC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66C19" w14:textId="77777777" w:rsidR="008B7487" w:rsidRPr="006D6CC0" w:rsidRDefault="008B7487" w:rsidP="00F47110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DDD16" w14:textId="77777777" w:rsidR="008B7487" w:rsidRPr="006D6CC0" w:rsidRDefault="008B7487" w:rsidP="00F47110"/>
        </w:tc>
      </w:tr>
      <w:tr w:rsidR="008B7487" w:rsidRPr="006D6CC0" w14:paraId="1BF0E306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6420C42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CEA50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5CA96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1B09E04B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64EE6434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2886F942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5D150EB3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BE1CBF0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05960AB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otted" w:sz="4" w:space="0" w:color="auto"/>
            </w:tcBorders>
            <w:vAlign w:val="center"/>
          </w:tcPr>
          <w:p w14:paraId="2FDE7FF3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F62A0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5D74354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E3ED7FE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8B7487" w:rsidRPr="006D6CC0" w14:paraId="7218A590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2160E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ashed" w:sz="4" w:space="0" w:color="FFFFFF" w:themeColor="background1"/>
              <w:right w:val="dotted" w:sz="4" w:space="0" w:color="auto"/>
            </w:tcBorders>
            <w:vAlign w:val="center"/>
          </w:tcPr>
          <w:p w14:paraId="1954C565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570E9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9747D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68AB7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48E3B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16206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otted" w:sz="4" w:space="0" w:color="auto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4CCA4BEF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07CFDBCE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4C30285B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8FF93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otted" w:sz="4" w:space="0" w:color="auto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18C1A669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5819D54C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8B7487" w:rsidRPr="006D6CC0" w14:paraId="0D8123C6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4872A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1227DA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FCEFC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62044587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58EC3DC9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A0B2E85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otted" w:sz="4" w:space="0" w:color="auto"/>
            </w:tcBorders>
            <w:vAlign w:val="center"/>
          </w:tcPr>
          <w:p w14:paraId="1A0490BE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17635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09709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F0E8F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E5912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BC834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C435D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</w:tr>
      <w:tr w:rsidR="008B7487" w:rsidRPr="006D6CC0" w14:paraId="7A35DC47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E46265E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AA9E8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5073D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3A6D3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3A333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ashed" w:sz="4" w:space="0" w:color="FFFFFF" w:themeColor="background1"/>
              <w:left w:val="dotted" w:sz="4" w:space="0" w:color="auto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0C78BE5C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0F2B994E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16A4FC90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5279CEC4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25FE26B9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222041CE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930F6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81EE5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</w:tr>
      <w:tr w:rsidR="008B7487" w:rsidRPr="006D6CC0" w14:paraId="54FB7139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F508C9F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FA147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E4B01D3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E91DE1C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otted" w:sz="4" w:space="0" w:color="auto"/>
            </w:tcBorders>
            <w:vAlign w:val="center"/>
          </w:tcPr>
          <w:p w14:paraId="2D02A593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6C43B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2DE62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A0C01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B30E5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F9350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340E6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D936B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6BD3DDE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</w:tr>
      <w:tr w:rsidR="008B7487" w:rsidRPr="006D6CC0" w14:paraId="481E4E69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3700C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495E5C1E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4400C9FC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6D518F47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6CF2829D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9A990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ABBC5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27930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013C2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5E72D3D7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  <w:vAlign w:val="center"/>
          </w:tcPr>
          <w:p w14:paraId="7635BB30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065B29B6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BD599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</w:tr>
      <w:tr w:rsidR="008B7487" w:rsidRPr="006D6CC0" w14:paraId="2ADBC636" w14:textId="77777777" w:rsidTr="008B748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DB2E77D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77BFA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C104C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9EB5C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6E14C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DCEEB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7CA97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2C3C5B1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B83F20B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otted" w:sz="4" w:space="0" w:color="auto"/>
            </w:tcBorders>
            <w:vAlign w:val="center"/>
          </w:tcPr>
          <w:p w14:paraId="2FE94233" w14:textId="77777777" w:rsidR="008B7487" w:rsidRPr="006D6CC0" w:rsidRDefault="00000000" w:rsidP="00F47110">
            <w:pPr>
              <w:rPr>
                <w:rFonts w:eastAsia="游明朝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D6CD4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4D3BD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31BC185" w14:textId="77777777" w:rsidR="008B7487" w:rsidRPr="006D6CC0" w:rsidRDefault="008B7487" w:rsidP="00F47110">
            <w:pPr>
              <w:rPr>
                <w:rFonts w:eastAsia="游明朝"/>
                <w:iCs/>
              </w:rPr>
            </w:pPr>
          </w:p>
        </w:tc>
      </w:tr>
    </w:tbl>
    <w:p w14:paraId="78A3CD07" w14:textId="77777777" w:rsidR="001D0759" w:rsidRDefault="001D0759" w:rsidP="00EB03BD">
      <w:pPr>
        <w:pStyle w:val="Els-body-text"/>
        <w:rPr>
          <w:lang w:val="en-GB"/>
        </w:rPr>
      </w:pPr>
    </w:p>
    <w:p w14:paraId="545E2EC5" w14:textId="7B453532" w:rsidR="008B7487" w:rsidRDefault="008B7487" w:rsidP="008B7487">
      <w:pPr>
        <w:pStyle w:val="Els-body-text"/>
        <w:jc w:val="center"/>
        <w:rPr>
          <w:lang w:val="en-GB" w:eastAsia="ja-JP"/>
        </w:rPr>
      </w:pPr>
      <w:r>
        <w:rPr>
          <w:rFonts w:hint="eastAsia"/>
          <w:lang w:val="en-GB" w:eastAsia="ja-JP"/>
        </w:rPr>
        <w:t>F</w:t>
      </w:r>
      <w:r>
        <w:rPr>
          <w:lang w:val="en-GB" w:eastAsia="ja-JP"/>
        </w:rPr>
        <w:t>ig</w:t>
      </w:r>
      <w:r w:rsidR="006047A8">
        <w:rPr>
          <w:lang w:val="en-GB" w:eastAsia="ja-JP"/>
        </w:rPr>
        <w:t>ure</w:t>
      </w:r>
      <w:r>
        <w:rPr>
          <w:lang w:val="en-GB" w:eastAsia="ja-JP"/>
        </w:rPr>
        <w:t xml:space="preserve"> 3 </w:t>
      </w:r>
      <w:r w:rsidR="00486F39">
        <w:rPr>
          <w:lang w:val="en-GB" w:eastAsia="ja-JP"/>
        </w:rPr>
        <w:t>Suppression of Sequential</w:t>
      </w:r>
      <w:r>
        <w:rPr>
          <w:lang w:val="en-GB" w:eastAsia="ja-JP"/>
        </w:rPr>
        <w:t xml:space="preserve"> Alarms by logical alarm processing</w:t>
      </w:r>
    </w:p>
    <w:p w14:paraId="429C6AE9" w14:textId="77777777" w:rsidR="00DE5B35" w:rsidRDefault="008D2649" w:rsidP="00032484">
      <w:pPr>
        <w:pStyle w:val="Els-1storder-head"/>
        <w:numPr>
          <w:ilvl w:val="0"/>
          <w:numId w:val="0"/>
        </w:numPr>
        <w:spacing w:after="120"/>
        <w:rPr>
          <w:lang w:val="en-GB"/>
        </w:rPr>
      </w:pPr>
      <w:r w:rsidRPr="00C440EB">
        <w:rPr>
          <w:lang w:val="en-GB"/>
        </w:rPr>
        <w:t>Conclusions</w:t>
      </w:r>
    </w:p>
    <w:p w14:paraId="5ECB9724" w14:textId="7213776E" w:rsidR="009C3A36" w:rsidRDefault="00E90816" w:rsidP="008C5A41">
      <w:pPr>
        <w:pStyle w:val="Els-body-text"/>
        <w:rPr>
          <w:lang w:val="en-GB"/>
        </w:rPr>
      </w:pPr>
      <w:r>
        <w:rPr>
          <w:lang w:val="en-GB"/>
        </w:rPr>
        <w:t>W</w:t>
      </w:r>
      <w:r w:rsidR="009C3A36">
        <w:rPr>
          <w:lang w:val="en-GB"/>
        </w:rPr>
        <w:t xml:space="preserve">e </w:t>
      </w:r>
      <w:r>
        <w:rPr>
          <w:lang w:val="en-GB"/>
        </w:rPr>
        <w:t>developed</w:t>
      </w:r>
      <w:r w:rsidR="009C3A36" w:rsidRPr="009C3A36">
        <w:rPr>
          <w:lang w:val="en-GB"/>
        </w:rPr>
        <w:t xml:space="preserve"> a </w:t>
      </w:r>
      <w:r w:rsidR="00A2440C">
        <w:rPr>
          <w:lang w:val="en-GB"/>
        </w:rPr>
        <w:t>new</w:t>
      </w:r>
      <w:r w:rsidR="009C3A36" w:rsidRPr="009C3A36">
        <w:rPr>
          <w:lang w:val="en-GB"/>
        </w:rPr>
        <w:t xml:space="preserve"> logical alarm processing method </w:t>
      </w:r>
      <w:r w:rsidR="00385B26">
        <w:rPr>
          <w:lang w:val="en-GB"/>
        </w:rPr>
        <w:t xml:space="preserve">to prevent </w:t>
      </w:r>
      <w:r w:rsidR="009C3A36" w:rsidRPr="009C3A36">
        <w:rPr>
          <w:lang w:val="en-GB"/>
        </w:rPr>
        <w:t>sequential alarms</w:t>
      </w:r>
      <w:r w:rsidR="00D950CA">
        <w:rPr>
          <w:lang w:val="en-GB"/>
        </w:rPr>
        <w:t>.</w:t>
      </w:r>
      <w:r w:rsidR="00FA6FEA">
        <w:rPr>
          <w:lang w:val="en-GB"/>
        </w:rPr>
        <w:t xml:space="preserve"> </w:t>
      </w:r>
      <w:r w:rsidR="005F514C">
        <w:rPr>
          <w:lang w:val="en-GB"/>
        </w:rPr>
        <w:t xml:space="preserve">Our </w:t>
      </w:r>
      <w:r w:rsidR="005F514C" w:rsidRPr="00316EB5">
        <w:rPr>
          <w:lang w:val="en-GB"/>
        </w:rPr>
        <w:t>method</w:t>
      </w:r>
      <w:r w:rsidR="00316EB5" w:rsidRPr="00316EB5">
        <w:rPr>
          <w:lang w:val="en-GB"/>
        </w:rPr>
        <w:t xml:space="preserve"> </w:t>
      </w:r>
      <w:r w:rsidR="006C5F72">
        <w:rPr>
          <w:lang w:val="en-GB"/>
        </w:rPr>
        <w:t>include</w:t>
      </w:r>
      <w:r w:rsidR="00D973F6">
        <w:rPr>
          <w:lang w:val="en-GB"/>
        </w:rPr>
        <w:t>s</w:t>
      </w:r>
      <w:r w:rsidR="00316EB5" w:rsidRPr="00316EB5">
        <w:rPr>
          <w:lang w:val="en-GB"/>
        </w:rPr>
        <w:t xml:space="preserve"> three parts</w:t>
      </w:r>
      <w:r w:rsidR="00827EFD">
        <w:rPr>
          <w:lang w:val="en-GB"/>
        </w:rPr>
        <w:t>:</w:t>
      </w:r>
      <w:r w:rsidR="00316EB5" w:rsidRPr="00316EB5">
        <w:rPr>
          <w:lang w:val="en-GB"/>
        </w:rPr>
        <w:t xml:space="preserve"> </w:t>
      </w:r>
      <w:r w:rsidR="00C419ED">
        <w:rPr>
          <w:lang w:val="en-GB"/>
        </w:rPr>
        <w:t xml:space="preserve">constructing a </w:t>
      </w:r>
      <w:r w:rsidR="00316EB5" w:rsidRPr="00316EB5">
        <w:rPr>
          <w:lang w:val="en-GB"/>
        </w:rPr>
        <w:t xml:space="preserve">database construction of sequential alarms </w:t>
      </w:r>
      <w:r w:rsidR="00316EB5">
        <w:rPr>
          <w:lang w:val="en-GB"/>
        </w:rPr>
        <w:t xml:space="preserve">by </w:t>
      </w:r>
      <w:r w:rsidR="00C419ED">
        <w:rPr>
          <w:lang w:val="en-GB"/>
        </w:rPr>
        <w:t xml:space="preserve">analysing plant operation data using </w:t>
      </w:r>
      <w:r w:rsidR="00316EB5">
        <w:rPr>
          <w:lang w:val="en-GB"/>
        </w:rPr>
        <w:t>the dot matrix analysis</w:t>
      </w:r>
      <w:r w:rsidR="00316EB5" w:rsidRPr="00316EB5">
        <w:rPr>
          <w:lang w:val="en-GB"/>
        </w:rPr>
        <w:t>, detecti</w:t>
      </w:r>
      <w:r w:rsidR="00144AE9">
        <w:rPr>
          <w:lang w:val="en-GB"/>
        </w:rPr>
        <w:t>ng</w:t>
      </w:r>
      <w:r w:rsidR="00316EB5" w:rsidRPr="00316EB5">
        <w:rPr>
          <w:lang w:val="en-GB"/>
        </w:rPr>
        <w:t xml:space="preserve"> of the occurrence of sequential alarms during the plant operation</w:t>
      </w:r>
      <w:r w:rsidR="00316EB5">
        <w:rPr>
          <w:lang w:val="en-GB"/>
        </w:rPr>
        <w:t xml:space="preserve"> by pattern matching</w:t>
      </w:r>
      <w:r w:rsidR="00316EB5" w:rsidRPr="00316EB5">
        <w:rPr>
          <w:lang w:val="en-GB"/>
        </w:rPr>
        <w:t>, and</w:t>
      </w:r>
      <w:r w:rsidR="00144AE9">
        <w:rPr>
          <w:lang w:val="en-GB"/>
        </w:rPr>
        <w:t xml:space="preserve"> suppressing</w:t>
      </w:r>
      <w:r w:rsidR="00316EB5" w:rsidRPr="00316EB5">
        <w:rPr>
          <w:lang w:val="en-GB"/>
        </w:rPr>
        <w:t xml:space="preserve"> sequential alarms.</w:t>
      </w:r>
      <w:r w:rsidR="00D97EE4">
        <w:rPr>
          <w:lang w:val="en-GB"/>
        </w:rPr>
        <w:t xml:space="preserve"> </w:t>
      </w:r>
      <w:r w:rsidR="00C53620" w:rsidRPr="00C53620">
        <w:rPr>
          <w:lang w:val="en-GB"/>
        </w:rPr>
        <w:t>Application of the proposed method to simulated plant</w:t>
      </w:r>
      <w:r w:rsidR="00C53620">
        <w:rPr>
          <w:lang w:val="en-GB"/>
        </w:rPr>
        <w:t xml:space="preserve"> </w:t>
      </w:r>
      <w:r w:rsidR="00C53620" w:rsidRPr="00C53620">
        <w:rPr>
          <w:lang w:val="en-GB"/>
        </w:rPr>
        <w:t xml:space="preserve">operation data </w:t>
      </w:r>
      <w:r w:rsidR="00CA46A0">
        <w:rPr>
          <w:lang w:val="en-GB"/>
        </w:rPr>
        <w:t xml:space="preserve">of </w:t>
      </w:r>
      <w:r w:rsidR="00C53620" w:rsidRPr="00C53620">
        <w:rPr>
          <w:lang w:val="en-GB"/>
        </w:rPr>
        <w:t xml:space="preserve">a distillation column </w:t>
      </w:r>
      <w:r w:rsidR="00CA46A0">
        <w:rPr>
          <w:lang w:val="en-GB"/>
        </w:rPr>
        <w:t>showed</w:t>
      </w:r>
      <w:r w:rsidR="00C53620" w:rsidRPr="00C53620">
        <w:rPr>
          <w:lang w:val="en-GB"/>
        </w:rPr>
        <w:t xml:space="preserve"> that the proposed method </w:t>
      </w:r>
      <w:r w:rsidR="002F6EA9">
        <w:rPr>
          <w:lang w:val="en-GB"/>
        </w:rPr>
        <w:t xml:space="preserve">can effectively </w:t>
      </w:r>
      <w:r w:rsidR="00C53620">
        <w:rPr>
          <w:lang w:val="en-GB"/>
        </w:rPr>
        <w:t xml:space="preserve">suppress </w:t>
      </w:r>
      <w:r w:rsidR="00C53620" w:rsidRPr="00C53620">
        <w:rPr>
          <w:lang w:val="en-GB"/>
        </w:rPr>
        <w:t xml:space="preserve">sequential alarms </w:t>
      </w:r>
      <w:r w:rsidR="002F6EA9">
        <w:rPr>
          <w:lang w:val="en-GB"/>
        </w:rPr>
        <w:t xml:space="preserve">while ensuring that critical alarms are </w:t>
      </w:r>
      <w:r w:rsidR="00071D9F">
        <w:rPr>
          <w:lang w:val="en-GB"/>
        </w:rPr>
        <w:t xml:space="preserve">displayed to </w:t>
      </w:r>
      <w:r w:rsidR="00DA56E2">
        <w:rPr>
          <w:lang w:val="en-GB"/>
        </w:rPr>
        <w:t>the</w:t>
      </w:r>
      <w:r w:rsidR="00071D9F">
        <w:rPr>
          <w:lang w:val="en-GB"/>
        </w:rPr>
        <w:t xml:space="preserve"> operator.</w:t>
      </w:r>
      <w:r w:rsidR="00236263">
        <w:rPr>
          <w:lang w:val="en-GB"/>
        </w:rPr>
        <w:t xml:space="preserve"> </w:t>
      </w:r>
    </w:p>
    <w:p w14:paraId="492FB3A2" w14:textId="77777777" w:rsidR="0029032D" w:rsidRDefault="0029032D" w:rsidP="0029032D">
      <w:pPr>
        <w:pStyle w:val="Els-reference-head"/>
      </w:pPr>
      <w:r>
        <w:t>Acknowledgement</w:t>
      </w:r>
    </w:p>
    <w:p w14:paraId="460B24EB" w14:textId="22644ADA" w:rsidR="0029032D" w:rsidRDefault="0029032D" w:rsidP="0029032D">
      <w:pPr>
        <w:pStyle w:val="Els-referenceno-number"/>
        <w:rPr>
          <w:lang w:val="en-US"/>
        </w:rPr>
      </w:pPr>
      <w:r w:rsidRPr="0080564A">
        <w:rPr>
          <w:lang w:val="en-US"/>
        </w:rPr>
        <w:t>This work was supported by JSPS KAKENHI Grant Numbers JP</w:t>
      </w:r>
      <w:r w:rsidRPr="00D235E4">
        <w:rPr>
          <w:lang w:val="en-US"/>
        </w:rPr>
        <w:t>20K05213</w:t>
      </w:r>
      <w:r w:rsidR="009E2C60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80564A">
        <w:rPr>
          <w:lang w:val="en-US"/>
        </w:rPr>
        <w:t>JP</w:t>
      </w:r>
      <w:r w:rsidRPr="00D235E4">
        <w:rPr>
          <w:lang w:val="en-US"/>
        </w:rPr>
        <w:t>23K04491</w:t>
      </w:r>
      <w:r w:rsidRPr="0080564A">
        <w:rPr>
          <w:lang w:val="en-US"/>
        </w:rPr>
        <w:t>.</w:t>
      </w:r>
    </w:p>
    <w:p w14:paraId="144DE6BF" w14:textId="50371E2A" w:rsidR="008D2649" w:rsidRDefault="008D2649" w:rsidP="008D2649">
      <w:pPr>
        <w:pStyle w:val="Els-reference-head"/>
      </w:pPr>
      <w:r>
        <w:t>References</w:t>
      </w:r>
    </w:p>
    <w:p w14:paraId="744BC209" w14:textId="404BD140" w:rsidR="007B2A32" w:rsidRDefault="00345D2A" w:rsidP="003446A9">
      <w:pPr>
        <w:pStyle w:val="Els-referenceno-number"/>
        <w:rPr>
          <w:lang w:val="en-US"/>
        </w:rPr>
      </w:pPr>
      <w:r>
        <w:rPr>
          <w:lang w:val="en-US"/>
        </w:rPr>
        <w:t xml:space="preserve">B. R. </w:t>
      </w:r>
      <w:r w:rsidR="007B2A32" w:rsidRPr="007B2A32">
        <w:rPr>
          <w:lang w:val="en-US"/>
        </w:rPr>
        <w:t xml:space="preserve">Hollifield and </w:t>
      </w:r>
      <w:r>
        <w:rPr>
          <w:lang w:val="en-US"/>
        </w:rPr>
        <w:t xml:space="preserve">E. </w:t>
      </w:r>
      <w:r w:rsidR="007B2A32" w:rsidRPr="007B2A32">
        <w:rPr>
          <w:lang w:val="en-US"/>
        </w:rPr>
        <w:t>Habibi</w:t>
      </w:r>
      <w:r>
        <w:rPr>
          <w:lang w:val="en-US"/>
        </w:rPr>
        <w:t>,</w:t>
      </w:r>
      <w:r w:rsidR="007B2A32" w:rsidRPr="007B2A32">
        <w:rPr>
          <w:lang w:val="en-US"/>
        </w:rPr>
        <w:t xml:space="preserve"> </w:t>
      </w:r>
      <w:r w:rsidR="00B60AE6">
        <w:rPr>
          <w:lang w:val="en-US"/>
        </w:rPr>
        <w:t xml:space="preserve">2006, </w:t>
      </w:r>
      <w:r w:rsidR="007B2A32" w:rsidRPr="007B2A32">
        <w:rPr>
          <w:lang w:val="en-US"/>
        </w:rPr>
        <w:t>The Alarm Management Handbook A Comprehensive Guide, PAS, Houston</w:t>
      </w:r>
    </w:p>
    <w:p w14:paraId="4B50DB0B" w14:textId="61E3163A" w:rsidR="00C82C80" w:rsidRDefault="00C82C80" w:rsidP="00C82C80">
      <w:pPr>
        <w:pStyle w:val="Els-referenceno-number"/>
        <w:rPr>
          <w:lang w:val="en-US"/>
        </w:rPr>
      </w:pPr>
      <w:r w:rsidRPr="003446A9">
        <w:rPr>
          <w:lang w:val="en-US"/>
        </w:rPr>
        <w:t>International Electrotechnical Commission (IEC)</w:t>
      </w:r>
      <w:r>
        <w:rPr>
          <w:lang w:val="en-US"/>
        </w:rPr>
        <w:t xml:space="preserve">, </w:t>
      </w:r>
      <w:r w:rsidR="00B60AE6">
        <w:rPr>
          <w:lang w:val="en-US"/>
        </w:rPr>
        <w:t xml:space="preserve">2022, </w:t>
      </w:r>
      <w:r w:rsidRPr="003446A9">
        <w:rPr>
          <w:lang w:val="en-US"/>
        </w:rPr>
        <w:t>IEC 62682 Management of Alarm Systems for the Process Industries</w:t>
      </w:r>
      <w:r>
        <w:rPr>
          <w:lang w:val="en-US"/>
        </w:rPr>
        <w:t xml:space="preserve"> 2</w:t>
      </w:r>
      <w:r w:rsidRPr="0088725F">
        <w:rPr>
          <w:vertAlign w:val="superscript"/>
          <w:lang w:val="en-US"/>
        </w:rPr>
        <w:t>nd</w:t>
      </w:r>
      <w:r>
        <w:rPr>
          <w:lang w:val="en-US"/>
        </w:rPr>
        <w:t xml:space="preserve"> edition</w:t>
      </w:r>
      <w:r w:rsidRPr="003446A9">
        <w:rPr>
          <w:lang w:val="en-US"/>
        </w:rPr>
        <w:t>, IEC, Geneva</w:t>
      </w:r>
    </w:p>
    <w:p w14:paraId="67E455DF" w14:textId="12A1600C" w:rsidR="003446A9" w:rsidRPr="003446A9" w:rsidRDefault="003446A9" w:rsidP="003446A9">
      <w:pPr>
        <w:pStyle w:val="Els-referenceno-number"/>
        <w:rPr>
          <w:lang w:val="en-US"/>
        </w:rPr>
      </w:pPr>
      <w:r w:rsidRPr="003446A9">
        <w:rPr>
          <w:lang w:val="en-US"/>
        </w:rPr>
        <w:t>Engineering Equipment &amp; Material Users’ Association (EEMUA)</w:t>
      </w:r>
      <w:r w:rsidR="000566BA">
        <w:rPr>
          <w:lang w:val="en-US"/>
        </w:rPr>
        <w:t>,</w:t>
      </w:r>
      <w:r w:rsidRPr="003446A9">
        <w:rPr>
          <w:lang w:val="en-US"/>
        </w:rPr>
        <w:t xml:space="preserve"> </w:t>
      </w:r>
      <w:r w:rsidR="001F1817">
        <w:rPr>
          <w:lang w:val="en-US"/>
        </w:rPr>
        <w:t xml:space="preserve">2013, </w:t>
      </w:r>
      <w:r w:rsidRPr="003446A9">
        <w:rPr>
          <w:lang w:val="en-US"/>
        </w:rPr>
        <w:t>A</w:t>
      </w:r>
      <w:r w:rsidR="005B59E2">
        <w:rPr>
          <w:lang w:val="en-US"/>
        </w:rPr>
        <w:t xml:space="preserve">larm </w:t>
      </w:r>
      <w:r w:rsidRPr="003446A9">
        <w:rPr>
          <w:lang w:val="en-US"/>
        </w:rPr>
        <w:t>S</w:t>
      </w:r>
      <w:r w:rsidR="005B59E2">
        <w:rPr>
          <w:lang w:val="en-US"/>
        </w:rPr>
        <w:t xml:space="preserve">ystems – a </w:t>
      </w:r>
      <w:r w:rsidRPr="003446A9">
        <w:rPr>
          <w:lang w:val="en-US"/>
        </w:rPr>
        <w:t>Guide to Design, Management and Procurement, EEMUA Publication No.191 3rd Edition, EEMUA, London</w:t>
      </w:r>
    </w:p>
    <w:p w14:paraId="068E50DE" w14:textId="4FD12101" w:rsidR="00ED1B50" w:rsidRDefault="00ED1B50" w:rsidP="003446A9">
      <w:pPr>
        <w:pStyle w:val="Els-referenceno-number"/>
        <w:rPr>
          <w:lang w:val="en-US"/>
        </w:rPr>
      </w:pPr>
      <w:r>
        <w:rPr>
          <w:lang w:val="en-US"/>
        </w:rPr>
        <w:t xml:space="preserve">Z. </w:t>
      </w:r>
      <w:r w:rsidRPr="00ED1B50">
        <w:rPr>
          <w:lang w:val="en-US"/>
        </w:rPr>
        <w:t xml:space="preserve">Wang and </w:t>
      </w:r>
      <w:r>
        <w:rPr>
          <w:lang w:val="en-US"/>
        </w:rPr>
        <w:t xml:space="preserve">M. </w:t>
      </w:r>
      <w:r w:rsidRPr="00ED1B50">
        <w:rPr>
          <w:lang w:val="en-US"/>
        </w:rPr>
        <w:t xml:space="preserve">Noda, </w:t>
      </w:r>
      <w:r w:rsidR="001F1817">
        <w:rPr>
          <w:lang w:val="en-US"/>
        </w:rPr>
        <w:t xml:space="preserve">2017, </w:t>
      </w:r>
      <w:r w:rsidRPr="00ED1B50">
        <w:rPr>
          <w:lang w:val="en-US"/>
        </w:rPr>
        <w:t xml:space="preserve">Identification of Repeated Sequential Alarms in Noisy Plant Operation Data Using Dot Matrix Method with Sliding Window, </w:t>
      </w:r>
      <w:r w:rsidRPr="00ED1B50">
        <w:rPr>
          <w:i/>
          <w:iCs/>
          <w:lang w:val="en-US"/>
        </w:rPr>
        <w:t>Journal of Chemical Engineering of Japan,</w:t>
      </w:r>
      <w:r w:rsidRPr="00ED1B50">
        <w:rPr>
          <w:lang w:val="en-US"/>
        </w:rPr>
        <w:t xml:space="preserve"> 50(6), 445-449</w:t>
      </w:r>
    </w:p>
    <w:p w14:paraId="3E947CAC" w14:textId="3C8B90E8" w:rsidR="006C5BFC" w:rsidRPr="003446A9" w:rsidRDefault="0018490E" w:rsidP="006C5BFC">
      <w:pPr>
        <w:pStyle w:val="Els-referenceno-number"/>
        <w:rPr>
          <w:lang w:val="en-US"/>
        </w:rPr>
      </w:pPr>
      <w:r>
        <w:rPr>
          <w:lang w:val="en-US"/>
        </w:rPr>
        <w:t xml:space="preserve">D. W. </w:t>
      </w:r>
      <w:r w:rsidR="006C5BFC" w:rsidRPr="003446A9">
        <w:rPr>
          <w:lang w:val="en-US"/>
        </w:rPr>
        <w:t xml:space="preserve">Mount, </w:t>
      </w:r>
      <w:r w:rsidR="001F1817">
        <w:rPr>
          <w:lang w:val="en-US"/>
        </w:rPr>
        <w:t xml:space="preserve">2004, </w:t>
      </w:r>
      <w:r w:rsidR="006C5BFC" w:rsidRPr="003446A9">
        <w:rPr>
          <w:lang w:val="en-US"/>
        </w:rPr>
        <w:t>Bioinformatics Sequence and Genome Analysis Second Edition, Cold Spring Harbor Laboratory Press, New York</w:t>
      </w:r>
    </w:p>
    <w:p w14:paraId="144DE6C3" w14:textId="77777777" w:rsidR="008D2649" w:rsidRDefault="008D2649" w:rsidP="008D2649">
      <w:pPr>
        <w:pStyle w:val="Els-referenceno-number"/>
        <w:rPr>
          <w:lang w:val="en-US"/>
        </w:rPr>
      </w:pPr>
    </w:p>
    <w:sectPr w:rsidR="008D2649" w:rsidSect="008B0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0DC7" w14:textId="77777777" w:rsidR="00110998" w:rsidRDefault="00110998">
      <w:r>
        <w:separator/>
      </w:r>
    </w:p>
  </w:endnote>
  <w:endnote w:type="continuationSeparator" w:id="0">
    <w:p w14:paraId="25556D64" w14:textId="77777777" w:rsidR="00110998" w:rsidRDefault="0011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1AE2" w14:textId="77777777" w:rsidR="001E71BD" w:rsidRDefault="001E71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7A0C" w14:textId="77777777" w:rsidR="001E71BD" w:rsidRDefault="001E71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3C2F" w14:textId="77777777" w:rsidR="001E71BD" w:rsidRDefault="001E71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AE25" w14:textId="77777777" w:rsidR="00110998" w:rsidRDefault="00110998">
      <w:r>
        <w:separator/>
      </w:r>
    </w:p>
  </w:footnote>
  <w:footnote w:type="continuationSeparator" w:id="0">
    <w:p w14:paraId="53191030" w14:textId="77777777" w:rsidR="00110998" w:rsidRDefault="0011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396DCDCA" w:rsidR="00DD3D9E" w:rsidRDefault="00DD3D9E">
    <w:pPr>
      <w:pStyle w:val="a5"/>
      <w:tabs>
        <w:tab w:val="clear" w:pos="7200"/>
        <w:tab w:val="right" w:pos="7088"/>
      </w:tabs>
    </w:pPr>
    <w:r>
      <w:rPr>
        <w:rStyle w:val="aa"/>
      </w:rPr>
      <w:tab/>
    </w:r>
    <w:r>
      <w:rPr>
        <w:rStyle w:val="aa"/>
        <w:i/>
      </w:rPr>
      <w:tab/>
    </w:r>
    <w:r w:rsidR="00183DFB">
      <w:rPr>
        <w:i/>
      </w:rPr>
      <w:t>R. Tanaka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46F3B993" w:rsidR="00DD3D9E" w:rsidRDefault="00183DFB" w:rsidP="00183DFB">
    <w:pPr>
      <w:pStyle w:val="a5"/>
      <w:tabs>
        <w:tab w:val="clear" w:pos="7200"/>
        <w:tab w:val="right" w:pos="7088"/>
      </w:tabs>
      <w:rPr>
        <w:sz w:val="24"/>
      </w:rPr>
    </w:pPr>
    <w:r w:rsidRPr="00183DFB">
      <w:rPr>
        <w:i/>
      </w:rPr>
      <w:t>Logical processing of sequential alarms for safer plant operation</w:t>
    </w:r>
    <w:r w:rsidR="00DD3D9E">
      <w:rPr>
        <w:rStyle w:val="aa"/>
        <w:i/>
        <w:sz w:val="24"/>
      </w:rPr>
      <w:tab/>
    </w:r>
    <w:r w:rsidR="00DD3D9E">
      <w:rPr>
        <w:rStyle w:val="a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2CCA"/>
    <w:rsid w:val="00010650"/>
    <w:rsid w:val="0001506D"/>
    <w:rsid w:val="00040E0A"/>
    <w:rsid w:val="00040E18"/>
    <w:rsid w:val="0004633D"/>
    <w:rsid w:val="00053CBA"/>
    <w:rsid w:val="000566BA"/>
    <w:rsid w:val="00060F65"/>
    <w:rsid w:val="000612FA"/>
    <w:rsid w:val="00065E74"/>
    <w:rsid w:val="00066AE9"/>
    <w:rsid w:val="00067935"/>
    <w:rsid w:val="00070BD9"/>
    <w:rsid w:val="00071D9F"/>
    <w:rsid w:val="00074028"/>
    <w:rsid w:val="00080E24"/>
    <w:rsid w:val="00083E87"/>
    <w:rsid w:val="0009279A"/>
    <w:rsid w:val="000A1139"/>
    <w:rsid w:val="000A28BE"/>
    <w:rsid w:val="000D3228"/>
    <w:rsid w:val="000D3D9B"/>
    <w:rsid w:val="000D3E79"/>
    <w:rsid w:val="000D484B"/>
    <w:rsid w:val="000D4BF1"/>
    <w:rsid w:val="000D51AC"/>
    <w:rsid w:val="000D7F21"/>
    <w:rsid w:val="000F3BC4"/>
    <w:rsid w:val="000F5D6E"/>
    <w:rsid w:val="000F7696"/>
    <w:rsid w:val="00106172"/>
    <w:rsid w:val="00107F0E"/>
    <w:rsid w:val="00110998"/>
    <w:rsid w:val="001207DE"/>
    <w:rsid w:val="001224C2"/>
    <w:rsid w:val="0012523A"/>
    <w:rsid w:val="001264EA"/>
    <w:rsid w:val="00127140"/>
    <w:rsid w:val="00132748"/>
    <w:rsid w:val="001355AA"/>
    <w:rsid w:val="00144AE9"/>
    <w:rsid w:val="0016032F"/>
    <w:rsid w:val="0016066D"/>
    <w:rsid w:val="0016370F"/>
    <w:rsid w:val="00170602"/>
    <w:rsid w:val="001711EF"/>
    <w:rsid w:val="00174E29"/>
    <w:rsid w:val="001760F8"/>
    <w:rsid w:val="001820D7"/>
    <w:rsid w:val="00183DFB"/>
    <w:rsid w:val="0018490E"/>
    <w:rsid w:val="001879F6"/>
    <w:rsid w:val="00196349"/>
    <w:rsid w:val="001A014D"/>
    <w:rsid w:val="001A21B6"/>
    <w:rsid w:val="001C0148"/>
    <w:rsid w:val="001C757E"/>
    <w:rsid w:val="001D0759"/>
    <w:rsid w:val="001D14DD"/>
    <w:rsid w:val="001E70D7"/>
    <w:rsid w:val="001E71BD"/>
    <w:rsid w:val="001E7A07"/>
    <w:rsid w:val="001F1817"/>
    <w:rsid w:val="001F764E"/>
    <w:rsid w:val="00200E4C"/>
    <w:rsid w:val="0020390F"/>
    <w:rsid w:val="00207F48"/>
    <w:rsid w:val="0021355F"/>
    <w:rsid w:val="002170C0"/>
    <w:rsid w:val="00231B17"/>
    <w:rsid w:val="00232D6C"/>
    <w:rsid w:val="00236263"/>
    <w:rsid w:val="002414E4"/>
    <w:rsid w:val="00242B8C"/>
    <w:rsid w:val="00243FF0"/>
    <w:rsid w:val="00245A03"/>
    <w:rsid w:val="0024620D"/>
    <w:rsid w:val="00247880"/>
    <w:rsid w:val="002523E9"/>
    <w:rsid w:val="002525FE"/>
    <w:rsid w:val="002539C0"/>
    <w:rsid w:val="00253E5B"/>
    <w:rsid w:val="00261C60"/>
    <w:rsid w:val="00264926"/>
    <w:rsid w:val="002748D5"/>
    <w:rsid w:val="00280664"/>
    <w:rsid w:val="0029032D"/>
    <w:rsid w:val="002A2766"/>
    <w:rsid w:val="002A4D74"/>
    <w:rsid w:val="002B5F91"/>
    <w:rsid w:val="002C2232"/>
    <w:rsid w:val="002D025A"/>
    <w:rsid w:val="002D1442"/>
    <w:rsid w:val="002D3AAA"/>
    <w:rsid w:val="002D50C7"/>
    <w:rsid w:val="002D5A98"/>
    <w:rsid w:val="002D7C85"/>
    <w:rsid w:val="002F4B0E"/>
    <w:rsid w:val="002F6EA9"/>
    <w:rsid w:val="002F77E6"/>
    <w:rsid w:val="00303C9D"/>
    <w:rsid w:val="00313246"/>
    <w:rsid w:val="00316EB5"/>
    <w:rsid w:val="00317655"/>
    <w:rsid w:val="00320884"/>
    <w:rsid w:val="0032444F"/>
    <w:rsid w:val="003268AF"/>
    <w:rsid w:val="00331703"/>
    <w:rsid w:val="00335C5E"/>
    <w:rsid w:val="00340B59"/>
    <w:rsid w:val="003436D4"/>
    <w:rsid w:val="003446A9"/>
    <w:rsid w:val="00345D2A"/>
    <w:rsid w:val="00346680"/>
    <w:rsid w:val="00355F99"/>
    <w:rsid w:val="0036029F"/>
    <w:rsid w:val="00373857"/>
    <w:rsid w:val="00373962"/>
    <w:rsid w:val="003756E0"/>
    <w:rsid w:val="00377FDA"/>
    <w:rsid w:val="00384F8C"/>
    <w:rsid w:val="00385B26"/>
    <w:rsid w:val="00390C03"/>
    <w:rsid w:val="003B0DD0"/>
    <w:rsid w:val="003B18ED"/>
    <w:rsid w:val="003C267F"/>
    <w:rsid w:val="003C51C9"/>
    <w:rsid w:val="003D1582"/>
    <w:rsid w:val="003D7E4C"/>
    <w:rsid w:val="003E087F"/>
    <w:rsid w:val="003E1890"/>
    <w:rsid w:val="003E41C2"/>
    <w:rsid w:val="003F09F5"/>
    <w:rsid w:val="003F7B7B"/>
    <w:rsid w:val="00423C10"/>
    <w:rsid w:val="00433EB1"/>
    <w:rsid w:val="004348F2"/>
    <w:rsid w:val="004354C4"/>
    <w:rsid w:val="00436280"/>
    <w:rsid w:val="00436337"/>
    <w:rsid w:val="00441194"/>
    <w:rsid w:val="00443F75"/>
    <w:rsid w:val="004447AE"/>
    <w:rsid w:val="00446266"/>
    <w:rsid w:val="00453A33"/>
    <w:rsid w:val="0045710B"/>
    <w:rsid w:val="00466464"/>
    <w:rsid w:val="00470253"/>
    <w:rsid w:val="00481EBF"/>
    <w:rsid w:val="00486F39"/>
    <w:rsid w:val="004973D2"/>
    <w:rsid w:val="0049772C"/>
    <w:rsid w:val="004A0E4F"/>
    <w:rsid w:val="004A12CE"/>
    <w:rsid w:val="004A38F9"/>
    <w:rsid w:val="004B162E"/>
    <w:rsid w:val="004B18A6"/>
    <w:rsid w:val="004B2914"/>
    <w:rsid w:val="004C1D9A"/>
    <w:rsid w:val="004C213D"/>
    <w:rsid w:val="004D387F"/>
    <w:rsid w:val="004D49CB"/>
    <w:rsid w:val="004D7345"/>
    <w:rsid w:val="004E458A"/>
    <w:rsid w:val="00514AD6"/>
    <w:rsid w:val="00532DB8"/>
    <w:rsid w:val="00532EA1"/>
    <w:rsid w:val="00552EEB"/>
    <w:rsid w:val="0055333C"/>
    <w:rsid w:val="0055368C"/>
    <w:rsid w:val="00562C82"/>
    <w:rsid w:val="00562F9C"/>
    <w:rsid w:val="00564AC5"/>
    <w:rsid w:val="0058060B"/>
    <w:rsid w:val="00580F1F"/>
    <w:rsid w:val="00590523"/>
    <w:rsid w:val="0059188F"/>
    <w:rsid w:val="00593A3F"/>
    <w:rsid w:val="00595482"/>
    <w:rsid w:val="005A2823"/>
    <w:rsid w:val="005B59E2"/>
    <w:rsid w:val="005B6F99"/>
    <w:rsid w:val="005C0D44"/>
    <w:rsid w:val="005C58D3"/>
    <w:rsid w:val="005D1A15"/>
    <w:rsid w:val="005D7508"/>
    <w:rsid w:val="005E0D69"/>
    <w:rsid w:val="005E61EA"/>
    <w:rsid w:val="005F0B9B"/>
    <w:rsid w:val="005F4A54"/>
    <w:rsid w:val="005F514C"/>
    <w:rsid w:val="005F6725"/>
    <w:rsid w:val="00601A2E"/>
    <w:rsid w:val="006023E7"/>
    <w:rsid w:val="006047A8"/>
    <w:rsid w:val="00606AB2"/>
    <w:rsid w:val="00611DCD"/>
    <w:rsid w:val="00617E18"/>
    <w:rsid w:val="006321B3"/>
    <w:rsid w:val="006323C2"/>
    <w:rsid w:val="0063430B"/>
    <w:rsid w:val="00634447"/>
    <w:rsid w:val="006531DA"/>
    <w:rsid w:val="0065565B"/>
    <w:rsid w:val="00656DBC"/>
    <w:rsid w:val="00657E8F"/>
    <w:rsid w:val="00661598"/>
    <w:rsid w:val="00662F9F"/>
    <w:rsid w:val="006757BB"/>
    <w:rsid w:val="0068126A"/>
    <w:rsid w:val="0068294E"/>
    <w:rsid w:val="00690B64"/>
    <w:rsid w:val="00695930"/>
    <w:rsid w:val="006A0CDB"/>
    <w:rsid w:val="006A69BF"/>
    <w:rsid w:val="006C31AE"/>
    <w:rsid w:val="006C4487"/>
    <w:rsid w:val="006C5BFC"/>
    <w:rsid w:val="006C5F72"/>
    <w:rsid w:val="006C6375"/>
    <w:rsid w:val="006E1F0D"/>
    <w:rsid w:val="006E2047"/>
    <w:rsid w:val="006E3E99"/>
    <w:rsid w:val="006F3635"/>
    <w:rsid w:val="006F5C57"/>
    <w:rsid w:val="00711DF4"/>
    <w:rsid w:val="00714517"/>
    <w:rsid w:val="00720862"/>
    <w:rsid w:val="00721229"/>
    <w:rsid w:val="00724E47"/>
    <w:rsid w:val="007257E8"/>
    <w:rsid w:val="00740ABC"/>
    <w:rsid w:val="00750B5A"/>
    <w:rsid w:val="00751572"/>
    <w:rsid w:val="00766FD1"/>
    <w:rsid w:val="007721F1"/>
    <w:rsid w:val="00777A56"/>
    <w:rsid w:val="007810AD"/>
    <w:rsid w:val="00782A87"/>
    <w:rsid w:val="00796AB0"/>
    <w:rsid w:val="00796B8E"/>
    <w:rsid w:val="007A4535"/>
    <w:rsid w:val="007A656F"/>
    <w:rsid w:val="007B05D7"/>
    <w:rsid w:val="007B2A32"/>
    <w:rsid w:val="007C1460"/>
    <w:rsid w:val="007D2C3C"/>
    <w:rsid w:val="007D64C6"/>
    <w:rsid w:val="007D70A1"/>
    <w:rsid w:val="007D7376"/>
    <w:rsid w:val="007E2908"/>
    <w:rsid w:val="007F03E5"/>
    <w:rsid w:val="007F6E92"/>
    <w:rsid w:val="007F796B"/>
    <w:rsid w:val="00802B0C"/>
    <w:rsid w:val="0080477F"/>
    <w:rsid w:val="0080564A"/>
    <w:rsid w:val="008132E8"/>
    <w:rsid w:val="0081405D"/>
    <w:rsid w:val="00821412"/>
    <w:rsid w:val="0082294E"/>
    <w:rsid w:val="00823407"/>
    <w:rsid w:val="00827EFD"/>
    <w:rsid w:val="00840009"/>
    <w:rsid w:val="008401E2"/>
    <w:rsid w:val="00842C34"/>
    <w:rsid w:val="00846D64"/>
    <w:rsid w:val="00850350"/>
    <w:rsid w:val="008526E3"/>
    <w:rsid w:val="008534BE"/>
    <w:rsid w:val="00854DA3"/>
    <w:rsid w:val="00860070"/>
    <w:rsid w:val="00861202"/>
    <w:rsid w:val="00862147"/>
    <w:rsid w:val="00863947"/>
    <w:rsid w:val="00863949"/>
    <w:rsid w:val="008664D5"/>
    <w:rsid w:val="00867A34"/>
    <w:rsid w:val="00871F68"/>
    <w:rsid w:val="00876973"/>
    <w:rsid w:val="0088106E"/>
    <w:rsid w:val="00882807"/>
    <w:rsid w:val="0088725F"/>
    <w:rsid w:val="00887490"/>
    <w:rsid w:val="00892F73"/>
    <w:rsid w:val="008963F1"/>
    <w:rsid w:val="008A6104"/>
    <w:rsid w:val="008B0184"/>
    <w:rsid w:val="008B6F9E"/>
    <w:rsid w:val="008B7487"/>
    <w:rsid w:val="008C5A41"/>
    <w:rsid w:val="008C5D02"/>
    <w:rsid w:val="008C7995"/>
    <w:rsid w:val="008D2649"/>
    <w:rsid w:val="008D2D79"/>
    <w:rsid w:val="008D4D51"/>
    <w:rsid w:val="008D7ADE"/>
    <w:rsid w:val="008E4421"/>
    <w:rsid w:val="008F6143"/>
    <w:rsid w:val="0090568D"/>
    <w:rsid w:val="00905F4F"/>
    <w:rsid w:val="009125C9"/>
    <w:rsid w:val="00913879"/>
    <w:rsid w:val="00917661"/>
    <w:rsid w:val="00930D65"/>
    <w:rsid w:val="00932422"/>
    <w:rsid w:val="00942B18"/>
    <w:rsid w:val="009454DA"/>
    <w:rsid w:val="009526C1"/>
    <w:rsid w:val="00962057"/>
    <w:rsid w:val="00965115"/>
    <w:rsid w:val="00970E5D"/>
    <w:rsid w:val="00971C0D"/>
    <w:rsid w:val="009759A0"/>
    <w:rsid w:val="00975F70"/>
    <w:rsid w:val="0097701C"/>
    <w:rsid w:val="00980A65"/>
    <w:rsid w:val="009A0913"/>
    <w:rsid w:val="009A3EA6"/>
    <w:rsid w:val="009B1FD5"/>
    <w:rsid w:val="009B53D7"/>
    <w:rsid w:val="009C1A48"/>
    <w:rsid w:val="009C297C"/>
    <w:rsid w:val="009C3A36"/>
    <w:rsid w:val="009C5999"/>
    <w:rsid w:val="009C59DF"/>
    <w:rsid w:val="009D0559"/>
    <w:rsid w:val="009D5ADB"/>
    <w:rsid w:val="009E2A8C"/>
    <w:rsid w:val="009E2C60"/>
    <w:rsid w:val="009E47C3"/>
    <w:rsid w:val="009F1271"/>
    <w:rsid w:val="009F12B1"/>
    <w:rsid w:val="009F3BBE"/>
    <w:rsid w:val="009F4A18"/>
    <w:rsid w:val="00A006BC"/>
    <w:rsid w:val="00A01B05"/>
    <w:rsid w:val="00A03B63"/>
    <w:rsid w:val="00A06330"/>
    <w:rsid w:val="00A07159"/>
    <w:rsid w:val="00A209CD"/>
    <w:rsid w:val="00A2440C"/>
    <w:rsid w:val="00A25E70"/>
    <w:rsid w:val="00A32152"/>
    <w:rsid w:val="00A33765"/>
    <w:rsid w:val="00A35485"/>
    <w:rsid w:val="00A367B7"/>
    <w:rsid w:val="00A45533"/>
    <w:rsid w:val="00A51BEE"/>
    <w:rsid w:val="00A526CB"/>
    <w:rsid w:val="00A54C0B"/>
    <w:rsid w:val="00A624AE"/>
    <w:rsid w:val="00A63269"/>
    <w:rsid w:val="00A672CB"/>
    <w:rsid w:val="00A87CF6"/>
    <w:rsid w:val="00A910E4"/>
    <w:rsid w:val="00A92377"/>
    <w:rsid w:val="00A94166"/>
    <w:rsid w:val="00AA14A5"/>
    <w:rsid w:val="00AA2BBA"/>
    <w:rsid w:val="00AB29ED"/>
    <w:rsid w:val="00AC3F52"/>
    <w:rsid w:val="00AD2227"/>
    <w:rsid w:val="00AE4BD8"/>
    <w:rsid w:val="00B0291A"/>
    <w:rsid w:val="00B11212"/>
    <w:rsid w:val="00B22FC3"/>
    <w:rsid w:val="00B32777"/>
    <w:rsid w:val="00B34CF6"/>
    <w:rsid w:val="00B35013"/>
    <w:rsid w:val="00B3621D"/>
    <w:rsid w:val="00B37EE1"/>
    <w:rsid w:val="00B40B1D"/>
    <w:rsid w:val="00B41000"/>
    <w:rsid w:val="00B4128E"/>
    <w:rsid w:val="00B415DE"/>
    <w:rsid w:val="00B4388F"/>
    <w:rsid w:val="00B43987"/>
    <w:rsid w:val="00B44298"/>
    <w:rsid w:val="00B5284B"/>
    <w:rsid w:val="00B55246"/>
    <w:rsid w:val="00B572BF"/>
    <w:rsid w:val="00B60AE6"/>
    <w:rsid w:val="00B63237"/>
    <w:rsid w:val="00B66E56"/>
    <w:rsid w:val="00B67872"/>
    <w:rsid w:val="00B7600E"/>
    <w:rsid w:val="00B83090"/>
    <w:rsid w:val="00B95799"/>
    <w:rsid w:val="00B96FDB"/>
    <w:rsid w:val="00BA2BE9"/>
    <w:rsid w:val="00BB033A"/>
    <w:rsid w:val="00BB0DB9"/>
    <w:rsid w:val="00BB3693"/>
    <w:rsid w:val="00BB569F"/>
    <w:rsid w:val="00BB6CCF"/>
    <w:rsid w:val="00BC384B"/>
    <w:rsid w:val="00BC7E7E"/>
    <w:rsid w:val="00BD1367"/>
    <w:rsid w:val="00BD1CD2"/>
    <w:rsid w:val="00BD3724"/>
    <w:rsid w:val="00BF022F"/>
    <w:rsid w:val="00BF2044"/>
    <w:rsid w:val="00BF335F"/>
    <w:rsid w:val="00BF3F8C"/>
    <w:rsid w:val="00BF6CEE"/>
    <w:rsid w:val="00C000FF"/>
    <w:rsid w:val="00C04284"/>
    <w:rsid w:val="00C06FE6"/>
    <w:rsid w:val="00C2186E"/>
    <w:rsid w:val="00C419ED"/>
    <w:rsid w:val="00C440EB"/>
    <w:rsid w:val="00C44B75"/>
    <w:rsid w:val="00C451E3"/>
    <w:rsid w:val="00C46A12"/>
    <w:rsid w:val="00C46EA3"/>
    <w:rsid w:val="00C53620"/>
    <w:rsid w:val="00C662A5"/>
    <w:rsid w:val="00C66CBE"/>
    <w:rsid w:val="00C81CDC"/>
    <w:rsid w:val="00C82C80"/>
    <w:rsid w:val="00C86E1F"/>
    <w:rsid w:val="00C9429B"/>
    <w:rsid w:val="00C960DC"/>
    <w:rsid w:val="00C9726A"/>
    <w:rsid w:val="00C97989"/>
    <w:rsid w:val="00CA2981"/>
    <w:rsid w:val="00CA35D3"/>
    <w:rsid w:val="00CA46A0"/>
    <w:rsid w:val="00CA7EE7"/>
    <w:rsid w:val="00CC3413"/>
    <w:rsid w:val="00CE172E"/>
    <w:rsid w:val="00CE1832"/>
    <w:rsid w:val="00CE32CD"/>
    <w:rsid w:val="00CE3665"/>
    <w:rsid w:val="00CF42C9"/>
    <w:rsid w:val="00CF599B"/>
    <w:rsid w:val="00CF7406"/>
    <w:rsid w:val="00D006E8"/>
    <w:rsid w:val="00D01F59"/>
    <w:rsid w:val="00D02C75"/>
    <w:rsid w:val="00D04A05"/>
    <w:rsid w:val="00D04DFD"/>
    <w:rsid w:val="00D058B8"/>
    <w:rsid w:val="00D10DC0"/>
    <w:rsid w:val="00D10E22"/>
    <w:rsid w:val="00D13065"/>
    <w:rsid w:val="00D13D2C"/>
    <w:rsid w:val="00D1650D"/>
    <w:rsid w:val="00D23021"/>
    <w:rsid w:val="00D235E4"/>
    <w:rsid w:val="00D30231"/>
    <w:rsid w:val="00D30964"/>
    <w:rsid w:val="00D30D1E"/>
    <w:rsid w:val="00D337F5"/>
    <w:rsid w:val="00D33AB5"/>
    <w:rsid w:val="00D4288B"/>
    <w:rsid w:val="00D47627"/>
    <w:rsid w:val="00D57238"/>
    <w:rsid w:val="00D62A86"/>
    <w:rsid w:val="00D83056"/>
    <w:rsid w:val="00D90AD9"/>
    <w:rsid w:val="00D950CA"/>
    <w:rsid w:val="00D973F6"/>
    <w:rsid w:val="00D97EE4"/>
    <w:rsid w:val="00DA0BB5"/>
    <w:rsid w:val="00DA319A"/>
    <w:rsid w:val="00DA56E2"/>
    <w:rsid w:val="00DB295A"/>
    <w:rsid w:val="00DB7556"/>
    <w:rsid w:val="00DC2F94"/>
    <w:rsid w:val="00DC3AA5"/>
    <w:rsid w:val="00DD3D9E"/>
    <w:rsid w:val="00DD7908"/>
    <w:rsid w:val="00DD7AC4"/>
    <w:rsid w:val="00DE5B35"/>
    <w:rsid w:val="00DE658C"/>
    <w:rsid w:val="00DF682D"/>
    <w:rsid w:val="00E0157F"/>
    <w:rsid w:val="00E022CA"/>
    <w:rsid w:val="00E17117"/>
    <w:rsid w:val="00E229C2"/>
    <w:rsid w:val="00E26467"/>
    <w:rsid w:val="00E41FA7"/>
    <w:rsid w:val="00E57B18"/>
    <w:rsid w:val="00E61060"/>
    <w:rsid w:val="00E65C07"/>
    <w:rsid w:val="00E67070"/>
    <w:rsid w:val="00E721A3"/>
    <w:rsid w:val="00E82297"/>
    <w:rsid w:val="00E83FAE"/>
    <w:rsid w:val="00E90816"/>
    <w:rsid w:val="00EA09B4"/>
    <w:rsid w:val="00EA51E7"/>
    <w:rsid w:val="00EA76AE"/>
    <w:rsid w:val="00EB03BD"/>
    <w:rsid w:val="00EC38D2"/>
    <w:rsid w:val="00EC4FDE"/>
    <w:rsid w:val="00ED1B50"/>
    <w:rsid w:val="00ED7007"/>
    <w:rsid w:val="00EE0FAC"/>
    <w:rsid w:val="00EF0337"/>
    <w:rsid w:val="00EF39FD"/>
    <w:rsid w:val="00EF3A21"/>
    <w:rsid w:val="00EF67C1"/>
    <w:rsid w:val="00F00CB3"/>
    <w:rsid w:val="00F06842"/>
    <w:rsid w:val="00F107FD"/>
    <w:rsid w:val="00F11551"/>
    <w:rsid w:val="00F12EE8"/>
    <w:rsid w:val="00F17045"/>
    <w:rsid w:val="00F17E7A"/>
    <w:rsid w:val="00F203E2"/>
    <w:rsid w:val="00F220C3"/>
    <w:rsid w:val="00F253B9"/>
    <w:rsid w:val="00F25883"/>
    <w:rsid w:val="00F263D8"/>
    <w:rsid w:val="00F3167F"/>
    <w:rsid w:val="00F32330"/>
    <w:rsid w:val="00F3602A"/>
    <w:rsid w:val="00F439A3"/>
    <w:rsid w:val="00F47110"/>
    <w:rsid w:val="00F4779F"/>
    <w:rsid w:val="00F523E1"/>
    <w:rsid w:val="00F54B24"/>
    <w:rsid w:val="00F56199"/>
    <w:rsid w:val="00F75848"/>
    <w:rsid w:val="00F8375B"/>
    <w:rsid w:val="00F92FF8"/>
    <w:rsid w:val="00F9329A"/>
    <w:rsid w:val="00F949DB"/>
    <w:rsid w:val="00FA5125"/>
    <w:rsid w:val="00FA5E43"/>
    <w:rsid w:val="00FA6FEA"/>
    <w:rsid w:val="00FA70C4"/>
    <w:rsid w:val="00FB3D43"/>
    <w:rsid w:val="00FB64A8"/>
    <w:rsid w:val="00FB6B02"/>
    <w:rsid w:val="00FD4393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184"/>
    <w:rPr>
      <w:lang w:eastAsia="en-US"/>
    </w:rPr>
  </w:style>
  <w:style w:type="paragraph" w:styleId="3">
    <w:name w:val="heading 3"/>
    <w:basedOn w:val="a"/>
    <w:next w:val="a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a4">
    <w:name w:val="endnote reference"/>
    <w:basedOn w:val="a0"/>
    <w:semiHidden/>
    <w:rsid w:val="008B0184"/>
    <w:rPr>
      <w:vertAlign w:val="superscript"/>
    </w:rPr>
  </w:style>
  <w:style w:type="paragraph" w:styleId="a5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a6">
    <w:name w:val="footer"/>
    <w:basedOn w:val="a5"/>
    <w:rsid w:val="008B0184"/>
  </w:style>
  <w:style w:type="character" w:styleId="a7">
    <w:name w:val="footnote reference"/>
    <w:semiHidden/>
    <w:rsid w:val="008B0184"/>
    <w:rPr>
      <w:vertAlign w:val="superscript"/>
    </w:rPr>
  </w:style>
  <w:style w:type="paragraph" w:styleId="a8">
    <w:name w:val="footnote text"/>
    <w:basedOn w:val="a"/>
    <w:semiHidden/>
    <w:rsid w:val="008B0184"/>
    <w:rPr>
      <w:rFonts w:ascii="Univers" w:hAnsi="Univers"/>
    </w:rPr>
  </w:style>
  <w:style w:type="character" w:styleId="a9">
    <w:name w:val="Hyperlink"/>
    <w:basedOn w:val="a0"/>
    <w:rsid w:val="008B0184"/>
    <w:rPr>
      <w:color w:val="0000FF"/>
      <w:u w:val="single"/>
    </w:rPr>
  </w:style>
  <w:style w:type="character" w:customStyle="1" w:styleId="MTEquationSection">
    <w:name w:val="MTEquationSection"/>
    <w:basedOn w:val="a0"/>
    <w:rsid w:val="008B0184"/>
    <w:rPr>
      <w:vanish/>
      <w:color w:val="FF0000"/>
    </w:rPr>
  </w:style>
  <w:style w:type="character" w:styleId="aa">
    <w:name w:val="page number"/>
    <w:basedOn w:val="a0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0"/>
    <w:rsid w:val="008B0184"/>
    <w:rPr>
      <w:sz w:val="18"/>
      <w:lang w:val="en-US" w:eastAsia="en-US" w:bidi="ar-SA"/>
    </w:rPr>
  </w:style>
  <w:style w:type="character" w:styleId="ab">
    <w:name w:val="annotation reference"/>
    <w:basedOn w:val="a0"/>
    <w:semiHidden/>
    <w:rsid w:val="008B0184"/>
    <w:rPr>
      <w:sz w:val="16"/>
      <w:szCs w:val="16"/>
    </w:rPr>
  </w:style>
  <w:style w:type="paragraph" w:styleId="ac">
    <w:name w:val="annotation text"/>
    <w:basedOn w:val="a"/>
    <w:semiHidden/>
    <w:rsid w:val="008B0184"/>
  </w:style>
  <w:style w:type="paragraph" w:styleId="ad">
    <w:name w:val="annotation subject"/>
    <w:basedOn w:val="ac"/>
    <w:next w:val="ac"/>
    <w:semiHidden/>
    <w:rsid w:val="008B0184"/>
    <w:rPr>
      <w:b/>
      <w:bCs/>
    </w:rPr>
  </w:style>
  <w:style w:type="paragraph" w:styleId="ae">
    <w:name w:val="Balloon Text"/>
    <w:basedOn w:val="a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0"/>
    <w:rsid w:val="00F06842"/>
    <w:rPr>
      <w:u w:val="single"/>
    </w:rPr>
  </w:style>
  <w:style w:type="paragraph" w:customStyle="1" w:styleId="ElsevierBodyTextCentredNospace">
    <w:name w:val="Elsevier Body Text Centred No space"/>
    <w:basedOn w:val="a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customStyle="1" w:styleId="figurecaption">
    <w:name w:val="figurecaption"/>
    <w:basedOn w:val="a"/>
    <w:next w:val="a"/>
    <w:rsid w:val="00373857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eastAsia="Times New Roman"/>
      <w:sz w:val="18"/>
      <w:lang w:val="en-US" w:eastAsia="de-DE"/>
    </w:rPr>
  </w:style>
  <w:style w:type="table" w:styleId="af">
    <w:name w:val="Table Grid"/>
    <w:basedOn w:val="a1"/>
    <w:uiPriority w:val="39"/>
    <w:rsid w:val="00B9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1559</TotalTime>
  <Pages>6</Pages>
  <Words>2214</Words>
  <Characters>12623</Characters>
  <Application>Microsoft Office Word</Application>
  <DocSecurity>0</DocSecurity>
  <Lines>105</Lines>
  <Paragraphs>29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野田　賢</cp:lastModifiedBy>
  <cp:revision>480</cp:revision>
  <cp:lastPrinted>2023-11-28T04:50:00Z</cp:lastPrinted>
  <dcterms:created xsi:type="dcterms:W3CDTF">2023-10-02T07:50:00Z</dcterms:created>
  <dcterms:modified xsi:type="dcterms:W3CDTF">2023-12-25T06:31:00Z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