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DA07" w14:textId="2FDBBF76" w:rsidR="0080042D" w:rsidRPr="0080042D" w:rsidRDefault="0080042D" w:rsidP="0080042D">
      <w:pPr>
        <w:pStyle w:val="Els-Title"/>
        <w:rPr>
          <w:bCs/>
          <w:color w:val="000000" w:themeColor="text1"/>
        </w:rPr>
      </w:pPr>
      <w:r w:rsidRPr="0080042D">
        <w:rPr>
          <w:bCs/>
          <w:color w:val="000000" w:themeColor="text1"/>
        </w:rPr>
        <w:t xml:space="preserve">Towards Cognitive Engineering-Driven </w:t>
      </w:r>
      <w:r w:rsidR="00F666DC">
        <w:rPr>
          <w:bCs/>
          <w:color w:val="000000" w:themeColor="text1"/>
        </w:rPr>
        <w:t>knowledge graphs</w:t>
      </w:r>
      <w:r w:rsidRPr="0080042D">
        <w:rPr>
          <w:bCs/>
          <w:color w:val="000000" w:themeColor="text1"/>
        </w:rPr>
        <w:t xml:space="preserve"> for Chemical Processes: </w:t>
      </w:r>
      <w:r>
        <w:rPr>
          <w:bCs/>
          <w:color w:val="000000" w:themeColor="text1"/>
        </w:rPr>
        <w:t>Serialization of Abstraction Decomposition Hierarchy</w:t>
      </w:r>
      <w:r w:rsidRPr="0080042D">
        <w:rPr>
          <w:bCs/>
          <w:color w:val="000000" w:themeColor="text1"/>
        </w:rPr>
        <w:t xml:space="preserve"> Using OntoCAPE</w:t>
      </w:r>
    </w:p>
    <w:p w14:paraId="144DE680" w14:textId="0AC606B7" w:rsidR="00DD3D9E" w:rsidRPr="0080042D" w:rsidRDefault="0080042D" w:rsidP="0080042D">
      <w:pPr>
        <w:pStyle w:val="Els-Author"/>
        <w:rPr>
          <w:lang w:val="en-US"/>
        </w:rPr>
      </w:pPr>
      <w:r w:rsidRPr="0080042D">
        <w:rPr>
          <w:lang w:val="en-US"/>
        </w:rPr>
        <w:t>Nazanin Hamedi</w:t>
      </w:r>
      <w:r w:rsidRPr="0080042D">
        <w:rPr>
          <w:vertAlign w:val="superscript"/>
          <w:lang w:val="en-US"/>
        </w:rPr>
        <w:t>a</w:t>
      </w:r>
      <w:r>
        <w:rPr>
          <w:vertAlign w:val="superscript"/>
          <w:lang w:val="en-US"/>
        </w:rPr>
        <w:t>*</w:t>
      </w:r>
      <w:r w:rsidRPr="0080042D">
        <w:rPr>
          <w:lang w:val="en-US"/>
        </w:rPr>
        <w:t>, Anselm Klose</w:t>
      </w:r>
      <w:r w:rsidRPr="0080042D">
        <w:rPr>
          <w:vertAlign w:val="superscript"/>
          <w:lang w:val="en-US"/>
        </w:rPr>
        <w:t>b</w:t>
      </w:r>
      <w:r w:rsidRPr="0080042D">
        <w:rPr>
          <w:lang w:val="en-US"/>
        </w:rPr>
        <w:t>, Leon Urbas</w:t>
      </w:r>
      <w:r w:rsidRPr="0080042D">
        <w:rPr>
          <w:vertAlign w:val="superscript"/>
          <w:lang w:val="en-US"/>
        </w:rPr>
        <w:t>c</w:t>
      </w:r>
    </w:p>
    <w:p w14:paraId="144DE681" w14:textId="3C4D50EC" w:rsidR="00DD3D9E" w:rsidRDefault="0080042D" w:rsidP="0080042D">
      <w:pPr>
        <w:pStyle w:val="Els-Affiliation"/>
      </w:pPr>
      <w:r w:rsidRPr="0080042D">
        <w:rPr>
          <w:vertAlign w:val="superscript"/>
        </w:rPr>
        <w:t>a</w:t>
      </w:r>
      <w:r w:rsidRPr="0080042D">
        <w:rPr>
          <w:iCs/>
          <w:lang w:val="en-US"/>
        </w:rPr>
        <w:t>DFG RTG Conducive Design of Cyber Physical Systems, TU Dresden, Germany</w:t>
      </w:r>
    </w:p>
    <w:p w14:paraId="144DE682" w14:textId="2D9074AF" w:rsidR="00DD3D9E" w:rsidRDefault="0080042D" w:rsidP="0080042D">
      <w:pPr>
        <w:pStyle w:val="Els-Affiliation"/>
        <w:rPr>
          <w:iCs/>
          <w:lang w:val="en-US"/>
        </w:rPr>
      </w:pPr>
      <w:r w:rsidRPr="0080042D">
        <w:rPr>
          <w:iCs/>
          <w:vertAlign w:val="superscript"/>
          <w:lang w:val="en-US"/>
        </w:rPr>
        <w:t>b</w:t>
      </w:r>
      <w:r w:rsidRPr="0080042D">
        <w:rPr>
          <w:iCs/>
          <w:lang w:val="en-US"/>
        </w:rPr>
        <w:t>Chair of Process Control Systems, Process-to-Order Lab, TU Dresden, Germany</w:t>
      </w:r>
    </w:p>
    <w:p w14:paraId="04F89C76" w14:textId="47EDA930" w:rsidR="0080042D" w:rsidRDefault="0080042D" w:rsidP="0080042D">
      <w:pPr>
        <w:pStyle w:val="Els-Affiliation"/>
      </w:pPr>
      <w:r w:rsidRPr="0080042D">
        <w:rPr>
          <w:vertAlign w:val="superscript"/>
        </w:rPr>
        <w:t>c</w:t>
      </w:r>
      <w:r w:rsidRPr="0080042D">
        <w:t>Process Control Systems &amp; Process Systems Engineering, TU Dresden, Germany</w:t>
      </w:r>
    </w:p>
    <w:p w14:paraId="144DE683" w14:textId="5FC2750C" w:rsidR="008D2649" w:rsidRPr="00A94774" w:rsidRDefault="00602C44" w:rsidP="0080042D">
      <w:pPr>
        <w:pStyle w:val="Els-Affiliation"/>
        <w:spacing w:after="120"/>
        <w:jc w:val="both"/>
      </w:pPr>
      <w:hyperlink r:id="rId8" w:history="1">
        <w:r w:rsidR="0080042D" w:rsidRPr="00003A0B">
          <w:rPr>
            <w:rStyle w:val="Hyperlink"/>
          </w:rPr>
          <w:t>naznin.hamedi@tu-dresden.de</w:t>
        </w:r>
      </w:hyperlink>
      <w:r w:rsidR="0080042D">
        <w:t xml:space="preserve"> </w:t>
      </w:r>
    </w:p>
    <w:p w14:paraId="144DE684" w14:textId="77777777" w:rsidR="008D2649" w:rsidRDefault="008D2649" w:rsidP="008D2649">
      <w:pPr>
        <w:pStyle w:val="Els-Abstract"/>
      </w:pPr>
      <w:r>
        <w:t>Abstract</w:t>
      </w:r>
    </w:p>
    <w:p w14:paraId="1FA1402A" w14:textId="234E7021" w:rsidR="0080042D" w:rsidRPr="0080042D" w:rsidRDefault="0080042D" w:rsidP="0080042D">
      <w:pPr>
        <w:pStyle w:val="Els-body-text"/>
      </w:pPr>
      <w:r w:rsidRPr="0080042D">
        <w:t xml:space="preserve">Inspired by principles of cognitive engineering, this study explores the </w:t>
      </w:r>
      <w:r w:rsidR="00A05C30">
        <w:t xml:space="preserve">formalization </w:t>
      </w:r>
      <w:r w:rsidRPr="0080042D">
        <w:t>of</w:t>
      </w:r>
      <w:r w:rsidR="00A05C30">
        <w:t xml:space="preserve"> the</w:t>
      </w:r>
      <w:r w:rsidRPr="0080042D">
        <w:t xml:space="preserve"> </w:t>
      </w:r>
      <w:r w:rsidR="00A05C30">
        <w:t xml:space="preserve">results of an </w:t>
      </w:r>
      <w:r>
        <w:t>Abstraction Decomposition Hierarchy</w:t>
      </w:r>
      <w:r w:rsidRPr="0080042D">
        <w:t xml:space="preserve"> (</w:t>
      </w:r>
      <w:r>
        <w:t>ADH</w:t>
      </w:r>
      <w:r w:rsidRPr="0080042D">
        <w:t xml:space="preserve">) </w:t>
      </w:r>
      <w:r w:rsidR="00A05C30">
        <w:t xml:space="preserve">towards a Digital Twin for supporting the </w:t>
      </w:r>
      <w:r w:rsidR="00A05C30" w:rsidRPr="0080042D">
        <w:t>desig</w:t>
      </w:r>
      <w:r w:rsidR="00A05C30">
        <w:t xml:space="preserve">n of interactive </w:t>
      </w:r>
      <w:r w:rsidRPr="0080042D">
        <w:t xml:space="preserve">information systems for chemical processes. </w:t>
      </w:r>
      <w:r>
        <w:t>ADH</w:t>
      </w:r>
      <w:r w:rsidRPr="0080042D">
        <w:t xml:space="preserve"> is a two-dimensional hierarchical space, comprising a</w:t>
      </w:r>
      <w:r w:rsidR="00A05C30">
        <w:t xml:space="preserve"> functional</w:t>
      </w:r>
      <w:r w:rsidRPr="0080042D">
        <w:t xml:space="preserve"> abstraction hierarchy and a </w:t>
      </w:r>
      <w:r w:rsidR="00A05C30">
        <w:t xml:space="preserve">physical </w:t>
      </w:r>
      <w:r w:rsidRPr="0080042D">
        <w:t xml:space="preserve">decomposition hierarchy. While the </w:t>
      </w:r>
      <w:r w:rsidR="00A05C30">
        <w:t xml:space="preserve">decomposition </w:t>
      </w:r>
      <w:r w:rsidRPr="0080042D">
        <w:t xml:space="preserve">dimension deals with </w:t>
      </w:r>
      <w:r w:rsidR="00A05C30">
        <w:t xml:space="preserve">the </w:t>
      </w:r>
      <w:r w:rsidRPr="0080042D">
        <w:t>process sectioning from a</w:t>
      </w:r>
      <w:r w:rsidR="00A05C30">
        <w:t xml:space="preserve"> </w:t>
      </w:r>
      <w:r w:rsidRPr="0080042D">
        <w:t xml:space="preserve">superficial </w:t>
      </w:r>
      <w:r w:rsidR="00A05C30">
        <w:t>organizational</w:t>
      </w:r>
      <w:r w:rsidR="00A05C30" w:rsidRPr="0080042D">
        <w:t xml:space="preserve"> </w:t>
      </w:r>
      <w:r w:rsidRPr="0080042D">
        <w:t xml:space="preserve">perspective, the </w:t>
      </w:r>
      <w:r w:rsidR="00A05C30">
        <w:t xml:space="preserve">functional </w:t>
      </w:r>
      <w:r w:rsidRPr="0080042D">
        <w:t>dimension analyzes the actual phenomena occurring in the process. This framework offers a formalism for presenting information in a way to enhance the decision-making and fault diagnosis abilities of human operators.</w:t>
      </w:r>
    </w:p>
    <w:p w14:paraId="213B9C2E" w14:textId="7764E5DA" w:rsidR="00425FAB" w:rsidRDefault="0080042D" w:rsidP="00425FAB">
      <w:pPr>
        <w:pStyle w:val="Els-body-text"/>
      </w:pPr>
      <w:r w:rsidRPr="0080042D">
        <w:t>In this research, we leverage OntoCAPE, a widely recognized ontology for semantically describing Computer-Aided Process Engineering</w:t>
      </w:r>
      <w:r w:rsidR="00EA6B4C" w:rsidRPr="005055AD">
        <w:t xml:space="preserve"> (CAPE)</w:t>
      </w:r>
      <w:r w:rsidRPr="0080042D">
        <w:t>, to create a knowledge graph</w:t>
      </w:r>
      <w:r w:rsidR="00A05C30">
        <w:t xml:space="preserve"> of the</w:t>
      </w:r>
      <w:r w:rsidRPr="0080042D">
        <w:t xml:space="preserve"> </w:t>
      </w:r>
      <w:r w:rsidR="00EA6B4C" w:rsidRPr="005055AD">
        <w:t>ADH</w:t>
      </w:r>
      <w:r w:rsidR="00A05C30">
        <w:t>. To investigate the merits and limits of the suggested formalization</w:t>
      </w:r>
      <w:r w:rsidR="00B843F8">
        <w:t>,</w:t>
      </w:r>
      <w:r w:rsidR="00EA6B4C" w:rsidRPr="005055AD">
        <w:t xml:space="preserve"> </w:t>
      </w:r>
      <w:r w:rsidR="00A05C30">
        <w:t xml:space="preserve">we applied it to the </w:t>
      </w:r>
      <w:r w:rsidRPr="0080042D">
        <w:t xml:space="preserve">Tennessee Eastman Process (TEP). </w:t>
      </w:r>
      <w:r w:rsidR="00C655A8" w:rsidRPr="005055AD">
        <w:t>Our model is capable of answering competency questions not only regarding the structural</w:t>
      </w:r>
      <w:r w:rsidR="00C655A8" w:rsidRPr="00C655A8">
        <w:t xml:space="preserve"> aspects of the process, including the configuration of process units and the connectivity between various pieces of equipment, but also the actual physico-chemical phenomena happening in the process and their influence on process parameters</w:t>
      </w:r>
      <w:r w:rsidR="00C655A8">
        <w:t>.</w:t>
      </w:r>
    </w:p>
    <w:p w14:paraId="4CA255E5" w14:textId="678214B9" w:rsidR="0080042D" w:rsidRDefault="0080042D" w:rsidP="0080042D">
      <w:pPr>
        <w:pStyle w:val="Els-body-text"/>
        <w:spacing w:after="120"/>
        <w:rPr>
          <w:lang w:val="en-GB"/>
        </w:rPr>
      </w:pPr>
      <w:r w:rsidRPr="0080042D">
        <w:rPr>
          <w:lang w:val="en-GB"/>
        </w:rPr>
        <w:t>This work presents promising results for further development of software tools</w:t>
      </w:r>
      <w:r w:rsidR="00A05C30">
        <w:rPr>
          <w:lang w:val="en-GB"/>
        </w:rPr>
        <w:t xml:space="preserve"> </w:t>
      </w:r>
      <w:r w:rsidRPr="0080042D">
        <w:rPr>
          <w:lang w:val="en-GB"/>
        </w:rPr>
        <w:t>based on a</w:t>
      </w:r>
      <w:r w:rsidR="00C655A8">
        <w:rPr>
          <w:lang w:val="en-GB"/>
        </w:rPr>
        <w:t>n</w:t>
      </w:r>
      <w:r w:rsidRPr="0080042D">
        <w:rPr>
          <w:lang w:val="en-GB"/>
        </w:rPr>
        <w:t xml:space="preserve"> </w:t>
      </w:r>
      <w:r w:rsidR="00C655A8">
        <w:rPr>
          <w:lang w:val="en-GB"/>
        </w:rPr>
        <w:t>ADH</w:t>
      </w:r>
      <w:r w:rsidRPr="0080042D">
        <w:rPr>
          <w:lang w:val="en-GB"/>
        </w:rPr>
        <w:t>-driven knowledge graph</w:t>
      </w:r>
      <w:r w:rsidR="00A05C30">
        <w:rPr>
          <w:lang w:val="en-GB"/>
        </w:rPr>
        <w:t xml:space="preserve"> for the design of decision support systems</w:t>
      </w:r>
      <w:r w:rsidRPr="0080042D">
        <w:rPr>
          <w:lang w:val="en-GB"/>
        </w:rPr>
        <w:t>. These tools have the potential to significantly advance decision support and fault diagnosis in complex processes</w:t>
      </w:r>
      <w:r>
        <w:rPr>
          <w:lang w:val="en-GB"/>
        </w:rPr>
        <w:t>.</w:t>
      </w:r>
    </w:p>
    <w:p w14:paraId="144DE687" w14:textId="5A8E1D8C" w:rsidR="008D2649" w:rsidRDefault="008D2649" w:rsidP="0080042D">
      <w:pPr>
        <w:pStyle w:val="Els-body-text"/>
        <w:spacing w:after="120"/>
        <w:rPr>
          <w:lang w:val="en-GB"/>
        </w:rPr>
      </w:pPr>
      <w:r>
        <w:rPr>
          <w:b/>
          <w:bCs/>
          <w:lang w:val="en-GB"/>
        </w:rPr>
        <w:t>Keywords</w:t>
      </w:r>
      <w:r>
        <w:rPr>
          <w:lang w:val="en-GB"/>
        </w:rPr>
        <w:t xml:space="preserve">: </w:t>
      </w:r>
      <w:r w:rsidR="00C655A8" w:rsidRPr="00C655A8">
        <w:rPr>
          <w:lang w:val="en-GB"/>
        </w:rPr>
        <w:t>Abstraction Decomposition Hierarchy</w:t>
      </w:r>
      <w:r w:rsidR="00C655A8">
        <w:rPr>
          <w:lang w:val="en-GB"/>
        </w:rPr>
        <w:t xml:space="preserve">, </w:t>
      </w:r>
      <w:r w:rsidR="00C655A8" w:rsidRPr="00C655A8">
        <w:rPr>
          <w:lang w:val="en-GB"/>
        </w:rPr>
        <w:t>OntoCAPE</w:t>
      </w:r>
      <w:r w:rsidR="00C655A8">
        <w:rPr>
          <w:lang w:val="en-GB"/>
        </w:rPr>
        <w:t>,</w:t>
      </w:r>
      <w:r w:rsidR="00C655A8" w:rsidRPr="00C655A8">
        <w:rPr>
          <w:lang w:val="en-GB"/>
        </w:rPr>
        <w:t xml:space="preserve"> Knowledge graph</w:t>
      </w:r>
      <w:r w:rsidR="00C655A8">
        <w:rPr>
          <w:lang w:val="en-GB"/>
        </w:rPr>
        <w:t>,</w:t>
      </w:r>
      <w:r w:rsidR="00C655A8" w:rsidRPr="00C655A8">
        <w:rPr>
          <w:lang w:val="en-GB"/>
        </w:rPr>
        <w:t xml:space="preserve"> Information querying </w:t>
      </w:r>
    </w:p>
    <w:p w14:paraId="144DE689" w14:textId="76B847EB" w:rsidR="008D2649" w:rsidRDefault="002669CC" w:rsidP="008D2649">
      <w:pPr>
        <w:pStyle w:val="Els-1storder-head"/>
      </w:pPr>
      <w:r>
        <w:t>Introduction</w:t>
      </w:r>
    </w:p>
    <w:p w14:paraId="16AC0C8B" w14:textId="14A27460" w:rsidR="00A403A9" w:rsidRDefault="005435E6" w:rsidP="000949DD">
      <w:pPr>
        <w:pStyle w:val="Els-body-text"/>
        <w:rPr>
          <w:lang w:val="en-GB"/>
        </w:rPr>
      </w:pPr>
      <w:r>
        <w:t xml:space="preserve">As the complexity of production plants </w:t>
      </w:r>
      <w:r w:rsidR="000949DD" w:rsidRPr="000949DD">
        <w:t>continues to grow</w:t>
      </w:r>
      <w:r>
        <w:t xml:space="preserve">, </w:t>
      </w:r>
      <w:r w:rsidR="000949DD" w:rsidRPr="000949DD">
        <w:t>the demand for decision support systems for operators becomes increasingly imperative</w:t>
      </w:r>
      <w:r>
        <w:t>.</w:t>
      </w:r>
      <w:r w:rsidR="00652C0D" w:rsidRPr="00652C0D">
        <w:rPr>
          <w:rFonts w:eastAsiaTheme="minorHAnsi"/>
          <w:sz w:val="22"/>
          <w:szCs w:val="22"/>
        </w:rPr>
        <w:t xml:space="preserve"> </w:t>
      </w:r>
      <w:r w:rsidR="00652C0D">
        <w:rPr>
          <w:lang w:val="en-GB"/>
        </w:rPr>
        <w:t>One of the</w:t>
      </w:r>
      <w:r w:rsidR="00652C0D" w:rsidRPr="00652C0D">
        <w:rPr>
          <w:lang w:val="en-GB"/>
        </w:rPr>
        <w:t xml:space="preserve"> major problem</w:t>
      </w:r>
      <w:r w:rsidR="00652C0D">
        <w:rPr>
          <w:lang w:val="en-GB"/>
        </w:rPr>
        <w:t>s</w:t>
      </w:r>
      <w:r w:rsidR="00652C0D" w:rsidRPr="00652C0D">
        <w:rPr>
          <w:lang w:val="en-GB"/>
        </w:rPr>
        <w:t xml:space="preserve"> arises from different level of novelty of events from </w:t>
      </w:r>
      <w:r w:rsidR="00652C0D">
        <w:rPr>
          <w:lang w:val="en-GB"/>
        </w:rPr>
        <w:t xml:space="preserve">the viewpoints of the </w:t>
      </w:r>
      <w:r w:rsidR="00652C0D" w:rsidRPr="00652C0D">
        <w:rPr>
          <w:lang w:val="en-GB"/>
        </w:rPr>
        <w:t xml:space="preserve">operators and designers </w:t>
      </w:r>
      <w:r w:rsidR="00652C0D">
        <w:rPr>
          <w:lang w:val="en-GB"/>
        </w:rPr>
        <w:t>of systems representing the process (e.g., expert systems, or human-machine interface)</w:t>
      </w:r>
      <w:r w:rsidR="00652C0D" w:rsidRPr="00652C0D">
        <w:rPr>
          <w:lang w:val="en-GB"/>
        </w:rPr>
        <w:t xml:space="preserve">. </w:t>
      </w:r>
      <w:r w:rsidR="00652C0D">
        <w:rPr>
          <w:lang w:val="en-GB"/>
        </w:rPr>
        <w:t xml:space="preserve">To deal with this problem </w:t>
      </w:r>
      <w:r w:rsidR="00CF128A">
        <w:rPr>
          <w:lang w:val="en-GB"/>
        </w:rPr>
        <w:t xml:space="preserve">a formalism is needed to be considered for knowledge representation </w:t>
      </w:r>
      <w:r w:rsidR="000949DD">
        <w:rPr>
          <w:lang w:val="en-GB"/>
        </w:rPr>
        <w:t>that covers different aspects of the process</w:t>
      </w:r>
      <w:r w:rsidR="001857FD">
        <w:rPr>
          <w:lang w:val="en-GB"/>
        </w:rPr>
        <w:t xml:space="preserve"> </w:t>
      </w:r>
      <w:bookmarkStart w:id="0" w:name="_Hlk153058006"/>
      <w:r w:rsidR="00C6366B">
        <w:rPr>
          <w:lang w:val="en-GB"/>
        </w:rPr>
        <w:fldChar w:fldCharType="begin" w:fldLock="1"/>
      </w:r>
      <w:r w:rsidR="00A5699F">
        <w:rPr>
          <w:lang w:val="en-GB"/>
        </w:rPr>
        <w:instrText>ADDIN CSL_CITATION {"citationItems":[{"id":"ITEM-1","itemData":{"DOI":"https://doi.org/10.1016/S0098-1354(01)00678-0","ISSN":"0098-1354","abstract":"Future support systems for operators of petrochemical refineries will have to support operator adaptation to unanticipated events, foster continuous learning, and facilitate distributed, collaborative work. This paper describes Ecological Interface Design, a candidate framework for human–computer interface design that has the potential to fulfill these diverse demands. Support for adaptation and continuous learning is demonstrated though the design of a novel operator interface for a fluid catalytic cracking unit. While the framework forms a basis upon which a distributed, collaborative support system may be built, no such design is presented here. The process of the application of the framework is described in detail, including the domain modelling activity and a description of the resulting graphical user interface. Limitations to applying the design approach to operational plants are discussed.","author":[{"dropping-particle":"","family":"Jamieson","given":"Greg A","non-dropping-particle":"","parse-names":false,"suffix":""},{"dropping-particle":"","family":"Vicente","given":"Kim J","non-dropping-particle":"","parse-names":false,"suffix":""}],"container-title":"Computers &amp; Chemical Engineering","id":"ITEM-1","issue":"7","issued":{"date-parts":[["2001"]]},"page":"1055-1074","title":"Ecological interface design for petrochemical applications: supporting operator adaptation, continuous learning, and distributed, collaborative work","type":"article-journal","volume":"25"},"uris":["http://www.mendeley.com/documents/?uuid=7e69850e-0f03-4fff-acce-7a0292ccfd46"]}],"mendeley":{"formattedCitation":"(Jamieson and Vicente, 2001)","plainTextFormattedCitation":"(Jamieson and Vicente, 2001)","previouslyFormattedCitation":"(Jamieson and Vicente, 2001)"},"properties":{"noteIndex":0},"schema":"https://github.com/citation-style-language/schema/raw/master/csl-citation.json"}</w:instrText>
      </w:r>
      <w:r w:rsidR="00C6366B">
        <w:rPr>
          <w:lang w:val="en-GB"/>
        </w:rPr>
        <w:fldChar w:fldCharType="separate"/>
      </w:r>
      <w:r w:rsidR="00C6366B" w:rsidRPr="00C6366B">
        <w:rPr>
          <w:noProof/>
          <w:lang w:val="en-GB"/>
        </w:rPr>
        <w:t>(Jamieson and Vicente, 2001)</w:t>
      </w:r>
      <w:r w:rsidR="00C6366B">
        <w:rPr>
          <w:lang w:val="en-GB"/>
        </w:rPr>
        <w:fldChar w:fldCharType="end"/>
      </w:r>
      <w:bookmarkEnd w:id="0"/>
      <w:r w:rsidR="000949DD">
        <w:rPr>
          <w:lang w:val="en-GB"/>
        </w:rPr>
        <w:t xml:space="preserve">. </w:t>
      </w:r>
      <w:r w:rsidR="000949DD" w:rsidRPr="000949DD">
        <w:rPr>
          <w:lang w:val="en-GB"/>
        </w:rPr>
        <w:t xml:space="preserve">This knowledge representation, often referred to as a </w:t>
      </w:r>
      <w:r w:rsidR="000949DD" w:rsidRPr="000949DD">
        <w:rPr>
          <w:lang w:val="en-GB"/>
        </w:rPr>
        <w:lastRenderedPageBreak/>
        <w:t>Knowledge Graph (KG), serves as a pivotal component within the developed software tools, playing a crucial role in enhancing the efficiency and effectiveness of decision-making processes</w:t>
      </w:r>
      <w:r w:rsidR="00C6366B">
        <w:rPr>
          <w:lang w:val="en-GB"/>
        </w:rPr>
        <w:t xml:space="preserve"> </w:t>
      </w:r>
      <w:r w:rsidR="00A5699F">
        <w:rPr>
          <w:lang w:val="en-GB"/>
        </w:rPr>
        <w:fldChar w:fldCharType="begin" w:fldLock="1"/>
      </w:r>
      <w:r w:rsidR="003069AE">
        <w:rPr>
          <w:lang w:val="en-GB"/>
        </w:rPr>
        <w:instrText>ADDIN CSL_CITATION {"citationItems":[{"id":"ITEM-1","itemData":{"DOI":"https://doi.org/10.1016/j.compchemeng.2019.106586","ISSN":"0098-1354","abstract":"The J-Park Simulator (JPS) acts as a continuously growing platform for integrating real-time data, knowledge, models, and tools related to process industry. It aims at simulation and optimization in cross-domain and multi-level scenarios and relies heavily on ontologies and semantic technologies. In this paper, we demonstrate the interoperability between different applications in JPS, introduce new domain ontologies into the JPS, and integrate live data. For this, we utilize a knowledge graph to store and link semantically described data and models and create agents wrapping the applications and updating the data in the knowledge graph dynamically. We present a comprehensive industrial air pollution scenario, which has been implemented as part of the JPS, to show how knowledge graphs and modular domain ontologies support the interoperability between agents. We show that the architecture of JPS increases the interoperability and flexibility in cross-domain scenarios and conclude that the potential of ontologies outweighs additional wrapping efforts.","author":[{"dropping-particle":"","family":"Eibeck","given":"Andreas","non-dropping-particle":"","parse-names":false,"suffix":""},{"dropping-particle":"","family":"Lim","given":"Mei Qi","non-dropping-particle":"","parse-names":false,"suffix":""},{"dropping-particle":"","family":"Kraft","given":"Markus","non-dropping-particle":"","parse-names":false,"suffix":""}],"container-title":"Computers &amp; Chemical Engineering","id":"ITEM-1","issued":{"date-parts":[["2019"]]},"page":"106586","title":"J-Park Simulator: An ontology-based platform for cross-domain scenarios in process industry","type":"article-journal","volume":"131"},"uris":["http://www.mendeley.com/documents/?uuid=81831d16-c808-4315-97db-746dbfecbe9c"]}],"mendeley":{"formattedCitation":"(Eibeck, Lim and Kraft, 2019)","plainTextFormattedCitation":"(Eibeck, Lim and Kraft, 2019)","previouslyFormattedCitation":"(Eibeck, Lim and Kraft, 2019)"},"properties":{"noteIndex":0},"schema":"https://github.com/citation-style-language/schema/raw/master/csl-citation.json"}</w:instrText>
      </w:r>
      <w:r w:rsidR="00A5699F">
        <w:rPr>
          <w:lang w:val="en-GB"/>
        </w:rPr>
        <w:fldChar w:fldCharType="separate"/>
      </w:r>
      <w:r w:rsidR="00A5699F" w:rsidRPr="00A5699F">
        <w:rPr>
          <w:noProof/>
          <w:lang w:val="en-GB"/>
        </w:rPr>
        <w:t>(Eibeck, Lim and Kraft, 2019)</w:t>
      </w:r>
      <w:r w:rsidR="00A5699F">
        <w:rPr>
          <w:lang w:val="en-GB"/>
        </w:rPr>
        <w:fldChar w:fldCharType="end"/>
      </w:r>
      <w:r w:rsidR="000949DD" w:rsidRPr="000949DD">
        <w:rPr>
          <w:lang w:val="en-GB"/>
        </w:rPr>
        <w:t>.</w:t>
      </w:r>
    </w:p>
    <w:p w14:paraId="01B4A1BA" w14:textId="39DACE69" w:rsidR="001966AD" w:rsidRDefault="001966AD" w:rsidP="001966AD">
      <w:pPr>
        <w:pStyle w:val="Els-body-text"/>
        <w:rPr>
          <w:lang w:val="en-GB"/>
        </w:rPr>
      </w:pPr>
      <w:r w:rsidRPr="001966AD">
        <w:rPr>
          <w:lang w:val="en-GB"/>
        </w:rPr>
        <w:t xml:space="preserve">Rooted in cognitive engineering, the Abstraction-Decomposition Hierarchy (ADH) serves as an effective tool for representing </w:t>
      </w:r>
      <w:r w:rsidR="00A05C30">
        <w:rPr>
          <w:lang w:val="en-GB"/>
        </w:rPr>
        <w:t xml:space="preserve">the task related knowledge in </w:t>
      </w:r>
      <w:r w:rsidRPr="001966AD">
        <w:rPr>
          <w:lang w:val="en-GB"/>
        </w:rPr>
        <w:t>complex work domains. This two-dimensional hierarchical framework comprises two distinct hierarchies, as illustrated on the right side of</w:t>
      </w:r>
      <w:r w:rsidR="001675C4">
        <w:rPr>
          <w:lang w:val="en-GB"/>
        </w:rPr>
        <w:t xml:space="preserve"> </w:t>
      </w:r>
      <w:r w:rsidR="001675C4">
        <w:rPr>
          <w:lang w:val="en-GB"/>
        </w:rPr>
        <w:fldChar w:fldCharType="begin"/>
      </w:r>
      <w:r w:rsidR="001675C4">
        <w:rPr>
          <w:lang w:val="en-GB"/>
        </w:rPr>
        <w:instrText xml:space="preserve"> REF _Ref153029308 \h </w:instrText>
      </w:r>
      <w:r w:rsidR="001675C4">
        <w:rPr>
          <w:lang w:val="en-GB"/>
        </w:rPr>
      </w:r>
      <w:r w:rsidR="001675C4">
        <w:rPr>
          <w:lang w:val="en-GB"/>
        </w:rPr>
        <w:fldChar w:fldCharType="separate"/>
      </w:r>
      <w:r w:rsidR="00251042" w:rsidRPr="0007047D">
        <w:rPr>
          <w:sz w:val="16"/>
          <w:szCs w:val="18"/>
        </w:rPr>
        <w:t xml:space="preserve">Figure </w:t>
      </w:r>
      <w:r w:rsidR="00251042">
        <w:rPr>
          <w:noProof/>
          <w:sz w:val="16"/>
          <w:szCs w:val="18"/>
        </w:rPr>
        <w:t>1</w:t>
      </w:r>
      <w:r w:rsidR="001675C4">
        <w:rPr>
          <w:lang w:val="en-GB"/>
        </w:rPr>
        <w:fldChar w:fldCharType="end"/>
      </w:r>
      <w:r w:rsidRPr="001675C4">
        <w:rPr>
          <w:lang w:val="en-GB"/>
        </w:rPr>
        <w:t>:</w:t>
      </w:r>
      <w:r w:rsidRPr="001966AD">
        <w:rPr>
          <w:lang w:val="en-GB"/>
        </w:rPr>
        <w:t xml:space="preserve"> the abstraction hierarchy (AH) along the vertical axis and the decomposition hierarchy along the horizontal axis. The decomposition hierarchy involv</w:t>
      </w:r>
      <w:r>
        <w:rPr>
          <w:lang w:val="en-GB"/>
        </w:rPr>
        <w:t>es</w:t>
      </w:r>
      <w:r w:rsidRPr="001966AD">
        <w:rPr>
          <w:lang w:val="en-GB"/>
        </w:rPr>
        <w:t xml:space="preserve"> the sectionalization of the process from a surface-level perspective (e.g., plant </w:t>
      </w:r>
      <w:r w:rsidRPr="001966AD">
        <w:rPr>
          <w:rFonts w:ascii="Segoe UI Symbol" w:hAnsi="Segoe UI Symbol" w:cs="Segoe UI Symbol"/>
          <w:lang w:val="en-GB"/>
        </w:rPr>
        <w:t>➔</w:t>
      </w:r>
      <w:r w:rsidRPr="001966AD">
        <w:rPr>
          <w:lang w:val="en-GB"/>
        </w:rPr>
        <w:t xml:space="preserve"> units </w:t>
      </w:r>
      <w:r w:rsidRPr="001966AD">
        <w:rPr>
          <w:rFonts w:ascii="Segoe UI Symbol" w:hAnsi="Segoe UI Symbol" w:cs="Segoe UI Symbol"/>
          <w:lang w:val="en-GB"/>
        </w:rPr>
        <w:t>➔</w:t>
      </w:r>
      <w:r w:rsidRPr="001966AD">
        <w:rPr>
          <w:lang w:val="en-GB"/>
        </w:rPr>
        <w:t xml:space="preserve"> equipment). Conversely, the vertical aspect encapsulates the AH, delving into the actual phenomena occurring in the process. </w:t>
      </w:r>
      <w:r>
        <w:rPr>
          <w:lang w:val="en-GB"/>
        </w:rPr>
        <w:t>In fact</w:t>
      </w:r>
      <w:r w:rsidRPr="001966AD">
        <w:rPr>
          <w:lang w:val="en-GB"/>
        </w:rPr>
        <w:t>, the solution to the question of how to achieve the objectives of this layer lies at a lower level in the hierarchy</w:t>
      </w:r>
      <w:r w:rsidR="001675C4">
        <w:rPr>
          <w:lang w:val="en-GB"/>
        </w:rPr>
        <w:t xml:space="preserve"> </w:t>
      </w:r>
      <w:r w:rsidR="003069AE">
        <w:rPr>
          <w:lang w:val="en-GB"/>
        </w:rPr>
        <w:fldChar w:fldCharType="begin" w:fldLock="1"/>
      </w:r>
      <w:r w:rsidR="00E34257">
        <w:rPr>
          <w:lang w:val="en-GB"/>
        </w:rPr>
        <w:instrText>ADDIN CSL_CITATION {"citationItems":[{"id":"ITEM-1","itemData":{"DOI":"10.1109/SMC42975.2020.9283155","ISBN":"2577-1655 VO  -","abstract":"Critics of Ecological Interface Design (EID) laboratory studies have argued that the experiments are confounded by non-equivalent sensor sets reflected in the contrasting interfaces. Whereas some EID proponents have responded by emphasizing theoretical justifications for the interfaces employed, the critique is grounded in practical challenges that endure in human-machine interface research. We construct an experiment from data that includes an interface that removes the sensor set confound. The results are surprising. Adding additional sensor information to the data-impoverished non-EID interface results in poorer task performance and no improvements in control stability. Participants using the EID interface exhibited superior task performance and control stability to those in two non-EID conditions. This result speaks to the generalizability of EID research findings to industry applications.","author":[{"dropping-particle":"","family":"Jamieson","given":"G A","non-dropping-particle":"","parse-names":false,"suffix":""},{"dropping-particle":"","family":"Ma","given":"W","non-dropping-particle":"","parse-names":false,"suffix":""},{"dropping-particle":"","family":"St-Cyr","given":"O","non-dropping-particle":"","parse-names":false,"suffix":""}],"container-title":"2020 IEEE International Conference on Systems, Man, and Cybernetics (SMC)","id":"ITEM-1","issued":{"date-parts":[["2020"]]},"page":"2232-2236","title":"Benefits of Ecological Interfaces Under Equivalent Sensor Sets","type":"paper-conference"},"uris":["http://www.mendeley.com/documents/?uuid=3b878c97-66e5-4aa1-bf62-af5f548e4022"]},{"id":"ITEM-2","itemData":{"DOI":"https://doi.org/10.1016/0020-7373(89)90014-X","ISSN":"0020-7373","abstract":"Research during recent years has revealed that human errors are not stochastic events which can be removed through improved training programs or optimal interface design. Rather, errors tend to reflect either systematic interference between various models, rules, and schemata, or the effects of the adaptive mechanisms involved in learning. In terms of design implications, these findings suggest that reliable human-system interaction will be achieved by designing interfaces which tend to minimize the potential for control interference and support recovery from errors. In other words, the focus should be on control of the effects of errors rather than on the elimination of errors per se. In this paper, we propose a theoretical framework for interface design that attempts to satisfy these objectives. The goal of our framework, called ecological interface design, is to develop a meaningful representation of the process which is not just optimised for one particular level of cognitive control, but that supports all three levels simultaneously. The paper discusses the necessary requirements for a mapping between the process and the combined action/observation surface, and analyses of the resulting influence on both the interferences causing error and on the opportunity for error recovery left to the operator.","author":[{"dropping-particle":"","family":"Rasmussen","given":"Jens","non-dropping-particle":"","parse-names":false,"suffix":""},{"dropping-particle":"","family":"Vicente","given":"Kim J","non-dropping-particle":"","parse-names":false,"suffix":""}],"container-title":"International Journal of Man-Machine Studies","id":"ITEM-2","issue":"5","issued":{"date-parts":[["1989"]]},"page":"517-534","title":"Coping with human errors through system design: implications for ecological interface design","type":"article-journal","volume":"31"},"uris":["http://www.mendeley.com/documents/?uuid=aa52a18c-7c86-4939-acaf-057650c9eff9"]}],"mendeley":{"formattedCitation":"(Rasmussen and Vicente, 1989; Jamieson, Ma and St-Cyr, 2020)","plainTextFormattedCitation":"(Rasmussen and Vicente, 1989; Jamieson, Ma and St-Cyr, 2020)","previouslyFormattedCitation":"(Rasmussen and Vicente, 1989; Jamieson, Ma and St-Cyr, 2020)"},"properties":{"noteIndex":0},"schema":"https://github.com/citation-style-language/schema/raw/master/csl-citation.json"}</w:instrText>
      </w:r>
      <w:r w:rsidR="003069AE">
        <w:rPr>
          <w:lang w:val="en-GB"/>
        </w:rPr>
        <w:fldChar w:fldCharType="separate"/>
      </w:r>
      <w:r w:rsidR="003069AE" w:rsidRPr="003069AE">
        <w:rPr>
          <w:noProof/>
          <w:lang w:val="en-GB"/>
        </w:rPr>
        <w:t>(Rasmussen and Vicente, 1989; Jamieson, Ma and St-Cyr, 2020)</w:t>
      </w:r>
      <w:r w:rsidR="003069AE">
        <w:rPr>
          <w:lang w:val="en-GB"/>
        </w:rPr>
        <w:fldChar w:fldCharType="end"/>
      </w:r>
      <w:r w:rsidRPr="001966AD">
        <w:rPr>
          <w:lang w:val="en-GB"/>
        </w:rPr>
        <w:t>.</w:t>
      </w:r>
    </w:p>
    <w:p w14:paraId="419C5B7B" w14:textId="159350B9" w:rsidR="003D3898" w:rsidRDefault="0015127A" w:rsidP="00B843F8">
      <w:pPr>
        <w:pStyle w:val="Els-body-text"/>
        <w:rPr>
          <w:lang w:val="en-GB"/>
        </w:rPr>
      </w:pPr>
      <w:r w:rsidRPr="0015127A">
        <w:rPr>
          <w:lang w:val="en-GB"/>
        </w:rPr>
        <w:t xml:space="preserve">The ADH has previously been employed to describe </w:t>
      </w:r>
      <w:r w:rsidRPr="003069AE">
        <w:rPr>
          <w:lang w:val="en-GB"/>
        </w:rPr>
        <w:t>chemical processes</w:t>
      </w:r>
      <w:r w:rsidR="003069AE" w:rsidRPr="003069AE">
        <w:rPr>
          <w:lang w:val="en-GB"/>
        </w:rPr>
        <w:t xml:space="preserve"> </w:t>
      </w:r>
      <w:r w:rsidR="003069AE" w:rsidRPr="003069AE">
        <w:rPr>
          <w:lang w:val="en-GB"/>
        </w:rPr>
        <w:fldChar w:fldCharType="begin" w:fldLock="1"/>
      </w:r>
      <w:r w:rsidR="00B843F8">
        <w:rPr>
          <w:lang w:val="en-GB"/>
        </w:rPr>
        <w:instrText>ADDIN CSL_CITATION {"citationItems":[{"id":"ITEM-1","itemData":{"DOI":"https://doi.org/10.1016/S0098-1354(01)00678-0","ISSN":"0098-1354","abstract":"Future support systems for operators of petrochemical refineries will have to support operator adaptation to unanticipated events, foster continuous learning, and facilitate distributed, collaborative work. This paper describes Ecological Interface Design, a candidate framework for human–computer interface design that has the potential to fulfill these diverse demands. Support for adaptation and continuous learning is demonstrated though the design of a novel operator interface for a fluid catalytic cracking unit. While the framework forms a basis upon which a distributed, collaborative support system may be built, no such design is presented here. The process of the application of the framework is described in detail, including the domain modelling activity and a description of the resulting graphical user interface. Limitations to applying the design approach to operational plants are discussed.","author":[{"dropping-particle":"","family":"Jamieson","given":"Greg A","non-dropping-particle":"","parse-names":false,"suffix":""},{"dropping-particle":"","family":"Vicente","given":"Kim J","non-dropping-particle":"","parse-names":false,"suffix":""}],"container-title":"Computers &amp; Chemical Engineering","id":"ITEM-1","issue":"7","issued":{"date-parts":[["2001"]]},"page":"1055-1074","title":"Ecological interface design for petrochemical applications: supporting operator adaptation, continuous learning, and distributed, collaborative work","type":"article-journal","volume":"25"},"uris":["http://www.mendeley.com/documents/?uuid=7e69850e-0f03-4fff-acce-7a0292ccfd46"]}],"mendeley":{"formattedCitation":"(Jamieson and Vicente, 2001)","manualFormatting":"(Jamieson and Vicente, 2001 Son et al., 2019)","plainTextFormattedCitation":"(Jamieson and Vicente, 2001)","previouslyFormattedCitation":"(Jamieson and Vicente, 2001)"},"properties":{"noteIndex":0},"schema":"https://github.com/citation-style-language/schema/raw/master/csl-citation.json"}</w:instrText>
      </w:r>
      <w:r w:rsidR="003069AE" w:rsidRPr="003069AE">
        <w:rPr>
          <w:lang w:val="en-GB"/>
        </w:rPr>
        <w:fldChar w:fldCharType="separate"/>
      </w:r>
      <w:r w:rsidR="003069AE" w:rsidRPr="003069AE">
        <w:rPr>
          <w:noProof/>
          <w:lang w:val="en-GB"/>
        </w:rPr>
        <w:t>(Jamieson and Vicente, 2001</w:t>
      </w:r>
      <w:r w:rsidR="00B843F8" w:rsidRPr="00B843F8">
        <w:rPr>
          <w:noProof/>
          <w:lang w:val="en-GB"/>
        </w:rPr>
        <w:t xml:space="preserve"> Son </w:t>
      </w:r>
      <w:r w:rsidR="00B843F8" w:rsidRPr="00B843F8">
        <w:rPr>
          <w:i/>
          <w:noProof/>
          <w:lang w:val="en-GB"/>
        </w:rPr>
        <w:t>et al.</w:t>
      </w:r>
      <w:r w:rsidR="00B843F8" w:rsidRPr="00B843F8">
        <w:rPr>
          <w:noProof/>
          <w:lang w:val="en-GB"/>
        </w:rPr>
        <w:t>, 2019</w:t>
      </w:r>
      <w:r w:rsidR="003069AE" w:rsidRPr="003069AE">
        <w:rPr>
          <w:noProof/>
          <w:lang w:val="en-GB"/>
        </w:rPr>
        <w:t>)</w:t>
      </w:r>
      <w:r w:rsidR="003069AE" w:rsidRPr="003069AE">
        <w:rPr>
          <w:lang w:val="en-GB"/>
        </w:rPr>
        <w:fldChar w:fldCharType="end"/>
      </w:r>
      <w:r w:rsidRPr="003069AE">
        <w:rPr>
          <w:lang w:val="en-GB"/>
        </w:rPr>
        <w:t>. However, the crucial area requiring investigation lies in the utilization of an established standard for formally (in a computer-understand</w:t>
      </w:r>
      <w:r w:rsidRPr="0015127A">
        <w:rPr>
          <w:lang w:val="en-GB"/>
        </w:rPr>
        <w:t xml:space="preserve">able manner) </w:t>
      </w:r>
      <w:r w:rsidR="009F5FAE">
        <w:rPr>
          <w:lang w:val="en-GB"/>
        </w:rPr>
        <w:t>describing</w:t>
      </w:r>
      <w:r w:rsidRPr="0015127A">
        <w:rPr>
          <w:lang w:val="en-GB"/>
        </w:rPr>
        <w:t xml:space="preserve"> processes using ADH.</w:t>
      </w:r>
      <w:r w:rsidR="00AE0EBA">
        <w:rPr>
          <w:lang w:val="en-GB"/>
        </w:rPr>
        <w:t xml:space="preserve"> Indeed, </w:t>
      </w:r>
      <w:r w:rsidR="003D3898">
        <w:rPr>
          <w:lang w:val="en-GB"/>
        </w:rPr>
        <w:t xml:space="preserve">two crucial facts should be taken into account: </w:t>
      </w:r>
      <w:r w:rsidR="003D3898" w:rsidRPr="003D3898">
        <w:rPr>
          <w:lang w:val="en-GB"/>
        </w:rPr>
        <w:t>Firstly, the serialization of the ADH</w:t>
      </w:r>
      <w:r w:rsidR="003D3898">
        <w:rPr>
          <w:lang w:val="en-GB"/>
        </w:rPr>
        <w:t>-</w:t>
      </w:r>
      <w:r w:rsidR="003D3898" w:rsidRPr="003D3898">
        <w:rPr>
          <w:lang w:val="en-GB"/>
        </w:rPr>
        <w:t>based KG</w:t>
      </w:r>
      <w:r w:rsidR="003D3898">
        <w:rPr>
          <w:lang w:val="en-GB"/>
        </w:rPr>
        <w:t xml:space="preserve">; secondly, </w:t>
      </w:r>
      <w:r w:rsidR="003D3898" w:rsidRPr="003D3898">
        <w:rPr>
          <w:lang w:val="en-GB"/>
        </w:rPr>
        <w:t>and perhaps of equal or greater significance,</w:t>
      </w:r>
      <w:r w:rsidR="003D3898">
        <w:rPr>
          <w:lang w:val="en-GB"/>
        </w:rPr>
        <w:t xml:space="preserve"> </w:t>
      </w:r>
      <w:r w:rsidR="003D3898" w:rsidRPr="003D3898">
        <w:rPr>
          <w:lang w:val="en-GB"/>
        </w:rPr>
        <w:t xml:space="preserve">a standardized </w:t>
      </w:r>
      <w:r w:rsidR="00F11BB6">
        <w:rPr>
          <w:lang w:val="en-GB"/>
        </w:rPr>
        <w:t>way</w:t>
      </w:r>
      <w:r w:rsidR="003D3898" w:rsidRPr="003D3898">
        <w:rPr>
          <w:lang w:val="en-GB"/>
        </w:rPr>
        <w:t xml:space="preserve"> for serialization</w:t>
      </w:r>
      <w:r w:rsidR="00F11BB6">
        <w:rPr>
          <w:lang w:val="en-GB"/>
        </w:rPr>
        <w:t xml:space="preserve">. The latter </w:t>
      </w:r>
      <w:r w:rsidR="002F62EC">
        <w:rPr>
          <w:lang w:val="en-GB"/>
        </w:rPr>
        <w:t xml:space="preserve">not only </w:t>
      </w:r>
      <w:r w:rsidR="00F11BB6">
        <w:rPr>
          <w:lang w:val="en-GB"/>
        </w:rPr>
        <w:t xml:space="preserve">provides </w:t>
      </w:r>
      <w:r w:rsidR="002F62EC" w:rsidRPr="002F62EC">
        <w:rPr>
          <w:lang w:val="en-GB"/>
        </w:rPr>
        <w:t xml:space="preserve">a foundational framework for </w:t>
      </w:r>
      <w:r w:rsidR="002F62EC">
        <w:rPr>
          <w:lang w:val="en-GB"/>
        </w:rPr>
        <w:t>collaborative</w:t>
      </w:r>
      <w:r w:rsidR="002F62EC" w:rsidRPr="002F62EC">
        <w:rPr>
          <w:lang w:val="en-GB"/>
        </w:rPr>
        <w:t xml:space="preserve"> developing </w:t>
      </w:r>
      <w:r w:rsidR="002F62EC">
        <w:rPr>
          <w:lang w:val="en-GB"/>
        </w:rPr>
        <w:t xml:space="preserve">of </w:t>
      </w:r>
      <w:r w:rsidR="002F62EC" w:rsidRPr="002F62EC">
        <w:rPr>
          <w:lang w:val="en-GB"/>
        </w:rPr>
        <w:t xml:space="preserve">ADH-based KGs but also enables seamless interaction among </w:t>
      </w:r>
      <w:r w:rsidR="002F62EC">
        <w:rPr>
          <w:lang w:val="en-GB"/>
        </w:rPr>
        <w:t>different</w:t>
      </w:r>
      <w:r w:rsidR="002F62EC" w:rsidRPr="002F62EC">
        <w:rPr>
          <w:lang w:val="en-GB"/>
        </w:rPr>
        <w:t xml:space="preserve"> individuals with each other's KGs and empowers computational tools to engage with diverse KGs crafted by various contributors.</w:t>
      </w:r>
      <w:r w:rsidR="003D3898">
        <w:rPr>
          <w:lang w:val="en-GB"/>
        </w:rPr>
        <w:t xml:space="preserve"> </w:t>
      </w:r>
    </w:p>
    <w:p w14:paraId="4CD17F53" w14:textId="0F2373FC" w:rsidR="00AB4F3D" w:rsidRPr="001966AD" w:rsidRDefault="00CA7CAF" w:rsidP="006E4685">
      <w:pPr>
        <w:pStyle w:val="Els-body-text"/>
        <w:rPr>
          <w:lang w:val="en-GB"/>
        </w:rPr>
      </w:pPr>
      <w:r>
        <w:rPr>
          <w:lang w:val="en-GB"/>
        </w:rPr>
        <w:t>In this study</w:t>
      </w:r>
      <w:r w:rsidR="003160DD">
        <w:rPr>
          <w:lang w:val="en-GB"/>
        </w:rPr>
        <w:t>,</w:t>
      </w:r>
      <w:r>
        <w:rPr>
          <w:lang w:val="en-GB"/>
        </w:rPr>
        <w:t xml:space="preserve"> OntoCAPE has been utilized for developing the KG of </w:t>
      </w:r>
      <w:r w:rsidR="003069AE">
        <w:rPr>
          <w:lang w:val="en-GB"/>
        </w:rPr>
        <w:t xml:space="preserve">Tennessee Eastman Process (TEP) based on ADH. </w:t>
      </w:r>
      <w:r w:rsidR="006E4685" w:rsidRPr="006E4685">
        <w:rPr>
          <w:lang w:val="en-GB"/>
        </w:rPr>
        <w:t>In the remainder of this paper, the general hypothesis will be initially presented, followed by an outline of the requirements analysis. Subsequently, the modelling approach will be detailed, concluding with an evaluation of the model.</w:t>
      </w:r>
    </w:p>
    <w:p w14:paraId="144DE699" w14:textId="0AF86B00" w:rsidR="008D2649" w:rsidRDefault="00A33193" w:rsidP="008D2649">
      <w:pPr>
        <w:pStyle w:val="Els-1storder-head"/>
      </w:pPr>
      <w:r>
        <w:t xml:space="preserve">Research </w:t>
      </w:r>
      <w:r w:rsidR="00465620">
        <w:t>A</w:t>
      </w:r>
      <w:r>
        <w:t xml:space="preserve">pproach </w:t>
      </w:r>
    </w:p>
    <w:p w14:paraId="144DE6A0" w14:textId="79C5398D" w:rsidR="008D2649" w:rsidRDefault="00A33193" w:rsidP="008D2649">
      <w:pPr>
        <w:pStyle w:val="Els-body-text"/>
      </w:pPr>
      <w:r>
        <w:t>Based on previous studies</w:t>
      </w:r>
      <w:r w:rsidR="00E34257">
        <w:t xml:space="preserve"> </w:t>
      </w:r>
      <w:bookmarkStart w:id="1" w:name="_Hlk153059366"/>
      <w:r w:rsidR="00E34257">
        <w:fldChar w:fldCharType="begin" w:fldLock="1"/>
      </w:r>
      <w:r w:rsidR="00CE28F7">
        <w:instrText>ADDIN CSL_CITATION {"citationItems":[{"id":"ITEM-1","itemData":{"DOI":"10.1177/1071181319631400","ISSN":"2169-5067","abstract":"Standard operating procedures (SOPs) are an integral part of everyday operations in oil &amp; gas and petrochemical industries. Also, a majority of incidents in these processing operations are ascribed to issues associated with SOPs. Although there have been continuous efforts to improve quality of SOPs and ensure accurate perception of information in the SOPs, designing SOPs that allow for workers to adapt to changing or unexpected conditions while still adhering to the procedure remains a persistent gap. As one way to address such gap, this study employs an ecological approach to understand the nature of the system domain and its relations to SOPs. First, this study models a 3-phase separation system, a common oil-water separation process, using an abstraction-decomposition space (ADS) as a functional structure of the system. Next, we apply abstraction hierarchy (AH), one of two dimensions of ADS, to the steps of the SOPs used in the 3-phase separation system. Results show that a majority of steps correspond to physical levels of the AH. Based on the results, several implications for the design and implementation of SOPs from the current study are discussed.","author":[{"dropping-particle":"","family":"Son","given":"Changwon","non-dropping-particle":"","parse-names":false,"suffix":""},{"dropping-particle":"","family":"Peres","given":"S Camille","non-dropping-particle":"","parse-names":false,"suffix":""},{"dropping-particle":"","family":"Ade","given":"Nilesh","non-dropping-particle":"","parse-names":false,"suffix":""},{"dropping-particle":"","family":"Neville","given":"Timothy J","non-dropping-particle":"","parse-names":false,"suffix":""}],"container-title":"Proceedings of the Human Factors and Ergonomics Society Annual Meeting","id":"ITEM-1","issue":"1","issued":{"date-parts":[["2019","11","1"]]},"note":"doi: 10.1177/1071181319631400","page":"1806-1810","publisher":"SAGE Publications Inc","title":"Reflecting Abstraction Hierarchy of a Chemical Processing System on Standard Operating Procedures","type":"article-journal","volume":"63"},"uris":["http://www.mendeley.com/documents/?uuid=64c47167-affa-483a-ae60-66a45e1d435c"]},{"id":"ITEM-2","itemData":{"DOI":"https://doi.org/10.1016/S0098-1354(01)00678-0","ISSN":"0098-1354","abstract":"Future support systems for operators of petrochemical refineries will have to support operator adaptation to unanticipated events, foster continuous learning, and facilitate distributed, collaborative work. This paper describes Ecological Interface Design, a candidate framework for human–computer interface design that has the potential to fulfill these diverse demands. Support for adaptation and continuous learning is demonstrated though the design of a novel operator interface for a fluid catalytic cracking unit. While the framework forms a basis upon which a distributed, collaborative support system may be built, no such design is presented here. The process of the application of the framework is described in detail, including the domain modelling activity and a description of the resulting graphical user interface. Limitations to applying the design approach to operational plants are discussed.","author":[{"dropping-particle":"","family":"Jamieson","given":"Greg A","non-dropping-particle":"","parse-names":false,"suffix":""},{"dropping-particle":"","family":"Vicente","given":"Kim J","non-dropping-particle":"","parse-names":false,"suffix":""}],"container-title":"Computers &amp; Chemical Engineering","id":"ITEM-2","issue":"7","issued":{"date-parts":[["2001"]]},"page":"1055-1074","title":"Ecological interface design for petrochemical applications: supporting operator adaptation, continuous learning, and distributed, collaborative work","type":"article-journal","volume":"25"},"uris":["http://www.mendeley.com/documents/?uuid=7e69850e-0f03-4fff-acce-7a0292ccfd46"]}],"mendeley":{"formattedCitation":"(Jamieson and Vicente, 2001; Son &lt;i&gt;et al.&lt;/i&gt;, 2019)","plainTextFormattedCitation":"(Jamieson and Vicente, 2001; Son et al., 2019)","previouslyFormattedCitation":"(Jamieson and Vicente, 2001; Son &lt;i&gt;et al.&lt;/i&gt;, 2019)"},"properties":{"noteIndex":0},"schema":"https://github.com/citation-style-language/schema/raw/master/csl-citation.json"}</w:instrText>
      </w:r>
      <w:r w:rsidR="00E34257">
        <w:fldChar w:fldCharType="separate"/>
      </w:r>
      <w:r w:rsidR="00427007" w:rsidRPr="00427007">
        <w:rPr>
          <w:noProof/>
        </w:rPr>
        <w:t xml:space="preserve">(Jamieson and Vicente, 2001; </w:t>
      </w:r>
      <w:bookmarkStart w:id="2" w:name="_Hlk153185137"/>
      <w:r w:rsidR="00427007" w:rsidRPr="00427007">
        <w:rPr>
          <w:noProof/>
        </w:rPr>
        <w:t xml:space="preserve">Son </w:t>
      </w:r>
      <w:r w:rsidR="00427007" w:rsidRPr="00427007">
        <w:rPr>
          <w:i/>
          <w:noProof/>
        </w:rPr>
        <w:t>et al.</w:t>
      </w:r>
      <w:r w:rsidR="00427007" w:rsidRPr="00427007">
        <w:rPr>
          <w:noProof/>
        </w:rPr>
        <w:t>, 2019</w:t>
      </w:r>
      <w:bookmarkEnd w:id="2"/>
      <w:r w:rsidR="00427007" w:rsidRPr="00427007">
        <w:rPr>
          <w:noProof/>
        </w:rPr>
        <w:t>)</w:t>
      </w:r>
      <w:r w:rsidR="00E34257">
        <w:fldChar w:fldCharType="end"/>
      </w:r>
      <w:bookmarkEnd w:id="1"/>
      <w:r>
        <w:t xml:space="preserve">, the hypothesis of this contribution is that the ADH can provide a </w:t>
      </w:r>
      <w:r w:rsidR="00CB2A4F">
        <w:t>robust</w:t>
      </w:r>
      <w:r>
        <w:t xml:space="preserve"> structure for </w:t>
      </w:r>
      <w:r w:rsidR="00CB2A4F" w:rsidRPr="00CB2A4F">
        <w:t>constructing a</w:t>
      </w:r>
      <w:r w:rsidR="00CB2A4F">
        <w:t xml:space="preserve"> </w:t>
      </w:r>
      <w:r>
        <w:t xml:space="preserve">KG </w:t>
      </w:r>
      <w:r w:rsidR="00CB2A4F" w:rsidRPr="00CB2A4F">
        <w:t>with the capability to address diverse inquiries posed by operators across various facets of the process</w:t>
      </w:r>
      <w:r w:rsidR="00CB7C58">
        <w:t xml:space="preserve">. To investigate this research hypothesis, we </w:t>
      </w:r>
      <w:r w:rsidR="00A05C30">
        <w:t xml:space="preserve">chose the </w:t>
      </w:r>
      <w:r w:rsidR="008A4915">
        <w:t>TEP</w:t>
      </w:r>
      <w:r w:rsidR="00427007">
        <w:t xml:space="preserve"> </w:t>
      </w:r>
      <w:r w:rsidR="00427007" w:rsidRPr="0080042D">
        <w:fldChar w:fldCharType="begin" w:fldLock="1"/>
      </w:r>
      <w:r w:rsidR="00427007" w:rsidRPr="0080042D">
        <w:instrText>ADDIN CSL_CITATION {"citationItems":[{"id":"ITEM-1","itemData":{"DOI":"https://doi.org/10.1016/0098-1354(93)80018-I","ISSN":"0098-1354","abstract":"This paper describes a model of an industrial chemical process for the purpose of developing, studying and evaluating process control technology. This process is well suited for a wide variety of studies including both plant-wide control and multivariable control problems. It consists of a reactor/ separator/recycle arrangement involving two simultaneous gas—liquid exothermic reactions of the following form: A(g) + C(g) + D(g) → G(liq), Product 1, A(g) + C(g) + E(g) → H(liq), Product 2. Two additional byproduct reactions also occur. The process has 12 valves available for manipulation and 41 measurements available for monitoring or control. The process equipment, operating objectives, process control objectives and process disturbances are described. A set of FORTRAN subroutines which simulate the process are available upon request. The chemical process model presented here is a challenging problem for a wide variety of process control technology studies. Even though this process has only a few unit operations, it is much more complex than it appears on first examination. We hope that this problem will be useful in the development of the process control field. We are also interested in hearing about applications of the problem.","author":[{"dropping-particle":"","family":"Downs","given":"J J","non-dropping-particle":"","parse-names":false,"suffix":""},{"dropping-particle":"","family":"Vogel","given":"E F","non-dropping-particle":"","parse-names":false,"suffix":""}],"container-title":"Computers &amp; Chemical Engineering","id":"ITEM-1","issue":"3","issued":{"date-parts":[["1993"]]},"page":"245-255","title":"A plant-wide industrial process control problem","type":"article-journal","volume":"17"},"uris":["http://www.mendeley.com/documents/?uuid=f708bedc-d56a-452a-83f2-d2fcbff14020"]}],"mendeley":{"formattedCitation":"(Downs and Vogel, 1993)","plainTextFormattedCitation":"(Downs and Vogel, 1993)","previouslyFormattedCitation":"(Downs and Vogel, 1993)"},"properties":{"noteIndex":0},"schema":"https://github.com/citation-style-language/schema/raw/master/csl-citation.json"}</w:instrText>
      </w:r>
      <w:r w:rsidR="00427007" w:rsidRPr="0080042D">
        <w:fldChar w:fldCharType="separate"/>
      </w:r>
      <w:r w:rsidR="00427007" w:rsidRPr="0080042D">
        <w:rPr>
          <w:noProof/>
        </w:rPr>
        <w:t>(Downs and Vogel, 1993)</w:t>
      </w:r>
      <w:r w:rsidR="00427007" w:rsidRPr="0080042D">
        <w:fldChar w:fldCharType="end"/>
      </w:r>
      <w:r w:rsidR="009509EE">
        <w:t xml:space="preserve"> </w:t>
      </w:r>
      <w:r w:rsidR="00A05C30">
        <w:t>for an use case study</w:t>
      </w:r>
      <w:r w:rsidR="009509EE" w:rsidRPr="009509EE">
        <w:t xml:space="preserve">, given its extensive utilization in process control and </w:t>
      </w:r>
      <w:r w:rsidR="00CE28F7">
        <w:t xml:space="preserve">specifically </w:t>
      </w:r>
      <w:r w:rsidR="009509EE" w:rsidRPr="009509EE">
        <w:t>in exploring fault diagnosis methodologies</w:t>
      </w:r>
      <w:r w:rsidR="00CE28F7">
        <w:t xml:space="preserve"> </w:t>
      </w:r>
      <w:r w:rsidR="00CE28F7">
        <w:fldChar w:fldCharType="begin" w:fldLock="1"/>
      </w:r>
      <w:r w:rsidR="00C876F7">
        <w:instrText>ADDIN CSL_CITATION {"citationItems":[{"id":"ITEM-1","itemData":{"DOI":"https://doi.org/10.1016/j.compchemeng.2018.12.017","ISSN":"0098-1354","abstract":"Cause-and-effect reasoning is at the core of fault diagnosis and hazards analysis in process systems, thereby requiring the development and use of causal models for automated approaches. Furthermore, causal models are also required to explain the decisions and recommendations of artificial intelligence-based systems, lack of which is a serious drawback of purely data-driven approaches. Here, we demonstrate an approach for building multi-level causal models. A hierarchical approach is proposed to capture both cyclic and non-cyclic features of a process plant. Decoupling these features of the plant by constructing two tiers of digraphs, one tier representing overall plant and the other representing individual subsystems, helps in better inference of causal relations present in the system. An algorithm that subsides the effects of indirect causal interactions using reachability matrix and adjacency matrix ideas is also proposed. The algorithm is tested on the Tennessee Eastman benchmark process and the resulting causal model is found to represent the true causal interactions present in the system.","author":[{"dropping-particle":"","family":"Suresh","given":"Resmi","non-dropping-particle":"","parse-names":false,"suffix":""},{"dropping-particle":"","family":"Sivaram","given":"Abhishek","non-dropping-particle":"","parse-names":false,"suffix":""},{"dropping-particle":"","family":"Venkatasubramanian","given":"Venkat","non-dropping-particle":"","parse-names":false,"suffix":""}],"container-title":"Computers &amp; Chemical Engineering","id":"ITEM-1","issued":{"date-parts":[["2019"]]},"page":"170-183","title":"A hierarchical approach for causal modeling of process systems","type":"article-journal","volume":"123"},"uris":["http://www.mendeley.com/documents/?uuid=3f63000d-a6fc-4408-bf4d-88c13db484fb"]},{"id":"ITEM-2","itemData":{"DOI":"https://doi.org/10.1016/j.ifacol.2019.09.115","ISSN":"2405-8963","abstract":"Intelligent fault diagnosis systems can be a major aid to human operators charged with the high-level control of industrial plants. Such systems aim for high diagnostic accuracy while retaining the ability to produce results that can be interpreted by human experts on site. Signed directed graphs have been shown to be a viable method for plant-wide diagnosis that can incorporate both quantitative information about the process condition as well as qualitative information about the system topology and the functions of its components. Their range of application in industrial settings has been limited due to difficulties regarding the interpretation of results and consistent graph generation. This contribution addresses these issues by proposing an automated generation of signed directed graphs of industrial processes in the chemical, petroleum and nuclear industries using Multilevel Flow Modeling; a functional modeling method designed for operator support. The approach is demonstrated through a case study conducted on the Tennessee Eastman Process, showing that Multilevel Flow Modeling can facilitate a consistent modeling process for signed directed graphs. Finally, the resulting benefits regarding qualitative reasoning for plant-wide diagnosis are discussed.","author":[{"dropping-particle":"","family":"Reinartz","given":"Christopher","non-dropping-particle":"","parse-names":false,"suffix":""},{"dropping-particle":"","family":"Kirchhübel","given":"Denis","non-dropping-particle":"","parse-names":false,"suffix":""},{"dropping-particle":"","family":"Ravn","given":"Ole","non-dropping-particle":"","parse-names":false,"suffix":""},{"dropping-particle":"","family":"Lind","given":"Morten","non-dropping-particle":"","parse-names":false,"suffix":""}],"container-title":"IFAC-PapersOnLine","id":"ITEM-2","issue":"11","issued":{"date-parts":[["2019"]]},"page":"37-42","title":"Generation of Signed Directed Graphs Using Functional Models⁎⁎This work is supported by the Danish Hydrocarbon Research and Technology Centre.","type":"article-journal","volume":"52"},"uris":["http://www.mendeley.com/documents/?uuid=b1179489-05b8-42de-a3b2-e840ee04725e"]}],"mendeley":{"formattedCitation":"(Reinartz &lt;i&gt;et al.&lt;/i&gt;, 2019; Suresh, Sivaram and Venkatasubramanian, 2019)","plainTextFormattedCitation":"(Reinartz et al., 2019; Suresh, Sivaram and Venkatasubramanian, 2019)","previouslyFormattedCitation":"(Reinartz &lt;i&gt;et al.&lt;/i&gt;, 2019; Suresh, Sivaram and Venkatasubramanian, 2019)"},"properties":{"noteIndex":0},"schema":"https://github.com/citation-style-language/schema/raw/master/csl-citation.json"}</w:instrText>
      </w:r>
      <w:r w:rsidR="00CE28F7">
        <w:fldChar w:fldCharType="separate"/>
      </w:r>
      <w:r w:rsidR="00CE28F7" w:rsidRPr="00CE28F7">
        <w:rPr>
          <w:noProof/>
        </w:rPr>
        <w:t xml:space="preserve">(Reinartz </w:t>
      </w:r>
      <w:r w:rsidR="00CE28F7" w:rsidRPr="00CE28F7">
        <w:rPr>
          <w:i/>
          <w:noProof/>
        </w:rPr>
        <w:t>et al.</w:t>
      </w:r>
      <w:r w:rsidR="00CE28F7" w:rsidRPr="00CE28F7">
        <w:rPr>
          <w:noProof/>
        </w:rPr>
        <w:t>, 2019; Suresh, Sivaram and Venkatasubramanian, 2019)</w:t>
      </w:r>
      <w:r w:rsidR="00CE28F7">
        <w:fldChar w:fldCharType="end"/>
      </w:r>
      <w:r w:rsidR="009509EE">
        <w:t>.</w:t>
      </w:r>
      <w:r w:rsidR="00C438E1">
        <w:t xml:space="preserve"> </w:t>
      </w:r>
      <w:r w:rsidR="00DF49A4">
        <w:t xml:space="preserve">The major input to our study was the </w:t>
      </w:r>
      <w:r w:rsidR="00C438E1">
        <w:t xml:space="preserve">detailed description of </w:t>
      </w:r>
      <w:r w:rsidR="00CE28F7">
        <w:t xml:space="preserve">the </w:t>
      </w:r>
      <w:r w:rsidR="00C438E1">
        <w:t xml:space="preserve">TEP </w:t>
      </w:r>
      <w:r w:rsidR="00DF49A4">
        <w:t xml:space="preserve">given by </w:t>
      </w:r>
      <w:r w:rsidR="00C876F7">
        <w:fldChar w:fldCharType="begin" w:fldLock="1"/>
      </w:r>
      <w:r w:rsidR="00C876F7">
        <w:instrText>ADDIN CSL_CITATION {"citationItems":[{"id":"ITEM-1","itemData":{"DOI":"https://doi.org/10.1016/j.ifacol.2020.12.875","ISSN":"2405-8963","abstract":"The exergy-based fault detection method has not yet been applied to a complex industrial system that adequately represents a dynamically changing process. One such system, the Tennessee Eastman process, is commonly used as a benchmark for fault detection methods. In this paper, an exergy-based fault detection approach is applied to the Tennessee Eastman process. This is done to investigate the feasibility of using this approach when confronted with noisy sensor data and control loops masking faulty behaviour. An exergy characterisation was performed on stream data obtained from the Tennessee Eastman process. The exergy characterisation included a new approach to calculate the standard chemical exergy of unknown components. For fault detection, threshold limits were determined for the exergy characterisation when normal operating conditions are assumed. The threshold limits were calculated following the upper and lower control limit determination of the Shewhart control chart. The results showed that this method could quantify both the physical state as well as the chemical features of the process and that 17 out of the 20 considered faults could be detected. This shows that the exergy-based method could be adequately applied to the Tennessee Eastman process.","author":[{"dropping-particle":"","family":"Vosloo","given":"J","non-dropping-particle":"","parse-names":false,"suffix":""},{"dropping-particle":"","family":"Uren","given":"K R","non-dropping-particle":"","parse-names":false,"suffix":""},{"dropping-particle":"van","family":"Schoor","given":"G","non-dropping-particle":"","parse-names":false,"suffix":""},{"dropping-particle":"","family":"Auret","given":"L","non-dropping-particle":"","parse-names":false,"suffix":""},{"dropping-particle":"","family":"Marais","given":"H","non-dropping-particle":"","parse-names":false,"suffix":""}],"container-title":"IFAC-PapersOnLine","id":"ITEM-1","issue":"2","issued":{"date-parts":[["2020"]]},"page":"13713-13720","title":"Exergy-based fault detection on the Tennessee Eastman process","type":"article-journal","volume":"53"},"uris":["http://www.mendeley.com/documents/?uuid=29a62a60-4ee8-4dfa-ae9f-fa331f516f0a"]}],"mendeley":{"formattedCitation":"(Vosloo &lt;i&gt;et al.&lt;/i&gt;, 2020)","plainTextFormattedCitation":"(Vosloo et al., 2020)","previouslyFormattedCitation":"(Vosloo &lt;i&gt;et al.&lt;/i&gt;, 2020)"},"properties":{"noteIndex":0},"schema":"https://github.com/citation-style-language/schema/raw/master/csl-citation.json"}</w:instrText>
      </w:r>
      <w:r w:rsidR="00C876F7">
        <w:fldChar w:fldCharType="separate"/>
      </w:r>
      <w:r w:rsidR="00C876F7" w:rsidRPr="00C876F7">
        <w:rPr>
          <w:noProof/>
        </w:rPr>
        <w:t xml:space="preserve">(Vosloo </w:t>
      </w:r>
      <w:r w:rsidR="00C876F7" w:rsidRPr="00C876F7">
        <w:rPr>
          <w:i/>
          <w:noProof/>
        </w:rPr>
        <w:t>et al.</w:t>
      </w:r>
      <w:r w:rsidR="00C876F7" w:rsidRPr="00C876F7">
        <w:rPr>
          <w:noProof/>
        </w:rPr>
        <w:t>, 2020)</w:t>
      </w:r>
      <w:r w:rsidR="00C876F7">
        <w:fldChar w:fldCharType="end"/>
      </w:r>
      <w:r w:rsidR="00C438E1">
        <w:t xml:space="preserve">. </w:t>
      </w:r>
    </w:p>
    <w:p w14:paraId="39C9FB22" w14:textId="63D00F87" w:rsidR="00465620" w:rsidRDefault="00465620" w:rsidP="008D2649">
      <w:pPr>
        <w:pStyle w:val="Els-1storder-head"/>
        <w:spacing w:after="120"/>
        <w:rPr>
          <w:lang w:val="en-GB"/>
        </w:rPr>
      </w:pPr>
      <w:r>
        <w:rPr>
          <w:lang w:val="en-GB"/>
        </w:rPr>
        <w:t>Case Study</w:t>
      </w:r>
    </w:p>
    <w:p w14:paraId="66D4E0A9" w14:textId="3411A8B6" w:rsidR="00465620" w:rsidRDefault="00465620" w:rsidP="0007047D">
      <w:pPr>
        <w:pStyle w:val="Els-2ndorder-head"/>
      </w:pPr>
      <w:r>
        <w:t>Requirement Analysis</w:t>
      </w:r>
    </w:p>
    <w:p w14:paraId="24820BDC" w14:textId="624C6291" w:rsidR="0007047D" w:rsidRDefault="00F51E9F" w:rsidP="00C876F7">
      <w:pPr>
        <w:pStyle w:val="Els-body-text"/>
      </w:pPr>
      <w:r>
        <w:t xml:space="preserve">Left side of </w:t>
      </w:r>
      <w:r>
        <w:fldChar w:fldCharType="begin"/>
      </w:r>
      <w:r>
        <w:instrText xml:space="preserve"> REF _Ref153029308 \h </w:instrText>
      </w:r>
      <w:r>
        <w:fldChar w:fldCharType="separate"/>
      </w:r>
      <w:r w:rsidR="00251042" w:rsidRPr="0007047D">
        <w:rPr>
          <w:sz w:val="16"/>
          <w:szCs w:val="18"/>
        </w:rPr>
        <w:t xml:space="preserve">Figure </w:t>
      </w:r>
      <w:r w:rsidR="00251042">
        <w:rPr>
          <w:noProof/>
          <w:sz w:val="16"/>
          <w:szCs w:val="18"/>
        </w:rPr>
        <w:t>1</w:t>
      </w:r>
      <w:r>
        <w:fldChar w:fldCharType="end"/>
      </w:r>
      <w:r>
        <w:t xml:space="preserve"> outlines the general structure of ADH. As mentioned, the horizontal direction of this </w:t>
      </w:r>
      <w:r w:rsidR="00530CBA">
        <w:t>two-dimensional</w:t>
      </w:r>
      <w:r>
        <w:t xml:space="preserve"> </w:t>
      </w:r>
      <w:r w:rsidR="00394756">
        <w:t xml:space="preserve">framework </w:t>
      </w:r>
      <w:r>
        <w:t>deals with structural decomposition of a chemical plant</w:t>
      </w:r>
      <w:r w:rsidR="00530CBA">
        <w:t>; wh</w:t>
      </w:r>
      <w:r w:rsidR="00394756">
        <w:t>ile</w:t>
      </w:r>
      <w:r w:rsidR="00530CBA">
        <w:t xml:space="preserve"> the vertical hierarchy describes the function</w:t>
      </w:r>
      <w:r w:rsidR="00394756">
        <w:t>al aspects</w:t>
      </w:r>
      <w:r w:rsidR="00530CBA">
        <w:t xml:space="preserve"> of the process. Its topmost level; </w:t>
      </w:r>
      <w:r w:rsidR="00530CBA" w:rsidRPr="00530CBA">
        <w:t xml:space="preserve">Functional </w:t>
      </w:r>
      <w:r w:rsidR="00530CBA">
        <w:t>P</w:t>
      </w:r>
      <w:r w:rsidR="00530CBA" w:rsidRPr="00530CBA">
        <w:t>urpose</w:t>
      </w:r>
      <w:r w:rsidR="00530CBA">
        <w:t xml:space="preserve">, </w:t>
      </w:r>
      <w:r w:rsidR="00394756">
        <w:t>encapsulates</w:t>
      </w:r>
      <w:r w:rsidR="00530CBA" w:rsidRPr="00530CBA">
        <w:t xml:space="preserve"> the purpose of the process in the most abstract </w:t>
      </w:r>
      <w:r w:rsidR="00394756">
        <w:t>form</w:t>
      </w:r>
      <w:r w:rsidR="00530CBA">
        <w:t xml:space="preserve">. </w:t>
      </w:r>
      <w:r w:rsidR="00394756" w:rsidRPr="00394756">
        <w:rPr>
          <w:lang w:val="en-GB"/>
        </w:rPr>
        <w:t xml:space="preserve">Progressing to the second tier, the Abstract Function, endeavours to </w:t>
      </w:r>
      <w:r w:rsidR="00394756">
        <w:rPr>
          <w:lang w:val="en-GB"/>
        </w:rPr>
        <w:t>analyse</w:t>
      </w:r>
      <w:r w:rsidR="00394756" w:rsidRPr="00394756">
        <w:rPr>
          <w:lang w:val="en-GB"/>
        </w:rPr>
        <w:t xml:space="preserve"> the function of each component within the process</w:t>
      </w:r>
      <w:r w:rsidR="00B31CF1">
        <w:t xml:space="preserve">. </w:t>
      </w:r>
      <w:r w:rsidR="00B20F7F" w:rsidRPr="00B20F7F">
        <w:t xml:space="preserve">Subsequently, the Generalized Function </w:t>
      </w:r>
      <w:r w:rsidR="00411ECC">
        <w:t>links the abstract functional perspective with the physical functional layers</w:t>
      </w:r>
      <w:r w:rsidR="00B31CF1">
        <w:t xml:space="preserve">. </w:t>
      </w:r>
      <w:r w:rsidR="00B20F7F">
        <w:t>T</w:t>
      </w:r>
      <w:r w:rsidR="00B20F7F" w:rsidRPr="00B20F7F">
        <w:t xml:space="preserve">he final </w:t>
      </w:r>
      <w:r w:rsidR="00B20F7F">
        <w:t>level</w:t>
      </w:r>
      <w:r w:rsidR="00B20F7F" w:rsidRPr="00B20F7F">
        <w:t xml:space="preserve">, Physical Function, </w:t>
      </w:r>
      <w:r w:rsidR="00B20F7F">
        <w:t>is</w:t>
      </w:r>
      <w:r w:rsidR="00B20F7F" w:rsidRPr="00B20F7F">
        <w:t xml:space="preserve"> the closest to the tangible reality, </w:t>
      </w:r>
      <w:r w:rsidR="00B20F7F" w:rsidRPr="00B20F7F">
        <w:lastRenderedPageBreak/>
        <w:t>offering detailed insights into each equipment constituting the process</w:t>
      </w:r>
      <w:r w:rsidR="00C876F7">
        <w:t xml:space="preserve"> </w:t>
      </w:r>
      <w:r w:rsidR="00C876F7">
        <w:fldChar w:fldCharType="begin" w:fldLock="1"/>
      </w:r>
      <w:r w:rsidR="00C876F7">
        <w:instrText>ADDIN CSL_CITATION {"citationItems":[{"id":"ITEM-1","itemData":{"DOI":"10.1177/1071181319631400","ISSN":"2169-5067","abstract":"Standard operating procedures (SOPs) are an integral part of everyday operations in oil &amp; gas and petrochemical industries. Also, a majority of incidents in these processing operations are ascribed to issues associated with SOPs. Although there have been continuous efforts to improve quality of SOPs and ensure accurate perception of information in the SOPs, designing SOPs that allow for workers to adapt to changing or unexpected conditions while still adhering to the procedure remains a persistent gap. As one way to address such gap, this study employs an ecological approach to understand the nature of the system domain and its relations to SOPs. First, this study models a 3-phase separation system, a common oil-water separation process, using an abstraction-decomposition space (ADS) as a functional structure of the system. Next, we apply abstraction hierarchy (AH), one of two dimensions of ADS, to the steps of the SOPs used in the 3-phase separation system. Results show that a majority of steps correspond to physical levels of the AH. Based on the results, several implications for the design and implementation of SOPs from the current study are discussed.","author":[{"dropping-particle":"","family":"Son","given":"Changwon","non-dropping-particle":"","parse-names":false,"suffix":""},{"dropping-particle":"","family":"Peres","given":"S Camille","non-dropping-particle":"","parse-names":false,"suffix":""},{"dropping-particle":"","family":"Ade","given":"Nilesh","non-dropping-particle":"","parse-names":false,"suffix":""},{"dropping-particle":"","family":"Neville","given":"Timothy J","non-dropping-particle":"","parse-names":false,"suffix":""}],"container-title":"Proceedings of the Human Factors and Ergonomics Society Annual Meeting","id":"ITEM-1","issue":"1","issued":{"date-parts":[["2019","11","1"]]},"note":"doi: 10.1177/1071181319631400","page":"1806-1810","publisher":"SAGE Publications Inc","title":"Reflecting Abstraction Hierarchy of a Chemical Processing System on Standard Operating Procedures","type":"article-journal","volume":"63"},"uris":["http://www.mendeley.com/documents/?uuid=64c47167-affa-483a-ae60-66a45e1d435c"]},{"id":"ITEM-2","itemData":{"DOI":"https://doi.org/10.1016/S0098-1354(01)00678-0","ISSN":"0098-1354","abstract":"Future support systems for operators of petrochemical refineries will have to support operator adaptation to unanticipated events, foster continuous learning, and facilitate distributed, collaborative work. This paper describes Ecological Interface Design, a candidate framework for human–computer interface design that has the potential to fulfill these diverse demands. Support for adaptation and continuous learning is demonstrated though the design of a novel operator interface for a fluid catalytic cracking unit. While the framework forms a basis upon which a distributed, collaborative support system may be built, no such design is presented here. The process of the application of the framework is described in detail, including the domain modelling activity and a description of the resulting graphical user interface. Limitations to applying the design approach to operational plants are discussed.","author":[{"dropping-particle":"","family":"Jamieson","given":"Greg A","non-dropping-particle":"","parse-names":false,"suffix":""},{"dropping-particle":"","family":"Vicente","given":"Kim J","non-dropping-particle":"","parse-names":false,"suffix":""}],"container-title":"Computers &amp; Chemical Engineering","id":"ITEM-2","issue":"7","issued":{"date-parts":[["2001"]]},"page":"1055-1074","title":"Ecological interface design for petrochemical applications: supporting operator adaptation, continuous learning, and distributed, collaborative work","type":"article-journal","volume":"25"},"uris":["http://www.mendeley.com/documents/?uuid=7e69850e-0f03-4fff-acce-7a0292ccfd46"]}],"mendeley":{"formattedCitation":"(Jamieson and Vicente, 2001; Son &lt;i&gt;et al.&lt;/i&gt;, 2019)","plainTextFormattedCitation":"(Jamieson and Vicente, 2001; Son et al., 2019)","previouslyFormattedCitation":"(Jamieson and Vicente, 2001; Son &lt;i&gt;et al.&lt;/i&gt;, 2019)"},"properties":{"noteIndex":0},"schema":"https://github.com/citation-style-language/schema/raw/master/csl-citation.json"}</w:instrText>
      </w:r>
      <w:r w:rsidR="00C876F7">
        <w:fldChar w:fldCharType="separate"/>
      </w:r>
      <w:r w:rsidR="00C876F7" w:rsidRPr="00427007">
        <w:rPr>
          <w:noProof/>
        </w:rPr>
        <w:t xml:space="preserve">(Jamieson and Vicente, 2001; Son </w:t>
      </w:r>
      <w:r w:rsidR="00C876F7" w:rsidRPr="00427007">
        <w:rPr>
          <w:i/>
          <w:noProof/>
        </w:rPr>
        <w:t>et al.</w:t>
      </w:r>
      <w:r w:rsidR="00C876F7" w:rsidRPr="00427007">
        <w:rPr>
          <w:noProof/>
        </w:rPr>
        <w:t>, 2019)</w:t>
      </w:r>
      <w:r w:rsidR="00C876F7">
        <w:fldChar w:fldCharType="end"/>
      </w:r>
      <w:r w:rsidR="00394756">
        <w:t xml:space="preserve">. </w:t>
      </w:r>
    </w:p>
    <w:p w14:paraId="0472D9D0" w14:textId="4C905779" w:rsidR="00DF49A4" w:rsidRPr="00BC6319" w:rsidRDefault="00DF49A4" w:rsidP="00DF49A4">
      <w:pPr>
        <w:pStyle w:val="Els-2ndorder-head"/>
      </w:pPr>
      <w:r w:rsidRPr="00BC6319">
        <w:t>Phenomena</w:t>
      </w:r>
      <w:r w:rsidR="00225F61" w:rsidRPr="00BC6319">
        <w:t xml:space="preserve">-oriented </w:t>
      </w:r>
      <w:r w:rsidR="00411ECC" w:rsidRPr="00BC6319">
        <w:t>Analysis of the Generalized Function Level</w:t>
      </w:r>
    </w:p>
    <w:p w14:paraId="0F8816D8" w14:textId="654A2C5C" w:rsidR="00225F61" w:rsidRPr="00BC6319" w:rsidRDefault="00411ECC" w:rsidP="000568A8">
      <w:pPr>
        <w:pStyle w:val="Els-body-text"/>
      </w:pPr>
      <w:r>
        <w:t>An analysis of the ADH literature reveals that the most problematic layer seems to be the generalized functions layer as the different studies are not coherent on how to fill this layer. Jamieson &amp; Vicente (2001)</w:t>
      </w:r>
      <w:r w:rsidR="0086196B">
        <w:t>,</w:t>
      </w:r>
      <w:r>
        <w:t xml:space="preserve"> for instance suggest to provide information about heat transfer and material flow on this layer, as well as chemical reactions. Son et. al. (2019) describe</w:t>
      </w:r>
      <w:r w:rsidR="0086196B">
        <w:t>d</w:t>
      </w:r>
      <w:r>
        <w:t xml:space="preserve"> on this layer the g</w:t>
      </w:r>
      <w:r w:rsidRPr="00DE03A5">
        <w:t xml:space="preserve">eneral processes </w:t>
      </w:r>
      <w:r>
        <w:t xml:space="preserve">that are </w:t>
      </w:r>
      <w:r w:rsidRPr="00DE03A5">
        <w:t>involved in accomplishing the defined functional purposes</w:t>
      </w:r>
      <w:r>
        <w:t xml:space="preserve">. Both approaches are cumbersome: The approach of Jamieson &amp; Vicente lacks of a clear distinction to the abstract function layer, </w:t>
      </w:r>
      <w:r w:rsidR="0086196B">
        <w:t xml:space="preserve">while </w:t>
      </w:r>
      <w:r>
        <w:t>the approach of S</w:t>
      </w:r>
      <w:r w:rsidR="00CA0FC3">
        <w:t>o</w:t>
      </w:r>
      <w:r>
        <w:t>n has too many degrees of freedom</w:t>
      </w:r>
      <w:r w:rsidR="00CA0FC3">
        <w:t xml:space="preserve"> and does not provide the necessary guidance</w:t>
      </w:r>
      <w:r>
        <w:t xml:space="preserve">. </w:t>
      </w:r>
      <w:r w:rsidRPr="00BC6319">
        <w:t>We</w:t>
      </w:r>
      <w:r w:rsidR="0086196B">
        <w:t>,</w:t>
      </w:r>
      <w:r w:rsidRPr="00BC6319">
        <w:t xml:space="preserve"> </w:t>
      </w:r>
      <w:r w:rsidR="00CA0FC3">
        <w:t>therefore</w:t>
      </w:r>
      <w:r w:rsidR="0086196B">
        <w:t>,</w:t>
      </w:r>
      <w:r w:rsidR="00CA0FC3">
        <w:t xml:space="preserve"> suggest to </w:t>
      </w:r>
      <w:r w:rsidRPr="00BC6319">
        <w:t xml:space="preserve">follow the approach </w:t>
      </w:r>
      <w:r w:rsidR="000568A8">
        <w:t xml:space="preserve">proposed by </w:t>
      </w:r>
      <w:r w:rsidR="000568A8" w:rsidRPr="000568A8">
        <w:rPr>
          <w:lang w:val="en-GB"/>
        </w:rPr>
        <w:t>(Lutze, 2011)</w:t>
      </w:r>
      <w:r w:rsidRPr="00BC6319">
        <w:t xml:space="preserve">, </w:t>
      </w:r>
      <w:r w:rsidR="000568A8">
        <w:t>which</w:t>
      </w:r>
      <w:r w:rsidR="0049772E" w:rsidRPr="00BC6319">
        <w:t xml:space="preserve"> </w:t>
      </w:r>
      <w:r w:rsidR="00CA0FC3">
        <w:t>introduces</w:t>
      </w:r>
      <w:r w:rsidR="00225F61" w:rsidRPr="00BC6319">
        <w:t xml:space="preserve"> phenomena as </w:t>
      </w:r>
      <w:r w:rsidR="000568A8">
        <w:t>a</w:t>
      </w:r>
      <w:r w:rsidR="00225F61" w:rsidRPr="00BC6319">
        <w:t xml:space="preserve"> set of </w:t>
      </w:r>
      <w:r w:rsidR="00CA0FC3">
        <w:t xml:space="preserve">eight </w:t>
      </w:r>
      <w:r w:rsidR="00225F61" w:rsidRPr="00BC6319">
        <w:t>classes that serve as the (</w:t>
      </w:r>
      <w:r w:rsidR="0086196B">
        <w:t>physico-chemical</w:t>
      </w:r>
      <w:r w:rsidR="00225F61" w:rsidRPr="00BC6319">
        <w:t>) building blocks for processes, such as mixing, stream dividing, phase contact, phase transition, phase change, phase separation, reaction and energy transfer (Lutze, 2011).</w:t>
      </w:r>
      <w:r w:rsidR="00CA0FC3">
        <w:t xml:space="preserve"> This approach makes it possible to describe the generalized function layer with a fixed set of classes, a prerequisite for proper modelling and comparison of different analyses. </w:t>
      </w:r>
    </w:p>
    <w:p w14:paraId="1BCB9461" w14:textId="2DA7DF69" w:rsidR="00DF49A4" w:rsidRDefault="00DF49A4" w:rsidP="00DF49A4">
      <w:pPr>
        <w:pStyle w:val="Els-2ndorder-head"/>
      </w:pPr>
      <w:r>
        <w:t>Selection of Information Model</w:t>
      </w:r>
    </w:p>
    <w:p w14:paraId="7D3E95F8" w14:textId="1DA73543" w:rsidR="004919D6" w:rsidRDefault="004A080D" w:rsidP="00B20F7F">
      <w:pPr>
        <w:pStyle w:val="Els-body-text"/>
      </w:pPr>
      <w:r w:rsidRPr="004A080D">
        <w:t>As highlighted previously,</w:t>
      </w:r>
      <w:r>
        <w:t xml:space="preserve"> </w:t>
      </w:r>
      <w:r w:rsidR="004919D6" w:rsidRPr="004919D6">
        <w:t>the principal objective</w:t>
      </w:r>
      <w:r w:rsidR="004919D6">
        <w:t xml:space="preserve"> of this study is </w:t>
      </w:r>
      <w:r>
        <w:t xml:space="preserve">to </w:t>
      </w:r>
      <w:r w:rsidR="004919D6">
        <w:t>develop</w:t>
      </w:r>
      <w:r>
        <w:t xml:space="preserve"> not only a computer readable</w:t>
      </w:r>
      <w:r w:rsidR="00C876F7">
        <w:t>,</w:t>
      </w:r>
      <w:r>
        <w:t xml:space="preserve"> but also standard compatible KG for the ADH of TEP. Hence, </w:t>
      </w:r>
      <w:r w:rsidR="004919D6">
        <w:t xml:space="preserve">it was important to </w:t>
      </w:r>
      <w:r w:rsidR="004919D6" w:rsidRPr="00C876F7">
        <w:t>identify</w:t>
      </w:r>
      <w:r w:rsidRPr="00C876F7">
        <w:t xml:space="preserve"> an existing standard which is </w:t>
      </w:r>
      <w:r w:rsidR="004919D6" w:rsidRPr="00C876F7">
        <w:t>capable of</w:t>
      </w:r>
      <w:r w:rsidRPr="00C876F7">
        <w:t xml:space="preserve"> describ</w:t>
      </w:r>
      <w:r w:rsidR="004919D6" w:rsidRPr="00C876F7">
        <w:t>ing</w:t>
      </w:r>
      <w:r w:rsidRPr="00C876F7">
        <w:t xml:space="preserve"> different layers of information considered in ADH. To this end, some of the </w:t>
      </w:r>
      <w:r w:rsidR="004919D6" w:rsidRPr="00C876F7">
        <w:t>notable</w:t>
      </w:r>
      <w:r w:rsidRPr="00C876F7">
        <w:t xml:space="preserve"> existing standards such as Data Exchange in the Process Industry (DEXPI)</w:t>
      </w:r>
      <w:r w:rsidR="00C876F7" w:rsidRPr="00C876F7">
        <w:t xml:space="preserve"> </w:t>
      </w:r>
      <w:r w:rsidR="00C876F7" w:rsidRPr="00C876F7">
        <w:fldChar w:fldCharType="begin" w:fldLock="1"/>
      </w:r>
      <w:r w:rsidR="00C876F7" w:rsidRPr="00C876F7">
        <w:instrText>ADDIN CSL_CITATION {"citationItems":[{"id":"ITEM-1","itemData":{"DOI":"https://doi.org/10.1002/cite.201800112","ISSN":"0009-286X","abstract":"Abstract Chemical plants are engineered to yield high output, while also complying to regulations. In initial R&amp;D phases, experts gather large amounts of information to ensure an optimal design. Here, the influence of the optimization of the process on planning and operation of the plant is important. However, during operation of the facility, little of the information required for R&amp;D work is available in electronic and interoperable form. It is described how this challenge can be overcome by a systematic data integration approach using international standards, centered around the DEXPI working group.","author":[{"dropping-particle":"","family":"Wiedau","given":"Michael","non-dropping-particle":"","parse-names":false,"suffix":""},{"dropping-particle":"","family":"Wedel","given":"Lars","non-dropping-particle":"von","parse-names":false,"suffix":""},{"dropping-particle":"","family":"Temmen","given":"Heiner","non-dropping-particle":"","parse-names":false,"suffix":""},{"dropping-particle":"","family":"Welke","given":"Richard","non-dropping-particle":"","parse-names":false,"suffix":""},{"dropping-particle":"","family":"Papakonstantinou","given":"Nikolaos","non-dropping-particle":"","parse-names":false,"suffix":""}],"container-title":"Chemie Ingenieur Technik","id":"ITEM-1","issue":"3","issued":{"date-parts":[["2019","3","1"]]},"note":"https://doi.org/10.1002/cite.201800112","page":"240-255","publisher":"John Wiley &amp; Sons, Ltd","title":"ENPRO Data Integration: Extending DEXPI Towards the Asset Lifecycle","type":"article-journal","volume":"91"},"uris":["http://www.mendeley.com/documents/?uuid=e3e877cf-afc5-4b63-ab2b-b9604399bd5d"]}],"mendeley":{"formattedCitation":"(Wiedau &lt;i&gt;et al.&lt;/i&gt;, 2019)","plainTextFormattedCitation":"(Wiedau et al., 2019)","previouslyFormattedCitation":"(Wiedau &lt;i&gt;et al.&lt;/i&gt;, 2019)"},"properties":{"noteIndex":0},"schema":"https://github.com/citation-style-language/schema/raw/master/csl-citation.json"}</w:instrText>
      </w:r>
      <w:r w:rsidR="00C876F7" w:rsidRPr="00C876F7">
        <w:fldChar w:fldCharType="separate"/>
      </w:r>
      <w:r w:rsidR="00C876F7" w:rsidRPr="00C876F7">
        <w:rPr>
          <w:noProof/>
        </w:rPr>
        <w:t xml:space="preserve">(Wiedau </w:t>
      </w:r>
      <w:r w:rsidR="00C876F7" w:rsidRPr="00C876F7">
        <w:rPr>
          <w:i/>
          <w:noProof/>
        </w:rPr>
        <w:t>et al.</w:t>
      </w:r>
      <w:r w:rsidR="00C876F7" w:rsidRPr="00C876F7">
        <w:rPr>
          <w:noProof/>
        </w:rPr>
        <w:t>, 2019)</w:t>
      </w:r>
      <w:r w:rsidR="00C876F7" w:rsidRPr="00C876F7">
        <w:fldChar w:fldCharType="end"/>
      </w:r>
      <w:r w:rsidRPr="00C876F7">
        <w:t>, Computer Aided Engineering Exchange (CAEX)</w:t>
      </w:r>
      <w:r w:rsidR="00C876F7" w:rsidRPr="00C876F7">
        <w:t xml:space="preserve"> </w:t>
      </w:r>
      <w:r w:rsidR="00C876F7" w:rsidRPr="00C876F7">
        <w:fldChar w:fldCharType="begin" w:fldLock="1"/>
      </w:r>
      <w:r w:rsidR="00C876F7" w:rsidRPr="00C876F7">
        <w:instrText>ADDIN CSL_CITATION {"citationItems":[{"id":"ITEM-1","itemData":{"author":[{"dropping-particle":"","family":"IEC 62424","given":"","non-dropping-particle":"","parse-names":false,"suffix":""}],"id":"ITEM-1","issued":{"date-parts":[["2016"]]},"title":"Representation of process control engineering - Requests in P&amp;I diagrams and data exchange between P&amp;ID tools and PCE-CAE tools","type":"report"},"uris":["http://www.mendeley.com/documents/?uuid=71b9f07e-7c7c-4de8-bce5-24c5e278ec59"]}],"mendeley":{"formattedCitation":"(IEC 62424, 2016)","plainTextFormattedCitation":"(IEC 62424, 2016)","previouslyFormattedCitation":"(IEC 62424, 2016)"},"properties":{"noteIndex":0},"schema":"https://github.com/citation-style-language/schema/raw/master/csl-citation.json"}</w:instrText>
      </w:r>
      <w:r w:rsidR="00C876F7" w:rsidRPr="00C876F7">
        <w:fldChar w:fldCharType="separate"/>
      </w:r>
      <w:r w:rsidR="00C876F7" w:rsidRPr="00C876F7">
        <w:rPr>
          <w:noProof/>
        </w:rPr>
        <w:t>(IEC 62424, 2016)</w:t>
      </w:r>
      <w:r w:rsidR="00C876F7" w:rsidRPr="00C876F7">
        <w:fldChar w:fldCharType="end"/>
      </w:r>
      <w:r w:rsidR="004E2184" w:rsidRPr="00C876F7">
        <w:t>, and OntoCAPE</w:t>
      </w:r>
      <w:r w:rsidR="00C876F7" w:rsidRPr="00C876F7">
        <w:t xml:space="preserve"> </w:t>
      </w:r>
      <w:r w:rsidR="00C876F7" w:rsidRPr="00C876F7">
        <w:fldChar w:fldCharType="begin" w:fldLock="1"/>
      </w:r>
      <w:r w:rsidR="00C876F7" w:rsidRPr="00C876F7">
        <w:instrText>ADDIN CSL_CITATION {"citationItems":[{"id":"ITEM-1","itemData":{"author":[{"dropping-particle":"","family":"Marquardt","given":"Wolfgang","non-dropping-particle":"","parse-names":false,"suffix":""},{"dropping-particle":"","family":"Morbach","given":"Jan","non-dropping-particle":"","parse-names":false,"suffix":""},{"dropping-particle":"","family":"Wiesner","given":"Andreas","non-dropping-particle":"","parse-names":false,"suffix":""},{"dropping-particle":"","family":"Yang","given":"Aidong","non-dropping-particle":"","parse-names":false,"suffix":""}],"id":"ITEM-1","issued":{"date-parts":[["2010"]]},"publisher":"Springer Berlin Heidelberg","title":"OntoCAPE A Re-Usable Ontology for Chemical Process Engineering","type":"book"},"uris":["http://www.mendeley.com/documents/?uuid=3fbe5248-10bd-4de6-8386-e8cfd7531e29"]}],"mendeley":{"formattedCitation":"(Marquardt &lt;i&gt;et al.&lt;/i&gt;, 2010)","plainTextFormattedCitation":"(Marquardt et al., 2010)","previouslyFormattedCitation":"(Marquardt &lt;i&gt;et al.&lt;/i&gt;, 2010)"},"properties":{"noteIndex":0},"schema":"https://github.com/citation-style-language/schema/raw/master/csl-citation.json"}</w:instrText>
      </w:r>
      <w:r w:rsidR="00C876F7" w:rsidRPr="00C876F7">
        <w:fldChar w:fldCharType="separate"/>
      </w:r>
      <w:r w:rsidR="00C876F7" w:rsidRPr="00C876F7">
        <w:rPr>
          <w:noProof/>
        </w:rPr>
        <w:t xml:space="preserve">(Marquardt </w:t>
      </w:r>
      <w:r w:rsidR="00C876F7" w:rsidRPr="00C876F7">
        <w:rPr>
          <w:i/>
          <w:noProof/>
        </w:rPr>
        <w:t>et al.</w:t>
      </w:r>
      <w:r w:rsidR="00C876F7" w:rsidRPr="00C876F7">
        <w:rPr>
          <w:noProof/>
        </w:rPr>
        <w:t>, 2010)</w:t>
      </w:r>
      <w:r w:rsidR="00C876F7" w:rsidRPr="00C876F7">
        <w:fldChar w:fldCharType="end"/>
      </w:r>
      <w:r w:rsidR="004E2184" w:rsidRPr="00C876F7">
        <w:t xml:space="preserve"> has been considered. In fact</w:t>
      </w:r>
      <w:r w:rsidR="004919D6" w:rsidRPr="00C876F7">
        <w:t>,</w:t>
      </w:r>
      <w:r w:rsidR="004E2184" w:rsidRPr="00C876F7">
        <w:t xml:space="preserve"> the bottleneck for choosing the right information modelling standard for the purpose of describing an ADH of a process</w:t>
      </w:r>
      <w:r w:rsidR="004E2184">
        <w:t xml:space="preserve"> is the </w:t>
      </w:r>
      <w:r w:rsidR="00851374">
        <w:t>G</w:t>
      </w:r>
      <w:r w:rsidR="004E2184">
        <w:t xml:space="preserve">eneralized </w:t>
      </w:r>
      <w:r w:rsidR="00851374">
        <w:t>F</w:t>
      </w:r>
      <w:r w:rsidR="004E2184">
        <w:t>unction layer which involves the description of the behavior of the process.</w:t>
      </w:r>
      <w:r w:rsidR="004919D6">
        <w:t xml:space="preserve"> This fact made OntoCAPE the only suitable information representation standard for the aim of developing an ADH-based KG.</w:t>
      </w:r>
    </w:p>
    <w:p w14:paraId="228ECA72" w14:textId="3A9021FF" w:rsidR="00B2332C" w:rsidRDefault="00B2332C" w:rsidP="00B2332C">
      <w:pPr>
        <w:pStyle w:val="Els-2ndorder-head"/>
      </w:pPr>
      <w:r>
        <w:t xml:space="preserve">Modeling in </w:t>
      </w:r>
      <w:r w:rsidR="003069AE">
        <w:t>O</w:t>
      </w:r>
      <w:r>
        <w:t>ntoCAPE</w:t>
      </w:r>
    </w:p>
    <w:p w14:paraId="7241BDBC" w14:textId="107161C3" w:rsidR="00521528" w:rsidRDefault="008C0B09" w:rsidP="008C0B09">
      <w:pPr>
        <w:pStyle w:val="Els-body-text"/>
        <w:rPr>
          <w:lang w:val="en-GB"/>
        </w:rPr>
      </w:pPr>
      <w:r w:rsidRPr="008C0B09">
        <w:rPr>
          <w:lang w:val="en-GB"/>
        </w:rPr>
        <w:t xml:space="preserve">OntoCAPE is a formal ontology that has been implemented in the OWL notation. It describes diverse aspects of </w:t>
      </w:r>
      <w:r w:rsidRPr="00C876F7">
        <w:rPr>
          <w:lang w:val="en-GB"/>
        </w:rPr>
        <w:t>CAPE</w:t>
      </w:r>
      <w:r w:rsidRPr="008C0B09">
        <w:rPr>
          <w:lang w:val="en-GB"/>
        </w:rPr>
        <w:t xml:space="preserve">. It has an extensible architecture that makes it possible to cover very many tasks of CAPE, such as mathematical </w:t>
      </w:r>
      <w:r w:rsidR="005F5941" w:rsidRPr="008C0B09">
        <w:rPr>
          <w:lang w:val="en-GB"/>
        </w:rPr>
        <w:t>modelling</w:t>
      </w:r>
      <w:r w:rsidRPr="008C0B09">
        <w:rPr>
          <w:lang w:val="en-GB"/>
        </w:rPr>
        <w:t>, or data integration and management with sub</w:t>
      </w:r>
      <w:r w:rsidR="005F5941">
        <w:rPr>
          <w:lang w:val="en-GB"/>
        </w:rPr>
        <w:t>-</w:t>
      </w:r>
      <w:r w:rsidRPr="008C0B09">
        <w:rPr>
          <w:lang w:val="en-GB"/>
        </w:rPr>
        <w:t xml:space="preserve">models. OntoCAPE is organized through different layers of abstraction, spanning from the most generic abstract layer, the Meta Layer, to the most detailed application specific layer. OntoCAPE models a process as a composite system </w:t>
      </w:r>
      <w:r w:rsidRPr="008C0B09">
        <w:rPr>
          <w:lang w:val="en-GB"/>
        </w:rPr>
        <w:fldChar w:fldCharType="begin" w:fldLock="1"/>
      </w:r>
      <w:r w:rsidR="00C6366B">
        <w:rPr>
          <w:lang w:val="en-GB"/>
        </w:rPr>
        <w:instrText>ADDIN CSL_CITATION {"citationItems":[{"id":"ITEM-1","itemData":{"DOI":"https://doi.org/10.1016/S1570-7946(08)80171-X","ISBN":"1570-7946","abstract":"This contribution gives an overview on version 2.0 of OntoCAPE, a formal ontology for the domain of Computer-Aided Process Engineering (CAPE). We argue that a useful ontology must simultaneously strive for usability and reusability, explain how these goals are achieved by OntoCAPE, and present some application examples.","author":[{"dropping-particle":"","family":"Morbach","given":"Jan","non-dropping-particle":"","parse-names":false,"suffix":""},{"dropping-particle":"","family":"Wiesner","given":"Andreas","non-dropping-particle":"","parse-names":false,"suffix":""},{"dropping-particle":"","family":"Marquardt","given":"Wolfgang","non-dropping-particle":"","parse-names":false,"suffix":""}],"container-title":"18 European Symposium on Computer Aided Process Engineering","editor":[{"dropping-particle":"","family":"Braunschweig","given":"Bertrand","non-dropping-particle":"","parse-names":false,"suffix":""},{"dropping-particle":"","family":"Joulia","given":"Xavier B T - Computer Aided Chemical Engineering","non-dropping-particle":"","parse-names":false,"suffix":""}],"id":"ITEM-1","issued":{"date-parts":[["2008"]]},"page":"991-996","publisher":"Elsevier","title":"Onto CAPE 2.0 —A (Re-)usable ontology for Computer-Aided Process Engineering","type":"chapter","volume":"25"},"uris":["http://www.mendeley.com/documents/?uuid=e38d101e-ce7f-4837-b644-6daf6701c39c"]}],"mendeley":{"formattedCitation":"(Morbach, Wiesner and Marquardt, 2008)","plainTextFormattedCitation":"(Morbach, Wiesner and Marquardt, 2008)","previouslyFormattedCitation":"(Morbach, Wiesner and Marquardt, 2008)"},"properties":{"noteIndex":0},"schema":"https://github.com/citation-style-language/schema/raw/master/csl-citation.json"}</w:instrText>
      </w:r>
      <w:r w:rsidRPr="008C0B09">
        <w:rPr>
          <w:lang w:val="en-GB"/>
        </w:rPr>
        <w:fldChar w:fldCharType="separate"/>
      </w:r>
      <w:r w:rsidRPr="008C0B09">
        <w:rPr>
          <w:noProof/>
          <w:lang w:val="en-GB"/>
        </w:rPr>
        <w:t>(Morbach, Wiesner and Marquardt, 2008)</w:t>
      </w:r>
      <w:r w:rsidRPr="008C0B09">
        <w:fldChar w:fldCharType="end"/>
      </w:r>
      <w:r w:rsidRPr="008C0B09">
        <w:rPr>
          <w:lang w:val="en-GB"/>
        </w:rPr>
        <w:t xml:space="preserve"> and tries to capture systems from different composition aspects, such as its function, realization, and </w:t>
      </w:r>
      <w:r w:rsidR="003069AE" w:rsidRPr="008C0B09">
        <w:rPr>
          <w:lang w:val="en-GB"/>
        </w:rPr>
        <w:t>behaviour</w:t>
      </w:r>
      <w:r w:rsidR="005F5941">
        <w:rPr>
          <w:lang w:val="en-GB"/>
        </w:rPr>
        <w:t>.</w:t>
      </w:r>
    </w:p>
    <w:p w14:paraId="2172FBF0" w14:textId="78B14C51" w:rsidR="00B2332C" w:rsidRPr="0007047D" w:rsidRDefault="00757CE6" w:rsidP="008C0B09">
      <w:pPr>
        <w:pStyle w:val="Els-body-text"/>
      </w:pPr>
      <w:r>
        <w:t xml:space="preserve">As shown in </w:t>
      </w:r>
      <w:r>
        <w:fldChar w:fldCharType="begin"/>
      </w:r>
      <w:r>
        <w:instrText xml:space="preserve"> REF _Ref153029308 \h </w:instrText>
      </w:r>
      <w:r>
        <w:fldChar w:fldCharType="separate"/>
      </w:r>
      <w:r w:rsidR="00251042" w:rsidRPr="0007047D">
        <w:rPr>
          <w:sz w:val="16"/>
          <w:szCs w:val="18"/>
        </w:rPr>
        <w:t xml:space="preserve">Figure </w:t>
      </w:r>
      <w:r w:rsidR="00251042">
        <w:rPr>
          <w:noProof/>
          <w:sz w:val="16"/>
          <w:szCs w:val="18"/>
        </w:rPr>
        <w:t>1</w:t>
      </w:r>
      <w:r>
        <w:fldChar w:fldCharType="end"/>
      </w:r>
      <w:r>
        <w:t xml:space="preserve">, </w:t>
      </w:r>
      <w:r w:rsidR="005912D4">
        <w:t xml:space="preserve">the Abstract Function, Generalized Function, and Physical Function layers of ADH, are respectively modeled by the CPS_function, CPS_behavior, </w:t>
      </w:r>
      <w:r w:rsidR="00E6710E">
        <w:t>and CPS</w:t>
      </w:r>
      <w:r w:rsidR="005912D4">
        <w:t>_</w:t>
      </w:r>
      <w:r w:rsidR="00E6710E">
        <w:t>realization partial models of</w:t>
      </w:r>
      <w:r w:rsidR="005912D4">
        <w:t xml:space="preserve"> </w:t>
      </w:r>
      <w:r>
        <w:t>OntoCAPE</w:t>
      </w:r>
      <w:r w:rsidR="00E6710E">
        <w:t xml:space="preserve">. Moreover, it </w:t>
      </w:r>
      <w:r>
        <w:t xml:space="preserve">models each aspect of a system as a network of connected Devices and Connections. This pattern is identical in all of the process aspects of interest in this paper. </w:t>
      </w:r>
      <w:r w:rsidR="00E6710E">
        <w:t>As noted earlier, the most challenging part of serializing ADH was to define the Generalized Function; therefore, this section will be explained in more detail in the next sub section.</w:t>
      </w:r>
    </w:p>
    <w:p w14:paraId="5EBE11B8" w14:textId="52F472BA" w:rsidR="0007047D" w:rsidRDefault="005912D4" w:rsidP="0007047D">
      <w:pPr>
        <w:pStyle w:val="Els-body-text"/>
        <w:keepNext/>
      </w:pPr>
      <w:r>
        <w:rPr>
          <w:noProof/>
        </w:rPr>
        <w:lastRenderedPageBreak/>
        <w:drawing>
          <wp:inline distT="0" distB="0" distL="0" distR="0" wp14:anchorId="54C26E91" wp14:editId="1950FC86">
            <wp:extent cx="4643147" cy="18288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3147" cy="1828800"/>
                    </a:xfrm>
                    <a:prstGeom prst="rect">
                      <a:avLst/>
                    </a:prstGeom>
                    <a:noFill/>
                  </pic:spPr>
                </pic:pic>
              </a:graphicData>
            </a:graphic>
          </wp:inline>
        </w:drawing>
      </w:r>
    </w:p>
    <w:p w14:paraId="346D4B5A" w14:textId="168837ED" w:rsidR="00E6710E" w:rsidRDefault="0007047D" w:rsidP="00E6710E">
      <w:pPr>
        <w:pStyle w:val="Caption"/>
        <w:jc w:val="center"/>
        <w:rPr>
          <w:sz w:val="16"/>
          <w:szCs w:val="18"/>
        </w:rPr>
      </w:pPr>
      <w:bookmarkStart w:id="3" w:name="_Ref153029308"/>
      <w:r w:rsidRPr="0007047D">
        <w:rPr>
          <w:sz w:val="16"/>
          <w:szCs w:val="18"/>
        </w:rPr>
        <w:t xml:space="preserve">Figure </w:t>
      </w:r>
      <w:r w:rsidRPr="0007047D">
        <w:rPr>
          <w:sz w:val="16"/>
          <w:szCs w:val="18"/>
        </w:rPr>
        <w:fldChar w:fldCharType="begin"/>
      </w:r>
      <w:r w:rsidRPr="0007047D">
        <w:rPr>
          <w:sz w:val="16"/>
          <w:szCs w:val="18"/>
        </w:rPr>
        <w:instrText xml:space="preserve"> SEQ Figure \* ARABIC </w:instrText>
      </w:r>
      <w:r w:rsidRPr="0007047D">
        <w:rPr>
          <w:sz w:val="16"/>
          <w:szCs w:val="18"/>
        </w:rPr>
        <w:fldChar w:fldCharType="separate"/>
      </w:r>
      <w:r w:rsidR="00251042">
        <w:rPr>
          <w:noProof/>
          <w:sz w:val="16"/>
          <w:szCs w:val="18"/>
        </w:rPr>
        <w:t>1</w:t>
      </w:r>
      <w:r w:rsidRPr="0007047D">
        <w:rPr>
          <w:sz w:val="16"/>
          <w:szCs w:val="18"/>
        </w:rPr>
        <w:fldChar w:fldCharType="end"/>
      </w:r>
      <w:bookmarkEnd w:id="3"/>
      <w:r w:rsidRPr="0007047D">
        <w:rPr>
          <w:sz w:val="16"/>
          <w:szCs w:val="18"/>
        </w:rPr>
        <w:t>: Compatibility of OntoCAPE and ADH</w:t>
      </w:r>
    </w:p>
    <w:p w14:paraId="28C981CF" w14:textId="45204FF1" w:rsidR="00E6710E" w:rsidRDefault="008E22C6" w:rsidP="00E6710E">
      <w:pPr>
        <w:pStyle w:val="Els-3rdorder-head"/>
      </w:pPr>
      <w:bookmarkStart w:id="4" w:name="_Ref153191308"/>
      <w:r>
        <w:t>Description of Generalized Function in OntoCAPE</w:t>
      </w:r>
      <w:bookmarkEnd w:id="4"/>
    </w:p>
    <w:p w14:paraId="03A7B8C8" w14:textId="40F01513" w:rsidR="004D24BE" w:rsidRDefault="004D24BE" w:rsidP="004D24BE">
      <w:pPr>
        <w:pStyle w:val="Els-body-text"/>
      </w:pPr>
      <w:r>
        <w:t xml:space="preserve">In previous publications regarding ADH </w:t>
      </w:r>
      <w:bookmarkStart w:id="5" w:name="_Hlk153060416"/>
      <w:r w:rsidR="00427007">
        <w:fldChar w:fldCharType="begin" w:fldLock="1"/>
      </w:r>
      <w:r w:rsidR="00CE28F7">
        <w:instrText>ADDIN CSL_CITATION {"citationItems":[{"id":"ITEM-1","itemData":{"DOI":"10.1177/1071181319631400","ISSN":"2169-5067","abstract":"Standard operating procedures (SOPs) are an integral part of everyday operations in oil &amp; gas and petrochemical industries. Also, a majority of incidents in these processing operations are ascribed to issues associated with SOPs. Although there have been continuous efforts to improve quality of SOPs and ensure accurate perception of information in the SOPs, designing SOPs that allow for workers to adapt to changing or unexpected conditions while still adhering to the procedure remains a persistent gap. As one way to address such gap, this study employs an ecological approach to understand the nature of the system domain and its relations to SOPs. First, this study models a 3-phase separation system, a common oil-water separation process, using an abstraction-decomposition space (ADS) as a functional structure of the system. Next, we apply abstraction hierarchy (AH), one of two dimensions of ADS, to the steps of the SOPs used in the 3-phase separation system. Results show that a majority of steps correspond to physical levels of the AH. Based on the results, several implications for the design and implementation of SOPs from the current study are discussed.","author":[{"dropping-particle":"","family":"Son","given":"Changwon","non-dropping-particle":"","parse-names":false,"suffix":""},{"dropping-particle":"","family":"Peres","given":"S Camille","non-dropping-particle":"","parse-names":false,"suffix":""},{"dropping-particle":"","family":"Ade","given":"Nilesh","non-dropping-particle":"","parse-names":false,"suffix":""},{"dropping-particle":"","family":"Neville","given":"Timothy J","non-dropping-particle":"","parse-names":false,"suffix":""}],"container-title":"Proceedings of the Human Factors and Ergonomics Society Annual Meeting","id":"ITEM-1","issue":"1","issued":{"date-parts":[["2019","11","1"]]},"note":"doi: 10.1177/1071181319631400","page":"1806-1810","publisher":"SAGE Publications Inc","title":"Reflecting Abstraction Hierarchy of a Chemical Processing System on Standard Operating Procedures","type":"article-journal","volume":"63"},"uris":["http://www.mendeley.com/documents/?uuid=64c47167-affa-483a-ae60-66a45e1d435c"]},{"id":"ITEM-2","itemData":{"DOI":"https://doi.org/10.1016/S0098-1354(01)00678-0","ISSN":"0098-1354","abstract":"Future support systems for operators of petrochemical refineries will have to support operator adaptation to unanticipated events, foster continuous learning, and facilitate distributed, collaborative work. This paper describes Ecological Interface Design, a candidate framework for human–computer interface design that has the potential to fulfill these diverse demands. Support for adaptation and continuous learning is demonstrated though the design of a novel operator interface for a fluid catalytic cracking unit. While the framework forms a basis upon which a distributed, collaborative support system may be built, no such design is presented here. The process of the application of the framework is described in detail, including the domain modelling activity and a description of the resulting graphical user interface. Limitations to applying the design approach to operational plants are discussed.","author":[{"dropping-particle":"","family":"Jamieson","given":"Greg A","non-dropping-particle":"","parse-names":false,"suffix":""},{"dropping-particle":"","family":"Vicente","given":"Kim J","non-dropping-particle":"","parse-names":false,"suffix":""}],"container-title":"Computers &amp; Chemical Engineering","id":"ITEM-2","issue":"7","issued":{"date-parts":[["2001"]]},"page":"1055-1074","title":"Ecological interface design for petrochemical applications: supporting operator adaptation, continuous learning, and distributed, collaborative work","type":"article-journal","volume":"25"},"uris":["http://www.mendeley.com/documents/?uuid=7e69850e-0f03-4fff-acce-7a0292ccfd46"]}],"mendeley":{"formattedCitation":"(Jamieson and Vicente, 2001; Son &lt;i&gt;et al.&lt;/i&gt;, 2019)","plainTextFormattedCitation":"(Jamieson and Vicente, 2001; Son et al., 2019)","previouslyFormattedCitation":"(Jamieson and Vicente, 2001; Son &lt;i&gt;et al.&lt;/i&gt;, 2019)"},"properties":{"noteIndex":0},"schema":"https://github.com/citation-style-language/schema/raw/master/csl-citation.json"}</w:instrText>
      </w:r>
      <w:r w:rsidR="00427007">
        <w:fldChar w:fldCharType="separate"/>
      </w:r>
      <w:r w:rsidR="00427007" w:rsidRPr="00427007">
        <w:rPr>
          <w:noProof/>
        </w:rPr>
        <w:t xml:space="preserve">(Jamieson and Vicente, 2001; Son </w:t>
      </w:r>
      <w:r w:rsidR="00427007" w:rsidRPr="00427007">
        <w:rPr>
          <w:i/>
          <w:noProof/>
        </w:rPr>
        <w:t>et al.</w:t>
      </w:r>
      <w:r w:rsidR="00427007" w:rsidRPr="00427007">
        <w:rPr>
          <w:noProof/>
        </w:rPr>
        <w:t>, 2019)</w:t>
      </w:r>
      <w:r w:rsidR="00427007">
        <w:fldChar w:fldCharType="end"/>
      </w:r>
      <w:bookmarkEnd w:id="5"/>
      <w:r>
        <w:t xml:space="preserve">, Generalized Function level was developed in different formats, </w:t>
      </w:r>
      <w:r w:rsidR="009F26E8" w:rsidRPr="009F26E8">
        <w:t>thereby introducing considerable complexity and diminishing its practical utility</w:t>
      </w:r>
      <w:r>
        <w:t xml:space="preserve">. </w:t>
      </w:r>
      <w:r w:rsidR="009F26E8" w:rsidRPr="009F26E8">
        <w:t>Establishing a standardized format for Generalized Function level development not only expedites the developer's workflow by providing a pre-defined structure but also fosters collaborative development and software interoperability.</w:t>
      </w:r>
      <w:r w:rsidR="00D90EE3">
        <w:t xml:space="preserve"> OntoCAPE behavioral model (from partial model CPS_behavior)</w:t>
      </w:r>
      <w:r>
        <w:t xml:space="preserve"> </w:t>
      </w:r>
      <w:r w:rsidR="009F26E8">
        <w:t xml:space="preserve">arises </w:t>
      </w:r>
      <w:r w:rsidR="009F26E8" w:rsidRPr="009F26E8">
        <w:t xml:space="preserve">as an </w:t>
      </w:r>
      <w:r w:rsidR="009F26E8">
        <w:t>appropriate</w:t>
      </w:r>
      <w:r w:rsidR="009F26E8" w:rsidRPr="009F26E8">
        <w:t xml:space="preserve"> candidate due to its alignment with our criteria for the Generalized Function level.</w:t>
      </w:r>
      <w:r w:rsidR="00D90EE3">
        <w:t xml:space="preserve"> Indeed, it tries to qualitatively model the behavior of chemical processes.</w:t>
      </w:r>
      <w:r w:rsidR="00202CB4">
        <w:t xml:space="preserve"> </w:t>
      </w:r>
      <w:r w:rsidR="00202CB4">
        <w:fldChar w:fldCharType="begin"/>
      </w:r>
      <w:r w:rsidR="00202CB4">
        <w:instrText xml:space="preserve"> REF _Ref153045886 \h </w:instrText>
      </w:r>
      <w:r w:rsidR="00202CB4">
        <w:fldChar w:fldCharType="separate"/>
      </w:r>
      <w:r w:rsidR="00251042" w:rsidRPr="00D90EE3">
        <w:rPr>
          <w:sz w:val="16"/>
          <w:szCs w:val="18"/>
        </w:rPr>
        <w:t xml:space="preserve">Figure </w:t>
      </w:r>
      <w:r w:rsidR="00251042">
        <w:rPr>
          <w:noProof/>
          <w:sz w:val="16"/>
          <w:szCs w:val="18"/>
        </w:rPr>
        <w:t>2</w:t>
      </w:r>
      <w:r w:rsidR="00202CB4">
        <w:fldChar w:fldCharType="end"/>
      </w:r>
      <w:r w:rsidR="00202CB4">
        <w:t xml:space="preserve"> depicts this model for the reactor. As can be seen, at first, the Material Amount or Material Amount Connection should be defined which reflects the material content of a physical piece of equipment, on which a physic</w:t>
      </w:r>
      <w:r w:rsidR="00C655A8">
        <w:t>o</w:t>
      </w:r>
      <w:r w:rsidR="00202CB4">
        <w:t xml:space="preserve">-chemical phenomenon happens, and governs </w:t>
      </w:r>
      <w:r w:rsidR="00202CB4" w:rsidRPr="00C876F7">
        <w:t>its behavior</w:t>
      </w:r>
      <w:r w:rsidR="00C876F7">
        <w:t xml:space="preserve"> </w:t>
      </w:r>
      <w:r w:rsidR="00C876F7">
        <w:fldChar w:fldCharType="begin" w:fldLock="1"/>
      </w:r>
      <w:r w:rsidR="0008353A">
        <w:instrText>ADDIN CSL_CITATION {"citationItems":[{"id":"ITEM-1","itemData":{"author":[{"dropping-particle":"","family":"Marquardt","given":"Wolfgang","non-dropping-particle":"","parse-names":false,"suffix":""},{"dropping-particle":"","family":"Morbach","given":"Jan","non-dropping-particle":"","parse-names":false,"suffix":""},{"dropping-particle":"","family":"Wiesner","given":"Andreas","non-dropping-particle":"","parse-names":false,"suffix":""},{"dropping-particle":"","family":"Yang","given":"Aidong","non-dropping-particle":"","parse-names":false,"suffix":""}],"id":"ITEM-1","issued":{"date-parts":[["2010"]]},"publisher":"Springer Berlin Heidelberg","title":"OntoCAPE A Re-Usable Ontology for Chemical Process Engineering","type":"book"},"uris":["http://www.mendeley.com/documents/?uuid=3fbe5248-10bd-4de6-8386-e8cfd7531e29"]}],"mendeley":{"formattedCitation":"(Marquardt &lt;i&gt;et al.&lt;/i&gt;, 2010)","plainTextFormattedCitation":"(Marquardt et al., 2010)","previouslyFormattedCitation":"(Marquardt &lt;i&gt;et al.&lt;/i&gt;, 2010)"},"properties":{"noteIndex":0},"schema":"https://github.com/citation-style-language/schema/raw/master/csl-citation.json"}</w:instrText>
      </w:r>
      <w:r w:rsidR="00C876F7">
        <w:fldChar w:fldCharType="separate"/>
      </w:r>
      <w:r w:rsidR="00C876F7" w:rsidRPr="00C876F7">
        <w:rPr>
          <w:noProof/>
        </w:rPr>
        <w:t xml:space="preserve">(Marquardt </w:t>
      </w:r>
      <w:r w:rsidR="00C876F7" w:rsidRPr="00C876F7">
        <w:rPr>
          <w:i/>
          <w:noProof/>
        </w:rPr>
        <w:t>et al.</w:t>
      </w:r>
      <w:r w:rsidR="00C876F7" w:rsidRPr="00C876F7">
        <w:rPr>
          <w:noProof/>
        </w:rPr>
        <w:t>, 2010)</w:t>
      </w:r>
      <w:r w:rsidR="00C876F7">
        <w:fldChar w:fldCharType="end"/>
      </w:r>
      <w:r w:rsidR="00202CB4">
        <w:t xml:space="preserve">. Afterwards, we have the physical properties that are influenced by the phenomenon. </w:t>
      </w:r>
    </w:p>
    <w:p w14:paraId="55655B15" w14:textId="77777777" w:rsidR="000E4780" w:rsidRPr="004D24BE" w:rsidRDefault="000E4780" w:rsidP="004D24BE">
      <w:pPr>
        <w:pStyle w:val="Els-body-text"/>
      </w:pPr>
    </w:p>
    <w:p w14:paraId="2F2818EB" w14:textId="77777777" w:rsidR="00D90EE3" w:rsidRDefault="00E2186D" w:rsidP="00D90EE3">
      <w:pPr>
        <w:pStyle w:val="Els-body-text"/>
        <w:keepNext/>
      </w:pPr>
      <w:r>
        <w:rPr>
          <w:noProof/>
        </w:rPr>
        <w:drawing>
          <wp:inline distT="0" distB="0" distL="0" distR="0" wp14:anchorId="39D16EAF" wp14:editId="6919EC61">
            <wp:extent cx="4499610" cy="25317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9610" cy="2531745"/>
                    </a:xfrm>
                    <a:prstGeom prst="rect">
                      <a:avLst/>
                    </a:prstGeom>
                    <a:noFill/>
                    <a:ln>
                      <a:noFill/>
                    </a:ln>
                  </pic:spPr>
                </pic:pic>
              </a:graphicData>
            </a:graphic>
          </wp:inline>
        </w:drawing>
      </w:r>
    </w:p>
    <w:p w14:paraId="6FA4E7A8" w14:textId="3AE7D4EE" w:rsidR="008E22C6" w:rsidRDefault="00D90EE3" w:rsidP="00D90EE3">
      <w:pPr>
        <w:pStyle w:val="Caption"/>
        <w:jc w:val="center"/>
        <w:rPr>
          <w:sz w:val="16"/>
          <w:szCs w:val="18"/>
        </w:rPr>
      </w:pPr>
      <w:bookmarkStart w:id="6" w:name="_Ref153045886"/>
      <w:r w:rsidRPr="00D90EE3">
        <w:rPr>
          <w:sz w:val="16"/>
          <w:szCs w:val="18"/>
        </w:rPr>
        <w:t xml:space="preserve">Figure </w:t>
      </w:r>
      <w:r w:rsidRPr="00D90EE3">
        <w:rPr>
          <w:sz w:val="16"/>
          <w:szCs w:val="18"/>
        </w:rPr>
        <w:fldChar w:fldCharType="begin"/>
      </w:r>
      <w:r w:rsidRPr="00D90EE3">
        <w:rPr>
          <w:sz w:val="16"/>
          <w:szCs w:val="18"/>
        </w:rPr>
        <w:instrText xml:space="preserve"> SEQ Figure \* ARABIC </w:instrText>
      </w:r>
      <w:r w:rsidRPr="00D90EE3">
        <w:rPr>
          <w:sz w:val="16"/>
          <w:szCs w:val="18"/>
        </w:rPr>
        <w:fldChar w:fldCharType="separate"/>
      </w:r>
      <w:r w:rsidR="00251042">
        <w:rPr>
          <w:noProof/>
          <w:sz w:val="16"/>
          <w:szCs w:val="18"/>
        </w:rPr>
        <w:t>2</w:t>
      </w:r>
      <w:r w:rsidRPr="00D90EE3">
        <w:rPr>
          <w:sz w:val="16"/>
          <w:szCs w:val="18"/>
        </w:rPr>
        <w:fldChar w:fldCharType="end"/>
      </w:r>
      <w:bookmarkEnd w:id="6"/>
      <w:r w:rsidRPr="00D90EE3">
        <w:rPr>
          <w:sz w:val="16"/>
          <w:szCs w:val="18"/>
        </w:rPr>
        <w:t>: Behavioral model of TEP reactor based on OntoCAPE</w:t>
      </w:r>
    </w:p>
    <w:p w14:paraId="6D5550B7" w14:textId="5A2BD439" w:rsidR="009F26E8" w:rsidRDefault="004D59BB" w:rsidP="009F26E8">
      <w:pPr>
        <w:pStyle w:val="Els-2ndorder-head"/>
      </w:pPr>
      <w:r>
        <w:lastRenderedPageBreak/>
        <w:t>Querying information in the developed KG</w:t>
      </w:r>
    </w:p>
    <w:p w14:paraId="5E797D4D" w14:textId="6E968722" w:rsidR="004D59BB" w:rsidRDefault="00C77820" w:rsidP="005055AD">
      <w:pPr>
        <w:pStyle w:val="Els-body-text"/>
      </w:pPr>
      <w:r>
        <w:t>As OntoCAPE is an OWL based ontology, the construction of our KG was smoothly done utilizing the software Protégé. Subsequently, t</w:t>
      </w:r>
      <w:r w:rsidR="001B5B5A">
        <w:t>o query in the developed graph-based space</w:t>
      </w:r>
      <w:r>
        <w:t>, it was imported to Python</w:t>
      </w:r>
      <w:r w:rsidR="006A5775">
        <w:t xml:space="preserve"> using Owlready2 library </w:t>
      </w:r>
      <w:r w:rsidR="00373836">
        <w:fldChar w:fldCharType="begin" w:fldLock="1"/>
      </w:r>
      <w:r w:rsidR="00373836">
        <w:instrText>ADDIN CSL_CITATION {"citationItems":[{"id":"ITEM-1","itemData":{"DOI":"https://doi.org/10.1016/j.artmed.2017.07.002","ISSN":"0933-3657","abstract":"Objective Ontologies are widely used in the biomedical domain. While many tools exist for the edition, alignment or evaluation of ontologies, few solutions have been proposed for ontology programming interface, i.e. for accessing and modifying an ontology within a programming language. Existing query languages (such as SPARQL) and APIs (such as OWLAPI) are not as easy-to-use as object programming languages are. Moreover, they provide few solutions to difficulties encountered with biomedical ontologies. Our objective was to design a tool for accessing easily the entities of an OWL ontology, with high-level constructs helping with biomedical ontologies. Methods From our experience on medical ontologies, we identified two difficulties: (1) many entities are represented by classes (rather than individuals), but the existing tools do not permit manipulating classes as easily as individuals, (2) ontologies rely on the open-world assumption, whereas the medical reasoning must consider only evidence-based medical knowledge as true. We designed a Python module for ontology-oriented programming. It allows access to the entities of an OWL ontology as if they were objects in the programming language. We propose a simple high-level syntax for managing classes and the associated “role-filler” constraints. We also propose an algorithm for performing local closed world reasoning in simple situations. Results We developed Owlready, a Python module for a high-level access to OWL ontologies. The paper describes the architecture and the syntax of the module version 2. It details how we integrated the OWL ontology model with the Python object model. The paper provides examples based on Gene Ontology (GO). We also demonstrate the interest of Owlready in a use case focused on the automatic comparison of the contraindications of several drugs. This use case illustrates the use of the specific syntax proposed for manipulating classes and for performing local closed world reasoning. Conclusion Owlready has been successfully used in a medical research project. It has been published as Open-Source software and then used by many other researchers. Future developments will focus on the support of vagueness and additional non-monotonic reasoning feature, and automatic dialog box generation.","author":[{"dropping-particle":"","family":"Lamy","given":"Jean-Baptiste","non-dropping-particle":"","parse-names":false,"suffix":""}],"container-title":"Artificial Intelligence in Medicine","id":"ITEM-1","issued":{"date-parts":[["2017"]]},"page":"11-28","title":"Owlready: Ontology-oriented programming in Python with automatic classification and high level constructs for biomedical ontologies","type":"article-journal","volume":"80"},"uris":["http://www.mendeley.com/documents/?uuid=4cbb6d96-977e-48fd-b5f8-273057451ff4"]}],"mendeley":{"formattedCitation":"(Lamy, 2017)","plainTextFormattedCitation":"(Lamy, 2017)"},"properties":{"noteIndex":0},"schema":"https://github.com/citation-style-language/schema/raw/master/csl-citation.json"}</w:instrText>
      </w:r>
      <w:r w:rsidR="00373836">
        <w:fldChar w:fldCharType="separate"/>
      </w:r>
      <w:r w:rsidR="00373836" w:rsidRPr="00373836">
        <w:rPr>
          <w:noProof/>
        </w:rPr>
        <w:t>(Lamy, 2017)</w:t>
      </w:r>
      <w:r w:rsidR="00373836">
        <w:fldChar w:fldCharType="end"/>
      </w:r>
      <w:r w:rsidR="00D66CED">
        <w:t xml:space="preserve">, where </w:t>
      </w:r>
      <w:r w:rsidR="00D66CED" w:rsidRPr="00D66CED">
        <w:t>series of formulated queries were executed</w:t>
      </w:r>
      <w:r w:rsidR="00D66CED">
        <w:t xml:space="preserve">. </w:t>
      </w:r>
    </w:p>
    <w:p w14:paraId="144DE6A1" w14:textId="4B526EB1" w:rsidR="008D2649" w:rsidRDefault="00515C0A" w:rsidP="008D2649">
      <w:pPr>
        <w:pStyle w:val="Els-1storder-head"/>
        <w:spacing w:after="120"/>
        <w:rPr>
          <w:lang w:val="en-GB"/>
        </w:rPr>
      </w:pPr>
      <w:r>
        <w:rPr>
          <w:lang w:val="en-GB"/>
        </w:rPr>
        <w:t xml:space="preserve">Evaluation </w:t>
      </w:r>
    </w:p>
    <w:p w14:paraId="1F15823D" w14:textId="7E9E1076" w:rsidR="00C3568E" w:rsidRDefault="00515C0A" w:rsidP="00C3568E">
      <w:pPr>
        <w:pStyle w:val="Els-body-text"/>
      </w:pPr>
      <w:r>
        <w:rPr>
          <w:lang w:val="en-GB"/>
        </w:rPr>
        <w:t xml:space="preserve">To evaluate our developed </w:t>
      </w:r>
      <w:r w:rsidR="00C876F7">
        <w:rPr>
          <w:lang w:val="en-GB"/>
        </w:rPr>
        <w:t>KG</w:t>
      </w:r>
      <w:r>
        <w:rPr>
          <w:lang w:val="en-GB"/>
        </w:rPr>
        <w:t>, some competency questions are shaped</w:t>
      </w:r>
      <w:r w:rsidR="003523F2">
        <w:rPr>
          <w:lang w:val="en-GB"/>
        </w:rPr>
        <w:t xml:space="preserve">, which then formulated as queries, and answered by our </w:t>
      </w:r>
      <w:r w:rsidR="00C876F7">
        <w:rPr>
          <w:lang w:val="en-GB"/>
        </w:rPr>
        <w:t>KG</w:t>
      </w:r>
      <w:r w:rsidR="003523F2">
        <w:rPr>
          <w:lang w:val="en-GB"/>
        </w:rPr>
        <w:t xml:space="preserve">. </w:t>
      </w:r>
      <w:r w:rsidR="00226167">
        <w:rPr>
          <w:lang w:val="en-GB"/>
        </w:rPr>
        <w:t xml:space="preserve">One of the competency questions is: </w:t>
      </w:r>
      <w:r w:rsidR="00226167" w:rsidRPr="00226167">
        <w:rPr>
          <w:lang w:val="en-GB"/>
        </w:rPr>
        <w:t xml:space="preserve">How is pipe segment 14 </w:t>
      </w:r>
      <w:r w:rsidR="00226167">
        <w:rPr>
          <w:lang w:val="en-GB"/>
        </w:rPr>
        <w:t xml:space="preserve">(pipe entering the reactor) </w:t>
      </w:r>
      <w:r w:rsidR="00226167" w:rsidRPr="00226167">
        <w:rPr>
          <w:lang w:val="en-GB"/>
        </w:rPr>
        <w:t>connected to condenser?</w:t>
      </w:r>
      <w:r w:rsidR="00226167">
        <w:rPr>
          <w:lang w:val="en-GB"/>
        </w:rPr>
        <w:t xml:space="preserve"> This question should be converted to a computer algorithm as shown in</w:t>
      </w:r>
      <w:r w:rsidR="00857D63">
        <w:rPr>
          <w:lang w:val="en-GB"/>
        </w:rPr>
        <w:t xml:space="preserve"> </w:t>
      </w:r>
      <w:r w:rsidR="004902B7">
        <w:rPr>
          <w:lang w:val="en-GB"/>
        </w:rPr>
        <w:fldChar w:fldCharType="begin"/>
      </w:r>
      <w:r w:rsidR="004902B7">
        <w:rPr>
          <w:lang w:val="en-GB"/>
        </w:rPr>
        <w:instrText xml:space="preserve"> REF _Ref153016032 \h </w:instrText>
      </w:r>
      <w:r w:rsidR="004902B7">
        <w:rPr>
          <w:lang w:val="en-GB"/>
        </w:rPr>
      </w:r>
      <w:r w:rsidR="004902B7">
        <w:rPr>
          <w:lang w:val="en-GB"/>
        </w:rPr>
        <w:fldChar w:fldCharType="separate"/>
      </w:r>
      <w:r w:rsidR="008A71CD">
        <w:rPr>
          <w:lang w:val="en-GB"/>
        </w:rPr>
        <w:fldChar w:fldCharType="begin"/>
      </w:r>
      <w:r w:rsidR="008A71CD">
        <w:rPr>
          <w:lang w:val="en-GB"/>
        </w:rPr>
        <w:instrText xml:space="preserve"> REF _Ref153195724 \h </w:instrText>
      </w:r>
      <w:r w:rsidR="008A71CD">
        <w:rPr>
          <w:lang w:val="en-GB"/>
        </w:rPr>
      </w:r>
      <w:r w:rsidR="008A71CD">
        <w:rPr>
          <w:lang w:val="en-GB"/>
        </w:rPr>
        <w:fldChar w:fldCharType="separate"/>
      </w:r>
      <w:r w:rsidR="008A71CD" w:rsidRPr="00251042">
        <w:rPr>
          <w:sz w:val="16"/>
          <w:szCs w:val="18"/>
        </w:rPr>
        <w:t xml:space="preserve">Figure </w:t>
      </w:r>
      <w:r w:rsidR="008A71CD" w:rsidRPr="00251042">
        <w:rPr>
          <w:noProof/>
          <w:sz w:val="16"/>
          <w:szCs w:val="18"/>
        </w:rPr>
        <w:t>3</w:t>
      </w:r>
      <w:r w:rsidR="008A71CD">
        <w:rPr>
          <w:lang w:val="en-GB"/>
        </w:rPr>
        <w:fldChar w:fldCharType="end"/>
      </w:r>
      <w:r w:rsidR="00251042">
        <w:rPr>
          <w:b/>
          <w:bCs/>
        </w:rPr>
        <w:t>.</w:t>
      </w:r>
      <w:r w:rsidR="004902B7">
        <w:rPr>
          <w:lang w:val="en-GB"/>
        </w:rPr>
        <w:fldChar w:fldCharType="end"/>
      </w:r>
      <w:r w:rsidR="004902B7">
        <w:rPr>
          <w:lang w:val="en-GB"/>
        </w:rPr>
        <w:t>. The result of this algorithm would be an array named connectivity which is equal to [PS14, reactor vessel, PS20, PI01, PS21, condenser1] (PS 20 and PS21 respectively show the pipe segment between reactor and PI01, and PI01 and condenser 1).</w:t>
      </w:r>
      <w:r w:rsidR="00C3568E">
        <w:rPr>
          <w:lang w:val="en-GB"/>
        </w:rPr>
        <w:t xml:space="preserve"> </w:t>
      </w:r>
      <w:r w:rsidR="00C3568E" w:rsidRPr="00C3568E">
        <w:t xml:space="preserve">Some more competency questions, their query format, and the obtained result are tabulated in </w:t>
      </w:r>
      <w:r w:rsidR="00C3568E" w:rsidRPr="00C3568E">
        <w:fldChar w:fldCharType="begin"/>
      </w:r>
      <w:r w:rsidR="00C3568E" w:rsidRPr="00C3568E">
        <w:instrText xml:space="preserve"> REF _Ref153016637 \h </w:instrText>
      </w:r>
      <w:r w:rsidR="00C3568E" w:rsidRPr="00C3568E">
        <w:fldChar w:fldCharType="separate"/>
      </w:r>
      <w:r w:rsidR="00251042" w:rsidRPr="00C3568E">
        <w:rPr>
          <w:sz w:val="16"/>
          <w:szCs w:val="18"/>
        </w:rPr>
        <w:t xml:space="preserve">Table </w:t>
      </w:r>
      <w:r w:rsidR="00251042" w:rsidRPr="00C3568E">
        <w:rPr>
          <w:noProof/>
          <w:sz w:val="16"/>
          <w:szCs w:val="18"/>
        </w:rPr>
        <w:t>1</w:t>
      </w:r>
      <w:r w:rsidR="00C3568E" w:rsidRPr="00C3568E">
        <w:fldChar w:fldCharType="end"/>
      </w:r>
      <w:r w:rsidR="00C3568E" w:rsidRPr="00C3568E">
        <w:t>.</w:t>
      </w:r>
      <w:r w:rsidR="00C07534">
        <w:t xml:space="preserve"> It should mention that in both </w:t>
      </w:r>
      <w:r w:rsidR="00D25B7B">
        <w:fldChar w:fldCharType="begin"/>
      </w:r>
      <w:r w:rsidR="00D25B7B">
        <w:instrText xml:space="preserve"> REF _Ref153016637 \h </w:instrText>
      </w:r>
      <w:r w:rsidR="00D25B7B">
        <w:fldChar w:fldCharType="separate"/>
      </w:r>
      <w:r w:rsidR="00D25B7B" w:rsidRPr="00C3568E">
        <w:rPr>
          <w:sz w:val="16"/>
          <w:szCs w:val="18"/>
        </w:rPr>
        <w:t xml:space="preserve">Table </w:t>
      </w:r>
      <w:r w:rsidR="00D25B7B" w:rsidRPr="00C3568E">
        <w:rPr>
          <w:noProof/>
          <w:sz w:val="16"/>
          <w:szCs w:val="18"/>
        </w:rPr>
        <w:t>1</w:t>
      </w:r>
      <w:r w:rsidR="00D25B7B">
        <w:fldChar w:fldCharType="end"/>
      </w:r>
      <w:r w:rsidR="00D25B7B">
        <w:t xml:space="preserve"> </w:t>
      </w:r>
      <w:r w:rsidR="00C07534">
        <w:t xml:space="preserve">and </w:t>
      </w:r>
      <w:r w:rsidR="00D25B7B">
        <w:fldChar w:fldCharType="begin"/>
      </w:r>
      <w:r w:rsidR="00D25B7B">
        <w:instrText xml:space="preserve"> REF _Ref153016032 \h </w:instrText>
      </w:r>
      <w:r w:rsidR="00D25B7B">
        <w:fldChar w:fldCharType="separate"/>
      </w:r>
      <w:r w:rsidR="00D25B7B" w:rsidRPr="00857D63">
        <w:rPr>
          <w:sz w:val="16"/>
          <w:szCs w:val="18"/>
        </w:rPr>
        <w:t xml:space="preserve">Figure </w:t>
      </w:r>
      <w:r w:rsidR="00D25B7B" w:rsidRPr="00857D63">
        <w:rPr>
          <w:noProof/>
          <w:sz w:val="16"/>
          <w:szCs w:val="18"/>
        </w:rPr>
        <w:t>1</w:t>
      </w:r>
      <w:r w:rsidR="00D25B7B">
        <w:fldChar w:fldCharType="end"/>
      </w:r>
      <w:r w:rsidR="00D25B7B">
        <w:t xml:space="preserve"> </w:t>
      </w:r>
      <w:r w:rsidR="00C07534" w:rsidRPr="00C07534">
        <w:t xml:space="preserve">entities defined in OntoCAPE are illustrated by </w:t>
      </w:r>
      <w:r w:rsidR="00C07534" w:rsidRPr="00C07534">
        <w:rPr>
          <w:b/>
          <w:bCs/>
          <w:i/>
          <w:iCs/>
        </w:rPr>
        <w:t>italic bold</w:t>
      </w:r>
      <w:r w:rsidR="00C07534" w:rsidRPr="00C07534">
        <w:t xml:space="preserve"> style</w:t>
      </w:r>
      <w:r w:rsidR="00C07534">
        <w:t>.</w:t>
      </w:r>
    </w:p>
    <w:p w14:paraId="3A6A88A7" w14:textId="77777777" w:rsidR="00D25B7B" w:rsidRPr="00C3568E" w:rsidRDefault="00D25B7B" w:rsidP="00D25B7B">
      <w:pPr>
        <w:pStyle w:val="Caption"/>
        <w:keepNext/>
        <w:jc w:val="center"/>
        <w:rPr>
          <w:sz w:val="16"/>
          <w:szCs w:val="18"/>
        </w:rPr>
      </w:pPr>
      <w:bookmarkStart w:id="7" w:name="_Ref153016637"/>
      <w:r w:rsidRPr="00C3568E">
        <w:rPr>
          <w:sz w:val="16"/>
          <w:szCs w:val="18"/>
        </w:rPr>
        <w:t xml:space="preserve">Table </w:t>
      </w:r>
      <w:r w:rsidRPr="00C3568E">
        <w:rPr>
          <w:sz w:val="16"/>
          <w:szCs w:val="18"/>
        </w:rPr>
        <w:fldChar w:fldCharType="begin"/>
      </w:r>
      <w:r w:rsidRPr="00C3568E">
        <w:rPr>
          <w:sz w:val="16"/>
          <w:szCs w:val="18"/>
        </w:rPr>
        <w:instrText xml:space="preserve"> SEQ Table \* ARABIC </w:instrText>
      </w:r>
      <w:r w:rsidRPr="00C3568E">
        <w:rPr>
          <w:sz w:val="16"/>
          <w:szCs w:val="18"/>
        </w:rPr>
        <w:fldChar w:fldCharType="separate"/>
      </w:r>
      <w:r w:rsidRPr="00C3568E">
        <w:rPr>
          <w:noProof/>
          <w:sz w:val="16"/>
          <w:szCs w:val="18"/>
        </w:rPr>
        <w:t>1</w:t>
      </w:r>
      <w:r w:rsidRPr="00C3568E">
        <w:rPr>
          <w:sz w:val="16"/>
          <w:szCs w:val="18"/>
        </w:rPr>
        <w:fldChar w:fldCharType="end"/>
      </w:r>
      <w:bookmarkEnd w:id="7"/>
      <w:r w:rsidRPr="00C3568E">
        <w:rPr>
          <w:sz w:val="16"/>
          <w:szCs w:val="18"/>
        </w:rPr>
        <w:t>: Competency questions as a means for evaluating the KG (query format is based on owlready2 library in Python, where the imported ontology is named ADH)</w:t>
      </w:r>
      <w:r>
        <w:rPr>
          <w:sz w:val="16"/>
          <w:szCs w:val="18"/>
        </w:rPr>
        <w:t>.</w:t>
      </w:r>
    </w:p>
    <w:tbl>
      <w:tblPr>
        <w:tblStyle w:val="TableGrid"/>
        <w:tblW w:w="7077" w:type="dxa"/>
        <w:tblLook w:val="04A0" w:firstRow="1" w:lastRow="0" w:firstColumn="1" w:lastColumn="0" w:noHBand="0" w:noVBand="1"/>
      </w:tblPr>
      <w:tblGrid>
        <w:gridCol w:w="1954"/>
        <w:gridCol w:w="2259"/>
        <w:gridCol w:w="2864"/>
      </w:tblGrid>
      <w:tr w:rsidR="00D25B7B" w:rsidRPr="00C3568E" w14:paraId="643B59D8" w14:textId="77777777" w:rsidTr="00E4726B">
        <w:tc>
          <w:tcPr>
            <w:tcW w:w="0" w:type="auto"/>
          </w:tcPr>
          <w:p w14:paraId="240945D0" w14:textId="77777777" w:rsidR="00D25B7B" w:rsidRPr="00C3568E" w:rsidRDefault="00D25B7B" w:rsidP="00FE0424">
            <w:pPr>
              <w:pStyle w:val="Els-body-text"/>
              <w:rPr>
                <w:b/>
                <w:bCs/>
                <w:sz w:val="18"/>
                <w:szCs w:val="18"/>
                <w:lang w:val="en-GB"/>
              </w:rPr>
            </w:pPr>
            <w:r w:rsidRPr="00C3568E">
              <w:rPr>
                <w:b/>
                <w:bCs/>
                <w:sz w:val="18"/>
                <w:szCs w:val="18"/>
                <w:lang w:val="en-GB"/>
              </w:rPr>
              <w:t xml:space="preserve">Competency question </w:t>
            </w:r>
          </w:p>
        </w:tc>
        <w:tc>
          <w:tcPr>
            <w:tcW w:w="0" w:type="auto"/>
          </w:tcPr>
          <w:p w14:paraId="12C807F2" w14:textId="77777777" w:rsidR="00D25B7B" w:rsidRPr="00C3568E" w:rsidRDefault="00D25B7B" w:rsidP="00FE0424">
            <w:pPr>
              <w:pStyle w:val="Els-body-text"/>
              <w:rPr>
                <w:b/>
                <w:bCs/>
                <w:sz w:val="18"/>
                <w:szCs w:val="18"/>
                <w:lang w:val="en-GB"/>
              </w:rPr>
            </w:pPr>
            <w:r w:rsidRPr="00C3568E">
              <w:rPr>
                <w:b/>
                <w:bCs/>
                <w:sz w:val="18"/>
                <w:szCs w:val="18"/>
                <w:lang w:val="en-GB"/>
              </w:rPr>
              <w:t xml:space="preserve">Query format of the competency question </w:t>
            </w:r>
          </w:p>
        </w:tc>
        <w:tc>
          <w:tcPr>
            <w:tcW w:w="0" w:type="auto"/>
          </w:tcPr>
          <w:p w14:paraId="1EE5780D" w14:textId="77777777" w:rsidR="00D25B7B" w:rsidRPr="00C3568E" w:rsidRDefault="00D25B7B" w:rsidP="00FE0424">
            <w:pPr>
              <w:pStyle w:val="Els-body-text"/>
              <w:rPr>
                <w:b/>
                <w:bCs/>
                <w:sz w:val="18"/>
                <w:szCs w:val="18"/>
                <w:lang w:val="en-GB"/>
              </w:rPr>
            </w:pPr>
            <w:r w:rsidRPr="00C3568E">
              <w:rPr>
                <w:b/>
                <w:bCs/>
                <w:sz w:val="18"/>
                <w:szCs w:val="18"/>
                <w:lang w:val="en-GB"/>
              </w:rPr>
              <w:t>Result of the query</w:t>
            </w:r>
          </w:p>
        </w:tc>
      </w:tr>
      <w:tr w:rsidR="00D25B7B" w14:paraId="006F0A80" w14:textId="77777777" w:rsidTr="00E4726B">
        <w:tc>
          <w:tcPr>
            <w:tcW w:w="0" w:type="auto"/>
          </w:tcPr>
          <w:p w14:paraId="53F2AC7A" w14:textId="77777777" w:rsidR="00D25B7B" w:rsidRPr="00C3568E" w:rsidRDefault="00D25B7B" w:rsidP="00FE0424">
            <w:pPr>
              <w:pStyle w:val="Els-body-text"/>
              <w:rPr>
                <w:sz w:val="18"/>
                <w:szCs w:val="18"/>
                <w:lang w:val="en-GB"/>
              </w:rPr>
            </w:pPr>
            <w:r w:rsidRPr="00C3568E">
              <w:rPr>
                <w:sz w:val="18"/>
                <w:szCs w:val="18"/>
                <w:lang w:val="en-GB"/>
              </w:rPr>
              <w:t>What process units exist in TEP?</w:t>
            </w:r>
          </w:p>
        </w:tc>
        <w:tc>
          <w:tcPr>
            <w:tcW w:w="0" w:type="auto"/>
          </w:tcPr>
          <w:p w14:paraId="1FCFAB93" w14:textId="44CE4C47" w:rsidR="00D25B7B" w:rsidRPr="00C3568E" w:rsidRDefault="00D25B7B" w:rsidP="00FE0424">
            <w:pPr>
              <w:pStyle w:val="Els-body-text"/>
              <w:jc w:val="left"/>
              <w:rPr>
                <w:sz w:val="18"/>
                <w:szCs w:val="18"/>
                <w:lang w:val="en-GB"/>
              </w:rPr>
            </w:pPr>
            <w:r w:rsidRPr="00C3568E">
              <w:rPr>
                <w:sz w:val="18"/>
                <w:szCs w:val="18"/>
                <w:lang w:val="en-GB"/>
              </w:rPr>
              <w:t xml:space="preserve">ADH. </w:t>
            </w:r>
            <w:r w:rsidRPr="00C07534">
              <w:rPr>
                <w:b/>
                <w:bCs/>
                <w:i/>
                <w:iCs/>
                <w:sz w:val="18"/>
                <w:szCs w:val="18"/>
                <w:lang w:val="en-GB"/>
              </w:rPr>
              <w:t>ProcessUnit</w:t>
            </w:r>
            <w:r w:rsidRPr="00C3568E">
              <w:rPr>
                <w:sz w:val="18"/>
                <w:szCs w:val="18"/>
                <w:lang w:val="en-GB"/>
              </w:rPr>
              <w:t>.</w:t>
            </w:r>
            <w:r>
              <w:rPr>
                <w:sz w:val="18"/>
                <w:szCs w:val="18"/>
                <w:lang w:val="en-GB"/>
              </w:rPr>
              <w:t xml:space="preserve"> </w:t>
            </w:r>
            <w:r w:rsidRPr="00C3568E">
              <w:rPr>
                <w:sz w:val="18"/>
                <w:szCs w:val="18"/>
                <w:lang w:val="en-GB"/>
              </w:rPr>
              <w:t>instances</w:t>
            </w:r>
            <w:r>
              <w:rPr>
                <w:sz w:val="18"/>
                <w:szCs w:val="18"/>
                <w:lang w:val="en-GB"/>
              </w:rPr>
              <w:t xml:space="preserve"> </w:t>
            </w:r>
            <w:r w:rsidRPr="00C3568E">
              <w:rPr>
                <w:sz w:val="18"/>
                <w:szCs w:val="18"/>
                <w:lang w:val="en-GB"/>
              </w:rPr>
              <w:t>()</w:t>
            </w:r>
          </w:p>
        </w:tc>
        <w:tc>
          <w:tcPr>
            <w:tcW w:w="0" w:type="auto"/>
          </w:tcPr>
          <w:p w14:paraId="7CF5E56A" w14:textId="77777777" w:rsidR="00D25B7B" w:rsidRPr="00C3568E" w:rsidRDefault="00D25B7B" w:rsidP="00FE0424">
            <w:pPr>
              <w:pStyle w:val="Els-body-text"/>
              <w:rPr>
                <w:sz w:val="18"/>
                <w:szCs w:val="18"/>
                <w:lang w:val="en-GB"/>
              </w:rPr>
            </w:pPr>
            <w:r w:rsidRPr="00C3568E">
              <w:rPr>
                <w:sz w:val="18"/>
                <w:szCs w:val="18"/>
                <w:lang w:val="en-GB"/>
              </w:rPr>
              <w:t>[reactor, condenser, V-L separator, stripper, compressor]</w:t>
            </w:r>
          </w:p>
        </w:tc>
      </w:tr>
      <w:tr w:rsidR="00D25B7B" w14:paraId="6021F242" w14:textId="77777777" w:rsidTr="00E4726B">
        <w:tc>
          <w:tcPr>
            <w:tcW w:w="0" w:type="auto"/>
          </w:tcPr>
          <w:p w14:paraId="3EF26EB2" w14:textId="77777777" w:rsidR="00D25B7B" w:rsidRPr="00C3568E" w:rsidRDefault="00D25B7B" w:rsidP="00FE0424">
            <w:pPr>
              <w:pStyle w:val="Els-body-text"/>
              <w:rPr>
                <w:sz w:val="18"/>
                <w:szCs w:val="18"/>
                <w:lang w:val="en-GB"/>
              </w:rPr>
            </w:pPr>
            <w:r w:rsidRPr="00C3568E">
              <w:rPr>
                <w:sz w:val="18"/>
                <w:szCs w:val="18"/>
                <w:lang w:val="en-GB"/>
              </w:rPr>
              <w:t>What are the components of the control loop for controlling flow A?</w:t>
            </w:r>
          </w:p>
        </w:tc>
        <w:tc>
          <w:tcPr>
            <w:tcW w:w="0" w:type="auto"/>
          </w:tcPr>
          <w:p w14:paraId="758D8438" w14:textId="77777777" w:rsidR="00D25B7B" w:rsidRPr="00C3568E" w:rsidRDefault="00D25B7B" w:rsidP="00FE0424">
            <w:pPr>
              <w:pStyle w:val="Els-body-text"/>
              <w:rPr>
                <w:sz w:val="18"/>
                <w:szCs w:val="18"/>
                <w:lang w:val="en-GB"/>
              </w:rPr>
            </w:pPr>
            <w:r w:rsidRPr="00C3568E">
              <w:rPr>
                <w:sz w:val="18"/>
                <w:szCs w:val="18"/>
                <w:lang w:val="en-GB"/>
              </w:rPr>
              <w:t xml:space="preserve">ADH. controlling_flow_A </w:t>
            </w:r>
            <w:r w:rsidRPr="00C07534">
              <w:rPr>
                <w:b/>
                <w:bCs/>
                <w:i/>
                <w:iCs/>
                <w:sz w:val="18"/>
                <w:szCs w:val="18"/>
                <w:lang w:val="en-GB"/>
              </w:rPr>
              <w:t>hasSubsystem</w:t>
            </w:r>
          </w:p>
        </w:tc>
        <w:tc>
          <w:tcPr>
            <w:tcW w:w="0" w:type="auto"/>
          </w:tcPr>
          <w:p w14:paraId="511650AE" w14:textId="77777777" w:rsidR="00D25B7B" w:rsidRPr="00C3568E" w:rsidRDefault="00D25B7B" w:rsidP="00FE0424">
            <w:pPr>
              <w:pStyle w:val="Els-body-text"/>
              <w:rPr>
                <w:sz w:val="18"/>
                <w:szCs w:val="18"/>
                <w:lang w:val="en-GB"/>
              </w:rPr>
            </w:pPr>
            <w:r w:rsidRPr="00C3568E">
              <w:rPr>
                <w:sz w:val="18"/>
                <w:szCs w:val="18"/>
                <w:lang w:val="en-GB"/>
              </w:rPr>
              <w:t>[FI01, valve01, FC01]</w:t>
            </w:r>
          </w:p>
        </w:tc>
      </w:tr>
      <w:tr w:rsidR="00D25B7B" w14:paraId="6E8AFC2C" w14:textId="77777777" w:rsidTr="00E4726B">
        <w:tc>
          <w:tcPr>
            <w:tcW w:w="0" w:type="auto"/>
          </w:tcPr>
          <w:p w14:paraId="1157C005" w14:textId="77777777" w:rsidR="00D25B7B" w:rsidRPr="00C3568E" w:rsidRDefault="00D25B7B" w:rsidP="00FE0424">
            <w:pPr>
              <w:pStyle w:val="Els-body-text"/>
              <w:rPr>
                <w:sz w:val="18"/>
                <w:szCs w:val="18"/>
                <w:lang w:val="en-GB"/>
              </w:rPr>
            </w:pPr>
            <w:r w:rsidRPr="00C3568E">
              <w:rPr>
                <w:sz w:val="18"/>
                <w:szCs w:val="18"/>
                <w:lang w:val="en-GB"/>
              </w:rPr>
              <w:t>What phenomena happens in the boiler’s shell-tube wall?</w:t>
            </w:r>
          </w:p>
        </w:tc>
        <w:tc>
          <w:tcPr>
            <w:tcW w:w="0" w:type="auto"/>
          </w:tcPr>
          <w:p w14:paraId="6E6E44D3" w14:textId="77777777" w:rsidR="00D25B7B" w:rsidRPr="00C3568E" w:rsidRDefault="00D25B7B" w:rsidP="00FE0424">
            <w:pPr>
              <w:pStyle w:val="Els-body-text"/>
              <w:jc w:val="left"/>
              <w:rPr>
                <w:sz w:val="18"/>
                <w:szCs w:val="18"/>
                <w:lang w:val="en-GB"/>
              </w:rPr>
            </w:pPr>
            <w:r w:rsidRPr="00C3568E">
              <w:rPr>
                <w:sz w:val="18"/>
                <w:szCs w:val="18"/>
                <w:lang w:val="en-GB"/>
              </w:rPr>
              <w:t xml:space="preserve">ADH. boiler_shell_tube_wall. </w:t>
            </w:r>
            <w:r w:rsidRPr="00C07534">
              <w:rPr>
                <w:b/>
                <w:bCs/>
                <w:i/>
                <w:iCs/>
                <w:sz w:val="18"/>
                <w:szCs w:val="18"/>
                <w:lang w:val="en-GB"/>
              </w:rPr>
              <w:t>hasPhenomenon</w:t>
            </w:r>
          </w:p>
        </w:tc>
        <w:tc>
          <w:tcPr>
            <w:tcW w:w="0" w:type="auto"/>
          </w:tcPr>
          <w:p w14:paraId="175337A9" w14:textId="77777777" w:rsidR="00D25B7B" w:rsidRPr="00C3568E" w:rsidRDefault="00D25B7B" w:rsidP="00FE0424">
            <w:pPr>
              <w:pStyle w:val="Els-body-text"/>
              <w:rPr>
                <w:sz w:val="18"/>
                <w:szCs w:val="18"/>
                <w:lang w:val="en-GB"/>
              </w:rPr>
            </w:pPr>
            <w:r w:rsidRPr="00C3568E">
              <w:rPr>
                <w:sz w:val="18"/>
                <w:szCs w:val="18"/>
                <w:lang w:val="en-GB"/>
              </w:rPr>
              <w:t>[interface_heat_conduction]</w:t>
            </w:r>
          </w:p>
        </w:tc>
      </w:tr>
      <w:tr w:rsidR="00D25B7B" w14:paraId="18DF0A06" w14:textId="77777777" w:rsidTr="00E4726B">
        <w:tc>
          <w:tcPr>
            <w:tcW w:w="0" w:type="auto"/>
          </w:tcPr>
          <w:p w14:paraId="64F92383" w14:textId="77777777" w:rsidR="00D25B7B" w:rsidRPr="00C3568E" w:rsidRDefault="00D25B7B" w:rsidP="00FE0424">
            <w:pPr>
              <w:pStyle w:val="Els-body-text"/>
              <w:rPr>
                <w:sz w:val="18"/>
                <w:szCs w:val="18"/>
                <w:lang w:val="en-GB"/>
              </w:rPr>
            </w:pPr>
            <w:r w:rsidRPr="00C3568E">
              <w:rPr>
                <w:sz w:val="18"/>
                <w:szCs w:val="18"/>
                <w:lang w:val="en-GB"/>
              </w:rPr>
              <w:t>What phenomena influences temperature of the reactor?</w:t>
            </w:r>
          </w:p>
        </w:tc>
        <w:tc>
          <w:tcPr>
            <w:tcW w:w="0" w:type="auto"/>
          </w:tcPr>
          <w:p w14:paraId="44D4386C" w14:textId="77777777" w:rsidR="00D25B7B" w:rsidRPr="00C3568E" w:rsidRDefault="00D25B7B" w:rsidP="00FE0424">
            <w:pPr>
              <w:pStyle w:val="Els-body-text"/>
              <w:rPr>
                <w:sz w:val="18"/>
                <w:szCs w:val="18"/>
                <w:lang w:val="en-GB"/>
              </w:rPr>
            </w:pPr>
            <w:r w:rsidRPr="00C3568E">
              <w:rPr>
                <w:sz w:val="18"/>
                <w:szCs w:val="18"/>
                <w:lang w:val="en-GB"/>
              </w:rPr>
              <w:t xml:space="preserve">ADH. T2. </w:t>
            </w:r>
            <w:r w:rsidRPr="00C07534">
              <w:rPr>
                <w:b/>
                <w:bCs/>
                <w:i/>
                <w:iCs/>
                <w:sz w:val="18"/>
                <w:szCs w:val="18"/>
                <w:lang w:val="en-GB"/>
              </w:rPr>
              <w:t>isInfluencedBy</w:t>
            </w:r>
          </w:p>
        </w:tc>
        <w:tc>
          <w:tcPr>
            <w:tcW w:w="0" w:type="auto"/>
          </w:tcPr>
          <w:p w14:paraId="1C856D4A" w14:textId="77777777" w:rsidR="00D25B7B" w:rsidRPr="00C3568E" w:rsidRDefault="00D25B7B" w:rsidP="00FE0424">
            <w:pPr>
              <w:pStyle w:val="Els-body-text"/>
              <w:rPr>
                <w:sz w:val="18"/>
                <w:szCs w:val="18"/>
                <w:lang w:val="en-GB"/>
              </w:rPr>
            </w:pPr>
            <w:r w:rsidRPr="00C3568E">
              <w:rPr>
                <w:sz w:val="18"/>
                <w:szCs w:val="18"/>
                <w:lang w:val="en-GB"/>
              </w:rPr>
              <w:t>[interface_heat_conduction,</w:t>
            </w:r>
          </w:p>
          <w:p w14:paraId="45BE727E" w14:textId="77777777" w:rsidR="00D25B7B" w:rsidRPr="00C3568E" w:rsidRDefault="00D25B7B" w:rsidP="00FE0424">
            <w:pPr>
              <w:pStyle w:val="Els-body-text"/>
              <w:rPr>
                <w:sz w:val="18"/>
                <w:szCs w:val="18"/>
                <w:lang w:val="en-GB"/>
              </w:rPr>
            </w:pPr>
            <w:r w:rsidRPr="00C3568E">
              <w:rPr>
                <w:sz w:val="18"/>
                <w:szCs w:val="18"/>
                <w:lang w:val="en-GB"/>
              </w:rPr>
              <w:t>chemical_reaction_equilibrium,</w:t>
            </w:r>
          </w:p>
          <w:p w14:paraId="363B37F9" w14:textId="77777777" w:rsidR="00D25B7B" w:rsidRPr="00C3568E" w:rsidRDefault="00D25B7B" w:rsidP="00FE0424">
            <w:pPr>
              <w:pStyle w:val="Els-body-text"/>
              <w:rPr>
                <w:sz w:val="18"/>
                <w:szCs w:val="18"/>
                <w:lang w:val="en-GB"/>
              </w:rPr>
            </w:pPr>
            <w:r w:rsidRPr="00C3568E">
              <w:rPr>
                <w:sz w:val="18"/>
                <w:szCs w:val="18"/>
                <w:lang w:val="en-GB"/>
              </w:rPr>
              <w:t>turbulent_flow]</w:t>
            </w:r>
          </w:p>
        </w:tc>
      </w:tr>
    </w:tbl>
    <w:p w14:paraId="3E43CB94" w14:textId="77777777" w:rsidR="00251042" w:rsidRDefault="00E4726B" w:rsidP="00251042">
      <w:pPr>
        <w:pStyle w:val="Els-body-text"/>
        <w:keepNext/>
        <w:jc w:val="center"/>
      </w:pPr>
      <w:r>
        <w:rPr>
          <w:noProof/>
        </w:rPr>
        <w:drawing>
          <wp:inline distT="0" distB="0" distL="0" distR="0" wp14:anchorId="1C965541" wp14:editId="770A83C4">
            <wp:extent cx="4390084" cy="24688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0084" cy="2468880"/>
                    </a:xfrm>
                    <a:prstGeom prst="rect">
                      <a:avLst/>
                    </a:prstGeom>
                    <a:noFill/>
                    <a:ln>
                      <a:noFill/>
                    </a:ln>
                  </pic:spPr>
                </pic:pic>
              </a:graphicData>
            </a:graphic>
          </wp:inline>
        </w:drawing>
      </w:r>
    </w:p>
    <w:p w14:paraId="06466308" w14:textId="77E6DF3D" w:rsidR="00E4726B" w:rsidRPr="00251042" w:rsidRDefault="00251042" w:rsidP="00251042">
      <w:pPr>
        <w:pStyle w:val="Caption"/>
        <w:jc w:val="center"/>
        <w:rPr>
          <w:noProof/>
          <w:sz w:val="16"/>
          <w:szCs w:val="18"/>
        </w:rPr>
      </w:pPr>
      <w:bookmarkStart w:id="8" w:name="_Ref153195724"/>
      <w:r w:rsidRPr="00251042">
        <w:rPr>
          <w:sz w:val="16"/>
          <w:szCs w:val="18"/>
        </w:rPr>
        <w:t xml:space="preserve">Figure </w:t>
      </w:r>
      <w:r w:rsidRPr="00251042">
        <w:rPr>
          <w:sz w:val="16"/>
          <w:szCs w:val="18"/>
        </w:rPr>
        <w:fldChar w:fldCharType="begin"/>
      </w:r>
      <w:r w:rsidRPr="00251042">
        <w:rPr>
          <w:sz w:val="16"/>
          <w:szCs w:val="18"/>
        </w:rPr>
        <w:instrText xml:space="preserve"> SEQ Figure \* ARABIC </w:instrText>
      </w:r>
      <w:r w:rsidRPr="00251042">
        <w:rPr>
          <w:sz w:val="16"/>
          <w:szCs w:val="18"/>
        </w:rPr>
        <w:fldChar w:fldCharType="separate"/>
      </w:r>
      <w:r w:rsidRPr="00251042">
        <w:rPr>
          <w:noProof/>
          <w:sz w:val="16"/>
          <w:szCs w:val="18"/>
        </w:rPr>
        <w:t>3</w:t>
      </w:r>
      <w:r w:rsidRPr="00251042">
        <w:rPr>
          <w:sz w:val="16"/>
          <w:szCs w:val="18"/>
        </w:rPr>
        <w:fldChar w:fldCharType="end"/>
      </w:r>
      <w:bookmarkEnd w:id="8"/>
      <w:r w:rsidRPr="00251042">
        <w:rPr>
          <w:sz w:val="16"/>
          <w:szCs w:val="18"/>
        </w:rPr>
        <w:t>: Algorithm for finding the plant items between PS14 (reactor entering pipe segment) to condenser.</w:t>
      </w:r>
    </w:p>
    <w:p w14:paraId="144DE6BA" w14:textId="77777777" w:rsidR="008D2649" w:rsidRPr="00A94774" w:rsidRDefault="008D2649" w:rsidP="00284A9B">
      <w:pPr>
        <w:pStyle w:val="Els-1storder-head"/>
        <w:spacing w:before="0" w:after="120"/>
        <w:rPr>
          <w:lang w:val="en-GB"/>
        </w:rPr>
      </w:pPr>
      <w:r w:rsidRPr="00A94774">
        <w:rPr>
          <w:lang w:val="en-GB"/>
        </w:rPr>
        <w:lastRenderedPageBreak/>
        <w:t>Conclusions</w:t>
      </w:r>
    </w:p>
    <w:p w14:paraId="16B3550D" w14:textId="6BF7B57B" w:rsidR="00284A9B" w:rsidRDefault="00284A9B" w:rsidP="00284A9B">
      <w:pPr>
        <w:pStyle w:val="Els-body-text"/>
        <w:spacing w:after="120"/>
        <w:rPr>
          <w:lang w:val="en-GB"/>
        </w:rPr>
      </w:pPr>
      <w:r w:rsidRPr="00284A9B">
        <w:rPr>
          <w:lang w:val="en-GB"/>
        </w:rPr>
        <w:t xml:space="preserve">In summary, this study </w:t>
      </w:r>
      <w:r>
        <w:rPr>
          <w:lang w:val="en-GB"/>
        </w:rPr>
        <w:t>highlights the potential</w:t>
      </w:r>
      <w:r w:rsidRPr="00284A9B">
        <w:rPr>
          <w:lang w:val="en-GB"/>
        </w:rPr>
        <w:t xml:space="preserve"> of the </w:t>
      </w:r>
      <w:r>
        <w:rPr>
          <w:lang w:val="en-GB"/>
        </w:rPr>
        <w:t>ADH</w:t>
      </w:r>
      <w:r w:rsidRPr="00284A9B">
        <w:rPr>
          <w:lang w:val="en-GB"/>
        </w:rPr>
        <w:t xml:space="preserve"> as a robust framework for the development of a </w:t>
      </w:r>
      <w:r>
        <w:rPr>
          <w:lang w:val="en-GB"/>
        </w:rPr>
        <w:t>KG</w:t>
      </w:r>
      <w:r w:rsidRPr="00284A9B">
        <w:rPr>
          <w:lang w:val="en-GB"/>
        </w:rPr>
        <w:t xml:space="preserve"> that appropriately represents chemical processes. An inherent strength of the ADH lies in its ability to </w:t>
      </w:r>
      <w:r>
        <w:rPr>
          <w:lang w:val="en-GB"/>
        </w:rPr>
        <w:t xml:space="preserve">explain both the </w:t>
      </w:r>
      <w:r w:rsidRPr="00284A9B">
        <w:rPr>
          <w:lang w:val="en-GB"/>
        </w:rPr>
        <w:t xml:space="preserve">superficial, </w:t>
      </w:r>
      <w:r>
        <w:rPr>
          <w:lang w:val="en-GB"/>
        </w:rPr>
        <w:t xml:space="preserve">and functional aspects of a complex system, here a </w:t>
      </w:r>
      <w:r w:rsidRPr="00284A9B">
        <w:rPr>
          <w:lang w:val="en-GB"/>
        </w:rPr>
        <w:t>chemical plant.</w:t>
      </w:r>
      <w:r w:rsidR="00822729">
        <w:rPr>
          <w:lang w:val="en-GB"/>
        </w:rPr>
        <w:t xml:space="preserve"> To model the ADH in a </w:t>
      </w:r>
      <w:r w:rsidR="0008353A">
        <w:rPr>
          <w:lang w:val="en-GB"/>
        </w:rPr>
        <w:t>computer</w:t>
      </w:r>
      <w:r w:rsidR="00822729">
        <w:rPr>
          <w:lang w:val="en-GB"/>
        </w:rPr>
        <w:t xml:space="preserve"> understandable way, OntoCAPE, as a well-know ontology was used. </w:t>
      </w:r>
      <w:r w:rsidR="00822729" w:rsidRPr="00822729">
        <w:rPr>
          <w:lang w:val="en-GB"/>
        </w:rPr>
        <w:t xml:space="preserve">A significant contribution of this work is to </w:t>
      </w:r>
      <w:r w:rsidR="00822729">
        <w:rPr>
          <w:lang w:val="en-GB"/>
        </w:rPr>
        <w:t xml:space="preserve">offer a formalism for developing the Generalized Function layer of the ADH, which </w:t>
      </w:r>
      <w:r w:rsidR="00822729" w:rsidRPr="00822729">
        <w:rPr>
          <w:lang w:val="en-GB"/>
        </w:rPr>
        <w:t>provide a qualitative modelling approach to explain the behaviour of the process.</w:t>
      </w:r>
      <w:r w:rsidR="00822729">
        <w:rPr>
          <w:lang w:val="en-GB"/>
        </w:rPr>
        <w:t xml:space="preserve"> To evaluate our KG, several competency questions were formulated and </w:t>
      </w:r>
      <w:r w:rsidR="001857FD">
        <w:rPr>
          <w:lang w:val="en-GB"/>
        </w:rPr>
        <w:t xml:space="preserve">queried in the KG. Our result indicates the capability of the model in different aspects of the process. </w:t>
      </w:r>
    </w:p>
    <w:p w14:paraId="18FA2001" w14:textId="037A814A" w:rsidR="00185694" w:rsidRPr="00284A9B" w:rsidRDefault="00185694" w:rsidP="00284A9B">
      <w:pPr>
        <w:pStyle w:val="Els-body-text"/>
        <w:spacing w:after="120"/>
        <w:rPr>
          <w:lang w:val="en-GB"/>
        </w:rPr>
      </w:pPr>
      <w:r w:rsidRPr="00185694">
        <w:rPr>
          <w:b/>
          <w:bCs/>
          <w:lang w:val="en-GB"/>
        </w:rPr>
        <w:t>Acknowledgments:</w:t>
      </w:r>
      <w:r w:rsidRPr="00185694">
        <w:rPr>
          <w:lang w:val="en-GB"/>
        </w:rPr>
        <w:t xml:space="preserve"> This work was Funded by the Deutsche Forschungsgemeinschaft (DFG, German Research Foundation) – 319919706 /RTG2323.</w:t>
      </w:r>
    </w:p>
    <w:p w14:paraId="144DE6C3" w14:textId="44672817" w:rsidR="008D2649" w:rsidRDefault="008D2649" w:rsidP="0008353A">
      <w:pPr>
        <w:pStyle w:val="Els-reference-head"/>
      </w:pPr>
      <w:r>
        <w:t>References</w:t>
      </w:r>
    </w:p>
    <w:p w14:paraId="129C03F2" w14:textId="3A5E9D75" w:rsidR="00373836" w:rsidRPr="00373836" w:rsidRDefault="00496837" w:rsidP="000E4780">
      <w:pPr>
        <w:widowControl w:val="0"/>
        <w:autoSpaceDE w:val="0"/>
        <w:autoSpaceDN w:val="0"/>
        <w:adjustRightInd w:val="0"/>
        <w:rPr>
          <w:noProof/>
          <w:sz w:val="18"/>
          <w:szCs w:val="24"/>
        </w:rPr>
      </w:pPr>
      <w:r w:rsidRPr="00373836">
        <w:rPr>
          <w:noProof/>
          <w:sz w:val="18"/>
          <w:szCs w:val="24"/>
        </w:rPr>
        <w:t>J. J.</w:t>
      </w:r>
      <w:r>
        <w:rPr>
          <w:noProof/>
          <w:sz w:val="18"/>
          <w:szCs w:val="24"/>
        </w:rPr>
        <w:t xml:space="preserve"> </w:t>
      </w:r>
      <w:r w:rsidR="0008353A">
        <w:rPr>
          <w:lang w:val="en-US"/>
        </w:rPr>
        <w:fldChar w:fldCharType="begin" w:fldLock="1"/>
      </w:r>
      <w:r w:rsidR="0008353A">
        <w:rPr>
          <w:lang w:val="en-US"/>
        </w:rPr>
        <w:instrText xml:space="preserve">ADDIN Mendeley Bibliography CSL_BIBLIOGRAPHY </w:instrText>
      </w:r>
      <w:r w:rsidR="0008353A">
        <w:rPr>
          <w:lang w:val="en-US"/>
        </w:rPr>
        <w:fldChar w:fldCharType="separate"/>
      </w:r>
      <w:r w:rsidR="00373836" w:rsidRPr="00373836">
        <w:rPr>
          <w:noProof/>
          <w:sz w:val="18"/>
          <w:szCs w:val="24"/>
        </w:rPr>
        <w:t xml:space="preserve">Downs, </w:t>
      </w:r>
      <w:r w:rsidRPr="00373836">
        <w:rPr>
          <w:noProof/>
          <w:sz w:val="18"/>
          <w:szCs w:val="24"/>
        </w:rPr>
        <w:t>E. F.</w:t>
      </w:r>
      <w:r>
        <w:rPr>
          <w:noProof/>
          <w:sz w:val="18"/>
          <w:szCs w:val="24"/>
        </w:rPr>
        <w:t xml:space="preserve"> </w:t>
      </w:r>
      <w:r w:rsidR="00373836" w:rsidRPr="00373836">
        <w:rPr>
          <w:noProof/>
          <w:sz w:val="18"/>
          <w:szCs w:val="24"/>
        </w:rPr>
        <w:t>Vogel, 1993</w:t>
      </w:r>
      <w:r>
        <w:rPr>
          <w:noProof/>
          <w:sz w:val="18"/>
          <w:szCs w:val="24"/>
        </w:rPr>
        <w:t>,</w:t>
      </w:r>
      <w:r w:rsidR="00373836" w:rsidRPr="00373836">
        <w:rPr>
          <w:noProof/>
          <w:sz w:val="18"/>
          <w:szCs w:val="24"/>
        </w:rPr>
        <w:t xml:space="preserve"> A plant-wide industrial process control problem, </w:t>
      </w:r>
      <w:r w:rsidR="00373836" w:rsidRPr="00373836">
        <w:rPr>
          <w:i/>
          <w:iCs/>
          <w:noProof/>
          <w:sz w:val="18"/>
          <w:szCs w:val="24"/>
        </w:rPr>
        <w:t>Computers &amp; Chemical Engineering</w:t>
      </w:r>
      <w:r w:rsidR="00373836" w:rsidRPr="00373836">
        <w:rPr>
          <w:noProof/>
          <w:sz w:val="18"/>
          <w:szCs w:val="24"/>
        </w:rPr>
        <w:t>, 17</w:t>
      </w:r>
      <w:r>
        <w:rPr>
          <w:noProof/>
          <w:sz w:val="18"/>
          <w:szCs w:val="24"/>
        </w:rPr>
        <w:t xml:space="preserve">, </w:t>
      </w:r>
      <w:r w:rsidR="00373836" w:rsidRPr="00373836">
        <w:rPr>
          <w:noProof/>
          <w:sz w:val="18"/>
          <w:szCs w:val="24"/>
        </w:rPr>
        <w:t xml:space="preserve">3, 245–255. </w:t>
      </w:r>
    </w:p>
    <w:p w14:paraId="06501E6E" w14:textId="0EE40376" w:rsidR="00373836" w:rsidRPr="00373836" w:rsidRDefault="00496837" w:rsidP="000E4780">
      <w:pPr>
        <w:widowControl w:val="0"/>
        <w:autoSpaceDE w:val="0"/>
        <w:autoSpaceDN w:val="0"/>
        <w:adjustRightInd w:val="0"/>
        <w:rPr>
          <w:noProof/>
          <w:sz w:val="18"/>
          <w:szCs w:val="24"/>
        </w:rPr>
      </w:pPr>
      <w:r w:rsidRPr="00373836">
        <w:rPr>
          <w:noProof/>
          <w:sz w:val="18"/>
          <w:szCs w:val="24"/>
        </w:rPr>
        <w:t>A.</w:t>
      </w:r>
      <w:r>
        <w:rPr>
          <w:noProof/>
          <w:sz w:val="18"/>
          <w:szCs w:val="24"/>
        </w:rPr>
        <w:t xml:space="preserve"> </w:t>
      </w:r>
      <w:r w:rsidR="00373836" w:rsidRPr="00373836">
        <w:rPr>
          <w:noProof/>
          <w:sz w:val="18"/>
          <w:szCs w:val="24"/>
        </w:rPr>
        <w:t xml:space="preserve">Eibeck, </w:t>
      </w:r>
      <w:r w:rsidRPr="00496837">
        <w:rPr>
          <w:noProof/>
          <w:sz w:val="18"/>
          <w:szCs w:val="24"/>
        </w:rPr>
        <w:t>et. al.,</w:t>
      </w:r>
      <w:r w:rsidRPr="00373836">
        <w:rPr>
          <w:noProof/>
          <w:sz w:val="18"/>
          <w:szCs w:val="24"/>
        </w:rPr>
        <w:t xml:space="preserve"> </w:t>
      </w:r>
      <w:r w:rsidR="00373836" w:rsidRPr="00373836">
        <w:rPr>
          <w:noProof/>
          <w:sz w:val="18"/>
          <w:szCs w:val="24"/>
        </w:rPr>
        <w:t>2019</w:t>
      </w:r>
      <w:r>
        <w:rPr>
          <w:noProof/>
          <w:sz w:val="18"/>
          <w:szCs w:val="24"/>
        </w:rPr>
        <w:t xml:space="preserve">, </w:t>
      </w:r>
      <w:r w:rsidR="00373836" w:rsidRPr="00373836">
        <w:rPr>
          <w:noProof/>
          <w:sz w:val="18"/>
          <w:szCs w:val="24"/>
        </w:rPr>
        <w:t>J-Park Simulator: An ontology-based platform for cross-domain scenarios in process industry</w:t>
      </w:r>
      <w:r>
        <w:rPr>
          <w:noProof/>
          <w:sz w:val="18"/>
          <w:szCs w:val="24"/>
        </w:rPr>
        <w:t>,</w:t>
      </w:r>
      <w:r w:rsidR="00373836" w:rsidRPr="00373836">
        <w:rPr>
          <w:noProof/>
          <w:sz w:val="18"/>
          <w:szCs w:val="24"/>
        </w:rPr>
        <w:t xml:space="preserve"> </w:t>
      </w:r>
      <w:r w:rsidR="00373836" w:rsidRPr="00373836">
        <w:rPr>
          <w:i/>
          <w:iCs/>
          <w:noProof/>
          <w:sz w:val="18"/>
          <w:szCs w:val="24"/>
        </w:rPr>
        <w:t>Computers &amp; Chemical Engineering</w:t>
      </w:r>
      <w:r w:rsidR="00373836" w:rsidRPr="00373836">
        <w:rPr>
          <w:noProof/>
          <w:sz w:val="18"/>
          <w:szCs w:val="24"/>
        </w:rPr>
        <w:t xml:space="preserve">, 131, 106586. </w:t>
      </w:r>
    </w:p>
    <w:p w14:paraId="4AAC0853" w14:textId="166386B4" w:rsidR="00373836" w:rsidRPr="00373836" w:rsidRDefault="00373836" w:rsidP="000E4780">
      <w:pPr>
        <w:widowControl w:val="0"/>
        <w:autoSpaceDE w:val="0"/>
        <w:autoSpaceDN w:val="0"/>
        <w:adjustRightInd w:val="0"/>
        <w:rPr>
          <w:noProof/>
          <w:sz w:val="18"/>
          <w:szCs w:val="24"/>
        </w:rPr>
      </w:pPr>
      <w:r w:rsidRPr="00373836">
        <w:rPr>
          <w:noProof/>
          <w:sz w:val="18"/>
          <w:szCs w:val="24"/>
        </w:rPr>
        <w:t>IEC 62424</w:t>
      </w:r>
      <w:r w:rsidR="00496837">
        <w:rPr>
          <w:noProof/>
          <w:sz w:val="18"/>
          <w:szCs w:val="24"/>
        </w:rPr>
        <w:t>,</w:t>
      </w:r>
      <w:r w:rsidRPr="00373836">
        <w:rPr>
          <w:noProof/>
          <w:sz w:val="18"/>
          <w:szCs w:val="24"/>
        </w:rPr>
        <w:t xml:space="preserve"> 2016</w:t>
      </w:r>
      <w:r w:rsidR="00496837">
        <w:rPr>
          <w:noProof/>
          <w:sz w:val="18"/>
          <w:szCs w:val="24"/>
        </w:rPr>
        <w:t>,</w:t>
      </w:r>
      <w:r w:rsidRPr="00373836">
        <w:rPr>
          <w:noProof/>
          <w:sz w:val="18"/>
          <w:szCs w:val="24"/>
        </w:rPr>
        <w:t xml:space="preserve"> </w:t>
      </w:r>
      <w:r w:rsidRPr="00373836">
        <w:rPr>
          <w:i/>
          <w:iCs/>
          <w:noProof/>
          <w:sz w:val="18"/>
          <w:szCs w:val="24"/>
        </w:rPr>
        <w:t>Representation of process control engineering - Requests in P&amp;I diagrams and data exchange between P&amp;ID tools and PCE-CAE tools</w:t>
      </w:r>
      <w:r w:rsidRPr="00373836">
        <w:rPr>
          <w:noProof/>
          <w:sz w:val="18"/>
          <w:szCs w:val="24"/>
        </w:rPr>
        <w:t xml:space="preserve">. </w:t>
      </w:r>
    </w:p>
    <w:p w14:paraId="44C831FE" w14:textId="2D4107B9" w:rsidR="00373836" w:rsidRPr="00373836" w:rsidRDefault="00496837" w:rsidP="000E4780">
      <w:pPr>
        <w:widowControl w:val="0"/>
        <w:autoSpaceDE w:val="0"/>
        <w:autoSpaceDN w:val="0"/>
        <w:adjustRightInd w:val="0"/>
        <w:rPr>
          <w:noProof/>
          <w:sz w:val="18"/>
          <w:szCs w:val="24"/>
        </w:rPr>
      </w:pPr>
      <w:r w:rsidRPr="00373836">
        <w:rPr>
          <w:noProof/>
          <w:sz w:val="18"/>
          <w:szCs w:val="24"/>
        </w:rPr>
        <w:t>G. A.</w:t>
      </w:r>
      <w:r>
        <w:rPr>
          <w:noProof/>
          <w:sz w:val="18"/>
          <w:szCs w:val="24"/>
        </w:rPr>
        <w:t xml:space="preserve"> </w:t>
      </w:r>
      <w:r w:rsidR="00373836" w:rsidRPr="00373836">
        <w:rPr>
          <w:noProof/>
          <w:sz w:val="18"/>
          <w:szCs w:val="24"/>
        </w:rPr>
        <w:t>Jamieson,</w:t>
      </w:r>
      <w:r w:rsidRPr="00373836">
        <w:rPr>
          <w:noProof/>
          <w:sz w:val="18"/>
          <w:szCs w:val="24"/>
        </w:rPr>
        <w:t xml:space="preserve"> </w:t>
      </w:r>
      <w:r w:rsidR="00373836" w:rsidRPr="00373836">
        <w:rPr>
          <w:noProof/>
          <w:sz w:val="18"/>
          <w:szCs w:val="24"/>
        </w:rPr>
        <w:t>2020</w:t>
      </w:r>
      <w:r>
        <w:rPr>
          <w:noProof/>
          <w:sz w:val="18"/>
          <w:szCs w:val="24"/>
        </w:rPr>
        <w:t xml:space="preserve">, </w:t>
      </w:r>
      <w:r w:rsidR="00373836" w:rsidRPr="00373836">
        <w:rPr>
          <w:noProof/>
          <w:sz w:val="18"/>
          <w:szCs w:val="24"/>
        </w:rPr>
        <w:t xml:space="preserve">Benefits of Ecological Interfaces Under Equivalent Sensor Sets, </w:t>
      </w:r>
      <w:r w:rsidR="00373836" w:rsidRPr="00373836">
        <w:rPr>
          <w:i/>
          <w:iCs/>
          <w:noProof/>
          <w:sz w:val="18"/>
          <w:szCs w:val="24"/>
        </w:rPr>
        <w:t>IEEE International Conference on Systems, Man, and Cybernetics (SMC)</w:t>
      </w:r>
      <w:r w:rsidR="00373836" w:rsidRPr="00373836">
        <w:rPr>
          <w:noProof/>
          <w:sz w:val="18"/>
          <w:szCs w:val="24"/>
        </w:rPr>
        <w:t xml:space="preserve">, 2232–2236. </w:t>
      </w:r>
    </w:p>
    <w:p w14:paraId="4F32AEF2" w14:textId="10FF512B" w:rsidR="00373836" w:rsidRPr="00373836" w:rsidRDefault="00496837" w:rsidP="000E4780">
      <w:pPr>
        <w:widowControl w:val="0"/>
        <w:autoSpaceDE w:val="0"/>
        <w:autoSpaceDN w:val="0"/>
        <w:adjustRightInd w:val="0"/>
        <w:rPr>
          <w:noProof/>
          <w:sz w:val="18"/>
          <w:szCs w:val="24"/>
        </w:rPr>
      </w:pPr>
      <w:r w:rsidRPr="00373836">
        <w:rPr>
          <w:noProof/>
          <w:sz w:val="18"/>
          <w:szCs w:val="24"/>
        </w:rPr>
        <w:t>G. A.</w:t>
      </w:r>
      <w:r w:rsidR="00373836" w:rsidRPr="00373836">
        <w:rPr>
          <w:noProof/>
          <w:sz w:val="18"/>
          <w:szCs w:val="24"/>
        </w:rPr>
        <w:t xml:space="preserve">Jamieson, </w:t>
      </w:r>
      <w:r w:rsidRPr="00373836">
        <w:rPr>
          <w:noProof/>
          <w:sz w:val="18"/>
          <w:szCs w:val="24"/>
        </w:rPr>
        <w:t>K. J.</w:t>
      </w:r>
      <w:r>
        <w:rPr>
          <w:noProof/>
          <w:sz w:val="18"/>
          <w:szCs w:val="24"/>
        </w:rPr>
        <w:t xml:space="preserve"> </w:t>
      </w:r>
      <w:r w:rsidR="00373836" w:rsidRPr="00373836">
        <w:rPr>
          <w:noProof/>
          <w:sz w:val="18"/>
          <w:szCs w:val="24"/>
        </w:rPr>
        <w:t>Vicente, 2001</w:t>
      </w:r>
      <w:r>
        <w:rPr>
          <w:noProof/>
          <w:sz w:val="18"/>
          <w:szCs w:val="24"/>
        </w:rPr>
        <w:t>,</w:t>
      </w:r>
      <w:r w:rsidR="00373836" w:rsidRPr="00373836">
        <w:rPr>
          <w:noProof/>
          <w:sz w:val="18"/>
          <w:szCs w:val="24"/>
        </w:rPr>
        <w:t xml:space="preserve"> Ecological interface design for petrochemical applications: supporting operator adaptation, continuous learning, and distributed, collaborative work, </w:t>
      </w:r>
      <w:r w:rsidR="00373836" w:rsidRPr="00373836">
        <w:rPr>
          <w:i/>
          <w:iCs/>
          <w:noProof/>
          <w:sz w:val="18"/>
          <w:szCs w:val="24"/>
        </w:rPr>
        <w:t>Computers &amp; Chemical Engineering</w:t>
      </w:r>
      <w:r w:rsidR="00373836" w:rsidRPr="00373836">
        <w:rPr>
          <w:noProof/>
          <w:sz w:val="18"/>
          <w:szCs w:val="24"/>
        </w:rPr>
        <w:t>, 25</w:t>
      </w:r>
      <w:r>
        <w:rPr>
          <w:noProof/>
          <w:sz w:val="18"/>
          <w:szCs w:val="24"/>
        </w:rPr>
        <w:t xml:space="preserve">, </w:t>
      </w:r>
      <w:r w:rsidR="00373836" w:rsidRPr="00373836">
        <w:rPr>
          <w:noProof/>
          <w:sz w:val="18"/>
          <w:szCs w:val="24"/>
        </w:rPr>
        <w:t>7, 1055–1074.</w:t>
      </w:r>
    </w:p>
    <w:p w14:paraId="666E534D" w14:textId="7ED2230F" w:rsidR="00373836" w:rsidRPr="00373836" w:rsidRDefault="00496837" w:rsidP="000E4780">
      <w:pPr>
        <w:widowControl w:val="0"/>
        <w:autoSpaceDE w:val="0"/>
        <w:autoSpaceDN w:val="0"/>
        <w:adjustRightInd w:val="0"/>
        <w:rPr>
          <w:noProof/>
          <w:sz w:val="18"/>
          <w:szCs w:val="24"/>
        </w:rPr>
      </w:pPr>
      <w:r w:rsidRPr="00373836">
        <w:rPr>
          <w:noProof/>
          <w:sz w:val="18"/>
          <w:szCs w:val="24"/>
        </w:rPr>
        <w:t>J.</w:t>
      </w:r>
      <w:r>
        <w:rPr>
          <w:noProof/>
          <w:sz w:val="18"/>
          <w:szCs w:val="24"/>
        </w:rPr>
        <w:t xml:space="preserve"> </w:t>
      </w:r>
      <w:r w:rsidRPr="00373836">
        <w:rPr>
          <w:noProof/>
          <w:sz w:val="18"/>
          <w:szCs w:val="24"/>
        </w:rPr>
        <w:t>B.</w:t>
      </w:r>
      <w:r>
        <w:rPr>
          <w:noProof/>
          <w:sz w:val="18"/>
          <w:szCs w:val="24"/>
        </w:rPr>
        <w:t xml:space="preserve"> </w:t>
      </w:r>
      <w:r w:rsidR="00373836" w:rsidRPr="00373836">
        <w:rPr>
          <w:noProof/>
          <w:sz w:val="18"/>
          <w:szCs w:val="24"/>
        </w:rPr>
        <w:t>Lamy, 2017</w:t>
      </w:r>
      <w:r>
        <w:rPr>
          <w:noProof/>
          <w:sz w:val="18"/>
          <w:szCs w:val="24"/>
        </w:rPr>
        <w:t>,</w:t>
      </w:r>
      <w:r w:rsidR="00373836" w:rsidRPr="00373836">
        <w:rPr>
          <w:noProof/>
          <w:sz w:val="18"/>
          <w:szCs w:val="24"/>
        </w:rPr>
        <w:t xml:space="preserve"> Owlready: Ontology-oriented programming in Python with automatic classification and high level constructs for biomedical ontologies, </w:t>
      </w:r>
      <w:r w:rsidR="00373836" w:rsidRPr="00373836">
        <w:rPr>
          <w:i/>
          <w:iCs/>
          <w:noProof/>
          <w:sz w:val="18"/>
          <w:szCs w:val="24"/>
        </w:rPr>
        <w:t>Artificial Intelligence in Medicine</w:t>
      </w:r>
      <w:r w:rsidR="00373836" w:rsidRPr="00373836">
        <w:rPr>
          <w:noProof/>
          <w:sz w:val="18"/>
          <w:szCs w:val="24"/>
        </w:rPr>
        <w:t xml:space="preserve">, 80, 11–28. </w:t>
      </w:r>
    </w:p>
    <w:p w14:paraId="317EA590" w14:textId="6B710272" w:rsidR="00373836" w:rsidRPr="00373836" w:rsidRDefault="00373836" w:rsidP="000E4780">
      <w:pPr>
        <w:widowControl w:val="0"/>
        <w:autoSpaceDE w:val="0"/>
        <w:autoSpaceDN w:val="0"/>
        <w:adjustRightInd w:val="0"/>
        <w:rPr>
          <w:noProof/>
          <w:sz w:val="18"/>
          <w:szCs w:val="24"/>
        </w:rPr>
      </w:pPr>
      <w:r w:rsidRPr="00373836">
        <w:rPr>
          <w:noProof/>
          <w:sz w:val="18"/>
          <w:szCs w:val="24"/>
        </w:rPr>
        <w:t>Lutze, P.</w:t>
      </w:r>
      <w:r w:rsidR="00496837">
        <w:rPr>
          <w:noProof/>
          <w:sz w:val="18"/>
          <w:szCs w:val="24"/>
        </w:rPr>
        <w:t xml:space="preserve">, </w:t>
      </w:r>
      <w:r w:rsidRPr="00373836">
        <w:rPr>
          <w:noProof/>
          <w:sz w:val="18"/>
          <w:szCs w:val="24"/>
        </w:rPr>
        <w:t>201</w:t>
      </w:r>
      <w:r w:rsidR="00496837">
        <w:rPr>
          <w:noProof/>
          <w:sz w:val="18"/>
          <w:szCs w:val="24"/>
        </w:rPr>
        <w:t xml:space="preserve">1, </w:t>
      </w:r>
      <w:r w:rsidRPr="00373836">
        <w:rPr>
          <w:i/>
          <w:iCs/>
          <w:noProof/>
          <w:sz w:val="18"/>
          <w:szCs w:val="24"/>
        </w:rPr>
        <w:t>An Innovative Synthesis Methodology for Process Intensification</w:t>
      </w:r>
      <w:r w:rsidRPr="00373836">
        <w:rPr>
          <w:noProof/>
          <w:sz w:val="18"/>
          <w:szCs w:val="24"/>
        </w:rPr>
        <w:t xml:space="preserve">. </w:t>
      </w:r>
      <w:r w:rsidR="00496837">
        <w:rPr>
          <w:noProof/>
          <w:sz w:val="18"/>
          <w:szCs w:val="24"/>
        </w:rPr>
        <w:t xml:space="preserve">PhD thesis, </w:t>
      </w:r>
      <w:r w:rsidRPr="00373836">
        <w:rPr>
          <w:noProof/>
          <w:sz w:val="18"/>
          <w:szCs w:val="24"/>
        </w:rPr>
        <w:t>DTU.</w:t>
      </w:r>
    </w:p>
    <w:p w14:paraId="62A25110" w14:textId="4E4D5D1D" w:rsidR="00373836" w:rsidRPr="00373836" w:rsidRDefault="00496837" w:rsidP="000E4780">
      <w:pPr>
        <w:widowControl w:val="0"/>
        <w:autoSpaceDE w:val="0"/>
        <w:autoSpaceDN w:val="0"/>
        <w:adjustRightInd w:val="0"/>
        <w:rPr>
          <w:noProof/>
          <w:sz w:val="18"/>
          <w:szCs w:val="24"/>
        </w:rPr>
      </w:pPr>
      <w:r w:rsidRPr="00373836">
        <w:rPr>
          <w:noProof/>
          <w:sz w:val="18"/>
          <w:szCs w:val="24"/>
        </w:rPr>
        <w:t>W.</w:t>
      </w:r>
      <w:r>
        <w:rPr>
          <w:noProof/>
          <w:sz w:val="18"/>
          <w:szCs w:val="24"/>
        </w:rPr>
        <w:t xml:space="preserve"> </w:t>
      </w:r>
      <w:r w:rsidR="00373836" w:rsidRPr="00373836">
        <w:rPr>
          <w:noProof/>
          <w:sz w:val="18"/>
          <w:szCs w:val="24"/>
        </w:rPr>
        <w:t xml:space="preserve">Marquardt, </w:t>
      </w:r>
      <w:r w:rsidR="00373836" w:rsidRPr="009D3C68">
        <w:rPr>
          <w:noProof/>
          <w:sz w:val="18"/>
          <w:szCs w:val="24"/>
        </w:rPr>
        <w:t>et al.</w:t>
      </w:r>
      <w:r w:rsidRPr="009D3C68">
        <w:rPr>
          <w:noProof/>
          <w:sz w:val="18"/>
          <w:szCs w:val="24"/>
        </w:rPr>
        <w:t xml:space="preserve">, </w:t>
      </w:r>
      <w:r w:rsidR="00373836" w:rsidRPr="00373836">
        <w:rPr>
          <w:noProof/>
          <w:sz w:val="18"/>
          <w:szCs w:val="24"/>
        </w:rPr>
        <w:t>2010</w:t>
      </w:r>
      <w:r>
        <w:rPr>
          <w:noProof/>
          <w:sz w:val="18"/>
          <w:szCs w:val="24"/>
        </w:rPr>
        <w:t>,</w:t>
      </w:r>
      <w:r w:rsidR="00373836" w:rsidRPr="00373836">
        <w:rPr>
          <w:noProof/>
          <w:sz w:val="18"/>
          <w:szCs w:val="24"/>
        </w:rPr>
        <w:t xml:space="preserve"> </w:t>
      </w:r>
      <w:r w:rsidR="00373836" w:rsidRPr="00373836">
        <w:rPr>
          <w:i/>
          <w:iCs/>
          <w:noProof/>
          <w:sz w:val="18"/>
          <w:szCs w:val="24"/>
        </w:rPr>
        <w:t>OntoCAPE A Re-Usable Ontology for Chemical Process Engineering</w:t>
      </w:r>
      <w:r w:rsidR="00373836" w:rsidRPr="00373836">
        <w:rPr>
          <w:noProof/>
          <w:sz w:val="18"/>
          <w:szCs w:val="24"/>
        </w:rPr>
        <w:t>. Springer Berlin Heidelberg.</w:t>
      </w:r>
    </w:p>
    <w:p w14:paraId="080CC528" w14:textId="0BD4B58B" w:rsidR="00373836" w:rsidRPr="00373836" w:rsidRDefault="00496837" w:rsidP="000E4780">
      <w:pPr>
        <w:widowControl w:val="0"/>
        <w:autoSpaceDE w:val="0"/>
        <w:autoSpaceDN w:val="0"/>
        <w:adjustRightInd w:val="0"/>
        <w:rPr>
          <w:noProof/>
          <w:sz w:val="18"/>
          <w:szCs w:val="24"/>
        </w:rPr>
      </w:pPr>
      <w:r w:rsidRPr="00373836">
        <w:rPr>
          <w:noProof/>
          <w:sz w:val="18"/>
          <w:szCs w:val="24"/>
        </w:rPr>
        <w:t>J.</w:t>
      </w:r>
      <w:r>
        <w:rPr>
          <w:noProof/>
          <w:sz w:val="18"/>
          <w:szCs w:val="24"/>
        </w:rPr>
        <w:t xml:space="preserve"> </w:t>
      </w:r>
      <w:r w:rsidR="00373836" w:rsidRPr="00373836">
        <w:rPr>
          <w:noProof/>
          <w:sz w:val="18"/>
          <w:szCs w:val="24"/>
        </w:rPr>
        <w:t>Morbach,</w:t>
      </w:r>
      <w:r>
        <w:rPr>
          <w:noProof/>
          <w:sz w:val="18"/>
          <w:szCs w:val="24"/>
        </w:rPr>
        <w:t xml:space="preserve"> et. al.</w:t>
      </w:r>
      <w:r w:rsidR="00373836" w:rsidRPr="00373836">
        <w:rPr>
          <w:noProof/>
          <w:sz w:val="18"/>
          <w:szCs w:val="24"/>
        </w:rPr>
        <w:t>,</w:t>
      </w:r>
      <w:r>
        <w:rPr>
          <w:noProof/>
          <w:sz w:val="18"/>
          <w:szCs w:val="24"/>
        </w:rPr>
        <w:t xml:space="preserve"> </w:t>
      </w:r>
      <w:r w:rsidR="00373836" w:rsidRPr="00373836">
        <w:rPr>
          <w:noProof/>
          <w:sz w:val="18"/>
          <w:szCs w:val="24"/>
        </w:rPr>
        <w:t>2008</w:t>
      </w:r>
      <w:r>
        <w:rPr>
          <w:noProof/>
          <w:sz w:val="18"/>
          <w:szCs w:val="24"/>
        </w:rPr>
        <w:t>,</w:t>
      </w:r>
      <w:r w:rsidR="00373836" w:rsidRPr="00373836">
        <w:rPr>
          <w:noProof/>
          <w:sz w:val="18"/>
          <w:szCs w:val="24"/>
        </w:rPr>
        <w:t xml:space="preserve"> Onto CAPE 2.0 —A (Re-)usable ontology for Computer-Aided Process Engineering, </w:t>
      </w:r>
      <w:r w:rsidR="00373836" w:rsidRPr="00373836">
        <w:rPr>
          <w:i/>
          <w:iCs/>
          <w:noProof/>
          <w:sz w:val="18"/>
          <w:szCs w:val="24"/>
        </w:rPr>
        <w:t>18 European Symposium on Computer Aided Process Engineering</w:t>
      </w:r>
      <w:r w:rsidR="00373836" w:rsidRPr="00373836">
        <w:rPr>
          <w:noProof/>
          <w:sz w:val="18"/>
          <w:szCs w:val="24"/>
        </w:rPr>
        <w:t xml:space="preserve">. 991–996. </w:t>
      </w:r>
    </w:p>
    <w:p w14:paraId="6CF44A0C" w14:textId="7D86BB4A" w:rsidR="00373836" w:rsidRPr="00373836" w:rsidRDefault="009D3C68" w:rsidP="000E4780">
      <w:pPr>
        <w:widowControl w:val="0"/>
        <w:autoSpaceDE w:val="0"/>
        <w:autoSpaceDN w:val="0"/>
        <w:adjustRightInd w:val="0"/>
        <w:rPr>
          <w:noProof/>
          <w:sz w:val="18"/>
          <w:szCs w:val="24"/>
        </w:rPr>
      </w:pPr>
      <w:r w:rsidRPr="00373836">
        <w:rPr>
          <w:noProof/>
          <w:sz w:val="18"/>
          <w:szCs w:val="24"/>
        </w:rPr>
        <w:t xml:space="preserve">J. </w:t>
      </w:r>
      <w:r w:rsidR="00373836" w:rsidRPr="00373836">
        <w:rPr>
          <w:noProof/>
          <w:sz w:val="18"/>
          <w:szCs w:val="24"/>
        </w:rPr>
        <w:t xml:space="preserve">Rasmussen, </w:t>
      </w:r>
      <w:r w:rsidRPr="00373836">
        <w:rPr>
          <w:noProof/>
          <w:sz w:val="18"/>
          <w:szCs w:val="24"/>
        </w:rPr>
        <w:t>K. J.</w:t>
      </w:r>
      <w:r w:rsidR="00373836" w:rsidRPr="00373836">
        <w:rPr>
          <w:noProof/>
          <w:sz w:val="18"/>
          <w:szCs w:val="24"/>
        </w:rPr>
        <w:t xml:space="preserve"> Vicente, 1989</w:t>
      </w:r>
      <w:r>
        <w:rPr>
          <w:noProof/>
          <w:sz w:val="18"/>
          <w:szCs w:val="24"/>
        </w:rPr>
        <w:t>,</w:t>
      </w:r>
      <w:r w:rsidR="00373836" w:rsidRPr="00373836">
        <w:rPr>
          <w:noProof/>
          <w:sz w:val="18"/>
          <w:szCs w:val="24"/>
        </w:rPr>
        <w:t xml:space="preserve"> Coping with human errors through system design: implications for ecological interface design, </w:t>
      </w:r>
      <w:r w:rsidR="00373836" w:rsidRPr="00373836">
        <w:rPr>
          <w:i/>
          <w:iCs/>
          <w:noProof/>
          <w:sz w:val="18"/>
          <w:szCs w:val="24"/>
        </w:rPr>
        <w:t>International Journal of Man-Machine Studies</w:t>
      </w:r>
      <w:r w:rsidR="00373836" w:rsidRPr="00373836">
        <w:rPr>
          <w:noProof/>
          <w:sz w:val="18"/>
          <w:szCs w:val="24"/>
        </w:rPr>
        <w:t xml:space="preserve">, 31(5), 517–534. </w:t>
      </w:r>
    </w:p>
    <w:p w14:paraId="72C9A93D" w14:textId="1F728CA8" w:rsidR="00373836" w:rsidRPr="00373836" w:rsidRDefault="00373836" w:rsidP="000E4780">
      <w:pPr>
        <w:widowControl w:val="0"/>
        <w:autoSpaceDE w:val="0"/>
        <w:autoSpaceDN w:val="0"/>
        <w:adjustRightInd w:val="0"/>
        <w:rPr>
          <w:noProof/>
          <w:sz w:val="18"/>
          <w:szCs w:val="24"/>
        </w:rPr>
      </w:pPr>
      <w:r w:rsidRPr="00373836">
        <w:rPr>
          <w:noProof/>
          <w:sz w:val="18"/>
          <w:szCs w:val="24"/>
        </w:rPr>
        <w:t xml:space="preserve">Reinartz, C. </w:t>
      </w:r>
      <w:r w:rsidRPr="009D3C68">
        <w:rPr>
          <w:noProof/>
          <w:sz w:val="18"/>
          <w:szCs w:val="24"/>
        </w:rPr>
        <w:t>et al.</w:t>
      </w:r>
      <w:r w:rsidR="009D3C68" w:rsidRPr="009D3C68">
        <w:rPr>
          <w:noProof/>
          <w:sz w:val="18"/>
          <w:szCs w:val="24"/>
        </w:rPr>
        <w:t>,</w:t>
      </w:r>
      <w:r w:rsidRPr="009D3C68">
        <w:rPr>
          <w:noProof/>
          <w:sz w:val="18"/>
          <w:szCs w:val="24"/>
        </w:rPr>
        <w:t xml:space="preserve"> </w:t>
      </w:r>
      <w:r w:rsidRPr="00373836">
        <w:rPr>
          <w:noProof/>
          <w:sz w:val="18"/>
          <w:szCs w:val="24"/>
        </w:rPr>
        <w:t>2019</w:t>
      </w:r>
      <w:r w:rsidR="009D3C68">
        <w:rPr>
          <w:noProof/>
          <w:sz w:val="18"/>
          <w:szCs w:val="24"/>
        </w:rPr>
        <w:t>,</w:t>
      </w:r>
      <w:r w:rsidRPr="00373836">
        <w:rPr>
          <w:noProof/>
          <w:sz w:val="18"/>
          <w:szCs w:val="24"/>
        </w:rPr>
        <w:t xml:space="preserve"> Generation of Signed Directed Graphs Using Functional Models, </w:t>
      </w:r>
      <w:r w:rsidRPr="00373836">
        <w:rPr>
          <w:i/>
          <w:iCs/>
          <w:noProof/>
          <w:sz w:val="18"/>
          <w:szCs w:val="24"/>
        </w:rPr>
        <w:t>IFAC-PapersOnLine</w:t>
      </w:r>
      <w:r w:rsidRPr="00373836">
        <w:rPr>
          <w:noProof/>
          <w:sz w:val="18"/>
          <w:szCs w:val="24"/>
        </w:rPr>
        <w:t xml:space="preserve">, 52(11), 37–42. </w:t>
      </w:r>
    </w:p>
    <w:p w14:paraId="3D6E852B" w14:textId="7EA54513" w:rsidR="00373836" w:rsidRPr="00373836" w:rsidRDefault="00373836" w:rsidP="000E4780">
      <w:pPr>
        <w:widowControl w:val="0"/>
        <w:autoSpaceDE w:val="0"/>
        <w:autoSpaceDN w:val="0"/>
        <w:adjustRightInd w:val="0"/>
        <w:rPr>
          <w:noProof/>
          <w:sz w:val="18"/>
          <w:szCs w:val="24"/>
        </w:rPr>
      </w:pPr>
      <w:r w:rsidRPr="00373836">
        <w:rPr>
          <w:noProof/>
          <w:sz w:val="18"/>
          <w:szCs w:val="24"/>
        </w:rPr>
        <w:t xml:space="preserve">Son, C. </w:t>
      </w:r>
      <w:r w:rsidRPr="009D3C68">
        <w:rPr>
          <w:noProof/>
          <w:sz w:val="18"/>
          <w:szCs w:val="24"/>
        </w:rPr>
        <w:t>et al</w:t>
      </w:r>
      <w:r w:rsidRPr="00373836">
        <w:rPr>
          <w:i/>
          <w:iCs/>
          <w:noProof/>
          <w:sz w:val="18"/>
          <w:szCs w:val="24"/>
        </w:rPr>
        <w:t>.</w:t>
      </w:r>
      <w:r w:rsidR="009D3C68">
        <w:rPr>
          <w:i/>
          <w:iCs/>
          <w:noProof/>
          <w:sz w:val="18"/>
          <w:szCs w:val="24"/>
        </w:rPr>
        <w:t>,</w:t>
      </w:r>
      <w:r w:rsidRPr="00373836">
        <w:rPr>
          <w:noProof/>
          <w:sz w:val="18"/>
          <w:szCs w:val="24"/>
        </w:rPr>
        <w:t xml:space="preserve"> 2019</w:t>
      </w:r>
      <w:r w:rsidR="009D3C68">
        <w:rPr>
          <w:noProof/>
          <w:sz w:val="18"/>
          <w:szCs w:val="24"/>
        </w:rPr>
        <w:t>,</w:t>
      </w:r>
      <w:r w:rsidRPr="00373836">
        <w:rPr>
          <w:noProof/>
          <w:sz w:val="18"/>
          <w:szCs w:val="24"/>
        </w:rPr>
        <w:t xml:space="preserve"> Reflecting Abstraction Hierarchy of a Chemical Processing System on Standard Operating Procedures, </w:t>
      </w:r>
      <w:r w:rsidRPr="00373836">
        <w:rPr>
          <w:i/>
          <w:iCs/>
          <w:noProof/>
          <w:sz w:val="18"/>
          <w:szCs w:val="24"/>
        </w:rPr>
        <w:t>Proceedings of the Human Factors and Ergonomics Society Annual Meeting</w:t>
      </w:r>
      <w:r w:rsidRPr="00373836">
        <w:rPr>
          <w:noProof/>
          <w:sz w:val="18"/>
          <w:szCs w:val="24"/>
        </w:rPr>
        <w:t xml:space="preserve">, 63(1), 1806–1810. </w:t>
      </w:r>
    </w:p>
    <w:p w14:paraId="53F78DC6" w14:textId="68F3FE26" w:rsidR="00373836" w:rsidRPr="00373836" w:rsidRDefault="009D3C68" w:rsidP="000E4780">
      <w:pPr>
        <w:widowControl w:val="0"/>
        <w:autoSpaceDE w:val="0"/>
        <w:autoSpaceDN w:val="0"/>
        <w:adjustRightInd w:val="0"/>
        <w:rPr>
          <w:noProof/>
          <w:sz w:val="18"/>
          <w:szCs w:val="24"/>
        </w:rPr>
      </w:pPr>
      <w:r w:rsidRPr="00373836">
        <w:rPr>
          <w:noProof/>
          <w:sz w:val="18"/>
          <w:szCs w:val="24"/>
        </w:rPr>
        <w:t>R.</w:t>
      </w:r>
      <w:r>
        <w:rPr>
          <w:noProof/>
          <w:sz w:val="18"/>
          <w:szCs w:val="24"/>
        </w:rPr>
        <w:t xml:space="preserve"> </w:t>
      </w:r>
      <w:r w:rsidR="00373836" w:rsidRPr="00373836">
        <w:rPr>
          <w:noProof/>
          <w:sz w:val="18"/>
          <w:szCs w:val="24"/>
        </w:rPr>
        <w:t xml:space="preserve">Suresh, </w:t>
      </w:r>
      <w:r w:rsidRPr="009D3C68">
        <w:rPr>
          <w:noProof/>
          <w:sz w:val="18"/>
          <w:szCs w:val="24"/>
        </w:rPr>
        <w:t>et al</w:t>
      </w:r>
      <w:r>
        <w:rPr>
          <w:noProof/>
          <w:sz w:val="18"/>
          <w:szCs w:val="24"/>
        </w:rPr>
        <w:t xml:space="preserve">, </w:t>
      </w:r>
      <w:r w:rsidR="00373836" w:rsidRPr="00373836">
        <w:rPr>
          <w:noProof/>
          <w:sz w:val="18"/>
          <w:szCs w:val="24"/>
        </w:rPr>
        <w:t>2019</w:t>
      </w:r>
      <w:r>
        <w:rPr>
          <w:noProof/>
          <w:sz w:val="18"/>
          <w:szCs w:val="24"/>
        </w:rPr>
        <w:t>,</w:t>
      </w:r>
      <w:r w:rsidR="00373836" w:rsidRPr="00373836">
        <w:rPr>
          <w:noProof/>
          <w:sz w:val="18"/>
          <w:szCs w:val="24"/>
        </w:rPr>
        <w:t xml:space="preserve"> A hierarchical approach for causal modeling of process systems, </w:t>
      </w:r>
      <w:r w:rsidR="00373836" w:rsidRPr="00373836">
        <w:rPr>
          <w:i/>
          <w:iCs/>
          <w:noProof/>
          <w:sz w:val="18"/>
          <w:szCs w:val="24"/>
        </w:rPr>
        <w:t>Computers &amp; Chemical Engineering</w:t>
      </w:r>
      <w:r w:rsidR="00373836" w:rsidRPr="00373836">
        <w:rPr>
          <w:noProof/>
          <w:sz w:val="18"/>
          <w:szCs w:val="24"/>
        </w:rPr>
        <w:t xml:space="preserve">, 123, 170–183. </w:t>
      </w:r>
    </w:p>
    <w:p w14:paraId="5B06C5E3" w14:textId="734DAB51" w:rsidR="00373836" w:rsidRPr="00373836" w:rsidRDefault="009D3C68" w:rsidP="000E4780">
      <w:pPr>
        <w:widowControl w:val="0"/>
        <w:autoSpaceDE w:val="0"/>
        <w:autoSpaceDN w:val="0"/>
        <w:adjustRightInd w:val="0"/>
        <w:rPr>
          <w:noProof/>
          <w:sz w:val="18"/>
          <w:szCs w:val="24"/>
        </w:rPr>
      </w:pPr>
      <w:r w:rsidRPr="00373836">
        <w:rPr>
          <w:noProof/>
          <w:sz w:val="18"/>
          <w:szCs w:val="24"/>
        </w:rPr>
        <w:t>J.</w:t>
      </w:r>
      <w:r>
        <w:rPr>
          <w:noProof/>
          <w:sz w:val="18"/>
          <w:szCs w:val="24"/>
        </w:rPr>
        <w:t xml:space="preserve"> </w:t>
      </w:r>
      <w:r w:rsidR="00373836" w:rsidRPr="00373836">
        <w:rPr>
          <w:noProof/>
          <w:sz w:val="18"/>
          <w:szCs w:val="24"/>
        </w:rPr>
        <w:t xml:space="preserve">Vosloo, </w:t>
      </w:r>
      <w:r w:rsidR="00373836" w:rsidRPr="009D3C68">
        <w:rPr>
          <w:noProof/>
          <w:sz w:val="18"/>
          <w:szCs w:val="24"/>
        </w:rPr>
        <w:t>et al.</w:t>
      </w:r>
      <w:r w:rsidRPr="009D3C68">
        <w:rPr>
          <w:noProof/>
          <w:sz w:val="18"/>
          <w:szCs w:val="24"/>
        </w:rPr>
        <w:t>,</w:t>
      </w:r>
      <w:r w:rsidR="00373836" w:rsidRPr="009D3C68">
        <w:rPr>
          <w:noProof/>
          <w:sz w:val="18"/>
          <w:szCs w:val="24"/>
        </w:rPr>
        <w:t xml:space="preserve"> </w:t>
      </w:r>
      <w:r w:rsidR="00373836" w:rsidRPr="00373836">
        <w:rPr>
          <w:noProof/>
          <w:sz w:val="18"/>
          <w:szCs w:val="24"/>
        </w:rPr>
        <w:t>2020</w:t>
      </w:r>
      <w:r>
        <w:rPr>
          <w:noProof/>
          <w:sz w:val="18"/>
          <w:szCs w:val="24"/>
        </w:rPr>
        <w:t>,</w:t>
      </w:r>
      <w:r w:rsidR="00373836" w:rsidRPr="00373836">
        <w:rPr>
          <w:noProof/>
          <w:sz w:val="18"/>
          <w:szCs w:val="24"/>
        </w:rPr>
        <w:t xml:space="preserve"> Exergy-based fault detection on the Tennessee Eastman process, </w:t>
      </w:r>
      <w:r w:rsidR="00373836" w:rsidRPr="00373836">
        <w:rPr>
          <w:i/>
          <w:iCs/>
          <w:noProof/>
          <w:sz w:val="18"/>
          <w:szCs w:val="24"/>
        </w:rPr>
        <w:t>IFAC-PapersOnLine</w:t>
      </w:r>
      <w:r w:rsidR="00373836" w:rsidRPr="00373836">
        <w:rPr>
          <w:noProof/>
          <w:sz w:val="18"/>
          <w:szCs w:val="24"/>
        </w:rPr>
        <w:t>, 53</w:t>
      </w:r>
      <w:r>
        <w:rPr>
          <w:noProof/>
          <w:sz w:val="18"/>
          <w:szCs w:val="24"/>
        </w:rPr>
        <w:t xml:space="preserve">, </w:t>
      </w:r>
      <w:r w:rsidR="00373836" w:rsidRPr="00373836">
        <w:rPr>
          <w:noProof/>
          <w:sz w:val="18"/>
          <w:szCs w:val="24"/>
        </w:rPr>
        <w:t xml:space="preserve">2, 13713–13720. </w:t>
      </w:r>
    </w:p>
    <w:p w14:paraId="2DE270F4" w14:textId="71FA1372" w:rsidR="00373836" w:rsidRPr="00373836" w:rsidRDefault="009D3C68" w:rsidP="000E4780">
      <w:pPr>
        <w:widowControl w:val="0"/>
        <w:autoSpaceDE w:val="0"/>
        <w:autoSpaceDN w:val="0"/>
        <w:adjustRightInd w:val="0"/>
        <w:rPr>
          <w:noProof/>
          <w:sz w:val="18"/>
        </w:rPr>
      </w:pPr>
      <w:r w:rsidRPr="00373836">
        <w:rPr>
          <w:noProof/>
          <w:sz w:val="18"/>
          <w:szCs w:val="24"/>
        </w:rPr>
        <w:t>M.</w:t>
      </w:r>
      <w:r>
        <w:rPr>
          <w:noProof/>
          <w:sz w:val="18"/>
          <w:szCs w:val="24"/>
        </w:rPr>
        <w:t xml:space="preserve"> </w:t>
      </w:r>
      <w:r w:rsidR="00373836" w:rsidRPr="00373836">
        <w:rPr>
          <w:noProof/>
          <w:sz w:val="18"/>
          <w:szCs w:val="24"/>
        </w:rPr>
        <w:t>Wiedau,</w:t>
      </w:r>
      <w:r w:rsidR="00373836" w:rsidRPr="009D3C68">
        <w:rPr>
          <w:noProof/>
          <w:sz w:val="18"/>
          <w:szCs w:val="24"/>
        </w:rPr>
        <w:t xml:space="preserve"> et al.</w:t>
      </w:r>
      <w:r>
        <w:rPr>
          <w:noProof/>
          <w:sz w:val="18"/>
          <w:szCs w:val="24"/>
        </w:rPr>
        <w:t>,</w:t>
      </w:r>
      <w:r w:rsidR="00373836" w:rsidRPr="00373836">
        <w:rPr>
          <w:noProof/>
          <w:sz w:val="18"/>
          <w:szCs w:val="24"/>
        </w:rPr>
        <w:t xml:space="preserve"> 2019</w:t>
      </w:r>
      <w:r>
        <w:rPr>
          <w:noProof/>
          <w:sz w:val="18"/>
          <w:szCs w:val="24"/>
        </w:rPr>
        <w:t>,</w:t>
      </w:r>
      <w:r w:rsidR="00373836" w:rsidRPr="00373836">
        <w:rPr>
          <w:noProof/>
          <w:sz w:val="18"/>
          <w:szCs w:val="24"/>
        </w:rPr>
        <w:t xml:space="preserve"> ENPRO Data Integration: Extending DEXPI Towards the Asset Lifecycle, </w:t>
      </w:r>
      <w:r w:rsidR="00373836" w:rsidRPr="00373836">
        <w:rPr>
          <w:i/>
          <w:iCs/>
          <w:noProof/>
          <w:sz w:val="18"/>
          <w:szCs w:val="24"/>
        </w:rPr>
        <w:t>Chemie Ingenieur Technik</w:t>
      </w:r>
      <w:r w:rsidR="00373836" w:rsidRPr="00373836">
        <w:rPr>
          <w:noProof/>
          <w:sz w:val="18"/>
          <w:szCs w:val="24"/>
        </w:rPr>
        <w:t>, 91</w:t>
      </w:r>
      <w:r>
        <w:rPr>
          <w:noProof/>
          <w:sz w:val="18"/>
          <w:szCs w:val="24"/>
        </w:rPr>
        <w:t xml:space="preserve">, </w:t>
      </w:r>
      <w:r w:rsidR="00373836" w:rsidRPr="00373836">
        <w:rPr>
          <w:noProof/>
          <w:sz w:val="18"/>
          <w:szCs w:val="24"/>
        </w:rPr>
        <w:t xml:space="preserve">3, 240–255. </w:t>
      </w:r>
    </w:p>
    <w:p w14:paraId="04451D41" w14:textId="71E384B4" w:rsidR="00B214DD" w:rsidRDefault="0008353A" w:rsidP="000E4780">
      <w:pPr>
        <w:pStyle w:val="Els-referenceno-number"/>
        <w:rPr>
          <w:lang w:val="en-US"/>
        </w:rPr>
      </w:pPr>
      <w:r>
        <w:rPr>
          <w:lang w:val="en-US"/>
        </w:rPr>
        <w:fldChar w:fldCharType="end"/>
      </w:r>
    </w:p>
    <w:sectPr w:rsidR="00B214DD"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9E2E" w14:textId="77777777" w:rsidR="00602C44" w:rsidRDefault="00602C44">
      <w:r>
        <w:separator/>
      </w:r>
    </w:p>
  </w:endnote>
  <w:endnote w:type="continuationSeparator" w:id="0">
    <w:p w14:paraId="1132A682" w14:textId="77777777" w:rsidR="00602C44" w:rsidRDefault="0060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35B7" w14:textId="77777777" w:rsidR="00602C44" w:rsidRDefault="00602C44">
      <w:r>
        <w:separator/>
      </w:r>
    </w:p>
  </w:footnote>
  <w:footnote w:type="continuationSeparator" w:id="0">
    <w:p w14:paraId="737782F8" w14:textId="77777777" w:rsidR="00602C44" w:rsidRDefault="00602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256454E" w:rsidR="00DD3D9E" w:rsidRDefault="00DD3D9E">
    <w:pPr>
      <w:pStyle w:val="Header"/>
      <w:tabs>
        <w:tab w:val="clear" w:pos="7200"/>
        <w:tab w:val="right" w:pos="7088"/>
      </w:tabs>
    </w:pPr>
    <w:r>
      <w:rPr>
        <w:rStyle w:val="PageNumber"/>
      </w:rPr>
      <w:tab/>
    </w:r>
    <w:r>
      <w:rPr>
        <w:rStyle w:val="PageNumber"/>
        <w:i/>
      </w:rPr>
      <w:tab/>
    </w:r>
    <w:r w:rsidR="00940968">
      <w:rPr>
        <w:i/>
      </w:rPr>
      <w:t xml:space="preserve">N. Hamedi et </w:t>
    </w:r>
    <w:r w:rsidR="00B75ADA">
      <w:rPr>
        <w:i/>
      </w:rPr>
      <w:t>a</w:t>
    </w:r>
    <w:r w:rsidR="00940968">
      <w:rPr>
        <w:i/>
      </w:rPr>
      <w:t xml:space="preserve">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9A08D6A" w:rsidR="00DD3D9E" w:rsidRPr="00940968" w:rsidRDefault="00940968" w:rsidP="00940968">
    <w:pPr>
      <w:pStyle w:val="Header"/>
      <w:tabs>
        <w:tab w:val="clear" w:pos="7200"/>
        <w:tab w:val="right" w:pos="7088"/>
      </w:tabs>
      <w:rPr>
        <w:sz w:val="24"/>
      </w:rPr>
    </w:pPr>
    <w:r w:rsidRPr="0080042D">
      <w:rPr>
        <w:i/>
        <w:lang w:val="en-US"/>
      </w:rPr>
      <w:t xml:space="preserve">Towards Cognitive Engineering-Driven Information Systems for Chemical Processes: </w:t>
    </w:r>
    <w:r w:rsidRPr="00940968">
      <w:rPr>
        <w:i/>
      </w:rPr>
      <w:t>Serialization of Abstraction Decomposition Hierarchy</w:t>
    </w:r>
    <w:r w:rsidRPr="0080042D">
      <w:rPr>
        <w:i/>
        <w:lang w:val="en-US"/>
      </w:rPr>
      <w:t xml:space="preserve"> Using OntoCAPE</w:t>
    </w:r>
    <w:r w:rsidR="00DD3D9E" w:rsidRPr="00940968">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3392F"/>
    <w:rsid w:val="000361A1"/>
    <w:rsid w:val="000568A8"/>
    <w:rsid w:val="0007047D"/>
    <w:rsid w:val="00073FEA"/>
    <w:rsid w:val="0008353A"/>
    <w:rsid w:val="000949DD"/>
    <w:rsid w:val="000D3D9B"/>
    <w:rsid w:val="000E4780"/>
    <w:rsid w:val="0011008B"/>
    <w:rsid w:val="00121A4A"/>
    <w:rsid w:val="0015127A"/>
    <w:rsid w:val="0016032F"/>
    <w:rsid w:val="001675C4"/>
    <w:rsid w:val="001761BA"/>
    <w:rsid w:val="00185694"/>
    <w:rsid w:val="001857FD"/>
    <w:rsid w:val="001879F6"/>
    <w:rsid w:val="001966AD"/>
    <w:rsid w:val="001A6CB8"/>
    <w:rsid w:val="001B5B5A"/>
    <w:rsid w:val="001C0148"/>
    <w:rsid w:val="001C757E"/>
    <w:rsid w:val="00202CB4"/>
    <w:rsid w:val="0020390F"/>
    <w:rsid w:val="00225F61"/>
    <w:rsid w:val="00226167"/>
    <w:rsid w:val="00241A80"/>
    <w:rsid w:val="00246B95"/>
    <w:rsid w:val="00251042"/>
    <w:rsid w:val="00264926"/>
    <w:rsid w:val="002669CC"/>
    <w:rsid w:val="00284A9B"/>
    <w:rsid w:val="00296238"/>
    <w:rsid w:val="002A5B95"/>
    <w:rsid w:val="002F62EC"/>
    <w:rsid w:val="003069AE"/>
    <w:rsid w:val="003160DD"/>
    <w:rsid w:val="003212C7"/>
    <w:rsid w:val="00332B84"/>
    <w:rsid w:val="003523F2"/>
    <w:rsid w:val="00373836"/>
    <w:rsid w:val="003909DA"/>
    <w:rsid w:val="00394756"/>
    <w:rsid w:val="003D1582"/>
    <w:rsid w:val="003D3898"/>
    <w:rsid w:val="003D7E4C"/>
    <w:rsid w:val="003E41C2"/>
    <w:rsid w:val="00402C6B"/>
    <w:rsid w:val="00411ECC"/>
    <w:rsid w:val="00425FAB"/>
    <w:rsid w:val="00427007"/>
    <w:rsid w:val="00465620"/>
    <w:rsid w:val="004902B7"/>
    <w:rsid w:val="004919D6"/>
    <w:rsid w:val="00496837"/>
    <w:rsid w:val="0049772C"/>
    <w:rsid w:val="0049772E"/>
    <w:rsid w:val="004A080D"/>
    <w:rsid w:val="004D24BE"/>
    <w:rsid w:val="004D59BB"/>
    <w:rsid w:val="004E2184"/>
    <w:rsid w:val="005055AD"/>
    <w:rsid w:val="00515C0A"/>
    <w:rsid w:val="00521528"/>
    <w:rsid w:val="00530CBA"/>
    <w:rsid w:val="005435E6"/>
    <w:rsid w:val="00552EEB"/>
    <w:rsid w:val="00577445"/>
    <w:rsid w:val="00580B9E"/>
    <w:rsid w:val="005912D4"/>
    <w:rsid w:val="005C7AC6"/>
    <w:rsid w:val="005D0B0E"/>
    <w:rsid w:val="005F031B"/>
    <w:rsid w:val="005F5941"/>
    <w:rsid w:val="00602C44"/>
    <w:rsid w:val="006378FB"/>
    <w:rsid w:val="00652C0D"/>
    <w:rsid w:val="006A5775"/>
    <w:rsid w:val="006A69BF"/>
    <w:rsid w:val="006B6A94"/>
    <w:rsid w:val="006E4685"/>
    <w:rsid w:val="00711DF4"/>
    <w:rsid w:val="00757CE6"/>
    <w:rsid w:val="007D70A1"/>
    <w:rsid w:val="007E7F6A"/>
    <w:rsid w:val="0080042D"/>
    <w:rsid w:val="008132E8"/>
    <w:rsid w:val="00822729"/>
    <w:rsid w:val="00823407"/>
    <w:rsid w:val="00831386"/>
    <w:rsid w:val="00831C6E"/>
    <w:rsid w:val="00851374"/>
    <w:rsid w:val="00857D63"/>
    <w:rsid w:val="0086196B"/>
    <w:rsid w:val="008A4915"/>
    <w:rsid w:val="008A71CD"/>
    <w:rsid w:val="008B0184"/>
    <w:rsid w:val="008C0B09"/>
    <w:rsid w:val="008C5D02"/>
    <w:rsid w:val="008D2649"/>
    <w:rsid w:val="008E22C6"/>
    <w:rsid w:val="0090568D"/>
    <w:rsid w:val="009125C9"/>
    <w:rsid w:val="00913879"/>
    <w:rsid w:val="00917661"/>
    <w:rsid w:val="00933C3F"/>
    <w:rsid w:val="00940968"/>
    <w:rsid w:val="009443B1"/>
    <w:rsid w:val="009509EE"/>
    <w:rsid w:val="0096069A"/>
    <w:rsid w:val="0096113C"/>
    <w:rsid w:val="00970E5D"/>
    <w:rsid w:val="0097701C"/>
    <w:rsid w:val="00980A65"/>
    <w:rsid w:val="009D3C68"/>
    <w:rsid w:val="009F26E8"/>
    <w:rsid w:val="009F5FAE"/>
    <w:rsid w:val="00A00E5F"/>
    <w:rsid w:val="00A05C30"/>
    <w:rsid w:val="00A20761"/>
    <w:rsid w:val="00A25E70"/>
    <w:rsid w:val="00A33193"/>
    <w:rsid w:val="00A33765"/>
    <w:rsid w:val="00A403A9"/>
    <w:rsid w:val="00A5699F"/>
    <w:rsid w:val="00A63269"/>
    <w:rsid w:val="00A92377"/>
    <w:rsid w:val="00AB29ED"/>
    <w:rsid w:val="00AB4F3D"/>
    <w:rsid w:val="00AE0EBA"/>
    <w:rsid w:val="00AE4BD8"/>
    <w:rsid w:val="00AF6D57"/>
    <w:rsid w:val="00B075DD"/>
    <w:rsid w:val="00B1535A"/>
    <w:rsid w:val="00B20F7F"/>
    <w:rsid w:val="00B214DD"/>
    <w:rsid w:val="00B2332C"/>
    <w:rsid w:val="00B31CF1"/>
    <w:rsid w:val="00B4388F"/>
    <w:rsid w:val="00B63237"/>
    <w:rsid w:val="00B75ADA"/>
    <w:rsid w:val="00B843F8"/>
    <w:rsid w:val="00BC6319"/>
    <w:rsid w:val="00BE0303"/>
    <w:rsid w:val="00BE14BA"/>
    <w:rsid w:val="00C07534"/>
    <w:rsid w:val="00C200C3"/>
    <w:rsid w:val="00C21152"/>
    <w:rsid w:val="00C3568E"/>
    <w:rsid w:val="00C43027"/>
    <w:rsid w:val="00C438E1"/>
    <w:rsid w:val="00C6366B"/>
    <w:rsid w:val="00C655A8"/>
    <w:rsid w:val="00C77820"/>
    <w:rsid w:val="00C876F7"/>
    <w:rsid w:val="00C92824"/>
    <w:rsid w:val="00C960DC"/>
    <w:rsid w:val="00CA0FC3"/>
    <w:rsid w:val="00CA7CAF"/>
    <w:rsid w:val="00CB2A4F"/>
    <w:rsid w:val="00CB7C58"/>
    <w:rsid w:val="00CE28F7"/>
    <w:rsid w:val="00CF128A"/>
    <w:rsid w:val="00D02C75"/>
    <w:rsid w:val="00D10E22"/>
    <w:rsid w:val="00D13D2C"/>
    <w:rsid w:val="00D25B7B"/>
    <w:rsid w:val="00D40F39"/>
    <w:rsid w:val="00D4200E"/>
    <w:rsid w:val="00D45227"/>
    <w:rsid w:val="00D66CED"/>
    <w:rsid w:val="00D90EE3"/>
    <w:rsid w:val="00DA0AFB"/>
    <w:rsid w:val="00DC2F94"/>
    <w:rsid w:val="00DD3D9E"/>
    <w:rsid w:val="00DD7908"/>
    <w:rsid w:val="00DF49A4"/>
    <w:rsid w:val="00E06C24"/>
    <w:rsid w:val="00E2186D"/>
    <w:rsid w:val="00E3160E"/>
    <w:rsid w:val="00E34257"/>
    <w:rsid w:val="00E4726B"/>
    <w:rsid w:val="00E6710E"/>
    <w:rsid w:val="00E82297"/>
    <w:rsid w:val="00EA6B4C"/>
    <w:rsid w:val="00EF30CE"/>
    <w:rsid w:val="00EF39FD"/>
    <w:rsid w:val="00F00746"/>
    <w:rsid w:val="00F03863"/>
    <w:rsid w:val="00F06842"/>
    <w:rsid w:val="00F107FD"/>
    <w:rsid w:val="00F11BB6"/>
    <w:rsid w:val="00F35E69"/>
    <w:rsid w:val="00F51E9F"/>
    <w:rsid w:val="00F64BCE"/>
    <w:rsid w:val="00F666DC"/>
    <w:rsid w:val="00F92356"/>
    <w:rsid w:val="00FB6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uiPriority w:val="99"/>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960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0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nin.hamedi@tu-dresden.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53</TotalTime>
  <Pages>6</Pages>
  <Words>9023</Words>
  <Characters>51436</Characters>
  <Application>Microsoft Office Word</Application>
  <DocSecurity>0</DocSecurity>
  <Lines>428</Lines>
  <Paragraphs>120</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60339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nazanin hamedi</cp:lastModifiedBy>
  <cp:revision>6</cp:revision>
  <cp:lastPrinted>2004-12-17T09:20:00Z</cp:lastPrinted>
  <dcterms:created xsi:type="dcterms:W3CDTF">2023-12-11T14:46:00Z</dcterms:created>
  <dcterms:modified xsi:type="dcterms:W3CDTF">2024-01-04T21:43:00Z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Unique User Id_1">
    <vt:lpwstr>ba618247-dbc1-3300-900c-9efde83bcc52</vt:lpwstr>
  </property>
  <property fmtid="{D5CDD505-2E9C-101B-9397-08002B2CF9AE}" pid="12" name="Mendeley Citation Style_1">
    <vt:lpwstr>http://www.zotero.org/styles/harvard-cite-them-right</vt:lpwstr>
  </property>
  <property fmtid="{D5CDD505-2E9C-101B-9397-08002B2CF9AE}" pid="13" name="Mendeley Recent Style Id 0_1">
    <vt:lpwstr>http://www.zotero.org/styles/american-medical-association</vt:lpwstr>
  </property>
  <property fmtid="{D5CDD505-2E9C-101B-9397-08002B2CF9AE}" pid="14" name="Mendeley Recent Style Name 0_1">
    <vt:lpwstr>American Medical Association 11th edition</vt:lpwstr>
  </property>
  <property fmtid="{D5CDD505-2E9C-101B-9397-08002B2CF9AE}" pid="15" name="Mendeley Recent Style Id 1_1">
    <vt:lpwstr>http://www.zotero.org/styles/american-political-science-association</vt:lpwstr>
  </property>
  <property fmtid="{D5CDD505-2E9C-101B-9397-08002B2CF9AE}" pid="16" name="Mendeley Recent Style Name 1_1">
    <vt:lpwstr>American Political Science Association</vt:lpwstr>
  </property>
  <property fmtid="{D5CDD505-2E9C-101B-9397-08002B2CF9AE}" pid="17" name="Mendeley Recent Style Id 2_1">
    <vt:lpwstr>http://www.zotero.org/styles/apa</vt:lpwstr>
  </property>
  <property fmtid="{D5CDD505-2E9C-101B-9397-08002B2CF9AE}" pid="18" name="Mendeley Recent Style Name 2_1">
    <vt:lpwstr>American Psychological Association 7th edition</vt:lpwstr>
  </property>
  <property fmtid="{D5CDD505-2E9C-101B-9397-08002B2CF9AE}" pid="19" name="Mendeley Recent Style Id 3_1">
    <vt:lpwstr>http://www.zotero.org/styles/american-sociological-association</vt:lpwstr>
  </property>
  <property fmtid="{D5CDD505-2E9C-101B-9397-08002B2CF9AE}" pid="20" name="Mendeley Recent Style Name 3_1">
    <vt:lpwstr>American Sociological Association 6th edition</vt:lpwstr>
  </property>
  <property fmtid="{D5CDD505-2E9C-101B-9397-08002B2CF9AE}" pid="21" name="Mendeley Recent Style Id 4_1">
    <vt:lpwstr>http://www.zotero.org/styles/chicago-author-date</vt:lpwstr>
  </property>
  <property fmtid="{D5CDD505-2E9C-101B-9397-08002B2CF9AE}" pid="22" name="Mendeley Recent Style Name 4_1">
    <vt:lpwstr>Chicago Manual of Style 17th edition (author-date)</vt:lpwstr>
  </property>
  <property fmtid="{D5CDD505-2E9C-101B-9397-08002B2CF9AE}" pid="23" name="Mendeley Recent Style Id 5_1">
    <vt:lpwstr>http://www.zotero.org/styles/harvard-cite-them-right</vt:lpwstr>
  </property>
  <property fmtid="{D5CDD505-2E9C-101B-9397-08002B2CF9AE}" pid="24" name="Mendeley Recent Style Name 5_1">
    <vt:lpwstr>Cite Them Right 10th edition - Harvard</vt:lpwstr>
  </property>
  <property fmtid="{D5CDD505-2E9C-101B-9397-08002B2CF9AE}" pid="25" name="Mendeley Recent Style Id 6_1">
    <vt:lpwstr>http://www.zotero.org/styles/ieee</vt:lpwstr>
  </property>
  <property fmtid="{D5CDD505-2E9C-101B-9397-08002B2CF9AE}" pid="26" name="Mendeley Recent Style Name 6_1">
    <vt:lpwstr>IEEE</vt:lpwstr>
  </property>
  <property fmtid="{D5CDD505-2E9C-101B-9397-08002B2CF9AE}" pid="27" name="Mendeley Recent Style Id 7_1">
    <vt:lpwstr>http://www.zotero.org/styles/modern-humanities-research-association</vt:lpwstr>
  </property>
  <property fmtid="{D5CDD505-2E9C-101B-9397-08002B2CF9AE}" pid="28" name="Mendeley Recent Style Name 7_1">
    <vt:lpwstr>Modern Humanities Research Association 3rd edition (note with bibliography)</vt:lpwstr>
  </property>
  <property fmtid="{D5CDD505-2E9C-101B-9397-08002B2CF9AE}" pid="29" name="Mendeley Recent Style Id 8_1">
    <vt:lpwstr>http://www.zotero.org/styles/modern-language-association</vt:lpwstr>
  </property>
  <property fmtid="{D5CDD505-2E9C-101B-9397-08002B2CF9AE}" pid="30" name="Mendeley Recent Style Name 8_1">
    <vt:lpwstr>Modern Language Association 8th edition</vt:lpwstr>
  </property>
  <property fmtid="{D5CDD505-2E9C-101B-9397-08002B2CF9AE}" pid="31" name="Mendeley Recent Style Id 9_1">
    <vt:lpwstr>http://www.zotero.org/styles/nature</vt:lpwstr>
  </property>
  <property fmtid="{D5CDD505-2E9C-101B-9397-08002B2CF9AE}" pid="32" name="Mendeley Recent Style Name 9_1">
    <vt:lpwstr>Nature</vt:lpwstr>
  </property>
</Properties>
</file>