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726E6644" w:rsidR="00DD3D9E" w:rsidRPr="00B4388F" w:rsidRDefault="00CB6DBA">
      <w:pPr>
        <w:pStyle w:val="Els-Title"/>
        <w:rPr>
          <w:color w:val="000000" w:themeColor="text1"/>
        </w:rPr>
      </w:pPr>
      <w:r>
        <w:rPr>
          <w:color w:val="000000" w:themeColor="text1"/>
        </w:rPr>
        <w:t>An Optimization Model for the Maximization of Crop Productivity, Biodiversity, and Ecosystem Services</w:t>
      </w:r>
    </w:p>
    <w:p w14:paraId="144DE680" w14:textId="07190478" w:rsidR="00DD3D9E" w:rsidRPr="00CB6DBA" w:rsidRDefault="00CB6DBA">
      <w:pPr>
        <w:pStyle w:val="Els-Author"/>
        <w:rPr>
          <w:vertAlign w:val="superscript"/>
        </w:rPr>
      </w:pPr>
      <w:r>
        <w:t>Caleb H. Geissler</w:t>
      </w:r>
      <w:r>
        <w:rPr>
          <w:vertAlign w:val="superscript"/>
        </w:rPr>
        <w:t>a,b</w:t>
      </w:r>
      <w:r>
        <w:t>, Christos T. Maravelias</w:t>
      </w:r>
      <w:r>
        <w:rPr>
          <w:vertAlign w:val="superscript"/>
        </w:rPr>
        <w:t>a,b,c</w:t>
      </w:r>
      <w:r w:rsidR="0001771F">
        <w:rPr>
          <w:vertAlign w:val="superscript"/>
        </w:rPr>
        <w:t>*</w:t>
      </w:r>
    </w:p>
    <w:p w14:paraId="2597C80F" w14:textId="104AC8F2" w:rsidR="00CB6DBA" w:rsidRDefault="00CB6DBA">
      <w:pPr>
        <w:pStyle w:val="Els-Affiliation"/>
      </w:pPr>
      <w:r>
        <w:rPr>
          <w:vertAlign w:val="superscript"/>
        </w:rPr>
        <w:t>a</w:t>
      </w:r>
      <w:r>
        <w:t>Department of Chemical and Biological Engineering, Princeton University, Princeton, NJ 08540, USA</w:t>
      </w:r>
    </w:p>
    <w:p w14:paraId="200B9C18" w14:textId="139BBF0C" w:rsidR="00CB6DBA" w:rsidRDefault="00CB6DBA">
      <w:pPr>
        <w:pStyle w:val="Els-Affiliation"/>
      </w:pPr>
      <w:r>
        <w:rPr>
          <w:vertAlign w:val="superscript"/>
        </w:rPr>
        <w:t>b</w:t>
      </w:r>
      <w:r>
        <w:t>DOE Great Lakes Bioenergy Research Center, USA</w:t>
      </w:r>
    </w:p>
    <w:p w14:paraId="58FCF51E" w14:textId="6595D619" w:rsidR="00CB6DBA" w:rsidRPr="00CB6DBA" w:rsidRDefault="00CB6DBA">
      <w:pPr>
        <w:pStyle w:val="Els-Affiliation"/>
      </w:pPr>
      <w:r>
        <w:rPr>
          <w:vertAlign w:val="superscript"/>
        </w:rPr>
        <w:t>c</w:t>
      </w:r>
      <w:r>
        <w:t>Andlinger Center for Energy and the Environment, Princeton University, Princeton, NJ 08540, USA</w:t>
      </w:r>
    </w:p>
    <w:p w14:paraId="144DE683" w14:textId="0820AE3A" w:rsidR="008D2649" w:rsidRPr="00A94774" w:rsidRDefault="00CB6DBA" w:rsidP="008D2649">
      <w:pPr>
        <w:pStyle w:val="Els-Affiliation"/>
        <w:spacing w:after="120"/>
      </w:pPr>
      <w:r>
        <w:t>maravelias@princeton.edu</w:t>
      </w:r>
    </w:p>
    <w:p w14:paraId="144DE684" w14:textId="77777777" w:rsidR="008D2649" w:rsidRDefault="008D2649" w:rsidP="008D2649">
      <w:pPr>
        <w:pStyle w:val="Els-Abstract"/>
      </w:pPr>
      <w:r>
        <w:t>Abstract</w:t>
      </w:r>
    </w:p>
    <w:p w14:paraId="36014F00" w14:textId="1F42FF15" w:rsidR="00CB6DBA" w:rsidRDefault="00CB6DBA" w:rsidP="008D2649">
      <w:pPr>
        <w:pStyle w:val="Els-body-text"/>
        <w:spacing w:after="120"/>
        <w:rPr>
          <w:lang w:val="en-GB"/>
        </w:rPr>
      </w:pPr>
      <w:r>
        <w:rPr>
          <w:lang w:val="en-GB"/>
        </w:rPr>
        <w:t xml:space="preserve">Agricultural expansion has led to significant losses in biodiversity and ecosystem services. Empirical studies have shown that integrating strips of native prairie into croplands can improve biodiversity and ecosystem services, and that these </w:t>
      </w:r>
      <w:r w:rsidR="009C3E3A">
        <w:rPr>
          <w:lang w:val="en-GB"/>
        </w:rPr>
        <w:t xml:space="preserve">improvements increase with the amount of prairie and the length of edges between the prairie and crop. Researchers have developed models to balance profit and biodiversity or ecosystem services at large landscape scales. However, at such large scales, these models are often limited to coarse resolutions and cannot consider edge effects. Furthermore, they must be solved with local-search techniques or other heuristics that do not guarantee an optimal solution. We present a multi-objective mixed-integer optimization model for cropland design consider crop production, biodiversity, and ecosystem services. </w:t>
      </w:r>
      <w:r w:rsidR="00F851C8">
        <w:rPr>
          <w:lang w:val="en-GB"/>
        </w:rPr>
        <w:t>To illustrate the model</w:t>
      </w:r>
      <w:r w:rsidR="00507928">
        <w:rPr>
          <w:lang w:val="en-GB"/>
        </w:rPr>
        <w:t>, we apply it to a case study of a field in central Michigan</w:t>
      </w:r>
      <w:r w:rsidR="00A72452">
        <w:rPr>
          <w:lang w:val="en-GB"/>
        </w:rPr>
        <w:t>,</w:t>
      </w:r>
      <w:r w:rsidR="00507928">
        <w:rPr>
          <w:lang w:val="en-GB"/>
        </w:rPr>
        <w:t xml:space="preserve"> USA.</w:t>
      </w:r>
    </w:p>
    <w:p w14:paraId="144DE687" w14:textId="61818AD6" w:rsidR="008D2649" w:rsidRDefault="008D2649" w:rsidP="008D2649">
      <w:pPr>
        <w:pStyle w:val="Els-body-text"/>
        <w:spacing w:after="120"/>
        <w:rPr>
          <w:lang w:val="en-GB"/>
        </w:rPr>
      </w:pPr>
      <w:r>
        <w:rPr>
          <w:b/>
          <w:bCs/>
          <w:lang w:val="en-GB"/>
        </w:rPr>
        <w:t>Keywords</w:t>
      </w:r>
      <w:r>
        <w:rPr>
          <w:lang w:val="en-GB"/>
        </w:rPr>
        <w:t xml:space="preserve">: </w:t>
      </w:r>
      <w:r w:rsidR="00240701">
        <w:rPr>
          <w:lang w:val="en-GB"/>
        </w:rPr>
        <w:t>Conservation planning, biodiversity, ecosystem services, mixed-integer optimization</w:t>
      </w:r>
    </w:p>
    <w:p w14:paraId="144DE689" w14:textId="3F7DA28A" w:rsidR="008D2649" w:rsidRDefault="0001771F" w:rsidP="008D2649">
      <w:pPr>
        <w:pStyle w:val="Els-1storder-head"/>
      </w:pPr>
      <w:r>
        <w:t>Introduction</w:t>
      </w:r>
    </w:p>
    <w:p w14:paraId="433E37E5" w14:textId="0EF2145E" w:rsidR="0001771F" w:rsidRDefault="00791501" w:rsidP="00950FA4">
      <w:pPr>
        <w:pStyle w:val="Els-body-text"/>
        <w:spacing w:after="120"/>
      </w:pPr>
      <w:r>
        <w:t xml:space="preserve">Increasing industrial agriculture has provided the high crop yields needed to feed a growing population but has come with significant degradation to the natural environment. </w:t>
      </w:r>
      <w:r w:rsidR="0001771F">
        <w:t xml:space="preserve">One element of this degradation is a loss of native wildlife. </w:t>
      </w:r>
      <w:proofErr w:type="gramStart"/>
      <w:r w:rsidR="00A72452">
        <w:t>In an effort to</w:t>
      </w:r>
      <w:proofErr w:type="gramEnd"/>
      <w:r w:rsidR="00A72452">
        <w:t xml:space="preserve"> counteract this</w:t>
      </w:r>
      <w:r w:rsidR="0001771F">
        <w:t xml:space="preserve">, many studies have developed models for conservation planning, which select planning units in a landscape to protect or revert to natural cover. These models often </w:t>
      </w:r>
      <w:r w:rsidR="00A72452">
        <w:t>seek</w:t>
      </w:r>
      <w:r w:rsidR="0001771F">
        <w:t xml:space="preserve"> to minimize the area or cost of establishing a reserve that adequately protects either a specific species or a group of endangered species (</w:t>
      </w:r>
      <w:proofErr w:type="spellStart"/>
      <w:r w:rsidR="0001771F">
        <w:t>Billion</w:t>
      </w:r>
      <w:r w:rsidR="0040400F">
        <w:t>n</w:t>
      </w:r>
      <w:r w:rsidR="0001771F">
        <w:t>et</w:t>
      </w:r>
      <w:proofErr w:type="spellEnd"/>
      <w:r w:rsidR="00C04250">
        <w:t>, 2013</w:t>
      </w:r>
      <w:r w:rsidR="0001771F">
        <w:t xml:space="preserve">). To correlate </w:t>
      </w:r>
      <w:r w:rsidR="00A72452">
        <w:t xml:space="preserve">habitat </w:t>
      </w:r>
      <w:r w:rsidR="0001771F">
        <w:t xml:space="preserve">area with species survival, models of species persistence have been developed, which may include the size of individual </w:t>
      </w:r>
      <w:r w:rsidR="00A72452">
        <w:t>habitats</w:t>
      </w:r>
      <w:r w:rsidR="0001771F">
        <w:t xml:space="preserve">, distances between them, and the dispersal of each species. One such model developed by Polasky includes a penalty for habitat </w:t>
      </w:r>
      <w:r w:rsidR="008C7D5A">
        <w:t>fragmentation but</w:t>
      </w:r>
      <w:r w:rsidR="0001771F">
        <w:t xml:space="preserve"> does not support any potential benefit from habitat fragmentations that some species may have (Polasky</w:t>
      </w:r>
      <w:r w:rsidR="00503760">
        <w:t xml:space="preserve"> et al.</w:t>
      </w:r>
      <w:r w:rsidR="00C04250">
        <w:t>, 2008</w:t>
      </w:r>
      <w:r w:rsidR="0001771F">
        <w:t>).</w:t>
      </w:r>
    </w:p>
    <w:p w14:paraId="17795000" w14:textId="2D37AF23" w:rsidR="00791501" w:rsidRDefault="0001771F" w:rsidP="00950FA4">
      <w:pPr>
        <w:pStyle w:val="Els-body-text"/>
        <w:spacing w:after="120"/>
      </w:pPr>
      <w:r>
        <w:t>Another aspect of the natural environment impacted by agriculture is the delivery of ecosystem services</w:t>
      </w:r>
      <w:r w:rsidR="00964840">
        <w:t>,</w:t>
      </w:r>
      <w:r>
        <w:t xml:space="preserve"> such as greenhouse gas </w:t>
      </w:r>
      <w:r w:rsidR="00A553FD">
        <w:t xml:space="preserve">(GHG) </w:t>
      </w:r>
      <w:r>
        <w:t xml:space="preserve">sequestration. Detailed models have been developed </w:t>
      </w:r>
      <w:r w:rsidR="00964840">
        <w:t xml:space="preserve">to </w:t>
      </w:r>
      <w:r>
        <w:t xml:space="preserve">predict some ecosystem services based on crop data, soil type, weather, and terrain. However, these models are computationally demanding to run and typically </w:t>
      </w:r>
      <w:r>
        <w:lastRenderedPageBreak/>
        <w:t>can only simulate results when the land cover type is specified, making them difficult to incorporate into models for the design of the cropland (Basso</w:t>
      </w:r>
      <w:r w:rsidR="00503760">
        <w:t xml:space="preserve"> and Ritchie, 2015</w:t>
      </w:r>
      <w:r>
        <w:t xml:space="preserve">). </w:t>
      </w:r>
    </w:p>
    <w:p w14:paraId="2AC1D827" w14:textId="6C353D75" w:rsidR="0001771F" w:rsidRDefault="0001771F" w:rsidP="00950FA4">
      <w:pPr>
        <w:pStyle w:val="Els-body-text"/>
        <w:spacing w:after="120"/>
      </w:pPr>
      <w:r>
        <w:t xml:space="preserve">Some researchers have examined the design of large landscapes considering economic, biodiversity, or ecosystem services objectives. For example, Williams et al. </w:t>
      </w:r>
      <w:r w:rsidR="0040400F">
        <w:t xml:space="preserve">(2020) </w:t>
      </w:r>
      <w:r>
        <w:t xml:space="preserve">used a simple allocation model with static agriculture production, biodiversity, and ecosystem services values for planning units in Colombia. </w:t>
      </w:r>
      <w:r w:rsidR="00503760">
        <w:t>Another study</w:t>
      </w:r>
      <w:r>
        <w:t xml:space="preserve"> built on the biodiversity model developed by Polasky </w:t>
      </w:r>
      <w:r w:rsidR="0040400F">
        <w:t xml:space="preserve">et al. </w:t>
      </w:r>
      <w:r>
        <w:t>and used it to study agricultural profit, biodiversity, and water quality in Brazil (Kennedy</w:t>
      </w:r>
      <w:r w:rsidR="00503760">
        <w:t xml:space="preserve"> et al.</w:t>
      </w:r>
      <w:r w:rsidR="00907333">
        <w:t>, 2016</w:t>
      </w:r>
      <w:r>
        <w:t xml:space="preserve">). However, these and other studies in the literature have a few key limitations. Because they involve binary decisions variables and highly nonlinear interactions, they are solved using local search techniques which cannot guarantee optimal, or even near-optimal, solutions. </w:t>
      </w:r>
      <w:r w:rsidR="00950FA4">
        <w:t xml:space="preserve">These studies also typically ignore field management decisions such as fertilization. </w:t>
      </w:r>
      <w:r>
        <w:t>Furthermore, even the models with a fine spatial resolution do not include edge effects for any objectives, which have been shown to impact biodiversity and ecosystem services (Robinson</w:t>
      </w:r>
      <w:r w:rsidR="00503760">
        <w:t xml:space="preserve"> et al.</w:t>
      </w:r>
      <w:r w:rsidR="00A05090">
        <w:t>, 2009</w:t>
      </w:r>
      <w:r>
        <w:t>).</w:t>
      </w:r>
    </w:p>
    <w:p w14:paraId="0C30D473" w14:textId="06952E0F" w:rsidR="0001771F" w:rsidRDefault="0001771F" w:rsidP="00950FA4">
      <w:pPr>
        <w:pStyle w:val="Els-body-text"/>
        <w:spacing w:after="120"/>
      </w:pPr>
      <w:r>
        <w:t xml:space="preserve">In this paper, we present a mixed-integer linear multi-objective optimization model to design a cropland while simultaneously considering crop production, biodiversity, </w:t>
      </w:r>
      <w:r w:rsidR="003951AD">
        <w:t xml:space="preserve">and </w:t>
      </w:r>
      <w:r w:rsidR="00A553FD">
        <w:t>GHG</w:t>
      </w:r>
      <w:r>
        <w:t xml:space="preserve"> emissions</w:t>
      </w:r>
      <w:r w:rsidR="003951AD">
        <w:t xml:space="preserve">. </w:t>
      </w:r>
      <w:r>
        <w:t xml:space="preserve">We include </w:t>
      </w:r>
      <w:r w:rsidR="00732717">
        <w:t xml:space="preserve">field management decisions and </w:t>
      </w:r>
      <w:r>
        <w:t xml:space="preserve">the impact that edges between different plants can have on these objectives, which previous studies have ignored. </w:t>
      </w:r>
      <w:r w:rsidR="00732717">
        <w:t xml:space="preserve">To highlight the capabilities of the model, we examine a case study </w:t>
      </w:r>
      <w:r w:rsidR="00F851C8">
        <w:t>on a real field in central Michigan, USA for which we have experimental data.</w:t>
      </w:r>
    </w:p>
    <w:p w14:paraId="144DE699" w14:textId="73F61339" w:rsidR="008D2649" w:rsidRDefault="0001771F" w:rsidP="008D2649">
      <w:pPr>
        <w:pStyle w:val="Els-1storder-head"/>
      </w:pPr>
      <w:r>
        <w:t>Cropland Model</w:t>
      </w:r>
    </w:p>
    <w:p w14:paraId="177C219E" w14:textId="7C7253AB" w:rsidR="007E7536" w:rsidRPr="007E7536" w:rsidRDefault="007E7536" w:rsidP="007E7536">
      <w:pPr>
        <w:pStyle w:val="Els-2ndorder-head"/>
        <w:spacing w:after="120"/>
      </w:pPr>
      <w:r>
        <w:t>Model Overview</w:t>
      </w:r>
    </w:p>
    <w:p w14:paraId="1E3E2107" w14:textId="4152F08E" w:rsidR="00F851C8" w:rsidRDefault="00F851C8" w:rsidP="00F851C8">
      <w:pPr>
        <w:pStyle w:val="Els-body-text"/>
        <w:spacing w:after="120"/>
      </w:pPr>
      <w:r>
        <w:t xml:space="preserve">A summary of the key elements in the model </w:t>
      </w:r>
      <w:r w:rsidR="00F75528">
        <w:t>is given</w:t>
      </w:r>
      <w:r>
        <w:t xml:space="preserve"> in Fig</w:t>
      </w:r>
      <w:r w:rsidR="0040400F">
        <w:t>.</w:t>
      </w:r>
      <w:r>
        <w:t xml:space="preserve"> 1. </w:t>
      </w:r>
    </w:p>
    <w:p w14:paraId="352FE04F" w14:textId="7180CF8F" w:rsidR="00F851C8" w:rsidRDefault="007E7536" w:rsidP="0024270B">
      <w:pPr>
        <w:pStyle w:val="Els-body-text"/>
        <w:jc w:val="center"/>
      </w:pPr>
      <w:r w:rsidRPr="007E7536">
        <w:rPr>
          <w:noProof/>
        </w:rPr>
        <w:drawing>
          <wp:inline distT="0" distB="0" distL="0" distR="0" wp14:anchorId="75A787AC" wp14:editId="3EEF97A1">
            <wp:extent cx="4180283" cy="1920240"/>
            <wp:effectExtent l="0" t="0" r="0" b="3810"/>
            <wp:docPr id="1997771812" name="Picture 1" descr="A diagram of different types of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771812" name="Picture 1" descr="A diagram of different types of plants&#10;&#10;Description automatically generated"/>
                    <pic:cNvPicPr/>
                  </pic:nvPicPr>
                  <pic:blipFill>
                    <a:blip r:embed="rId8"/>
                    <a:stretch>
                      <a:fillRect/>
                    </a:stretch>
                  </pic:blipFill>
                  <pic:spPr>
                    <a:xfrm>
                      <a:off x="0" y="0"/>
                      <a:ext cx="4180283" cy="1920240"/>
                    </a:xfrm>
                    <a:prstGeom prst="rect">
                      <a:avLst/>
                    </a:prstGeom>
                  </pic:spPr>
                </pic:pic>
              </a:graphicData>
            </a:graphic>
          </wp:inline>
        </w:drawing>
      </w:r>
    </w:p>
    <w:p w14:paraId="0CDDC2D9" w14:textId="0FBB6E96" w:rsidR="00F851C8" w:rsidRDefault="00F851C8" w:rsidP="00F851C8">
      <w:pPr>
        <w:pStyle w:val="Caption"/>
      </w:pPr>
      <w:r>
        <w:t>Figure 1</w:t>
      </w:r>
      <w:r w:rsidR="007E7536">
        <w:t xml:space="preserve">. a) summary of the key elements in the model b) example of the species response curves used </w:t>
      </w:r>
      <w:r w:rsidR="002E345C">
        <w:t xml:space="preserve">for </w:t>
      </w:r>
      <w:r w:rsidR="007E7536">
        <w:t>calculating biodiversity.</w:t>
      </w:r>
    </w:p>
    <w:p w14:paraId="3514400E" w14:textId="63A17220" w:rsidR="00900636" w:rsidRDefault="00900636" w:rsidP="0024270B">
      <w:pPr>
        <w:spacing w:after="120"/>
        <w:jc w:val="both"/>
      </w:pPr>
      <w:r>
        <w:t xml:space="preserve">The cropland is split up into a grid of pixels </w:t>
      </w:r>
      <m:oMath>
        <m:r>
          <w:rPr>
            <w:rFonts w:ascii="Cambria Math" w:hAnsi="Cambria Math"/>
          </w:rPr>
          <m:t>i∈</m:t>
        </m:r>
        <m:r>
          <m:rPr>
            <m:sty m:val="b"/>
          </m:rPr>
          <w:rPr>
            <w:rFonts w:ascii="Cambria Math" w:hAnsi="Cambria Math"/>
          </w:rPr>
          <m:t>I</m:t>
        </m:r>
      </m:oMath>
      <w:r>
        <w:t xml:space="preserve">. </w:t>
      </w:r>
      <w:r w:rsidR="0024270B">
        <w:t xml:space="preserve">Given that real data for yield is available as square pixels, we assume square pixels in the model. </w:t>
      </w:r>
      <w:r>
        <w:t xml:space="preserve">In each pixel, one </w:t>
      </w:r>
      <w:r w:rsidR="00503760">
        <w:t>crop</w:t>
      </w:r>
      <w:r>
        <w:t xml:space="preserve"> </w:t>
      </w:r>
      <m:oMath>
        <m:r>
          <w:rPr>
            <w:rFonts w:ascii="Cambria Math" w:hAnsi="Cambria Math"/>
          </w:rPr>
          <m:t>j∈</m:t>
        </m:r>
        <m:r>
          <m:rPr>
            <m:sty m:val="b"/>
          </m:rPr>
          <w:rPr>
            <w:rFonts w:ascii="Cambria Math" w:hAnsi="Cambria Math"/>
          </w:rPr>
          <m:t>J</m:t>
        </m:r>
      </m:oMath>
      <w:r>
        <w:t xml:space="preserve"> can be established, controlled by the binary variable </w:t>
      </w:r>
      <m:oMath>
        <m:sSub>
          <m:sSubPr>
            <m:ctrlPr>
              <w:rPr>
                <w:rFonts w:ascii="Cambria Math" w:hAnsi="Cambria Math"/>
                <w:i/>
              </w:rPr>
            </m:ctrlPr>
          </m:sSubPr>
          <m:e>
            <m:r>
              <w:rPr>
                <w:rFonts w:ascii="Cambria Math" w:hAnsi="Cambria Math"/>
              </w:rPr>
              <m:t>X</m:t>
            </m:r>
          </m:e>
          <m:sub>
            <m:r>
              <w:rPr>
                <w:rFonts w:ascii="Cambria Math" w:hAnsi="Cambria Math"/>
              </w:rPr>
              <m:t>i,j</m:t>
            </m:r>
          </m:sub>
        </m:sSub>
      </m:oMath>
      <w:r>
        <w:t>,</w:t>
      </w:r>
    </w:p>
    <w:tbl>
      <w:tblPr>
        <w:tblW w:w="0" w:type="auto"/>
        <w:tblLook w:val="04A0" w:firstRow="1" w:lastRow="0" w:firstColumn="1" w:lastColumn="0" w:noHBand="0" w:noVBand="1"/>
      </w:tblPr>
      <w:tblGrid>
        <w:gridCol w:w="6120"/>
        <w:gridCol w:w="966"/>
      </w:tblGrid>
      <w:tr w:rsidR="00900636" w:rsidRPr="00A94774" w14:paraId="0C832813" w14:textId="77777777" w:rsidTr="00D653BE">
        <w:tc>
          <w:tcPr>
            <w:tcW w:w="6317" w:type="dxa"/>
            <w:shd w:val="clear" w:color="auto" w:fill="auto"/>
            <w:vAlign w:val="center"/>
          </w:tcPr>
          <w:p w14:paraId="1CBB2676" w14:textId="0FCE14F0" w:rsidR="00900636" w:rsidRPr="00900636" w:rsidRDefault="005B3D40" w:rsidP="00F851C8">
            <w:pPr>
              <w:pStyle w:val="Els-body-text"/>
              <w:spacing w:before="120" w:after="120" w:line="264" w:lineRule="auto"/>
              <w:rPr>
                <w:b/>
                <w:bCs/>
                <w:iCs/>
                <w:lang w:val="en-GB"/>
              </w:rPr>
            </w:pPr>
            <m:oMathPara>
              <m:oMath>
                <m:nary>
                  <m:naryPr>
                    <m:chr m:val="∑"/>
                    <m:supHide m:val="1"/>
                    <m:ctrlPr>
                      <w:rPr>
                        <w:rFonts w:ascii="Cambria Math" w:hAnsi="Cambria Math"/>
                        <w:i/>
                        <w:lang w:val="en-GB"/>
                      </w:rPr>
                    </m:ctrlPr>
                  </m:naryPr>
                  <m:sub>
                    <m:r>
                      <w:rPr>
                        <w:rFonts w:ascii="Cambria Math" w:hAnsi="Cambria Math"/>
                        <w:lang w:val="en-GB"/>
                      </w:rPr>
                      <m:t>j</m:t>
                    </m:r>
                  </m:sub>
                  <m:sup/>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i,j</m:t>
                        </m:r>
                      </m:sub>
                    </m:sSub>
                  </m:e>
                </m:nary>
                <m:r>
                  <w:rPr>
                    <w:rFonts w:ascii="Cambria Math" w:hAnsi="Cambria Math"/>
                    <w:lang w:val="en-GB"/>
                  </w:rPr>
                  <m:t>=1    ∀i∈</m:t>
                </m:r>
                <m:r>
                  <m:rPr>
                    <m:sty m:val="b"/>
                  </m:rPr>
                  <w:rPr>
                    <w:rFonts w:ascii="Cambria Math" w:hAnsi="Cambria Math"/>
                    <w:lang w:val="en-GB"/>
                  </w:rPr>
                  <m:t>I</m:t>
                </m:r>
              </m:oMath>
            </m:oMathPara>
          </w:p>
        </w:tc>
        <w:tc>
          <w:tcPr>
            <w:tcW w:w="985" w:type="dxa"/>
            <w:shd w:val="clear" w:color="auto" w:fill="auto"/>
            <w:vAlign w:val="center"/>
          </w:tcPr>
          <w:p w14:paraId="52BF35E3" w14:textId="77777777" w:rsidR="00900636" w:rsidRPr="00A94774" w:rsidRDefault="00900636" w:rsidP="00F851C8">
            <w:pPr>
              <w:pStyle w:val="Els-body-text"/>
              <w:spacing w:before="120" w:after="120" w:line="264" w:lineRule="auto"/>
              <w:jc w:val="right"/>
              <w:rPr>
                <w:lang w:val="en-GB"/>
              </w:rPr>
            </w:pPr>
            <w:r w:rsidRPr="00A94774">
              <w:rPr>
                <w:lang w:val="en-GB"/>
              </w:rPr>
              <w:t>(1)</w:t>
            </w:r>
          </w:p>
        </w:tc>
      </w:tr>
    </w:tbl>
    <w:p w14:paraId="424C6ADE" w14:textId="10A1E5B9" w:rsidR="00900636" w:rsidRPr="00900636" w:rsidRDefault="00900636" w:rsidP="00F851C8">
      <w:pPr>
        <w:pStyle w:val="Els-body-text"/>
        <w:spacing w:before="120"/>
      </w:pPr>
      <w:r>
        <w:lastRenderedPageBreak/>
        <w:t xml:space="preserve">The model we present includes </w:t>
      </w:r>
      <w:r w:rsidR="00A553FD">
        <w:t xml:space="preserve">constraints for </w:t>
      </w:r>
      <w:r>
        <w:t xml:space="preserve">biomass production, biodiversity, </w:t>
      </w:r>
      <w:r w:rsidR="00F851C8">
        <w:t xml:space="preserve">and </w:t>
      </w:r>
      <w:r w:rsidR="00A553FD">
        <w:t>GHG</w:t>
      </w:r>
      <w:r>
        <w:t xml:space="preserve"> emissions. Each of these aspects is briefly discussed in the following sections.</w:t>
      </w:r>
    </w:p>
    <w:p w14:paraId="144DE69A" w14:textId="3BACA6C4" w:rsidR="008D2649" w:rsidRDefault="00900636" w:rsidP="00950FA4">
      <w:pPr>
        <w:pStyle w:val="Els-2ndorder-head"/>
        <w:spacing w:after="120"/>
      </w:pPr>
      <w:r>
        <w:t xml:space="preserve">Biomass </w:t>
      </w:r>
      <w:r w:rsidR="007E7536">
        <w:t>P</w:t>
      </w:r>
      <w:r>
        <w:t>roduction</w:t>
      </w:r>
    </w:p>
    <w:p w14:paraId="144DE69B" w14:textId="7D5087D7" w:rsidR="008D2649" w:rsidRDefault="00900636" w:rsidP="00503760">
      <w:pPr>
        <w:pStyle w:val="Els-body-text"/>
        <w:spacing w:after="120"/>
      </w:pPr>
      <w:r>
        <w:t>It is assumed that it is known how much of each crop would be produced if it is established in a given pixel (</w:t>
      </w:r>
      <m:oMath>
        <m:sSub>
          <m:sSubPr>
            <m:ctrlPr>
              <w:rPr>
                <w:rFonts w:ascii="Cambria Math" w:hAnsi="Cambria Math"/>
                <w:i/>
              </w:rPr>
            </m:ctrlPr>
          </m:sSubPr>
          <m:e>
            <m:r>
              <w:rPr>
                <w:rFonts w:ascii="Cambria Math" w:hAnsi="Cambria Math"/>
              </w:rPr>
              <m:t>ψ</m:t>
            </m:r>
          </m:e>
          <m:sub>
            <m:r>
              <w:rPr>
                <w:rFonts w:ascii="Cambria Math" w:hAnsi="Cambria Math"/>
              </w:rPr>
              <m:t>i,j</m:t>
            </m:r>
          </m:sub>
        </m:sSub>
      </m:oMath>
      <w:r>
        <w:t xml:space="preserve">), and how much the production would increase if that pixel </w:t>
      </w:r>
      <w:proofErr w:type="gramStart"/>
      <w:r>
        <w:t>is</w:t>
      </w:r>
      <w:proofErr w:type="gramEnd"/>
      <w:r>
        <w:t xml:space="preserve"> fertilized (</w:t>
      </w:r>
      <m:oMath>
        <m:sSubSup>
          <m:sSubSupPr>
            <m:ctrlPr>
              <w:rPr>
                <w:rFonts w:ascii="Cambria Math" w:hAnsi="Cambria Math"/>
                <w:i/>
              </w:rPr>
            </m:ctrlPr>
          </m:sSubSupPr>
          <m:e>
            <m:r>
              <w:rPr>
                <w:rFonts w:ascii="Cambria Math" w:hAnsi="Cambria Math"/>
              </w:rPr>
              <m:t>ψ</m:t>
            </m:r>
          </m:e>
          <m:sub>
            <m:r>
              <w:rPr>
                <w:rFonts w:ascii="Cambria Math" w:hAnsi="Cambria Math"/>
              </w:rPr>
              <m:t>i,j</m:t>
            </m:r>
          </m:sub>
          <m:sup>
            <m:r>
              <w:rPr>
                <w:rFonts w:ascii="Cambria Math" w:hAnsi="Cambria Math"/>
              </w:rPr>
              <m:t>F</m:t>
            </m:r>
          </m:sup>
        </m:sSubSup>
      </m:oMath>
      <w:r>
        <w:t xml:space="preserve">). </w:t>
      </w:r>
      <w:r w:rsidR="00F851C8">
        <w:t xml:space="preserve">The additional yield from fertilization is assumed to have a linear response. </w:t>
      </w:r>
      <w:r>
        <w:t>Therefore, the amount of crop production in a pixel</w:t>
      </w:r>
      <w:r w:rsidR="0040400F">
        <w:t xml:space="preserve">, </w:t>
      </w:r>
      <m:oMath>
        <m:sSub>
          <m:sSubPr>
            <m:ctrlPr>
              <w:rPr>
                <w:rFonts w:ascii="Cambria Math" w:hAnsi="Cambria Math"/>
                <w:i/>
              </w:rPr>
            </m:ctrlPr>
          </m:sSubPr>
          <m:e>
            <m:r>
              <w:rPr>
                <w:rFonts w:ascii="Cambria Math" w:hAnsi="Cambria Math"/>
              </w:rPr>
              <m:t>P</m:t>
            </m:r>
          </m:e>
          <m:sub>
            <m:r>
              <w:rPr>
                <w:rFonts w:ascii="Cambria Math" w:hAnsi="Cambria Math"/>
              </w:rPr>
              <m:t>i,j</m:t>
            </m:r>
          </m:sub>
        </m:sSub>
      </m:oMath>
      <w:r w:rsidR="0040400F">
        <w:t xml:space="preserve">, </w:t>
      </w:r>
      <w:r>
        <w:t>can be calculated,</w:t>
      </w:r>
    </w:p>
    <w:tbl>
      <w:tblPr>
        <w:tblW w:w="0" w:type="auto"/>
        <w:tblLook w:val="04A0" w:firstRow="1" w:lastRow="0" w:firstColumn="1" w:lastColumn="0" w:noHBand="0" w:noVBand="1"/>
      </w:tblPr>
      <w:tblGrid>
        <w:gridCol w:w="6122"/>
        <w:gridCol w:w="964"/>
      </w:tblGrid>
      <w:tr w:rsidR="00900636" w:rsidRPr="00A94774" w14:paraId="433B63C4" w14:textId="77777777" w:rsidTr="00D653BE">
        <w:tc>
          <w:tcPr>
            <w:tcW w:w="6317" w:type="dxa"/>
            <w:shd w:val="clear" w:color="auto" w:fill="auto"/>
            <w:vAlign w:val="center"/>
          </w:tcPr>
          <w:p w14:paraId="3987A3B2" w14:textId="2A5E20C2" w:rsidR="00900636" w:rsidRPr="00900636" w:rsidRDefault="005B3D40" w:rsidP="00D653BE">
            <w:pPr>
              <w:pStyle w:val="Els-body-text"/>
              <w:spacing w:before="120" w:after="120" w:line="264" w:lineRule="auto"/>
              <w:rPr>
                <w:b/>
                <w:bCs/>
                <w:lang w:val="en-GB"/>
              </w:rPr>
            </w:pPr>
            <m:oMathPara>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i,j</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ψ</m:t>
                    </m:r>
                  </m:e>
                  <m:sub>
                    <m:r>
                      <w:rPr>
                        <w:rFonts w:ascii="Cambria Math" w:hAnsi="Cambria Math"/>
                        <w:lang w:val="en-GB"/>
                      </w:rPr>
                      <m:t>i,j</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i,j</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ψ</m:t>
                    </m:r>
                  </m:e>
                  <m:sub>
                    <m:r>
                      <w:rPr>
                        <w:rFonts w:ascii="Cambria Math" w:hAnsi="Cambria Math"/>
                        <w:lang w:val="en-GB"/>
                      </w:rPr>
                      <m:t>i,j</m:t>
                    </m:r>
                  </m:sub>
                  <m:sup>
                    <m:r>
                      <w:rPr>
                        <w:rFonts w:ascii="Cambria Math" w:hAnsi="Cambria Math"/>
                        <w:lang w:val="en-GB"/>
                      </w:rPr>
                      <m:t>F</m:t>
                    </m:r>
                  </m:sup>
                </m:sSub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i,j</m:t>
                    </m:r>
                  </m:sub>
                </m:sSub>
                <m:r>
                  <w:rPr>
                    <w:rFonts w:ascii="Cambria Math" w:hAnsi="Cambria Math"/>
                    <w:lang w:val="en-GB"/>
                  </w:rPr>
                  <m:t xml:space="preserve">    ∀i∈</m:t>
                </m:r>
                <m:r>
                  <m:rPr>
                    <m:sty m:val="b"/>
                  </m:rPr>
                  <w:rPr>
                    <w:rFonts w:ascii="Cambria Math" w:hAnsi="Cambria Math"/>
                    <w:lang w:val="en-GB"/>
                  </w:rPr>
                  <m:t xml:space="preserve">I, </m:t>
                </m:r>
                <m:r>
                  <w:rPr>
                    <w:rFonts w:ascii="Cambria Math" w:hAnsi="Cambria Math"/>
                    <w:lang w:val="en-GB"/>
                  </w:rPr>
                  <m:t>∀j∈</m:t>
                </m:r>
                <m:r>
                  <m:rPr>
                    <m:sty m:val="b"/>
                  </m:rPr>
                  <w:rPr>
                    <w:rFonts w:ascii="Cambria Math" w:hAnsi="Cambria Math"/>
                    <w:lang w:val="en-GB"/>
                  </w:rPr>
                  <m:t>J</m:t>
                </m:r>
              </m:oMath>
            </m:oMathPara>
          </w:p>
        </w:tc>
        <w:tc>
          <w:tcPr>
            <w:tcW w:w="985" w:type="dxa"/>
            <w:shd w:val="clear" w:color="auto" w:fill="auto"/>
            <w:vAlign w:val="center"/>
          </w:tcPr>
          <w:p w14:paraId="239FC453" w14:textId="6E81B762" w:rsidR="00900636" w:rsidRPr="00A94774" w:rsidRDefault="00900636" w:rsidP="00D653BE">
            <w:pPr>
              <w:pStyle w:val="Els-body-text"/>
              <w:spacing w:before="120" w:after="120" w:line="264" w:lineRule="auto"/>
              <w:jc w:val="right"/>
              <w:rPr>
                <w:lang w:val="en-GB"/>
              </w:rPr>
            </w:pPr>
            <w:r w:rsidRPr="00A94774">
              <w:rPr>
                <w:lang w:val="en-GB"/>
              </w:rPr>
              <w:t>(</w:t>
            </w:r>
            <w:r>
              <w:rPr>
                <w:lang w:val="en-GB"/>
              </w:rPr>
              <w:t>2</w:t>
            </w:r>
            <w:r w:rsidRPr="00A94774">
              <w:rPr>
                <w:lang w:val="en-GB"/>
              </w:rPr>
              <w:t>)</w:t>
            </w:r>
          </w:p>
        </w:tc>
      </w:tr>
    </w:tbl>
    <w:p w14:paraId="2FB46EC4" w14:textId="2C94348B" w:rsidR="00F851C8" w:rsidRDefault="00900636" w:rsidP="00503760">
      <w:pPr>
        <w:pStyle w:val="Els-body-text"/>
        <w:spacing w:before="120" w:after="120"/>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i,j</m:t>
            </m:r>
          </m:sub>
        </m:sSub>
      </m:oMath>
      <w:r>
        <w:t xml:space="preserve"> is the amount of fertilize</w:t>
      </w:r>
      <w:r w:rsidR="00950FA4">
        <w:t>r</w:t>
      </w:r>
      <w:r>
        <w:t xml:space="preserve"> applied </w:t>
      </w:r>
      <w:r w:rsidR="00A553FD">
        <w:t xml:space="preserve">to a crop in a </w:t>
      </w:r>
      <w:proofErr w:type="gramStart"/>
      <w:r w:rsidR="00A553FD">
        <w:t>pixel</w:t>
      </w:r>
      <w:r w:rsidR="001812B0">
        <w:t>.</w:t>
      </w:r>
      <w:proofErr w:type="gramEnd"/>
      <w:r w:rsidR="001812B0">
        <w:t xml:space="preserve"> </w:t>
      </w:r>
      <w:r w:rsidR="00F851C8">
        <w:t xml:space="preserve">The total amount of fertilizer applied to a pixel is also bounded, </w:t>
      </w:r>
    </w:p>
    <w:tbl>
      <w:tblPr>
        <w:tblW w:w="0" w:type="auto"/>
        <w:tblLook w:val="04A0" w:firstRow="1" w:lastRow="0" w:firstColumn="1" w:lastColumn="0" w:noHBand="0" w:noVBand="1"/>
      </w:tblPr>
      <w:tblGrid>
        <w:gridCol w:w="6122"/>
        <w:gridCol w:w="964"/>
      </w:tblGrid>
      <w:tr w:rsidR="00F851C8" w:rsidRPr="00A94774" w14:paraId="20E3CFDF" w14:textId="77777777" w:rsidTr="00D653BE">
        <w:tc>
          <w:tcPr>
            <w:tcW w:w="6317" w:type="dxa"/>
            <w:shd w:val="clear" w:color="auto" w:fill="auto"/>
            <w:vAlign w:val="center"/>
          </w:tcPr>
          <w:p w14:paraId="380A302B" w14:textId="63734FB7" w:rsidR="00F851C8" w:rsidRPr="00F851C8" w:rsidRDefault="005B3D40" w:rsidP="00D653BE">
            <w:pPr>
              <w:pStyle w:val="Els-body-text"/>
              <w:spacing w:before="120" w:after="120" w:line="264" w:lineRule="auto"/>
              <w:rPr>
                <w:lang w:val="en-GB"/>
              </w:rPr>
            </w:pPr>
            <m:oMathPara>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i,j</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β</m:t>
                    </m:r>
                  </m:e>
                  <m:sub>
                    <m:r>
                      <w:rPr>
                        <w:rFonts w:ascii="Cambria Math" w:hAnsi="Cambria Math"/>
                        <w:lang w:val="en-GB"/>
                      </w:rPr>
                      <m:t>i,j</m:t>
                    </m:r>
                  </m:sub>
                  <m:sup>
                    <m:r>
                      <w:rPr>
                        <w:rFonts w:ascii="Cambria Math" w:hAnsi="Cambria Math"/>
                        <w:lang w:val="en-GB"/>
                      </w:rPr>
                      <m:t>N</m:t>
                    </m:r>
                  </m:sup>
                </m:sSubSup>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i,j</m:t>
                    </m:r>
                  </m:sub>
                </m:sSub>
                <m:r>
                  <w:rPr>
                    <w:rFonts w:ascii="Cambria Math" w:hAnsi="Cambria Math"/>
                    <w:lang w:val="en-GB"/>
                  </w:rPr>
                  <m:t xml:space="preserve">    ∀i∈</m:t>
                </m:r>
                <m:r>
                  <m:rPr>
                    <m:sty m:val="b"/>
                  </m:rPr>
                  <w:rPr>
                    <w:rFonts w:ascii="Cambria Math" w:hAnsi="Cambria Math"/>
                    <w:lang w:val="en-GB"/>
                  </w:rPr>
                  <m:t xml:space="preserve">I, </m:t>
                </m:r>
                <m:r>
                  <w:rPr>
                    <w:rFonts w:ascii="Cambria Math" w:hAnsi="Cambria Math"/>
                    <w:lang w:val="en-GB"/>
                  </w:rPr>
                  <m:t>∀j∈</m:t>
                </m:r>
                <m:r>
                  <m:rPr>
                    <m:sty m:val="b"/>
                  </m:rPr>
                  <w:rPr>
                    <w:rFonts w:ascii="Cambria Math" w:hAnsi="Cambria Math"/>
                    <w:lang w:val="en-GB"/>
                  </w:rPr>
                  <m:t>J</m:t>
                </m:r>
              </m:oMath>
            </m:oMathPara>
          </w:p>
        </w:tc>
        <w:tc>
          <w:tcPr>
            <w:tcW w:w="985" w:type="dxa"/>
            <w:shd w:val="clear" w:color="auto" w:fill="auto"/>
            <w:vAlign w:val="center"/>
          </w:tcPr>
          <w:p w14:paraId="79E6A8BA" w14:textId="74034679" w:rsidR="00F851C8" w:rsidRPr="00A94774" w:rsidRDefault="00F851C8" w:rsidP="00D653BE">
            <w:pPr>
              <w:pStyle w:val="Els-body-text"/>
              <w:spacing w:before="120" w:after="120" w:line="264" w:lineRule="auto"/>
              <w:jc w:val="right"/>
              <w:rPr>
                <w:lang w:val="en-GB"/>
              </w:rPr>
            </w:pPr>
            <w:r w:rsidRPr="00A94774">
              <w:rPr>
                <w:lang w:val="en-GB"/>
              </w:rPr>
              <w:t>(</w:t>
            </w:r>
            <w:r>
              <w:rPr>
                <w:lang w:val="en-GB"/>
              </w:rPr>
              <w:t>3</w:t>
            </w:r>
            <w:r w:rsidRPr="00A94774">
              <w:rPr>
                <w:lang w:val="en-GB"/>
              </w:rPr>
              <w:t>)</w:t>
            </w:r>
          </w:p>
        </w:tc>
      </w:tr>
    </w:tbl>
    <w:p w14:paraId="0F04784C" w14:textId="696540A6" w:rsidR="00900636" w:rsidRDefault="00F851C8" w:rsidP="00503760">
      <w:pPr>
        <w:pStyle w:val="Els-body-text"/>
        <w:spacing w:before="120" w:after="120"/>
      </w:pPr>
      <w:r>
        <w:t xml:space="preserve">where </w:t>
      </w:r>
      <m:oMath>
        <m:sSubSup>
          <m:sSubSupPr>
            <m:ctrlPr>
              <w:rPr>
                <w:rFonts w:ascii="Cambria Math" w:hAnsi="Cambria Math"/>
                <w:i/>
              </w:rPr>
            </m:ctrlPr>
          </m:sSubSupPr>
          <m:e>
            <m:r>
              <w:rPr>
                <w:rFonts w:ascii="Cambria Math" w:hAnsi="Cambria Math"/>
              </w:rPr>
              <m:t>β</m:t>
            </m:r>
          </m:e>
          <m:sub>
            <m:r>
              <w:rPr>
                <w:rFonts w:ascii="Cambria Math" w:hAnsi="Cambria Math"/>
              </w:rPr>
              <m:t>i,j</m:t>
            </m:r>
          </m:sub>
          <m:sup>
            <m:r>
              <w:rPr>
                <w:rFonts w:ascii="Cambria Math" w:hAnsi="Cambria Math"/>
              </w:rPr>
              <m:t>N</m:t>
            </m:r>
          </m:sup>
        </m:sSubSup>
      </m:oMath>
      <w:r>
        <w:t xml:space="preserve"> is the upper bound of fertilizer application to a </w:t>
      </w:r>
      <w:r w:rsidR="00503760">
        <w:t>crop</w:t>
      </w:r>
      <w:r>
        <w:t xml:space="preserve"> in a </w:t>
      </w:r>
      <w:proofErr w:type="gramStart"/>
      <w:r>
        <w:t>pixel.</w:t>
      </w:r>
      <w:proofErr w:type="gramEnd"/>
      <w:r>
        <w:t xml:space="preserve"> </w:t>
      </w:r>
      <w:r w:rsidR="00503760">
        <w:t xml:space="preserve">The total profit of the cropland, </w:t>
      </w:r>
      <m:oMath>
        <m:r>
          <w:rPr>
            <w:rFonts w:ascii="Cambria Math" w:hAnsi="Cambria Math"/>
          </w:rPr>
          <m:t>R</m:t>
        </m:r>
      </m:oMath>
      <w:r w:rsidR="00503760">
        <w:t>, can be calculated</w:t>
      </w:r>
      <w:r w:rsidR="00A553FD">
        <w:t>,</w:t>
      </w:r>
    </w:p>
    <w:tbl>
      <w:tblPr>
        <w:tblW w:w="0" w:type="auto"/>
        <w:tblLook w:val="04A0" w:firstRow="1" w:lastRow="0" w:firstColumn="1" w:lastColumn="0" w:noHBand="0" w:noVBand="1"/>
      </w:tblPr>
      <w:tblGrid>
        <w:gridCol w:w="6122"/>
        <w:gridCol w:w="964"/>
      </w:tblGrid>
      <w:tr w:rsidR="00503760" w:rsidRPr="00A94774" w14:paraId="62A878D6" w14:textId="77777777" w:rsidTr="00B605F5">
        <w:tc>
          <w:tcPr>
            <w:tcW w:w="6317" w:type="dxa"/>
            <w:shd w:val="clear" w:color="auto" w:fill="auto"/>
            <w:vAlign w:val="center"/>
          </w:tcPr>
          <w:p w14:paraId="40DFBF3F" w14:textId="2789D7E3" w:rsidR="00503760" w:rsidRPr="00F851C8" w:rsidRDefault="00503760" w:rsidP="00B605F5">
            <w:pPr>
              <w:pStyle w:val="Els-body-text"/>
              <w:spacing w:before="120" w:after="120" w:line="264" w:lineRule="auto"/>
              <w:rPr>
                <w:lang w:val="en-GB"/>
              </w:rPr>
            </w:pPr>
            <m:oMathPara>
              <m:oMath>
                <m:r>
                  <w:rPr>
                    <w:rFonts w:ascii="Cambria Math" w:hAnsi="Cambria Math"/>
                    <w:lang w:val="en-GB"/>
                  </w:rPr>
                  <m:t>R=</m:t>
                </m:r>
                <m:nary>
                  <m:naryPr>
                    <m:chr m:val="∑"/>
                    <m:supHide m:val="1"/>
                    <m:ctrlPr>
                      <w:rPr>
                        <w:rFonts w:ascii="Cambria Math" w:hAnsi="Cambria Math"/>
                        <w:i/>
                        <w:color w:val="000000" w:themeColor="text1"/>
                        <w:lang w:val="en-GB"/>
                      </w:rPr>
                    </m:ctrlPr>
                  </m:naryPr>
                  <m:sub>
                    <m:r>
                      <w:rPr>
                        <w:rFonts w:ascii="Cambria Math" w:hAnsi="Cambria Math"/>
                        <w:color w:val="000000" w:themeColor="text1"/>
                        <w:lang w:val="en-GB"/>
                      </w:rPr>
                      <m:t>i,j</m:t>
                    </m:r>
                  </m:sub>
                  <m:sup/>
                  <m:e>
                    <m:sSubSup>
                      <m:sSubSupPr>
                        <m:ctrlPr>
                          <w:rPr>
                            <w:rFonts w:ascii="Cambria Math" w:hAnsi="Cambria Math"/>
                            <w:i/>
                            <w:color w:val="000000" w:themeColor="text1"/>
                            <w:lang w:val="en-GB"/>
                          </w:rPr>
                        </m:ctrlPr>
                      </m:sSubSupPr>
                      <m:e>
                        <m:r>
                          <w:rPr>
                            <w:rFonts w:ascii="Cambria Math" w:hAnsi="Cambria Math"/>
                            <w:color w:val="000000" w:themeColor="text1"/>
                            <w:lang w:val="en-GB"/>
                          </w:rPr>
                          <m:t>π</m:t>
                        </m:r>
                      </m:e>
                      <m:sub>
                        <m:r>
                          <w:rPr>
                            <w:rFonts w:ascii="Cambria Math" w:hAnsi="Cambria Math"/>
                            <w:color w:val="000000" w:themeColor="text1"/>
                            <w:lang w:val="en-GB"/>
                          </w:rPr>
                          <m:t>j</m:t>
                        </m:r>
                      </m:sub>
                      <m:sup>
                        <m:r>
                          <w:rPr>
                            <w:rFonts w:ascii="Cambria Math" w:hAnsi="Cambria Math"/>
                            <w:color w:val="000000" w:themeColor="text1"/>
                            <w:lang w:val="en-GB"/>
                          </w:rPr>
                          <m:t>S</m:t>
                        </m:r>
                      </m:sup>
                    </m:sSubSup>
                    <m:sSub>
                      <m:sSubPr>
                        <m:ctrlPr>
                          <w:rPr>
                            <w:rFonts w:ascii="Cambria Math" w:hAnsi="Cambria Math"/>
                            <w:i/>
                            <w:color w:val="000000" w:themeColor="text1"/>
                            <w:lang w:val="en-GB"/>
                          </w:rPr>
                        </m:ctrlPr>
                      </m:sSubPr>
                      <m:e>
                        <m:r>
                          <w:rPr>
                            <w:rFonts w:ascii="Cambria Math" w:hAnsi="Cambria Math"/>
                            <w:color w:val="000000" w:themeColor="text1"/>
                            <w:lang w:val="en-GB"/>
                          </w:rPr>
                          <m:t>P</m:t>
                        </m:r>
                      </m:e>
                      <m:sub>
                        <m:r>
                          <w:rPr>
                            <w:rFonts w:ascii="Cambria Math" w:hAnsi="Cambria Math"/>
                            <w:color w:val="000000" w:themeColor="text1"/>
                            <w:lang w:val="en-GB"/>
                          </w:rPr>
                          <m:t>i,j</m:t>
                        </m:r>
                      </m:sub>
                    </m:sSub>
                  </m:e>
                </m:nary>
                <m:r>
                  <w:rPr>
                    <w:rFonts w:ascii="Cambria Math" w:hAnsi="Cambria Math"/>
                    <w:color w:val="000000" w:themeColor="text1"/>
                    <w:lang w:val="en-GB"/>
                  </w:rPr>
                  <m:t>-</m:t>
                </m:r>
                <m:nary>
                  <m:naryPr>
                    <m:chr m:val="∑"/>
                    <m:supHide m:val="1"/>
                    <m:ctrlPr>
                      <w:rPr>
                        <w:rFonts w:ascii="Cambria Math" w:hAnsi="Cambria Math"/>
                        <w:i/>
                        <w:color w:val="000000" w:themeColor="text1"/>
                        <w:lang w:val="en-GB"/>
                      </w:rPr>
                    </m:ctrlPr>
                  </m:naryPr>
                  <m:sub>
                    <m:r>
                      <w:rPr>
                        <w:rFonts w:ascii="Cambria Math" w:hAnsi="Cambria Math"/>
                        <w:color w:val="000000" w:themeColor="text1"/>
                        <w:lang w:val="en-GB"/>
                      </w:rPr>
                      <m:t>i,j</m:t>
                    </m:r>
                  </m:sub>
                  <m:sup/>
                  <m:e>
                    <m:sSubSup>
                      <m:sSubSupPr>
                        <m:ctrlPr>
                          <w:rPr>
                            <w:rFonts w:ascii="Cambria Math" w:hAnsi="Cambria Math"/>
                            <w:i/>
                            <w:color w:val="000000" w:themeColor="text1"/>
                            <w:lang w:val="en-GB"/>
                          </w:rPr>
                        </m:ctrlPr>
                      </m:sSubSupPr>
                      <m:e>
                        <m:r>
                          <w:rPr>
                            <w:rFonts w:ascii="Cambria Math" w:hAnsi="Cambria Math"/>
                            <w:color w:val="000000" w:themeColor="text1"/>
                            <w:lang w:val="en-GB"/>
                          </w:rPr>
                          <m:t>π</m:t>
                        </m:r>
                      </m:e>
                      <m:sub>
                        <m:r>
                          <w:rPr>
                            <w:rFonts w:ascii="Cambria Math" w:hAnsi="Cambria Math"/>
                            <w:color w:val="000000" w:themeColor="text1"/>
                            <w:lang w:val="en-GB"/>
                          </w:rPr>
                          <m:t>i,j</m:t>
                        </m:r>
                      </m:sub>
                      <m:sup>
                        <m:r>
                          <w:rPr>
                            <w:rFonts w:ascii="Cambria Math" w:hAnsi="Cambria Math"/>
                            <w:color w:val="000000" w:themeColor="text1"/>
                            <w:lang w:val="en-GB"/>
                          </w:rPr>
                          <m:t>C</m:t>
                        </m:r>
                      </m:sup>
                    </m:sSubSup>
                    <m:sSub>
                      <m:sSubPr>
                        <m:ctrlPr>
                          <w:rPr>
                            <w:rFonts w:ascii="Cambria Math" w:hAnsi="Cambria Math"/>
                            <w:i/>
                            <w:color w:val="000000" w:themeColor="text1"/>
                            <w:lang w:val="en-GB"/>
                          </w:rPr>
                        </m:ctrlPr>
                      </m:sSubPr>
                      <m:e>
                        <m:r>
                          <w:rPr>
                            <w:rFonts w:ascii="Cambria Math" w:hAnsi="Cambria Math"/>
                            <w:color w:val="000000" w:themeColor="text1"/>
                            <w:lang w:val="en-GB"/>
                          </w:rPr>
                          <m:t>X</m:t>
                        </m:r>
                      </m:e>
                      <m:sub>
                        <m:r>
                          <w:rPr>
                            <w:rFonts w:ascii="Cambria Math" w:hAnsi="Cambria Math"/>
                            <w:color w:val="000000" w:themeColor="text1"/>
                            <w:lang w:val="en-GB"/>
                          </w:rPr>
                          <m:t>i,j</m:t>
                        </m:r>
                      </m:sub>
                    </m:sSub>
                  </m:e>
                </m:nary>
                <m:r>
                  <w:rPr>
                    <w:rFonts w:ascii="Cambria Math" w:hAnsi="Cambria Math"/>
                    <w:color w:val="000000" w:themeColor="text1"/>
                    <w:lang w:val="en-GB"/>
                  </w:rPr>
                  <m:t>-</m:t>
                </m:r>
                <m:nary>
                  <m:naryPr>
                    <m:chr m:val="∑"/>
                    <m:supHide m:val="1"/>
                    <m:ctrlPr>
                      <w:rPr>
                        <w:rFonts w:ascii="Cambria Math" w:hAnsi="Cambria Math"/>
                        <w:i/>
                        <w:color w:val="000000" w:themeColor="text1"/>
                        <w:lang w:val="en-GB"/>
                      </w:rPr>
                    </m:ctrlPr>
                  </m:naryPr>
                  <m:sub>
                    <m:r>
                      <w:rPr>
                        <w:rFonts w:ascii="Cambria Math" w:hAnsi="Cambria Math"/>
                        <w:color w:val="000000" w:themeColor="text1"/>
                        <w:lang w:val="en-GB"/>
                      </w:rPr>
                      <m:t>i,j</m:t>
                    </m:r>
                  </m:sub>
                  <m:sup/>
                  <m:e>
                    <m:sSup>
                      <m:sSupPr>
                        <m:ctrlPr>
                          <w:rPr>
                            <w:rFonts w:ascii="Cambria Math" w:hAnsi="Cambria Math"/>
                            <w:i/>
                            <w:color w:val="000000" w:themeColor="text1"/>
                            <w:lang w:val="en-GB"/>
                          </w:rPr>
                        </m:ctrlPr>
                      </m:sSupPr>
                      <m:e>
                        <m:r>
                          <w:rPr>
                            <w:rFonts w:ascii="Cambria Math" w:hAnsi="Cambria Math"/>
                            <w:color w:val="000000" w:themeColor="text1"/>
                            <w:lang w:val="en-GB"/>
                          </w:rPr>
                          <m:t>π</m:t>
                        </m:r>
                      </m:e>
                      <m:sup>
                        <m:r>
                          <w:rPr>
                            <w:rFonts w:ascii="Cambria Math" w:hAnsi="Cambria Math"/>
                            <w:color w:val="000000" w:themeColor="text1"/>
                            <w:lang w:val="en-GB"/>
                          </w:rPr>
                          <m:t>N</m:t>
                        </m:r>
                      </m:sup>
                    </m:sSup>
                    <m:sSub>
                      <m:sSubPr>
                        <m:ctrlPr>
                          <w:rPr>
                            <w:rFonts w:ascii="Cambria Math" w:hAnsi="Cambria Math"/>
                            <w:i/>
                            <w:color w:val="000000" w:themeColor="text1"/>
                            <w:lang w:val="en-GB"/>
                          </w:rPr>
                        </m:ctrlPr>
                      </m:sSubPr>
                      <m:e>
                        <m:r>
                          <w:rPr>
                            <w:rFonts w:ascii="Cambria Math" w:hAnsi="Cambria Math"/>
                            <w:color w:val="000000" w:themeColor="text1"/>
                            <w:lang w:val="en-GB"/>
                          </w:rPr>
                          <m:t>N</m:t>
                        </m:r>
                      </m:e>
                      <m:sub>
                        <m:r>
                          <w:rPr>
                            <w:rFonts w:ascii="Cambria Math" w:hAnsi="Cambria Math"/>
                            <w:color w:val="000000" w:themeColor="text1"/>
                            <w:lang w:val="en-GB"/>
                          </w:rPr>
                          <m:t>i,j</m:t>
                        </m:r>
                      </m:sub>
                    </m:sSub>
                  </m:e>
                </m:nary>
              </m:oMath>
            </m:oMathPara>
          </w:p>
        </w:tc>
        <w:tc>
          <w:tcPr>
            <w:tcW w:w="985" w:type="dxa"/>
            <w:shd w:val="clear" w:color="auto" w:fill="auto"/>
            <w:vAlign w:val="center"/>
          </w:tcPr>
          <w:p w14:paraId="62B8B299" w14:textId="4EA72313" w:rsidR="00503760" w:rsidRPr="00A94774" w:rsidRDefault="00503760" w:rsidP="00B605F5">
            <w:pPr>
              <w:pStyle w:val="Els-body-text"/>
              <w:spacing w:before="120" w:after="120" w:line="264" w:lineRule="auto"/>
              <w:jc w:val="right"/>
              <w:rPr>
                <w:lang w:val="en-GB"/>
              </w:rPr>
            </w:pPr>
            <w:r w:rsidRPr="00A94774">
              <w:rPr>
                <w:lang w:val="en-GB"/>
              </w:rPr>
              <w:t>(</w:t>
            </w:r>
            <w:r w:rsidR="00A553FD">
              <w:rPr>
                <w:lang w:val="en-GB"/>
              </w:rPr>
              <w:t>4</w:t>
            </w:r>
            <w:r w:rsidRPr="00A94774">
              <w:rPr>
                <w:lang w:val="en-GB"/>
              </w:rPr>
              <w:t>)</w:t>
            </w:r>
          </w:p>
        </w:tc>
      </w:tr>
    </w:tbl>
    <w:p w14:paraId="01CA16F7" w14:textId="67155746" w:rsidR="00503760" w:rsidRDefault="00503760" w:rsidP="00F851C8">
      <w:pPr>
        <w:pStyle w:val="Els-body-text"/>
        <w:spacing w:before="120"/>
      </w:pPr>
      <w:r>
        <w:t xml:space="preserve">where </w:t>
      </w:r>
      <m:oMath>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S</m:t>
            </m:r>
          </m:sup>
        </m:sSubSup>
      </m:oMath>
      <w:r>
        <w:t xml:space="preserve"> is </w:t>
      </w:r>
      <w:r w:rsidR="00A553FD">
        <w:t>the sale price</w:t>
      </w:r>
      <w:r>
        <w:t xml:space="preserve"> </w:t>
      </w:r>
      <w:r w:rsidR="00A553FD">
        <w:t>or a</w:t>
      </w:r>
      <w:r>
        <w:t xml:space="preserve"> </w:t>
      </w:r>
      <w:r w:rsidR="00A553FD">
        <w:t xml:space="preserve">crop, </w:t>
      </w:r>
      <m:oMath>
        <m:sSubSup>
          <m:sSubSupPr>
            <m:ctrlPr>
              <w:rPr>
                <w:rFonts w:ascii="Cambria Math" w:hAnsi="Cambria Math"/>
                <w:i/>
              </w:rPr>
            </m:ctrlPr>
          </m:sSubSupPr>
          <m:e>
            <m:r>
              <w:rPr>
                <w:rFonts w:ascii="Cambria Math" w:hAnsi="Cambria Math"/>
              </w:rPr>
              <m:t>π</m:t>
            </m:r>
          </m:e>
          <m:sub>
            <m:r>
              <w:rPr>
                <w:rFonts w:ascii="Cambria Math" w:hAnsi="Cambria Math"/>
              </w:rPr>
              <m:t>i,j</m:t>
            </m:r>
          </m:sub>
          <m:sup>
            <m:r>
              <w:rPr>
                <w:rFonts w:ascii="Cambria Math" w:hAnsi="Cambria Math"/>
              </w:rPr>
              <m:t>C</m:t>
            </m:r>
          </m:sup>
        </m:sSubSup>
      </m:oMath>
      <w:r w:rsidR="00A553FD">
        <w:t xml:space="preserve"> is the total cost of planting and harvesting a crop</w:t>
      </w:r>
      <w:r>
        <w:t xml:space="preserve">, and </w:t>
      </w:r>
      <m:oMath>
        <m:sSup>
          <m:sSupPr>
            <m:ctrlPr>
              <w:rPr>
                <w:rFonts w:ascii="Cambria Math" w:hAnsi="Cambria Math"/>
                <w:i/>
              </w:rPr>
            </m:ctrlPr>
          </m:sSupPr>
          <m:e>
            <m:r>
              <w:rPr>
                <w:rFonts w:ascii="Cambria Math" w:hAnsi="Cambria Math"/>
              </w:rPr>
              <m:t>π</m:t>
            </m:r>
          </m:e>
          <m:sup>
            <m:r>
              <w:rPr>
                <w:rFonts w:ascii="Cambria Math" w:hAnsi="Cambria Math"/>
              </w:rPr>
              <m:t>N</m:t>
            </m:r>
          </m:sup>
        </m:sSup>
      </m:oMath>
      <w:r>
        <w:t xml:space="preserve"> is the price of purchasing and applying </w:t>
      </w:r>
      <w:proofErr w:type="gramStart"/>
      <w:r>
        <w:t>fertilizer.</w:t>
      </w:r>
      <w:proofErr w:type="gramEnd"/>
    </w:p>
    <w:p w14:paraId="144DE69D" w14:textId="5FDBF5EF" w:rsidR="008D2649" w:rsidRDefault="001D63A7" w:rsidP="00950FA4">
      <w:pPr>
        <w:pStyle w:val="Els-2ndorder-head"/>
        <w:spacing w:after="120"/>
      </w:pPr>
      <w:r>
        <w:t>Biodiversity</w:t>
      </w:r>
    </w:p>
    <w:p w14:paraId="2D3C642C" w14:textId="00D33A23" w:rsidR="001D63A7" w:rsidRDefault="001D63A7" w:rsidP="00F851C8">
      <w:pPr>
        <w:pStyle w:val="Els-body-text"/>
        <w:spacing w:after="120"/>
      </w:pPr>
      <w:r>
        <w:t xml:space="preserve">Biodiversity </w:t>
      </w:r>
      <w:r w:rsidR="00503760">
        <w:t>can be</w:t>
      </w:r>
      <w:r>
        <w:t xml:space="preserve"> difficult to quantify, and therefore we must make some simplifying assumptions. We use flow-based constraints to group contiguous pixels with the same </w:t>
      </w:r>
      <w:r w:rsidR="00503760">
        <w:t>crop established</w:t>
      </w:r>
      <w:r>
        <w:t xml:space="preserve"> into patches</w:t>
      </w:r>
      <w:r w:rsidR="00503760">
        <w:t xml:space="preserve">. Flows go between pixels within the same patch and </w:t>
      </w:r>
      <w:r>
        <w:t xml:space="preserve">go towards a sink. Different </w:t>
      </w:r>
      <w:r w:rsidR="00503760">
        <w:t>crops</w:t>
      </w:r>
      <w:r>
        <w:t xml:space="preserve"> provide</w:t>
      </w:r>
      <w:r w:rsidR="00145D92">
        <w:t xml:space="preserve"> varying qualities of habitat for different species </w:t>
      </w:r>
      <m:oMath>
        <m:r>
          <w:rPr>
            <w:rFonts w:ascii="Cambria Math" w:hAnsi="Cambria Math"/>
          </w:rPr>
          <m:t>k∈</m:t>
        </m:r>
        <m:r>
          <m:rPr>
            <m:sty m:val="b"/>
          </m:rPr>
          <w:rPr>
            <w:rFonts w:ascii="Cambria Math" w:hAnsi="Cambria Math"/>
          </w:rPr>
          <m:t>K</m:t>
        </m:r>
      </m:oMath>
      <w:r w:rsidR="00145D92">
        <w:rPr>
          <w:b/>
          <w:bCs/>
          <w:iCs/>
        </w:rPr>
        <w:t>.</w:t>
      </w:r>
      <w:r>
        <w:t xml:space="preserve"> The area of a patch of </w:t>
      </w:r>
      <w:r w:rsidR="00503760">
        <w:t>crop</w:t>
      </w:r>
      <w:r>
        <w:t xml:space="preserve"> </w:t>
      </w:r>
      <m:oMath>
        <m:r>
          <w:rPr>
            <w:rFonts w:ascii="Cambria Math" w:hAnsi="Cambria Math"/>
          </w:rPr>
          <m:t>j</m:t>
        </m:r>
      </m:oMath>
      <w:r>
        <w:t xml:space="preserve"> with its sink at pixel </w:t>
      </w:r>
      <m:oMath>
        <m:r>
          <w:rPr>
            <w:rFonts w:ascii="Cambria Math" w:hAnsi="Cambria Math"/>
          </w:rPr>
          <m:t>i</m:t>
        </m:r>
      </m:oMath>
      <w:r>
        <w:t xml:space="preserve">, </w:t>
      </w:r>
      <m:oMath>
        <m:sSubSup>
          <m:sSubSupPr>
            <m:ctrlPr>
              <w:rPr>
                <w:rFonts w:ascii="Cambria Math" w:hAnsi="Cambria Math"/>
                <w:i/>
              </w:rPr>
            </m:ctrlPr>
          </m:sSubSupPr>
          <m:e>
            <m:r>
              <w:rPr>
                <w:rFonts w:ascii="Cambria Math" w:hAnsi="Cambria Math"/>
              </w:rPr>
              <m:t>A</m:t>
            </m:r>
          </m:e>
          <m:sub>
            <m:r>
              <w:rPr>
                <w:rFonts w:ascii="Cambria Math" w:hAnsi="Cambria Math"/>
              </w:rPr>
              <m:t>i,j</m:t>
            </m:r>
          </m:sub>
          <m:sup>
            <m:r>
              <w:rPr>
                <w:rFonts w:ascii="Cambria Math" w:hAnsi="Cambria Math"/>
              </w:rPr>
              <m:t>P</m:t>
            </m:r>
          </m:sup>
        </m:sSubSup>
      </m:oMath>
      <w:r>
        <w:t>, is multiplied by a species-specific habitat compatibility score (</w:t>
      </w:r>
      <m:oMath>
        <m:sSub>
          <m:sSubPr>
            <m:ctrlPr>
              <w:rPr>
                <w:rFonts w:ascii="Cambria Math" w:hAnsi="Cambria Math"/>
                <w:i/>
              </w:rPr>
            </m:ctrlPr>
          </m:sSubPr>
          <m:e>
            <m:r>
              <w:rPr>
                <w:rFonts w:ascii="Cambria Math" w:hAnsi="Cambria Math"/>
              </w:rPr>
              <m:t>η</m:t>
            </m:r>
          </m:e>
          <m:sub>
            <m:r>
              <w:rPr>
                <w:rFonts w:ascii="Cambria Math" w:hAnsi="Cambria Math"/>
              </w:rPr>
              <m:t>j,k</m:t>
            </m:r>
          </m:sub>
        </m:sSub>
        <m:r>
          <w:rPr>
            <w:rFonts w:ascii="Cambria Math" w:hAnsi="Cambria Math"/>
          </w:rPr>
          <m:t>∈[0,1]</m:t>
        </m:r>
      </m:oMath>
      <w:r>
        <w:t>) and the area of a pixel to determine the adjusted area of a patch for a given species</w:t>
      </w:r>
      <w:r w:rsidR="00145D92">
        <w:t xml:space="preserve">, </w:t>
      </w:r>
      <m:oMath>
        <m:sSubSup>
          <m:sSubSupPr>
            <m:ctrlPr>
              <w:rPr>
                <w:rFonts w:ascii="Cambria Math" w:hAnsi="Cambria Math"/>
                <w:i/>
              </w:rPr>
            </m:ctrlPr>
          </m:sSubSupPr>
          <m:e>
            <m:r>
              <w:rPr>
                <w:rFonts w:ascii="Cambria Math" w:hAnsi="Cambria Math"/>
              </w:rPr>
              <m:t>A</m:t>
            </m:r>
          </m:e>
          <m:sub>
            <m:r>
              <w:rPr>
                <w:rFonts w:ascii="Cambria Math" w:hAnsi="Cambria Math"/>
              </w:rPr>
              <m:t>i,k</m:t>
            </m:r>
          </m:sub>
          <m:sup>
            <m:r>
              <w:rPr>
                <w:rFonts w:ascii="Cambria Math" w:hAnsi="Cambria Math"/>
              </w:rPr>
              <m:t>ADJ</m:t>
            </m:r>
          </m:sup>
        </m:sSubSup>
      </m:oMath>
      <w:r w:rsidR="00145D92">
        <w:t>,</w:t>
      </w:r>
      <w:r>
        <w:t xml:space="preserve"> </w:t>
      </w:r>
    </w:p>
    <w:tbl>
      <w:tblPr>
        <w:tblW w:w="0" w:type="auto"/>
        <w:tblLook w:val="04A0" w:firstRow="1" w:lastRow="0" w:firstColumn="1" w:lastColumn="0" w:noHBand="0" w:noVBand="1"/>
      </w:tblPr>
      <w:tblGrid>
        <w:gridCol w:w="6124"/>
        <w:gridCol w:w="962"/>
      </w:tblGrid>
      <w:tr w:rsidR="001D63A7" w:rsidRPr="00A94774" w14:paraId="5DBD2184" w14:textId="77777777" w:rsidTr="00D653BE">
        <w:tc>
          <w:tcPr>
            <w:tcW w:w="6317" w:type="dxa"/>
            <w:shd w:val="clear" w:color="auto" w:fill="auto"/>
            <w:vAlign w:val="center"/>
          </w:tcPr>
          <w:p w14:paraId="43FFC430" w14:textId="69E3AA0F" w:rsidR="001D63A7" w:rsidRPr="001D63A7" w:rsidRDefault="005B3D40" w:rsidP="00D653BE">
            <w:pPr>
              <w:pStyle w:val="Els-body-text"/>
              <w:spacing w:before="120" w:after="120" w:line="264" w:lineRule="auto"/>
              <w:rPr>
                <w:b/>
                <w:bCs/>
                <w:iCs/>
                <w:lang w:val="en-GB"/>
              </w:rPr>
            </w:pPr>
            <m:oMathPara>
              <m:oMath>
                <m:sSubSup>
                  <m:sSubSupPr>
                    <m:ctrlPr>
                      <w:rPr>
                        <w:rFonts w:ascii="Cambria Math" w:hAnsi="Cambria Math"/>
                        <w:i/>
                        <w:lang w:val="en-GB"/>
                      </w:rPr>
                    </m:ctrlPr>
                  </m:sSubSupPr>
                  <m:e>
                    <m:r>
                      <w:rPr>
                        <w:rFonts w:ascii="Cambria Math" w:hAnsi="Cambria Math"/>
                        <w:lang w:val="en-GB"/>
                      </w:rPr>
                      <m:t>A</m:t>
                    </m:r>
                  </m:e>
                  <m:sub>
                    <m:r>
                      <w:rPr>
                        <w:rFonts w:ascii="Cambria Math" w:hAnsi="Cambria Math"/>
                        <w:lang w:val="en-GB"/>
                      </w:rPr>
                      <m:t>i,k</m:t>
                    </m:r>
                  </m:sub>
                  <m:sup>
                    <m:r>
                      <w:rPr>
                        <w:rFonts w:ascii="Cambria Math" w:hAnsi="Cambria Math"/>
                        <w:lang w:val="en-GB"/>
                      </w:rPr>
                      <m:t>ADJ</m:t>
                    </m:r>
                  </m:sup>
                </m:sSubSup>
                <m:r>
                  <w:rPr>
                    <w:rFonts w:ascii="Cambria Math" w:hAnsi="Cambria Math"/>
                    <w:lang w:val="en-GB"/>
                  </w:rPr>
                  <m:t>=α</m:t>
                </m:r>
                <m:nary>
                  <m:naryPr>
                    <m:chr m:val="∑"/>
                    <m:supHide m:val="1"/>
                    <m:ctrlPr>
                      <w:rPr>
                        <w:rFonts w:ascii="Cambria Math" w:hAnsi="Cambria Math"/>
                        <w:i/>
                        <w:lang w:val="en-GB"/>
                      </w:rPr>
                    </m:ctrlPr>
                  </m:naryPr>
                  <m:sub>
                    <m:r>
                      <w:rPr>
                        <w:rFonts w:ascii="Cambria Math" w:hAnsi="Cambria Math"/>
                        <w:lang w:val="en-GB"/>
                      </w:rPr>
                      <m:t>j</m:t>
                    </m:r>
                  </m:sub>
                  <m:sup/>
                  <m:e>
                    <m:sSub>
                      <m:sSubPr>
                        <m:ctrlPr>
                          <w:rPr>
                            <w:rFonts w:ascii="Cambria Math" w:hAnsi="Cambria Math"/>
                            <w:i/>
                            <w:lang w:val="en-GB"/>
                          </w:rPr>
                        </m:ctrlPr>
                      </m:sSubPr>
                      <m:e>
                        <m:r>
                          <w:rPr>
                            <w:rFonts w:ascii="Cambria Math" w:hAnsi="Cambria Math"/>
                            <w:lang w:val="en-GB"/>
                          </w:rPr>
                          <m:t>η</m:t>
                        </m:r>
                      </m:e>
                      <m:sub>
                        <m:r>
                          <w:rPr>
                            <w:rFonts w:ascii="Cambria Math" w:hAnsi="Cambria Math"/>
                            <w:lang w:val="en-GB"/>
                          </w:rPr>
                          <m:t>j,k</m:t>
                        </m:r>
                      </m:sub>
                    </m:sSub>
                    <m:sSubSup>
                      <m:sSubSupPr>
                        <m:ctrlPr>
                          <w:rPr>
                            <w:rFonts w:ascii="Cambria Math" w:hAnsi="Cambria Math"/>
                            <w:i/>
                            <w:lang w:val="en-GB"/>
                          </w:rPr>
                        </m:ctrlPr>
                      </m:sSubSupPr>
                      <m:e>
                        <m:r>
                          <w:rPr>
                            <w:rFonts w:ascii="Cambria Math" w:hAnsi="Cambria Math"/>
                            <w:lang w:val="en-GB"/>
                          </w:rPr>
                          <m:t>A</m:t>
                        </m:r>
                      </m:e>
                      <m:sub>
                        <m:r>
                          <w:rPr>
                            <w:rFonts w:ascii="Cambria Math" w:hAnsi="Cambria Math"/>
                            <w:lang w:val="en-GB"/>
                          </w:rPr>
                          <m:t>i,j</m:t>
                        </m:r>
                      </m:sub>
                      <m:sup>
                        <m:r>
                          <w:rPr>
                            <w:rFonts w:ascii="Cambria Math" w:hAnsi="Cambria Math"/>
                            <w:lang w:val="en-GB"/>
                          </w:rPr>
                          <m:t>P</m:t>
                        </m:r>
                      </m:sup>
                    </m:sSubSup>
                  </m:e>
                </m:nary>
                <m:r>
                  <w:rPr>
                    <w:rFonts w:ascii="Cambria Math" w:hAnsi="Cambria Math"/>
                    <w:lang w:val="en-GB"/>
                  </w:rPr>
                  <m:t xml:space="preserve">   ∀i∈</m:t>
                </m:r>
                <m:r>
                  <m:rPr>
                    <m:sty m:val="b"/>
                  </m:rPr>
                  <w:rPr>
                    <w:rFonts w:ascii="Cambria Math" w:hAnsi="Cambria Math"/>
                    <w:lang w:val="en-GB"/>
                  </w:rPr>
                  <m:t xml:space="preserve">I, </m:t>
                </m:r>
                <m:r>
                  <w:rPr>
                    <w:rFonts w:ascii="Cambria Math" w:hAnsi="Cambria Math"/>
                    <w:lang w:val="en-GB"/>
                  </w:rPr>
                  <m:t>k∈</m:t>
                </m:r>
                <m:r>
                  <m:rPr>
                    <m:sty m:val="b"/>
                  </m:rPr>
                  <w:rPr>
                    <w:rFonts w:ascii="Cambria Math" w:hAnsi="Cambria Math"/>
                    <w:lang w:val="en-GB"/>
                  </w:rPr>
                  <m:t>K</m:t>
                </m:r>
              </m:oMath>
            </m:oMathPara>
          </w:p>
        </w:tc>
        <w:tc>
          <w:tcPr>
            <w:tcW w:w="985" w:type="dxa"/>
            <w:shd w:val="clear" w:color="auto" w:fill="auto"/>
            <w:vAlign w:val="center"/>
          </w:tcPr>
          <w:p w14:paraId="46163A08" w14:textId="0A17D025" w:rsidR="001D63A7" w:rsidRPr="00A94774" w:rsidRDefault="001D63A7" w:rsidP="00D653BE">
            <w:pPr>
              <w:pStyle w:val="Els-body-text"/>
              <w:spacing w:before="120" w:after="120" w:line="264" w:lineRule="auto"/>
              <w:jc w:val="right"/>
              <w:rPr>
                <w:lang w:val="en-GB"/>
              </w:rPr>
            </w:pPr>
            <w:r w:rsidRPr="00A94774">
              <w:rPr>
                <w:lang w:val="en-GB"/>
              </w:rPr>
              <w:t>(</w:t>
            </w:r>
            <w:r w:rsidR="00A553FD">
              <w:rPr>
                <w:lang w:val="en-GB"/>
              </w:rPr>
              <w:t>5</w:t>
            </w:r>
            <w:r w:rsidRPr="00A94774">
              <w:rPr>
                <w:lang w:val="en-GB"/>
              </w:rPr>
              <w:t>)</w:t>
            </w:r>
          </w:p>
        </w:tc>
      </w:tr>
    </w:tbl>
    <w:p w14:paraId="1365D096" w14:textId="62300885" w:rsidR="001D63A7" w:rsidRDefault="00145D92" w:rsidP="00F851C8">
      <w:pPr>
        <w:pStyle w:val="Els-body-text"/>
        <w:spacing w:before="120" w:after="120"/>
      </w:pPr>
      <w:r>
        <w:t xml:space="preserve">The adjusted areas of each patch are added together, with an adjustment for each type of edge, to find the total effective area for a given species, </w:t>
      </w:r>
      <m:oMath>
        <m:sSubSup>
          <m:sSubSupPr>
            <m:ctrlPr>
              <w:rPr>
                <w:rFonts w:ascii="Cambria Math" w:hAnsi="Cambria Math"/>
                <w:i/>
              </w:rPr>
            </m:ctrlPr>
          </m:sSubSupPr>
          <m:e>
            <m:r>
              <w:rPr>
                <w:rFonts w:ascii="Cambria Math" w:hAnsi="Cambria Math"/>
              </w:rPr>
              <m:t>A</m:t>
            </m:r>
          </m:e>
          <m:sub>
            <m:r>
              <w:rPr>
                <w:rFonts w:ascii="Cambria Math" w:hAnsi="Cambria Math"/>
              </w:rPr>
              <m:t>k</m:t>
            </m:r>
          </m:sub>
          <m:sup>
            <m:r>
              <w:rPr>
                <w:rFonts w:ascii="Cambria Math" w:hAnsi="Cambria Math"/>
              </w:rPr>
              <m:t>TOT</m:t>
            </m:r>
          </m:sup>
        </m:sSubSup>
      </m:oMath>
      <w:r>
        <w:t>,</w:t>
      </w:r>
    </w:p>
    <w:tbl>
      <w:tblPr>
        <w:tblW w:w="0" w:type="auto"/>
        <w:tblLook w:val="04A0" w:firstRow="1" w:lastRow="0" w:firstColumn="1" w:lastColumn="0" w:noHBand="0" w:noVBand="1"/>
      </w:tblPr>
      <w:tblGrid>
        <w:gridCol w:w="6125"/>
        <w:gridCol w:w="961"/>
      </w:tblGrid>
      <w:tr w:rsidR="00145D92" w:rsidRPr="00A94774" w14:paraId="4945673B" w14:textId="77777777" w:rsidTr="00D653BE">
        <w:tc>
          <w:tcPr>
            <w:tcW w:w="6317" w:type="dxa"/>
            <w:shd w:val="clear" w:color="auto" w:fill="auto"/>
            <w:vAlign w:val="center"/>
          </w:tcPr>
          <w:p w14:paraId="1C44A67A" w14:textId="15759A10" w:rsidR="00145D92" w:rsidRPr="00145D92" w:rsidRDefault="005B3D40" w:rsidP="00D653BE">
            <w:pPr>
              <w:pStyle w:val="Els-body-text"/>
              <w:spacing w:before="120" w:after="120" w:line="264" w:lineRule="auto"/>
              <w:rPr>
                <w:b/>
                <w:bCs/>
                <w:iCs/>
                <w:lang w:val="en-GB"/>
              </w:rPr>
            </w:pPr>
            <m:oMathPara>
              <m:oMath>
                <m:sSubSup>
                  <m:sSubSupPr>
                    <m:ctrlPr>
                      <w:rPr>
                        <w:rFonts w:ascii="Cambria Math" w:hAnsi="Cambria Math"/>
                        <w:i/>
                        <w:lang w:val="en-GB"/>
                      </w:rPr>
                    </m:ctrlPr>
                  </m:sSubSupPr>
                  <m:e>
                    <m:r>
                      <w:rPr>
                        <w:rFonts w:ascii="Cambria Math" w:hAnsi="Cambria Math"/>
                        <w:lang w:val="en-GB"/>
                      </w:rPr>
                      <m:t>A</m:t>
                    </m:r>
                  </m:e>
                  <m:sub>
                    <m:r>
                      <w:rPr>
                        <w:rFonts w:ascii="Cambria Math" w:hAnsi="Cambria Math"/>
                        <w:lang w:val="en-GB"/>
                      </w:rPr>
                      <m:t>k</m:t>
                    </m:r>
                  </m:sub>
                  <m:sup>
                    <m:r>
                      <w:rPr>
                        <w:rFonts w:ascii="Cambria Math" w:hAnsi="Cambria Math"/>
                        <w:lang w:val="en-GB"/>
                      </w:rPr>
                      <m:t>TOT</m:t>
                    </m:r>
                  </m:sup>
                </m:sSubSup>
                <m:r>
                  <w:rPr>
                    <w:rFonts w:ascii="Cambria Math" w:hAnsi="Cambria Math"/>
                    <w:lang w:val="en-GB"/>
                  </w:rPr>
                  <m:t>=</m:t>
                </m:r>
                <m:nary>
                  <m:naryPr>
                    <m:chr m:val="∑"/>
                    <m:supHide m:val="1"/>
                    <m:ctrlPr>
                      <w:rPr>
                        <w:rFonts w:ascii="Cambria Math" w:hAnsi="Cambria Math"/>
                        <w:i/>
                        <w:lang w:val="en-GB"/>
                      </w:rPr>
                    </m:ctrlPr>
                  </m:naryPr>
                  <m:sub>
                    <m:r>
                      <w:rPr>
                        <w:rFonts w:ascii="Cambria Math" w:hAnsi="Cambria Math"/>
                        <w:lang w:val="en-GB"/>
                      </w:rPr>
                      <m:t>i</m:t>
                    </m:r>
                  </m:sub>
                  <m:sup/>
                  <m:e>
                    <m:sSubSup>
                      <m:sSubSupPr>
                        <m:ctrlPr>
                          <w:rPr>
                            <w:rFonts w:ascii="Cambria Math" w:hAnsi="Cambria Math"/>
                            <w:i/>
                            <w:lang w:val="en-GB"/>
                          </w:rPr>
                        </m:ctrlPr>
                      </m:sSubSupPr>
                      <m:e>
                        <m:r>
                          <w:rPr>
                            <w:rFonts w:ascii="Cambria Math" w:hAnsi="Cambria Math"/>
                            <w:lang w:val="en-GB"/>
                          </w:rPr>
                          <m:t>A</m:t>
                        </m:r>
                      </m:e>
                      <m:sub>
                        <m:r>
                          <w:rPr>
                            <w:rFonts w:ascii="Cambria Math" w:hAnsi="Cambria Math"/>
                            <w:lang w:val="en-GB"/>
                          </w:rPr>
                          <m:t>i,k</m:t>
                        </m:r>
                      </m:sub>
                      <m:sup>
                        <m:r>
                          <w:rPr>
                            <w:rFonts w:ascii="Cambria Math" w:hAnsi="Cambria Math"/>
                            <w:lang w:val="en-GB"/>
                          </w:rPr>
                          <m:t>ADJ</m:t>
                        </m:r>
                      </m:sup>
                    </m:sSubSup>
                  </m:e>
                </m:nary>
                <m:r>
                  <w:rPr>
                    <w:rFonts w:ascii="Cambria Math" w:hAnsi="Cambria Math"/>
                    <w:lang w:val="en-GB"/>
                  </w:rPr>
                  <m:t>+</m:t>
                </m:r>
                <m:nary>
                  <m:naryPr>
                    <m:chr m:val="∑"/>
                    <m:supHide m:val="1"/>
                    <m:ctrlPr>
                      <w:rPr>
                        <w:rFonts w:ascii="Cambria Math" w:hAnsi="Cambria Math"/>
                        <w:i/>
                        <w:lang w:val="en-GB"/>
                      </w:rPr>
                    </m:ctrlPr>
                  </m:naryPr>
                  <m:sub>
                    <m:r>
                      <w:rPr>
                        <w:rFonts w:ascii="Cambria Math" w:hAnsi="Cambria Math"/>
                        <w:lang w:val="en-GB"/>
                      </w:rPr>
                      <m:t>j,</m:t>
                    </m:r>
                    <m:sSup>
                      <m:sSupPr>
                        <m:ctrlPr>
                          <w:rPr>
                            <w:rFonts w:ascii="Cambria Math" w:hAnsi="Cambria Math"/>
                            <w:i/>
                            <w:lang w:val="en-GB"/>
                          </w:rPr>
                        </m:ctrlPr>
                      </m:sSupPr>
                      <m:e>
                        <m:r>
                          <w:rPr>
                            <w:rFonts w:ascii="Cambria Math" w:hAnsi="Cambria Math"/>
                            <w:lang w:val="en-GB"/>
                          </w:rPr>
                          <m:t>j</m:t>
                        </m:r>
                      </m:e>
                      <m:sup>
                        <m:r>
                          <w:rPr>
                            <w:rFonts w:ascii="Cambria Math" w:hAnsi="Cambria Math"/>
                            <w:lang w:val="en-GB"/>
                          </w:rPr>
                          <m:t>'</m:t>
                        </m:r>
                      </m:sup>
                    </m:sSup>
                    <m:r>
                      <w:rPr>
                        <w:rFonts w:ascii="Cambria Math" w:hAnsi="Cambria Math"/>
                        <w:lang w:val="en-GB"/>
                      </w:rPr>
                      <m:t>&lt;j</m:t>
                    </m:r>
                  </m:sub>
                  <m:sup/>
                  <m:e>
                    <m:sSubSup>
                      <m:sSubSupPr>
                        <m:ctrlPr>
                          <w:rPr>
                            <w:rFonts w:ascii="Cambria Math" w:hAnsi="Cambria Math"/>
                            <w:i/>
                            <w:lang w:val="en-GB"/>
                          </w:rPr>
                        </m:ctrlPr>
                      </m:sSubSupPr>
                      <m:e>
                        <m:r>
                          <w:rPr>
                            <w:rFonts w:ascii="Cambria Math" w:hAnsi="Cambria Math"/>
                            <w:lang w:val="en-GB"/>
                          </w:rPr>
                          <m:t>η</m:t>
                        </m:r>
                      </m:e>
                      <m:sub>
                        <m:r>
                          <w:rPr>
                            <w:rFonts w:ascii="Cambria Math" w:hAnsi="Cambria Math"/>
                            <w:lang w:val="en-GB"/>
                          </w:rPr>
                          <m:t>j,</m:t>
                        </m:r>
                        <m:sSup>
                          <m:sSupPr>
                            <m:ctrlPr>
                              <w:rPr>
                                <w:rFonts w:ascii="Cambria Math" w:hAnsi="Cambria Math"/>
                                <w:i/>
                                <w:lang w:val="en-GB"/>
                              </w:rPr>
                            </m:ctrlPr>
                          </m:sSupPr>
                          <m:e>
                            <m:r>
                              <w:rPr>
                                <w:rFonts w:ascii="Cambria Math" w:hAnsi="Cambria Math"/>
                                <w:lang w:val="en-GB"/>
                              </w:rPr>
                              <m:t>j</m:t>
                            </m:r>
                          </m:e>
                          <m:sup>
                            <m:r>
                              <w:rPr>
                                <w:rFonts w:ascii="Cambria Math" w:hAnsi="Cambria Math"/>
                                <w:lang w:val="en-GB"/>
                              </w:rPr>
                              <m:t>'</m:t>
                            </m:r>
                          </m:sup>
                        </m:sSup>
                        <m:r>
                          <w:rPr>
                            <w:rFonts w:ascii="Cambria Math" w:hAnsi="Cambria Math"/>
                            <w:lang w:val="en-GB"/>
                          </w:rPr>
                          <m:t>,k</m:t>
                        </m:r>
                      </m:sub>
                      <m:sup>
                        <m:r>
                          <w:rPr>
                            <w:rFonts w:ascii="Cambria Math" w:hAnsi="Cambria Math"/>
                            <w:lang w:val="en-GB"/>
                          </w:rPr>
                          <m:t>E</m:t>
                        </m:r>
                      </m:sup>
                    </m:sSubSup>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j,</m:t>
                        </m:r>
                        <m:sSup>
                          <m:sSupPr>
                            <m:ctrlPr>
                              <w:rPr>
                                <w:rFonts w:ascii="Cambria Math" w:hAnsi="Cambria Math"/>
                                <w:i/>
                                <w:lang w:val="en-GB"/>
                              </w:rPr>
                            </m:ctrlPr>
                          </m:sSupPr>
                          <m:e>
                            <m:r>
                              <w:rPr>
                                <w:rFonts w:ascii="Cambria Math" w:hAnsi="Cambria Math"/>
                                <w:lang w:val="en-GB"/>
                              </w:rPr>
                              <m:t>j</m:t>
                            </m:r>
                          </m:e>
                          <m:sup>
                            <m:r>
                              <w:rPr>
                                <w:rFonts w:ascii="Cambria Math" w:hAnsi="Cambria Math"/>
                                <w:lang w:val="en-GB"/>
                              </w:rPr>
                              <m:t>'</m:t>
                            </m:r>
                          </m:sup>
                        </m:sSup>
                      </m:sub>
                    </m:sSub>
                  </m:e>
                </m:nary>
                <m:r>
                  <w:rPr>
                    <w:rFonts w:ascii="Cambria Math" w:hAnsi="Cambria Math"/>
                    <w:lang w:val="en-GB"/>
                  </w:rPr>
                  <m:t xml:space="preserve">   ∀k∈</m:t>
                </m:r>
                <m:r>
                  <m:rPr>
                    <m:sty m:val="b"/>
                  </m:rPr>
                  <w:rPr>
                    <w:rFonts w:ascii="Cambria Math" w:hAnsi="Cambria Math"/>
                    <w:lang w:val="en-GB"/>
                  </w:rPr>
                  <m:t>K</m:t>
                </m:r>
              </m:oMath>
            </m:oMathPara>
          </w:p>
        </w:tc>
        <w:tc>
          <w:tcPr>
            <w:tcW w:w="985" w:type="dxa"/>
            <w:shd w:val="clear" w:color="auto" w:fill="auto"/>
            <w:vAlign w:val="center"/>
          </w:tcPr>
          <w:p w14:paraId="10B34AB3" w14:textId="5604ED87" w:rsidR="00145D92" w:rsidRPr="00A94774" w:rsidRDefault="00145D92" w:rsidP="00D653BE">
            <w:pPr>
              <w:pStyle w:val="Els-body-text"/>
              <w:spacing w:before="120" w:after="120" w:line="264" w:lineRule="auto"/>
              <w:jc w:val="right"/>
              <w:rPr>
                <w:lang w:val="en-GB"/>
              </w:rPr>
            </w:pPr>
            <w:r w:rsidRPr="00A94774">
              <w:rPr>
                <w:lang w:val="en-GB"/>
              </w:rPr>
              <w:t>(</w:t>
            </w:r>
            <w:r w:rsidR="00A553FD">
              <w:rPr>
                <w:lang w:val="en-GB"/>
              </w:rPr>
              <w:t>6</w:t>
            </w:r>
            <w:r w:rsidRPr="00A94774">
              <w:rPr>
                <w:lang w:val="en-GB"/>
              </w:rPr>
              <w:t>)</w:t>
            </w:r>
          </w:p>
        </w:tc>
      </w:tr>
    </w:tbl>
    <w:p w14:paraId="621B3A06" w14:textId="4ECA10B6" w:rsidR="00145D92" w:rsidRDefault="00145D92" w:rsidP="001E7C33">
      <w:pPr>
        <w:pStyle w:val="Els-body-text"/>
        <w:spacing w:before="120"/>
      </w:pPr>
      <w:r>
        <w:t xml:space="preserve">where </w:t>
      </w:r>
      <m:oMath>
        <m:sSubSup>
          <m:sSubSupPr>
            <m:ctrlPr>
              <w:rPr>
                <w:rFonts w:ascii="Cambria Math" w:hAnsi="Cambria Math"/>
                <w:i/>
              </w:rPr>
            </m:ctrlPr>
          </m:sSubSupPr>
          <m:e>
            <m:r>
              <w:rPr>
                <w:rFonts w:ascii="Cambria Math" w:hAnsi="Cambria Math"/>
              </w:rPr>
              <m:t>η</m:t>
            </m:r>
          </m:e>
          <m:sub>
            <m:r>
              <w:rPr>
                <w:rFonts w:ascii="Cambria Math" w:hAnsi="Cambria Math"/>
              </w:rPr>
              <m:t>j,</m:t>
            </m:r>
            <m:sSup>
              <m:sSupPr>
                <m:ctrlPr>
                  <w:rPr>
                    <w:rFonts w:ascii="Cambria Math" w:hAnsi="Cambria Math"/>
                    <w:i/>
                  </w:rPr>
                </m:ctrlPr>
              </m:sSupPr>
              <m:e>
                <m:r>
                  <w:rPr>
                    <w:rFonts w:ascii="Cambria Math" w:hAnsi="Cambria Math"/>
                  </w:rPr>
                  <m:t>j</m:t>
                </m:r>
              </m:e>
              <m:sup>
                <m:r>
                  <w:rPr>
                    <w:rFonts w:ascii="Cambria Math" w:hAnsi="Cambria Math"/>
                  </w:rPr>
                  <m:t>'</m:t>
                </m:r>
              </m:sup>
            </m:sSup>
            <m:r>
              <w:rPr>
                <w:rFonts w:ascii="Cambria Math" w:hAnsi="Cambria Math"/>
              </w:rPr>
              <m:t>,k</m:t>
            </m:r>
          </m:sub>
          <m:sup>
            <m:r>
              <w:rPr>
                <w:rFonts w:ascii="Cambria Math" w:hAnsi="Cambria Math"/>
              </w:rPr>
              <m:t>E</m:t>
            </m:r>
          </m:sup>
        </m:sSubSup>
      </m:oMath>
      <w:r>
        <w:t xml:space="preserve"> is the parameter for the impact of an edge between two </w:t>
      </w:r>
      <w:r w:rsidR="00A553FD">
        <w:t xml:space="preserve">crops </w:t>
      </w:r>
      <w:r>
        <w:t>on the biodiversit</w:t>
      </w:r>
      <w:r w:rsidR="00A553FD">
        <w:t xml:space="preserve">y </w:t>
      </w:r>
      <w:r>
        <w:t xml:space="preserve">of a species and </w:t>
      </w:r>
      <m:oMath>
        <m:sSub>
          <m:sSubPr>
            <m:ctrlPr>
              <w:rPr>
                <w:rFonts w:ascii="Cambria Math" w:hAnsi="Cambria Math"/>
                <w:i/>
              </w:rPr>
            </m:ctrlPr>
          </m:sSubPr>
          <m:e>
            <m:r>
              <w:rPr>
                <w:rFonts w:ascii="Cambria Math" w:hAnsi="Cambria Math"/>
              </w:rPr>
              <m:t>E</m:t>
            </m:r>
          </m:e>
          <m:sub>
            <m:r>
              <w:rPr>
                <w:rFonts w:ascii="Cambria Math" w:hAnsi="Cambria Math"/>
              </w:rPr>
              <m:t>j,</m:t>
            </m:r>
            <m:sSup>
              <m:sSupPr>
                <m:ctrlPr>
                  <w:rPr>
                    <w:rFonts w:ascii="Cambria Math" w:hAnsi="Cambria Math"/>
                    <w:i/>
                  </w:rPr>
                </m:ctrlPr>
              </m:sSupPr>
              <m:e>
                <m:r>
                  <w:rPr>
                    <w:rFonts w:ascii="Cambria Math" w:hAnsi="Cambria Math"/>
                  </w:rPr>
                  <m:t>j</m:t>
                </m:r>
              </m:e>
              <m:sup>
                <m:r>
                  <w:rPr>
                    <w:rFonts w:ascii="Cambria Math" w:hAnsi="Cambria Math"/>
                  </w:rPr>
                  <m:t>'</m:t>
                </m:r>
              </m:sup>
            </m:sSup>
          </m:sub>
        </m:sSub>
      </m:oMath>
      <w:r>
        <w:t xml:space="preserve"> is the number of edges between two </w:t>
      </w:r>
      <w:r w:rsidR="00A553FD">
        <w:t>crops</w:t>
      </w:r>
      <w:r>
        <w:t xml:space="preserve"> in the </w:t>
      </w:r>
      <w:r>
        <w:lastRenderedPageBreak/>
        <w:t xml:space="preserve">cropland. </w:t>
      </w:r>
      <w:r w:rsidR="00F851C8">
        <w:t xml:space="preserve">We note that </w:t>
      </w:r>
      <m:oMath>
        <m:sSubSup>
          <m:sSubSupPr>
            <m:ctrlPr>
              <w:rPr>
                <w:rFonts w:ascii="Cambria Math" w:hAnsi="Cambria Math"/>
                <w:i/>
              </w:rPr>
            </m:ctrlPr>
          </m:sSubSupPr>
          <m:e>
            <m:r>
              <w:rPr>
                <w:rFonts w:ascii="Cambria Math" w:hAnsi="Cambria Math"/>
              </w:rPr>
              <m:t>η</m:t>
            </m:r>
          </m:e>
          <m:sub>
            <m:r>
              <w:rPr>
                <w:rFonts w:ascii="Cambria Math" w:hAnsi="Cambria Math"/>
              </w:rPr>
              <m:t>j,</m:t>
            </m:r>
            <m:sSup>
              <m:sSupPr>
                <m:ctrlPr>
                  <w:rPr>
                    <w:rFonts w:ascii="Cambria Math" w:hAnsi="Cambria Math"/>
                    <w:i/>
                  </w:rPr>
                </m:ctrlPr>
              </m:sSupPr>
              <m:e>
                <m:r>
                  <w:rPr>
                    <w:rFonts w:ascii="Cambria Math" w:hAnsi="Cambria Math"/>
                  </w:rPr>
                  <m:t>j</m:t>
                </m:r>
              </m:e>
              <m:sup>
                <m:r>
                  <w:rPr>
                    <w:rFonts w:ascii="Cambria Math" w:hAnsi="Cambria Math"/>
                  </w:rPr>
                  <m:t>'</m:t>
                </m:r>
              </m:sup>
            </m:sSup>
            <m:r>
              <w:rPr>
                <w:rFonts w:ascii="Cambria Math" w:hAnsi="Cambria Math"/>
              </w:rPr>
              <m:t>,k</m:t>
            </m:r>
          </m:sub>
          <m:sup>
            <m:r>
              <w:rPr>
                <w:rFonts w:ascii="Cambria Math" w:hAnsi="Cambria Math"/>
              </w:rPr>
              <m:t>E</m:t>
            </m:r>
          </m:sup>
        </m:sSubSup>
      </m:oMath>
      <w:r w:rsidR="00F851C8">
        <w:t xml:space="preserve"> can be positive, negative, or zero for each combination of species and edge between two different plants. </w:t>
      </w:r>
      <w:r>
        <w:t xml:space="preserve">From the total effective area, species-specific saturating response curves are used to generate a biodiversity score for each species, </w:t>
      </w:r>
      <m:oMath>
        <m:sSub>
          <m:sSubPr>
            <m:ctrlPr>
              <w:rPr>
                <w:rFonts w:ascii="Cambria Math" w:hAnsi="Cambria Math"/>
                <w:i/>
              </w:rPr>
            </m:ctrlPr>
          </m:sSubPr>
          <m:e>
            <m:r>
              <w:rPr>
                <w:rFonts w:ascii="Cambria Math" w:hAnsi="Cambria Math"/>
              </w:rPr>
              <m:t>B</m:t>
            </m:r>
          </m:e>
          <m:sub>
            <m:r>
              <w:rPr>
                <w:rFonts w:ascii="Cambria Math" w:hAnsi="Cambria Math"/>
              </w:rPr>
              <m:t>k</m:t>
            </m:r>
          </m:sub>
        </m:sSub>
      </m:oMath>
      <w:r>
        <w:t>.</w:t>
      </w:r>
    </w:p>
    <w:p w14:paraId="724AB189" w14:textId="4AD11B8D" w:rsidR="00145D92" w:rsidRDefault="007E7536" w:rsidP="00950FA4">
      <w:pPr>
        <w:pStyle w:val="Els-2ndorder-head"/>
        <w:spacing w:after="120"/>
      </w:pPr>
      <w:r>
        <w:t>Ecosystem Services</w:t>
      </w:r>
    </w:p>
    <w:p w14:paraId="7FF7C1F1" w14:textId="774D02B1" w:rsidR="00145D92" w:rsidRDefault="00145D92" w:rsidP="00A553FD">
      <w:pPr>
        <w:pStyle w:val="Els-body-text"/>
        <w:spacing w:after="120"/>
      </w:pPr>
      <w:r>
        <w:t>G</w:t>
      </w:r>
      <w:r w:rsidR="00A553FD">
        <w:t>HG</w:t>
      </w:r>
      <w:r>
        <w:t xml:space="preserve"> emissions are generated from planting, maintenance, and harvesting of each plant, and some </w:t>
      </w:r>
      <w:r w:rsidR="00503760">
        <w:t>crops</w:t>
      </w:r>
      <w:r>
        <w:t xml:space="preserve"> sequester emissions in the form of soil organic carbon. The balance of these emissions for each </w:t>
      </w:r>
      <w:r w:rsidR="00503760">
        <w:t>crop</w:t>
      </w:r>
      <w:r>
        <w:t xml:space="preserve"> in each pixel, </w:t>
      </w:r>
      <m:oMath>
        <m:sSub>
          <m:sSubPr>
            <m:ctrlPr>
              <w:rPr>
                <w:rFonts w:ascii="Cambria Math" w:hAnsi="Cambria Math"/>
                <w:i/>
              </w:rPr>
            </m:ctrlPr>
          </m:sSubPr>
          <m:e>
            <m:r>
              <w:rPr>
                <w:rFonts w:ascii="Cambria Math" w:hAnsi="Cambria Math"/>
              </w:rPr>
              <m:t>ϕ</m:t>
            </m:r>
          </m:e>
          <m:sub>
            <m:r>
              <w:rPr>
                <w:rFonts w:ascii="Cambria Math" w:hAnsi="Cambria Math"/>
              </w:rPr>
              <m:t>i,j</m:t>
            </m:r>
          </m:sub>
        </m:sSub>
      </m:oMath>
      <w:r>
        <w:t xml:space="preserve">, is assumed to be known. Additional emissions are generated if fertilizer is added, </w:t>
      </w:r>
      <w:r w:rsidR="00503760">
        <w:t xml:space="preserve">both from producing and applying the fertilizer. </w:t>
      </w:r>
      <w:r w:rsidR="0024270B">
        <w:t>Further, in</w:t>
      </w:r>
      <w:r>
        <w:t xml:space="preserve"> some cases edges between crops can affect emissions. Therefore, the balance of </w:t>
      </w:r>
      <w:r w:rsidR="00A553FD">
        <w:t>GHG</w:t>
      </w:r>
      <w:r>
        <w:t xml:space="preserve"> emissions in the cropland, </w:t>
      </w:r>
      <m:oMath>
        <m:r>
          <w:rPr>
            <w:rFonts w:ascii="Cambria Math" w:hAnsi="Cambria Math"/>
          </w:rPr>
          <m:t>G</m:t>
        </m:r>
      </m:oMath>
      <w:r>
        <w:t>, can be calculated,</w:t>
      </w:r>
    </w:p>
    <w:tbl>
      <w:tblPr>
        <w:tblW w:w="0" w:type="auto"/>
        <w:tblLook w:val="04A0" w:firstRow="1" w:lastRow="0" w:firstColumn="1" w:lastColumn="0" w:noHBand="0" w:noVBand="1"/>
      </w:tblPr>
      <w:tblGrid>
        <w:gridCol w:w="6123"/>
        <w:gridCol w:w="963"/>
      </w:tblGrid>
      <w:tr w:rsidR="00145D92" w:rsidRPr="00A94774" w14:paraId="62B52026" w14:textId="77777777" w:rsidTr="00D653BE">
        <w:tc>
          <w:tcPr>
            <w:tcW w:w="6317" w:type="dxa"/>
            <w:shd w:val="clear" w:color="auto" w:fill="auto"/>
            <w:vAlign w:val="center"/>
          </w:tcPr>
          <w:p w14:paraId="554C266F" w14:textId="6B03BFF5" w:rsidR="00145D92" w:rsidRPr="00145D92" w:rsidRDefault="00145D92" w:rsidP="00D653BE">
            <w:pPr>
              <w:pStyle w:val="Els-body-text"/>
              <w:spacing w:before="120" w:after="120" w:line="264" w:lineRule="auto"/>
              <w:rPr>
                <w:b/>
                <w:bCs/>
                <w:iCs/>
                <w:lang w:val="en-GB"/>
              </w:rPr>
            </w:pPr>
            <m:oMathPara>
              <m:oMath>
                <m:r>
                  <w:rPr>
                    <w:rFonts w:ascii="Cambria Math" w:hAnsi="Cambria Math"/>
                    <w:lang w:val="en-GB"/>
                  </w:rPr>
                  <m:t>G=</m:t>
                </m:r>
                <m:nary>
                  <m:naryPr>
                    <m:chr m:val="∑"/>
                    <m:supHide m:val="1"/>
                    <m:ctrlPr>
                      <w:rPr>
                        <w:rFonts w:ascii="Cambria Math" w:hAnsi="Cambria Math"/>
                        <w:i/>
                        <w:lang w:val="en-GB"/>
                      </w:rPr>
                    </m:ctrlPr>
                  </m:naryPr>
                  <m:sub>
                    <m:r>
                      <w:rPr>
                        <w:rFonts w:ascii="Cambria Math" w:hAnsi="Cambria Math"/>
                        <w:lang w:val="en-GB"/>
                      </w:rPr>
                      <m:t>i,j</m:t>
                    </m:r>
                  </m:sub>
                  <m:sup/>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ϕ</m:t>
                            </m:r>
                          </m:e>
                          <m:sub>
                            <m:r>
                              <w:rPr>
                                <w:rFonts w:ascii="Cambria Math" w:hAnsi="Cambria Math"/>
                                <w:lang w:val="en-GB"/>
                              </w:rPr>
                              <m:t>i,j</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i,j</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ϕ</m:t>
                            </m:r>
                          </m:e>
                          <m:sub>
                            <m:r>
                              <w:rPr>
                                <w:rFonts w:ascii="Cambria Math" w:hAnsi="Cambria Math"/>
                                <w:lang w:val="en-GB"/>
                              </w:rPr>
                              <m:t>i,j</m:t>
                            </m:r>
                          </m:sub>
                          <m:sup>
                            <m:r>
                              <w:rPr>
                                <w:rFonts w:ascii="Cambria Math" w:hAnsi="Cambria Math"/>
                                <w:lang w:val="en-GB"/>
                              </w:rPr>
                              <m:t>F</m:t>
                            </m:r>
                          </m:sup>
                        </m:sSub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i,j</m:t>
                            </m:r>
                          </m:sub>
                        </m:sSub>
                      </m:e>
                    </m:d>
                  </m:e>
                </m:nary>
                <m:r>
                  <w:rPr>
                    <w:rFonts w:ascii="Cambria Math" w:hAnsi="Cambria Math"/>
                    <w:lang w:val="en-GB"/>
                  </w:rPr>
                  <m:t>+</m:t>
                </m:r>
                <m:nary>
                  <m:naryPr>
                    <m:chr m:val="∑"/>
                    <m:supHide m:val="1"/>
                    <m:ctrlPr>
                      <w:rPr>
                        <w:rFonts w:ascii="Cambria Math" w:hAnsi="Cambria Math"/>
                        <w:i/>
                        <w:lang w:val="en-GB"/>
                      </w:rPr>
                    </m:ctrlPr>
                  </m:naryPr>
                  <m:sub>
                    <m:r>
                      <w:rPr>
                        <w:rFonts w:ascii="Cambria Math" w:hAnsi="Cambria Math"/>
                        <w:lang w:val="en-GB"/>
                      </w:rPr>
                      <m:t>j,</m:t>
                    </m:r>
                    <m:sSup>
                      <m:sSupPr>
                        <m:ctrlPr>
                          <w:rPr>
                            <w:rFonts w:ascii="Cambria Math" w:hAnsi="Cambria Math"/>
                            <w:i/>
                            <w:lang w:val="en-GB"/>
                          </w:rPr>
                        </m:ctrlPr>
                      </m:sSupPr>
                      <m:e>
                        <m:r>
                          <w:rPr>
                            <w:rFonts w:ascii="Cambria Math" w:hAnsi="Cambria Math"/>
                            <w:lang w:val="en-GB"/>
                          </w:rPr>
                          <m:t>j</m:t>
                        </m:r>
                      </m:e>
                      <m:sup>
                        <m:r>
                          <w:rPr>
                            <w:rFonts w:ascii="Cambria Math" w:hAnsi="Cambria Math"/>
                            <w:lang w:val="en-GB"/>
                          </w:rPr>
                          <m:t>'</m:t>
                        </m:r>
                      </m:sup>
                    </m:sSup>
                    <m:r>
                      <w:rPr>
                        <w:rFonts w:ascii="Cambria Math" w:hAnsi="Cambria Math"/>
                        <w:lang w:val="en-GB"/>
                      </w:rPr>
                      <m:t>&lt;j</m:t>
                    </m:r>
                  </m:sub>
                  <m:sup/>
                  <m:e>
                    <m:sSubSup>
                      <m:sSubSupPr>
                        <m:ctrlPr>
                          <w:rPr>
                            <w:rFonts w:ascii="Cambria Math" w:hAnsi="Cambria Math"/>
                            <w:i/>
                            <w:lang w:val="en-GB"/>
                          </w:rPr>
                        </m:ctrlPr>
                      </m:sSubSupPr>
                      <m:e>
                        <m:r>
                          <w:rPr>
                            <w:rFonts w:ascii="Cambria Math" w:hAnsi="Cambria Math"/>
                            <w:lang w:val="en-GB"/>
                          </w:rPr>
                          <m:t>ϕ</m:t>
                        </m:r>
                      </m:e>
                      <m:sub>
                        <m:r>
                          <w:rPr>
                            <w:rFonts w:ascii="Cambria Math" w:hAnsi="Cambria Math"/>
                            <w:lang w:val="en-GB"/>
                          </w:rPr>
                          <m:t>j,</m:t>
                        </m:r>
                        <m:sSup>
                          <m:sSupPr>
                            <m:ctrlPr>
                              <w:rPr>
                                <w:rFonts w:ascii="Cambria Math" w:hAnsi="Cambria Math"/>
                                <w:i/>
                                <w:lang w:val="en-GB"/>
                              </w:rPr>
                            </m:ctrlPr>
                          </m:sSupPr>
                          <m:e>
                            <m:r>
                              <w:rPr>
                                <w:rFonts w:ascii="Cambria Math" w:hAnsi="Cambria Math"/>
                                <w:lang w:val="en-GB"/>
                              </w:rPr>
                              <m:t>j</m:t>
                            </m:r>
                          </m:e>
                          <m:sup>
                            <m:r>
                              <w:rPr>
                                <w:rFonts w:ascii="Cambria Math" w:hAnsi="Cambria Math"/>
                                <w:lang w:val="en-GB"/>
                              </w:rPr>
                              <m:t>'</m:t>
                            </m:r>
                          </m:sup>
                        </m:sSup>
                      </m:sub>
                      <m:sup>
                        <m:r>
                          <w:rPr>
                            <w:rFonts w:ascii="Cambria Math" w:hAnsi="Cambria Math"/>
                            <w:lang w:val="en-GB"/>
                          </w:rPr>
                          <m:t>E</m:t>
                        </m:r>
                      </m:sup>
                    </m:sSubSup>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j,</m:t>
                        </m:r>
                        <m:sSup>
                          <m:sSupPr>
                            <m:ctrlPr>
                              <w:rPr>
                                <w:rFonts w:ascii="Cambria Math" w:hAnsi="Cambria Math"/>
                                <w:i/>
                                <w:lang w:val="en-GB"/>
                              </w:rPr>
                            </m:ctrlPr>
                          </m:sSupPr>
                          <m:e>
                            <m:r>
                              <w:rPr>
                                <w:rFonts w:ascii="Cambria Math" w:hAnsi="Cambria Math"/>
                                <w:lang w:val="en-GB"/>
                              </w:rPr>
                              <m:t>j</m:t>
                            </m:r>
                          </m:e>
                          <m:sup>
                            <m:r>
                              <w:rPr>
                                <w:rFonts w:ascii="Cambria Math" w:hAnsi="Cambria Math"/>
                                <w:lang w:val="en-GB"/>
                              </w:rPr>
                              <m:t>'</m:t>
                            </m:r>
                          </m:sup>
                        </m:sSup>
                      </m:sub>
                    </m:sSub>
                  </m:e>
                </m:nary>
              </m:oMath>
            </m:oMathPara>
          </w:p>
        </w:tc>
        <w:tc>
          <w:tcPr>
            <w:tcW w:w="985" w:type="dxa"/>
            <w:shd w:val="clear" w:color="auto" w:fill="auto"/>
            <w:vAlign w:val="center"/>
          </w:tcPr>
          <w:p w14:paraId="656B5BFF" w14:textId="5F1EC77B" w:rsidR="00145D92" w:rsidRPr="00A94774" w:rsidRDefault="00145D92" w:rsidP="00D653BE">
            <w:pPr>
              <w:pStyle w:val="Els-body-text"/>
              <w:spacing w:before="120" w:after="120" w:line="264" w:lineRule="auto"/>
              <w:jc w:val="right"/>
              <w:rPr>
                <w:lang w:val="en-GB"/>
              </w:rPr>
            </w:pPr>
            <w:r w:rsidRPr="00A94774">
              <w:rPr>
                <w:lang w:val="en-GB"/>
              </w:rPr>
              <w:t>(</w:t>
            </w:r>
            <w:r w:rsidR="00A553FD">
              <w:rPr>
                <w:lang w:val="en-GB"/>
              </w:rPr>
              <w:t>7</w:t>
            </w:r>
            <w:r w:rsidRPr="00A94774">
              <w:rPr>
                <w:lang w:val="en-GB"/>
              </w:rPr>
              <w:t>)</w:t>
            </w:r>
          </w:p>
        </w:tc>
      </w:tr>
    </w:tbl>
    <w:p w14:paraId="7F936959" w14:textId="45A0D458" w:rsidR="00145D92" w:rsidRDefault="00145D92" w:rsidP="00F851C8">
      <w:pPr>
        <w:pStyle w:val="Els-body-text"/>
        <w:spacing w:before="120"/>
      </w:pPr>
      <w:r>
        <w:t xml:space="preserve">where </w:t>
      </w:r>
      <m:oMath>
        <m:sSubSup>
          <m:sSubSupPr>
            <m:ctrlPr>
              <w:rPr>
                <w:rFonts w:ascii="Cambria Math" w:hAnsi="Cambria Math"/>
                <w:i/>
              </w:rPr>
            </m:ctrlPr>
          </m:sSubSupPr>
          <m:e>
            <m:r>
              <w:rPr>
                <w:rFonts w:ascii="Cambria Math" w:hAnsi="Cambria Math"/>
              </w:rPr>
              <m:t>ϕ</m:t>
            </m:r>
          </m:e>
          <m:sub>
            <m:r>
              <w:rPr>
                <w:rFonts w:ascii="Cambria Math" w:hAnsi="Cambria Math"/>
              </w:rPr>
              <m:t>i,j</m:t>
            </m:r>
          </m:sub>
          <m:sup>
            <m:r>
              <w:rPr>
                <w:rFonts w:ascii="Cambria Math" w:hAnsi="Cambria Math"/>
              </w:rPr>
              <m:t>F</m:t>
            </m:r>
          </m:sup>
        </m:sSubSup>
      </m:oMath>
      <w:r>
        <w:t xml:space="preserve"> is the additional emissions from the application of fertilizer and </w:t>
      </w:r>
      <m:oMath>
        <m:sSubSup>
          <m:sSubSupPr>
            <m:ctrlPr>
              <w:rPr>
                <w:rFonts w:ascii="Cambria Math" w:hAnsi="Cambria Math"/>
                <w:i/>
              </w:rPr>
            </m:ctrlPr>
          </m:sSubSupPr>
          <m:e>
            <m:r>
              <w:rPr>
                <w:rFonts w:ascii="Cambria Math" w:hAnsi="Cambria Math"/>
              </w:rPr>
              <m:t>ϕ</m:t>
            </m:r>
          </m:e>
          <m:sub>
            <m:r>
              <w:rPr>
                <w:rFonts w:ascii="Cambria Math" w:hAnsi="Cambria Math"/>
              </w:rPr>
              <m:t>j,</m:t>
            </m:r>
            <m:sSup>
              <m:sSupPr>
                <m:ctrlPr>
                  <w:rPr>
                    <w:rFonts w:ascii="Cambria Math" w:hAnsi="Cambria Math"/>
                    <w:i/>
                  </w:rPr>
                </m:ctrlPr>
              </m:sSupPr>
              <m:e>
                <m:r>
                  <w:rPr>
                    <w:rFonts w:ascii="Cambria Math" w:hAnsi="Cambria Math"/>
                  </w:rPr>
                  <m:t>j</m:t>
                </m:r>
              </m:e>
              <m:sup>
                <m:r>
                  <w:rPr>
                    <w:rFonts w:ascii="Cambria Math" w:hAnsi="Cambria Math"/>
                  </w:rPr>
                  <m:t>'</m:t>
                </m:r>
              </m:sup>
            </m:sSup>
          </m:sub>
          <m:sup>
            <m:r>
              <w:rPr>
                <w:rFonts w:ascii="Cambria Math" w:hAnsi="Cambria Math"/>
              </w:rPr>
              <m:t>E</m:t>
            </m:r>
          </m:sup>
        </m:sSubSup>
      </m:oMath>
      <w:r>
        <w:t xml:space="preserve"> is the change in emissions from an edge between two plants.</w:t>
      </w:r>
    </w:p>
    <w:p w14:paraId="759B7AD5" w14:textId="38D65AC1" w:rsidR="00BD7FC6" w:rsidRDefault="00BD7FC6" w:rsidP="00950FA4">
      <w:pPr>
        <w:pStyle w:val="Els-2ndorder-head"/>
        <w:spacing w:after="120"/>
      </w:pPr>
      <w:r>
        <w:t>Overall objective</w:t>
      </w:r>
    </w:p>
    <w:p w14:paraId="7E7BFCBB" w14:textId="0814C138" w:rsidR="00BD7FC6" w:rsidRDefault="00BD7FC6" w:rsidP="00F851C8">
      <w:pPr>
        <w:pStyle w:val="Els-body-text"/>
        <w:spacing w:after="120"/>
      </w:pPr>
      <w:r>
        <w:t xml:space="preserve">From these </w:t>
      </w:r>
      <w:r w:rsidR="003951AD">
        <w:t>three</w:t>
      </w:r>
      <w:r>
        <w:t xml:space="preserve"> different objectives, we evaluate the total objective</w:t>
      </w:r>
      <w:r w:rsidR="00A553FD">
        <w:t xml:space="preserve"> (</w:t>
      </w:r>
      <m:oMath>
        <m:r>
          <w:rPr>
            <w:rFonts w:ascii="Cambria Math" w:hAnsi="Cambria Math"/>
          </w:rPr>
          <m:t>OBJ</m:t>
        </m:r>
      </m:oMath>
      <w:r w:rsidR="00A553FD">
        <w:t xml:space="preserve">), </w:t>
      </w:r>
    </w:p>
    <w:tbl>
      <w:tblPr>
        <w:tblW w:w="0" w:type="auto"/>
        <w:tblLook w:val="04A0" w:firstRow="1" w:lastRow="0" w:firstColumn="1" w:lastColumn="0" w:noHBand="0" w:noVBand="1"/>
      </w:tblPr>
      <w:tblGrid>
        <w:gridCol w:w="6122"/>
        <w:gridCol w:w="964"/>
      </w:tblGrid>
      <w:tr w:rsidR="00BD7FC6" w:rsidRPr="00A94774" w14:paraId="4B4390A3" w14:textId="77777777" w:rsidTr="00D653BE">
        <w:tc>
          <w:tcPr>
            <w:tcW w:w="6317" w:type="dxa"/>
            <w:shd w:val="clear" w:color="auto" w:fill="auto"/>
            <w:vAlign w:val="center"/>
          </w:tcPr>
          <w:p w14:paraId="1C67E43C" w14:textId="1F530590" w:rsidR="00BD7FC6" w:rsidRPr="00145D92" w:rsidRDefault="00BD7FC6" w:rsidP="00D653BE">
            <w:pPr>
              <w:pStyle w:val="Els-body-text"/>
              <w:spacing w:before="120" w:after="120" w:line="264" w:lineRule="auto"/>
              <w:rPr>
                <w:b/>
                <w:bCs/>
                <w:iCs/>
                <w:lang w:val="en-GB"/>
              </w:rPr>
            </w:pPr>
            <m:oMathPara>
              <m:oMath>
                <m:r>
                  <w:rPr>
                    <w:rFonts w:ascii="Cambria Math" w:hAnsi="Cambria Math"/>
                    <w:lang w:val="en-GB"/>
                  </w:rPr>
                  <m:t>OBJ=</m:t>
                </m:r>
                <m:sSup>
                  <m:sSupPr>
                    <m:ctrlPr>
                      <w:rPr>
                        <w:rFonts w:ascii="Cambria Math" w:hAnsi="Cambria Math"/>
                        <w:i/>
                        <w:color w:val="000000" w:themeColor="text1"/>
                        <w:lang w:val="en-GB"/>
                      </w:rPr>
                    </m:ctrlPr>
                  </m:sSupPr>
                  <m:e>
                    <m:r>
                      <w:rPr>
                        <w:rFonts w:ascii="Cambria Math" w:hAnsi="Cambria Math"/>
                        <w:color w:val="000000" w:themeColor="text1"/>
                        <w:lang w:val="en-GB"/>
                      </w:rPr>
                      <m:t>ξ</m:t>
                    </m:r>
                  </m:e>
                  <m:sup>
                    <m:r>
                      <w:rPr>
                        <w:rFonts w:ascii="Cambria Math" w:hAnsi="Cambria Math"/>
                        <w:color w:val="000000" w:themeColor="text1"/>
                        <w:lang w:val="en-GB"/>
                      </w:rPr>
                      <m:t>P</m:t>
                    </m:r>
                  </m:sup>
                </m:sSup>
                <m:r>
                  <w:rPr>
                    <w:rFonts w:ascii="Cambria Math" w:hAnsi="Cambria Math"/>
                    <w:color w:val="000000" w:themeColor="text1"/>
                    <w:lang w:val="en-GB"/>
                  </w:rPr>
                  <m:t>R+</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lang w:val="en-GB"/>
                          </w:rPr>
                          <m:t>ξ</m:t>
                        </m:r>
                      </m:e>
                      <m:sup>
                        <m:r>
                          <w:rPr>
                            <w:rFonts w:ascii="Cambria Math" w:hAnsi="Cambria Math"/>
                            <w:lang w:val="en-GB"/>
                          </w:rPr>
                          <m:t>B</m:t>
                        </m:r>
                      </m:sup>
                    </m:sSup>
                  </m:num>
                  <m:den>
                    <m:r>
                      <w:rPr>
                        <w:rFonts w:ascii="Cambria Math" w:hAnsi="Cambria Math"/>
                        <w:lang w:val="en-GB"/>
                      </w:rPr>
                      <m:t>|</m:t>
                    </m:r>
                    <m:r>
                      <m:rPr>
                        <m:sty m:val="b"/>
                      </m:rPr>
                      <w:rPr>
                        <w:rFonts w:ascii="Cambria Math" w:hAnsi="Cambria Math"/>
                        <w:lang w:val="en-GB"/>
                      </w:rPr>
                      <m:t>K</m:t>
                    </m:r>
                    <m:r>
                      <w:rPr>
                        <w:rFonts w:ascii="Cambria Math" w:hAnsi="Cambria Math"/>
                        <w:lang w:val="en-GB"/>
                      </w:rPr>
                      <m:t>|</m:t>
                    </m:r>
                  </m:den>
                </m:f>
                <m:nary>
                  <m:naryPr>
                    <m:chr m:val="∑"/>
                    <m:supHide m:val="1"/>
                    <m:ctrlPr>
                      <w:rPr>
                        <w:rFonts w:ascii="Cambria Math" w:hAnsi="Cambria Math"/>
                        <w:i/>
                        <w:lang w:val="en-GB"/>
                      </w:rPr>
                    </m:ctrlPr>
                  </m:naryPr>
                  <m:sub>
                    <m:r>
                      <w:rPr>
                        <w:rFonts w:ascii="Cambria Math" w:hAnsi="Cambria Math"/>
                        <w:lang w:val="en-GB"/>
                      </w:rPr>
                      <m:t>k</m:t>
                    </m:r>
                  </m:sub>
                  <m:sup/>
                  <m:e>
                    <m:sSub>
                      <m:sSubPr>
                        <m:ctrlPr>
                          <w:rPr>
                            <w:rFonts w:ascii="Cambria Math" w:hAnsi="Cambria Math"/>
                            <w:i/>
                            <w:lang w:val="en-GB"/>
                          </w:rPr>
                        </m:ctrlPr>
                      </m:sSubPr>
                      <m:e>
                        <m:r>
                          <w:rPr>
                            <w:rFonts w:ascii="Cambria Math" w:hAnsi="Cambria Math"/>
                            <w:lang w:val="en-GB"/>
                          </w:rPr>
                          <m:t>B</m:t>
                        </m:r>
                      </m:e>
                      <m:sub>
                        <m:r>
                          <w:rPr>
                            <w:rFonts w:ascii="Cambria Math" w:hAnsi="Cambria Math"/>
                            <w:lang w:val="en-GB"/>
                          </w:rPr>
                          <m:t>k</m:t>
                        </m:r>
                      </m:sub>
                    </m:sSub>
                  </m:e>
                </m:nary>
                <m:r>
                  <w:rPr>
                    <w:rFonts w:ascii="Cambria Math" w:hAnsi="Cambria Math"/>
                    <w:lang w:val="en-GB"/>
                  </w:rPr>
                  <m:t>+</m:t>
                </m:r>
                <m:sSup>
                  <m:sSupPr>
                    <m:ctrlPr>
                      <w:rPr>
                        <w:rFonts w:ascii="Cambria Math" w:hAnsi="Cambria Math"/>
                        <w:i/>
                        <w:lang w:val="en-GB"/>
                      </w:rPr>
                    </m:ctrlPr>
                  </m:sSupPr>
                  <m:e>
                    <m:r>
                      <w:rPr>
                        <w:rFonts w:ascii="Cambria Math" w:hAnsi="Cambria Math"/>
                        <w:lang w:val="en-GB"/>
                      </w:rPr>
                      <m:t>ξ</m:t>
                    </m:r>
                  </m:e>
                  <m:sup>
                    <m:r>
                      <w:rPr>
                        <w:rFonts w:ascii="Cambria Math" w:hAnsi="Cambria Math"/>
                        <w:lang w:val="en-GB"/>
                      </w:rPr>
                      <m:t>G</m:t>
                    </m:r>
                  </m:sup>
                </m:sSup>
                <m:r>
                  <w:rPr>
                    <w:rFonts w:ascii="Cambria Math" w:hAnsi="Cambria Math"/>
                    <w:lang w:val="en-GB"/>
                  </w:rPr>
                  <m:t>G</m:t>
                </m:r>
              </m:oMath>
            </m:oMathPara>
          </w:p>
        </w:tc>
        <w:tc>
          <w:tcPr>
            <w:tcW w:w="985" w:type="dxa"/>
            <w:shd w:val="clear" w:color="auto" w:fill="auto"/>
            <w:vAlign w:val="center"/>
          </w:tcPr>
          <w:p w14:paraId="58ABA0C5" w14:textId="7AC4D30A" w:rsidR="00BD7FC6" w:rsidRPr="00A94774" w:rsidRDefault="00BD7FC6" w:rsidP="00D653BE">
            <w:pPr>
              <w:pStyle w:val="Els-body-text"/>
              <w:spacing w:before="120" w:after="120" w:line="264" w:lineRule="auto"/>
              <w:jc w:val="right"/>
              <w:rPr>
                <w:lang w:val="en-GB"/>
              </w:rPr>
            </w:pPr>
            <w:r w:rsidRPr="00A94774">
              <w:rPr>
                <w:lang w:val="en-GB"/>
              </w:rPr>
              <w:t>(</w:t>
            </w:r>
            <w:r w:rsidR="00A553FD">
              <w:rPr>
                <w:lang w:val="en-GB"/>
              </w:rPr>
              <w:t>8</w:t>
            </w:r>
            <w:r w:rsidRPr="00A94774">
              <w:rPr>
                <w:lang w:val="en-GB"/>
              </w:rPr>
              <w:t>)</w:t>
            </w:r>
          </w:p>
        </w:tc>
      </w:tr>
    </w:tbl>
    <w:p w14:paraId="731E2E66" w14:textId="0C281563" w:rsidR="00BD7FC6" w:rsidRPr="00145D92" w:rsidRDefault="00F2733E" w:rsidP="00F851C8">
      <w:pPr>
        <w:pStyle w:val="Els-body-text"/>
        <w:spacing w:before="120"/>
      </w:pPr>
      <w:r>
        <w:t xml:space="preserve">where </w:t>
      </w:r>
      <m:oMath>
        <m:sSup>
          <m:sSupPr>
            <m:ctrlPr>
              <w:rPr>
                <w:rFonts w:ascii="Cambria Math" w:hAnsi="Cambria Math"/>
                <w:i/>
              </w:rPr>
            </m:ctrlPr>
          </m:sSupPr>
          <m:e>
            <m:r>
              <w:rPr>
                <w:rFonts w:ascii="Cambria Math" w:hAnsi="Cambria Math"/>
              </w:rPr>
              <m:t>ξ</m:t>
            </m:r>
          </m:e>
          <m:sup>
            <m:r>
              <w:rPr>
                <w:rFonts w:ascii="Cambria Math" w:hAnsi="Cambria Math"/>
              </w:rPr>
              <m:t>P</m:t>
            </m:r>
          </m:sup>
        </m:sSup>
      </m:oMath>
      <w:r>
        <w:t xml:space="preserve">, </w:t>
      </w:r>
      <m:oMath>
        <m:sSup>
          <m:sSupPr>
            <m:ctrlPr>
              <w:rPr>
                <w:rFonts w:ascii="Cambria Math" w:hAnsi="Cambria Math"/>
                <w:i/>
              </w:rPr>
            </m:ctrlPr>
          </m:sSupPr>
          <m:e>
            <m:r>
              <w:rPr>
                <w:rFonts w:ascii="Cambria Math" w:hAnsi="Cambria Math"/>
              </w:rPr>
              <m:t>ξ</m:t>
            </m:r>
          </m:e>
          <m:sup>
            <m:r>
              <w:rPr>
                <w:rFonts w:ascii="Cambria Math" w:hAnsi="Cambria Math"/>
              </w:rPr>
              <m:t>B</m:t>
            </m:r>
          </m:sup>
        </m:sSup>
      </m:oMath>
      <w:r>
        <w:t xml:space="preserve">, </w:t>
      </w:r>
      <w:r w:rsidR="003951AD">
        <w:t xml:space="preserve">and </w:t>
      </w:r>
      <m:oMath>
        <m:sSup>
          <m:sSupPr>
            <m:ctrlPr>
              <w:rPr>
                <w:rFonts w:ascii="Cambria Math" w:hAnsi="Cambria Math"/>
                <w:i/>
              </w:rPr>
            </m:ctrlPr>
          </m:sSupPr>
          <m:e>
            <m:r>
              <w:rPr>
                <w:rFonts w:ascii="Cambria Math" w:hAnsi="Cambria Math"/>
              </w:rPr>
              <m:t>ξ</m:t>
            </m:r>
          </m:e>
          <m:sup>
            <m:r>
              <w:rPr>
                <w:rFonts w:ascii="Cambria Math" w:hAnsi="Cambria Math"/>
              </w:rPr>
              <m:t>G</m:t>
            </m:r>
          </m:sup>
        </m:sSup>
      </m:oMath>
      <w:r>
        <w:t xml:space="preserve"> are weights for </w:t>
      </w:r>
      <w:r w:rsidR="00507928">
        <w:t>profit</w:t>
      </w:r>
      <w:r>
        <w:t>, biodiversity,</w:t>
      </w:r>
      <w:r w:rsidR="003951AD">
        <w:t xml:space="preserve"> and</w:t>
      </w:r>
      <w:r>
        <w:t xml:space="preserve"> </w:t>
      </w:r>
      <w:r w:rsidR="00A553FD">
        <w:t>GHG</w:t>
      </w:r>
      <w:r>
        <w:t xml:space="preserve"> emissions, respectively</w:t>
      </w:r>
      <w:r w:rsidR="00503760">
        <w:t>.</w:t>
      </w:r>
    </w:p>
    <w:p w14:paraId="144DE6A1" w14:textId="7BD790D4" w:rsidR="008D2649" w:rsidRDefault="00F2733E" w:rsidP="008D2649">
      <w:pPr>
        <w:pStyle w:val="Els-1storder-head"/>
        <w:spacing w:after="120"/>
        <w:rPr>
          <w:lang w:val="en-GB"/>
        </w:rPr>
      </w:pPr>
      <w:r>
        <w:rPr>
          <w:lang w:val="en-GB"/>
        </w:rPr>
        <w:t>Case Study</w:t>
      </w:r>
    </w:p>
    <w:p w14:paraId="0F23BDEB" w14:textId="66FAB98E" w:rsidR="003951AD" w:rsidRDefault="003951AD" w:rsidP="003951AD">
      <w:pPr>
        <w:pStyle w:val="Els-2ndorder-head"/>
        <w:spacing w:after="120"/>
      </w:pPr>
      <w:r>
        <w:t xml:space="preserve">Input </w:t>
      </w:r>
      <w:r w:rsidR="007E7536">
        <w:t>P</w:t>
      </w:r>
      <w:r>
        <w:t>arameters</w:t>
      </w:r>
    </w:p>
    <w:p w14:paraId="50A34CD3" w14:textId="16F717A8" w:rsidR="00FB3363" w:rsidRDefault="00FB3363" w:rsidP="00F851C8">
      <w:pPr>
        <w:pStyle w:val="Els-body-text"/>
        <w:rPr>
          <w:lang w:val="en-GB"/>
        </w:rPr>
      </w:pPr>
      <w:r>
        <w:rPr>
          <w:lang w:val="en-GB"/>
        </w:rPr>
        <w:t xml:space="preserve">We use experimental data for crop yield from the long-term </w:t>
      </w:r>
      <w:r w:rsidR="007F3408">
        <w:rPr>
          <w:lang w:val="en-GB"/>
        </w:rPr>
        <w:t>s</w:t>
      </w:r>
      <w:r>
        <w:rPr>
          <w:lang w:val="en-GB"/>
        </w:rPr>
        <w:t xml:space="preserve">cale-up </w:t>
      </w:r>
      <w:r w:rsidR="007F3408">
        <w:rPr>
          <w:lang w:val="en-GB"/>
        </w:rPr>
        <w:t>e</w:t>
      </w:r>
      <w:r>
        <w:rPr>
          <w:lang w:val="en-GB"/>
        </w:rPr>
        <w:t xml:space="preserve">xperiment by the Great Lakes Bioenergy Research </w:t>
      </w:r>
      <w:proofErr w:type="spellStart"/>
      <w:r>
        <w:rPr>
          <w:lang w:val="en-GB"/>
        </w:rPr>
        <w:t>Center</w:t>
      </w:r>
      <w:proofErr w:type="spellEnd"/>
      <w:r>
        <w:rPr>
          <w:lang w:val="en-GB"/>
        </w:rPr>
        <w:t xml:space="preserve"> (GLBRC) at Marshall farms</w:t>
      </w:r>
      <w:r w:rsidR="002A72AB">
        <w:rPr>
          <w:lang w:val="en-GB"/>
        </w:rPr>
        <w:t>, with each pixel having a 20x20 meter resolution</w:t>
      </w:r>
      <w:r>
        <w:rPr>
          <w:lang w:val="en-GB"/>
        </w:rPr>
        <w:t xml:space="preserve">. Habitat compatibility scores for ants and butterflies in corn and prairie grass and the species-specific saturating response curves are generated from experimental data from the Biofuel Cropping System Experiment, also performed by the GLBRC. Additional data are taken from the literature. </w:t>
      </w:r>
      <w:r w:rsidR="002A72AB">
        <w:rPr>
          <w:lang w:val="en-GB"/>
        </w:rPr>
        <w:t xml:space="preserve">In all instances, the model is </w:t>
      </w:r>
      <w:r w:rsidR="00732717">
        <w:rPr>
          <w:lang w:val="en-GB"/>
        </w:rPr>
        <w:t>implemented in GAMS 45.2 and solve</w:t>
      </w:r>
      <w:r w:rsidR="0024270B">
        <w:rPr>
          <w:lang w:val="en-GB"/>
        </w:rPr>
        <w:t>d</w:t>
      </w:r>
      <w:r w:rsidR="00732717">
        <w:rPr>
          <w:lang w:val="en-GB"/>
        </w:rPr>
        <w:t xml:space="preserve"> with </w:t>
      </w:r>
      <w:proofErr w:type="spellStart"/>
      <w:r w:rsidR="00732717">
        <w:rPr>
          <w:lang w:val="en-GB"/>
        </w:rPr>
        <w:t>Gurobi</w:t>
      </w:r>
      <w:proofErr w:type="spellEnd"/>
      <w:r w:rsidR="00732717">
        <w:rPr>
          <w:lang w:val="en-GB"/>
        </w:rPr>
        <w:t xml:space="preserve"> 10.0 to a 0.1% optimality gap on 2.6 GHz Linux cluster machines. </w:t>
      </w:r>
      <w:r w:rsidR="0024270B">
        <w:rPr>
          <w:lang w:val="en-GB"/>
        </w:rPr>
        <w:t>For the following sections, the epsilon-constraint method was used to generate results, for which equal weights are applied to all objectives.</w:t>
      </w:r>
    </w:p>
    <w:p w14:paraId="49396482" w14:textId="2F0F28A4" w:rsidR="00FB3363" w:rsidRDefault="00FB3363" w:rsidP="00FB3363">
      <w:pPr>
        <w:pStyle w:val="Els-2ndorder-head"/>
        <w:spacing w:after="120"/>
      </w:pPr>
      <w:r>
        <w:t>No Edge</w:t>
      </w:r>
      <w:r w:rsidR="007E7536">
        <w:t xml:space="preserve"> Impacts</w:t>
      </w:r>
    </w:p>
    <w:p w14:paraId="688BB385" w14:textId="7351072E" w:rsidR="00F851C8" w:rsidRDefault="00FB3363" w:rsidP="00F851C8">
      <w:pPr>
        <w:pStyle w:val="Els-body-text"/>
        <w:spacing w:after="120"/>
      </w:pPr>
      <w:r>
        <w:t xml:space="preserve">First, we present results for designing the cropland without considering edges. </w:t>
      </w:r>
      <w:r w:rsidR="002A72AB">
        <w:t>In this case, the model consi</w:t>
      </w:r>
      <w:r w:rsidR="003A064B">
        <w:t xml:space="preserve">sts of 11,461 continuous and 2,964 binary variables. </w:t>
      </w:r>
      <w:r w:rsidR="00030054">
        <w:t xml:space="preserve">Using the model, a pareto frontier of </w:t>
      </w:r>
      <w:r w:rsidR="00507928">
        <w:t xml:space="preserve">profit and </w:t>
      </w:r>
      <w:r w:rsidR="00030054">
        <w:t>biodiversity</w:t>
      </w:r>
      <w:r w:rsidR="00507928">
        <w:t xml:space="preserve"> </w:t>
      </w:r>
      <w:r w:rsidR="00030054">
        <w:t>was generated</w:t>
      </w:r>
      <w:r w:rsidR="00507928">
        <w:t>. For a given minimum value of profit and biodiversity, the optimal GHG balance was determined similarly. These results are</w:t>
      </w:r>
      <w:r w:rsidR="00030054">
        <w:t xml:space="preserve"> shown in Fig</w:t>
      </w:r>
      <w:r w:rsidR="0040400F">
        <w:t>.</w:t>
      </w:r>
      <w:r w:rsidR="00030054">
        <w:t xml:space="preserve"> </w:t>
      </w:r>
      <w:r w:rsidR="0040400F">
        <w:t>2</w:t>
      </w:r>
      <w:r w:rsidR="00030054">
        <w:t>a.</w:t>
      </w:r>
    </w:p>
    <w:p w14:paraId="2B25E4E3" w14:textId="119C4A4C" w:rsidR="00A553FD" w:rsidRPr="003951AD" w:rsidRDefault="007E7536" w:rsidP="00A553FD">
      <w:pPr>
        <w:pStyle w:val="Els-body-text"/>
        <w:rPr>
          <w:lang w:val="en-GB"/>
        </w:rPr>
      </w:pPr>
      <w:r w:rsidRPr="007E7536">
        <w:rPr>
          <w:noProof/>
          <w:lang w:val="en-GB"/>
        </w:rPr>
        <w:lastRenderedPageBreak/>
        <w:drawing>
          <wp:inline distT="0" distB="0" distL="0" distR="0" wp14:anchorId="33DB048D" wp14:editId="4437FADB">
            <wp:extent cx="4499610" cy="2124710"/>
            <wp:effectExtent l="0" t="0" r="0" b="8890"/>
            <wp:docPr id="69865851"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65851" name="Picture 1" descr="A screenshot of a graph&#10;&#10;Description automatically generated"/>
                    <pic:cNvPicPr/>
                  </pic:nvPicPr>
                  <pic:blipFill>
                    <a:blip r:embed="rId9"/>
                    <a:stretch>
                      <a:fillRect/>
                    </a:stretch>
                  </pic:blipFill>
                  <pic:spPr>
                    <a:xfrm>
                      <a:off x="0" y="0"/>
                      <a:ext cx="4499610" cy="2124710"/>
                    </a:xfrm>
                    <a:prstGeom prst="rect">
                      <a:avLst/>
                    </a:prstGeom>
                  </pic:spPr>
                </pic:pic>
              </a:graphicData>
            </a:graphic>
          </wp:inline>
        </w:drawing>
      </w:r>
    </w:p>
    <w:p w14:paraId="67CAA39E" w14:textId="1B997E7C" w:rsidR="00A553FD" w:rsidRDefault="00A553FD" w:rsidP="00A553FD">
      <w:pPr>
        <w:pStyle w:val="Caption"/>
        <w:jc w:val="both"/>
      </w:pPr>
      <w:r>
        <w:t>Figure 2. a) Plot showing the pareto frontier of profit, biodiversity, and GHG balance. Note that a positive GHG balance indicates net emissions. Resulting cropland designs for two example points</w:t>
      </w:r>
      <w:r w:rsidR="007E7536">
        <w:t xml:space="preserve"> (I and II)</w:t>
      </w:r>
      <w:r>
        <w:t xml:space="preserve"> on the pareto curve are shown in panels b and c</w:t>
      </w:r>
      <w:r w:rsidR="007E7536">
        <w:t>, respectively.</w:t>
      </w:r>
    </w:p>
    <w:p w14:paraId="066AF170" w14:textId="7E31688E" w:rsidR="00030054" w:rsidRPr="006976AA" w:rsidRDefault="00A93FEE" w:rsidP="00F851C8">
      <w:pPr>
        <w:pStyle w:val="Els-body-text"/>
        <w:spacing w:after="120"/>
      </w:pPr>
      <w:r>
        <w:rPr>
          <w:lang w:val="en-GB"/>
        </w:rPr>
        <w:t>W</w:t>
      </w:r>
      <w:r w:rsidR="00030054">
        <w:rPr>
          <w:lang w:val="en-GB"/>
        </w:rPr>
        <w:t xml:space="preserve">hen only </w:t>
      </w:r>
      <w:r w:rsidR="00507928">
        <w:rPr>
          <w:lang w:val="en-GB"/>
        </w:rPr>
        <w:t>profit</w:t>
      </w:r>
      <w:r w:rsidR="00030054">
        <w:rPr>
          <w:lang w:val="en-GB"/>
        </w:rPr>
        <w:t xml:space="preserve"> is maximized, the biodiversity score of the cropland is at most 0.</w:t>
      </w:r>
      <w:r w:rsidR="00F851C8">
        <w:rPr>
          <w:lang w:val="en-GB"/>
        </w:rPr>
        <w:t>3</w:t>
      </w:r>
      <w:r w:rsidR="006976AA">
        <w:rPr>
          <w:lang w:val="en-GB"/>
        </w:rPr>
        <w:t>6</w:t>
      </w:r>
      <w:r w:rsidR="00030054">
        <w:rPr>
          <w:lang w:val="en-GB"/>
        </w:rPr>
        <w:t xml:space="preserve">. However, with minor decreases in </w:t>
      </w:r>
      <w:r>
        <w:rPr>
          <w:lang w:val="en-GB"/>
        </w:rPr>
        <w:t>profit</w:t>
      </w:r>
      <w:r w:rsidR="00030054">
        <w:rPr>
          <w:lang w:val="en-GB"/>
        </w:rPr>
        <w:t xml:space="preserve">, biodiversity can be greatly increased, reaching </w:t>
      </w:r>
      <w:r w:rsidR="00A134B1">
        <w:rPr>
          <w:lang w:val="en-GB"/>
        </w:rPr>
        <w:t xml:space="preserve">a score of </w:t>
      </w:r>
      <w:r w:rsidR="00030054">
        <w:rPr>
          <w:lang w:val="en-GB"/>
        </w:rPr>
        <w:t xml:space="preserve">0.8 for only a 10% reduction in </w:t>
      </w:r>
      <w:r>
        <w:rPr>
          <w:lang w:val="en-GB"/>
        </w:rPr>
        <w:t>profit</w:t>
      </w:r>
      <w:r w:rsidR="00030054">
        <w:rPr>
          <w:lang w:val="en-GB"/>
        </w:rPr>
        <w:t>. This occurs because there are pixels, often on the</w:t>
      </w:r>
      <w:r>
        <w:rPr>
          <w:lang w:val="en-GB"/>
        </w:rPr>
        <w:t xml:space="preserve"> perimeter</w:t>
      </w:r>
      <w:r w:rsidR="00030054">
        <w:rPr>
          <w:lang w:val="en-GB"/>
        </w:rPr>
        <w:t xml:space="preserve"> of the field, where </w:t>
      </w:r>
      <w:r>
        <w:rPr>
          <w:lang w:val="en-GB"/>
        </w:rPr>
        <w:t>corn yield</w:t>
      </w:r>
      <w:r w:rsidR="00030054">
        <w:rPr>
          <w:lang w:val="en-GB"/>
        </w:rPr>
        <w:t xml:space="preserve"> is very low</w:t>
      </w:r>
      <w:r w:rsidR="00A134B1">
        <w:rPr>
          <w:lang w:val="en-GB"/>
        </w:rPr>
        <w:t>, allowing them to be replaced with prairie at only a small financial cost</w:t>
      </w:r>
      <w:r w:rsidR="00030054">
        <w:rPr>
          <w:lang w:val="en-GB"/>
        </w:rPr>
        <w:t xml:space="preserve">. </w:t>
      </w:r>
      <w:r w:rsidR="00F851C8">
        <w:rPr>
          <w:lang w:val="en-GB"/>
        </w:rPr>
        <w:t>Further, the biodiversity benefit of prairie is assumed to depend on area instead of yield, so even low-yielding areas contribute to biodiversity.</w:t>
      </w:r>
      <w:r w:rsidR="00030054">
        <w:rPr>
          <w:lang w:val="en-GB"/>
        </w:rPr>
        <w:t xml:space="preserve"> Fig</w:t>
      </w:r>
      <w:r>
        <w:rPr>
          <w:lang w:val="en-GB"/>
        </w:rPr>
        <w:t>s.</w:t>
      </w:r>
      <w:r w:rsidR="00030054">
        <w:rPr>
          <w:lang w:val="en-GB"/>
        </w:rPr>
        <w:t xml:space="preserve"> 1b</w:t>
      </w:r>
      <w:r>
        <w:rPr>
          <w:lang w:val="en-GB"/>
        </w:rPr>
        <w:t xml:space="preserve">-c </w:t>
      </w:r>
      <w:r w:rsidR="00030054">
        <w:rPr>
          <w:lang w:val="en-GB"/>
        </w:rPr>
        <w:t xml:space="preserve">show how with increasing prioritization of biodiversity, </w:t>
      </w:r>
      <w:r>
        <w:rPr>
          <w:lang w:val="en-GB"/>
        </w:rPr>
        <w:t xml:space="preserve">more prairie is planted in </w:t>
      </w:r>
      <w:r w:rsidR="00030054">
        <w:rPr>
          <w:lang w:val="en-GB"/>
        </w:rPr>
        <w:t xml:space="preserve">pixels around the </w:t>
      </w:r>
      <w:r>
        <w:rPr>
          <w:lang w:val="en-GB"/>
        </w:rPr>
        <w:t>perimeter</w:t>
      </w:r>
      <w:r w:rsidR="00030054">
        <w:rPr>
          <w:lang w:val="en-GB"/>
        </w:rPr>
        <w:t xml:space="preserve"> of the cropland and other low-yielding pixels.</w:t>
      </w:r>
      <w:r w:rsidR="006976AA">
        <w:t xml:space="preserve"> </w:t>
      </w:r>
      <w:r w:rsidR="00030054">
        <w:rPr>
          <w:lang w:val="en-GB"/>
        </w:rPr>
        <w:t>Fig</w:t>
      </w:r>
      <w:r w:rsidR="00A134B1">
        <w:rPr>
          <w:lang w:val="en-GB"/>
        </w:rPr>
        <w:t>.</w:t>
      </w:r>
      <w:r w:rsidR="00030054">
        <w:rPr>
          <w:lang w:val="en-GB"/>
        </w:rPr>
        <w:t xml:space="preserve"> 1a also shows that </w:t>
      </w:r>
      <w:r w:rsidR="008921C7">
        <w:rPr>
          <w:lang w:val="en-GB"/>
        </w:rPr>
        <w:t xml:space="preserve">GHG emissions </w:t>
      </w:r>
      <w:r w:rsidR="00507928">
        <w:rPr>
          <w:lang w:val="en-GB"/>
        </w:rPr>
        <w:t>largely scale linearly with the amount of land dedicated to corn. When profit is maximized, the</w:t>
      </w:r>
      <w:r w:rsidR="00A134B1">
        <w:rPr>
          <w:lang w:val="en-GB"/>
        </w:rPr>
        <w:t xml:space="preserve">re are </w:t>
      </w:r>
      <w:r w:rsidR="00507928">
        <w:rPr>
          <w:lang w:val="en-GB"/>
        </w:rPr>
        <w:t xml:space="preserve">net emissions of </w:t>
      </w:r>
      <w:r w:rsidR="006976AA">
        <w:rPr>
          <w:lang w:val="en-GB"/>
        </w:rPr>
        <w:t>32</w:t>
      </w:r>
      <w:r w:rsidR="00507928">
        <w:rPr>
          <w:lang w:val="en-GB"/>
        </w:rPr>
        <w:t xml:space="preserve"> tCO</w:t>
      </w:r>
      <w:r w:rsidR="00507928">
        <w:rPr>
          <w:vertAlign w:val="subscript"/>
          <w:lang w:val="en-GB"/>
        </w:rPr>
        <w:t>2</w:t>
      </w:r>
      <w:r w:rsidR="00507928">
        <w:rPr>
          <w:lang w:val="en-GB"/>
        </w:rPr>
        <w:t xml:space="preserve">e/y. This can be improved to net sequestration of </w:t>
      </w:r>
      <w:r w:rsidR="006976AA">
        <w:rPr>
          <w:lang w:val="en-GB"/>
        </w:rPr>
        <w:t xml:space="preserve">67 </w:t>
      </w:r>
      <w:r w:rsidR="00507928">
        <w:rPr>
          <w:lang w:val="en-GB"/>
        </w:rPr>
        <w:t>tCO</w:t>
      </w:r>
      <w:r w:rsidR="00507928">
        <w:rPr>
          <w:vertAlign w:val="subscript"/>
          <w:lang w:val="en-GB"/>
        </w:rPr>
        <w:t>2</w:t>
      </w:r>
      <w:r w:rsidR="00507928">
        <w:rPr>
          <w:lang w:val="en-GB"/>
        </w:rPr>
        <w:t xml:space="preserve">e/y if there is no constraint on profit. </w:t>
      </w:r>
      <w:r w:rsidR="00A134B1">
        <w:rPr>
          <w:lang w:val="en-GB"/>
        </w:rPr>
        <w:t>Generally</w:t>
      </w:r>
      <w:r w:rsidR="00507928">
        <w:rPr>
          <w:lang w:val="en-GB"/>
        </w:rPr>
        <w:t xml:space="preserve">, the GHG balance is not strongly influenced by a minimum biodiversity score. The exception is that when maximizing biodiversity with a constraint on a minimum profit, it becomes optimal to fertilize pixels with prairie to meet the profit requirement. </w:t>
      </w:r>
      <w:r>
        <w:rPr>
          <w:lang w:val="en-GB"/>
        </w:rPr>
        <w:t>Fertilization</w:t>
      </w:r>
      <w:r w:rsidR="00507928">
        <w:rPr>
          <w:lang w:val="en-GB"/>
        </w:rPr>
        <w:t xml:space="preserve"> increases emissions, leading to a </w:t>
      </w:r>
      <w:r>
        <w:rPr>
          <w:lang w:val="en-GB"/>
        </w:rPr>
        <w:t xml:space="preserve">minor </w:t>
      </w:r>
      <w:r w:rsidR="00507928">
        <w:rPr>
          <w:lang w:val="en-GB"/>
        </w:rPr>
        <w:t xml:space="preserve">increase in the GHG balance at </w:t>
      </w:r>
      <w:r>
        <w:rPr>
          <w:lang w:val="en-GB"/>
        </w:rPr>
        <w:t>the upper limit of</w:t>
      </w:r>
      <w:r w:rsidR="00507928">
        <w:rPr>
          <w:lang w:val="en-GB"/>
        </w:rPr>
        <w:t xml:space="preserve"> biodiversity score</w:t>
      </w:r>
      <w:r>
        <w:rPr>
          <w:lang w:val="en-GB"/>
        </w:rPr>
        <w:t xml:space="preserve"> for a given minimum profit</w:t>
      </w:r>
      <w:r w:rsidR="00507928">
        <w:rPr>
          <w:lang w:val="en-GB"/>
        </w:rPr>
        <w:t xml:space="preserve">.  </w:t>
      </w:r>
    </w:p>
    <w:p w14:paraId="71D513E6" w14:textId="6FDBD444" w:rsidR="00F851C8" w:rsidRDefault="00F851C8" w:rsidP="00F851C8">
      <w:pPr>
        <w:pStyle w:val="Els-2ndorder-head"/>
        <w:spacing w:after="120"/>
      </w:pPr>
      <w:r>
        <w:t>Edge impacts</w:t>
      </w:r>
    </w:p>
    <w:p w14:paraId="5CCF36AD" w14:textId="24FAD788" w:rsidR="004034B1" w:rsidRDefault="00F851C8" w:rsidP="006976AA">
      <w:pPr>
        <w:pStyle w:val="Els-body-text"/>
        <w:spacing w:after="120"/>
        <w:rPr>
          <w:lang w:val="en-GB"/>
        </w:rPr>
      </w:pPr>
      <w:r>
        <w:rPr>
          <w:lang w:val="en-GB"/>
        </w:rPr>
        <w:t xml:space="preserve">With the additional consideration of edges, the model can include the impact of patch shape on biodiversity, as well as the impact of edges on the </w:t>
      </w:r>
      <w:r w:rsidR="00A553FD">
        <w:rPr>
          <w:lang w:val="en-GB"/>
        </w:rPr>
        <w:t>GHG</w:t>
      </w:r>
      <w:r>
        <w:rPr>
          <w:lang w:val="en-GB"/>
        </w:rPr>
        <w:t xml:space="preserve"> balance. The impact of edges can affect species in different ways. In this </w:t>
      </w:r>
      <w:r w:rsidR="004034B1">
        <w:rPr>
          <w:lang w:val="en-GB"/>
        </w:rPr>
        <w:t>section</w:t>
      </w:r>
      <w:r>
        <w:rPr>
          <w:lang w:val="en-GB"/>
        </w:rPr>
        <w:t xml:space="preserve">, </w:t>
      </w:r>
      <w:r w:rsidR="004034B1">
        <w:rPr>
          <w:lang w:val="en-GB"/>
        </w:rPr>
        <w:t xml:space="preserve">we highlight different croplands designs that would be obtained based on the inclusion of edge effects for butterflies </w:t>
      </w:r>
      <w:r w:rsidR="007C31F7">
        <w:rPr>
          <w:lang w:val="en-GB"/>
        </w:rPr>
        <w:t xml:space="preserve">and ants </w:t>
      </w:r>
      <w:r w:rsidR="004034B1">
        <w:rPr>
          <w:lang w:val="en-GB"/>
        </w:rPr>
        <w:t xml:space="preserve">when maximizing biodiversity subject to no more than a </w:t>
      </w:r>
      <w:r w:rsidR="007C31F7">
        <w:rPr>
          <w:lang w:val="en-GB"/>
        </w:rPr>
        <w:t>10</w:t>
      </w:r>
      <w:r w:rsidR="004034B1">
        <w:rPr>
          <w:lang w:val="en-GB"/>
        </w:rPr>
        <w:t>% reduction in maximum profit</w:t>
      </w:r>
      <w:r w:rsidR="007C31F7">
        <w:rPr>
          <w:lang w:val="en-GB"/>
        </w:rPr>
        <w:t>.</w:t>
      </w:r>
      <w:r>
        <w:rPr>
          <w:lang w:val="en-GB"/>
        </w:rPr>
        <w:t xml:space="preserve"> </w:t>
      </w:r>
      <w:r w:rsidR="006976AA">
        <w:rPr>
          <w:lang w:val="en-GB"/>
        </w:rPr>
        <w:t xml:space="preserve">Here, the model </w:t>
      </w:r>
      <w:r w:rsidR="00A134B1">
        <w:rPr>
          <w:lang w:val="en-GB"/>
        </w:rPr>
        <w:t xml:space="preserve">consists of 10,937 continuous and 6,105 </w:t>
      </w:r>
      <w:r w:rsidR="0040400F">
        <w:rPr>
          <w:lang w:val="en-GB"/>
        </w:rPr>
        <w:t>binary</w:t>
      </w:r>
      <w:r w:rsidR="00A134B1">
        <w:rPr>
          <w:lang w:val="en-GB"/>
        </w:rPr>
        <w:t xml:space="preserve"> variables. The results are shown in Fig. 3. </w:t>
      </w:r>
      <w:r w:rsidR="004034B1">
        <w:rPr>
          <w:lang w:val="en-GB"/>
        </w:rPr>
        <w:t>As seen when comparing Fig</w:t>
      </w:r>
      <w:r w:rsidR="00A134B1">
        <w:rPr>
          <w:lang w:val="en-GB"/>
        </w:rPr>
        <w:t>.</w:t>
      </w:r>
      <w:r w:rsidR="004034B1">
        <w:rPr>
          <w:lang w:val="en-GB"/>
        </w:rPr>
        <w:t xml:space="preserve"> 3b to 3a, penalizing the presence of edges </w:t>
      </w:r>
      <w:r w:rsidR="007C31F7">
        <w:rPr>
          <w:lang w:val="en-GB"/>
        </w:rPr>
        <w:t>results in a decrease from 6 patches of prairie to 4, reducing the number of edges between prairie and corn</w:t>
      </w:r>
      <w:r w:rsidR="004034B1">
        <w:rPr>
          <w:lang w:val="en-GB"/>
        </w:rPr>
        <w:t xml:space="preserve">. </w:t>
      </w:r>
      <w:r w:rsidR="007C31F7">
        <w:rPr>
          <w:lang w:val="en-GB"/>
        </w:rPr>
        <w:t>The patch of prairie along the outside of the cropland does not become more compact (thus reducing the number of edges) because to do so would require planting prairie in pixels that have high corn yield. C</w:t>
      </w:r>
      <w:r w:rsidR="004034B1">
        <w:rPr>
          <w:lang w:val="en-GB"/>
        </w:rPr>
        <w:t>omparing Fig</w:t>
      </w:r>
      <w:r w:rsidR="00A134B1">
        <w:rPr>
          <w:lang w:val="en-GB"/>
        </w:rPr>
        <w:t>.</w:t>
      </w:r>
      <w:r w:rsidR="004034B1">
        <w:rPr>
          <w:lang w:val="en-GB"/>
        </w:rPr>
        <w:t xml:space="preserve"> 3b to 3c shows that when there is a biodiversity benefit of edges, a </w:t>
      </w:r>
      <w:r w:rsidR="007C31F7">
        <w:rPr>
          <w:lang w:val="en-GB"/>
        </w:rPr>
        <w:t>m</w:t>
      </w:r>
      <w:r w:rsidR="004034B1">
        <w:rPr>
          <w:lang w:val="en-GB"/>
        </w:rPr>
        <w:t>arked change in the optimal cropland design can appear, with many more small patches of prairie being planted</w:t>
      </w:r>
      <w:r w:rsidR="007C31F7">
        <w:rPr>
          <w:lang w:val="en-GB"/>
        </w:rPr>
        <w:t>.</w:t>
      </w:r>
    </w:p>
    <w:p w14:paraId="658FF5A0" w14:textId="5F8D98CA" w:rsidR="004034B1" w:rsidRDefault="007E7536" w:rsidP="004034B1">
      <w:pPr>
        <w:pStyle w:val="Els-body-text"/>
        <w:spacing w:after="120"/>
        <w:jc w:val="center"/>
        <w:rPr>
          <w:lang w:val="en-GB"/>
        </w:rPr>
      </w:pPr>
      <w:r w:rsidRPr="007E7536">
        <w:rPr>
          <w:noProof/>
          <w:lang w:val="en-GB"/>
        </w:rPr>
        <w:lastRenderedPageBreak/>
        <w:drawing>
          <wp:inline distT="0" distB="0" distL="0" distR="0" wp14:anchorId="562B5F17" wp14:editId="0E1D2D2B">
            <wp:extent cx="3201774" cy="2468880"/>
            <wp:effectExtent l="0" t="0" r="0" b="7620"/>
            <wp:docPr id="262334749" name="Picture 1" descr="A yellow and green rectangles with a green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34749" name="Picture 1" descr="A yellow and green rectangles with a green border&#10;&#10;Description automatically generated"/>
                    <pic:cNvPicPr/>
                  </pic:nvPicPr>
                  <pic:blipFill>
                    <a:blip r:embed="rId10"/>
                    <a:stretch>
                      <a:fillRect/>
                    </a:stretch>
                  </pic:blipFill>
                  <pic:spPr>
                    <a:xfrm>
                      <a:off x="0" y="0"/>
                      <a:ext cx="3201774" cy="2468880"/>
                    </a:xfrm>
                    <a:prstGeom prst="rect">
                      <a:avLst/>
                    </a:prstGeom>
                  </pic:spPr>
                </pic:pic>
              </a:graphicData>
            </a:graphic>
          </wp:inline>
        </w:drawing>
      </w:r>
    </w:p>
    <w:p w14:paraId="6B3B35B8" w14:textId="36A3531A" w:rsidR="004034B1" w:rsidRDefault="004034B1" w:rsidP="004034B1">
      <w:pPr>
        <w:pStyle w:val="Caption"/>
        <w:jc w:val="both"/>
      </w:pPr>
      <w:r>
        <w:t xml:space="preserve">Figure 3. </w:t>
      </w:r>
      <w:r w:rsidR="006976AA">
        <w:t>Example c</w:t>
      </w:r>
      <w:r>
        <w:t>ropland designs for when the edges between corn and prairie a) decreases biodiversity b) has no effect on biodiversity c) increases biodiversity.</w:t>
      </w:r>
      <w:r w:rsidR="007C31F7">
        <w:t xml:space="preserve"> </w:t>
      </w:r>
    </w:p>
    <w:p w14:paraId="3C75D78B" w14:textId="763C4357" w:rsidR="007C31F7" w:rsidRPr="00A94774" w:rsidRDefault="007C31F7" w:rsidP="007C31F7">
      <w:pPr>
        <w:pStyle w:val="Els-1storder-head"/>
        <w:spacing w:after="120"/>
        <w:rPr>
          <w:lang w:val="en-GB"/>
        </w:rPr>
      </w:pPr>
      <w:r>
        <w:rPr>
          <w:lang w:val="en-GB"/>
        </w:rPr>
        <w:t>Conclusions</w:t>
      </w:r>
    </w:p>
    <w:p w14:paraId="5DA62A28" w14:textId="5656D164" w:rsidR="00C9313F" w:rsidRPr="00964840" w:rsidRDefault="007C31F7" w:rsidP="00964840">
      <w:pPr>
        <w:pStyle w:val="Els-body-text"/>
        <w:spacing w:after="120"/>
        <w:rPr>
          <w:lang w:val="en-GB"/>
        </w:rPr>
      </w:pPr>
      <w:r>
        <w:rPr>
          <w:lang w:val="en-GB"/>
        </w:rPr>
        <w:t xml:space="preserve">We present a multi-objective optimization model that considers crop production, biodiversity, and </w:t>
      </w:r>
      <w:r w:rsidR="00F75528">
        <w:rPr>
          <w:lang w:val="en-GB"/>
        </w:rPr>
        <w:t>ecosystem services</w:t>
      </w:r>
      <w:r>
        <w:rPr>
          <w:lang w:val="en-GB"/>
        </w:rPr>
        <w:t xml:space="preserve">. Unlike other models in the literature, our model 1) considers edge effects 2) includes fertilization as a decision variable and 3) can be solved to global optimality. To </w:t>
      </w:r>
      <w:r w:rsidR="004C7825">
        <w:rPr>
          <w:lang w:val="en-GB"/>
        </w:rPr>
        <w:t xml:space="preserve">highlight the capabilities of the model, we apply it to the design of a field for which experimental yield data is known. We show that dramatic increases in biodiversity can be obtained for relatively minor decreases in </w:t>
      </w:r>
      <w:r w:rsidR="001E7C33">
        <w:rPr>
          <w:lang w:val="en-GB"/>
        </w:rPr>
        <w:t>profit and</w:t>
      </w:r>
      <w:r w:rsidR="004C7825">
        <w:rPr>
          <w:lang w:val="en-GB"/>
        </w:rPr>
        <w:t xml:space="preserve"> </w:t>
      </w:r>
      <w:r w:rsidR="001E7C33">
        <w:rPr>
          <w:lang w:val="en-GB"/>
        </w:rPr>
        <w:t>demonstrate</w:t>
      </w:r>
      <w:r w:rsidR="004C7825">
        <w:rPr>
          <w:lang w:val="en-GB"/>
        </w:rPr>
        <w:t xml:space="preserve"> </w:t>
      </w:r>
      <w:r w:rsidR="001E7C33">
        <w:rPr>
          <w:lang w:val="en-GB"/>
        </w:rPr>
        <w:t>how species response</w:t>
      </w:r>
      <w:r w:rsidR="004C7825">
        <w:rPr>
          <w:lang w:val="en-GB"/>
        </w:rPr>
        <w:t xml:space="preserve"> to the presence of edges can affect the optimal cropland design.</w:t>
      </w:r>
    </w:p>
    <w:p w14:paraId="510DA044" w14:textId="79341212" w:rsidR="004C7825" w:rsidRDefault="004C7825" w:rsidP="004C7825">
      <w:pPr>
        <w:pStyle w:val="Els-reference-head"/>
      </w:pPr>
      <w:r>
        <w:t>References</w:t>
      </w:r>
    </w:p>
    <w:p w14:paraId="3D556DCC" w14:textId="32452B4B" w:rsidR="000E6C9D" w:rsidRDefault="000E6C9D" w:rsidP="00C9313F">
      <w:pPr>
        <w:pStyle w:val="Els-referenceno-number"/>
        <w:ind w:left="360" w:hanging="360"/>
        <w:rPr>
          <w:lang w:val="en-US"/>
        </w:rPr>
      </w:pPr>
      <w:r>
        <w:rPr>
          <w:lang w:val="en-US"/>
        </w:rPr>
        <w:t>B. Basso, J.</w:t>
      </w:r>
      <w:r w:rsidR="00C9313F">
        <w:rPr>
          <w:lang w:val="en-US"/>
        </w:rPr>
        <w:t>T.</w:t>
      </w:r>
      <w:r>
        <w:rPr>
          <w:lang w:val="en-US"/>
        </w:rPr>
        <w:t xml:space="preserve"> Ritchie, 2015, Simulating crop growth and biogeochemical fluxes in response to land management using the SALUS model, The Ecology </w:t>
      </w:r>
      <w:r w:rsidR="00D56A81">
        <w:rPr>
          <w:lang w:val="en-US"/>
        </w:rPr>
        <w:t xml:space="preserve">of Agriculutral Landscapes: Long-Term Research on the Path to Sustainability, </w:t>
      </w:r>
      <w:r w:rsidR="00C9313F">
        <w:rPr>
          <w:lang w:val="en-US"/>
        </w:rPr>
        <w:t xml:space="preserve">Oxford University Press, New York, USA, </w:t>
      </w:r>
      <w:r w:rsidR="00D56A81">
        <w:rPr>
          <w:lang w:val="en-US"/>
        </w:rPr>
        <w:t>252-274.</w:t>
      </w:r>
    </w:p>
    <w:p w14:paraId="6139F3F2" w14:textId="78041171" w:rsidR="00C04250" w:rsidRDefault="00C04250" w:rsidP="00C9313F">
      <w:pPr>
        <w:pStyle w:val="Els-referenceno-number"/>
        <w:ind w:left="360" w:hanging="360"/>
        <w:rPr>
          <w:lang w:val="en-US"/>
        </w:rPr>
      </w:pPr>
      <w:r>
        <w:rPr>
          <w:lang w:val="en-US"/>
        </w:rPr>
        <w:t>A. Billion</w:t>
      </w:r>
      <w:r w:rsidR="0040400F">
        <w:rPr>
          <w:lang w:val="en-US"/>
        </w:rPr>
        <w:t>n</w:t>
      </w:r>
      <w:r>
        <w:rPr>
          <w:lang w:val="en-US"/>
        </w:rPr>
        <w:t>et, 2013, Mathematical optimization ideas for biodiversity conservation, Eur</w:t>
      </w:r>
      <w:r w:rsidR="00C9313F">
        <w:rPr>
          <w:lang w:val="en-US"/>
        </w:rPr>
        <w:t>. J. Oper. Res.</w:t>
      </w:r>
      <w:r>
        <w:rPr>
          <w:lang w:val="en-US"/>
        </w:rPr>
        <w:t>, 231, 3, 514-534.</w:t>
      </w:r>
    </w:p>
    <w:p w14:paraId="0B4B9C91" w14:textId="39B78E9D" w:rsidR="00907333" w:rsidRDefault="00907333" w:rsidP="00C9313F">
      <w:pPr>
        <w:pStyle w:val="Els-referenceno-number"/>
        <w:ind w:left="360" w:hanging="360"/>
        <w:rPr>
          <w:lang w:val="en-US"/>
        </w:rPr>
      </w:pPr>
      <w:r>
        <w:rPr>
          <w:lang w:val="en-US"/>
        </w:rPr>
        <w:t>C.</w:t>
      </w:r>
      <w:r w:rsidR="00C9313F">
        <w:rPr>
          <w:lang w:val="en-US"/>
        </w:rPr>
        <w:t>M.</w:t>
      </w:r>
      <w:r>
        <w:rPr>
          <w:lang w:val="en-US"/>
        </w:rPr>
        <w:t xml:space="preserve"> Kennedy, P.</w:t>
      </w:r>
      <w:r w:rsidR="00C9313F">
        <w:rPr>
          <w:lang w:val="en-US"/>
        </w:rPr>
        <w:t>L.</w:t>
      </w:r>
      <w:r>
        <w:rPr>
          <w:lang w:val="en-US"/>
        </w:rPr>
        <w:t xml:space="preserve"> Hawthorne, D.</w:t>
      </w:r>
      <w:r w:rsidR="00C9313F">
        <w:rPr>
          <w:lang w:val="en-US"/>
        </w:rPr>
        <w:t>A.</w:t>
      </w:r>
      <w:r>
        <w:rPr>
          <w:lang w:val="en-US"/>
        </w:rPr>
        <w:t xml:space="preserve"> Miteva, L. Baumgarten, K. Sochi, M. Matsumoto, J.</w:t>
      </w:r>
      <w:r w:rsidR="00C9313F">
        <w:rPr>
          <w:lang w:val="en-US"/>
        </w:rPr>
        <w:t>S.</w:t>
      </w:r>
      <w:r>
        <w:rPr>
          <w:lang w:val="en-US"/>
        </w:rPr>
        <w:t xml:space="preserve"> Evans, S. Polasky, P. Hamel, E.</w:t>
      </w:r>
      <w:r w:rsidR="00C9313F">
        <w:rPr>
          <w:lang w:val="en-US"/>
        </w:rPr>
        <w:t>M.</w:t>
      </w:r>
      <w:r>
        <w:rPr>
          <w:lang w:val="en-US"/>
        </w:rPr>
        <w:t xml:space="preserve"> Vieira, P.</w:t>
      </w:r>
      <w:r w:rsidR="00964840">
        <w:rPr>
          <w:lang w:val="en-US"/>
        </w:rPr>
        <w:t>F.</w:t>
      </w:r>
      <w:r>
        <w:rPr>
          <w:lang w:val="en-US"/>
        </w:rPr>
        <w:t xml:space="preserve"> Develey, C.</w:t>
      </w:r>
      <w:r w:rsidR="00964840">
        <w:rPr>
          <w:lang w:val="en-US"/>
        </w:rPr>
        <w:t>H.</w:t>
      </w:r>
      <w:r>
        <w:rPr>
          <w:lang w:val="en-US"/>
        </w:rPr>
        <w:t xml:space="preserve"> Sekercioglu, A.</w:t>
      </w:r>
      <w:r w:rsidR="00964840">
        <w:rPr>
          <w:lang w:val="en-US"/>
        </w:rPr>
        <w:t>D.</w:t>
      </w:r>
      <w:r>
        <w:rPr>
          <w:lang w:val="en-US"/>
        </w:rPr>
        <w:t xml:space="preserve"> Davidson, E.</w:t>
      </w:r>
      <w:r w:rsidR="00964840">
        <w:rPr>
          <w:lang w:val="en-US"/>
        </w:rPr>
        <w:t>M.</w:t>
      </w:r>
      <w:r>
        <w:rPr>
          <w:lang w:val="en-US"/>
        </w:rPr>
        <w:t xml:space="preserve"> Uhlhorn, J. Kiesecker, 2016, Optimizing land use decision-making to sustain Brazilian agricultural profits, biodiversity, and ecosystem services, </w:t>
      </w:r>
      <w:r w:rsidR="00A05090">
        <w:rPr>
          <w:lang w:val="en-US"/>
        </w:rPr>
        <w:t>Biol</w:t>
      </w:r>
      <w:r w:rsidR="00964840">
        <w:rPr>
          <w:lang w:val="en-US"/>
        </w:rPr>
        <w:t>.</w:t>
      </w:r>
      <w:r w:rsidR="00A05090">
        <w:rPr>
          <w:lang w:val="en-US"/>
        </w:rPr>
        <w:t xml:space="preserve"> Conserv</w:t>
      </w:r>
      <w:r w:rsidR="00964840">
        <w:rPr>
          <w:lang w:val="en-US"/>
        </w:rPr>
        <w:t>.</w:t>
      </w:r>
      <w:r w:rsidR="00A05090">
        <w:rPr>
          <w:lang w:val="en-US"/>
        </w:rPr>
        <w:t>, 204, 221-230.</w:t>
      </w:r>
    </w:p>
    <w:p w14:paraId="4BBC140A" w14:textId="22A0F975" w:rsidR="00C04250" w:rsidRDefault="00C04250" w:rsidP="00C9313F">
      <w:pPr>
        <w:pStyle w:val="Els-referenceno-number"/>
        <w:ind w:left="360" w:hanging="360"/>
        <w:rPr>
          <w:lang w:val="en-US"/>
        </w:rPr>
      </w:pPr>
      <w:r>
        <w:rPr>
          <w:lang w:val="en-US"/>
        </w:rPr>
        <w:t xml:space="preserve">S. Polasky, </w:t>
      </w:r>
      <w:r w:rsidR="00344001">
        <w:rPr>
          <w:lang w:val="en-US"/>
        </w:rPr>
        <w:t>E. Nelson, J. Camm, B. Csuti, P. Fackler, E. Lonsdorf, C. Montgomery, D. White, J. Arthur, B. Garber-Yonts, R. Haight, J. Kagan, A. Starfield, C. Tobalske, 2008, Where to put things? Spatial land management to sustain biodiversity and economic returns, Biol</w:t>
      </w:r>
      <w:r w:rsidR="00964840">
        <w:rPr>
          <w:lang w:val="en-US"/>
        </w:rPr>
        <w:t>.</w:t>
      </w:r>
      <w:r w:rsidR="00344001">
        <w:rPr>
          <w:lang w:val="en-US"/>
        </w:rPr>
        <w:t xml:space="preserve"> Conserv</w:t>
      </w:r>
      <w:r w:rsidR="00964840">
        <w:rPr>
          <w:lang w:val="en-US"/>
        </w:rPr>
        <w:t>.</w:t>
      </w:r>
      <w:r w:rsidR="00344001">
        <w:rPr>
          <w:lang w:val="en-US"/>
        </w:rPr>
        <w:t>, 141, 6, 1505-1524.</w:t>
      </w:r>
    </w:p>
    <w:p w14:paraId="1433FDC7" w14:textId="151CC644" w:rsidR="00A05090" w:rsidRDefault="00A05090" w:rsidP="00C9313F">
      <w:pPr>
        <w:pStyle w:val="Els-referenceno-number"/>
        <w:ind w:left="360" w:hanging="360"/>
        <w:rPr>
          <w:lang w:val="en-US"/>
        </w:rPr>
      </w:pPr>
      <w:r>
        <w:rPr>
          <w:lang w:val="en-US"/>
        </w:rPr>
        <w:t>D.</w:t>
      </w:r>
      <w:r w:rsidR="00964840">
        <w:rPr>
          <w:lang w:val="en-US"/>
        </w:rPr>
        <w:t>T.</w:t>
      </w:r>
      <w:r>
        <w:rPr>
          <w:lang w:val="en-US"/>
        </w:rPr>
        <w:t xml:space="preserve"> Robinson, D.</w:t>
      </w:r>
      <w:r w:rsidR="00964840">
        <w:rPr>
          <w:lang w:val="en-US"/>
        </w:rPr>
        <w:t>G.</w:t>
      </w:r>
      <w:r>
        <w:rPr>
          <w:lang w:val="en-US"/>
        </w:rPr>
        <w:t xml:space="preserve"> Brown, W.</w:t>
      </w:r>
      <w:r w:rsidR="00964840">
        <w:rPr>
          <w:lang w:val="en-US"/>
        </w:rPr>
        <w:t>S.</w:t>
      </w:r>
      <w:r>
        <w:rPr>
          <w:lang w:val="en-US"/>
        </w:rPr>
        <w:t xml:space="preserve"> Currie, 2009, Modelling carbon storage in highly fragmented and human-dominated lands</w:t>
      </w:r>
      <w:r w:rsidR="00964840">
        <w:rPr>
          <w:lang w:val="en-US"/>
        </w:rPr>
        <w:t>ca</w:t>
      </w:r>
      <w:r>
        <w:rPr>
          <w:lang w:val="en-US"/>
        </w:rPr>
        <w:t>pes: Linking land-cover patterns and ecosystem models, Ecol</w:t>
      </w:r>
      <w:r w:rsidR="00964840">
        <w:rPr>
          <w:lang w:val="en-US"/>
        </w:rPr>
        <w:t>.</w:t>
      </w:r>
      <w:r>
        <w:rPr>
          <w:lang w:val="en-US"/>
        </w:rPr>
        <w:t xml:space="preserve"> Model</w:t>
      </w:r>
      <w:r w:rsidR="00964840">
        <w:rPr>
          <w:lang w:val="en-US"/>
        </w:rPr>
        <w:t>.</w:t>
      </w:r>
      <w:r>
        <w:rPr>
          <w:lang w:val="en-US"/>
        </w:rPr>
        <w:t>, 220, 9-10, 1325-1338.</w:t>
      </w:r>
    </w:p>
    <w:p w14:paraId="144DE6C3" w14:textId="1B8275F8" w:rsidR="008D2649" w:rsidRDefault="00907333" w:rsidP="0040400F">
      <w:pPr>
        <w:pStyle w:val="Els-referenceno-number"/>
        <w:ind w:left="360" w:hanging="360"/>
        <w:rPr>
          <w:lang w:val="en-US"/>
        </w:rPr>
      </w:pPr>
      <w:r>
        <w:rPr>
          <w:lang w:val="en-US"/>
        </w:rPr>
        <w:t>B.</w:t>
      </w:r>
      <w:r w:rsidR="00964840">
        <w:rPr>
          <w:lang w:val="en-US"/>
        </w:rPr>
        <w:t>A.</w:t>
      </w:r>
      <w:r>
        <w:rPr>
          <w:lang w:val="en-US"/>
        </w:rPr>
        <w:t xml:space="preserve"> Williams, H.</w:t>
      </w:r>
      <w:r w:rsidR="00964840">
        <w:rPr>
          <w:lang w:val="en-US"/>
        </w:rPr>
        <w:t>S.</w:t>
      </w:r>
      <w:r>
        <w:rPr>
          <w:lang w:val="en-US"/>
        </w:rPr>
        <w:t xml:space="preserve"> Grantham, J.</w:t>
      </w:r>
      <w:r w:rsidR="00964840">
        <w:rPr>
          <w:lang w:val="en-US"/>
        </w:rPr>
        <w:t>E.M.</w:t>
      </w:r>
      <w:r>
        <w:rPr>
          <w:lang w:val="en-US"/>
        </w:rPr>
        <w:t xml:space="preserve"> Watson, S.</w:t>
      </w:r>
      <w:r w:rsidR="00964840">
        <w:rPr>
          <w:lang w:val="en-US"/>
        </w:rPr>
        <w:t>J.</w:t>
      </w:r>
      <w:r>
        <w:rPr>
          <w:lang w:val="en-US"/>
        </w:rPr>
        <w:t xml:space="preserve"> Alvarez, J.</w:t>
      </w:r>
      <w:r w:rsidR="00964840">
        <w:rPr>
          <w:lang w:val="en-US"/>
        </w:rPr>
        <w:t>S.</w:t>
      </w:r>
      <w:r>
        <w:rPr>
          <w:lang w:val="en-US"/>
        </w:rPr>
        <w:t xml:space="preserve"> Simmonds, C.</w:t>
      </w:r>
      <w:r w:rsidR="00964840">
        <w:rPr>
          <w:lang w:val="en-US"/>
        </w:rPr>
        <w:t>A.</w:t>
      </w:r>
      <w:r>
        <w:rPr>
          <w:lang w:val="en-US"/>
        </w:rPr>
        <w:t xml:space="preserve"> Rogéliz, M. Da Silva, G. Forero-</w:t>
      </w:r>
      <w:r w:rsidR="0040400F">
        <w:rPr>
          <w:lang w:val="en-US"/>
        </w:rPr>
        <w:t>M</w:t>
      </w:r>
      <w:r>
        <w:rPr>
          <w:lang w:val="en-US"/>
        </w:rPr>
        <w:t>edina, A. Etter, J. Nogales, T. Walschburger, G. Hyman, H. Beyer, 2020, Minimizing the loss of biodiversity and ecosystem services in an intact landscape under risk of rapid agricultural development, Environ</w:t>
      </w:r>
      <w:r w:rsidR="00964840">
        <w:rPr>
          <w:lang w:val="en-US"/>
        </w:rPr>
        <w:t>.</w:t>
      </w:r>
      <w:r>
        <w:rPr>
          <w:lang w:val="en-US"/>
        </w:rPr>
        <w:t xml:space="preserve"> Res</w:t>
      </w:r>
      <w:r w:rsidR="00964840">
        <w:rPr>
          <w:lang w:val="en-US"/>
        </w:rPr>
        <w:t xml:space="preserve">. </w:t>
      </w:r>
      <w:r>
        <w:rPr>
          <w:lang w:val="en-US"/>
        </w:rPr>
        <w:t>Lett</w:t>
      </w:r>
      <w:r w:rsidR="00964840">
        <w:rPr>
          <w:lang w:val="en-US"/>
        </w:rPr>
        <w:t>.</w:t>
      </w:r>
      <w:r>
        <w:rPr>
          <w:lang w:val="en-US"/>
        </w:rPr>
        <w:t>, 15, 1, 014001.</w:t>
      </w:r>
    </w:p>
    <w:sectPr w:rsidR="008D2649"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11057" w14:textId="77777777" w:rsidR="005B3D40" w:rsidRDefault="005B3D40">
      <w:r>
        <w:separator/>
      </w:r>
    </w:p>
  </w:endnote>
  <w:endnote w:type="continuationSeparator" w:id="0">
    <w:p w14:paraId="437DA687" w14:textId="77777777" w:rsidR="005B3D40" w:rsidRDefault="005B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3ABFD" w14:textId="77777777" w:rsidR="005B3D40" w:rsidRDefault="005B3D40">
      <w:r>
        <w:separator/>
      </w:r>
    </w:p>
  </w:footnote>
  <w:footnote w:type="continuationSeparator" w:id="0">
    <w:p w14:paraId="74852BAC" w14:textId="77777777" w:rsidR="005B3D40" w:rsidRDefault="005B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74D9F32A" w:rsidR="00DD3D9E" w:rsidRDefault="00DD3D9E">
    <w:pPr>
      <w:pStyle w:val="Header"/>
      <w:tabs>
        <w:tab w:val="clear" w:pos="7200"/>
        <w:tab w:val="right" w:pos="7088"/>
      </w:tabs>
    </w:pPr>
    <w:r>
      <w:rPr>
        <w:rStyle w:val="PageNumber"/>
      </w:rPr>
      <w:tab/>
    </w:r>
    <w:r>
      <w:rPr>
        <w:rStyle w:val="PageNumber"/>
        <w:i/>
      </w:rPr>
      <w:tab/>
    </w:r>
    <w:r w:rsidR="0001771F">
      <w:rPr>
        <w:rStyle w:val="PageNumber"/>
        <w:i/>
      </w:rPr>
      <w:t xml:space="preserve">C.H. Geissler </w:t>
    </w:r>
    <w:r w:rsidR="00F75528">
      <w:rPr>
        <w:rStyle w:val="PageNumber"/>
        <w:i/>
      </w:rPr>
      <w:t>and C.T. Maravelias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29D8DF95" w:rsidR="00DD3D9E" w:rsidRDefault="0001771F" w:rsidP="0001771F">
    <w:pPr>
      <w:pStyle w:val="Header"/>
      <w:tabs>
        <w:tab w:val="clear" w:pos="7200"/>
        <w:tab w:val="right" w:pos="7088"/>
      </w:tabs>
      <w:rPr>
        <w:sz w:val="24"/>
      </w:rPr>
    </w:pPr>
    <w:r>
      <w:rPr>
        <w:i/>
      </w:rPr>
      <w:t>An Optimization Model for the Maximization of Crop Production, Biodiversity, and Ecosystem Services</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3505"/>
    <w:rsid w:val="0001771F"/>
    <w:rsid w:val="00030054"/>
    <w:rsid w:val="000C78B2"/>
    <w:rsid w:val="000D3D9B"/>
    <w:rsid w:val="000E6C9D"/>
    <w:rsid w:val="00145D92"/>
    <w:rsid w:val="0016032F"/>
    <w:rsid w:val="001812B0"/>
    <w:rsid w:val="001879F6"/>
    <w:rsid w:val="001C0148"/>
    <w:rsid w:val="001C757E"/>
    <w:rsid w:val="001D63A7"/>
    <w:rsid w:val="001E7C33"/>
    <w:rsid w:val="0020390F"/>
    <w:rsid w:val="00240701"/>
    <w:rsid w:val="0024270B"/>
    <w:rsid w:val="00264926"/>
    <w:rsid w:val="002A72AB"/>
    <w:rsid w:val="002E0956"/>
    <w:rsid w:val="002E345C"/>
    <w:rsid w:val="00322099"/>
    <w:rsid w:val="00344001"/>
    <w:rsid w:val="003951AD"/>
    <w:rsid w:val="003A064B"/>
    <w:rsid w:val="003D1582"/>
    <w:rsid w:val="003D7E4C"/>
    <w:rsid w:val="003E41C2"/>
    <w:rsid w:val="004034B1"/>
    <w:rsid w:val="0040400F"/>
    <w:rsid w:val="004316DD"/>
    <w:rsid w:val="0049772C"/>
    <w:rsid w:val="004B26EA"/>
    <w:rsid w:val="004C7825"/>
    <w:rsid w:val="00503760"/>
    <w:rsid w:val="00507928"/>
    <w:rsid w:val="00552EEB"/>
    <w:rsid w:val="0055633F"/>
    <w:rsid w:val="005B3D40"/>
    <w:rsid w:val="00631B8F"/>
    <w:rsid w:val="0066056A"/>
    <w:rsid w:val="00692A3C"/>
    <w:rsid w:val="006976AA"/>
    <w:rsid w:val="006A69BF"/>
    <w:rsid w:val="00711DF4"/>
    <w:rsid w:val="00732717"/>
    <w:rsid w:val="00791501"/>
    <w:rsid w:val="007C31F7"/>
    <w:rsid w:val="007D70A1"/>
    <w:rsid w:val="007E7536"/>
    <w:rsid w:val="007F3408"/>
    <w:rsid w:val="008132E8"/>
    <w:rsid w:val="00823407"/>
    <w:rsid w:val="008921C7"/>
    <w:rsid w:val="00897207"/>
    <w:rsid w:val="008B0184"/>
    <w:rsid w:val="008C5D02"/>
    <w:rsid w:val="008C7D5A"/>
    <w:rsid w:val="008D2649"/>
    <w:rsid w:val="008D5A63"/>
    <w:rsid w:val="00900636"/>
    <w:rsid w:val="0090568D"/>
    <w:rsid w:val="00907333"/>
    <w:rsid w:val="009125C9"/>
    <w:rsid w:val="00913879"/>
    <w:rsid w:val="00917661"/>
    <w:rsid w:val="00921EF1"/>
    <w:rsid w:val="00950FA4"/>
    <w:rsid w:val="00964840"/>
    <w:rsid w:val="00970E5D"/>
    <w:rsid w:val="0097701C"/>
    <w:rsid w:val="00980A65"/>
    <w:rsid w:val="009C3E3A"/>
    <w:rsid w:val="00A05090"/>
    <w:rsid w:val="00A134B1"/>
    <w:rsid w:val="00A25E70"/>
    <w:rsid w:val="00A33765"/>
    <w:rsid w:val="00A553FD"/>
    <w:rsid w:val="00A63269"/>
    <w:rsid w:val="00A72452"/>
    <w:rsid w:val="00A900AF"/>
    <w:rsid w:val="00A92377"/>
    <w:rsid w:val="00A93FEE"/>
    <w:rsid w:val="00AB29ED"/>
    <w:rsid w:val="00AE4BD8"/>
    <w:rsid w:val="00B4388F"/>
    <w:rsid w:val="00B63237"/>
    <w:rsid w:val="00B971E5"/>
    <w:rsid w:val="00BD7FC6"/>
    <w:rsid w:val="00C04250"/>
    <w:rsid w:val="00C91031"/>
    <w:rsid w:val="00C9313F"/>
    <w:rsid w:val="00C960DC"/>
    <w:rsid w:val="00CB6DBA"/>
    <w:rsid w:val="00CD3A0E"/>
    <w:rsid w:val="00D02C75"/>
    <w:rsid w:val="00D03498"/>
    <w:rsid w:val="00D10E22"/>
    <w:rsid w:val="00D13D2C"/>
    <w:rsid w:val="00D56A81"/>
    <w:rsid w:val="00D65F3E"/>
    <w:rsid w:val="00D74B0F"/>
    <w:rsid w:val="00DB475A"/>
    <w:rsid w:val="00DC2F94"/>
    <w:rsid w:val="00DD3D9E"/>
    <w:rsid w:val="00DD7908"/>
    <w:rsid w:val="00E36A09"/>
    <w:rsid w:val="00E82297"/>
    <w:rsid w:val="00EF39FD"/>
    <w:rsid w:val="00F0598F"/>
    <w:rsid w:val="00F06842"/>
    <w:rsid w:val="00F107FD"/>
    <w:rsid w:val="00F2733E"/>
    <w:rsid w:val="00F6062D"/>
    <w:rsid w:val="00F75528"/>
    <w:rsid w:val="00F851C8"/>
    <w:rsid w:val="00F93028"/>
    <w:rsid w:val="00FB3363"/>
    <w:rsid w:val="00FB5610"/>
    <w:rsid w:val="00FB64A8"/>
    <w:rsid w:val="00FD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760"/>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900636"/>
    <w:rPr>
      <w:color w:val="808080"/>
    </w:rPr>
  </w:style>
  <w:style w:type="paragraph" w:styleId="NormalWeb">
    <w:name w:val="Normal (Web)"/>
    <w:basedOn w:val="Normal"/>
    <w:uiPriority w:val="99"/>
    <w:semiHidden/>
    <w:unhideWhenUsed/>
    <w:rsid w:val="00344001"/>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477757">
      <w:bodyDiv w:val="1"/>
      <w:marLeft w:val="0"/>
      <w:marRight w:val="0"/>
      <w:marTop w:val="0"/>
      <w:marBottom w:val="0"/>
      <w:divBdr>
        <w:top w:val="none" w:sz="0" w:space="0" w:color="auto"/>
        <w:left w:val="none" w:sz="0" w:space="0" w:color="auto"/>
        <w:bottom w:val="none" w:sz="0" w:space="0" w:color="auto"/>
        <w:right w:val="none" w:sz="0" w:space="0" w:color="auto"/>
      </w:divBdr>
    </w:div>
    <w:div w:id="990250856">
      <w:bodyDiv w:val="1"/>
      <w:marLeft w:val="0"/>
      <w:marRight w:val="0"/>
      <w:marTop w:val="0"/>
      <w:marBottom w:val="0"/>
      <w:divBdr>
        <w:top w:val="none" w:sz="0" w:space="0" w:color="auto"/>
        <w:left w:val="none" w:sz="0" w:space="0" w:color="auto"/>
        <w:bottom w:val="none" w:sz="0" w:space="0" w:color="auto"/>
        <w:right w:val="none" w:sz="0" w:space="0" w:color="auto"/>
      </w:divBdr>
    </w:div>
    <w:div w:id="1823110981">
      <w:bodyDiv w:val="1"/>
      <w:marLeft w:val="0"/>
      <w:marRight w:val="0"/>
      <w:marTop w:val="0"/>
      <w:marBottom w:val="0"/>
      <w:divBdr>
        <w:top w:val="none" w:sz="0" w:space="0" w:color="auto"/>
        <w:left w:val="none" w:sz="0" w:space="0" w:color="auto"/>
        <w:bottom w:val="none" w:sz="0" w:space="0" w:color="auto"/>
        <w:right w:val="none" w:sz="0" w:space="0" w:color="auto"/>
      </w:divBdr>
    </w:div>
    <w:div w:id="200096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7</TotalTime>
  <Pages>6</Pages>
  <Words>2280</Words>
  <Characters>13002</Characters>
  <Application>Microsoft Office Word</Application>
  <DocSecurity>0</DocSecurity>
  <Lines>108</Lines>
  <Paragraphs>30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Caleb H. Geissler</cp:lastModifiedBy>
  <cp:revision>3</cp:revision>
  <cp:lastPrinted>2004-12-17T09:20:00Z</cp:lastPrinted>
  <dcterms:created xsi:type="dcterms:W3CDTF">2023-12-13T17:38:00Z</dcterms:created>
  <dcterms:modified xsi:type="dcterms:W3CDTF">2023-12-13T17:51:00Z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