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06A5" w14:textId="77777777" w:rsidR="00443CF8" w:rsidRPr="00F3703D" w:rsidRDefault="00443CF8" w:rsidP="00443CF8">
      <w:pPr>
        <w:pStyle w:val="Els-Title"/>
        <w:spacing w:before="0"/>
        <w:rPr>
          <w:sz w:val="28"/>
          <w:szCs w:val="28"/>
        </w:rPr>
      </w:pPr>
      <w:r w:rsidRPr="00F3703D">
        <w:rPr>
          <w:sz w:val="28"/>
          <w:szCs w:val="28"/>
        </w:rPr>
        <w:t>Interactive Coding Templates for Courses and Undergraduate Research Using MATLAB Live Scripts</w:t>
      </w:r>
    </w:p>
    <w:p w14:paraId="144DE680" w14:textId="5EA5C663" w:rsidR="00DD3D9E" w:rsidRDefault="00443CF8">
      <w:pPr>
        <w:pStyle w:val="Els-Author"/>
      </w:pPr>
      <w:r>
        <w:t>Ashlee N. Ford Versypt*,</w:t>
      </w:r>
      <w:r w:rsidR="00C3000D">
        <w:t xml:space="preserve"> Carley V. Cook,</w:t>
      </w:r>
      <w:r>
        <w:t xml:space="preserve"> Austin N. Johns</w:t>
      </w:r>
    </w:p>
    <w:p w14:paraId="144DE681" w14:textId="680B4DB2" w:rsidR="00DD3D9E" w:rsidRDefault="00443CF8">
      <w:pPr>
        <w:pStyle w:val="Els-Affiliation"/>
      </w:pPr>
      <w:r>
        <w:t>Department of Chemical and Biological Engineering, University at Buffalo, The State University of New York, 507 Furnas Hall, Buffalo, NY, 14228, USA</w:t>
      </w:r>
    </w:p>
    <w:p w14:paraId="144DE683" w14:textId="0E73119B" w:rsidR="008D2649" w:rsidRPr="00A94774" w:rsidRDefault="00443CF8" w:rsidP="008D2649">
      <w:pPr>
        <w:pStyle w:val="Els-Affiliation"/>
        <w:spacing w:after="120"/>
      </w:pPr>
      <w:r>
        <w:t>ashleefv@buffalo.edu</w:t>
      </w:r>
    </w:p>
    <w:p w14:paraId="144DE684" w14:textId="77777777" w:rsidR="008D2649" w:rsidRDefault="008D2649" w:rsidP="008D2649">
      <w:pPr>
        <w:pStyle w:val="Els-Abstract"/>
      </w:pPr>
      <w:r>
        <w:t>Abstract</w:t>
      </w:r>
    </w:p>
    <w:p w14:paraId="4E3BAA57" w14:textId="4E6C4575" w:rsidR="00443CF8" w:rsidRPr="00443CF8" w:rsidRDefault="00443CF8" w:rsidP="00443CF8">
      <w:pPr>
        <w:pStyle w:val="Els-body-text"/>
        <w:spacing w:after="120"/>
        <w:rPr>
          <w:lang w:val="en-GB"/>
        </w:rPr>
      </w:pPr>
      <w:r w:rsidRPr="00443CF8">
        <w:rPr>
          <w:lang w:val="en-GB"/>
        </w:rPr>
        <w:t xml:space="preserve">Undergraduate students in core chemical engineering courses spend a significant amount of time solving problems. For courses </w:t>
      </w:r>
      <w:r w:rsidR="0053460E">
        <w:rPr>
          <w:lang w:val="en-GB"/>
        </w:rPr>
        <w:t>or research experiences early in undergraduate study</w:t>
      </w:r>
      <w:r w:rsidRPr="00443CF8">
        <w:rPr>
          <w:lang w:val="en-GB"/>
        </w:rPr>
        <w:t xml:space="preserve">, students </w:t>
      </w:r>
      <w:r w:rsidR="00133DBE">
        <w:rPr>
          <w:lang w:val="en-GB"/>
        </w:rPr>
        <w:t>generally</w:t>
      </w:r>
      <w:r w:rsidRPr="00443CF8">
        <w:rPr>
          <w:lang w:val="en-GB"/>
        </w:rPr>
        <w:t xml:space="preserve"> have not yet taken advanced mathematics, numerical methods, or programming courses</w:t>
      </w:r>
      <w:r w:rsidR="0053460E">
        <w:rPr>
          <w:lang w:val="en-GB"/>
        </w:rPr>
        <w:t>, making it challenging to address realistic problems without such tools</w:t>
      </w:r>
      <w:r w:rsidRPr="00443CF8">
        <w:rPr>
          <w:lang w:val="en-GB"/>
        </w:rPr>
        <w:t xml:space="preserve">. </w:t>
      </w:r>
      <w:r w:rsidR="0053460E">
        <w:rPr>
          <w:lang w:val="en-GB"/>
        </w:rPr>
        <w:t>The resources provided in this paper aim</w:t>
      </w:r>
      <w:r w:rsidRPr="00443CF8">
        <w:rPr>
          <w:lang w:val="en-GB"/>
        </w:rPr>
        <w:t xml:space="preserve"> to enable students</w:t>
      </w:r>
      <w:r w:rsidR="00346E69">
        <w:rPr>
          <w:lang w:val="en-GB"/>
        </w:rPr>
        <w:t>, who are still in the early parts of their curriculum,</w:t>
      </w:r>
      <w:r w:rsidRPr="00443CF8">
        <w:rPr>
          <w:lang w:val="en-GB"/>
        </w:rPr>
        <w:t xml:space="preserve"> to solve realistic problems</w:t>
      </w:r>
      <w:r w:rsidR="0053460E">
        <w:rPr>
          <w:lang w:val="en-GB"/>
        </w:rPr>
        <w:t xml:space="preserve"> in </w:t>
      </w:r>
      <w:r w:rsidR="00346E69">
        <w:rPr>
          <w:lang w:val="en-GB"/>
        </w:rPr>
        <w:t xml:space="preserve">their </w:t>
      </w:r>
      <w:r w:rsidR="0053460E">
        <w:rPr>
          <w:lang w:val="en-GB"/>
        </w:rPr>
        <w:t>course</w:t>
      </w:r>
      <w:r w:rsidR="00346E69">
        <w:rPr>
          <w:lang w:val="en-GB"/>
        </w:rPr>
        <w:t>work</w:t>
      </w:r>
      <w:r w:rsidR="0053460E">
        <w:rPr>
          <w:lang w:val="en-GB"/>
        </w:rPr>
        <w:t xml:space="preserve"> or research</w:t>
      </w:r>
      <w:r w:rsidRPr="00443CF8">
        <w:rPr>
          <w:lang w:val="en-GB"/>
        </w:rPr>
        <w:t xml:space="preserve"> with </w:t>
      </w:r>
      <w:r w:rsidR="00346E69">
        <w:rPr>
          <w:lang w:val="en-GB"/>
        </w:rPr>
        <w:t xml:space="preserve">the aid of </w:t>
      </w:r>
      <w:r w:rsidR="0053460E">
        <w:rPr>
          <w:lang w:val="en-GB"/>
        </w:rPr>
        <w:t>faculty</w:t>
      </w:r>
      <w:r w:rsidRPr="00443CF8">
        <w:rPr>
          <w:lang w:val="en-GB"/>
        </w:rPr>
        <w:t xml:space="preserve">-provided interactive coding templates built in the MATLAB </w:t>
      </w:r>
      <w:r w:rsidR="00C602B4">
        <w:rPr>
          <w:lang w:val="en-GB"/>
        </w:rPr>
        <w:t>l</w:t>
      </w:r>
      <w:r w:rsidRPr="00443CF8">
        <w:rPr>
          <w:lang w:val="en-GB"/>
        </w:rPr>
        <w:t xml:space="preserve">ive </w:t>
      </w:r>
      <w:r w:rsidR="00C602B4">
        <w:rPr>
          <w:lang w:val="en-GB"/>
        </w:rPr>
        <w:t>s</w:t>
      </w:r>
      <w:r w:rsidRPr="00443CF8">
        <w:rPr>
          <w:lang w:val="en-GB"/>
        </w:rPr>
        <w:t xml:space="preserve">cript format. </w:t>
      </w:r>
      <w:r w:rsidR="00133DBE">
        <w:rPr>
          <w:lang w:val="en-GB"/>
        </w:rPr>
        <w:t>These</w:t>
      </w:r>
      <w:r w:rsidR="0053460E" w:rsidRPr="00443CF8">
        <w:rPr>
          <w:lang w:val="en-GB"/>
        </w:rPr>
        <w:t xml:space="preserve"> files combine executable MATLAB code, formatted explanatory text and equations, images, and code output directly in a single file.</w:t>
      </w:r>
      <w:r w:rsidR="0053460E">
        <w:rPr>
          <w:lang w:val="en-GB"/>
        </w:rPr>
        <w:t xml:space="preserve"> Here, t</w:t>
      </w:r>
      <w:r w:rsidR="0053460E" w:rsidRPr="0053460E">
        <w:rPr>
          <w:lang w:val="en-GB"/>
        </w:rPr>
        <w:t xml:space="preserve">hese MATLAB live scripts </w:t>
      </w:r>
      <w:r w:rsidR="0053460E">
        <w:rPr>
          <w:lang w:val="en-GB"/>
        </w:rPr>
        <w:t>are referred to more generically as</w:t>
      </w:r>
      <w:r w:rsidR="0053460E" w:rsidRPr="0053460E">
        <w:rPr>
          <w:lang w:val="en-GB"/>
        </w:rPr>
        <w:t xml:space="preserve"> interactive coding templates because </w:t>
      </w:r>
      <w:r w:rsidR="0053460E">
        <w:rPr>
          <w:lang w:val="en-GB"/>
        </w:rPr>
        <w:t xml:space="preserve">they could alternatively be provided in other coding languages (such as </w:t>
      </w:r>
      <w:proofErr w:type="spellStart"/>
      <w:r w:rsidR="0053460E">
        <w:rPr>
          <w:lang w:val="en-GB"/>
        </w:rPr>
        <w:t>Jupyter</w:t>
      </w:r>
      <w:proofErr w:type="spellEnd"/>
      <w:r w:rsidR="0053460E">
        <w:rPr>
          <w:lang w:val="en-GB"/>
        </w:rPr>
        <w:t xml:space="preserve"> Notebooks for Python or Julia).</w:t>
      </w:r>
      <w:r w:rsidR="0053460E" w:rsidRPr="00443CF8">
        <w:rPr>
          <w:lang w:val="en-GB"/>
        </w:rPr>
        <w:t xml:space="preserve"> </w:t>
      </w:r>
      <w:r w:rsidR="0053460E">
        <w:rPr>
          <w:lang w:val="en-GB"/>
        </w:rPr>
        <w:t xml:space="preserve">The paper details </w:t>
      </w:r>
      <w:r w:rsidR="0053460E" w:rsidRPr="00443CF8">
        <w:rPr>
          <w:lang w:val="en-GB"/>
        </w:rPr>
        <w:t xml:space="preserve">a set of </w:t>
      </w:r>
      <w:r w:rsidR="0053460E">
        <w:rPr>
          <w:lang w:val="en-GB"/>
        </w:rPr>
        <w:t>interactive coding templates</w:t>
      </w:r>
      <w:r w:rsidR="0053460E" w:rsidRPr="00443CF8">
        <w:rPr>
          <w:lang w:val="en-GB"/>
        </w:rPr>
        <w:t xml:space="preserve"> for use in training undergraduate students in the introductory chemical engineering </w:t>
      </w:r>
      <w:r w:rsidR="0053460E">
        <w:rPr>
          <w:lang w:val="en-GB"/>
        </w:rPr>
        <w:t>material and energy balances</w:t>
      </w:r>
      <w:r w:rsidR="0053460E" w:rsidRPr="00443CF8">
        <w:rPr>
          <w:lang w:val="en-GB"/>
        </w:rPr>
        <w:t xml:space="preserve"> course and in an undergraduate research experience on the topic of biomedical applications of systems engineering tools. </w:t>
      </w:r>
      <w:r w:rsidR="00780DF0">
        <w:rPr>
          <w:lang w:val="en-GB"/>
        </w:rPr>
        <w:t xml:space="preserve">Each interactive coding template </w:t>
      </w:r>
      <w:r w:rsidR="0053460E" w:rsidRPr="0053460E">
        <w:rPr>
          <w:lang w:val="en-GB"/>
        </w:rPr>
        <w:t>provide</w:t>
      </w:r>
      <w:r w:rsidR="00780DF0">
        <w:rPr>
          <w:lang w:val="en-GB"/>
        </w:rPr>
        <w:t>s</w:t>
      </w:r>
      <w:r w:rsidR="0053460E" w:rsidRPr="0053460E">
        <w:rPr>
          <w:lang w:val="en-GB"/>
        </w:rPr>
        <w:t xml:space="preserve"> background information about the topic, the equations or a diagram defining the technique, an example problem with worked solution, and fully functional code that can solve the example problem</w:t>
      </w:r>
      <w:r w:rsidR="00780DF0">
        <w:rPr>
          <w:lang w:val="en-GB"/>
        </w:rPr>
        <w:t xml:space="preserve"> and can be extended to new problems that use the same types of numerical methods</w:t>
      </w:r>
      <w:r w:rsidR="0053460E" w:rsidRPr="0053460E">
        <w:rPr>
          <w:lang w:val="en-GB"/>
        </w:rPr>
        <w:t>.</w:t>
      </w:r>
    </w:p>
    <w:p w14:paraId="144DE687" w14:textId="6E877B05" w:rsidR="008D2649" w:rsidRDefault="008D2649" w:rsidP="008D2649">
      <w:pPr>
        <w:pStyle w:val="Els-body-text"/>
        <w:spacing w:after="120"/>
        <w:rPr>
          <w:lang w:val="en-GB"/>
        </w:rPr>
      </w:pPr>
      <w:r>
        <w:rPr>
          <w:b/>
          <w:bCs/>
          <w:lang w:val="en-GB"/>
        </w:rPr>
        <w:t>Keywords</w:t>
      </w:r>
      <w:r>
        <w:rPr>
          <w:lang w:val="en-GB"/>
        </w:rPr>
        <w:t xml:space="preserve">: </w:t>
      </w:r>
      <w:r w:rsidR="00443CF8" w:rsidRPr="00443CF8">
        <w:rPr>
          <w:lang w:val="en-GB"/>
        </w:rPr>
        <w:t xml:space="preserve">MATLAB </w:t>
      </w:r>
      <w:r w:rsidR="00C602B4">
        <w:rPr>
          <w:lang w:val="en-GB"/>
        </w:rPr>
        <w:t>l</w:t>
      </w:r>
      <w:r w:rsidR="00443CF8" w:rsidRPr="00443CF8">
        <w:rPr>
          <w:lang w:val="en-GB"/>
        </w:rPr>
        <w:t xml:space="preserve">ive </w:t>
      </w:r>
      <w:r w:rsidR="00C602B4">
        <w:rPr>
          <w:lang w:val="en-GB"/>
        </w:rPr>
        <w:t>s</w:t>
      </w:r>
      <w:r w:rsidR="00443CF8" w:rsidRPr="00443CF8">
        <w:rPr>
          <w:lang w:val="en-GB"/>
        </w:rPr>
        <w:t>cript, numerical methods, undergraduate education, undergraduate research</w:t>
      </w:r>
      <w:r>
        <w:rPr>
          <w:lang w:val="en-GB"/>
        </w:rPr>
        <w:t>.</w:t>
      </w:r>
    </w:p>
    <w:p w14:paraId="144DE689" w14:textId="0B8AF2F6" w:rsidR="008D2649" w:rsidRDefault="00C602B4" w:rsidP="008D2649">
      <w:pPr>
        <w:pStyle w:val="Els-1storder-head"/>
      </w:pPr>
      <w:r>
        <w:t>Introduction</w:t>
      </w:r>
    </w:p>
    <w:p w14:paraId="02A53FEB" w14:textId="42E7ACCE" w:rsidR="0053460E" w:rsidRDefault="0053460E" w:rsidP="0089207F">
      <w:pPr>
        <w:pStyle w:val="Els-body-text"/>
        <w:spacing w:after="120"/>
      </w:pPr>
      <w:r>
        <w:t xml:space="preserve">Undergraduate students in core chemical engineering courses spend a significant amount of time solving problems. Often assignments and examinations focus on analytical solutions to simplified problems. More complicated realistic problems require the use of computers to determine numerical solutions. For early courses such as </w:t>
      </w:r>
      <w:r w:rsidR="00096FFA">
        <w:t>m</w:t>
      </w:r>
      <w:r>
        <w:t xml:space="preserve">aterial and </w:t>
      </w:r>
      <w:r w:rsidR="00096FFA">
        <w:t>e</w:t>
      </w:r>
      <w:r>
        <w:t xml:space="preserve">nergy </w:t>
      </w:r>
      <w:r w:rsidR="00096FFA">
        <w:t>b</w:t>
      </w:r>
      <w:r>
        <w:t>alances (MEB), students often have not yet taken advanced mathematics, numerical methods, or programming courses; learning to program is typically not an explicit learning objective of the core chemical engineering courses. We aim to enable students to solve realistic problems early in the curriculum with instructor-provided interactive coding templates built in the MATLAB live script format.</w:t>
      </w:r>
      <w:r w:rsidR="00780DF0">
        <w:t xml:space="preserve"> </w:t>
      </w:r>
      <w:r w:rsidR="00346E69">
        <w:t>I</w:t>
      </w:r>
      <w:r w:rsidR="00594407">
        <w:t xml:space="preserve">nteractive coding templates </w:t>
      </w:r>
      <w:r w:rsidR="00346E69">
        <w:t>typically provide</w:t>
      </w:r>
      <w:r w:rsidR="00594407">
        <w:t xml:space="preserve"> background information about the topic, the equations or a diagram defining the technique, an example problem with a worked solution, fully functional code that can solve the example problem, and a clear pattern or instructional notes for interacting with or editing the code to solve new problems of the same type. </w:t>
      </w:r>
      <w:r w:rsidR="00780DF0">
        <w:t>Several previous resources have provided interactive coding templates for use in engineering courses</w:t>
      </w:r>
      <w:r w:rsidR="0089207F">
        <w:t>,</w:t>
      </w:r>
      <w:r w:rsidR="00780DF0" w:rsidRPr="00780DF0">
        <w:t xml:space="preserve"> </w:t>
      </w:r>
      <w:r w:rsidR="00780DF0">
        <w:t xml:space="preserve">including a conference paper by our team that </w:t>
      </w:r>
      <w:r w:rsidR="00780DF0">
        <w:lastRenderedPageBreak/>
        <w:t xml:space="preserve">focused on providing and surveying MATLAB and Python-based interactive coding templates for courses across the chemical engineering curriculum and training faculty to use these materials </w:t>
      </w:r>
      <w:r w:rsidR="00780DF0">
        <w:fldChar w:fldCharType="begin"/>
      </w:r>
      <w:r w:rsidR="00F14960">
        <w:instrText xml:space="preserve"> ADDIN EN.CITE &lt;EndNote&gt;&lt;Cite&gt;&lt;Author&gt;Johns&lt;/Author&gt;&lt;Year&gt;2023&lt;/Year&gt;&lt;RecNum&gt;86&lt;/RecNum&gt;&lt;DisplayText&gt;(Johns et al. 2023)&lt;/DisplayText&gt;&lt;record&gt;&lt;rec-number&gt;86&lt;/rec-number&gt;&lt;foreign-keys&gt;&lt;key app="EN" db-id="rs25xvezya0edbe29roxssr6wtpffrtfw950" timestamp="1698614585"&gt;86&lt;/key&gt;&lt;/foreign-keys&gt;&lt;ref-type name="Conference Proceedings"&gt;10&lt;/ref-type&gt;&lt;contributors&gt;&lt;authors&gt;&lt;author&gt;Johns, A. N. &lt;/author&gt;&lt;author&gt;Hesketh, R. P. &lt;/author&gt;&lt;author&gt;Stuber, M. D. &lt;/author&gt;&lt;author&gt;Ford Versypt, A. N. &lt;/author&gt;&lt;/authors&gt;&lt;/contributors&gt;&lt;titles&gt;&lt;title&gt;Numerical Problem Solving across the Curriculum with Python and MATLAB Using Interactive Coding Templates: A Workshop for Chemical Engineering Faculty&lt;/title&gt;&lt;secondary-title&gt;ASEE Annual Conference&lt;/secondary-title&gt;&lt;/titles&gt;&lt;dates&gt;&lt;year&gt;2023&lt;/year&gt;&lt;/dates&gt;&lt;pub-location&gt;Baltimore, MD&lt;/pub-location&gt;&lt;urls&gt;&lt;related-urls&gt;&lt;url&gt;https://peer.asee.org/43749&lt;/url&gt;&lt;/related-urls&gt;&lt;/urls&gt;&lt;/record&gt;&lt;/Cite&gt;&lt;/EndNote&gt;</w:instrText>
      </w:r>
      <w:r w:rsidR="00780DF0">
        <w:fldChar w:fldCharType="separate"/>
      </w:r>
      <w:r w:rsidR="00F01332">
        <w:rPr>
          <w:noProof/>
        </w:rPr>
        <w:t>(Johns et al. 2023)</w:t>
      </w:r>
      <w:r w:rsidR="00780DF0">
        <w:fldChar w:fldCharType="end"/>
      </w:r>
      <w:r w:rsidR="00780DF0">
        <w:t>.</w:t>
      </w:r>
      <w:r w:rsidR="0089207F">
        <w:t xml:space="preserve"> </w:t>
      </w:r>
      <w:r w:rsidR="00420EA6">
        <w:t>Re</w:t>
      </w:r>
      <w:r w:rsidR="0089207F">
        <w:t xml:space="preserve">aders are encouraged to see the references and detailed table surveying the literature in this previous publication </w:t>
      </w:r>
      <w:r w:rsidR="0089207F">
        <w:fldChar w:fldCharType="begin"/>
      </w:r>
      <w:r w:rsidR="00F14960">
        <w:instrText xml:space="preserve"> ADDIN EN.CITE &lt;EndNote&gt;&lt;Cite&gt;&lt;Author&gt;Johns&lt;/Author&gt;&lt;Year&gt;2023&lt;/Year&gt;&lt;RecNum&gt;86&lt;/RecNum&gt;&lt;DisplayText&gt;(Johns et al. 2023)&lt;/DisplayText&gt;&lt;record&gt;&lt;rec-number&gt;86&lt;/rec-number&gt;&lt;foreign-keys&gt;&lt;key app="EN" db-id="rs25xvezya0edbe29roxssr6wtpffrtfw950" timestamp="1698614585"&gt;86&lt;/key&gt;&lt;/foreign-keys&gt;&lt;ref-type name="Conference Proceedings"&gt;10&lt;/ref-type&gt;&lt;contributors&gt;&lt;authors&gt;&lt;author&gt;Johns, A. N. &lt;/author&gt;&lt;author&gt;Hesketh, R. P. &lt;/author&gt;&lt;author&gt;Stuber, M. D. &lt;/author&gt;&lt;author&gt;Ford Versypt, A. N. &lt;/author&gt;&lt;/authors&gt;&lt;/contributors&gt;&lt;titles&gt;&lt;title&gt;Numerical Problem Solving across the Curriculum with Python and MATLAB Using Interactive Coding Templates: A Workshop for Chemical Engineering Faculty&lt;/title&gt;&lt;secondary-title&gt;ASEE Annual Conference&lt;/secondary-title&gt;&lt;/titles&gt;&lt;dates&gt;&lt;year&gt;2023&lt;/year&gt;&lt;/dates&gt;&lt;pub-location&gt;Baltimore, MD&lt;/pub-location&gt;&lt;urls&gt;&lt;related-urls&gt;&lt;url&gt;https://peer.asee.org/43749&lt;/url&gt;&lt;/related-urls&gt;&lt;/urls&gt;&lt;/record&gt;&lt;/Cite&gt;&lt;/EndNote&gt;</w:instrText>
      </w:r>
      <w:r w:rsidR="0089207F">
        <w:fldChar w:fldCharType="separate"/>
      </w:r>
      <w:r w:rsidR="0089207F">
        <w:rPr>
          <w:noProof/>
        </w:rPr>
        <w:t>(Johns et al. 2023)</w:t>
      </w:r>
      <w:r w:rsidR="0089207F">
        <w:fldChar w:fldCharType="end"/>
      </w:r>
      <w:r w:rsidR="00C1202C">
        <w:t xml:space="preserve"> and the associated repository of </w:t>
      </w:r>
      <w:r w:rsidR="00420EA6">
        <w:t>open-access</w:t>
      </w:r>
      <w:r w:rsidR="00C1202C">
        <w:t xml:space="preserve"> materials</w:t>
      </w:r>
      <w:r w:rsidR="00096FFA">
        <w:t xml:space="preserve"> that we developed featuring nine </w:t>
      </w:r>
      <w:r w:rsidR="00096FFA" w:rsidRPr="00096FFA">
        <w:t xml:space="preserve">interactive coding templates </w:t>
      </w:r>
      <w:r w:rsidR="00096FFA">
        <w:t>demonstrating numerical methods through</w:t>
      </w:r>
      <w:r w:rsidR="00096FFA" w:rsidRPr="00096FFA">
        <w:t xml:space="preserve"> examples from </w:t>
      </w:r>
      <w:r w:rsidR="00096FFA">
        <w:t>MEB</w:t>
      </w:r>
      <w:r w:rsidR="00096FFA" w:rsidRPr="00096FFA">
        <w:t>, fluid mechanics, heat transfer, separations, thermodynamics, and reaction engineering</w:t>
      </w:r>
      <w:r w:rsidR="00C1202C">
        <w:t xml:space="preserve"> </w:t>
      </w:r>
      <w:r w:rsidR="00C1202C">
        <w:fldChar w:fldCharType="begin"/>
      </w:r>
      <w:r w:rsidR="00F14960">
        <w:instrText xml:space="preserve"> ADDIN EN.CITE &lt;EndNote&gt;&lt;Cite&gt;&lt;Author&gt;Ford Versypt&lt;/Author&gt;&lt;Year&gt;2022&lt;/Year&gt;&lt;RecNum&gt;62&lt;/RecNum&gt;&lt;DisplayText&gt;(Ford Versypt et al. 2022)&lt;/DisplayText&gt;&lt;record&gt;&lt;rec-number&gt;62&lt;/rec-number&gt;&lt;foreign-keys&gt;&lt;key app="EN" db-id="rs25xvezya0edbe29roxssr6wtpffrtfw950" timestamp="1676775825"&gt;62&lt;/key&gt;&lt;/foreign-keys&gt;&lt;ref-type name="Web Page"&gt;12&lt;/ref-type&gt;&lt;contributors&gt;&lt;authors&gt;&lt;author&gt;Ford Versypt, Ashlee N. &lt;/author&gt;&lt;author&gt;Robert P. Hesketh&lt;/author&gt;&lt;author&gt;Austin N. Johns&lt;/author&gt;&lt;author&gt;Matthew D. Stuber&lt;/author&gt;&lt;/authors&gt;&lt;/contributors&gt;&lt;titles&gt;&lt;title&gt;ChESS2022&lt;/title&gt;&lt;/titles&gt;&lt;dates&gt;&lt;year&gt;2022&lt;/year&gt;&lt;/dates&gt;&lt;urls&gt;&lt;related-urls&gt;&lt;url&gt;https://github.com/ashleefv/ChESS2022&lt;/url&gt;&lt;/related-urls&gt;&lt;/urls&gt;&lt;electronic-resource-num&gt;10.5281/zenodo.7477475&lt;/electronic-resource-num&gt;&lt;/record&gt;&lt;/Cite&gt;&lt;/EndNote&gt;</w:instrText>
      </w:r>
      <w:r w:rsidR="00C1202C">
        <w:fldChar w:fldCharType="separate"/>
      </w:r>
      <w:r w:rsidR="00C1202C">
        <w:rPr>
          <w:noProof/>
        </w:rPr>
        <w:t>(Ford Versypt et al. 2022)</w:t>
      </w:r>
      <w:r w:rsidR="00C1202C">
        <w:fldChar w:fldCharType="end"/>
      </w:r>
      <w:r w:rsidR="0089207F">
        <w:t xml:space="preserve">. </w:t>
      </w:r>
      <w:r w:rsidR="00420EA6">
        <w:t xml:space="preserve">We also have previously developed graphical user interfaces for use in engineering education </w:t>
      </w:r>
      <w:r w:rsidR="00420EA6">
        <w:fldChar w:fldCharType="begin"/>
      </w:r>
      <w:r w:rsidR="00420EA6">
        <w:instrText xml:space="preserve"> ADDIN EN.CITE &lt;EndNote&gt;&lt;Cite&gt;&lt;Author&gt;Eastep&lt;/Author&gt;&lt;Year&gt;2019&lt;/Year&gt;&lt;RecNum&gt;2786&lt;/RecNum&gt;&lt;DisplayText&gt;(Eastep et al. 2019; Bara et al. 2020)&lt;/DisplayText&gt;&lt;record&gt;&lt;rec-number&gt;2786&lt;/rec-number&gt;&lt;foreign-keys&gt;&lt;key app="EN" db-id="xetert9xi0rat6ervs4xtz0yffatxr9vedad" timestamp="1621785297"&gt;2786&lt;/key&gt;&lt;/foreign-keys&gt;&lt;ref-type name="Journal Article"&gt;17&lt;/ref-type&gt;&lt;contributors&gt;&lt;authors&gt;&lt;author&gt;Eastep, C. V.&lt;/author&gt;&lt;author&gt;Harrell, G. K.&lt;/author&gt;&lt;author&gt;McPeak, A. N.&lt;/author&gt;&lt;author&gt;Ford Versypt, A. N.&lt;/author&gt;&lt;/authors&gt;&lt;/contributors&gt;&lt;titles&gt;&lt;title&gt;A MATLAB app to introduce chemical engineering design concepts to engineering freshmen through a pharmaceutical dosing case study&lt;/title&gt;&lt;secondary-title&gt;Chem Eng Ed&lt;/secondary-title&gt;&lt;/titles&gt;&lt;periodical&gt;&lt;full-title&gt;Chem Eng Ed&lt;/full-title&gt;&lt;/periodical&gt;&lt;pages&gt;85-90&lt;/pages&gt;&lt;volume&gt;53&lt;/volume&gt;&lt;number&gt;2&lt;/number&gt;&lt;dates&gt;&lt;year&gt;2019&lt;/year&gt;&lt;/dates&gt;&lt;urls&gt;&lt;/urls&gt;&lt;/record&gt;&lt;/Cite&gt;&lt;Cite&gt;&lt;Author&gt;Bara&lt;/Author&gt;&lt;Year&gt;2020&lt;/Year&gt;&lt;RecNum&gt;2793&lt;/RecNum&gt;&lt;record&gt;&lt;rec-number&gt;2793&lt;/rec-number&gt;&lt;foreign-keys&gt;&lt;key app="EN" db-id="xetert9xi0rat6ervs4xtz0yffatxr9vedad" timestamp="1621785328"&gt;2793&lt;/key&gt;&lt;/foreign-keys&gt;&lt;ref-type name="Journal Article"&gt;17&lt;/ref-type&gt;&lt;contributors&gt;&lt;authors&gt;&lt;author&gt;Bara, J. E.&lt;/author&gt;&lt;author&gt;Ford Versypt, A. N.&lt;/author&gt;&lt;author&gt;Getman, R. B.&lt;/author&gt;&lt;author&gt;Kieslich, C. A.&lt;/author&gt;&lt;author&gt;Voronov, R. S.&lt;/author&gt;&lt;/authors&gt;&lt;/contributors&gt;&lt;titles&gt;&lt;title&gt;Apps for chemical engineering education: off-the shelf and do-it-yourself development options&lt;/title&gt;&lt;secondary-title&gt;Chem Eng Ed&lt;/secondary-title&gt;&lt;/titles&gt;&lt;periodical&gt;&lt;full-title&gt;Chem Eng Ed&lt;/full-title&gt;&lt;/periodical&gt;&lt;pages&gt;137-142&lt;/pages&gt;&lt;volume&gt;54&lt;/volume&gt;&lt;number&gt;3&lt;/number&gt;&lt;dates&gt;&lt;year&gt;2020&lt;/year&gt;&lt;/dates&gt;&lt;urls&gt;&lt;/urls&gt;&lt;/record&gt;&lt;/Cite&gt;&lt;/EndNote&gt;</w:instrText>
      </w:r>
      <w:r w:rsidR="00420EA6">
        <w:fldChar w:fldCharType="separate"/>
      </w:r>
      <w:r w:rsidR="00420EA6">
        <w:rPr>
          <w:noProof/>
        </w:rPr>
        <w:t>(Eastep et al. 2019; Bara et al. 2020)</w:t>
      </w:r>
      <w:r w:rsidR="00420EA6">
        <w:fldChar w:fldCharType="end"/>
      </w:r>
      <w:r w:rsidR="00420EA6">
        <w:t>; however, a disadvantage of these tools is that users cannot easily modify the original problem statement to adapt to new problems</w:t>
      </w:r>
      <w:r w:rsidR="00133DBE">
        <w:t xml:space="preserve">, which </w:t>
      </w:r>
      <w:r w:rsidR="00420EA6">
        <w:t xml:space="preserve">is very straightforward using interactive coding templates. </w:t>
      </w:r>
      <w:r w:rsidR="00780DF0">
        <w:t xml:space="preserve">Distinct from </w:t>
      </w:r>
      <w:r w:rsidR="00420EA6">
        <w:t>the previously published</w:t>
      </w:r>
      <w:r w:rsidR="00780DF0">
        <w:t xml:space="preserve"> materials, our emphasis here is on early undergraduates (first</w:t>
      </w:r>
      <w:r w:rsidR="00594407">
        <w:t>-</w:t>
      </w:r>
      <w:r w:rsidR="00780DF0">
        <w:t xml:space="preserve"> </w:t>
      </w:r>
      <w:r w:rsidR="00C1202C">
        <w:t>and</w:t>
      </w:r>
      <w:r w:rsidR="00780DF0">
        <w:t xml:space="preserve"> </w:t>
      </w:r>
      <w:r w:rsidR="00594407">
        <w:t>second-year</w:t>
      </w:r>
      <w:r w:rsidR="00780DF0">
        <w:t xml:space="preserve"> students) and providing templates that </w:t>
      </w:r>
      <w:r w:rsidR="00096FFA">
        <w:t>students</w:t>
      </w:r>
      <w:r w:rsidR="00780DF0">
        <w:t xml:space="preserve"> can use to </w:t>
      </w:r>
      <w:r w:rsidR="00420EA6">
        <w:t>solve</w:t>
      </w:r>
      <w:r w:rsidR="00780DF0">
        <w:t xml:space="preserve"> a variety of problems encountered in their first </w:t>
      </w:r>
      <w:r w:rsidR="00594407">
        <w:t xml:space="preserve">core </w:t>
      </w:r>
      <w:r w:rsidR="00780DF0">
        <w:t>chemical engineering course</w:t>
      </w:r>
      <w:r w:rsidR="00594407">
        <w:t>, MEB</w:t>
      </w:r>
      <w:r w:rsidR="00780DF0">
        <w:t xml:space="preserve">. </w:t>
      </w:r>
      <w:r w:rsidRPr="00780DF0">
        <w:t>B</w:t>
      </w:r>
      <w:r>
        <w:t xml:space="preserve">eyond coursework, undergraduates interested in joining research teams in computer-aided process engineering are often discouraged from doing so until they have completed a suite of advanced mathematics courses. To onboard students with limited mathematics and programming backgrounds into research that involves describing </w:t>
      </w:r>
      <w:r w:rsidR="00420EA6">
        <w:t xml:space="preserve">dynamic </w:t>
      </w:r>
      <w:r>
        <w:t>processes through systems of ordinary differential equations</w:t>
      </w:r>
      <w:r w:rsidR="00E700F2">
        <w:t xml:space="preserve"> (ODEs)</w:t>
      </w:r>
      <w:r>
        <w:t xml:space="preserve">, we provide the same type of interactive coding templates to reduce the barrier to entry into </w:t>
      </w:r>
      <w:r w:rsidR="00096FFA">
        <w:t xml:space="preserve">mathematical </w:t>
      </w:r>
      <w:r>
        <w:t>systems engineering research.</w:t>
      </w:r>
    </w:p>
    <w:p w14:paraId="144DE698" w14:textId="51AF265F" w:rsidR="008D2649" w:rsidRPr="002D193D" w:rsidRDefault="0053460E" w:rsidP="0089207F">
      <w:pPr>
        <w:pStyle w:val="Els-body-text"/>
        <w:spacing w:after="120"/>
      </w:pPr>
      <w:r>
        <w:t xml:space="preserve">We developed a set of MATLAB live scripts for training undergraduate students in the introductory chemical engineering MEB course and in an undergraduate research experience on the topic of biomedical applications of systems engineering tools. The MATLAB live script files combine executable MATLAB code, formatted explanatory text and equations, images, and code output directly in a single file. Students are instructed on the interactive coding template and then are assigned various problems to work on their own, starting from the interactive coding template rather than from a blank MATLAB file. The pedagogical emphasis is on the </w:t>
      </w:r>
      <w:r w:rsidR="00133DBE">
        <w:t>covered topic</w:t>
      </w:r>
      <w:r>
        <w:t xml:space="preserve"> rather than on learning to program or the details of the numerical methods. For the MEB course, our interactive coding templates focus on solving linear systems of equations. For undergraduate research, the topic is applying conservation balances to populations of cells and amounts of chemical species in living organisms and solving these </w:t>
      </w:r>
      <w:r w:rsidR="00420EA6">
        <w:t xml:space="preserve">dynamic </w:t>
      </w:r>
      <w:r>
        <w:t xml:space="preserve">problems with systems of </w:t>
      </w:r>
      <w:r w:rsidR="00E700F2">
        <w:t>ODEs</w:t>
      </w:r>
      <w:r>
        <w:t xml:space="preserve">. </w:t>
      </w:r>
      <w:r w:rsidR="00420EA6">
        <w:t>Undergraduates</w:t>
      </w:r>
      <w:r>
        <w:t xml:space="preserve"> with a wide range of mathematics and programming backgrounds have successfully used interactive coding templates</w:t>
      </w:r>
      <w:r w:rsidR="00264D24">
        <w:t xml:space="preserve"> as they study </w:t>
      </w:r>
      <w:r w:rsidR="005C797C">
        <w:t xml:space="preserve">realistic </w:t>
      </w:r>
      <w:r w:rsidR="00264D24">
        <w:t>applications with linear systems of equations and systems of ODEs</w:t>
      </w:r>
      <w:r>
        <w:t>.</w:t>
      </w:r>
    </w:p>
    <w:p w14:paraId="144DE69A" w14:textId="7CF14634" w:rsidR="008D2649" w:rsidRPr="00085EFB" w:rsidRDefault="00C602B4" w:rsidP="00085EFB">
      <w:pPr>
        <w:pStyle w:val="Els-1storder-head"/>
      </w:pPr>
      <w:r>
        <w:t>MATLAB live scripts for material and energy balances course</w:t>
      </w:r>
    </w:p>
    <w:p w14:paraId="144DE69C" w14:textId="14A960B3" w:rsidR="008D2649" w:rsidRDefault="0089207F" w:rsidP="00FE09BD">
      <w:pPr>
        <w:pStyle w:val="Els-body-text"/>
        <w:spacing w:after="120"/>
      </w:pPr>
      <w:r>
        <w:t>Classically in the MEB course systems of linear equations are solved algebraically by hand or via spreadsheets as in t</w:t>
      </w:r>
      <w:r w:rsidR="00B06B42">
        <w:t>hree</w:t>
      </w:r>
      <w:r>
        <w:t xml:space="preserve"> popular textbooks </w:t>
      </w:r>
      <w:r>
        <w:fldChar w:fldCharType="begin"/>
      </w:r>
      <w:r w:rsidR="003E6B5B">
        <w:instrText xml:space="preserve"> ADDIN EN.CITE &lt;EndNote&gt;&lt;Cite&gt;&lt;Author&gt;Felder&lt;/Author&gt;&lt;Year&gt;2016&lt;/Year&gt;&lt;RecNum&gt;11&lt;/RecNum&gt;&lt;DisplayText&gt;(Felder, Rousseau, and Bullard 2016; Liberatore 2019; Murphy 2023)&lt;/DisplayText&gt;&lt;record&gt;&lt;rec-number&gt;11&lt;/rec-number&gt;&lt;foreign-keys&gt;&lt;key app="EN" db-id="rs25xvezya0edbe29roxssr6wtpffrtfw950" timestamp="1676751927"&gt;11&lt;/key&gt;&lt;/foreign-keys&gt;&lt;ref-type name="Book"&gt;6&lt;/ref-type&gt;&lt;contributors&gt;&lt;authors&gt;&lt;author&gt;Richard M. Felder&lt;/author&gt;&lt;author&gt;Ronald W. Rousseau&lt;/author&gt;&lt;author&gt;Lisa G. Bullard&lt;/author&gt;&lt;/authors&gt;&lt;/contributors&gt;&lt;titles&gt;&lt;title&gt;Elementary Principles of Chemical Processes&lt;/title&gt;&lt;/titles&gt;&lt;edition&gt;4th&lt;/edition&gt;&lt;dates&gt;&lt;year&gt;2016&lt;/year&gt;&lt;/dates&gt;&lt;pub-location&gt;Hoboken, NJ&lt;/pub-location&gt;&lt;publisher&gt;John Wiley &amp;amp; Sons, Inc.&lt;/publisher&gt;&lt;isbn&gt;978-0-470-61629-1&lt;/isbn&gt;&lt;urls&gt;&lt;/urls&gt;&lt;/record&gt;&lt;/Cite&gt;&lt;Cite&gt;&lt;Author&gt;Liberatore&lt;/Author&gt;&lt;Year&gt;2019&lt;/Year&gt;&lt;RecNum&gt;91&lt;/RecNum&gt;&lt;record&gt;&lt;rec-number&gt;91&lt;/rec-number&gt;&lt;foreign-keys&gt;&lt;key app="EN" db-id="rs25xvezya0edbe29roxssr6wtpffrtfw950" timestamp="1700406037"&gt;91&lt;/key&gt;&lt;/foreign-keys&gt;&lt;ref-type name="Book"&gt;6&lt;/ref-type&gt;&lt;contributors&gt;&lt;authors&gt;&lt;author&gt;Liberatore, M. W.&lt;/author&gt;&lt;/authors&gt;&lt;/contributors&gt;&lt;titles&gt;&lt;title&gt;Material and Energy Balances ZyBook&lt;/title&gt;&lt;/titles&gt;&lt;dates&gt;&lt;year&gt;2019&lt;/year&gt;&lt;/dates&gt;&lt;publisher&gt;Electronic textbook: ZyBooks&lt;/publisher&gt;&lt;urls&gt;&lt;/urls&gt;&lt;/record&gt;&lt;/Cite&gt;&lt;Cite&gt;&lt;Author&gt;Murphy&lt;/Author&gt;&lt;Year&gt;2023&lt;/Year&gt;&lt;RecNum&gt;92&lt;/RecNum&gt;&lt;record&gt;&lt;rec-number&gt;92&lt;/rec-number&gt;&lt;foreign-keys&gt;&lt;key app="EN" db-id="rs25xvezya0edbe29roxssr6wtpffrtfw950" timestamp="1700412399"&gt;92&lt;/key&gt;&lt;/foreign-keys&gt;&lt;ref-type name="Book"&gt;6&lt;/ref-type&gt;&lt;contributors&gt;&lt;authors&gt;&lt;author&gt;R. M. Murphy&lt;/author&gt;&lt;/authors&gt;&lt;/contributors&gt;&lt;titles&gt;&lt;title&gt;Introduction to Chemical Processes: Principles, Analysis, Synthesis&lt;/title&gt;&lt;/titles&gt;&lt;edition&gt;2nd&lt;/edition&gt;&lt;dates&gt;&lt;year&gt;2023&lt;/year&gt;&lt;/dates&gt;&lt;pub-location&gt;New York, NY&lt;/pub-location&gt;&lt;publisher&gt;McGraw Hill&lt;/publisher&gt;&lt;urls&gt;&lt;/urls&gt;&lt;/record&gt;&lt;/Cite&gt;&lt;/EndNote&gt;</w:instrText>
      </w:r>
      <w:r>
        <w:fldChar w:fldCharType="separate"/>
      </w:r>
      <w:r w:rsidR="00B06B42">
        <w:rPr>
          <w:noProof/>
        </w:rPr>
        <w:t>(Felder, Rousseau, and Bullard 2016; Liberatore 2019; Murphy 2023)</w:t>
      </w:r>
      <w:r>
        <w:fldChar w:fldCharType="end"/>
      </w:r>
      <w:r>
        <w:t>.</w:t>
      </w:r>
      <w:r w:rsidR="00D967F1">
        <w:t xml:space="preserve"> </w:t>
      </w:r>
      <w:r w:rsidR="00B06B42" w:rsidRPr="00B06B42">
        <w:t xml:space="preserve">The material developed here supplements the section in </w:t>
      </w:r>
      <w:r w:rsidR="00B06B42">
        <w:rPr>
          <w:noProof/>
        </w:rPr>
        <w:t xml:space="preserve">the </w:t>
      </w:r>
      <w:r w:rsidR="00B06B42">
        <w:rPr>
          <w:noProof/>
        </w:rPr>
        <w:fldChar w:fldCharType="begin"/>
      </w:r>
      <w:r w:rsidR="003E6B5B">
        <w:rPr>
          <w:noProof/>
        </w:rPr>
        <w:instrText xml:space="preserve"> ADDIN EN.CITE &lt;EndNote&gt;&lt;Cite AuthorYear="1"&gt;&lt;Author&gt;Liberatore&lt;/Author&gt;&lt;Year&gt;2019&lt;/Year&gt;&lt;RecNum&gt;91&lt;/RecNum&gt;&lt;DisplayText&gt;Liberatore (2019)&lt;/DisplayText&gt;&lt;record&gt;&lt;rec-number&gt;91&lt;/rec-number&gt;&lt;foreign-keys&gt;&lt;key app="EN" db-id="rs25xvezya0edbe29roxssr6wtpffrtfw950" timestamp="1700406037"&gt;91&lt;/key&gt;&lt;/foreign-keys&gt;&lt;ref-type name="Book"&gt;6&lt;/ref-type&gt;&lt;contributors&gt;&lt;authors&gt;&lt;author&gt;Liberatore, M. W.&lt;/author&gt;&lt;/authors&gt;&lt;/contributors&gt;&lt;titles&gt;&lt;title&gt;Material and Energy Balances ZyBook&lt;/title&gt;&lt;/titles&gt;&lt;dates&gt;&lt;year&gt;2019&lt;/year&gt;&lt;/dates&gt;&lt;publisher&gt;Electronic textbook: ZyBooks&lt;/publisher&gt;&lt;urls&gt;&lt;/urls&gt;&lt;/record&gt;&lt;/Cite&gt;&lt;/EndNote&gt;</w:instrText>
      </w:r>
      <w:r w:rsidR="00B06B42">
        <w:rPr>
          <w:noProof/>
        </w:rPr>
        <w:fldChar w:fldCharType="separate"/>
      </w:r>
      <w:r w:rsidR="00FE09BD">
        <w:rPr>
          <w:noProof/>
        </w:rPr>
        <w:t>Liberatore (2019)</w:t>
      </w:r>
      <w:r w:rsidR="00B06B42">
        <w:rPr>
          <w:noProof/>
        </w:rPr>
        <w:fldChar w:fldCharType="end"/>
      </w:r>
      <w:r w:rsidR="00B06B42">
        <w:rPr>
          <w:noProof/>
        </w:rPr>
        <w:t xml:space="preserve"> </w:t>
      </w:r>
      <w:r w:rsidR="00FE09BD">
        <w:rPr>
          <w:noProof/>
        </w:rPr>
        <w:t>textbook</w:t>
      </w:r>
      <w:r w:rsidR="00FE09BD" w:rsidRPr="00B06B42">
        <w:t xml:space="preserve"> </w:t>
      </w:r>
      <w:r w:rsidR="00B06B42" w:rsidRPr="00B06B42">
        <w:t xml:space="preserve">titled Systems of linear equations, specifically as a MATLAB Live Script-based alternative to the subsection titled </w:t>
      </w:r>
      <w:r w:rsidR="00B06B42">
        <w:t>“</w:t>
      </w:r>
      <w:r w:rsidR="00B06B42" w:rsidRPr="00B06B42">
        <w:t>Solving systems of linear equations in a spreadsheet.</w:t>
      </w:r>
      <w:r w:rsidR="00B06B42">
        <w:t>”</w:t>
      </w:r>
    </w:p>
    <w:p w14:paraId="1BBF32F5" w14:textId="27D0033D" w:rsidR="00BB3B61" w:rsidRDefault="00F010B5" w:rsidP="00135A38">
      <w:pPr>
        <w:pStyle w:val="Els-body-text"/>
        <w:spacing w:after="120"/>
      </w:pPr>
      <w:r>
        <w:t>In</w:t>
      </w:r>
      <w:r w:rsidR="002B64BF">
        <w:t xml:space="preserve"> </w:t>
      </w:r>
      <w:r w:rsidR="008338C3">
        <w:t>the</w:t>
      </w:r>
      <w:r w:rsidR="002B64BF">
        <w:t xml:space="preserve"> </w:t>
      </w:r>
      <w:proofErr w:type="spellStart"/>
      <w:r w:rsidR="002B64BF">
        <w:t>MEBLinearSystems</w:t>
      </w:r>
      <w:proofErr w:type="spellEnd"/>
      <w:r w:rsidR="002B64BF">
        <w:t xml:space="preserve"> repository </w:t>
      </w:r>
      <w:r w:rsidR="002B64BF">
        <w:fldChar w:fldCharType="begin"/>
      </w:r>
      <w:r w:rsidR="00F14960">
        <w:instrText xml:space="preserve"> ADDIN EN.CITE &lt;EndNote&gt;&lt;Cite&gt;&lt;Author&gt;Johns&lt;/Author&gt;&lt;Year&gt;2022&lt;/Year&gt;&lt;RecNum&gt;81&lt;/RecNum&gt;&lt;DisplayText&gt;(Johns and Ford Versypt 2022a)&lt;/DisplayText&gt;&lt;record&gt;&lt;rec-number&gt;81&lt;/rec-number&gt;&lt;foreign-keys&gt;&lt;key app="EN" db-id="rs25xvezya0edbe29roxssr6wtpffrtfw950" timestamp="1676937362"&gt;81&lt;/key&gt;&lt;/foreign-keys&gt;&lt;ref-type name="Web Page"&gt;12&lt;/ref-type&gt;&lt;contributors&gt;&lt;authors&gt;&lt;author&gt;Johns, Austin N.&lt;/author&gt;&lt;author&gt;Ford Versypt, Ashlee N.&lt;/author&gt;&lt;/authors&gt;&lt;/contributors&gt;&lt;titles&gt;&lt;title&gt;MEBLinearSystems&lt;/title&gt;&lt;/titles&gt;&lt;dates&gt;&lt;year&gt;2022&lt;/year&gt;&lt;/dates&gt;&lt;urls&gt;&lt;related-urls&gt;&lt;url&gt;https://github.com/ashleefv/MEBLinearSystems&lt;/url&gt;&lt;/related-urls&gt;&lt;/urls&gt;&lt;electronic-resource-num&gt;10.5281/zenodo.10157856&lt;/electronic-resource-num&gt;&lt;/record&gt;&lt;/Cite&gt;&lt;/EndNote&gt;</w:instrText>
      </w:r>
      <w:r w:rsidR="002B64BF">
        <w:fldChar w:fldCharType="separate"/>
      </w:r>
      <w:r>
        <w:rPr>
          <w:noProof/>
        </w:rPr>
        <w:t>(Johns and Ford Versypt 2022a)</w:t>
      </w:r>
      <w:r w:rsidR="002B64BF">
        <w:fldChar w:fldCharType="end"/>
      </w:r>
      <w:r>
        <w:t xml:space="preserve">, we have three MATLAB live script files for use directly in </w:t>
      </w:r>
      <w:r w:rsidR="00133DBE">
        <w:t>MEB</w:t>
      </w:r>
      <w:r>
        <w:t xml:space="preserve"> courses or for introducing systems of linear equations more broadly. The first file is </w:t>
      </w:r>
      <w:proofErr w:type="spellStart"/>
      <w:r w:rsidRPr="00F010B5">
        <w:t>Systems_of_Linear_Equations.mlx</w:t>
      </w:r>
      <w:proofErr w:type="spellEnd"/>
      <w:r w:rsidR="00BB3B61">
        <w:t xml:space="preserve"> (Figure 1)</w:t>
      </w:r>
      <w:r w:rsidRPr="00F010B5">
        <w:t xml:space="preserve">, </w:t>
      </w:r>
      <w:r>
        <w:t xml:space="preserve">which includes explanatory text and instructions, a worked example, and an </w:t>
      </w:r>
      <w:r>
        <w:lastRenderedPageBreak/>
        <w:t xml:space="preserve">interactive example. The second file contains the corresponding solution to the interactive example and is named </w:t>
      </w:r>
      <w:proofErr w:type="spellStart"/>
      <w:r w:rsidRPr="00F010B5">
        <w:t>Systems_of_Linear_Equations_sol.mlx</w:t>
      </w:r>
      <w:proofErr w:type="spellEnd"/>
      <w:r>
        <w:t xml:space="preserve">. </w:t>
      </w:r>
      <w:r w:rsidRPr="00F010B5">
        <w:t>We have created an explanatory video</w:t>
      </w:r>
      <w:r>
        <w:t xml:space="preserve"> </w:t>
      </w:r>
      <w:r>
        <w:fldChar w:fldCharType="begin"/>
      </w:r>
      <w:r>
        <w:instrText xml:space="preserve"> ADDIN EN.CITE &lt;EndNote&gt;&lt;Cite&gt;&lt;Author&gt;Johns&lt;/Author&gt;&lt;Year&gt;2022&lt;/Year&gt;&lt;RecNum&gt;94&lt;/RecNum&gt;&lt;DisplayText&gt;(Johns and Ford Versypt 2022b)&lt;/DisplayText&gt;&lt;record&gt;&lt;rec-number&gt;94&lt;/rec-number&gt;&lt;foreign-keys&gt;&lt;key app="EN" db-id="rs25xvezya0edbe29roxssr6wtpffrtfw950" timestamp="1700428273"&gt;94&lt;/key&gt;&lt;/foreign-keys&gt;&lt;ref-type name="Web Page"&gt;12&lt;/ref-type&gt;&lt;contributors&gt;&lt;authors&gt;&lt;author&gt;Johns, A. N.&lt;/author&gt;&lt;author&gt;Ford Versypt, A. N.&lt;/author&gt;&lt;/authors&gt;&lt;/contributors&gt;&lt;titles&gt;&lt;title&gt;[YouTube Video] Solving Systems of Linear Equations Using a MATLAB Live Script&lt;/title&gt;&lt;/titles&gt;&lt;dates&gt;&lt;year&gt;2022&lt;/year&gt;&lt;pub-dates&gt;&lt;date&gt;6 Sep 2022&lt;/date&gt;&lt;/pub-dates&gt;&lt;/dates&gt;&lt;urls&gt;&lt;related-urls&gt;&lt;url&gt;https://youtu.be/78n8XaCBt9w&lt;/url&gt;&lt;/related-urls&gt;&lt;/urls&gt;&lt;/record&gt;&lt;/Cite&gt;&lt;/EndNote&gt;</w:instrText>
      </w:r>
      <w:r>
        <w:fldChar w:fldCharType="separate"/>
      </w:r>
      <w:r>
        <w:rPr>
          <w:noProof/>
        </w:rPr>
        <w:t>(Johns and Ford Versypt 2022b)</w:t>
      </w:r>
      <w:r>
        <w:fldChar w:fldCharType="end"/>
      </w:r>
      <w:r w:rsidR="00135A38">
        <w:t xml:space="preserve"> narrating the solution</w:t>
      </w:r>
      <w:r>
        <w:t>.</w:t>
      </w:r>
      <w:r w:rsidRPr="00F010B5">
        <w:t xml:space="preserve"> </w:t>
      </w:r>
      <w:proofErr w:type="spellStart"/>
      <w:r w:rsidRPr="00F010B5">
        <w:t>Systems_of_Linear_Equations.mlx</w:t>
      </w:r>
      <w:proofErr w:type="spellEnd"/>
      <w:r w:rsidRPr="00F010B5">
        <w:t xml:space="preserve"> </w:t>
      </w:r>
      <w:r w:rsidR="00135A38">
        <w:t>includes an interactive example section</w:t>
      </w:r>
      <w:r w:rsidR="00BB3B61">
        <w:t xml:space="preserve"> (Figure 1)</w:t>
      </w:r>
      <w:r w:rsidR="00135A38">
        <w:t xml:space="preserve"> that </w:t>
      </w:r>
      <w:r w:rsidRPr="00F010B5">
        <w:t xml:space="preserve">can also be used as a template for solving other systems of linear equations, such as those encountered in homework assignments in </w:t>
      </w:r>
      <w:r w:rsidR="00133DBE">
        <w:t>MEB</w:t>
      </w:r>
      <w:r w:rsidRPr="00F010B5">
        <w:t xml:space="preserve"> courses.</w:t>
      </w:r>
      <w:r w:rsidR="00135A38" w:rsidRPr="00135A38">
        <w:t xml:space="preserve"> </w:t>
      </w:r>
    </w:p>
    <w:p w14:paraId="6CF324D3" w14:textId="30DEDE0D" w:rsidR="00BB3B61" w:rsidRDefault="00175ACC" w:rsidP="00BB3B61">
      <w:pPr>
        <w:pStyle w:val="Els-body-text"/>
        <w:spacing w:after="120"/>
      </w:pPr>
      <w:r>
        <w:rPr>
          <w:noProof/>
        </w:rPr>
        <w:drawing>
          <wp:inline distT="0" distB="0" distL="0" distR="0" wp14:anchorId="70F977BB" wp14:editId="7CD17645">
            <wp:extent cx="4499610" cy="3780155"/>
            <wp:effectExtent l="0" t="0" r="0" b="0"/>
            <wp:docPr id="373722466"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22466" name="Picture 2" descr="A screenshot of a computer&#10;&#10;Description automatically generated"/>
                    <pic:cNvPicPr/>
                  </pic:nvPicPr>
                  <pic:blipFill>
                    <a:blip r:embed="rId8">
                      <a:extLst>
                        <a:ext uri="{28A0092B-C50C-407E-A947-70E740481C1C}">
                          <a14:useLocalDpi xmlns:a14="http://schemas.microsoft.com/office/drawing/2010/main"/>
                        </a:ext>
                      </a:extLst>
                    </a:blip>
                    <a:stretch>
                      <a:fillRect/>
                    </a:stretch>
                  </pic:blipFill>
                  <pic:spPr>
                    <a:xfrm>
                      <a:off x="0" y="0"/>
                      <a:ext cx="4499610" cy="3780155"/>
                    </a:xfrm>
                    <a:prstGeom prst="rect">
                      <a:avLst/>
                    </a:prstGeom>
                  </pic:spPr>
                </pic:pic>
              </a:graphicData>
            </a:graphic>
          </wp:inline>
        </w:drawing>
      </w:r>
      <w:r w:rsidR="00BB3B61">
        <w:t>Figure 1. Screenshot</w:t>
      </w:r>
      <w:r w:rsidR="004933DA">
        <w:t>s</w:t>
      </w:r>
      <w:r w:rsidR="00BB3B61">
        <w:t xml:space="preserve"> of the MATLAB live script </w:t>
      </w:r>
      <w:proofErr w:type="spellStart"/>
      <w:r w:rsidR="00BB3B61" w:rsidRPr="00F010B5">
        <w:t>Systems_of_Linear_Equations.mlx</w:t>
      </w:r>
      <w:proofErr w:type="spellEnd"/>
      <w:r w:rsidR="00BB3B61">
        <w:t xml:space="preserve">: explanatory text and instructions, a worked example, and an interactive example. </w:t>
      </w:r>
      <w:r w:rsidR="004933DA">
        <w:t>Content is split into two columns to fit within this manuscript.</w:t>
      </w:r>
    </w:p>
    <w:p w14:paraId="7AFF87AA" w14:textId="12A251D4" w:rsidR="00135A38" w:rsidRDefault="00135A38" w:rsidP="00135A38">
      <w:pPr>
        <w:pStyle w:val="Els-body-text"/>
        <w:spacing w:after="120"/>
      </w:pPr>
      <w:r>
        <w:t xml:space="preserve">The third file </w:t>
      </w:r>
      <w:proofErr w:type="spellStart"/>
      <w:r>
        <w:t>Lecture_With_Examples.mlx</w:t>
      </w:r>
      <w:proofErr w:type="spellEnd"/>
      <w:r>
        <w:t xml:space="preserve"> is a lecture to introduce the topic, even before </w:t>
      </w:r>
      <w:r w:rsidR="00CF1C68">
        <w:t>students learn</w:t>
      </w:r>
      <w:r>
        <w:t xml:space="preserve"> </w:t>
      </w:r>
      <w:r w:rsidR="008338C3">
        <w:t>about</w:t>
      </w:r>
      <w:r>
        <w:t xml:space="preserve"> material balances. The lecture includes </w:t>
      </w:r>
      <w:r w:rsidR="008338C3">
        <w:t xml:space="preserve">the </w:t>
      </w:r>
      <w:r>
        <w:t xml:space="preserve">explanatory text and worked examples from </w:t>
      </w:r>
      <w:proofErr w:type="spellStart"/>
      <w:r>
        <w:t>Systems_of_Linear_Equations.mlx</w:t>
      </w:r>
      <w:proofErr w:type="spellEnd"/>
      <w:r>
        <w:t xml:space="preserve"> </w:t>
      </w:r>
      <w:r w:rsidR="008338C3">
        <w:t>and</w:t>
      </w:r>
      <w:r>
        <w:t xml:space="preserve"> five additional examples from three </w:t>
      </w:r>
      <w:r w:rsidR="00133DBE">
        <w:t>MEB</w:t>
      </w:r>
      <w:r>
        <w:t xml:space="preserve"> textbooks: </w:t>
      </w:r>
      <w:r>
        <w:fldChar w:fldCharType="begin"/>
      </w:r>
      <w:r w:rsidR="003E6B5B">
        <w:instrText xml:space="preserve"> ADDIN EN.CITE &lt;EndNote&gt;&lt;Cite&gt;&lt;Author&gt;Liberatore&lt;/Author&gt;&lt;Year&gt;2019&lt;/Year&gt;&lt;RecNum&gt;91&lt;/RecNum&gt;&lt;DisplayText&gt;(Liberatore 2019; Felder, Rousseau, and Bullard 2016; Murphy 2023)&lt;/DisplayText&gt;&lt;record&gt;&lt;rec-number&gt;91&lt;/rec-number&gt;&lt;foreign-keys&gt;&lt;key app="EN" db-id="rs25xvezya0edbe29roxssr6wtpffrtfw950" timestamp="1700406037"&gt;91&lt;/key&gt;&lt;/foreign-keys&gt;&lt;ref-type name="Book"&gt;6&lt;/ref-type&gt;&lt;contributors&gt;&lt;authors&gt;&lt;author&gt;Liberatore, M. W.&lt;/author&gt;&lt;/authors&gt;&lt;/contributors&gt;&lt;titles&gt;&lt;title&gt;Material and Energy Balances ZyBook&lt;/title&gt;&lt;/titles&gt;&lt;dates&gt;&lt;year&gt;2019&lt;/year&gt;&lt;/dates&gt;&lt;publisher&gt;Electronic textbook: ZyBooks&lt;/publisher&gt;&lt;urls&gt;&lt;/urls&gt;&lt;/record&gt;&lt;/Cite&gt;&lt;Cite&gt;&lt;Author&gt;Felder&lt;/Author&gt;&lt;Year&gt;2016&lt;/Year&gt;&lt;RecNum&gt;11&lt;/RecNum&gt;&lt;record&gt;&lt;rec-number&gt;11&lt;/rec-number&gt;&lt;foreign-keys&gt;&lt;key app="EN" db-id="rs25xvezya0edbe29roxssr6wtpffrtfw950" timestamp="1676751927"&gt;11&lt;/key&gt;&lt;/foreign-keys&gt;&lt;ref-type name="Book"&gt;6&lt;/ref-type&gt;&lt;contributors&gt;&lt;authors&gt;&lt;author&gt;Richard M. Felder&lt;/author&gt;&lt;author&gt;Ronald W. Rousseau&lt;/author&gt;&lt;author&gt;Lisa G. Bullard&lt;/author&gt;&lt;/authors&gt;&lt;/contributors&gt;&lt;titles&gt;&lt;title&gt;Elementary Principles of Chemical Processes&lt;/title&gt;&lt;/titles&gt;&lt;edition&gt;4th&lt;/edition&gt;&lt;dates&gt;&lt;year&gt;2016&lt;/year&gt;&lt;/dates&gt;&lt;pub-location&gt;Hoboken, NJ&lt;/pub-location&gt;&lt;publisher&gt;John Wiley &amp;amp; Sons, Inc.&lt;/publisher&gt;&lt;isbn&gt;978-0-470-61629-1&lt;/isbn&gt;&lt;urls&gt;&lt;/urls&gt;&lt;/record&gt;&lt;/Cite&gt;&lt;Cite&gt;&lt;Author&gt;Murphy&lt;/Author&gt;&lt;Year&gt;2023&lt;/Year&gt;&lt;RecNum&gt;92&lt;/RecNum&gt;&lt;record&gt;&lt;rec-number&gt;92&lt;/rec-number&gt;&lt;foreign-keys&gt;&lt;key app="EN" db-id="rs25xvezya0edbe29roxssr6wtpffrtfw950" timestamp="1700412399"&gt;92&lt;/key&gt;&lt;/foreign-keys&gt;&lt;ref-type name="Book"&gt;6&lt;/ref-type&gt;&lt;contributors&gt;&lt;authors&gt;&lt;author&gt;R. M. Murphy&lt;/author&gt;&lt;/authors&gt;&lt;/contributors&gt;&lt;titles&gt;&lt;title&gt;Introduction to Chemical Processes: Principles, Analysis, Synthesis&lt;/title&gt;&lt;/titles&gt;&lt;edition&gt;2nd&lt;/edition&gt;&lt;dates&gt;&lt;year&gt;2023&lt;/year&gt;&lt;/dates&gt;&lt;pub-location&gt;New York, NY&lt;/pub-location&gt;&lt;publisher&gt;McGraw Hill&lt;/publisher&gt;&lt;urls&gt;&lt;/urls&gt;&lt;/record&gt;&lt;/Cite&gt;&lt;/EndNote&gt;</w:instrText>
      </w:r>
      <w:r>
        <w:fldChar w:fldCharType="separate"/>
      </w:r>
      <w:r>
        <w:rPr>
          <w:noProof/>
        </w:rPr>
        <w:t>(Liberatore 2019; Felder, Rousseau, and Bullard 2016; Murphy 2023)</w:t>
      </w:r>
      <w:r>
        <w:fldChar w:fldCharType="end"/>
      </w:r>
      <w:r>
        <w:t xml:space="preserve">. The GitHub repository includes a README.md file for summarizing the information above and two additional files </w:t>
      </w:r>
      <w:r w:rsidRPr="00135A38">
        <w:t>for viewing on GitHub or static sharing</w:t>
      </w:r>
      <w:r w:rsidR="00CF1C68">
        <w:t xml:space="preserve">: </w:t>
      </w:r>
      <w:r w:rsidR="00CF1C68">
        <w:t>Lecture_With_Examples.</w:t>
      </w:r>
      <w:r w:rsidR="00CF1C68" w:rsidRPr="00135A38">
        <w:t>pdf</w:t>
      </w:r>
      <w:r w:rsidR="00CF1C68">
        <w:t xml:space="preserve"> and </w:t>
      </w:r>
      <w:r w:rsidR="00CF1C68" w:rsidRPr="00F010B5">
        <w:t>Systems_of_Linear_Equations_sol.</w:t>
      </w:r>
      <w:r w:rsidR="00CF1C68">
        <w:t>pdf</w:t>
      </w:r>
      <w:r w:rsidRPr="00135A38">
        <w:t>. The .mlx files can be</w:t>
      </w:r>
      <w:r w:rsidR="00CF1C68">
        <w:t xml:space="preserve"> run</w:t>
      </w:r>
      <w:r w:rsidRPr="00135A38">
        <w:t xml:space="preserve"> interactively via MATLAB</w:t>
      </w:r>
      <w:r w:rsidR="00672AAD">
        <w:t xml:space="preserve"> after downloading from GitHub</w:t>
      </w:r>
      <w:r w:rsidRPr="00135A38">
        <w:t>.</w:t>
      </w:r>
    </w:p>
    <w:p w14:paraId="665C875E" w14:textId="7DD705A2" w:rsidR="00C602B4" w:rsidRDefault="00C602B4" w:rsidP="00C602B4">
      <w:pPr>
        <w:pStyle w:val="Els-1storder-head"/>
      </w:pPr>
      <w:r>
        <w:t xml:space="preserve">MATLAB live scripts for </w:t>
      </w:r>
      <w:r w:rsidR="0053460E">
        <w:t>onboarding undergraduate researchers</w:t>
      </w:r>
    </w:p>
    <w:p w14:paraId="0DC26713" w14:textId="617CA8F7" w:rsidR="00333871" w:rsidRDefault="00C1202C" w:rsidP="00333871">
      <w:pPr>
        <w:pStyle w:val="Els-body-text"/>
        <w:spacing w:after="120"/>
      </w:pPr>
      <w:r>
        <w:t>We have</w:t>
      </w:r>
      <w:r w:rsidR="00333871">
        <w:t xml:space="preserve"> had 51 undergraduate research scholars </w:t>
      </w:r>
      <w:r w:rsidR="00931AF2">
        <w:t>in the Ford Versypt Lab since it started in fall of 2014</w:t>
      </w:r>
      <w:r w:rsidR="00333871">
        <w:t>. Since spring of 2022, 14 new undergraduate researchers were trained using the MATLAB live scripts and onboarding materials described in this section. Prior to that f</w:t>
      </w:r>
      <w:r w:rsidR="00931AF2">
        <w:t>our</w:t>
      </w:r>
      <w:r w:rsidR="00333871">
        <w:t xml:space="preserve"> 1</w:t>
      </w:r>
      <w:r w:rsidR="00333871" w:rsidRPr="00333871">
        <w:rPr>
          <w:vertAlign w:val="superscript"/>
        </w:rPr>
        <w:t>st</w:t>
      </w:r>
      <w:r w:rsidR="00333871">
        <w:t xml:space="preserve"> year students helped </w:t>
      </w:r>
      <w:r w:rsidR="00203B6A">
        <w:t>write</w:t>
      </w:r>
      <w:r w:rsidR="00333871">
        <w:t xml:space="preserve"> </w:t>
      </w:r>
      <w:r>
        <w:t xml:space="preserve">the </w:t>
      </w:r>
      <w:r w:rsidR="00203B6A">
        <w:t xml:space="preserve">solution </w:t>
      </w:r>
      <w:r>
        <w:t>codes</w:t>
      </w:r>
      <w:r w:rsidR="00203B6A">
        <w:t>, and one</w:t>
      </w:r>
      <w:r>
        <w:t xml:space="preserve"> graduate </w:t>
      </w:r>
      <w:r>
        <w:lastRenderedPageBreak/>
        <w:t>student</w:t>
      </w:r>
      <w:r w:rsidR="00203B6A">
        <w:t xml:space="preserve"> drafted the instructional portions of the interactive coding templates</w:t>
      </w:r>
      <w:r w:rsidR="00333871">
        <w:t>. Collectively, these 1</w:t>
      </w:r>
      <w:r>
        <w:t>8</w:t>
      </w:r>
      <w:r w:rsidR="00333871">
        <w:t xml:space="preserve"> undergraduate students studied chemical engineering, biomedical engineering, and nursing, with a wide range of mathematics and programming backgrounds. Generally, these students had no prior knowledge of MATLAB or </w:t>
      </w:r>
      <w:r w:rsidR="00E700F2">
        <w:t>ODEs</w:t>
      </w:r>
      <w:r w:rsidR="00333871">
        <w:t>.</w:t>
      </w:r>
    </w:p>
    <w:p w14:paraId="159AB2CF" w14:textId="57D6F710" w:rsidR="00931AF2" w:rsidRDefault="00931AF2" w:rsidP="00333871">
      <w:pPr>
        <w:pStyle w:val="Els-body-text"/>
        <w:spacing w:after="120"/>
      </w:pPr>
      <w:r>
        <w:t>The Ford Versypt Lab</w:t>
      </w:r>
      <w:r w:rsidRPr="00931AF2">
        <w:t xml:space="preserve"> uses </w:t>
      </w:r>
      <w:r>
        <w:t>applied mathematics</w:t>
      </w:r>
      <w:r w:rsidRPr="00931AF2">
        <w:t xml:space="preserve"> and </w:t>
      </w:r>
      <w:r>
        <w:t>process systems engineering methods</w:t>
      </w:r>
      <w:r w:rsidRPr="00931AF2">
        <w:t xml:space="preserve"> to model tissues, treatments, and toxicology. We introduce new </w:t>
      </w:r>
      <w:r>
        <w:t xml:space="preserve">undergraduate </w:t>
      </w:r>
      <w:r w:rsidRPr="00931AF2">
        <w:t xml:space="preserve">students to a suite of techniques for </w:t>
      </w:r>
      <w:r>
        <w:t xml:space="preserve">these topics in </w:t>
      </w:r>
      <w:r w:rsidRPr="00931AF2">
        <w:t xml:space="preserve">mathematical </w:t>
      </w:r>
      <w:r w:rsidR="00C1202C">
        <w:t xml:space="preserve">systems </w:t>
      </w:r>
      <w:r w:rsidRPr="00931AF2">
        <w:t xml:space="preserve">biology. We start with </w:t>
      </w:r>
      <w:r>
        <w:t xml:space="preserve">training on applying conservation balances to populations of cells and amounts of chemical species in living organisms and solving these problems with systems of </w:t>
      </w:r>
      <w:r w:rsidR="00E700F2">
        <w:t>ODEs</w:t>
      </w:r>
      <w:r>
        <w:t xml:space="preserve">. </w:t>
      </w:r>
      <w:r w:rsidR="00243393">
        <w:t xml:space="preserve">During the training period, students meet weekly with Dr. Ford Versypt as a group. They learn from each other’s issues and </w:t>
      </w:r>
      <w:r w:rsidR="00264D24">
        <w:t>receive feedback</w:t>
      </w:r>
      <w:r w:rsidR="00243393">
        <w:t xml:space="preserve"> about their progress. </w:t>
      </w:r>
      <w:r w:rsidRPr="00931AF2">
        <w:t xml:space="preserve">Then we provide guidance for an open exploration period for </w:t>
      </w:r>
      <w:r>
        <w:t>the students</w:t>
      </w:r>
      <w:r w:rsidRPr="00931AF2">
        <w:t xml:space="preserve"> to investigate topics of</w:t>
      </w:r>
      <w:r>
        <w:t xml:space="preserve"> their</w:t>
      </w:r>
      <w:r w:rsidRPr="00931AF2">
        <w:t xml:space="preserve"> interest that use the techniques</w:t>
      </w:r>
      <w:r>
        <w:t xml:space="preserve"> and templates</w:t>
      </w:r>
      <w:r w:rsidRPr="00931AF2">
        <w:t>.</w:t>
      </w:r>
      <w:r w:rsidR="00243393">
        <w:t xml:space="preserve"> </w:t>
      </w:r>
    </w:p>
    <w:p w14:paraId="20328B7D" w14:textId="667A0B7B" w:rsidR="00F010B5" w:rsidRDefault="00F010B5" w:rsidP="00333871">
      <w:pPr>
        <w:pStyle w:val="Els-body-text"/>
        <w:spacing w:after="120"/>
      </w:pPr>
      <w:r>
        <w:t xml:space="preserve">The first training assignment is to use the </w:t>
      </w:r>
      <w:proofErr w:type="spellStart"/>
      <w:r w:rsidRPr="002B64BF">
        <w:t>Write_system_of_ODEs</w:t>
      </w:r>
      <w:r>
        <w:t>.mlx</w:t>
      </w:r>
      <w:proofErr w:type="spellEnd"/>
      <w:r>
        <w:t xml:space="preserve"> (Figure </w:t>
      </w:r>
      <w:r w:rsidR="00085EFB">
        <w:t>2</w:t>
      </w:r>
      <w:r>
        <w:t xml:space="preserve">) interactive coding template, available from our </w:t>
      </w:r>
      <w:proofErr w:type="spellStart"/>
      <w:r>
        <w:t>UGResearch</w:t>
      </w:r>
      <w:proofErr w:type="spellEnd"/>
      <w:r>
        <w:t xml:space="preserve"> repository </w:t>
      </w:r>
      <w:r>
        <w:fldChar w:fldCharType="begin"/>
      </w:r>
      <w:r w:rsidR="00C761F2">
        <w:instrText xml:space="preserve"> ADDIN EN.CITE &lt;EndNote&gt;&lt;Cite&gt;&lt;Author&gt;Ford Versypt&lt;/Author&gt;&lt;Year&gt;2023&lt;/Year&gt;&lt;RecNum&gt;93&lt;/RecNum&gt;&lt;DisplayText&gt;(Ford Versypt 2023)&lt;/DisplayText&gt;&lt;record&gt;&lt;rec-number&gt;93&lt;/rec-number&gt;&lt;foreign-keys&gt;&lt;key app="EN" db-id="rs25xvezya0edbe29roxssr6wtpffrtfw950" timestamp="1700425945"&gt;93&lt;/key&gt;&lt;/foreign-keys&gt;&lt;ref-type name="Web Page"&gt;12&lt;/ref-type&gt;&lt;contributors&gt;&lt;authors&gt;&lt;author&gt;Ford Versypt, A. N.&lt;/author&gt;&lt;/authors&gt;&lt;/contributors&gt;&lt;titles&gt;&lt;title&gt;UGResearch&lt;/title&gt;&lt;/titles&gt;&lt;dates&gt;&lt;year&gt;2023&lt;/year&gt;&lt;/dates&gt;&lt;urls&gt;&lt;related-urls&gt;&lt;url&gt;https://github.com/ashleefv/UGResearch&lt;/url&gt;&lt;/related-urls&gt;&lt;/urls&gt;&lt;electronic-resource-num&gt;10.5281/zenodo.10157864&lt;/electronic-resource-num&gt;&lt;/record&gt;&lt;/Cite&gt;&lt;/EndNote&gt;</w:instrText>
      </w:r>
      <w:r>
        <w:fldChar w:fldCharType="separate"/>
      </w:r>
      <w:r>
        <w:rPr>
          <w:noProof/>
        </w:rPr>
        <w:t>(Ford Versypt 2023)</w:t>
      </w:r>
      <w:r>
        <w:fldChar w:fldCharType="end"/>
      </w:r>
      <w:r>
        <w:t xml:space="preserve">. We introduce material balances through the acronym IOGA for In – Out + Generation = Accumulation. We provide a worked example of a system of ODEs for tracking the concentrations of three chemical species (Figure </w:t>
      </w:r>
      <w:r w:rsidR="00085EFB">
        <w:t>2</w:t>
      </w:r>
      <w:r>
        <w:t xml:space="preserve">). Students are tasked with using the </w:t>
      </w:r>
      <w:r>
        <w:softHyphen/>
      </w:r>
      <w:r>
        <w:softHyphen/>
        <w:t xml:space="preserve">interactive coding template to solve numerous ODEs from chemical engineering to practice adapting the template for new problems. </w:t>
      </w:r>
      <w:r w:rsidR="007C4B0D">
        <w:t xml:space="preserve">We use </w:t>
      </w:r>
      <w:r>
        <w:t xml:space="preserve">Chapter 10 of the </w:t>
      </w:r>
      <w:r>
        <w:fldChar w:fldCharType="begin"/>
      </w:r>
      <w:r>
        <w:instrText xml:space="preserve"> ADDIN EN.CITE &lt;EndNote&gt;&lt;Cite AuthorYear="1"&gt;&lt;Author&gt;Felder&lt;/Author&gt;&lt;Year&gt;2016&lt;/Year&gt;&lt;RecNum&gt;11&lt;/RecNum&gt;&lt;DisplayText&gt;Felder, Rousseau, and Bullard (2016)&lt;/DisplayText&gt;&lt;record&gt;&lt;rec-number&gt;11&lt;/rec-number&gt;&lt;foreign-keys&gt;&lt;key app="EN" db-id="rs25xvezya0edbe29roxssr6wtpffrtfw950" timestamp="1676751927"&gt;11&lt;/key&gt;&lt;/foreign-keys&gt;&lt;ref-type name="Book"&gt;6&lt;/ref-type&gt;&lt;contributors&gt;&lt;authors&gt;&lt;author&gt;Richard M. Felder&lt;/author&gt;&lt;author&gt;Ronald W. Rousseau&lt;/author&gt;&lt;author&gt;Lisa G. Bullard&lt;/author&gt;&lt;/authors&gt;&lt;/contributors&gt;&lt;titles&gt;&lt;title&gt;Elementary Principles of Chemical Processes&lt;/title&gt;&lt;/titles&gt;&lt;edition&gt;4th&lt;/edition&gt;&lt;dates&gt;&lt;year&gt;2016&lt;/year&gt;&lt;/dates&gt;&lt;pub-location&gt;Hoboken, NJ&lt;/pub-location&gt;&lt;publisher&gt;John Wiley &amp;amp; Sons, Inc.&lt;/publisher&gt;&lt;isbn&gt;978-0-470-61629-1&lt;/isbn&gt;&lt;urls&gt;&lt;/urls&gt;&lt;/record&gt;&lt;/Cite&gt;&lt;/EndNote&gt;</w:instrText>
      </w:r>
      <w:r>
        <w:fldChar w:fldCharType="separate"/>
      </w:r>
      <w:r>
        <w:rPr>
          <w:noProof/>
        </w:rPr>
        <w:t>Felder, Rousseau, and Bullard (2016)</w:t>
      </w:r>
      <w:r>
        <w:fldChar w:fldCharType="end"/>
      </w:r>
      <w:r>
        <w:t xml:space="preserve"> textbook</w:t>
      </w:r>
      <w:r w:rsidR="007C4B0D">
        <w:t>, which</w:t>
      </w:r>
      <w:r>
        <w:t xml:space="preserve"> provides several examples with worked solutions to ODEs from dynamic chemical engineering applications.</w:t>
      </w:r>
    </w:p>
    <w:p w14:paraId="00108FBA" w14:textId="76090DD7" w:rsidR="00AE313C" w:rsidRDefault="00AE313C" w:rsidP="00333871">
      <w:pPr>
        <w:pStyle w:val="Els-body-text"/>
        <w:spacing w:after="120"/>
      </w:pPr>
      <w:r>
        <w:rPr>
          <w:noProof/>
        </w:rPr>
        <w:drawing>
          <wp:inline distT="0" distB="0" distL="0" distR="0" wp14:anchorId="5464EB7B" wp14:editId="41420610">
            <wp:extent cx="4499610" cy="2297430"/>
            <wp:effectExtent l="0" t="0" r="0" b="7620"/>
            <wp:docPr id="126886845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68450" name="Picture 3" descr="A screenshot of a computer&#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4499610" cy="2297430"/>
                    </a:xfrm>
                    <a:prstGeom prst="rect">
                      <a:avLst/>
                    </a:prstGeom>
                  </pic:spPr>
                </pic:pic>
              </a:graphicData>
            </a:graphic>
          </wp:inline>
        </w:drawing>
      </w:r>
    </w:p>
    <w:p w14:paraId="77854654" w14:textId="6B99A309" w:rsidR="00B52520" w:rsidRDefault="00645A6C" w:rsidP="00333871">
      <w:pPr>
        <w:pStyle w:val="Els-body-text"/>
        <w:spacing w:after="120"/>
      </w:pPr>
      <w:r>
        <w:t xml:space="preserve">Figure </w:t>
      </w:r>
      <w:r w:rsidR="00085EFB">
        <w:t>2</w:t>
      </w:r>
      <w:r>
        <w:t xml:space="preserve">. </w:t>
      </w:r>
      <w:r w:rsidR="00B52520">
        <w:t xml:space="preserve">Screenshots of the </w:t>
      </w:r>
      <w:r w:rsidR="00085EFB">
        <w:t xml:space="preserve">MATLAB </w:t>
      </w:r>
      <w:r w:rsidR="00B52520">
        <w:t xml:space="preserve">live script </w:t>
      </w:r>
      <w:proofErr w:type="spellStart"/>
      <w:r w:rsidR="00B52520" w:rsidRPr="002B64BF">
        <w:t>Write_system_of_ODEs</w:t>
      </w:r>
      <w:r w:rsidR="00B52520">
        <w:t>.mlx</w:t>
      </w:r>
      <w:proofErr w:type="spellEnd"/>
      <w:r w:rsidR="00085EFB">
        <w:t>:</w:t>
      </w:r>
      <w:r w:rsidR="00B52520">
        <w:t xml:space="preserve"> problem statement and </w:t>
      </w:r>
      <w:r w:rsidR="00672AAD">
        <w:t>output figure</w:t>
      </w:r>
      <w:r w:rsidR="00B52520">
        <w:t>.</w:t>
      </w:r>
    </w:p>
    <w:p w14:paraId="6189D02F" w14:textId="5D20DB08" w:rsidR="00672AAD" w:rsidRDefault="00135A38" w:rsidP="00333871">
      <w:pPr>
        <w:pStyle w:val="Els-body-text"/>
        <w:spacing w:after="120"/>
      </w:pPr>
      <w:r>
        <w:t xml:space="preserve">The second assignment in the training period introduces </w:t>
      </w:r>
      <w:r w:rsidR="00672AAD">
        <w:t xml:space="preserve">the </w:t>
      </w:r>
      <w:r>
        <w:t>us</w:t>
      </w:r>
      <w:r w:rsidR="00672AAD">
        <w:t>e of</w:t>
      </w:r>
      <w:r>
        <w:t xml:space="preserve"> ODEs for systems biology applications. </w:t>
      </w:r>
      <w:r w:rsidR="00672AAD">
        <w:t xml:space="preserve">Students are assigned to read </w:t>
      </w:r>
      <w:r w:rsidR="00E25F5B">
        <w:fldChar w:fldCharType="begin"/>
      </w:r>
      <w:r w:rsidR="00E25F5B">
        <w:instrText xml:space="preserve"> ADDIN EN.CITE &lt;EndNote&gt;&lt;Cite AuthorYear="1"&gt;&lt;Author&gt;Peskov&lt;/Author&gt;&lt;Year&gt;2019&lt;/Year&gt;&lt;RecNum&gt;96&lt;/RecNum&gt;&lt;DisplayText&gt;Peskov et al. (2019)&lt;/DisplayText&gt;&lt;record&gt;&lt;rec-number&gt;96&lt;/rec-number&gt;&lt;foreign-keys&gt;&lt;key app="EN" db-id="rs25xvezya0edbe29roxssr6wtpffrtfw950" timestamp="1700429519"&gt;96&lt;/key&gt;&lt;/foreign-keys&gt;&lt;ref-type name="Journal Article"&gt;17&lt;/ref-type&gt;&lt;contributors&gt;&lt;authors&gt;&lt;author&gt;K. Peskov&lt;/author&gt;&lt;author&gt;I. Azarov&lt;/author&gt;&lt;author&gt;L. Chu&lt;/author&gt;&lt;author&gt;V. Voronova&lt;/author&gt;&lt;author&gt;Y. Kosinsky&lt;/author&gt;&lt;author&gt;G. Helmlinger&lt;/author&gt;&lt;/authors&gt;&lt;/contributors&gt;&lt;titles&gt;&lt;title&gt;Quantitative Mechanistic Modeling in Support of Pharmacological Therapeutics Development in Immuno-Oncology&lt;/title&gt;&lt;secondary-title&gt;Frontiers in Immunology&lt;/secondary-title&gt;&lt;/titles&gt;&lt;periodical&gt;&lt;full-title&gt;Frontiers in Immunology&lt;/full-title&gt;&lt;/periodical&gt;&lt;pages&gt;924&lt;/pages&gt;&lt;volume&gt;10&lt;/volume&gt;&lt;dates&gt;&lt;year&gt;2019&lt;/year&gt;&lt;/dates&gt;&lt;urls&gt;&lt;/urls&gt;&lt;electronic-resource-num&gt;10.3389/fimmu.2019.00924&lt;/electronic-resource-num&gt;&lt;/record&gt;&lt;/Cite&gt;&lt;/EndNote&gt;</w:instrText>
      </w:r>
      <w:r w:rsidR="00E25F5B">
        <w:fldChar w:fldCharType="separate"/>
      </w:r>
      <w:r w:rsidR="00E25F5B">
        <w:rPr>
          <w:noProof/>
        </w:rPr>
        <w:t>Peskov et al. (2019)</w:t>
      </w:r>
      <w:r w:rsidR="00E25F5B">
        <w:fldChar w:fldCharType="end"/>
      </w:r>
      <w:r w:rsidR="00E25F5B">
        <w:t>, which reviews the process of building mechanistic mathematical models for systems biology for applications to cancer treatment via the immune system, so called “immun</w:t>
      </w:r>
      <w:r w:rsidR="00133DBE">
        <w:t>o</w:t>
      </w:r>
      <w:r w:rsidR="00E25F5B">
        <w:t xml:space="preserve">-oncology”. Figure 1 in </w:t>
      </w:r>
      <w:r w:rsidR="00E25F5B">
        <w:fldChar w:fldCharType="begin"/>
      </w:r>
      <w:r w:rsidR="00E25F5B">
        <w:instrText xml:space="preserve"> ADDIN EN.CITE &lt;EndNote&gt;&lt;Cite AuthorYear="1"&gt;&lt;Author&gt;Peskov&lt;/Author&gt;&lt;Year&gt;2019&lt;/Year&gt;&lt;RecNum&gt;96&lt;/RecNum&gt;&lt;DisplayText&gt;Peskov et al. (2019)&lt;/DisplayText&gt;&lt;record&gt;&lt;rec-number&gt;96&lt;/rec-number&gt;&lt;foreign-keys&gt;&lt;key app="EN" db-id="rs25xvezya0edbe29roxssr6wtpffrtfw950" timestamp="1700429519"&gt;96&lt;/key&gt;&lt;/foreign-keys&gt;&lt;ref-type name="Journal Article"&gt;17&lt;/ref-type&gt;&lt;contributors&gt;&lt;authors&gt;&lt;author&gt;K. Peskov&lt;/author&gt;&lt;author&gt;I. Azarov&lt;/author&gt;&lt;author&gt;L. Chu&lt;/author&gt;&lt;author&gt;V. Voronova&lt;/author&gt;&lt;author&gt;Y. Kosinsky&lt;/author&gt;&lt;author&gt;G. Helmlinger&lt;/author&gt;&lt;/authors&gt;&lt;/contributors&gt;&lt;titles&gt;&lt;title&gt;Quantitative Mechanistic Modeling in Support of Pharmacological Therapeutics Development in Immuno-Oncology&lt;/title&gt;&lt;secondary-title&gt;Frontiers in Immunology&lt;/secondary-title&gt;&lt;/titles&gt;&lt;periodical&gt;&lt;full-title&gt;Frontiers in Immunology&lt;/full-title&gt;&lt;/periodical&gt;&lt;pages&gt;924&lt;/pages&gt;&lt;volume&gt;10&lt;/volume&gt;&lt;dates&gt;&lt;year&gt;2019&lt;/year&gt;&lt;/dates&gt;&lt;urls&gt;&lt;/urls&gt;&lt;electronic-resource-num&gt;10.3389/fimmu.2019.00924&lt;/electronic-resource-num&gt;&lt;/record&gt;&lt;/Cite&gt;&lt;/EndNote&gt;</w:instrText>
      </w:r>
      <w:r w:rsidR="00E25F5B">
        <w:fldChar w:fldCharType="separate"/>
      </w:r>
      <w:r w:rsidR="00E25F5B">
        <w:rPr>
          <w:noProof/>
        </w:rPr>
        <w:t>Peskov et al. (2019)</w:t>
      </w:r>
      <w:r w:rsidR="00E25F5B">
        <w:fldChar w:fldCharType="end"/>
      </w:r>
      <w:r w:rsidR="00E25F5B">
        <w:t xml:space="preserve"> is particularly useful for students as it illustrates the types of biological interactions in complex cancer systems that can be modeled with ODEs to track the cell populations and chemical interactions relevant to cancer </w:t>
      </w:r>
      <w:r w:rsidR="00E25F5B">
        <w:lastRenderedPageBreak/>
        <w:t>treatments.</w:t>
      </w:r>
      <w:r w:rsidR="00133DBE">
        <w:t xml:space="preserve"> We ask</w:t>
      </w:r>
      <w:r w:rsidR="00E25F5B">
        <w:t xml:space="preserve"> </w:t>
      </w:r>
      <w:r w:rsidR="00133DBE">
        <w:t>s</w:t>
      </w:r>
      <w:r w:rsidR="00E25F5B">
        <w:t>tudents to explain how the population balance</w:t>
      </w:r>
      <w:r w:rsidR="007C4B0D">
        <w:t xml:space="preserve"> </w:t>
      </w:r>
      <w:r w:rsidR="00E25F5B">
        <w:t xml:space="preserve">principles introduced in assignment one </w:t>
      </w:r>
      <w:r w:rsidR="007C4B0D">
        <w:t>apply</w:t>
      </w:r>
      <w:r w:rsidR="00E25F5B">
        <w:t xml:space="preserve"> to the illustrations for the cancer system </w:t>
      </w:r>
      <w:r w:rsidR="00E25F5B">
        <w:fldChar w:fldCharType="begin"/>
      </w:r>
      <w:r w:rsidR="00E25F5B">
        <w:instrText xml:space="preserve"> ADDIN EN.CITE &lt;EndNote&gt;&lt;Cite&gt;&lt;Author&gt;Peskov&lt;/Author&gt;&lt;Year&gt;2019&lt;/Year&gt;&lt;RecNum&gt;96&lt;/RecNum&gt;&lt;DisplayText&gt;(Peskov et al. 2019)&lt;/DisplayText&gt;&lt;record&gt;&lt;rec-number&gt;96&lt;/rec-number&gt;&lt;foreign-keys&gt;&lt;key app="EN" db-id="rs25xvezya0edbe29roxssr6wtpffrtfw950" timestamp="1700429519"&gt;96&lt;/key&gt;&lt;/foreign-keys&gt;&lt;ref-type name="Journal Article"&gt;17&lt;/ref-type&gt;&lt;contributors&gt;&lt;authors&gt;&lt;author&gt;K. Peskov&lt;/author&gt;&lt;author&gt;I. Azarov&lt;/author&gt;&lt;author&gt;L. Chu&lt;/author&gt;&lt;author&gt;V. Voronova&lt;/author&gt;&lt;author&gt;Y. Kosinsky&lt;/author&gt;&lt;author&gt;G. Helmlinger&lt;/author&gt;&lt;/authors&gt;&lt;/contributors&gt;&lt;titles&gt;&lt;title&gt;Quantitative Mechanistic Modeling in Support of Pharmacological Therapeutics Development in Immuno-Oncology&lt;/title&gt;&lt;secondary-title&gt;Frontiers in Immunology&lt;/secondary-title&gt;&lt;/titles&gt;&lt;periodical&gt;&lt;full-title&gt;Frontiers in Immunology&lt;/full-title&gt;&lt;/periodical&gt;&lt;pages&gt;924&lt;/pages&gt;&lt;volume&gt;10&lt;/volume&gt;&lt;dates&gt;&lt;year&gt;2019&lt;/year&gt;&lt;/dates&gt;&lt;urls&gt;&lt;/urls&gt;&lt;electronic-resource-num&gt;10.3389/fimmu.2019.00924&lt;/electronic-resource-num&gt;&lt;/record&gt;&lt;/Cite&gt;&lt;/EndNote&gt;</w:instrText>
      </w:r>
      <w:r w:rsidR="00E25F5B">
        <w:fldChar w:fldCharType="separate"/>
      </w:r>
      <w:r w:rsidR="00E25F5B">
        <w:rPr>
          <w:noProof/>
        </w:rPr>
        <w:t>(Peskov et al. 2019)</w:t>
      </w:r>
      <w:r w:rsidR="00E25F5B">
        <w:fldChar w:fldCharType="end"/>
      </w:r>
      <w:r w:rsidR="00E25F5B">
        <w:t>.</w:t>
      </w:r>
    </w:p>
    <w:p w14:paraId="144DE6BA" w14:textId="666216EA" w:rsidR="008D2649" w:rsidRDefault="00E25F5B" w:rsidP="00E25F5B">
      <w:pPr>
        <w:pStyle w:val="Els-body-text"/>
        <w:spacing w:after="120"/>
      </w:pPr>
      <w:r>
        <w:t xml:space="preserve">The third assignment tasks students with reading </w:t>
      </w:r>
      <w:r>
        <w:fldChar w:fldCharType="begin"/>
      </w:r>
      <w:r w:rsidR="00346E69">
        <w:instrText xml:space="preserve"> ADDIN EN.CITE &lt;EndNote&gt;&lt;Cite AuthorYear="1"&gt;&lt;Author&gt;de Pillis&lt;/Author&gt;&lt;Year&gt;2006&lt;/Year&gt;&lt;RecNum&gt;95&lt;/RecNum&gt;&lt;DisplayText&gt;de Pillis, Gu, and Radunskaya (2006)&lt;/DisplayText&gt;&lt;record&gt;&lt;rec-number&gt;95&lt;/rec-number&gt;&lt;foreign-keys&gt;&lt;key app="EN" db-id="rs25xvezya0edbe29roxssr6wtpffrtfw950" timestamp="1700428830"&gt;95&lt;/key&gt;&lt;/foreign-keys&gt;&lt;ref-type name="Journal Article"&gt;17&lt;/ref-type&gt;&lt;contributors&gt;&lt;authors&gt;&lt;author&gt;de Pillis, L. G.&lt;/author&gt;&lt;author&gt;Gu, W.&lt;/author&gt;&lt;author&gt;Radunskaya, A. E.&lt;/author&gt;&lt;/authors&gt;&lt;/contributors&gt;&lt;titles&gt;&lt;title&gt;Mixed immunotherapy and chemotherapy of tumors: modeling, applications and biological interpretations&lt;/title&gt;&lt;secondary-title&gt;J Theoretical Biology&lt;/secondary-title&gt;&lt;/titles&gt;&lt;periodical&gt;&lt;full-title&gt;J Theoretical Biology&lt;/full-title&gt;&lt;/periodical&gt;&lt;pages&gt;841-862&lt;/pages&gt;&lt;volume&gt;238&lt;/volume&gt;&lt;number&gt;4&lt;/number&gt;&lt;dates&gt;&lt;year&gt;2006&lt;/year&gt;&lt;/dates&gt;&lt;urls&gt;&lt;/urls&gt;&lt;electronic-resource-num&gt;10.1016/j.jtbi.2005.06.037&lt;/electronic-resource-num&gt;&lt;/record&gt;&lt;/Cite&gt;&lt;/EndNote&gt;</w:instrText>
      </w:r>
      <w:r>
        <w:fldChar w:fldCharType="separate"/>
      </w:r>
      <w:r w:rsidR="00346E69">
        <w:rPr>
          <w:noProof/>
        </w:rPr>
        <w:t>de Pillis, Gu, and Radunskaya (2006)</w:t>
      </w:r>
      <w:r>
        <w:fldChar w:fldCharType="end"/>
      </w:r>
      <w:r>
        <w:t xml:space="preserve">, which is an in-depth published </w:t>
      </w:r>
      <w:r w:rsidRPr="00931AF2">
        <w:t>example f</w:t>
      </w:r>
      <w:r>
        <w:t>or systems dynamics of</w:t>
      </w:r>
      <w:r w:rsidRPr="00931AF2">
        <w:t xml:space="preserve"> cancer chemotherapy and immunotherapy</w:t>
      </w:r>
      <w:r>
        <w:t xml:space="preserve"> tracking the populations of four types of cells and the concentrations of two types of treatments</w:t>
      </w:r>
      <w:r w:rsidRPr="00931AF2">
        <w:t>.</w:t>
      </w:r>
      <w:r>
        <w:t xml:space="preserve"> </w:t>
      </w:r>
      <w:r w:rsidR="00486DDF">
        <w:t xml:space="preserve">We </w:t>
      </w:r>
      <w:r>
        <w:t>prompt</w:t>
      </w:r>
      <w:r w:rsidR="00486DDF">
        <w:t xml:space="preserve"> them </w:t>
      </w:r>
      <w:r>
        <w:t xml:space="preserve">to connect the IOGA concepts and the illustrations from </w:t>
      </w:r>
      <w:r>
        <w:fldChar w:fldCharType="begin"/>
      </w:r>
      <w:r>
        <w:instrText xml:space="preserve"> ADDIN EN.CITE &lt;EndNote&gt;&lt;Cite AuthorYear="1"&gt;&lt;Author&gt;Peskov&lt;/Author&gt;&lt;Year&gt;2019&lt;/Year&gt;&lt;RecNum&gt;96&lt;/RecNum&gt;&lt;DisplayText&gt;Peskov et al. (2019)&lt;/DisplayText&gt;&lt;record&gt;&lt;rec-number&gt;96&lt;/rec-number&gt;&lt;foreign-keys&gt;&lt;key app="EN" db-id="rs25xvezya0edbe29roxssr6wtpffrtfw950" timestamp="1700429519"&gt;96&lt;/key&gt;&lt;/foreign-keys&gt;&lt;ref-type name="Journal Article"&gt;17&lt;/ref-type&gt;&lt;contributors&gt;&lt;authors&gt;&lt;author&gt;K. Peskov&lt;/author&gt;&lt;author&gt;I. Azarov&lt;/author&gt;&lt;author&gt;L. Chu&lt;/author&gt;&lt;author&gt;V. Voronova&lt;/author&gt;&lt;author&gt;Y. Kosinsky&lt;/author&gt;&lt;author&gt;G. Helmlinger&lt;/author&gt;&lt;/authors&gt;&lt;/contributors&gt;&lt;titles&gt;&lt;title&gt;Quantitative Mechanistic Modeling in Support of Pharmacological Therapeutics Development in Immuno-Oncology&lt;/title&gt;&lt;secondary-title&gt;Frontiers in Immunology&lt;/secondary-title&gt;&lt;/titles&gt;&lt;periodical&gt;&lt;full-title&gt;Frontiers in Immunology&lt;/full-title&gt;&lt;/periodical&gt;&lt;pages&gt;924&lt;/pages&gt;&lt;volume&gt;10&lt;/volume&gt;&lt;dates&gt;&lt;year&gt;2019&lt;/year&gt;&lt;/dates&gt;&lt;urls&gt;&lt;/urls&gt;&lt;electronic-resource-num&gt;10.3389/fimmu.2019.00924&lt;/electronic-resource-num&gt;&lt;/record&gt;&lt;/Cite&gt;&lt;/EndNote&gt;</w:instrText>
      </w:r>
      <w:r>
        <w:fldChar w:fldCharType="separate"/>
      </w:r>
      <w:r>
        <w:rPr>
          <w:noProof/>
        </w:rPr>
        <w:t>Peskov et al. (2019)</w:t>
      </w:r>
      <w:r>
        <w:fldChar w:fldCharType="end"/>
      </w:r>
      <w:r>
        <w:t xml:space="preserve"> to the system of ODEs defined in </w:t>
      </w:r>
      <w:r>
        <w:fldChar w:fldCharType="begin"/>
      </w:r>
      <w:r w:rsidR="00346E69">
        <w:instrText xml:space="preserve"> ADDIN EN.CITE &lt;EndNote&gt;&lt;Cite AuthorYear="1"&gt;&lt;Author&gt;de Pillis&lt;/Author&gt;&lt;Year&gt;2006&lt;/Year&gt;&lt;RecNum&gt;95&lt;/RecNum&gt;&lt;DisplayText&gt;de Pillis, Gu, and Radunskaya (2006)&lt;/DisplayText&gt;&lt;record&gt;&lt;rec-number&gt;95&lt;/rec-number&gt;&lt;foreign-keys&gt;&lt;key app="EN" db-id="rs25xvezya0edbe29roxssr6wtpffrtfw950" timestamp="1700428830"&gt;95&lt;/key&gt;&lt;/foreign-keys&gt;&lt;ref-type name="Journal Article"&gt;17&lt;/ref-type&gt;&lt;contributors&gt;&lt;authors&gt;&lt;author&gt;de Pillis, L. G.&lt;/author&gt;&lt;author&gt;Gu, W.&lt;/author&gt;&lt;author&gt;Radunskaya, A. E.&lt;/author&gt;&lt;/authors&gt;&lt;/contributors&gt;&lt;titles&gt;&lt;title&gt;Mixed immunotherapy and chemotherapy of tumors: modeling, applications and biological interpretations&lt;/title&gt;&lt;secondary-title&gt;J Theoretical Biology&lt;/secondary-title&gt;&lt;/titles&gt;&lt;periodical&gt;&lt;full-title&gt;J Theoretical Biology&lt;/full-title&gt;&lt;/periodical&gt;&lt;pages&gt;841-862&lt;/pages&gt;&lt;volume&gt;238&lt;/volume&gt;&lt;number&gt;4&lt;/number&gt;&lt;dates&gt;&lt;year&gt;2006&lt;/year&gt;&lt;/dates&gt;&lt;urls&gt;&lt;/urls&gt;&lt;electronic-resource-num&gt;10.1016/j.jtbi.2005.06.037&lt;/electronic-resource-num&gt;&lt;/record&gt;&lt;/Cite&gt;&lt;/EndNote&gt;</w:instrText>
      </w:r>
      <w:r>
        <w:fldChar w:fldCharType="separate"/>
      </w:r>
      <w:r w:rsidR="00346E69">
        <w:rPr>
          <w:noProof/>
        </w:rPr>
        <w:t>de Pillis, Gu, and Radunskaya (2006)</w:t>
      </w:r>
      <w:r>
        <w:fldChar w:fldCharType="end"/>
      </w:r>
      <w:r>
        <w:t xml:space="preserve">. </w:t>
      </w:r>
      <w:r w:rsidR="00135A38">
        <w:t xml:space="preserve">The repository includes a file titled </w:t>
      </w:r>
      <w:proofErr w:type="spellStart"/>
      <w:r w:rsidR="00135A38">
        <w:t>Intro_to_Bio_ODEs.mlx</w:t>
      </w:r>
      <w:proofErr w:type="spellEnd"/>
      <w:r w:rsidR="00135A38">
        <w:t>, which reproduces the results of Figure 7</w:t>
      </w:r>
      <w:r w:rsidR="00486DDF">
        <w:t xml:space="preserve"> of </w:t>
      </w:r>
      <w:r w:rsidR="00486DDF">
        <w:fldChar w:fldCharType="begin"/>
      </w:r>
      <w:r w:rsidR="00486DDF">
        <w:instrText xml:space="preserve"> ADDIN EN.CITE &lt;EndNote&gt;&lt;Cite AuthorYear="1"&gt;&lt;Author&gt;de Pillis&lt;/Author&gt;&lt;Year&gt;2006&lt;/Year&gt;&lt;RecNum&gt;95&lt;/RecNum&gt;&lt;DisplayText&gt;de Pillis, Gu, and Radunskaya (2006)&lt;/DisplayText&gt;&lt;record&gt;&lt;rec-number&gt;95&lt;/rec-number&gt;&lt;foreign-keys&gt;&lt;key app="EN" db-id="rs25xvezya0edbe29roxssr6wtpffrtfw950" timestamp="1700428830"&gt;95&lt;/key&gt;&lt;/foreign-keys&gt;&lt;ref-type name="Journal Article"&gt;17&lt;/ref-type&gt;&lt;contributors&gt;&lt;authors&gt;&lt;author&gt;de Pillis, L. G.&lt;/author&gt;&lt;author&gt;Gu, W.&lt;/author&gt;&lt;author&gt;Radunskaya, A. E.&lt;/author&gt;&lt;/authors&gt;&lt;/contributors&gt;&lt;titles&gt;&lt;title&gt;Mixed immunotherapy and chemotherapy of tumors: modeling, applications and biological interpretations&lt;/title&gt;&lt;secondary-title&gt;J Theoretical Biology&lt;/secondary-title&gt;&lt;/titles&gt;&lt;periodical&gt;&lt;full-title&gt;J Theoretical Biology&lt;/full-title&gt;&lt;/periodical&gt;&lt;pages&gt;841-862&lt;/pages&gt;&lt;volume&gt;238&lt;/volume&gt;&lt;number&gt;4&lt;/number&gt;&lt;dates&gt;&lt;year&gt;2006&lt;/year&gt;&lt;/dates&gt;&lt;urls&gt;&lt;/urls&gt;&lt;electronic-resource-num&gt;10.1016/j.jtbi.2005.06.037&lt;/electronic-resource-num&gt;&lt;/record&gt;&lt;/Cite&gt;&lt;/EndNote&gt;</w:instrText>
      </w:r>
      <w:r w:rsidR="00486DDF">
        <w:fldChar w:fldCharType="separate"/>
      </w:r>
      <w:r w:rsidR="00486DDF">
        <w:rPr>
          <w:noProof/>
        </w:rPr>
        <w:t>de Pillis, Gu, and Radunskaya (2006)</w:t>
      </w:r>
      <w:r w:rsidR="00486DDF">
        <w:fldChar w:fldCharType="end"/>
      </w:r>
      <w:r>
        <w:t>. Student</w:t>
      </w:r>
      <w:r w:rsidR="00AE6C59">
        <w:t>s</w:t>
      </w:r>
      <w:r>
        <w:t xml:space="preserve"> explore this file to see how a larger system of ODEs can be solved in much the same way as the examples in the first assignment.</w:t>
      </w:r>
    </w:p>
    <w:p w14:paraId="79FABA97" w14:textId="5AA0EC49" w:rsidR="00E25F5B" w:rsidRDefault="00E25F5B" w:rsidP="00E25F5B">
      <w:pPr>
        <w:pStyle w:val="Els-body-text"/>
        <w:spacing w:after="120"/>
      </w:pPr>
      <w:r>
        <w:t xml:space="preserve">The </w:t>
      </w:r>
      <w:r w:rsidR="00AE6C59">
        <w:t>fourth and final training assignment is for students to adapt a partial solution</w:t>
      </w:r>
      <w:r w:rsidR="00E32521">
        <w:t xml:space="preserve"> available in our file </w:t>
      </w:r>
      <w:proofErr w:type="spellStart"/>
      <w:r w:rsidR="00E32521">
        <w:t>dePillisSoln.mlx</w:t>
      </w:r>
      <w:proofErr w:type="spellEnd"/>
      <w:r w:rsidR="00AE6C59">
        <w:t xml:space="preserve"> for the </w:t>
      </w:r>
      <w:r w:rsidR="00AE6C59">
        <w:fldChar w:fldCharType="begin"/>
      </w:r>
      <w:r w:rsidR="00346E69">
        <w:instrText xml:space="preserve"> ADDIN EN.CITE &lt;EndNote&gt;&lt;Cite AuthorYear="1"&gt;&lt;Author&gt;de Pillis&lt;/Author&gt;&lt;Year&gt;2006&lt;/Year&gt;&lt;RecNum&gt;95&lt;/RecNum&gt;&lt;DisplayText&gt;de Pillis, Gu, and Radunskaya (2006)&lt;/DisplayText&gt;&lt;record&gt;&lt;rec-number&gt;95&lt;/rec-number&gt;&lt;foreign-keys&gt;&lt;key app="EN" db-id="rs25xvezya0edbe29roxssr6wtpffrtfw950" timestamp="1700428830"&gt;95&lt;/key&gt;&lt;/foreign-keys&gt;&lt;ref-type name="Journal Article"&gt;17&lt;/ref-type&gt;&lt;contributors&gt;&lt;authors&gt;&lt;author&gt;de Pillis, L. G.&lt;/author&gt;&lt;author&gt;Gu, W.&lt;/author&gt;&lt;author&gt;Radunskaya, A. E.&lt;/author&gt;&lt;/authors&gt;&lt;/contributors&gt;&lt;titles&gt;&lt;title&gt;Mixed immunotherapy and chemotherapy of tumors: modeling, applications and biological interpretations&lt;/title&gt;&lt;secondary-title&gt;J Theoretical Biology&lt;/secondary-title&gt;&lt;/titles&gt;&lt;periodical&gt;&lt;full-title&gt;J Theoretical Biology&lt;/full-title&gt;&lt;/periodical&gt;&lt;pages&gt;841-862&lt;/pages&gt;&lt;volume&gt;238&lt;/volume&gt;&lt;number&gt;4&lt;/number&gt;&lt;dates&gt;&lt;year&gt;2006&lt;/year&gt;&lt;/dates&gt;&lt;urls&gt;&lt;/urls&gt;&lt;electronic-resource-num&gt;10.1016/j.jtbi.2005.06.037&lt;/electronic-resource-num&gt;&lt;/record&gt;&lt;/Cite&gt;&lt;/EndNote&gt;</w:instrText>
      </w:r>
      <w:r w:rsidR="00AE6C59">
        <w:fldChar w:fldCharType="separate"/>
      </w:r>
      <w:r w:rsidR="00346E69">
        <w:rPr>
          <w:noProof/>
        </w:rPr>
        <w:t>de Pillis, Gu, and Radunskaya (2006)</w:t>
      </w:r>
      <w:r w:rsidR="00AE6C59">
        <w:fldChar w:fldCharType="end"/>
      </w:r>
      <w:r w:rsidR="00AE6C59">
        <w:t xml:space="preserve"> model </w:t>
      </w:r>
      <w:r w:rsidR="00E32521">
        <w:t>into a full solution for various scenarios to match the results in Figures 6</w:t>
      </w:r>
      <w:r w:rsidR="00486DDF">
        <w:t xml:space="preserve"> – </w:t>
      </w:r>
      <w:r w:rsidR="00E32521">
        <w:t>14</w:t>
      </w:r>
      <w:r w:rsidR="00486DDF">
        <w:t xml:space="preserve"> </w:t>
      </w:r>
      <w:r w:rsidR="00E32521">
        <w:t>of the publication. The purposes of this exercise are for students to encounter issues with reproducible research computing and to gain practice with editing interactive coding templates to simulate other equations, parameter values, or conditions.</w:t>
      </w:r>
    </w:p>
    <w:p w14:paraId="3F2F5C15" w14:textId="7ABA9750" w:rsidR="00E32521" w:rsidRDefault="00E32521" w:rsidP="00E25F5B">
      <w:pPr>
        <w:pStyle w:val="Els-body-text"/>
        <w:spacing w:after="120"/>
      </w:pPr>
      <w:r>
        <w:t xml:space="preserve">After the </w:t>
      </w:r>
      <w:r w:rsidR="003E6B5B">
        <w:t xml:space="preserve">one-month </w:t>
      </w:r>
      <w:r>
        <w:t>training period, students enter the exploration period for the remainder of the academic term. Here is the prompt to the students:</w:t>
      </w:r>
    </w:p>
    <w:p w14:paraId="0484FD63" w14:textId="4EC7883D" w:rsidR="00E32521" w:rsidRDefault="00E32521" w:rsidP="00C3000D">
      <w:pPr>
        <w:pStyle w:val="Els-body-text"/>
        <w:spacing w:after="120"/>
        <w:ind w:left="360"/>
      </w:pPr>
      <w:r w:rsidRPr="00E32521">
        <w:t xml:space="preserve">Using what you’ve learned so far about mathematical biology, MATLAB, and using ODEs and IOGA to describe biological problems from a chemical engineering perspective, you’ll spend the rest of the </w:t>
      </w:r>
      <w:r w:rsidR="00C761F2">
        <w:t>term</w:t>
      </w:r>
      <w:r w:rsidRPr="00E32521">
        <w:t xml:space="preserve"> working on a topic area of your choice.</w:t>
      </w:r>
    </w:p>
    <w:p w14:paraId="05255956" w14:textId="77777777" w:rsidR="00E32521" w:rsidRDefault="00E32521" w:rsidP="00C3000D">
      <w:pPr>
        <w:numPr>
          <w:ilvl w:val="0"/>
          <w:numId w:val="19"/>
        </w:numPr>
        <w:tabs>
          <w:tab w:val="clear" w:pos="720"/>
        </w:tabs>
        <w:textAlignment w:val="baseline"/>
        <w:rPr>
          <w:lang w:val="en-US"/>
        </w:rPr>
      </w:pPr>
      <w:r w:rsidRPr="00E32521">
        <w:rPr>
          <w:lang w:val="en-US"/>
        </w:rPr>
        <w:t>Choose a biomedical topic (note: this is likely an iterative process)</w:t>
      </w:r>
    </w:p>
    <w:p w14:paraId="2ED9FB8C" w14:textId="77777777" w:rsidR="00E32521" w:rsidRDefault="00E32521" w:rsidP="00C3000D">
      <w:pPr>
        <w:numPr>
          <w:ilvl w:val="0"/>
          <w:numId w:val="19"/>
        </w:numPr>
        <w:tabs>
          <w:tab w:val="clear" w:pos="720"/>
        </w:tabs>
        <w:textAlignment w:val="baseline"/>
        <w:rPr>
          <w:lang w:val="en-US"/>
        </w:rPr>
      </w:pPr>
      <w:r w:rsidRPr="00E32521">
        <w:rPr>
          <w:lang w:val="en-US"/>
        </w:rPr>
        <w:t>Search the literature to find two mathematical biology papers that involve ODE models for your selected biomedical topics. These two papers should have different equations. Each paper should list the full equations, parameters, and show some output plots.</w:t>
      </w:r>
    </w:p>
    <w:p w14:paraId="25E15570" w14:textId="368846A5" w:rsidR="00E32521" w:rsidRPr="00E32521" w:rsidRDefault="00E32521" w:rsidP="00C3000D">
      <w:pPr>
        <w:numPr>
          <w:ilvl w:val="0"/>
          <w:numId w:val="19"/>
        </w:numPr>
        <w:tabs>
          <w:tab w:val="clear" w:pos="720"/>
        </w:tabs>
        <w:spacing w:after="120"/>
        <w:textAlignment w:val="baseline"/>
        <w:rPr>
          <w:lang w:val="en-US"/>
        </w:rPr>
      </w:pPr>
      <w:r w:rsidRPr="00E32521">
        <w:rPr>
          <w:lang w:val="en-US"/>
        </w:rPr>
        <w:t xml:space="preserve">Your task by the end of the term </w:t>
      </w:r>
      <w:r>
        <w:rPr>
          <w:lang w:val="en-US"/>
        </w:rPr>
        <w:t>is</w:t>
      </w:r>
      <w:r w:rsidRPr="00E32521">
        <w:rPr>
          <w:lang w:val="en-US"/>
        </w:rPr>
        <w:t xml:space="preserve"> to use MATLAB to replicate the two models that you find.</w:t>
      </w:r>
      <w:r>
        <w:rPr>
          <w:lang w:val="en-US"/>
        </w:rPr>
        <w:t xml:space="preserve"> You are encouraged to use the</w:t>
      </w:r>
      <w:r w:rsidRPr="00E32521">
        <w:t xml:space="preserve"> </w:t>
      </w:r>
      <w:r>
        <w:t>interactive coding template</w:t>
      </w:r>
      <w:r w:rsidRPr="002B64BF">
        <w:t xml:space="preserve"> </w:t>
      </w:r>
      <w:proofErr w:type="spellStart"/>
      <w:r w:rsidRPr="002B64BF">
        <w:t>Write_system_of_ODEs</w:t>
      </w:r>
      <w:r>
        <w:t>.mlx</w:t>
      </w:r>
      <w:proofErr w:type="spellEnd"/>
      <w:r>
        <w:rPr>
          <w:lang w:val="en-US"/>
        </w:rPr>
        <w:t xml:space="preserve"> available online </w:t>
      </w:r>
      <w:r>
        <w:rPr>
          <w:lang w:val="en-US"/>
        </w:rPr>
        <w:fldChar w:fldCharType="begin"/>
      </w:r>
      <w:r w:rsidR="00C761F2">
        <w:rPr>
          <w:lang w:val="en-US"/>
        </w:rPr>
        <w:instrText xml:space="preserve"> ADDIN EN.CITE &lt;EndNote&gt;&lt;Cite&gt;&lt;Author&gt;Ford Versypt&lt;/Author&gt;&lt;Year&gt;2023&lt;/Year&gt;&lt;RecNum&gt;93&lt;/RecNum&gt;&lt;DisplayText&gt;(Ford Versypt 2023)&lt;/DisplayText&gt;&lt;record&gt;&lt;rec-number&gt;93&lt;/rec-number&gt;&lt;foreign-keys&gt;&lt;key app="EN" db-id="rs25xvezya0edbe29roxssr6wtpffrtfw950" timestamp="1700425945"&gt;93&lt;/key&gt;&lt;/foreign-keys&gt;&lt;ref-type name="Web Page"&gt;12&lt;/ref-type&gt;&lt;contributors&gt;&lt;authors&gt;&lt;author&gt;Ford Versypt, A. N.&lt;/author&gt;&lt;/authors&gt;&lt;/contributors&gt;&lt;titles&gt;&lt;title&gt;UGResearch&lt;/title&gt;&lt;/titles&gt;&lt;dates&gt;&lt;year&gt;2023&lt;/year&gt;&lt;/dates&gt;&lt;urls&gt;&lt;related-urls&gt;&lt;url&gt;https://github.com/ashleefv/UGResearch&lt;/url&gt;&lt;/related-urls&gt;&lt;/urls&gt;&lt;electronic-resource-num&gt;10.5281/zenodo.10157864&lt;/electronic-resource-num&gt;&lt;/record&gt;&lt;/Cite&gt;&lt;/EndNote&gt;</w:instrText>
      </w:r>
      <w:r>
        <w:rPr>
          <w:lang w:val="en-US"/>
        </w:rPr>
        <w:fldChar w:fldCharType="separate"/>
      </w:r>
      <w:r>
        <w:rPr>
          <w:noProof/>
          <w:lang w:val="en-US"/>
        </w:rPr>
        <w:t>(Ford Versypt 2023)</w:t>
      </w:r>
      <w:r>
        <w:rPr>
          <w:lang w:val="en-US"/>
        </w:rPr>
        <w:fldChar w:fldCharType="end"/>
      </w:r>
      <w:r>
        <w:rPr>
          <w:lang w:val="en-US"/>
        </w:rPr>
        <w:t xml:space="preserve"> to solve the systems of ODEs for each model.</w:t>
      </w:r>
      <w:r w:rsidRPr="00E32521">
        <w:rPr>
          <w:lang w:val="en-US"/>
        </w:rPr>
        <w:t xml:space="preserve"> In your final presentation and report, you’ll discuss the pros/cons of each model for the biomedical topic and any issues you encountered in reproducing them. You’ll think about future directions that could involve merging the two models or otherwise expanding them to</w:t>
      </w:r>
      <w:r w:rsidR="003E6B5B">
        <w:rPr>
          <w:lang w:val="en-US"/>
        </w:rPr>
        <w:t xml:space="preserve"> address</w:t>
      </w:r>
      <w:r w:rsidRPr="00E32521">
        <w:rPr>
          <w:lang w:val="en-US"/>
        </w:rPr>
        <w:t xml:space="preserve"> new aspects of the biomedical topic.</w:t>
      </w:r>
    </w:p>
    <w:p w14:paraId="089E585A" w14:textId="008136E4" w:rsidR="00E32521" w:rsidRDefault="00085EFB" w:rsidP="00E32521">
      <w:pPr>
        <w:pStyle w:val="Els-body-text"/>
        <w:spacing w:after="120"/>
      </w:pPr>
      <w:r w:rsidRPr="00243393">
        <w:t xml:space="preserve">Weekly feedback on topic selection and candidate papers is provided by Dr. Ford Versypt along with additional instruction in oral and poster presentations, searching the literature, and writing technical reports. After students </w:t>
      </w:r>
      <w:r w:rsidR="00CF1C68">
        <w:t>select their</w:t>
      </w:r>
      <w:r w:rsidRPr="00243393">
        <w:t xml:space="preserve"> papers, they meet weekly with graduate mentors to report on progress and to troubleshoot </w:t>
      </w:r>
      <w:r w:rsidR="003E6B5B">
        <w:t xml:space="preserve">technical </w:t>
      </w:r>
      <w:r w:rsidRPr="00243393">
        <w:t xml:space="preserve">issues. At the end of the term, they </w:t>
      </w:r>
      <w:r w:rsidR="003E6B5B">
        <w:t>deliver</w:t>
      </w:r>
      <w:r w:rsidRPr="00243393">
        <w:t xml:space="preserve"> written and oral reports on the</w:t>
      </w:r>
      <w:r w:rsidR="008338C3" w:rsidRPr="00243393">
        <w:t xml:space="preserve"> topic</w:t>
      </w:r>
      <w:r w:rsidRPr="00243393">
        <w:t xml:space="preserve"> background and their progress </w:t>
      </w:r>
      <w:r w:rsidR="008338C3" w:rsidRPr="00243393">
        <w:t>in</w:t>
      </w:r>
      <w:r w:rsidRPr="00243393">
        <w:t xml:space="preserve"> using MATLAB live scripts to explore published models </w:t>
      </w:r>
      <w:r w:rsidR="003E6B5B">
        <w:t>and</w:t>
      </w:r>
      <w:r w:rsidRPr="00243393">
        <w:t xml:space="preserve"> their completed codes for the project and plans for future extensions.</w:t>
      </w:r>
      <w:r w:rsidR="00CF1C68">
        <w:t xml:space="preserve"> </w:t>
      </w:r>
      <w:r w:rsidR="003E6B5B">
        <w:t>By using</w:t>
      </w:r>
      <w:r w:rsidR="00CF1C68">
        <w:t xml:space="preserve"> MATLAB live scripts, students focus on the learning goals related to the </w:t>
      </w:r>
      <w:r w:rsidR="003E6B5B">
        <w:t>research</w:t>
      </w:r>
      <w:r w:rsidR="00CF1C68">
        <w:t xml:space="preserve"> concepts instead of being hindered by programming or analytical mathematics proficiency.</w:t>
      </w:r>
      <w:r w:rsidR="003E6B5B">
        <w:t xml:space="preserve"> Senior students also appreciate that the templates enable them to quickly make progress towards using advanced techniques.</w:t>
      </w:r>
    </w:p>
    <w:p w14:paraId="343F1358" w14:textId="4B0CF2EF" w:rsidR="00AE6C59" w:rsidRDefault="00AE6C59" w:rsidP="00AE6C59">
      <w:pPr>
        <w:pStyle w:val="Els-reference-head"/>
        <w:spacing w:line="240" w:lineRule="exact"/>
      </w:pPr>
      <w:r>
        <w:lastRenderedPageBreak/>
        <w:t>4. Conclusions</w:t>
      </w:r>
    </w:p>
    <w:p w14:paraId="144DE6BB" w14:textId="3D6A783E" w:rsidR="008D2649" w:rsidRPr="00A94774" w:rsidRDefault="00085EFB" w:rsidP="008D2649">
      <w:pPr>
        <w:pStyle w:val="Els-body-text"/>
        <w:spacing w:after="120"/>
        <w:rPr>
          <w:lang w:val="en-GB"/>
        </w:rPr>
      </w:pPr>
      <w:r>
        <w:rPr>
          <w:lang w:val="en-GB"/>
        </w:rPr>
        <w:t>MATLAB live script resources to enable MEB students to solve linear systems of equations and for undergraduate researchers to solve systems of ODEs were developed by the Ford Versypt Lab and have been shared in two GitHub repositories</w:t>
      </w:r>
      <w:r w:rsidR="00346E69">
        <w:rPr>
          <w:lang w:val="en-GB"/>
        </w:rPr>
        <w:t xml:space="preserve"> with links provided in the References section</w:t>
      </w:r>
      <w:r>
        <w:rPr>
          <w:lang w:val="en-GB"/>
        </w:rPr>
        <w:t xml:space="preserve"> </w:t>
      </w:r>
      <w:r>
        <w:rPr>
          <w:lang w:val="en-GB"/>
        </w:rPr>
        <w:fldChar w:fldCharType="begin"/>
      </w:r>
      <w:r w:rsidR="00F14960">
        <w:rPr>
          <w:lang w:val="en-GB"/>
        </w:rPr>
        <w:instrText xml:space="preserve"> ADDIN EN.CITE &lt;EndNote&gt;&lt;Cite&gt;&lt;Author&gt;Johns&lt;/Author&gt;&lt;Year&gt;2022&lt;/Year&gt;&lt;RecNum&gt;81&lt;/RecNum&gt;&lt;DisplayText&gt;(Johns and Ford Versypt 2022a; Ford Versypt 2023)&lt;/DisplayText&gt;&lt;record&gt;&lt;rec-number&gt;81&lt;/rec-number&gt;&lt;foreign-keys&gt;&lt;key app="EN" db-id="rs25xvezya0edbe29roxssr6wtpffrtfw950" timestamp="1676937362"&gt;81&lt;/key&gt;&lt;/foreign-keys&gt;&lt;ref-type name="Web Page"&gt;12&lt;/ref-type&gt;&lt;contributors&gt;&lt;authors&gt;&lt;author&gt;Johns, Austin N.&lt;/author&gt;&lt;author&gt;Ford Versypt, Ashlee N.&lt;/author&gt;&lt;/authors&gt;&lt;/contributors&gt;&lt;titles&gt;&lt;title&gt;MEBLinearSystems&lt;/title&gt;&lt;/titles&gt;&lt;dates&gt;&lt;year&gt;2022&lt;/year&gt;&lt;/dates&gt;&lt;urls&gt;&lt;related-urls&gt;&lt;url&gt;https://github.com/ashleefv/MEBLinearSystems&lt;/url&gt;&lt;/related-urls&gt;&lt;/urls&gt;&lt;electronic-resource-num&gt;10.5281/zenodo.10157856&lt;/electronic-resource-num&gt;&lt;/record&gt;&lt;/Cite&gt;&lt;Cite&gt;&lt;Author&gt;Ford Versypt&lt;/Author&gt;&lt;Year&gt;2023&lt;/Year&gt;&lt;RecNum&gt;93&lt;/RecNum&gt;&lt;record&gt;&lt;rec-number&gt;93&lt;/rec-number&gt;&lt;foreign-keys&gt;&lt;key app="EN" db-id="rs25xvezya0edbe29roxssr6wtpffrtfw950" timestamp="1700425945"&gt;93&lt;/key&gt;&lt;/foreign-keys&gt;&lt;ref-type name="Web Page"&gt;12&lt;/ref-type&gt;&lt;contributors&gt;&lt;authors&gt;&lt;author&gt;Ford Versypt, A. N.&lt;/author&gt;&lt;/authors&gt;&lt;/contributors&gt;&lt;titles&gt;&lt;title&gt;UGResearch&lt;/title&gt;&lt;/titles&gt;&lt;dates&gt;&lt;year&gt;2023&lt;/year&gt;&lt;/dates&gt;&lt;urls&gt;&lt;related-urls&gt;&lt;url&gt;https://github.com/ashleefv/UGResearch&lt;/url&gt;&lt;/related-urls&gt;&lt;/urls&gt;&lt;electronic-resource-num&gt;10.5281/zenodo.10157864&lt;/electronic-resource-num&gt;&lt;/record&gt;&lt;/Cite&gt;&lt;/EndNote&gt;</w:instrText>
      </w:r>
      <w:r>
        <w:rPr>
          <w:lang w:val="en-GB"/>
        </w:rPr>
        <w:fldChar w:fldCharType="separate"/>
      </w:r>
      <w:r>
        <w:rPr>
          <w:noProof/>
          <w:lang w:val="en-GB"/>
        </w:rPr>
        <w:t>(Johns and Ford Versypt 2022a; Ford Versypt 2023)</w:t>
      </w:r>
      <w:r>
        <w:rPr>
          <w:lang w:val="en-GB"/>
        </w:rPr>
        <w:fldChar w:fldCharType="end"/>
      </w:r>
      <w:r>
        <w:rPr>
          <w:lang w:val="en-GB"/>
        </w:rPr>
        <w:t>, respectively.</w:t>
      </w:r>
      <w:r w:rsidR="00C3000D">
        <w:rPr>
          <w:lang w:val="en-GB"/>
        </w:rPr>
        <w:t xml:space="preserve"> </w:t>
      </w:r>
      <w:r w:rsidR="00CF1C68">
        <w:rPr>
          <w:lang w:val="en-GB"/>
        </w:rPr>
        <w:t>We acknowledge that many are shifting</w:t>
      </w:r>
      <w:r w:rsidR="00CF1C68">
        <w:rPr>
          <w:lang w:val="en-GB"/>
        </w:rPr>
        <w:t xml:space="preserve"> from MATLAB</w:t>
      </w:r>
      <w:r w:rsidR="00CF1C68">
        <w:rPr>
          <w:lang w:val="en-GB"/>
        </w:rPr>
        <w:t xml:space="preserve"> to alternative software </w:t>
      </w:r>
      <w:r w:rsidR="00CF1C68">
        <w:rPr>
          <w:lang w:val="en-GB"/>
        </w:rPr>
        <w:fldChar w:fldCharType="begin"/>
      </w:r>
      <w:r w:rsidR="003E6B5B">
        <w:rPr>
          <w:lang w:val="en-GB"/>
        </w:rPr>
        <w:instrText xml:space="preserve"> ADDIN EN.CITE &lt;EndNote&gt;&lt;Cite&gt;&lt;Author&gt;Johns&lt;/Author&gt;&lt;Year&gt;2023&lt;/Year&gt;&lt;RecNum&gt;86&lt;/RecNum&gt;&lt;DisplayText&gt;(Johns et al. 2023)&lt;/DisplayText&gt;&lt;record&gt;&lt;rec-number&gt;86&lt;/rec-number&gt;&lt;foreign-keys&gt;&lt;key app="EN" db-id="rs25xvezya0edbe29roxssr6wtpffrtfw950" timestamp="1698614585"&gt;86&lt;/key&gt;&lt;/foreign-keys&gt;&lt;ref-type name="Conference Proceedings"&gt;10&lt;/ref-type&gt;&lt;contributors&gt;&lt;authors&gt;&lt;author&gt;Johns, A. N. &lt;/author&gt;&lt;author&gt;Hesketh, R. P. &lt;/author&gt;&lt;author&gt;Stuber, M. D. &lt;/author&gt;&lt;author&gt;Ford Versypt, A. N. &lt;/author&gt;&lt;/authors&gt;&lt;/contributors&gt;&lt;titles&gt;&lt;title&gt;Numerical Problem Solving across the Curriculum with Python and MATLAB Using Interactive Coding Templates: A Workshop for Chemical Engineering Faculty&lt;/title&gt;&lt;secondary-title&gt;ASEE Annual Conference&lt;/secondary-title&gt;&lt;/titles&gt;&lt;dates&gt;&lt;year&gt;2023&lt;/year&gt;&lt;/dates&gt;&lt;pub-location&gt;Baltimore, MD&lt;/pub-location&gt;&lt;urls&gt;&lt;related-urls&gt;&lt;url&gt;https://peer.asee.org/43749&lt;/url&gt;&lt;/related-urls&gt;&lt;/urls&gt;&lt;/record&gt;&lt;/Cite&gt;&lt;/EndNote&gt;</w:instrText>
      </w:r>
      <w:r w:rsidR="00CF1C68">
        <w:rPr>
          <w:lang w:val="en-GB"/>
        </w:rPr>
        <w:fldChar w:fldCharType="separate"/>
      </w:r>
      <w:r w:rsidR="003E6B5B">
        <w:rPr>
          <w:noProof/>
          <w:lang w:val="en-GB"/>
        </w:rPr>
        <w:t>(Johns et al. 2023)</w:t>
      </w:r>
      <w:r w:rsidR="00CF1C68">
        <w:rPr>
          <w:lang w:val="en-GB"/>
        </w:rPr>
        <w:fldChar w:fldCharType="end"/>
      </w:r>
      <w:r w:rsidR="00CF1C68">
        <w:rPr>
          <w:lang w:val="en-GB"/>
        </w:rPr>
        <w:t xml:space="preserve">. We </w:t>
      </w:r>
      <w:r w:rsidR="00CF1C68">
        <w:rPr>
          <w:lang w:val="en-GB"/>
        </w:rPr>
        <w:t>used</w:t>
      </w:r>
      <w:r w:rsidR="00CF1C68">
        <w:rPr>
          <w:lang w:val="en-GB"/>
        </w:rPr>
        <w:t xml:space="preserve"> MATLAB because of our </w:t>
      </w:r>
      <w:r w:rsidR="003E6B5B">
        <w:rPr>
          <w:lang w:val="en-GB"/>
        </w:rPr>
        <w:t>institution</w:t>
      </w:r>
      <w:r w:rsidR="00CF1C68">
        <w:rPr>
          <w:lang w:val="en-GB"/>
        </w:rPr>
        <w:t xml:space="preserve">’s adoption of MATLAB. Transferring MATLAB live script content to </w:t>
      </w:r>
      <w:proofErr w:type="spellStart"/>
      <w:r w:rsidR="00CF1C68">
        <w:rPr>
          <w:lang w:val="en-GB"/>
        </w:rPr>
        <w:t>Jupyter</w:t>
      </w:r>
      <w:proofErr w:type="spellEnd"/>
      <w:r w:rsidR="00CF1C68">
        <w:rPr>
          <w:lang w:val="en-GB"/>
        </w:rPr>
        <w:t xml:space="preserve"> Notebooks is a relatively straightforward process </w:t>
      </w:r>
      <w:r w:rsidR="00CF1C68">
        <w:rPr>
          <w:lang w:val="en-GB"/>
        </w:rPr>
        <w:fldChar w:fldCharType="begin"/>
      </w:r>
      <w:r w:rsidR="00CF1C68">
        <w:rPr>
          <w:lang w:val="en-GB"/>
        </w:rPr>
        <w:instrText xml:space="preserve"> ADDIN EN.CITE &lt;EndNote&gt;&lt;Cite&gt;&lt;Author&gt;Johns&lt;/Author&gt;&lt;Year&gt;2023&lt;/Year&gt;&lt;RecNum&gt;86&lt;/RecNum&gt;&lt;DisplayText&gt;(Johns et al. 2023)&lt;/DisplayText&gt;&lt;record&gt;&lt;rec-number&gt;86&lt;/rec-number&gt;&lt;foreign-keys&gt;&lt;key app="EN" db-id="rs25xvezya0edbe29roxssr6wtpffrtfw950" timestamp="1698614585"&gt;86&lt;/key&gt;&lt;/foreign-keys&gt;&lt;ref-type name="Conference Proceedings"&gt;10&lt;/ref-type&gt;&lt;contributors&gt;&lt;authors&gt;&lt;author&gt;Johns, A. N. &lt;/author&gt;&lt;author&gt;Hesketh, R. P. &lt;/author&gt;&lt;author&gt;Stuber, M. D. &lt;/author&gt;&lt;author&gt;Ford Versypt, A. N. &lt;/author&gt;&lt;/authors&gt;&lt;/contributors&gt;&lt;titles&gt;&lt;title&gt;Numerical Problem Solving across the Curriculum with Python and MATLAB Using Interactive Coding Templates: A Workshop for Chemical Engineering Faculty&lt;/title&gt;&lt;secondary-title&gt;ASEE Annual Conference&lt;/secondary-title&gt;&lt;/titles&gt;&lt;dates&gt;&lt;year&gt;2023&lt;/year&gt;&lt;/dates&gt;&lt;pub-location&gt;Baltimore, MD&lt;/pub-location&gt;&lt;urls&gt;&lt;related-urls&gt;&lt;url&gt;https://peer.asee.org/43749&lt;/url&gt;&lt;/related-urls&gt;&lt;/urls&gt;&lt;/record&gt;&lt;/Cite&gt;&lt;/EndNote&gt;</w:instrText>
      </w:r>
      <w:r w:rsidR="00CF1C68">
        <w:rPr>
          <w:lang w:val="en-GB"/>
        </w:rPr>
        <w:fldChar w:fldCharType="separate"/>
      </w:r>
      <w:r w:rsidR="00CF1C68">
        <w:rPr>
          <w:noProof/>
          <w:lang w:val="en-GB"/>
        </w:rPr>
        <w:t>(Johns et al. 2023)</w:t>
      </w:r>
      <w:r w:rsidR="00CF1C68">
        <w:rPr>
          <w:lang w:val="en-GB"/>
        </w:rPr>
        <w:fldChar w:fldCharType="end"/>
      </w:r>
      <w:r w:rsidR="00CF1C68">
        <w:rPr>
          <w:lang w:val="en-GB"/>
        </w:rPr>
        <w:t>.</w:t>
      </w:r>
      <w:r w:rsidR="00CF1C68">
        <w:rPr>
          <w:lang w:val="en-GB"/>
        </w:rPr>
        <w:t xml:space="preserve"> </w:t>
      </w:r>
      <w:r w:rsidR="00C3000D">
        <w:rPr>
          <w:lang w:val="en-GB"/>
        </w:rPr>
        <w:t>The emphasis on the materials presented here is on training students without advanced mathematics or programming skills to use interactive coding templates for classes of problems routinely encountered in first chemical engineering courses or in undergraduate research focused on dynamic systems.</w:t>
      </w:r>
      <w:r>
        <w:rPr>
          <w:lang w:val="en-GB"/>
        </w:rPr>
        <w:t xml:space="preserve"> </w:t>
      </w:r>
      <w:r w:rsidR="00C3000D">
        <w:rPr>
          <w:lang w:val="en-GB"/>
        </w:rPr>
        <w:t>Similar types of materials could be developed for onboarding new researchers</w:t>
      </w:r>
      <w:r w:rsidR="003E6B5B">
        <w:rPr>
          <w:lang w:val="en-GB"/>
        </w:rPr>
        <w:t xml:space="preserve"> or industry professionals </w:t>
      </w:r>
      <w:r w:rsidR="00C3000D">
        <w:rPr>
          <w:lang w:val="en-GB"/>
        </w:rPr>
        <w:t xml:space="preserve">studying </w:t>
      </w:r>
      <w:r w:rsidR="003E6B5B">
        <w:rPr>
          <w:lang w:val="en-GB"/>
        </w:rPr>
        <w:t>and solving</w:t>
      </w:r>
      <w:r w:rsidR="00C3000D">
        <w:rPr>
          <w:lang w:val="en-GB"/>
        </w:rPr>
        <w:t xml:space="preserve"> realistic problems in </w:t>
      </w:r>
      <w:r w:rsidR="003E6B5B">
        <w:rPr>
          <w:lang w:val="en-GB"/>
        </w:rPr>
        <w:t>contexts</w:t>
      </w:r>
      <w:r w:rsidR="00C3000D">
        <w:rPr>
          <w:lang w:val="en-GB"/>
        </w:rPr>
        <w:t xml:space="preserve"> that do not have programming</w:t>
      </w:r>
      <w:r w:rsidR="003E6B5B">
        <w:rPr>
          <w:lang w:val="en-GB"/>
        </w:rPr>
        <w:t xml:space="preserve"> or advanced mathematics</w:t>
      </w:r>
      <w:r w:rsidR="00C3000D">
        <w:rPr>
          <w:lang w:val="en-GB"/>
        </w:rPr>
        <w:t xml:space="preserve"> as a learning objective</w:t>
      </w:r>
      <w:r w:rsidR="003E6B5B">
        <w:rPr>
          <w:lang w:val="en-GB"/>
        </w:rPr>
        <w:t xml:space="preserve"> or prerequisite</w:t>
      </w:r>
      <w:r w:rsidR="00C3000D">
        <w:rPr>
          <w:lang w:val="en-GB"/>
        </w:rPr>
        <w:t xml:space="preserve">. </w:t>
      </w:r>
      <w:r w:rsidR="00346E69">
        <w:rPr>
          <w:lang w:val="en-GB"/>
        </w:rPr>
        <w:t>Others are encouraged to reuse or adapt these materials as needed.</w:t>
      </w:r>
    </w:p>
    <w:p w14:paraId="60DFE406" w14:textId="750E8EEF" w:rsidR="003A48D2" w:rsidRDefault="003A48D2" w:rsidP="003A48D2">
      <w:pPr>
        <w:pStyle w:val="Els-reference-head"/>
        <w:spacing w:line="240" w:lineRule="exact"/>
      </w:pPr>
      <w:r>
        <w:t>Acknowledgements</w:t>
      </w:r>
    </w:p>
    <w:p w14:paraId="7281C047" w14:textId="1E7DD3C4" w:rsidR="003A48D2" w:rsidRPr="003A48D2" w:rsidRDefault="003A48D2" w:rsidP="003A48D2">
      <w:pPr>
        <w:pStyle w:val="Els-reference-head"/>
        <w:spacing w:before="0" w:after="120"/>
        <w:rPr>
          <w:b w:val="0"/>
          <w:bCs/>
          <w:sz w:val="20"/>
          <w:szCs w:val="20"/>
        </w:rPr>
      </w:pPr>
      <w:r>
        <w:rPr>
          <w:b w:val="0"/>
          <w:bCs/>
          <w:sz w:val="20"/>
          <w:szCs w:val="20"/>
        </w:rPr>
        <w:t xml:space="preserve">The authors acknowledge support </w:t>
      </w:r>
      <w:r w:rsidR="00420EA6">
        <w:rPr>
          <w:b w:val="0"/>
          <w:bCs/>
          <w:sz w:val="20"/>
          <w:szCs w:val="20"/>
        </w:rPr>
        <w:t>of</w:t>
      </w:r>
      <w:r>
        <w:rPr>
          <w:b w:val="0"/>
          <w:bCs/>
          <w:sz w:val="20"/>
          <w:szCs w:val="20"/>
        </w:rPr>
        <w:t xml:space="preserve"> U.S. National Science Foundation grant </w:t>
      </w:r>
      <w:r w:rsidRPr="003A48D2">
        <w:rPr>
          <w:b w:val="0"/>
          <w:bCs/>
          <w:sz w:val="20"/>
          <w:szCs w:val="20"/>
        </w:rPr>
        <w:t>2133411 and the University at Buffalo</w:t>
      </w:r>
      <w:r>
        <w:rPr>
          <w:b w:val="0"/>
          <w:bCs/>
          <w:sz w:val="20"/>
          <w:szCs w:val="20"/>
        </w:rPr>
        <w:t>.</w:t>
      </w:r>
      <w:r w:rsidR="00D227FD">
        <w:rPr>
          <w:b w:val="0"/>
          <w:bCs/>
          <w:sz w:val="20"/>
          <w:szCs w:val="20"/>
        </w:rPr>
        <w:t xml:space="preserve"> Ford Versypt </w:t>
      </w:r>
      <w:r w:rsidR="00420EA6">
        <w:rPr>
          <w:b w:val="0"/>
          <w:bCs/>
          <w:sz w:val="20"/>
          <w:szCs w:val="20"/>
        </w:rPr>
        <w:t>L</w:t>
      </w:r>
      <w:r w:rsidR="00D227FD">
        <w:rPr>
          <w:b w:val="0"/>
          <w:bCs/>
          <w:sz w:val="20"/>
          <w:szCs w:val="20"/>
        </w:rPr>
        <w:t xml:space="preserve">ab members are acknowledged for </w:t>
      </w:r>
      <w:r w:rsidR="00420EA6">
        <w:rPr>
          <w:b w:val="0"/>
          <w:bCs/>
          <w:sz w:val="20"/>
          <w:szCs w:val="20"/>
        </w:rPr>
        <w:t>participating</w:t>
      </w:r>
      <w:r w:rsidR="008338C3">
        <w:rPr>
          <w:b w:val="0"/>
          <w:bCs/>
          <w:sz w:val="20"/>
          <w:szCs w:val="20"/>
        </w:rPr>
        <w:t xml:space="preserve"> in or </w:t>
      </w:r>
      <w:r w:rsidR="00420EA6">
        <w:rPr>
          <w:b w:val="0"/>
          <w:bCs/>
          <w:sz w:val="20"/>
          <w:szCs w:val="20"/>
        </w:rPr>
        <w:t>mentoring</w:t>
      </w:r>
      <w:r w:rsidR="008338C3">
        <w:rPr>
          <w:b w:val="0"/>
          <w:bCs/>
          <w:sz w:val="20"/>
          <w:szCs w:val="20"/>
        </w:rPr>
        <w:t xml:space="preserve"> for</w:t>
      </w:r>
      <w:r w:rsidR="00D227FD">
        <w:rPr>
          <w:b w:val="0"/>
          <w:bCs/>
          <w:sz w:val="20"/>
          <w:szCs w:val="20"/>
        </w:rPr>
        <w:t xml:space="preserve"> undergraduate research.</w:t>
      </w:r>
      <w:r w:rsidR="005A6837">
        <w:rPr>
          <w:b w:val="0"/>
          <w:bCs/>
          <w:sz w:val="20"/>
          <w:szCs w:val="20"/>
        </w:rPr>
        <w:t xml:space="preserve">  </w:t>
      </w:r>
    </w:p>
    <w:p w14:paraId="144DE6BF" w14:textId="083BA050" w:rsidR="008D2649" w:rsidRDefault="008D2649" w:rsidP="008D2649">
      <w:pPr>
        <w:pStyle w:val="Els-reference-head"/>
      </w:pPr>
      <w:r>
        <w:t>References</w:t>
      </w:r>
    </w:p>
    <w:p w14:paraId="24AF667D" w14:textId="77777777" w:rsidR="003E6B5B" w:rsidRPr="003E6B5B" w:rsidRDefault="00780DF0" w:rsidP="003E6B5B">
      <w:pPr>
        <w:pStyle w:val="EndNoteBibliography"/>
        <w:ind w:left="360" w:hanging="360"/>
      </w:pPr>
      <w:r>
        <w:fldChar w:fldCharType="begin"/>
      </w:r>
      <w:r>
        <w:instrText xml:space="preserve"> ADDIN EN.REFLIST </w:instrText>
      </w:r>
      <w:r>
        <w:fldChar w:fldCharType="separate"/>
      </w:r>
      <w:r w:rsidR="003E6B5B" w:rsidRPr="003E6B5B">
        <w:t>J. E. Bara, A. N. Ford Versypt, R. B. Getman, C. A. Kieslich, and R. S. Voronov. 2020. Apps for chemical engineering education: off-the shelf and do-it-yourself development options.</w:t>
      </w:r>
      <w:r w:rsidR="003E6B5B" w:rsidRPr="003E6B5B">
        <w:rPr>
          <w:i/>
        </w:rPr>
        <w:t xml:space="preserve"> Chem Eng Ed</w:t>
      </w:r>
      <w:r w:rsidR="003E6B5B" w:rsidRPr="003E6B5B">
        <w:t xml:space="preserve"> 54 (3):137-42.</w:t>
      </w:r>
    </w:p>
    <w:p w14:paraId="143813C7" w14:textId="77777777" w:rsidR="003E6B5B" w:rsidRPr="003E6B5B" w:rsidRDefault="003E6B5B" w:rsidP="003E6B5B">
      <w:pPr>
        <w:pStyle w:val="EndNoteBibliography"/>
        <w:ind w:left="360" w:hanging="360"/>
      </w:pPr>
      <w:r w:rsidRPr="003E6B5B">
        <w:t>L. G. de Pillis, W. Gu, and A. E. Radunskaya. 2006. Mixed immunotherapy and chemotherapy of tumors: modeling, applications and biological interpretations.</w:t>
      </w:r>
      <w:r w:rsidRPr="003E6B5B">
        <w:rPr>
          <w:i/>
        </w:rPr>
        <w:t xml:space="preserve"> J Theoretical Biology</w:t>
      </w:r>
      <w:r w:rsidRPr="003E6B5B">
        <w:t xml:space="preserve"> 238 (4):841-62. doi: 10.1016/j.jtbi.2005.06.037.</w:t>
      </w:r>
    </w:p>
    <w:p w14:paraId="739D57C7" w14:textId="77777777" w:rsidR="003E6B5B" w:rsidRPr="003E6B5B" w:rsidRDefault="003E6B5B" w:rsidP="003E6B5B">
      <w:pPr>
        <w:pStyle w:val="EndNoteBibliography"/>
        <w:ind w:left="360" w:hanging="360"/>
      </w:pPr>
      <w:r w:rsidRPr="003E6B5B">
        <w:t>C. V. Eastep, G. K. Harrell, A. N. McPeak, and A. N. Ford Versypt. 2019. A MATLAB app to introduce chemical engineering design concepts to engineering freshmen through a pharmaceutical dosing case study.</w:t>
      </w:r>
      <w:r w:rsidRPr="003E6B5B">
        <w:rPr>
          <w:i/>
        </w:rPr>
        <w:t xml:space="preserve"> Chem Eng Ed</w:t>
      </w:r>
      <w:r w:rsidRPr="003E6B5B">
        <w:t xml:space="preserve"> 53 (2):85-90.</w:t>
      </w:r>
    </w:p>
    <w:p w14:paraId="5E7393A6" w14:textId="77777777" w:rsidR="003E6B5B" w:rsidRPr="003E6B5B" w:rsidRDefault="003E6B5B" w:rsidP="003E6B5B">
      <w:pPr>
        <w:pStyle w:val="EndNoteBibliography"/>
        <w:ind w:left="360" w:hanging="360"/>
      </w:pPr>
      <w:r w:rsidRPr="003E6B5B">
        <w:t xml:space="preserve">R. M. Felder, R. W. Rousseau, and L. G. Bullard. 2016. </w:t>
      </w:r>
      <w:r w:rsidRPr="003E6B5B">
        <w:rPr>
          <w:i/>
        </w:rPr>
        <w:t>Elementary Principles of Chemical Processes</w:t>
      </w:r>
      <w:r w:rsidRPr="003E6B5B">
        <w:t>. 4th ed. Hoboken, NJ: John Wiley &amp; Sons, Inc.</w:t>
      </w:r>
    </w:p>
    <w:p w14:paraId="3CAAE2F7" w14:textId="2110FDA7" w:rsidR="003E6B5B" w:rsidRPr="003E6B5B" w:rsidRDefault="003E6B5B" w:rsidP="003E6B5B">
      <w:pPr>
        <w:pStyle w:val="EndNoteBibliography"/>
        <w:ind w:left="360" w:hanging="360"/>
      </w:pPr>
      <w:r w:rsidRPr="003E6B5B">
        <w:t xml:space="preserve">A. N. Ford Versypt. "UGResearch." </w:t>
      </w:r>
      <w:hyperlink r:id="rId10" w:history="1">
        <w:r w:rsidRPr="003E6B5B">
          <w:rPr>
            <w:rStyle w:val="Hyperlink"/>
          </w:rPr>
          <w:t>https://github.com/ashleefv/UGResearch</w:t>
        </w:r>
      </w:hyperlink>
      <w:r w:rsidRPr="003E6B5B">
        <w:t>. doi: 10.5281/zenodo.10157864.</w:t>
      </w:r>
    </w:p>
    <w:p w14:paraId="248FD7F6" w14:textId="6F3D68C3" w:rsidR="003E6B5B" w:rsidRPr="003E6B5B" w:rsidRDefault="003E6B5B" w:rsidP="003E6B5B">
      <w:pPr>
        <w:pStyle w:val="EndNoteBibliography"/>
        <w:ind w:left="360" w:hanging="360"/>
      </w:pPr>
      <w:r w:rsidRPr="003E6B5B">
        <w:t xml:space="preserve">A. N. Ford Versypt, R. P. Hesketh, A. N. Johns, and M. D. Stuber. "ChESS2022." </w:t>
      </w:r>
      <w:hyperlink r:id="rId11" w:history="1">
        <w:r w:rsidRPr="003E6B5B">
          <w:rPr>
            <w:rStyle w:val="Hyperlink"/>
          </w:rPr>
          <w:t>https://github.com/ashleefv/ChESS2022</w:t>
        </w:r>
      </w:hyperlink>
      <w:r w:rsidRPr="003E6B5B">
        <w:t>. doi: 10.5281/zenodo.7477475.</w:t>
      </w:r>
    </w:p>
    <w:p w14:paraId="27C628CE" w14:textId="6F2B92B6" w:rsidR="003E6B5B" w:rsidRPr="003E6B5B" w:rsidRDefault="003E6B5B" w:rsidP="003E6B5B">
      <w:pPr>
        <w:pStyle w:val="EndNoteBibliography"/>
        <w:ind w:left="360" w:hanging="360"/>
      </w:pPr>
      <w:r w:rsidRPr="003E6B5B">
        <w:t xml:space="preserve">A. N. Johns, and A. N. Ford Versypt. "MEBLinearSystems." </w:t>
      </w:r>
      <w:hyperlink r:id="rId12" w:history="1">
        <w:r w:rsidRPr="003E6B5B">
          <w:rPr>
            <w:rStyle w:val="Hyperlink"/>
          </w:rPr>
          <w:t>https://github.com/ashleefv/MEBLinearSystems</w:t>
        </w:r>
      </w:hyperlink>
      <w:r w:rsidRPr="003E6B5B">
        <w:t>. doi: 10.5281/zenodo.10157856.</w:t>
      </w:r>
    </w:p>
    <w:p w14:paraId="6DE9BB32" w14:textId="68F9C74E" w:rsidR="003E6B5B" w:rsidRPr="003E6B5B" w:rsidRDefault="003E6B5B" w:rsidP="003E6B5B">
      <w:pPr>
        <w:pStyle w:val="EndNoteBibliography"/>
        <w:ind w:left="360" w:hanging="360"/>
      </w:pPr>
      <w:r w:rsidRPr="003E6B5B">
        <w:t xml:space="preserve">A. N. Johns, and A. N. Ford Versypt. "[YouTube Video] Solving Systems of Linear Equations Using a MATLAB Live Script." </w:t>
      </w:r>
      <w:hyperlink r:id="rId13" w:history="1">
        <w:r w:rsidRPr="003E6B5B">
          <w:rPr>
            <w:rStyle w:val="Hyperlink"/>
          </w:rPr>
          <w:t>https://youtu.be/78n8XaCBt9w</w:t>
        </w:r>
      </w:hyperlink>
      <w:r w:rsidRPr="003E6B5B">
        <w:t>.</w:t>
      </w:r>
    </w:p>
    <w:p w14:paraId="60DE578F" w14:textId="7D973D67" w:rsidR="003E6B5B" w:rsidRPr="003E6B5B" w:rsidRDefault="003E6B5B" w:rsidP="003E6B5B">
      <w:pPr>
        <w:pStyle w:val="EndNoteBibliography"/>
        <w:ind w:left="360" w:hanging="360"/>
      </w:pPr>
      <w:r w:rsidRPr="003E6B5B">
        <w:t xml:space="preserve">A. N. Johns, R. P. Hesketh, M. D. Stuber, and A. N. Ford Versypt. 2023. Numerical Problem Solving across the Curriculum with Python and MATLAB Using Interactive Coding Templates: A Workshop for Chemical Engineering Faculty. Proceedings of the ASEE Annual Conference, Baltimore, MD. </w:t>
      </w:r>
      <w:hyperlink r:id="rId14" w:history="1">
        <w:r w:rsidRPr="003E6B5B">
          <w:rPr>
            <w:rStyle w:val="Hyperlink"/>
          </w:rPr>
          <w:t>https://peer.asee.org/43749</w:t>
        </w:r>
      </w:hyperlink>
      <w:r w:rsidRPr="003E6B5B">
        <w:t>.</w:t>
      </w:r>
    </w:p>
    <w:p w14:paraId="2C26E359" w14:textId="77777777" w:rsidR="003E6B5B" w:rsidRPr="003E6B5B" w:rsidRDefault="003E6B5B" w:rsidP="003E6B5B">
      <w:pPr>
        <w:pStyle w:val="EndNoteBibliography"/>
        <w:ind w:left="360" w:hanging="360"/>
      </w:pPr>
      <w:r w:rsidRPr="003E6B5B">
        <w:t xml:space="preserve">M. W. Liberatore. 2019. </w:t>
      </w:r>
      <w:r w:rsidRPr="003E6B5B">
        <w:rPr>
          <w:i/>
        </w:rPr>
        <w:t>Material and Energy Balances ZyBook</w:t>
      </w:r>
      <w:r w:rsidRPr="003E6B5B">
        <w:t>: Electronic textbook: ZyBooks.</w:t>
      </w:r>
    </w:p>
    <w:p w14:paraId="36C6E8E0" w14:textId="77777777" w:rsidR="003E6B5B" w:rsidRPr="003E6B5B" w:rsidRDefault="003E6B5B" w:rsidP="003E6B5B">
      <w:pPr>
        <w:pStyle w:val="EndNoteBibliography"/>
        <w:ind w:left="360" w:hanging="360"/>
      </w:pPr>
      <w:r w:rsidRPr="003E6B5B">
        <w:t xml:space="preserve">R. M. Murphy. 2023. </w:t>
      </w:r>
      <w:r w:rsidRPr="003E6B5B">
        <w:rPr>
          <w:i/>
        </w:rPr>
        <w:t>Introduction to Chemical Processes: Principles, Analysis, Synthesis</w:t>
      </w:r>
      <w:r w:rsidRPr="003E6B5B">
        <w:t>. 2nd ed. New York, NY: McGraw Hill.</w:t>
      </w:r>
    </w:p>
    <w:p w14:paraId="144DE6C3" w14:textId="23DFC397" w:rsidR="008D2649" w:rsidRDefault="003E6B5B" w:rsidP="003E6B5B">
      <w:pPr>
        <w:pStyle w:val="EndNoteBibliography"/>
        <w:ind w:left="360" w:hanging="360"/>
      </w:pPr>
      <w:r w:rsidRPr="003E6B5B">
        <w:t>K. Peskov, I. Azarov, L. Chu, V. Voronova, Y. Kosinsky, and G. Helmlinger. 2019. Quantitative Mechanistic Modeling in Support of Pharmacological Therapeutics Development in Immuno-Oncology.</w:t>
      </w:r>
      <w:r w:rsidRPr="003E6B5B">
        <w:rPr>
          <w:i/>
        </w:rPr>
        <w:t xml:space="preserve"> Frontiers in Immunology</w:t>
      </w:r>
      <w:r w:rsidRPr="003E6B5B">
        <w:t xml:space="preserve"> 10:924. doi: 10.3389/fimmu.2019.00924.</w:t>
      </w:r>
      <w:r w:rsidR="00780DF0">
        <w:fldChar w:fldCharType="end"/>
      </w:r>
    </w:p>
    <w:sectPr w:rsidR="008D2649" w:rsidSect="008B0184">
      <w:headerReference w:type="even" r:id="rId15"/>
      <w:headerReference w:type="default" r:id="rId16"/>
      <w:headerReference w:type="first" r:id="rId17"/>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A581" w14:textId="77777777" w:rsidR="00314111" w:rsidRDefault="00314111">
      <w:r>
        <w:separator/>
      </w:r>
    </w:p>
  </w:endnote>
  <w:endnote w:type="continuationSeparator" w:id="0">
    <w:p w14:paraId="0E9BB0C8" w14:textId="77777777" w:rsidR="00314111" w:rsidRDefault="0031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EA80" w14:textId="77777777" w:rsidR="00314111" w:rsidRDefault="00314111">
      <w:r>
        <w:separator/>
      </w:r>
    </w:p>
  </w:footnote>
  <w:footnote w:type="continuationSeparator" w:id="0">
    <w:p w14:paraId="4F8B1BFC" w14:textId="77777777" w:rsidR="00314111" w:rsidRDefault="0031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7ADFA551" w:rsidR="00DD3D9E" w:rsidRDefault="003A48D2" w:rsidP="003A48D2">
    <w:pPr>
      <w:pStyle w:val="Header"/>
      <w:tabs>
        <w:tab w:val="clear" w:pos="7200"/>
        <w:tab w:val="right" w:pos="7088"/>
      </w:tabs>
      <w:jc w:val="right"/>
    </w:pPr>
    <w:r w:rsidRPr="003A48D2">
      <w:rPr>
        <w:i/>
      </w:rPr>
      <w:t>A</w:t>
    </w:r>
    <w:r>
      <w:rPr>
        <w:i/>
      </w:rPr>
      <w:t>.</w:t>
    </w:r>
    <w:r w:rsidRPr="003A48D2">
      <w:rPr>
        <w:i/>
      </w:rPr>
      <w:t xml:space="preserve"> N. Ford Versypt</w:t>
    </w:r>
    <w:r w:rsidR="008338C3">
      <w:rPr>
        <w:i/>
      </w:rPr>
      <w:t xml:space="preserv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1B844486" w:rsidR="00DD3D9E" w:rsidRDefault="003A48D2" w:rsidP="003A48D2">
    <w:pPr>
      <w:pStyle w:val="Header"/>
      <w:tabs>
        <w:tab w:val="clear" w:pos="7200"/>
        <w:tab w:val="right" w:pos="7088"/>
      </w:tabs>
      <w:rPr>
        <w:sz w:val="24"/>
      </w:rPr>
    </w:pPr>
    <w:r w:rsidRPr="003A48D2">
      <w:rPr>
        <w:i/>
      </w:rPr>
      <w:t>Interactive Coding Templates for Courses and Undergraduate Research Using MATLAB Live Scripts</w:t>
    </w:r>
    <w:r w:rsidR="00DD3D9E">
      <w:rPr>
        <w:rStyle w:val="PageNumber"/>
        <w:i/>
        <w:sz w:val="24"/>
      </w:rPr>
      <w:tab/>
    </w:r>
    <w:r w:rsidR="00DD3D9E">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 xml:space="preserve">Flavio Manenti, Gintaras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56463B"/>
    <w:multiLevelType w:val="multilevel"/>
    <w:tmpl w:val="001C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5"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32910568">
    <w:abstractNumId w:val="11"/>
  </w:num>
  <w:num w:numId="2" w16cid:durableId="47382885">
    <w:abstractNumId w:val="11"/>
  </w:num>
  <w:num w:numId="3" w16cid:durableId="967853731">
    <w:abstractNumId w:val="11"/>
  </w:num>
  <w:num w:numId="4" w16cid:durableId="1739282265">
    <w:abstractNumId w:val="11"/>
  </w:num>
  <w:num w:numId="5" w16cid:durableId="698892343">
    <w:abstractNumId w:val="0"/>
  </w:num>
  <w:num w:numId="6" w16cid:durableId="1660883641">
    <w:abstractNumId w:val="6"/>
  </w:num>
  <w:num w:numId="7" w16cid:durableId="1863349795">
    <w:abstractNumId w:val="13"/>
  </w:num>
  <w:num w:numId="8" w16cid:durableId="1750734252">
    <w:abstractNumId w:val="1"/>
  </w:num>
  <w:num w:numId="9" w16cid:durableId="203061615">
    <w:abstractNumId w:val="10"/>
  </w:num>
  <w:num w:numId="10" w16cid:durableId="1478497114">
    <w:abstractNumId w:val="15"/>
  </w:num>
  <w:num w:numId="11" w16cid:durableId="1896693444">
    <w:abstractNumId w:val="14"/>
  </w:num>
  <w:num w:numId="12" w16cid:durableId="774787662">
    <w:abstractNumId w:val="5"/>
  </w:num>
  <w:num w:numId="13" w16cid:durableId="1525900646">
    <w:abstractNumId w:val="8"/>
  </w:num>
  <w:num w:numId="14" w16cid:durableId="1455515963">
    <w:abstractNumId w:val="2"/>
  </w:num>
  <w:num w:numId="15" w16cid:durableId="446657998">
    <w:abstractNumId w:val="7"/>
  </w:num>
  <w:num w:numId="16" w16cid:durableId="322592235">
    <w:abstractNumId w:val="3"/>
  </w:num>
  <w:num w:numId="17" w16cid:durableId="596719075">
    <w:abstractNumId w:val="4"/>
  </w:num>
  <w:num w:numId="18" w16cid:durableId="886648604">
    <w:abstractNumId w:val="9"/>
  </w:num>
  <w:num w:numId="19" w16cid:durableId="1949267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gineering Optimization&lt;/Style&gt;&lt;LeftDelim&gt;{&lt;/LeftDelim&gt;&lt;RightDelim&gt;}&lt;/RightDelim&gt;&lt;FontName&gt;Times New Roman&lt;/FontName&gt;&lt;FontSize&gt;9&lt;/FontSize&gt;&lt;ReflistTitle&gt;&lt;/ReflistTitle&gt;&lt;StartingRefnum&gt;1&lt;/StartingRefnum&gt;&lt;FirstLineIndent&gt;0&lt;/FirstLineIndent&gt;&lt;HangingIndent&gt;36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25xvezya0edbe29roxssr6wtpffrtfw950&quot;&gt;ASEE2023&lt;record-ids&gt;&lt;item&gt;11&lt;/item&gt;&lt;item&gt;62&lt;/item&gt;&lt;item&gt;81&lt;/item&gt;&lt;item&gt;86&lt;/item&gt;&lt;item&gt;91&lt;/item&gt;&lt;item&gt;92&lt;/item&gt;&lt;item&gt;93&lt;/item&gt;&lt;item&gt;94&lt;/item&gt;&lt;item&gt;95&lt;/item&gt;&lt;item&gt;96&lt;/item&gt;&lt;/record-ids&gt;&lt;/item&gt;&lt;/Libraries&gt;"/>
  </w:docVars>
  <w:rsids>
    <w:rsidRoot w:val="00B63237"/>
    <w:rsid w:val="00045201"/>
    <w:rsid w:val="00085EFB"/>
    <w:rsid w:val="00096FFA"/>
    <w:rsid w:val="000D3D9B"/>
    <w:rsid w:val="00110A5F"/>
    <w:rsid w:val="00123C77"/>
    <w:rsid w:val="00133DBE"/>
    <w:rsid w:val="00135A38"/>
    <w:rsid w:val="0016032F"/>
    <w:rsid w:val="00175ACC"/>
    <w:rsid w:val="001879F6"/>
    <w:rsid w:val="001C0148"/>
    <w:rsid w:val="001C14A4"/>
    <w:rsid w:val="001C757E"/>
    <w:rsid w:val="0020390F"/>
    <w:rsid w:val="00203B6A"/>
    <w:rsid w:val="00243393"/>
    <w:rsid w:val="00252A6C"/>
    <w:rsid w:val="00264926"/>
    <w:rsid w:val="00264D24"/>
    <w:rsid w:val="002B64BF"/>
    <w:rsid w:val="003105E4"/>
    <w:rsid w:val="00314111"/>
    <w:rsid w:val="00333871"/>
    <w:rsid w:val="00346E69"/>
    <w:rsid w:val="003A48D2"/>
    <w:rsid w:val="003C006F"/>
    <w:rsid w:val="003D1582"/>
    <w:rsid w:val="003D7E4C"/>
    <w:rsid w:val="003E41C2"/>
    <w:rsid w:val="003E6B5B"/>
    <w:rsid w:val="003F115B"/>
    <w:rsid w:val="00420EA6"/>
    <w:rsid w:val="00443CF8"/>
    <w:rsid w:val="00486DDF"/>
    <w:rsid w:val="004933DA"/>
    <w:rsid w:val="0049772C"/>
    <w:rsid w:val="004F1F9E"/>
    <w:rsid w:val="0053460E"/>
    <w:rsid w:val="00552EEB"/>
    <w:rsid w:val="00590811"/>
    <w:rsid w:val="00594407"/>
    <w:rsid w:val="005A540C"/>
    <w:rsid w:val="005A6837"/>
    <w:rsid w:val="005C797C"/>
    <w:rsid w:val="00645A6C"/>
    <w:rsid w:val="00672AAD"/>
    <w:rsid w:val="006A69BF"/>
    <w:rsid w:val="00711DF4"/>
    <w:rsid w:val="00721EB7"/>
    <w:rsid w:val="00780DF0"/>
    <w:rsid w:val="007C4B0D"/>
    <w:rsid w:val="007D70A1"/>
    <w:rsid w:val="008132E8"/>
    <w:rsid w:val="00823407"/>
    <w:rsid w:val="0083274F"/>
    <w:rsid w:val="008338C3"/>
    <w:rsid w:val="0089207F"/>
    <w:rsid w:val="008B0184"/>
    <w:rsid w:val="008C5D02"/>
    <w:rsid w:val="008D2649"/>
    <w:rsid w:val="00902C7D"/>
    <w:rsid w:val="0090568D"/>
    <w:rsid w:val="009125C9"/>
    <w:rsid w:val="00913879"/>
    <w:rsid w:val="00917661"/>
    <w:rsid w:val="00931AF2"/>
    <w:rsid w:val="00970E5D"/>
    <w:rsid w:val="0097701C"/>
    <w:rsid w:val="00980A65"/>
    <w:rsid w:val="009C4CE1"/>
    <w:rsid w:val="00A25E70"/>
    <w:rsid w:val="00A33765"/>
    <w:rsid w:val="00A63269"/>
    <w:rsid w:val="00A775F6"/>
    <w:rsid w:val="00A92377"/>
    <w:rsid w:val="00AB29ED"/>
    <w:rsid w:val="00AE313C"/>
    <w:rsid w:val="00AE4BD8"/>
    <w:rsid w:val="00AE6C59"/>
    <w:rsid w:val="00B017FB"/>
    <w:rsid w:val="00B06B42"/>
    <w:rsid w:val="00B4388F"/>
    <w:rsid w:val="00B52520"/>
    <w:rsid w:val="00B63237"/>
    <w:rsid w:val="00BB3B61"/>
    <w:rsid w:val="00C1202C"/>
    <w:rsid w:val="00C3000D"/>
    <w:rsid w:val="00C602B4"/>
    <w:rsid w:val="00C604A7"/>
    <w:rsid w:val="00C761F2"/>
    <w:rsid w:val="00C960DC"/>
    <w:rsid w:val="00CF1C68"/>
    <w:rsid w:val="00D02C75"/>
    <w:rsid w:val="00D10E22"/>
    <w:rsid w:val="00D13D2C"/>
    <w:rsid w:val="00D227FD"/>
    <w:rsid w:val="00D967F1"/>
    <w:rsid w:val="00DC2F94"/>
    <w:rsid w:val="00DD3D9E"/>
    <w:rsid w:val="00DD7908"/>
    <w:rsid w:val="00E25F5B"/>
    <w:rsid w:val="00E32521"/>
    <w:rsid w:val="00E700F2"/>
    <w:rsid w:val="00E82297"/>
    <w:rsid w:val="00EF39FD"/>
    <w:rsid w:val="00EF4412"/>
    <w:rsid w:val="00F010B5"/>
    <w:rsid w:val="00F01332"/>
    <w:rsid w:val="00F06842"/>
    <w:rsid w:val="00F107FD"/>
    <w:rsid w:val="00F14960"/>
    <w:rsid w:val="00F90951"/>
    <w:rsid w:val="00FA6289"/>
    <w:rsid w:val="00FB64A8"/>
    <w:rsid w:val="00FE0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A68F4F6C-5215-4CA3-BF21-EBE0B4E0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link w:val="Els-body-textChar"/>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paragraph" w:customStyle="1" w:styleId="EndNoteBibliographyTitle">
    <w:name w:val="EndNote Bibliography Title"/>
    <w:basedOn w:val="Normal"/>
    <w:link w:val="EndNoteBibliographyTitleChar"/>
    <w:rsid w:val="00780DF0"/>
    <w:pPr>
      <w:jc w:val="center"/>
    </w:pPr>
    <w:rPr>
      <w:noProof/>
      <w:sz w:val="18"/>
      <w:lang w:val="en-US"/>
    </w:rPr>
  </w:style>
  <w:style w:type="character" w:customStyle="1" w:styleId="Els-body-textChar">
    <w:name w:val="Els-body-text Char"/>
    <w:basedOn w:val="DefaultParagraphFont"/>
    <w:link w:val="Els-body-text"/>
    <w:rsid w:val="00780DF0"/>
    <w:rPr>
      <w:lang w:val="en-US" w:eastAsia="en-US"/>
    </w:rPr>
  </w:style>
  <w:style w:type="character" w:customStyle="1" w:styleId="EndNoteBibliographyTitleChar">
    <w:name w:val="EndNote Bibliography Title Char"/>
    <w:basedOn w:val="Els-body-textChar"/>
    <w:link w:val="EndNoteBibliographyTitle"/>
    <w:rsid w:val="00780DF0"/>
    <w:rPr>
      <w:noProof/>
      <w:sz w:val="18"/>
      <w:lang w:val="en-US" w:eastAsia="en-US"/>
    </w:rPr>
  </w:style>
  <w:style w:type="paragraph" w:customStyle="1" w:styleId="EndNoteBibliography">
    <w:name w:val="EndNote Bibliography"/>
    <w:basedOn w:val="Normal"/>
    <w:link w:val="EndNoteBibliographyChar"/>
    <w:rsid w:val="00780DF0"/>
    <w:rPr>
      <w:noProof/>
      <w:sz w:val="18"/>
      <w:lang w:val="en-US"/>
    </w:rPr>
  </w:style>
  <w:style w:type="character" w:customStyle="1" w:styleId="EndNoteBibliographyChar">
    <w:name w:val="EndNote Bibliography Char"/>
    <w:basedOn w:val="Els-body-textChar"/>
    <w:link w:val="EndNoteBibliography"/>
    <w:rsid w:val="00780DF0"/>
    <w:rPr>
      <w:noProof/>
      <w:sz w:val="18"/>
      <w:lang w:val="en-US" w:eastAsia="en-US"/>
    </w:rPr>
  </w:style>
  <w:style w:type="character" w:styleId="UnresolvedMention">
    <w:name w:val="Unresolved Mention"/>
    <w:basedOn w:val="DefaultParagraphFont"/>
    <w:uiPriority w:val="99"/>
    <w:semiHidden/>
    <w:unhideWhenUsed/>
    <w:rsid w:val="00780DF0"/>
    <w:rPr>
      <w:color w:val="605E5C"/>
      <w:shd w:val="clear" w:color="auto" w:fill="E1DFDD"/>
    </w:rPr>
  </w:style>
  <w:style w:type="paragraph" w:styleId="NormalWeb">
    <w:name w:val="Normal (Web)"/>
    <w:basedOn w:val="Normal"/>
    <w:uiPriority w:val="99"/>
    <w:semiHidden/>
    <w:unhideWhenUsed/>
    <w:rsid w:val="00E32521"/>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43890">
      <w:bodyDiv w:val="1"/>
      <w:marLeft w:val="0"/>
      <w:marRight w:val="0"/>
      <w:marTop w:val="0"/>
      <w:marBottom w:val="0"/>
      <w:divBdr>
        <w:top w:val="none" w:sz="0" w:space="0" w:color="auto"/>
        <w:left w:val="none" w:sz="0" w:space="0" w:color="auto"/>
        <w:bottom w:val="none" w:sz="0" w:space="0" w:color="auto"/>
        <w:right w:val="none" w:sz="0" w:space="0" w:color="auto"/>
      </w:divBdr>
    </w:div>
    <w:div w:id="1540121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78n8XaCBt9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ashleefv/MEBLinearSystem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shleefv/ChESS202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ithub.com/ashleefv/UGRe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eer.asee.org/437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E2F4-26EE-44BD-8E75-3C13B71A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751</TotalTime>
  <Pages>6</Pages>
  <Words>6202</Words>
  <Characters>36474</Characters>
  <Application>Microsoft Office Word</Application>
  <DocSecurity>0</DocSecurity>
  <Lines>561</Lines>
  <Paragraphs>122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Chapter</vt:lpstr>
      <vt:lpstr>Chapter</vt:lpstr>
    </vt:vector>
  </TitlesOfParts>
  <Company>Elsevier Science</Company>
  <LinksUpToDate>false</LinksUpToDate>
  <CharactersWithSpaces>42554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subject/>
  <dc:creator>Kostas</dc:creator>
  <cp:keywords/>
  <dc:description/>
  <cp:lastModifiedBy>Ashlee Ford Versypt</cp:lastModifiedBy>
  <cp:revision>14</cp:revision>
  <cp:lastPrinted>2023-11-19T23:08:00Z</cp:lastPrinted>
  <dcterms:created xsi:type="dcterms:W3CDTF">2023-11-19T13:36:00Z</dcterms:created>
  <dcterms:modified xsi:type="dcterms:W3CDTF">2023-12-22T16:29:00Z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