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8A8366D" w:rsidR="00DD3D9E" w:rsidRPr="00B657F7" w:rsidRDefault="00081F71">
      <w:pPr>
        <w:pStyle w:val="Els-Title"/>
        <w:rPr>
          <w:color w:val="000000" w:themeColor="text1"/>
          <w:lang w:val="en-GB"/>
        </w:rPr>
      </w:pPr>
      <w:bookmarkStart w:id="0" w:name="_Hlk152236539"/>
      <w:r w:rsidRPr="00B657F7">
        <w:rPr>
          <w:color w:val="000000" w:themeColor="text1"/>
          <w:lang w:val="en-GB"/>
        </w:rPr>
        <w:t>A Bilevel Framework for Environmental and Economic Optimisation of Hydrogen Supply Chains</w:t>
      </w:r>
    </w:p>
    <w:bookmarkEnd w:id="0"/>
    <w:p w14:paraId="144DE680" w14:textId="29DE4436" w:rsidR="00DD3D9E" w:rsidRPr="00B657F7" w:rsidRDefault="00081F71">
      <w:pPr>
        <w:pStyle w:val="Els-Author"/>
      </w:pPr>
      <w:r w:rsidRPr="00B657F7">
        <w:t>Vincent Jacquot,</w:t>
      </w:r>
      <w:r w:rsidR="007A2746" w:rsidRPr="00B657F7">
        <w:rPr>
          <w:vertAlign w:val="superscript"/>
        </w:rPr>
        <w:t>a</w:t>
      </w:r>
      <w:r w:rsidR="007A2746" w:rsidRPr="00B657F7">
        <w:t xml:space="preserve"> Catherine Azzaro-Pantel,</w:t>
      </w:r>
      <w:r w:rsidR="007A2746" w:rsidRPr="00B657F7">
        <w:rPr>
          <w:vertAlign w:val="superscript"/>
        </w:rPr>
        <w:t xml:space="preserve">a </w:t>
      </w:r>
      <w:r w:rsidR="00EC0500">
        <w:rPr>
          <w:vertAlign w:val="superscript"/>
        </w:rPr>
        <w:t xml:space="preserve"> </w:t>
      </w:r>
      <w:r w:rsidR="00EC0500">
        <w:t>S</w:t>
      </w:r>
      <w:r w:rsidR="007A2746" w:rsidRPr="00B657F7">
        <w:t>ylvain Bourjade,</w:t>
      </w:r>
      <w:r w:rsidR="007A2746" w:rsidRPr="00B657F7">
        <w:rPr>
          <w:vertAlign w:val="superscript"/>
        </w:rPr>
        <w:t>b</w:t>
      </w:r>
      <w:r w:rsidR="007A2746" w:rsidRPr="00B657F7">
        <w:t xml:space="preserve"> Catherine Müller</w:t>
      </w:r>
      <w:r w:rsidR="007A2746" w:rsidRPr="00B657F7">
        <w:rPr>
          <w:vertAlign w:val="superscript"/>
        </w:rPr>
        <w:t>b</w:t>
      </w:r>
    </w:p>
    <w:p w14:paraId="144DE681" w14:textId="28722618" w:rsidR="00DD3D9E" w:rsidRPr="00821A21" w:rsidRDefault="007A2746">
      <w:pPr>
        <w:pStyle w:val="Els-Affiliation"/>
        <w:rPr>
          <w:lang w:val="fr-FR"/>
        </w:rPr>
      </w:pPr>
      <w:r w:rsidRPr="00821A21">
        <w:rPr>
          <w:vertAlign w:val="superscript"/>
          <w:lang w:val="fr-FR"/>
        </w:rPr>
        <w:t>a</w:t>
      </w:r>
      <w:r w:rsidRPr="00821A21">
        <w:rPr>
          <w:lang w:val="fr-FR"/>
        </w:rPr>
        <w:t>Laboratoire de Génie Chimique, Université de Toulouse, CNRS, INPT, UPS, Toulouse, France</w:t>
      </w:r>
    </w:p>
    <w:p w14:paraId="144DE682" w14:textId="4CF1FCD0" w:rsidR="00DD3D9E" w:rsidRPr="00B657F7" w:rsidRDefault="007A2746">
      <w:pPr>
        <w:pStyle w:val="Els-Affiliation"/>
      </w:pPr>
      <w:r w:rsidRPr="00B657F7">
        <w:rPr>
          <w:vertAlign w:val="superscript"/>
        </w:rPr>
        <w:t>b</w:t>
      </w:r>
      <w:r w:rsidRPr="00B657F7">
        <w:t>TBS Business School, Toulouse, France</w:t>
      </w:r>
    </w:p>
    <w:p w14:paraId="144DE683" w14:textId="38D1AF5E" w:rsidR="008D2649" w:rsidRPr="00B657F7" w:rsidRDefault="007A2746" w:rsidP="008D2649">
      <w:pPr>
        <w:pStyle w:val="Els-Affiliation"/>
        <w:spacing w:after="120"/>
      </w:pPr>
      <w:r w:rsidRPr="00B657F7">
        <w:t>vincent.jacquot@toulouse-inp.fr</w:t>
      </w:r>
    </w:p>
    <w:p w14:paraId="1DC0C79F" w14:textId="18413675" w:rsidR="0034623A" w:rsidRPr="00B657F7" w:rsidRDefault="008D2649" w:rsidP="005E423C">
      <w:pPr>
        <w:pStyle w:val="Els-Abstract"/>
        <w:rPr>
          <w:lang w:val="en-GB"/>
        </w:rPr>
      </w:pPr>
      <w:r w:rsidRPr="00B657F7">
        <w:rPr>
          <w:lang w:val="en-GB"/>
        </w:rPr>
        <w:t>Abstract</w:t>
      </w:r>
    </w:p>
    <w:p w14:paraId="49761DCE" w14:textId="20B07C95" w:rsidR="00DB4DE7" w:rsidRPr="00B657F7" w:rsidRDefault="00740AA2" w:rsidP="005E423C">
      <w:pPr>
        <w:pStyle w:val="Els-body-text"/>
        <w:spacing w:after="120"/>
        <w:rPr>
          <w:lang w:val="en-GB"/>
        </w:rPr>
      </w:pPr>
      <w:r w:rsidRPr="00B657F7">
        <w:rPr>
          <w:lang w:val="en-GB"/>
        </w:rPr>
        <w:t xml:space="preserve">Hydrogen is an energy carrier </w:t>
      </w:r>
      <w:r w:rsidR="00C37A07" w:rsidRPr="003A39A4">
        <w:rPr>
          <w:lang w:val="en-GB"/>
        </w:rPr>
        <w:t>wi</w:t>
      </w:r>
      <w:r w:rsidR="00C37A07" w:rsidRPr="00B657F7">
        <w:rPr>
          <w:lang w:val="en-GB"/>
        </w:rPr>
        <w:t>th</w:t>
      </w:r>
      <w:r w:rsidRPr="00B657F7">
        <w:rPr>
          <w:lang w:val="en-GB"/>
        </w:rPr>
        <w:t xml:space="preserve"> the potential to decarbonise a </w:t>
      </w:r>
      <w:r w:rsidR="00C37A07" w:rsidRPr="00B657F7">
        <w:rPr>
          <w:lang w:val="en-GB"/>
        </w:rPr>
        <w:t xml:space="preserve">portion </w:t>
      </w:r>
      <w:r w:rsidR="001F0B30" w:rsidRPr="00B657F7">
        <w:rPr>
          <w:lang w:val="en-GB"/>
        </w:rPr>
        <w:t xml:space="preserve">of the transportation sector. To </w:t>
      </w:r>
      <w:r w:rsidR="00C37A07" w:rsidRPr="00B657F7">
        <w:rPr>
          <w:lang w:val="en-GB"/>
        </w:rPr>
        <w:t>achieve this</w:t>
      </w:r>
      <w:r w:rsidR="001F0B30" w:rsidRPr="00B657F7">
        <w:rPr>
          <w:lang w:val="en-GB"/>
        </w:rPr>
        <w:t>, there is a need to deploy a whole supply chain to produce, transport, store</w:t>
      </w:r>
      <w:r w:rsidR="00C37A07" w:rsidRPr="00B657F7">
        <w:rPr>
          <w:lang w:val="en-GB"/>
        </w:rPr>
        <w:t>,</w:t>
      </w:r>
      <w:r w:rsidR="001F0B30" w:rsidRPr="00B657F7">
        <w:rPr>
          <w:lang w:val="en-GB"/>
        </w:rPr>
        <w:t xml:space="preserve"> and distribute this low-carbon fuel. Although </w:t>
      </w:r>
      <w:r w:rsidR="00E70E9F" w:rsidRPr="00B657F7">
        <w:rPr>
          <w:lang w:val="en-GB"/>
        </w:rPr>
        <w:t xml:space="preserve">hydrogen can be low-carbon if produced via the electrolysis of renewable electricity, most of its </w:t>
      </w:r>
      <w:r w:rsidR="00C37A07" w:rsidRPr="00B657F7">
        <w:rPr>
          <w:lang w:val="en-GB"/>
        </w:rPr>
        <w:t xml:space="preserve">current </w:t>
      </w:r>
      <w:r w:rsidR="00E70E9F" w:rsidRPr="00B657F7">
        <w:rPr>
          <w:lang w:val="en-GB"/>
        </w:rPr>
        <w:t xml:space="preserve">production </w:t>
      </w:r>
      <w:r w:rsidR="00C37A07" w:rsidRPr="00B657F7">
        <w:rPr>
          <w:lang w:val="en-GB"/>
        </w:rPr>
        <w:t>relies</w:t>
      </w:r>
      <w:r w:rsidR="00E70E9F" w:rsidRPr="00B657F7">
        <w:rPr>
          <w:lang w:val="en-GB"/>
        </w:rPr>
        <w:t xml:space="preserve"> on fossil resources </w:t>
      </w:r>
      <w:r w:rsidR="00C37A07" w:rsidRPr="00B657F7">
        <w:rPr>
          <w:lang w:val="en-GB"/>
        </w:rPr>
        <w:t xml:space="preserve">such as </w:t>
      </w:r>
      <w:r w:rsidR="00E70E9F" w:rsidRPr="00B657F7">
        <w:rPr>
          <w:lang w:val="en-GB"/>
        </w:rPr>
        <w:t xml:space="preserve">natural gas. </w:t>
      </w:r>
      <w:r w:rsidR="00C37A07" w:rsidRPr="00821A21">
        <w:rPr>
          <w:lang w:val="en-GB"/>
        </w:rPr>
        <w:t>It is thus crucial to develop a hydrogen supply chain that combines the reduction of greenhouse gas emissions to decarboni</w:t>
      </w:r>
      <w:r w:rsidR="00ED02DE">
        <w:rPr>
          <w:lang w:val="en-GB"/>
        </w:rPr>
        <w:t>s</w:t>
      </w:r>
      <w:r w:rsidR="00C37A07" w:rsidRPr="00821A21">
        <w:rPr>
          <w:lang w:val="en-GB"/>
        </w:rPr>
        <w:t>e mobility with the optimization of economic objectives.</w:t>
      </w:r>
      <w:r w:rsidR="00E70E9F" w:rsidRPr="00B657F7">
        <w:rPr>
          <w:lang w:val="en-GB"/>
        </w:rPr>
        <w:t xml:space="preserve"> Most of the frameworks that model the</w:t>
      </w:r>
      <w:r w:rsidR="00894B1F">
        <w:rPr>
          <w:lang w:val="en-GB"/>
        </w:rPr>
        <w:t xml:space="preserve"> hydrogen supply chain</w:t>
      </w:r>
      <w:r w:rsidR="00E70E9F" w:rsidRPr="00B657F7">
        <w:rPr>
          <w:lang w:val="en-GB"/>
        </w:rPr>
        <w:t xml:space="preserve"> </w:t>
      </w:r>
      <w:r w:rsidR="00894B1F">
        <w:rPr>
          <w:lang w:val="en-GB"/>
        </w:rPr>
        <w:t>(</w:t>
      </w:r>
      <w:r w:rsidR="00E70E9F" w:rsidRPr="00B657F7">
        <w:rPr>
          <w:lang w:val="en-GB"/>
        </w:rPr>
        <w:t>HSC</w:t>
      </w:r>
      <w:r w:rsidR="00894B1F">
        <w:rPr>
          <w:lang w:val="en-GB"/>
        </w:rPr>
        <w:t>)</w:t>
      </w:r>
      <w:r w:rsidR="00E70E9F" w:rsidRPr="00B657F7">
        <w:rPr>
          <w:lang w:val="en-GB"/>
        </w:rPr>
        <w:t xml:space="preserve"> with </w:t>
      </w:r>
      <w:r w:rsidR="00DB4DE7" w:rsidRPr="00B657F7">
        <w:rPr>
          <w:lang w:val="en-GB"/>
        </w:rPr>
        <w:t xml:space="preserve">associated greenhouse </w:t>
      </w:r>
      <w:r w:rsidR="00E70E9F" w:rsidRPr="00B657F7">
        <w:rPr>
          <w:lang w:val="en-GB"/>
        </w:rPr>
        <w:t>emissions use a multi</w:t>
      </w:r>
      <w:r w:rsidR="00DB4DE7" w:rsidRPr="00B657F7">
        <w:rPr>
          <w:lang w:val="en-GB"/>
        </w:rPr>
        <w:t>-</w:t>
      </w:r>
      <w:r w:rsidR="00E70E9F" w:rsidRPr="00B657F7">
        <w:rPr>
          <w:lang w:val="en-GB"/>
        </w:rPr>
        <w:t xml:space="preserve">objective approach </w:t>
      </w:r>
      <w:r w:rsidR="00ED02DE">
        <w:rPr>
          <w:lang w:val="en-GB"/>
        </w:rPr>
        <w:t xml:space="preserve">to </w:t>
      </w:r>
      <w:r w:rsidR="00E70E9F" w:rsidRPr="00B657F7">
        <w:rPr>
          <w:lang w:val="en-GB"/>
        </w:rPr>
        <w:t>account</w:t>
      </w:r>
      <w:r w:rsidR="00DB4DE7" w:rsidRPr="00B657F7">
        <w:rPr>
          <w:lang w:val="en-GB"/>
        </w:rPr>
        <w:t xml:space="preserve"> for it</w:t>
      </w:r>
      <w:r w:rsidR="00E70E9F" w:rsidRPr="00B657F7">
        <w:rPr>
          <w:lang w:val="en-GB"/>
        </w:rPr>
        <w:t xml:space="preserve">. The whole supply chain is considered as a </w:t>
      </w:r>
      <w:r w:rsidR="00510C4D" w:rsidRPr="00B657F7">
        <w:rPr>
          <w:lang w:val="en-GB"/>
        </w:rPr>
        <w:t xml:space="preserve">single actor with the </w:t>
      </w:r>
      <w:r w:rsidR="00DB4DE7" w:rsidRPr="00B657F7">
        <w:rPr>
          <w:lang w:val="en-GB"/>
        </w:rPr>
        <w:t>goal of</w:t>
      </w:r>
      <w:r w:rsidR="00510C4D" w:rsidRPr="00B657F7">
        <w:rPr>
          <w:lang w:val="en-GB"/>
        </w:rPr>
        <w:t xml:space="preserve"> </w:t>
      </w:r>
      <w:r w:rsidR="00DB4DE7" w:rsidRPr="00B657F7">
        <w:rPr>
          <w:lang w:val="en-GB"/>
        </w:rPr>
        <w:t xml:space="preserve">minimising </w:t>
      </w:r>
      <w:r w:rsidR="00510C4D" w:rsidRPr="00B657F7">
        <w:rPr>
          <w:lang w:val="en-GB"/>
        </w:rPr>
        <w:t xml:space="preserve">both the total cost and the </w:t>
      </w:r>
      <w:r w:rsidR="004A63CA">
        <w:rPr>
          <w:lang w:val="en-GB"/>
        </w:rPr>
        <w:t xml:space="preserve">greenhouse gas </w:t>
      </w:r>
      <w:r w:rsidR="00894B1F">
        <w:rPr>
          <w:lang w:val="en-GB"/>
        </w:rPr>
        <w:t>(GHG)</w:t>
      </w:r>
      <w:r w:rsidR="00894B1F" w:rsidRPr="00B657F7">
        <w:rPr>
          <w:lang w:val="en-GB"/>
        </w:rPr>
        <w:t xml:space="preserve"> </w:t>
      </w:r>
      <w:r w:rsidR="00510C4D" w:rsidRPr="00B657F7">
        <w:rPr>
          <w:lang w:val="en-GB"/>
        </w:rPr>
        <w:t>emissions</w:t>
      </w:r>
      <w:r w:rsidR="004A63CA">
        <w:rPr>
          <w:lang w:val="en-GB"/>
        </w:rPr>
        <w:t xml:space="preserve"> </w:t>
      </w:r>
      <w:r w:rsidR="00510C4D" w:rsidRPr="00B657F7">
        <w:rPr>
          <w:lang w:val="en-GB"/>
        </w:rPr>
        <w:t xml:space="preserve">of the HSC. This paper proposes a new approach </w:t>
      </w:r>
      <w:r w:rsidR="00F0676C" w:rsidRPr="00B657F7">
        <w:rPr>
          <w:lang w:val="en-GB"/>
        </w:rPr>
        <w:t>involving</w:t>
      </w:r>
      <w:r w:rsidR="00510C4D" w:rsidRPr="00B657F7">
        <w:rPr>
          <w:lang w:val="en-GB"/>
        </w:rPr>
        <w:t xml:space="preserve"> two stakeholders </w:t>
      </w:r>
      <w:r w:rsidR="00F0676C" w:rsidRPr="00B657F7">
        <w:rPr>
          <w:lang w:val="en-GB"/>
        </w:rPr>
        <w:t xml:space="preserve">with </w:t>
      </w:r>
      <w:r w:rsidR="00FA3E80" w:rsidRPr="00B657F7">
        <w:rPr>
          <w:lang w:val="en-GB"/>
        </w:rPr>
        <w:t xml:space="preserve">competing objectives. The problem is modelled as mixed-integer bilevel programming problem (MIBLPP) including a </w:t>
      </w:r>
      <w:r w:rsidR="00DB4DE7" w:rsidRPr="00B657F7">
        <w:rPr>
          <w:lang w:val="en-GB"/>
        </w:rPr>
        <w:t>decision-</w:t>
      </w:r>
      <w:r w:rsidR="00FA3E80" w:rsidRPr="00B657F7">
        <w:rPr>
          <w:lang w:val="en-GB"/>
        </w:rPr>
        <w:t xml:space="preserve">maker with the aim to minimise GHG emissions as the upper level (UL) and the minimisation of the total cost of the HSC at the lower level (LL). The UL can </w:t>
      </w:r>
      <w:r w:rsidR="003F4911" w:rsidRPr="00B657F7">
        <w:rPr>
          <w:lang w:val="en-GB"/>
        </w:rPr>
        <w:t xml:space="preserve">choose technologies to subsidise </w:t>
      </w:r>
      <w:r w:rsidR="00ED02DE">
        <w:rPr>
          <w:lang w:val="en-GB"/>
        </w:rPr>
        <w:t xml:space="preserve">in order </w:t>
      </w:r>
      <w:r w:rsidR="003F4911" w:rsidRPr="00B657F7">
        <w:rPr>
          <w:lang w:val="en-GB"/>
        </w:rPr>
        <w:t>to support the greenest solutions</w:t>
      </w:r>
      <w:r w:rsidR="00DB4DE7" w:rsidRPr="00B657F7">
        <w:rPr>
          <w:lang w:val="en-GB"/>
        </w:rPr>
        <w:t>, while</w:t>
      </w:r>
      <w:r w:rsidR="003F4911" w:rsidRPr="00B657F7">
        <w:rPr>
          <w:lang w:val="en-GB"/>
        </w:rPr>
        <w:t xml:space="preserve"> the LL will design </w:t>
      </w:r>
      <w:r w:rsidR="00ED02DE" w:rsidRPr="00ED02DE">
        <w:rPr>
          <w:lang w:val="en-GB"/>
        </w:rPr>
        <w:t xml:space="preserve">the most cost-effective HSC </w:t>
      </w:r>
      <w:r w:rsidR="003F4911" w:rsidRPr="00B657F7">
        <w:rPr>
          <w:lang w:val="en-GB"/>
        </w:rPr>
        <w:t xml:space="preserve">to fulfil the demand based on the availability of technologies and energy sources. </w:t>
      </w:r>
    </w:p>
    <w:p w14:paraId="144DE687" w14:textId="60F8BA5B" w:rsidR="008D2649" w:rsidRPr="00B657F7" w:rsidRDefault="008D2649" w:rsidP="008D2649">
      <w:pPr>
        <w:pStyle w:val="Els-body-text"/>
        <w:spacing w:after="120"/>
        <w:rPr>
          <w:lang w:val="en-GB"/>
        </w:rPr>
      </w:pPr>
      <w:r w:rsidRPr="00B657F7">
        <w:rPr>
          <w:b/>
          <w:bCs/>
          <w:lang w:val="en-GB"/>
        </w:rPr>
        <w:t>Keywords</w:t>
      </w:r>
      <w:r w:rsidRPr="00B657F7">
        <w:rPr>
          <w:lang w:val="en-GB"/>
        </w:rPr>
        <w:t xml:space="preserve">: </w:t>
      </w:r>
      <w:r w:rsidR="0034623A" w:rsidRPr="00B657F7">
        <w:rPr>
          <w:lang w:val="en-GB"/>
        </w:rPr>
        <w:t>Hydrogen Supply Chain, Optimisation, Bilevel, MILP, Evolutionary Algorithm.</w:t>
      </w:r>
    </w:p>
    <w:p w14:paraId="144DE689" w14:textId="7BF67642" w:rsidR="008D2649" w:rsidRPr="00B657F7" w:rsidRDefault="0034623A" w:rsidP="008D2649">
      <w:pPr>
        <w:pStyle w:val="Els-1storder-head"/>
        <w:rPr>
          <w:lang w:val="en-GB"/>
        </w:rPr>
      </w:pPr>
      <w:r w:rsidRPr="00B657F7">
        <w:rPr>
          <w:lang w:val="en-GB"/>
        </w:rPr>
        <w:t>Introduction</w:t>
      </w:r>
    </w:p>
    <w:p w14:paraId="2B05AD9C" w14:textId="11C5FA82" w:rsidR="007425A4" w:rsidRPr="00B657F7" w:rsidRDefault="0034623A" w:rsidP="005E423C">
      <w:pPr>
        <w:pStyle w:val="Els-body-text"/>
        <w:spacing w:after="120"/>
        <w:rPr>
          <w:lang w:val="en-GB"/>
        </w:rPr>
      </w:pPr>
      <w:r w:rsidRPr="00B657F7">
        <w:rPr>
          <w:lang w:val="en-GB"/>
        </w:rPr>
        <w:t xml:space="preserve">The Paris Agreement sets the goal </w:t>
      </w:r>
      <w:r w:rsidR="00DB4DE7" w:rsidRPr="00B657F7">
        <w:rPr>
          <w:lang w:val="en-GB"/>
        </w:rPr>
        <w:t xml:space="preserve">of </w:t>
      </w:r>
      <w:r w:rsidRPr="00B657F7">
        <w:rPr>
          <w:lang w:val="en-GB"/>
        </w:rPr>
        <w:t>maintain</w:t>
      </w:r>
      <w:r w:rsidR="00DB4DE7" w:rsidRPr="00B657F7">
        <w:rPr>
          <w:lang w:val="en-GB"/>
        </w:rPr>
        <w:t>ing</w:t>
      </w:r>
      <w:r w:rsidRPr="00B657F7">
        <w:rPr>
          <w:lang w:val="en-GB"/>
        </w:rPr>
        <w:t xml:space="preserve"> </w:t>
      </w:r>
      <w:r w:rsidR="00DB4DE7" w:rsidRPr="00B657F7">
        <w:rPr>
          <w:lang w:val="en-GB"/>
        </w:rPr>
        <w:t xml:space="preserve">“the </w:t>
      </w:r>
      <w:r w:rsidRPr="00B657F7">
        <w:rPr>
          <w:lang w:val="en-GB"/>
        </w:rPr>
        <w:t xml:space="preserve">increase in the global average temperature to well below 2°C above pre-industrial </w:t>
      </w:r>
      <w:r w:rsidR="00DB4DE7" w:rsidRPr="00B657F7">
        <w:rPr>
          <w:lang w:val="en-GB"/>
        </w:rPr>
        <w:t xml:space="preserve">levels” </w:t>
      </w:r>
      <w:r w:rsidRPr="00B657F7">
        <w:rPr>
          <w:lang w:val="en-GB"/>
        </w:rPr>
        <w:t xml:space="preserve">and </w:t>
      </w:r>
      <w:r w:rsidR="00DB4DE7" w:rsidRPr="00B657F7">
        <w:rPr>
          <w:lang w:val="en-GB"/>
        </w:rPr>
        <w:t>fu</w:t>
      </w:r>
      <w:r w:rsidR="007425A4" w:rsidRPr="00B657F7">
        <w:rPr>
          <w:lang w:val="en-GB"/>
        </w:rPr>
        <w:t>r</w:t>
      </w:r>
      <w:r w:rsidR="00DB4DE7" w:rsidRPr="00B657F7">
        <w:rPr>
          <w:lang w:val="en-GB"/>
        </w:rPr>
        <w:t>ther aims</w:t>
      </w:r>
      <w:r w:rsidRPr="00B657F7">
        <w:rPr>
          <w:lang w:val="en-GB"/>
        </w:rPr>
        <w:t xml:space="preserve"> </w:t>
      </w:r>
      <w:r w:rsidR="00DB4DE7" w:rsidRPr="00B657F7">
        <w:rPr>
          <w:lang w:val="en-GB"/>
        </w:rPr>
        <w:t xml:space="preserve">“to </w:t>
      </w:r>
      <w:r w:rsidRPr="00B657F7">
        <w:rPr>
          <w:lang w:val="en-GB"/>
        </w:rPr>
        <w:t xml:space="preserve">limit the temperature increase to 1.5°C above pre-industrial </w:t>
      </w:r>
      <w:r w:rsidR="00DB4DE7" w:rsidRPr="00B657F7">
        <w:rPr>
          <w:lang w:val="en-GB"/>
        </w:rPr>
        <w:t>levels”</w:t>
      </w:r>
      <w:r w:rsidRPr="00B657F7">
        <w:rPr>
          <w:lang w:val="en-GB"/>
        </w:rPr>
        <w:t xml:space="preserve">. To </w:t>
      </w:r>
      <w:r w:rsidR="00DB4DE7" w:rsidRPr="00B657F7">
        <w:rPr>
          <w:lang w:val="en-GB"/>
        </w:rPr>
        <w:t>achieve this</w:t>
      </w:r>
      <w:r w:rsidRPr="00B657F7">
        <w:rPr>
          <w:lang w:val="en-GB"/>
        </w:rPr>
        <w:t xml:space="preserve">, </w:t>
      </w:r>
      <w:r w:rsidR="00DB4DE7" w:rsidRPr="00B657F7">
        <w:rPr>
          <w:lang w:val="en-GB"/>
        </w:rPr>
        <w:t xml:space="preserve">participating </w:t>
      </w:r>
      <w:r w:rsidRPr="00B657F7">
        <w:rPr>
          <w:lang w:val="en-GB"/>
        </w:rPr>
        <w:t>countries have to cut down their greenhouse gas emissions. According to the French</w:t>
      </w:r>
      <w:r w:rsidR="00DB4DE7" w:rsidRPr="00B657F7">
        <w:rPr>
          <w:lang w:val="en-GB"/>
        </w:rPr>
        <w:t xml:space="preserve"> H</w:t>
      </w:r>
      <w:r w:rsidRPr="00B657F7">
        <w:rPr>
          <w:lang w:val="en-GB"/>
        </w:rPr>
        <w:t xml:space="preserve">igh </w:t>
      </w:r>
      <w:r w:rsidR="00DB4DE7" w:rsidRPr="00B657F7">
        <w:rPr>
          <w:lang w:val="en-GB"/>
        </w:rPr>
        <w:t xml:space="preserve">Council </w:t>
      </w:r>
      <w:r w:rsidRPr="00B657F7">
        <w:rPr>
          <w:lang w:val="en-GB"/>
        </w:rPr>
        <w:t xml:space="preserve">on </w:t>
      </w:r>
      <w:r w:rsidR="00DB4DE7" w:rsidRPr="00B657F7">
        <w:rPr>
          <w:lang w:val="en-GB"/>
        </w:rPr>
        <w:t xml:space="preserve">Climate </w:t>
      </w:r>
      <w:r w:rsidRPr="00B657F7">
        <w:rPr>
          <w:lang w:val="en-GB"/>
        </w:rPr>
        <w:t xml:space="preserve">(HCC), the transport sector </w:t>
      </w:r>
      <w:r w:rsidR="00DB4DE7" w:rsidRPr="00B657F7">
        <w:rPr>
          <w:lang w:val="en-GB"/>
        </w:rPr>
        <w:t xml:space="preserve">was </w:t>
      </w:r>
      <w:r w:rsidRPr="00B657F7">
        <w:rPr>
          <w:lang w:val="en-GB"/>
        </w:rPr>
        <w:t>the main source of GHG emissions</w:t>
      </w:r>
      <w:r w:rsidR="007425A4" w:rsidRPr="00B657F7">
        <w:rPr>
          <w:lang w:val="en-GB"/>
        </w:rPr>
        <w:t>, accounting for</w:t>
      </w:r>
      <w:r w:rsidR="001A4AB0" w:rsidRPr="00B657F7">
        <w:rPr>
          <w:lang w:val="en-GB"/>
        </w:rPr>
        <w:t xml:space="preserve"> </w:t>
      </w:r>
      <w:r w:rsidRPr="00B657F7">
        <w:rPr>
          <w:lang w:val="en-GB"/>
        </w:rPr>
        <w:t>31% of France's total emissions in 2021 (HCC</w:t>
      </w:r>
      <w:r w:rsidR="003F4911" w:rsidRPr="00B657F7">
        <w:rPr>
          <w:lang w:val="en-GB"/>
        </w:rPr>
        <w:t>,</w:t>
      </w:r>
      <w:r w:rsidR="00FA3E80" w:rsidRPr="00B657F7">
        <w:rPr>
          <w:lang w:val="en-GB"/>
        </w:rPr>
        <w:t xml:space="preserve"> </w:t>
      </w:r>
      <w:r w:rsidRPr="00B657F7">
        <w:rPr>
          <w:lang w:val="en-GB"/>
        </w:rPr>
        <w:t xml:space="preserve">2021). To decarbonise this sector mainly driven by fossil fuels, </w:t>
      </w:r>
      <w:r w:rsidR="007425A4" w:rsidRPr="00B657F7">
        <w:rPr>
          <w:lang w:val="en-GB"/>
        </w:rPr>
        <w:t xml:space="preserve">various </w:t>
      </w:r>
      <w:r w:rsidRPr="00B657F7">
        <w:rPr>
          <w:lang w:val="en-GB"/>
        </w:rPr>
        <w:t xml:space="preserve">technical solutions are </w:t>
      </w:r>
      <w:r w:rsidR="007425A4" w:rsidRPr="00B657F7">
        <w:rPr>
          <w:lang w:val="en-GB"/>
        </w:rPr>
        <w:t>being explored</w:t>
      </w:r>
      <w:r w:rsidRPr="00B657F7">
        <w:rPr>
          <w:lang w:val="en-GB"/>
        </w:rPr>
        <w:t xml:space="preserve">, </w:t>
      </w:r>
      <w:r w:rsidR="007425A4" w:rsidRPr="00B657F7">
        <w:rPr>
          <w:lang w:val="en-GB"/>
        </w:rPr>
        <w:t>including</w:t>
      </w:r>
      <w:r w:rsidRPr="00B657F7">
        <w:rPr>
          <w:lang w:val="en-GB"/>
        </w:rPr>
        <w:t xml:space="preserve"> batteries, biofuels or green hydrogen</w:t>
      </w:r>
      <w:r w:rsidR="007425A4" w:rsidRPr="00B657F7">
        <w:rPr>
          <w:lang w:val="en-GB"/>
        </w:rPr>
        <w:t xml:space="preserve">. </w:t>
      </w:r>
      <w:r w:rsidRPr="00B657F7">
        <w:rPr>
          <w:lang w:val="en-GB"/>
        </w:rPr>
        <w:t xml:space="preserve">The latter </w:t>
      </w:r>
      <w:r w:rsidR="007425A4" w:rsidRPr="00B657F7">
        <w:rPr>
          <w:lang w:val="en-GB"/>
        </w:rPr>
        <w:t xml:space="preserve">refers to </w:t>
      </w:r>
      <w:r w:rsidRPr="00B657F7">
        <w:rPr>
          <w:lang w:val="en-GB"/>
        </w:rPr>
        <w:t>hydrogen produced from renewable energy sources</w:t>
      </w:r>
      <w:r w:rsidR="007425A4" w:rsidRPr="00B657F7">
        <w:rPr>
          <w:lang w:val="en-GB"/>
        </w:rPr>
        <w:t xml:space="preserve">, </w:t>
      </w:r>
      <w:r w:rsidRPr="00B657F7">
        <w:rPr>
          <w:lang w:val="en-GB"/>
        </w:rPr>
        <w:t xml:space="preserve">in </w:t>
      </w:r>
      <w:r w:rsidR="007425A4" w:rsidRPr="00B657F7">
        <w:rPr>
          <w:lang w:val="en-GB"/>
        </w:rPr>
        <w:t xml:space="preserve">contrast </w:t>
      </w:r>
      <w:r w:rsidRPr="00B657F7">
        <w:rPr>
          <w:lang w:val="en-GB"/>
        </w:rPr>
        <w:t xml:space="preserve">to grey hydrogen which is </w:t>
      </w:r>
      <w:r w:rsidR="007425A4" w:rsidRPr="00B657F7">
        <w:rPr>
          <w:lang w:val="en-GB"/>
        </w:rPr>
        <w:t>fossil-</w:t>
      </w:r>
      <w:r w:rsidRPr="00B657F7">
        <w:rPr>
          <w:lang w:val="en-GB"/>
        </w:rPr>
        <w:t xml:space="preserve">based. Hydrogen is mainly used to produce electricity with fuel </w:t>
      </w:r>
      <w:r w:rsidR="00821A21" w:rsidRPr="00B657F7">
        <w:rPr>
          <w:lang w:val="en-GB"/>
        </w:rPr>
        <w:t>cells, powering</w:t>
      </w:r>
      <w:r w:rsidRPr="00B657F7">
        <w:rPr>
          <w:lang w:val="en-GB"/>
        </w:rPr>
        <w:t xml:space="preserve"> electric engines</w:t>
      </w:r>
    </w:p>
    <w:p w14:paraId="663A9503" w14:textId="6C807125" w:rsidR="000D35D5" w:rsidRPr="00B657F7" w:rsidRDefault="0034623A" w:rsidP="005E423C">
      <w:pPr>
        <w:pStyle w:val="Els-body-text"/>
        <w:spacing w:after="120"/>
        <w:rPr>
          <w:lang w:val="en-GB"/>
        </w:rPr>
      </w:pPr>
      <w:r w:rsidRPr="00B657F7">
        <w:rPr>
          <w:lang w:val="en-GB"/>
        </w:rPr>
        <w:lastRenderedPageBreak/>
        <w:t xml:space="preserve">However, </w:t>
      </w:r>
      <w:r w:rsidR="007425A4" w:rsidRPr="00B657F7">
        <w:rPr>
          <w:lang w:val="en-GB"/>
        </w:rPr>
        <w:t xml:space="preserve">for </w:t>
      </w:r>
      <w:r w:rsidRPr="00B657F7">
        <w:rPr>
          <w:lang w:val="en-GB"/>
        </w:rPr>
        <w:t xml:space="preserve">hydrogen </w:t>
      </w:r>
      <w:r w:rsidR="007425A4" w:rsidRPr="00B657F7">
        <w:rPr>
          <w:lang w:val="en-GB"/>
        </w:rPr>
        <w:t xml:space="preserve">to serve as a solution for decarbonising mobility, </w:t>
      </w:r>
      <w:r w:rsidRPr="00B657F7">
        <w:rPr>
          <w:lang w:val="en-GB"/>
        </w:rPr>
        <w:t xml:space="preserve">a whole supply chain </w:t>
      </w:r>
      <w:r w:rsidR="007425A4" w:rsidRPr="00B657F7">
        <w:rPr>
          <w:lang w:val="en-GB"/>
        </w:rPr>
        <w:t>is required</w:t>
      </w:r>
      <w:r w:rsidRPr="00B657F7">
        <w:rPr>
          <w:lang w:val="en-GB"/>
        </w:rPr>
        <w:t xml:space="preserve">. This hydrogen supply chain is composed of production plants, hydrogen transport facilities, storage units and distribution stations.  The literature review </w:t>
      </w:r>
      <w:r w:rsidR="007425A4" w:rsidRPr="00B657F7">
        <w:rPr>
          <w:lang w:val="en-GB"/>
        </w:rPr>
        <w:t xml:space="preserve">highlights </w:t>
      </w:r>
      <w:r w:rsidRPr="00B657F7">
        <w:rPr>
          <w:lang w:val="en-GB"/>
        </w:rPr>
        <w:t>that the predominant engineering model of such energy systems involves a mixed-integer linear programming (MILP) approach (</w:t>
      </w:r>
      <w:r w:rsidR="003A39A4" w:rsidRPr="00B657F7">
        <w:rPr>
          <w:lang w:val="en-GB"/>
        </w:rPr>
        <w:t>e.g.,</w:t>
      </w:r>
      <w:r w:rsidRPr="00B657F7">
        <w:rPr>
          <w:lang w:val="en-GB"/>
        </w:rPr>
        <w:t xml:space="preserve"> </w:t>
      </w:r>
      <w:proofErr w:type="spellStart"/>
      <w:r w:rsidRPr="00B657F7">
        <w:rPr>
          <w:lang w:val="en-GB"/>
        </w:rPr>
        <w:t>Almansoori</w:t>
      </w:r>
      <w:proofErr w:type="spellEnd"/>
      <w:r w:rsidR="00AC06CA" w:rsidRPr="00B657F7">
        <w:rPr>
          <w:lang w:val="en-GB"/>
        </w:rPr>
        <w:t xml:space="preserve"> and Shah</w:t>
      </w:r>
      <w:r w:rsidR="003F4911" w:rsidRPr="00B657F7">
        <w:rPr>
          <w:lang w:val="en-GB"/>
        </w:rPr>
        <w:t>,</w:t>
      </w:r>
      <w:r w:rsidR="00FA3E80" w:rsidRPr="00B657F7">
        <w:rPr>
          <w:lang w:val="en-GB"/>
        </w:rPr>
        <w:t xml:space="preserve"> </w:t>
      </w:r>
      <w:r w:rsidRPr="00B657F7">
        <w:rPr>
          <w:lang w:val="en-GB"/>
        </w:rPr>
        <w:t xml:space="preserve">2009 and </w:t>
      </w:r>
      <w:r w:rsidR="00A712FD" w:rsidRPr="00B657F7">
        <w:rPr>
          <w:lang w:val="en-GB"/>
        </w:rPr>
        <w:t>De</w:t>
      </w:r>
      <w:r w:rsidR="001A4AB0" w:rsidRPr="00B657F7">
        <w:rPr>
          <w:lang w:val="en-GB"/>
        </w:rPr>
        <w:t>-</w:t>
      </w:r>
      <w:r w:rsidR="00A712FD" w:rsidRPr="00B657F7">
        <w:rPr>
          <w:lang w:val="en-GB"/>
        </w:rPr>
        <w:t>León Almaraz</w:t>
      </w:r>
      <w:r w:rsidR="00AC06CA" w:rsidRPr="00B657F7">
        <w:rPr>
          <w:lang w:val="en-GB"/>
        </w:rPr>
        <w:t xml:space="preserve"> et al.</w:t>
      </w:r>
      <w:r w:rsidR="003F4911" w:rsidRPr="00B657F7">
        <w:rPr>
          <w:lang w:val="en-GB"/>
        </w:rPr>
        <w:t>,</w:t>
      </w:r>
      <w:r w:rsidR="00FA3E80" w:rsidRPr="00B657F7">
        <w:rPr>
          <w:lang w:val="en-GB"/>
        </w:rPr>
        <w:t xml:space="preserve"> </w:t>
      </w:r>
      <w:r w:rsidRPr="00B657F7">
        <w:rPr>
          <w:lang w:val="en-GB"/>
        </w:rPr>
        <w:t xml:space="preserve">2014). This </w:t>
      </w:r>
      <w:r w:rsidR="007425A4" w:rsidRPr="00B657F7">
        <w:rPr>
          <w:lang w:val="en-GB"/>
        </w:rPr>
        <w:t>modelling approach</w:t>
      </w:r>
      <w:r w:rsidRPr="00B657F7">
        <w:rPr>
          <w:lang w:val="en-GB"/>
        </w:rPr>
        <w:t xml:space="preserve"> determines the optimal HSC to </w:t>
      </w:r>
      <w:r w:rsidR="007425A4" w:rsidRPr="00B657F7">
        <w:rPr>
          <w:lang w:val="en-GB"/>
        </w:rPr>
        <w:t xml:space="preserve">satisfy an objective function such as </w:t>
      </w:r>
      <w:r w:rsidRPr="00B657F7">
        <w:rPr>
          <w:lang w:val="en-GB"/>
        </w:rPr>
        <w:t>cost minimisation</w:t>
      </w:r>
      <w:r w:rsidR="007425A4" w:rsidRPr="00B657F7">
        <w:rPr>
          <w:lang w:val="en-GB"/>
        </w:rPr>
        <w:t xml:space="preserve"> or </w:t>
      </w:r>
      <w:r w:rsidRPr="00B657F7">
        <w:rPr>
          <w:lang w:val="en-GB"/>
        </w:rPr>
        <w:t>GHG emissions reduction</w:t>
      </w:r>
      <w:r w:rsidR="007425A4" w:rsidRPr="00B657F7">
        <w:rPr>
          <w:lang w:val="en-GB"/>
        </w:rPr>
        <w:t xml:space="preserve"> through </w:t>
      </w:r>
      <w:r w:rsidRPr="00B657F7">
        <w:rPr>
          <w:lang w:val="en-GB"/>
        </w:rPr>
        <w:t xml:space="preserve">cooperation </w:t>
      </w:r>
      <w:r w:rsidR="000D35D5" w:rsidRPr="00B657F7">
        <w:rPr>
          <w:lang w:val="en-GB"/>
        </w:rPr>
        <w:t>among</w:t>
      </w:r>
      <w:r w:rsidRPr="00B657F7">
        <w:rPr>
          <w:lang w:val="en-GB"/>
        </w:rPr>
        <w:t xml:space="preserve"> stakeholder</w:t>
      </w:r>
      <w:r w:rsidR="000D35D5" w:rsidRPr="00B657F7">
        <w:rPr>
          <w:lang w:val="en-GB"/>
        </w:rPr>
        <w:t>s</w:t>
      </w:r>
      <w:r w:rsidRPr="00B657F7">
        <w:rPr>
          <w:lang w:val="en-GB"/>
        </w:rPr>
        <w:t xml:space="preserve">. However, real-world HSC design and management often encompass multiple actors </w:t>
      </w:r>
      <w:r w:rsidR="00962A00" w:rsidRPr="00962A00">
        <w:rPr>
          <w:lang w:val="en-GB"/>
        </w:rPr>
        <w:t xml:space="preserve">across </w:t>
      </w:r>
      <w:r w:rsidR="00962A00">
        <w:rPr>
          <w:lang w:val="en-GB"/>
        </w:rPr>
        <w:t xml:space="preserve">the </w:t>
      </w:r>
      <w:r w:rsidR="00962A00" w:rsidRPr="00962A00">
        <w:rPr>
          <w:lang w:val="en-GB"/>
        </w:rPr>
        <w:t>different levels</w:t>
      </w:r>
      <w:r w:rsidRPr="00B657F7">
        <w:rPr>
          <w:lang w:val="en-GB"/>
        </w:rPr>
        <w:t xml:space="preserve">, ranging from production to distribution. These </w:t>
      </w:r>
      <w:r w:rsidR="000D35D5" w:rsidRPr="00B657F7">
        <w:rPr>
          <w:lang w:val="en-GB"/>
        </w:rPr>
        <w:t xml:space="preserve">challenges </w:t>
      </w:r>
      <w:r w:rsidRPr="00B657F7">
        <w:rPr>
          <w:lang w:val="en-GB"/>
        </w:rPr>
        <w:t xml:space="preserve">involve a hierarchical relationship between two decision levels and </w:t>
      </w:r>
      <w:r w:rsidR="000D35D5" w:rsidRPr="00B657F7">
        <w:rPr>
          <w:lang w:val="en-GB"/>
        </w:rPr>
        <w:t xml:space="preserve">are </w:t>
      </w:r>
      <w:r w:rsidRPr="00B657F7">
        <w:rPr>
          <w:lang w:val="en-GB"/>
        </w:rPr>
        <w:t>generally formulated as mixed-integer bilevel programs (Bard</w:t>
      </w:r>
      <w:r w:rsidR="00FA3E80" w:rsidRPr="00B657F7">
        <w:rPr>
          <w:lang w:val="en-GB"/>
        </w:rPr>
        <w:t xml:space="preserve"> </w:t>
      </w:r>
      <w:r w:rsidRPr="00B657F7">
        <w:rPr>
          <w:lang w:val="en-GB"/>
        </w:rPr>
        <w:t xml:space="preserve">1998).  </w:t>
      </w:r>
    </w:p>
    <w:p w14:paraId="6DE57392" w14:textId="22986179" w:rsidR="00740AA2" w:rsidRPr="00B657F7" w:rsidRDefault="00740AA2" w:rsidP="005E423C">
      <w:pPr>
        <w:pStyle w:val="Els-body-text"/>
        <w:spacing w:after="120"/>
        <w:rPr>
          <w:lang w:val="en-GB"/>
        </w:rPr>
      </w:pPr>
      <w:r w:rsidRPr="00B657F7">
        <w:rPr>
          <w:lang w:val="en-GB"/>
        </w:rPr>
        <w:t>This paper addresses this issue</w:t>
      </w:r>
      <w:r w:rsidR="000D35D5" w:rsidRPr="00B657F7">
        <w:rPr>
          <w:lang w:val="en-GB"/>
        </w:rPr>
        <w:t xml:space="preserve"> by taking into account</w:t>
      </w:r>
      <w:r w:rsidRPr="00B657F7">
        <w:rPr>
          <w:lang w:val="en-GB"/>
        </w:rPr>
        <w:t xml:space="preserve"> the constraint of renewable energy availability in the territory to be considered for hydrogen production and the investment choices for new facilities. To tackle this problem, we propose a bilevel framework using an evolutionary algorithm at the upper level (leader) to select the most consistent </w:t>
      </w:r>
      <w:r w:rsidR="00FF1991" w:rsidRPr="00B657F7">
        <w:rPr>
          <w:lang w:val="en-GB"/>
        </w:rPr>
        <w:t>subsidies</w:t>
      </w:r>
      <w:r w:rsidRPr="00B657F7">
        <w:rPr>
          <w:lang w:val="en-GB"/>
        </w:rPr>
        <w:t xml:space="preserve"> </w:t>
      </w:r>
      <w:r w:rsidR="000D35D5" w:rsidRPr="00B657F7">
        <w:rPr>
          <w:lang w:val="en-GB"/>
        </w:rPr>
        <w:t xml:space="preserve">for minimising </w:t>
      </w:r>
      <w:r w:rsidRPr="00B657F7">
        <w:rPr>
          <w:lang w:val="en-GB"/>
        </w:rPr>
        <w:t xml:space="preserve">the total GHG emissions.  The lower level (follower) involves a mixed-integer programming formulation to minimise the cost of hydrogen production, transport, storage and distribution based on the model developed by </w:t>
      </w:r>
      <w:r w:rsidR="00A712FD" w:rsidRPr="00B657F7">
        <w:rPr>
          <w:lang w:val="en-GB"/>
        </w:rPr>
        <w:t>De</w:t>
      </w:r>
      <w:r w:rsidR="001A4AB0" w:rsidRPr="00B657F7">
        <w:rPr>
          <w:lang w:val="en-GB"/>
        </w:rPr>
        <w:t>-</w:t>
      </w:r>
      <w:r w:rsidR="00A712FD" w:rsidRPr="00B657F7">
        <w:rPr>
          <w:lang w:val="en-GB"/>
        </w:rPr>
        <w:t xml:space="preserve">León Almaraz </w:t>
      </w:r>
      <w:r w:rsidR="00FA3E80" w:rsidRPr="00B657F7">
        <w:rPr>
          <w:lang w:val="en-GB"/>
        </w:rPr>
        <w:t>(</w:t>
      </w:r>
      <w:r w:rsidRPr="00B657F7">
        <w:rPr>
          <w:lang w:val="en-GB"/>
        </w:rPr>
        <w:t xml:space="preserve">2014). </w:t>
      </w:r>
      <w:r w:rsidR="000D35D5" w:rsidRPr="00B657F7">
        <w:rPr>
          <w:lang w:val="en-GB"/>
        </w:rPr>
        <w:t xml:space="preserve">We then apply our methodology </w:t>
      </w:r>
      <w:r w:rsidRPr="00B657F7">
        <w:rPr>
          <w:lang w:val="en-GB"/>
        </w:rPr>
        <w:t xml:space="preserve">to model and optimise </w:t>
      </w:r>
      <w:r w:rsidR="000D35D5" w:rsidRPr="00B657F7">
        <w:rPr>
          <w:lang w:val="en-GB"/>
        </w:rPr>
        <w:t xml:space="preserve">an </w:t>
      </w:r>
      <w:r w:rsidRPr="00B657F7">
        <w:rPr>
          <w:lang w:val="en-GB"/>
        </w:rPr>
        <w:t>HSC in</w:t>
      </w:r>
      <w:r w:rsidR="00F0676C" w:rsidRPr="00B657F7">
        <w:rPr>
          <w:lang w:val="en-GB"/>
        </w:rPr>
        <w:t xml:space="preserve"> </w:t>
      </w:r>
      <w:r w:rsidR="00FF1991" w:rsidRPr="00B657F7">
        <w:rPr>
          <w:lang w:val="en-GB"/>
        </w:rPr>
        <w:t>a sub</w:t>
      </w:r>
      <w:r w:rsidR="00F0676C" w:rsidRPr="00B657F7">
        <w:rPr>
          <w:lang w:val="en-GB"/>
        </w:rPr>
        <w:t>-area of</w:t>
      </w:r>
      <w:r w:rsidRPr="00B657F7">
        <w:rPr>
          <w:lang w:val="en-GB"/>
        </w:rPr>
        <w:t xml:space="preserve"> the </w:t>
      </w:r>
      <w:proofErr w:type="spellStart"/>
      <w:r w:rsidRPr="00B657F7">
        <w:rPr>
          <w:lang w:val="en-GB"/>
        </w:rPr>
        <w:t>Occitanie</w:t>
      </w:r>
      <w:proofErr w:type="spellEnd"/>
      <w:r w:rsidRPr="00B657F7">
        <w:rPr>
          <w:lang w:val="en-GB"/>
        </w:rPr>
        <w:t xml:space="preserve"> region in France. The proposed framework </w:t>
      </w:r>
      <w:r w:rsidR="000D35D5" w:rsidRPr="00B657F7">
        <w:rPr>
          <w:lang w:val="en-GB"/>
        </w:rPr>
        <w:t>has</w:t>
      </w:r>
      <w:r w:rsidRPr="00B657F7">
        <w:rPr>
          <w:lang w:val="en-GB"/>
        </w:rPr>
        <w:t xml:space="preserve"> the potential to aid in </w:t>
      </w:r>
      <w:r w:rsidR="000D35D5" w:rsidRPr="00B657F7">
        <w:rPr>
          <w:lang w:val="en-GB"/>
        </w:rPr>
        <w:t xml:space="preserve">determining </w:t>
      </w:r>
      <w:r w:rsidRPr="00B657F7">
        <w:rPr>
          <w:lang w:val="en-GB"/>
        </w:rPr>
        <w:t>regulations and economic instruments for deploy</w:t>
      </w:r>
      <w:r w:rsidR="000D35D5" w:rsidRPr="00B657F7">
        <w:rPr>
          <w:lang w:val="en-GB"/>
        </w:rPr>
        <w:t>ing</w:t>
      </w:r>
      <w:r w:rsidRPr="00B657F7">
        <w:rPr>
          <w:lang w:val="en-GB"/>
        </w:rPr>
        <w:t xml:space="preserve"> low-carbon based hydrogen supply chains. </w:t>
      </w:r>
      <w:r w:rsidR="000D35D5" w:rsidRPr="00B657F7">
        <w:rPr>
          <w:lang w:val="en-GB"/>
        </w:rPr>
        <w:t>Additionally, it</w:t>
      </w:r>
      <w:r w:rsidRPr="00B657F7">
        <w:rPr>
          <w:lang w:val="en-GB"/>
        </w:rPr>
        <w:t xml:space="preserve"> allows </w:t>
      </w:r>
      <w:r w:rsidR="000D35D5" w:rsidRPr="00B657F7">
        <w:rPr>
          <w:lang w:val="en-GB"/>
        </w:rPr>
        <w:t xml:space="preserve">for the </w:t>
      </w:r>
      <w:r w:rsidRPr="00B657F7">
        <w:rPr>
          <w:lang w:val="en-GB"/>
        </w:rPr>
        <w:t>consider</w:t>
      </w:r>
      <w:r w:rsidR="000D35D5" w:rsidRPr="00B657F7">
        <w:rPr>
          <w:lang w:val="en-GB"/>
        </w:rPr>
        <w:t>ation of</w:t>
      </w:r>
      <w:r w:rsidRPr="00B657F7">
        <w:rPr>
          <w:lang w:val="en-GB"/>
        </w:rPr>
        <w:t xml:space="preserve"> the impact of policy</w:t>
      </w:r>
      <w:r w:rsidR="000D35D5" w:rsidRPr="00B657F7">
        <w:rPr>
          <w:lang w:val="en-GB"/>
        </w:rPr>
        <w:t>makers’</w:t>
      </w:r>
      <w:r w:rsidR="00C57426" w:rsidRPr="00B657F7">
        <w:rPr>
          <w:lang w:val="en-GB"/>
        </w:rPr>
        <w:t xml:space="preserve"> </w:t>
      </w:r>
      <w:r w:rsidR="000D35D5" w:rsidRPr="00B657F7">
        <w:rPr>
          <w:lang w:val="en-GB"/>
        </w:rPr>
        <w:t xml:space="preserve">decisions </w:t>
      </w:r>
      <w:r w:rsidRPr="00B657F7">
        <w:rPr>
          <w:lang w:val="en-GB"/>
        </w:rPr>
        <w:t>on the optimal configuration of the HSC.</w:t>
      </w:r>
    </w:p>
    <w:p w14:paraId="7FA6F98B" w14:textId="2A46CE9A" w:rsidR="009B5596" w:rsidRPr="00B657F7" w:rsidRDefault="00B713D9" w:rsidP="008D2649">
      <w:pPr>
        <w:pStyle w:val="Els-1storder-head"/>
        <w:rPr>
          <w:lang w:val="en-GB"/>
        </w:rPr>
      </w:pPr>
      <w:r w:rsidRPr="00B657F7">
        <w:rPr>
          <w:lang w:val="en-GB"/>
        </w:rPr>
        <w:t xml:space="preserve">Definition of the MIBLPP </w:t>
      </w:r>
      <w:r w:rsidR="003D7070" w:rsidRPr="00B657F7">
        <w:rPr>
          <w:lang w:val="en-GB"/>
        </w:rPr>
        <w:t>model</w:t>
      </w:r>
    </w:p>
    <w:p w14:paraId="33F9A37A" w14:textId="6ACC62E3" w:rsidR="003D7070" w:rsidRPr="00B657F7" w:rsidRDefault="003D7070" w:rsidP="003D7070">
      <w:pPr>
        <w:pStyle w:val="Els-2ndorder-head"/>
        <w:rPr>
          <w:lang w:val="en-GB"/>
        </w:rPr>
      </w:pPr>
      <w:r w:rsidRPr="00B657F7">
        <w:rPr>
          <w:lang w:val="en-GB"/>
        </w:rPr>
        <w:t>Structure of the algorithm</w:t>
      </w:r>
    </w:p>
    <w:p w14:paraId="05BBFB87" w14:textId="77777777" w:rsidR="00962A00" w:rsidRDefault="00962A00" w:rsidP="00F66DF0">
      <w:pPr>
        <w:pStyle w:val="Els-body-text"/>
        <w:spacing w:after="120"/>
        <w:rPr>
          <w:lang w:val="en-GB"/>
        </w:rPr>
      </w:pPr>
      <w:r w:rsidRPr="003A39A4">
        <w:rPr>
          <w:noProof/>
          <w:lang w:val="en-GB"/>
        </w:rPr>
        <mc:AlternateContent>
          <mc:Choice Requires="wps">
            <w:drawing>
              <wp:anchor distT="0" distB="0" distL="114300" distR="114300" simplePos="0" relativeHeight="251660288" behindDoc="0" locked="0" layoutInCell="1" allowOverlap="1" wp14:anchorId="655746F2" wp14:editId="2E5A15B4">
                <wp:simplePos x="0" y="0"/>
                <wp:positionH relativeFrom="margin">
                  <wp:posOffset>960120</wp:posOffset>
                </wp:positionH>
                <wp:positionV relativeFrom="paragraph">
                  <wp:posOffset>3112770</wp:posOffset>
                </wp:positionV>
                <wp:extent cx="2591435" cy="635"/>
                <wp:effectExtent l="0" t="0" r="18415" b="14605"/>
                <wp:wrapNone/>
                <wp:docPr id="3" name="Zone de texte 3"/>
                <wp:cNvGraphicFramePr/>
                <a:graphic xmlns:a="http://schemas.openxmlformats.org/drawingml/2006/main">
                  <a:graphicData uri="http://schemas.microsoft.com/office/word/2010/wordprocessingShape">
                    <wps:wsp>
                      <wps:cNvSpPr txBox="1"/>
                      <wps:spPr>
                        <a:xfrm>
                          <a:off x="0" y="0"/>
                          <a:ext cx="2591435" cy="635"/>
                        </a:xfrm>
                        <a:prstGeom prst="rect">
                          <a:avLst/>
                        </a:prstGeom>
                        <a:noFill/>
                        <a:ln>
                          <a:noFill/>
                        </a:ln>
                      </wps:spPr>
                      <wps:txbx>
                        <w:txbxContent>
                          <w:p w14:paraId="4CC154C3" w14:textId="6C7B776A" w:rsidR="001D1C7D" w:rsidRPr="002F1C97" w:rsidRDefault="001D1C7D" w:rsidP="00CF6AC5">
                            <w:pPr>
                              <w:pStyle w:val="Lgende"/>
                              <w:jc w:val="center"/>
                              <w:rPr>
                                <w:b/>
                                <w:noProof/>
                                <w:lang w:val="en-GB"/>
                              </w:rPr>
                            </w:pPr>
                            <w:r>
                              <w:t xml:space="preserve">Figure </w:t>
                            </w:r>
                            <w:r>
                              <w:fldChar w:fldCharType="begin"/>
                            </w:r>
                            <w:r>
                              <w:instrText xml:space="preserve"> SEQ Figure \* ARABIC </w:instrText>
                            </w:r>
                            <w:r>
                              <w:fldChar w:fldCharType="separate"/>
                            </w:r>
                            <w:r>
                              <w:rPr>
                                <w:noProof/>
                              </w:rPr>
                              <w:t>1</w:t>
                            </w:r>
                            <w:r>
                              <w:fldChar w:fldCharType="end"/>
                            </w:r>
                            <w:r>
                              <w:t>: Structure of the MIBLPP algorithm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55746F2" id="_x0000_t202" coordsize="21600,21600" o:spt="202" path="m,l,21600r21600,l21600,xe">
                <v:stroke joinstyle="miter"/>
                <v:path gradientshapeok="t" o:connecttype="rect"/>
              </v:shapetype>
              <v:shape id="Zone de texte 3" o:spid="_x0000_s1026" type="#_x0000_t202" style="position:absolute;left:0;text-align:left;margin-left:75.6pt;margin-top:245.1pt;width:204.05pt;height:.0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" filled="f" stroked="f">
                <v:textbox style="mso-fit-shape-to-text:t" inset="0,0,0,0">
                  <w:txbxContent>
                    <w:p w14:paraId="4CC154C3" w14:textId="6C7B776A" w:rsidR="001D1C7D" w:rsidRPr="002F1C97" w:rsidRDefault="001D1C7D" w:rsidP="00CF6AC5">
                      <w:pPr>
                        <w:pStyle w:val="Lgende"/>
                        <w:jc w:val="center"/>
                        <w:rPr>
                          <w:b/>
                          <w:noProof/>
                          <w:lang w:val="en-GB"/>
                        </w:rPr>
                      </w:pPr>
                      <w:r>
                        <w:t xml:space="preserve">Figure </w:t>
                      </w:r>
                      <w:r>
                        <w:fldChar w:fldCharType="begin"/>
                      </w:r>
                      <w:r>
                        <w:instrText xml:space="preserve"> SEQ Figure \* ARABIC </w:instrText>
                      </w:r>
                      <w:r>
                        <w:fldChar w:fldCharType="separate"/>
                      </w:r>
                      <w:r>
                        <w:rPr>
                          <w:noProof/>
                        </w:rPr>
                        <w:t>1</w:t>
                      </w:r>
                      <w:r>
                        <w:fldChar w:fldCharType="end"/>
                      </w:r>
                      <w:r>
                        <w:t>: Structure of the MIBLPP algorithm</w:t>
                      </w:r>
                    </w:p>
                  </w:txbxContent>
                </v:textbox>
                <w10:wrap anchorx="margin"/>
              </v:shape>
            </w:pict>
          </mc:Fallback>
        </mc:AlternateContent>
      </w:r>
      <w:r w:rsidRPr="00A8260E">
        <w:rPr>
          <w:noProof/>
          <w:lang w:val="en-GB"/>
        </w:rPr>
        <w:drawing>
          <wp:anchor distT="0" distB="0" distL="114300" distR="114300" simplePos="0" relativeHeight="251658240" behindDoc="0" locked="0" layoutInCell="1" allowOverlap="1" wp14:anchorId="13A25526" wp14:editId="07F37628">
            <wp:simplePos x="0" y="0"/>
            <wp:positionH relativeFrom="margin">
              <wp:posOffset>717550</wp:posOffset>
            </wp:positionH>
            <wp:positionV relativeFrom="margin">
              <wp:posOffset>4258945</wp:posOffset>
            </wp:positionV>
            <wp:extent cx="3017520" cy="2853055"/>
            <wp:effectExtent l="0" t="0" r="0" b="444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7520" cy="2853055"/>
                    </a:xfrm>
                    <a:prstGeom prst="rect">
                      <a:avLst/>
                    </a:prstGeom>
                  </pic:spPr>
                </pic:pic>
              </a:graphicData>
            </a:graphic>
            <wp14:sizeRelH relativeFrom="margin">
              <wp14:pctWidth>0</wp14:pctWidth>
            </wp14:sizeRelH>
            <wp14:sizeRelV relativeFrom="margin">
              <wp14:pctHeight>0</wp14:pctHeight>
            </wp14:sizeRelV>
          </wp:anchor>
        </w:drawing>
      </w:r>
      <w:r w:rsidR="00B713D9" w:rsidRPr="003A39A4">
        <w:rPr>
          <w:lang w:val="en-GB"/>
        </w:rPr>
        <w:t xml:space="preserve">The algorithm designed to model the HSC deployment was </w:t>
      </w:r>
      <w:r w:rsidR="00F66DF0" w:rsidRPr="00821A21">
        <w:rPr>
          <w:lang w:val="en-GB"/>
        </w:rPr>
        <w:t xml:space="preserve">implemented using the Python programming language </w:t>
      </w:r>
      <w:r w:rsidR="00B713D9" w:rsidRPr="00B657F7">
        <w:rPr>
          <w:lang w:val="en-GB"/>
        </w:rPr>
        <w:t xml:space="preserve">and </w:t>
      </w:r>
      <w:r w:rsidR="00F66DF0" w:rsidRPr="00B657F7">
        <w:rPr>
          <w:lang w:val="en-GB"/>
        </w:rPr>
        <w:t xml:space="preserve">involves </w:t>
      </w:r>
      <w:r w:rsidR="00B713D9" w:rsidRPr="00B657F7">
        <w:rPr>
          <w:lang w:val="en-GB"/>
        </w:rPr>
        <w:t xml:space="preserve">a mixed-integer bilevel programming approach. The </w:t>
      </w:r>
    </w:p>
    <w:p w14:paraId="39EDC020" w14:textId="1B862EBE" w:rsidR="00297124" w:rsidRPr="00B657F7" w:rsidRDefault="00B713D9" w:rsidP="00F66DF0">
      <w:pPr>
        <w:pStyle w:val="Els-body-text"/>
        <w:spacing w:after="120"/>
        <w:rPr>
          <w:lang w:val="en-GB"/>
        </w:rPr>
      </w:pPr>
      <w:r w:rsidRPr="00B657F7">
        <w:rPr>
          <w:lang w:val="en-GB"/>
        </w:rPr>
        <w:lastRenderedPageBreak/>
        <w:t xml:space="preserve">LL (follower) </w:t>
      </w:r>
      <w:r w:rsidR="00C3486D" w:rsidRPr="00B657F7">
        <w:rPr>
          <w:lang w:val="en-GB"/>
        </w:rPr>
        <w:t xml:space="preserve">replicates </w:t>
      </w:r>
      <w:r w:rsidRPr="00B657F7">
        <w:rPr>
          <w:lang w:val="en-GB"/>
        </w:rPr>
        <w:t xml:space="preserve">the approach defined by </w:t>
      </w:r>
      <w:r w:rsidR="00A712FD" w:rsidRPr="00B657F7">
        <w:rPr>
          <w:lang w:val="en-GB"/>
        </w:rPr>
        <w:t>De León Almaraz</w:t>
      </w:r>
      <w:r w:rsidR="00AC06CA" w:rsidRPr="00B657F7">
        <w:rPr>
          <w:lang w:val="en-GB"/>
        </w:rPr>
        <w:t xml:space="preserve"> et al.</w:t>
      </w:r>
      <w:r w:rsidRPr="00B657F7">
        <w:rPr>
          <w:lang w:val="en-GB"/>
        </w:rPr>
        <w:t xml:space="preserve"> (2014) to model the technical aspects of the HSC which is formulated as </w:t>
      </w:r>
      <w:r w:rsidR="00C3486D" w:rsidRPr="00B657F7">
        <w:rPr>
          <w:lang w:val="en-GB"/>
        </w:rPr>
        <w:t xml:space="preserve">a </w:t>
      </w:r>
      <w:r w:rsidR="00583DBD" w:rsidRPr="00B657F7">
        <w:rPr>
          <w:lang w:val="en-GB"/>
        </w:rPr>
        <w:t xml:space="preserve">mixed-integer linear programming (MILP) problem. It minimises the total cost of the HSC based on the hydrogen demand and techno-economic parameters. The LL also calculates the </w:t>
      </w:r>
      <w:r w:rsidR="004A63CA">
        <w:rPr>
          <w:lang w:val="en-GB"/>
        </w:rPr>
        <w:t xml:space="preserve">GHG </w:t>
      </w:r>
      <w:r w:rsidR="00583DBD" w:rsidRPr="00B657F7">
        <w:rPr>
          <w:lang w:val="en-GB"/>
        </w:rPr>
        <w:t xml:space="preserve">emissions of the </w:t>
      </w:r>
      <w:r w:rsidR="00C3486D" w:rsidRPr="00B657F7">
        <w:rPr>
          <w:lang w:val="en-GB"/>
        </w:rPr>
        <w:t xml:space="preserve">entire </w:t>
      </w:r>
      <w:r w:rsidR="00583DBD" w:rsidRPr="00B657F7">
        <w:rPr>
          <w:lang w:val="en-GB"/>
        </w:rPr>
        <w:t>supply chain</w:t>
      </w:r>
      <w:r w:rsidR="004A63CA">
        <w:rPr>
          <w:lang w:val="en-GB"/>
        </w:rPr>
        <w:t xml:space="preserve"> (expressed in </w:t>
      </w:r>
      <w:proofErr w:type="spellStart"/>
      <w:r w:rsidR="004A63CA">
        <w:rPr>
          <w:lang w:val="en-GB"/>
        </w:rPr>
        <w:t>kg</w:t>
      </w:r>
      <w:r w:rsidR="004A63CA" w:rsidRPr="00B657F7">
        <w:rPr>
          <w:lang w:val="en-GB"/>
        </w:rPr>
        <w:t>CO</w:t>
      </w:r>
      <w:r w:rsidR="004A63CA" w:rsidRPr="00B657F7">
        <w:rPr>
          <w:rFonts w:ascii="Cambria Math" w:hAnsi="Cambria Math" w:cs="Cambria Math"/>
          <w:lang w:val="en-GB"/>
        </w:rPr>
        <w:t>₂</w:t>
      </w:r>
      <w:r w:rsidR="004A63CA">
        <w:rPr>
          <w:rFonts w:ascii="Cambria Math" w:hAnsi="Cambria Math" w:cs="Cambria Math"/>
          <w:lang w:val="en-GB"/>
        </w:rPr>
        <w:t>eq</w:t>
      </w:r>
      <w:proofErr w:type="spellEnd"/>
      <w:r w:rsidR="004A63CA">
        <w:rPr>
          <w:sz w:val="18"/>
          <w:szCs w:val="18"/>
          <w:lang w:val="en-GB"/>
        </w:rPr>
        <w:t>)</w:t>
      </w:r>
      <w:r w:rsidR="00583DBD" w:rsidRPr="00B657F7">
        <w:rPr>
          <w:lang w:val="en-GB"/>
        </w:rPr>
        <w:t xml:space="preserve">. To transfer the previously designed </w:t>
      </w:r>
      <w:r w:rsidR="00C3486D" w:rsidRPr="00B657F7">
        <w:rPr>
          <w:lang w:val="en-GB"/>
        </w:rPr>
        <w:t>GAMS</w:t>
      </w:r>
      <w:r w:rsidR="00894B1F">
        <w:rPr>
          <w:lang w:val="en-GB"/>
        </w:rPr>
        <w:t xml:space="preserve"> (</w:t>
      </w:r>
      <w:r w:rsidR="00894B1F" w:rsidRPr="00894B1F">
        <w:rPr>
          <w:lang w:val="en-GB"/>
        </w:rPr>
        <w:t xml:space="preserve">General Algebraic </w:t>
      </w:r>
      <w:r w:rsidR="00894B1F" w:rsidRPr="00894B1F">
        <w:rPr>
          <w:lang w:val="en-GB"/>
        </w:rPr>
        <w:t>Modelling</w:t>
      </w:r>
      <w:r w:rsidR="00894B1F" w:rsidRPr="00894B1F">
        <w:rPr>
          <w:lang w:val="en-GB"/>
        </w:rPr>
        <w:t xml:space="preserve"> Language</w:t>
      </w:r>
      <w:r w:rsidR="00894B1F">
        <w:rPr>
          <w:lang w:val="en-GB"/>
        </w:rPr>
        <w:t>)</w:t>
      </w:r>
      <w:r w:rsidR="00C3486D" w:rsidRPr="00B657F7">
        <w:rPr>
          <w:lang w:val="en-GB"/>
        </w:rPr>
        <w:t xml:space="preserve"> model </w:t>
      </w:r>
      <w:r w:rsidR="00583DBD" w:rsidRPr="00B657F7">
        <w:rPr>
          <w:lang w:val="en-GB"/>
        </w:rPr>
        <w:t xml:space="preserve">to Python, the algebraic modelling language </w:t>
      </w:r>
      <w:proofErr w:type="spellStart"/>
      <w:r w:rsidR="00583DBD" w:rsidRPr="00B657F7">
        <w:rPr>
          <w:lang w:val="en-GB"/>
        </w:rPr>
        <w:t>Pyomo</w:t>
      </w:r>
      <w:proofErr w:type="spellEnd"/>
      <w:r w:rsidR="00AC06CA" w:rsidRPr="00B657F7">
        <w:rPr>
          <w:lang w:val="en-GB"/>
        </w:rPr>
        <w:t xml:space="preserve"> (Python based)</w:t>
      </w:r>
      <w:r w:rsidR="00583DBD" w:rsidRPr="00B657F7">
        <w:rPr>
          <w:lang w:val="en-GB"/>
        </w:rPr>
        <w:t xml:space="preserve"> was used</w:t>
      </w:r>
      <w:r w:rsidR="00AC06CA" w:rsidRPr="00B657F7">
        <w:rPr>
          <w:lang w:val="en-GB"/>
        </w:rPr>
        <w:t>.</w:t>
      </w:r>
      <w:r w:rsidR="00C3486D" w:rsidRPr="00B657F7">
        <w:rPr>
          <w:lang w:val="en-GB"/>
        </w:rPr>
        <w:t xml:space="preserve"> </w:t>
      </w:r>
      <w:r w:rsidR="00AC06CA" w:rsidRPr="00B657F7">
        <w:rPr>
          <w:lang w:val="en-GB"/>
        </w:rPr>
        <w:t>The UL and the structure of the MIBLPP algorithm are based on the work by Flores-Perez et al. (2020)</w:t>
      </w:r>
      <w:r w:rsidR="00A90F51" w:rsidRPr="00B657F7">
        <w:rPr>
          <w:lang w:val="en-GB"/>
        </w:rPr>
        <w:t xml:space="preserve"> and </w:t>
      </w:r>
      <w:proofErr w:type="spellStart"/>
      <w:r w:rsidR="00A90F51" w:rsidRPr="00B657F7">
        <w:rPr>
          <w:lang w:val="en-GB"/>
        </w:rPr>
        <w:t>Avraamidou</w:t>
      </w:r>
      <w:proofErr w:type="spellEnd"/>
      <w:r w:rsidR="00A90F51" w:rsidRPr="00B657F7">
        <w:rPr>
          <w:lang w:val="en-GB"/>
        </w:rPr>
        <w:t xml:space="preserve"> and </w:t>
      </w:r>
      <w:proofErr w:type="spellStart"/>
      <w:r w:rsidR="00A90F51" w:rsidRPr="00B657F7">
        <w:rPr>
          <w:lang w:val="en-GB"/>
        </w:rPr>
        <w:t>Pitsikopoulos</w:t>
      </w:r>
      <w:proofErr w:type="spellEnd"/>
      <w:r w:rsidR="00A90F51" w:rsidRPr="00B657F7">
        <w:rPr>
          <w:lang w:val="en-GB"/>
        </w:rPr>
        <w:t xml:space="preserve"> (2019)</w:t>
      </w:r>
      <w:r w:rsidR="00AC06CA" w:rsidRPr="00B657F7">
        <w:rPr>
          <w:lang w:val="en-GB"/>
        </w:rPr>
        <w:t>.</w:t>
      </w:r>
      <w:r w:rsidR="00297124" w:rsidRPr="00B657F7">
        <w:rPr>
          <w:lang w:val="en-GB"/>
        </w:rPr>
        <w:t xml:space="preserve"> Figure 1 describes the framework designed to model this MIBLPP.</w:t>
      </w:r>
      <w:r w:rsidR="00AC06CA" w:rsidRPr="00B657F7">
        <w:rPr>
          <w:lang w:val="en-GB"/>
        </w:rPr>
        <w:t xml:space="preserve"> The UL </w:t>
      </w:r>
      <w:r w:rsidR="00297124" w:rsidRPr="00B657F7">
        <w:rPr>
          <w:lang w:val="en-GB"/>
        </w:rPr>
        <w:t xml:space="preserve">fixes </w:t>
      </w:r>
      <w:r w:rsidR="00C13DF3" w:rsidRPr="00B657F7">
        <w:rPr>
          <w:lang w:val="en-GB"/>
        </w:rPr>
        <w:t>the UL variables</w:t>
      </w:r>
      <w:r w:rsidR="00CD6B30" w:rsidRPr="00B657F7">
        <w:rPr>
          <w:lang w:val="en-GB"/>
        </w:rPr>
        <w:t xml:space="preserve"> (</w:t>
      </w:r>
      <w:r w:rsidR="00A90F51" w:rsidRPr="00B657F7">
        <w:rPr>
          <w:lang w:val="en-GB"/>
        </w:rPr>
        <w:t>i.e.,</w:t>
      </w:r>
      <w:r w:rsidR="00CD6B30" w:rsidRPr="00B657F7">
        <w:rPr>
          <w:lang w:val="en-GB"/>
        </w:rPr>
        <w:t xml:space="preserve"> binaries for the choice of technology or energy sources to subsidise)</w:t>
      </w:r>
      <w:r w:rsidR="00C13DF3" w:rsidRPr="00B657F7">
        <w:rPr>
          <w:lang w:val="en-GB"/>
        </w:rPr>
        <w:t xml:space="preserve"> of each population member </w:t>
      </w:r>
      <w:r w:rsidR="00297124" w:rsidRPr="00B657F7">
        <w:rPr>
          <w:lang w:val="en-GB"/>
        </w:rPr>
        <w:t>and send</w:t>
      </w:r>
      <w:r w:rsidR="00C3486D" w:rsidRPr="00B657F7">
        <w:rPr>
          <w:lang w:val="en-GB"/>
        </w:rPr>
        <w:t>s</w:t>
      </w:r>
      <w:r w:rsidR="00297124" w:rsidRPr="00B657F7">
        <w:rPr>
          <w:lang w:val="en-GB"/>
        </w:rPr>
        <w:t xml:space="preserve"> them</w:t>
      </w:r>
      <w:r w:rsidR="00C13DF3" w:rsidRPr="00B657F7">
        <w:rPr>
          <w:lang w:val="en-GB"/>
        </w:rPr>
        <w:t xml:space="preserve"> to the LL as parameters</w:t>
      </w:r>
      <w:r w:rsidR="00297124" w:rsidRPr="00B657F7">
        <w:rPr>
          <w:lang w:val="en-GB"/>
        </w:rPr>
        <w:t xml:space="preserve">. The LL is solved with </w:t>
      </w:r>
      <w:proofErr w:type="spellStart"/>
      <w:r w:rsidR="00297124" w:rsidRPr="00B657F7">
        <w:rPr>
          <w:lang w:val="en-GB"/>
        </w:rPr>
        <w:t>Gurobi</w:t>
      </w:r>
      <w:proofErr w:type="spellEnd"/>
      <w:r w:rsidR="00297124" w:rsidRPr="00B657F7">
        <w:rPr>
          <w:lang w:val="en-GB"/>
        </w:rPr>
        <w:t xml:space="preserve"> solver and the results are used to calculate the UL objective function. A differential evolution is then performed to generate new population members for the next iteration. For mor</w:t>
      </w:r>
      <w:r w:rsidR="00C3486D" w:rsidRPr="00B657F7">
        <w:rPr>
          <w:lang w:val="en-GB"/>
        </w:rPr>
        <w:t>e</w:t>
      </w:r>
      <w:r w:rsidR="00297124" w:rsidRPr="00B657F7">
        <w:rPr>
          <w:lang w:val="en-GB"/>
        </w:rPr>
        <w:t xml:space="preserve"> details</w:t>
      </w:r>
      <w:r w:rsidR="00CD6B30" w:rsidRPr="00B657F7">
        <w:rPr>
          <w:lang w:val="en-GB"/>
        </w:rPr>
        <w:t xml:space="preserve"> on the Python MIBLPP framework, see Jacquot et al. (2023).</w:t>
      </w:r>
    </w:p>
    <w:p w14:paraId="33A27BFA" w14:textId="11F31589" w:rsidR="007400E4" w:rsidRDefault="003D7070" w:rsidP="00821A21">
      <w:pPr>
        <w:pStyle w:val="Els-2ndorder-head"/>
      </w:pPr>
      <w:r w:rsidRPr="00B657F7">
        <w:rPr>
          <w:lang w:val="en-GB"/>
        </w:rPr>
        <w:t>Formulation of the mathematical equations</w:t>
      </w:r>
    </w:p>
    <w:p w14:paraId="73421432" w14:textId="41B1E6B5" w:rsidR="007400E4" w:rsidRDefault="00DA1F4E" w:rsidP="0058456A">
      <w:pPr>
        <w:pStyle w:val="Els-body-text"/>
        <w:spacing w:after="120"/>
        <w:rPr>
          <w:lang w:val="en-GB"/>
        </w:rPr>
      </w:pPr>
      <w:proofErr w:type="spellStart"/>
      <w:r w:rsidRPr="00B657F7">
        <w:rPr>
          <w:lang w:val="en-GB"/>
        </w:rPr>
        <w:t>Eqs</w:t>
      </w:r>
      <w:proofErr w:type="spellEnd"/>
      <w:r w:rsidRPr="00B657F7">
        <w:rPr>
          <w:lang w:val="en-GB"/>
        </w:rPr>
        <w:t xml:space="preserve">. (1-3) describe </w:t>
      </w:r>
      <w:r w:rsidR="00734ACE" w:rsidRPr="00B657F7">
        <w:rPr>
          <w:lang w:val="en-GB"/>
        </w:rPr>
        <w:t xml:space="preserve">the UL that minimises the total CO₂ emissions (Eq. 1). </w:t>
      </w:r>
      <w:r w:rsidR="005E70D7" w:rsidRPr="00B657F7">
        <w:rPr>
          <w:lang w:val="en-GB"/>
        </w:rPr>
        <w:t xml:space="preserve">The model can choose to subsidise renewable energies or electrolysers </w:t>
      </w:r>
      <w:r w:rsidR="004A63CA">
        <w:rPr>
          <w:lang w:val="en-GB"/>
        </w:rPr>
        <w:t>procurement</w:t>
      </w:r>
      <w:r w:rsidR="004A63CA" w:rsidRPr="00B657F7">
        <w:rPr>
          <w:lang w:val="en-GB"/>
        </w:rPr>
        <w:t xml:space="preserve"> </w:t>
      </w:r>
      <w:r w:rsidR="005E70D7" w:rsidRPr="00B657F7">
        <w:rPr>
          <w:lang w:val="en-GB"/>
        </w:rPr>
        <w:t xml:space="preserve">(Eq. 2). </w:t>
      </w:r>
      <w:proofErr w:type="spellStart"/>
      <w:r w:rsidR="005E70D7" w:rsidRPr="00B657F7">
        <w:rPr>
          <w:lang w:val="en-GB"/>
        </w:rPr>
        <w:t>Eqs</w:t>
      </w:r>
      <w:proofErr w:type="spellEnd"/>
      <w:r w:rsidR="005E70D7" w:rsidRPr="00B657F7">
        <w:rPr>
          <w:lang w:val="en-GB"/>
        </w:rPr>
        <w:t xml:space="preserve">. (4-10) are the main equations used by the LL. The objective is to minimise the total operating and investment cost (Eq. 4). Eq. (5) ensures that the level of production or storage respects the maximum and minimum capacities of facilities. The quantity distributed in each </w:t>
      </w:r>
      <w:r w:rsidR="004A63CA">
        <w:rPr>
          <w:lang w:val="en-GB"/>
        </w:rPr>
        <w:t xml:space="preserve">portion of the territory (or grid) </w:t>
      </w:r>
      <w:r w:rsidR="005E70D7" w:rsidRPr="00B657F7">
        <w:rPr>
          <w:lang w:val="en-GB"/>
        </w:rPr>
        <w:t xml:space="preserve">(Eq. 7) must satisfy the demand (Eq. 8). The subsidies granted by the UL are applied </w:t>
      </w:r>
      <w:r w:rsidR="004A63CA">
        <w:rPr>
          <w:lang w:val="en-GB"/>
        </w:rPr>
        <w:t>to</w:t>
      </w:r>
      <w:r w:rsidR="005E70D7" w:rsidRPr="00B657F7">
        <w:rPr>
          <w:lang w:val="en-GB"/>
        </w:rPr>
        <w:t xml:space="preserve"> the unit</w:t>
      </w:r>
      <w:r w:rsidR="004A63CA">
        <w:rPr>
          <w:lang w:val="en-GB"/>
        </w:rPr>
        <w:t>s’</w:t>
      </w:r>
      <w:r w:rsidR="005E70D7" w:rsidRPr="00B657F7">
        <w:rPr>
          <w:lang w:val="en-GB"/>
        </w:rPr>
        <w:t xml:space="preserve"> production costs (Eq. 8) </w:t>
      </w:r>
      <w:r w:rsidR="00C5718C" w:rsidRPr="00B657F7">
        <w:rPr>
          <w:lang w:val="en-GB"/>
        </w:rPr>
        <w:t>and the plants’ capital costs (Eq. 9). Eq. (10) calculates the total CO₂ emissions for the production, storage and transportation of hydrogen</w:t>
      </w:r>
      <w:r w:rsidR="006755BE" w:rsidRPr="00B657F7">
        <w:rPr>
          <w:lang w:val="en-GB"/>
        </w:rPr>
        <w:t xml:space="preserve"> (see Table 1)</w:t>
      </w:r>
      <w:r w:rsidR="00C5718C" w:rsidRPr="00B657F7">
        <w:rPr>
          <w:lang w:val="en-GB"/>
        </w:rPr>
        <w:t>.</w:t>
      </w:r>
      <w:r w:rsidR="00A712FD" w:rsidRPr="00B657F7">
        <w:rPr>
          <w:lang w:val="en-GB"/>
        </w:rPr>
        <w:t xml:space="preserve"> For more details on the equations used by the LL, see De León Almaraz (2014).</w:t>
      </w:r>
    </w:p>
    <w:p w14:paraId="40E5D4B0" w14:textId="5818940D" w:rsidR="007400E4" w:rsidRDefault="007400E4" w:rsidP="007400E4">
      <w:pPr>
        <w:pStyle w:val="Els-body-text"/>
        <w:spacing w:after="120"/>
        <w:jc w:val="center"/>
      </w:pPr>
      <w:r>
        <w:t xml:space="preserve">Table </w:t>
      </w:r>
      <w:r>
        <w:fldChar w:fldCharType="begin"/>
      </w:r>
      <w:r>
        <w:instrText xml:space="preserve"> SEQ Table \* ARABIC </w:instrText>
      </w:r>
      <w:r>
        <w:fldChar w:fldCharType="separate"/>
      </w:r>
      <w:r>
        <w:rPr>
          <w:noProof/>
        </w:rPr>
        <w:t>1</w:t>
      </w:r>
      <w:r>
        <w:fldChar w:fldCharType="end"/>
      </w:r>
      <w:r>
        <w:t>: Sets, parameters and variables</w:t>
      </w:r>
    </w:p>
    <w:tbl>
      <w:tblPr>
        <w:tblStyle w:val="Grilledutableau"/>
        <w:tblpPr w:leftFromText="141" w:rightFromText="141" w:vertAnchor="text" w:horzAnchor="page" w:tblpX="2455" w:tblpY="-42"/>
        <w:tblOverlap w:val="never"/>
        <w:tblW w:w="7089" w:type="dxa"/>
        <w:tblLook w:val="04A0" w:firstRow="1" w:lastRow="0" w:firstColumn="1" w:lastColumn="0" w:noHBand="0" w:noVBand="1"/>
      </w:tblPr>
      <w:tblGrid>
        <w:gridCol w:w="1560"/>
        <w:gridCol w:w="5529"/>
      </w:tblGrid>
      <w:tr w:rsidR="00821A21" w:rsidRPr="00EE69BC" w14:paraId="4FBEE33A" w14:textId="77777777" w:rsidTr="0012344C">
        <w:tc>
          <w:tcPr>
            <w:tcW w:w="1560" w:type="dxa"/>
            <w:tcBorders>
              <w:left w:val="nil"/>
              <w:bottom w:val="single" w:sz="4" w:space="0" w:color="auto"/>
              <w:right w:val="nil"/>
            </w:tcBorders>
            <w:vAlign w:val="bottom"/>
          </w:tcPr>
          <w:p w14:paraId="570FB9F4" w14:textId="77777777" w:rsidR="00821A21" w:rsidRPr="0012344C" w:rsidRDefault="00821A21" w:rsidP="0012344C">
            <w:pPr>
              <w:pStyle w:val="Els-body-text"/>
              <w:jc w:val="left"/>
              <w:rPr>
                <w:sz w:val="18"/>
                <w:szCs w:val="18"/>
                <w:lang w:val="en-GB"/>
              </w:rPr>
            </w:pPr>
            <w:r w:rsidRPr="0012344C">
              <w:rPr>
                <w:sz w:val="18"/>
                <w:szCs w:val="18"/>
                <w:lang w:val="en-GB"/>
              </w:rPr>
              <w:t>Sets and index</w:t>
            </w:r>
          </w:p>
        </w:tc>
        <w:tc>
          <w:tcPr>
            <w:tcW w:w="5529" w:type="dxa"/>
            <w:tcBorders>
              <w:left w:val="nil"/>
              <w:bottom w:val="single" w:sz="4" w:space="0" w:color="auto"/>
              <w:right w:val="nil"/>
            </w:tcBorders>
            <w:vAlign w:val="bottom"/>
          </w:tcPr>
          <w:p w14:paraId="115D9F8F" w14:textId="77777777" w:rsidR="00821A21" w:rsidRPr="0012344C" w:rsidRDefault="00821A21" w:rsidP="0012344C">
            <w:pPr>
              <w:pStyle w:val="Els-body-text"/>
              <w:jc w:val="center"/>
              <w:rPr>
                <w:sz w:val="18"/>
                <w:szCs w:val="18"/>
                <w:lang w:val="en-GB"/>
              </w:rPr>
            </w:pPr>
          </w:p>
        </w:tc>
      </w:tr>
      <w:tr w:rsidR="00821A21" w:rsidRPr="00894B1F" w14:paraId="346ED67C" w14:textId="77777777" w:rsidTr="0012344C">
        <w:tc>
          <w:tcPr>
            <w:tcW w:w="1560" w:type="dxa"/>
            <w:tcBorders>
              <w:top w:val="single" w:sz="4" w:space="0" w:color="auto"/>
              <w:left w:val="nil"/>
              <w:bottom w:val="nil"/>
              <w:right w:val="nil"/>
            </w:tcBorders>
            <w:vAlign w:val="bottom"/>
          </w:tcPr>
          <w:p w14:paraId="691FFD56" w14:textId="77777777" w:rsidR="00821A21" w:rsidRPr="0012344C" w:rsidRDefault="00821A21" w:rsidP="0012344C">
            <w:pPr>
              <w:pStyle w:val="Els-body-text"/>
              <w:jc w:val="left"/>
              <w:rPr>
                <w:sz w:val="18"/>
                <w:szCs w:val="18"/>
                <w:lang w:val="en-GB"/>
              </w:rPr>
            </w:pPr>
            <w:r w:rsidRPr="0012344C">
              <w:rPr>
                <w:sz w:val="18"/>
                <w:szCs w:val="18"/>
                <w:lang w:val="en-GB"/>
              </w:rPr>
              <w:t>F, f</w:t>
            </w:r>
          </w:p>
        </w:tc>
        <w:tc>
          <w:tcPr>
            <w:tcW w:w="5529" w:type="dxa"/>
            <w:tcBorders>
              <w:top w:val="single" w:sz="4" w:space="0" w:color="auto"/>
              <w:left w:val="nil"/>
              <w:bottom w:val="nil"/>
              <w:right w:val="nil"/>
            </w:tcBorders>
            <w:vAlign w:val="bottom"/>
          </w:tcPr>
          <w:p w14:paraId="0B46C135" w14:textId="77777777" w:rsidR="00821A21" w:rsidRPr="0012344C" w:rsidRDefault="00821A21" w:rsidP="0012344C">
            <w:pPr>
              <w:pStyle w:val="Els-body-text"/>
              <w:jc w:val="left"/>
              <w:rPr>
                <w:sz w:val="18"/>
                <w:szCs w:val="18"/>
                <w:lang w:val="en-GB"/>
              </w:rPr>
            </w:pPr>
            <w:r w:rsidRPr="0012344C">
              <w:rPr>
                <w:sz w:val="18"/>
                <w:szCs w:val="18"/>
                <w:lang w:val="en-GB"/>
              </w:rPr>
              <w:t>Set of facilities (production, storage)</w:t>
            </w:r>
          </w:p>
        </w:tc>
      </w:tr>
      <w:tr w:rsidR="00821A21" w:rsidRPr="00EE69BC" w14:paraId="6664E46B" w14:textId="77777777" w:rsidTr="0012344C">
        <w:tc>
          <w:tcPr>
            <w:tcW w:w="1560" w:type="dxa"/>
            <w:tcBorders>
              <w:top w:val="nil"/>
              <w:left w:val="nil"/>
              <w:bottom w:val="nil"/>
              <w:right w:val="nil"/>
            </w:tcBorders>
            <w:vAlign w:val="bottom"/>
          </w:tcPr>
          <w:p w14:paraId="1B2730C9" w14:textId="77777777" w:rsidR="00821A21" w:rsidRPr="0012344C" w:rsidRDefault="00821A21" w:rsidP="0012344C">
            <w:pPr>
              <w:pStyle w:val="Els-body-text"/>
              <w:jc w:val="left"/>
              <w:rPr>
                <w:sz w:val="18"/>
                <w:szCs w:val="18"/>
                <w:lang w:val="en-GB"/>
              </w:rPr>
            </w:pPr>
            <w:r w:rsidRPr="0012344C">
              <w:rPr>
                <w:sz w:val="18"/>
                <w:szCs w:val="18"/>
                <w:lang w:val="en-GB"/>
              </w:rPr>
              <w:t>G, g</w:t>
            </w:r>
          </w:p>
        </w:tc>
        <w:tc>
          <w:tcPr>
            <w:tcW w:w="5529" w:type="dxa"/>
            <w:tcBorders>
              <w:top w:val="nil"/>
              <w:left w:val="nil"/>
              <w:bottom w:val="nil"/>
              <w:right w:val="nil"/>
            </w:tcBorders>
            <w:vAlign w:val="bottom"/>
          </w:tcPr>
          <w:p w14:paraId="49874B69" w14:textId="77777777" w:rsidR="00821A21" w:rsidRPr="0012344C" w:rsidRDefault="00821A21" w:rsidP="0012344C">
            <w:pPr>
              <w:pStyle w:val="Els-body-text"/>
              <w:jc w:val="left"/>
              <w:rPr>
                <w:sz w:val="18"/>
                <w:szCs w:val="18"/>
                <w:lang w:val="en-GB"/>
              </w:rPr>
            </w:pPr>
            <w:r w:rsidRPr="0012344C">
              <w:rPr>
                <w:sz w:val="18"/>
                <w:szCs w:val="18"/>
                <w:lang w:val="en-GB"/>
              </w:rPr>
              <w:t>Set of grids</w:t>
            </w:r>
          </w:p>
        </w:tc>
      </w:tr>
      <w:tr w:rsidR="00821A21" w:rsidRPr="00894B1F" w14:paraId="1FA6CE4B" w14:textId="77777777" w:rsidTr="0012344C">
        <w:tc>
          <w:tcPr>
            <w:tcW w:w="1560" w:type="dxa"/>
            <w:tcBorders>
              <w:top w:val="nil"/>
              <w:left w:val="nil"/>
              <w:bottom w:val="single" w:sz="4" w:space="0" w:color="auto"/>
              <w:right w:val="nil"/>
            </w:tcBorders>
            <w:vAlign w:val="bottom"/>
          </w:tcPr>
          <w:p w14:paraId="479BBE94" w14:textId="77777777" w:rsidR="00821A21" w:rsidRPr="0012344C" w:rsidRDefault="00821A21" w:rsidP="0012344C">
            <w:pPr>
              <w:pStyle w:val="Els-body-text"/>
              <w:jc w:val="left"/>
              <w:rPr>
                <w:sz w:val="18"/>
                <w:szCs w:val="18"/>
                <w:lang w:val="en-GB"/>
              </w:rPr>
            </w:pPr>
            <w:r w:rsidRPr="0012344C">
              <w:rPr>
                <w:sz w:val="18"/>
                <w:szCs w:val="18"/>
                <w:lang w:val="en-GB"/>
              </w:rPr>
              <w:t>E, e</w:t>
            </w:r>
          </w:p>
        </w:tc>
        <w:tc>
          <w:tcPr>
            <w:tcW w:w="5529" w:type="dxa"/>
            <w:tcBorders>
              <w:top w:val="nil"/>
              <w:left w:val="nil"/>
              <w:bottom w:val="single" w:sz="4" w:space="0" w:color="auto"/>
              <w:right w:val="nil"/>
            </w:tcBorders>
            <w:vAlign w:val="bottom"/>
          </w:tcPr>
          <w:p w14:paraId="3CEB0836" w14:textId="77777777" w:rsidR="00821A21" w:rsidRPr="0012344C" w:rsidRDefault="00821A21" w:rsidP="0012344C">
            <w:pPr>
              <w:pStyle w:val="Els-body-text"/>
              <w:jc w:val="left"/>
              <w:rPr>
                <w:sz w:val="18"/>
                <w:szCs w:val="18"/>
                <w:lang w:val="en-GB"/>
              </w:rPr>
            </w:pPr>
            <w:r w:rsidRPr="0012344C">
              <w:rPr>
                <w:sz w:val="18"/>
                <w:szCs w:val="18"/>
                <w:lang w:val="en-GB"/>
              </w:rPr>
              <w:t>Set of primary energy sources</w:t>
            </w:r>
          </w:p>
        </w:tc>
      </w:tr>
      <w:tr w:rsidR="00821A21" w:rsidRPr="00EE69BC" w14:paraId="1A5734AD" w14:textId="77777777" w:rsidTr="0012344C">
        <w:tc>
          <w:tcPr>
            <w:tcW w:w="1560" w:type="dxa"/>
            <w:tcBorders>
              <w:top w:val="single" w:sz="4" w:space="0" w:color="auto"/>
              <w:left w:val="nil"/>
              <w:bottom w:val="single" w:sz="4" w:space="0" w:color="auto"/>
              <w:right w:val="nil"/>
            </w:tcBorders>
            <w:vAlign w:val="bottom"/>
          </w:tcPr>
          <w:p w14:paraId="5D44E272" w14:textId="77777777" w:rsidR="00821A21" w:rsidRPr="0012344C" w:rsidRDefault="00821A21" w:rsidP="0012344C">
            <w:pPr>
              <w:pStyle w:val="Els-body-text"/>
              <w:jc w:val="left"/>
              <w:rPr>
                <w:sz w:val="18"/>
                <w:szCs w:val="18"/>
                <w:lang w:val="en-GB"/>
              </w:rPr>
            </w:pPr>
            <w:r w:rsidRPr="0012344C">
              <w:rPr>
                <w:sz w:val="18"/>
                <w:szCs w:val="18"/>
                <w:lang w:val="en-GB"/>
              </w:rPr>
              <w:t>Parameters</w:t>
            </w:r>
          </w:p>
        </w:tc>
        <w:tc>
          <w:tcPr>
            <w:tcW w:w="5529" w:type="dxa"/>
            <w:tcBorders>
              <w:top w:val="single" w:sz="4" w:space="0" w:color="auto"/>
              <w:left w:val="nil"/>
              <w:bottom w:val="single" w:sz="4" w:space="0" w:color="auto"/>
              <w:right w:val="nil"/>
            </w:tcBorders>
            <w:vAlign w:val="bottom"/>
          </w:tcPr>
          <w:p w14:paraId="36B00907" w14:textId="77777777" w:rsidR="00821A21" w:rsidRPr="0012344C" w:rsidRDefault="00821A21" w:rsidP="0012344C">
            <w:pPr>
              <w:pStyle w:val="Els-body-text"/>
              <w:jc w:val="left"/>
              <w:rPr>
                <w:sz w:val="18"/>
                <w:szCs w:val="18"/>
                <w:lang w:val="en-GB"/>
              </w:rPr>
            </w:pPr>
          </w:p>
        </w:tc>
      </w:tr>
      <w:tr w:rsidR="00821A21" w:rsidRPr="00894B1F" w14:paraId="66827DA8" w14:textId="77777777" w:rsidTr="0012344C">
        <w:tc>
          <w:tcPr>
            <w:tcW w:w="1560" w:type="dxa"/>
            <w:tcBorders>
              <w:top w:val="single" w:sz="4" w:space="0" w:color="auto"/>
              <w:left w:val="nil"/>
              <w:bottom w:val="nil"/>
              <w:right w:val="nil"/>
            </w:tcBorders>
            <w:vAlign w:val="bottom"/>
          </w:tcPr>
          <w:p w14:paraId="1E8C903D" w14:textId="77777777" w:rsidR="00821A21" w:rsidRPr="0012344C" w:rsidRDefault="00821A21" w:rsidP="0012344C">
            <w:pPr>
              <w:pStyle w:val="Els-body-text"/>
              <w:jc w:val="left"/>
              <w:rPr>
                <w:sz w:val="18"/>
                <w:szCs w:val="18"/>
                <w:lang w:val="en-GB"/>
              </w:rPr>
            </w:pPr>
            <w:proofErr w:type="spellStart"/>
            <w:r w:rsidRPr="0012344C">
              <w:rPr>
                <w:sz w:val="18"/>
                <w:szCs w:val="18"/>
                <w:lang w:val="en-GB"/>
              </w:rPr>
              <w:t>Capmin</w:t>
            </w:r>
            <w:proofErr w:type="spellEnd"/>
            <w:r w:rsidRPr="0012344C">
              <w:rPr>
                <w:sz w:val="18"/>
                <w:szCs w:val="18"/>
                <w:lang w:val="en-GB"/>
              </w:rPr>
              <w:t xml:space="preserve">, </w:t>
            </w:r>
            <w:proofErr w:type="spellStart"/>
            <w:r w:rsidRPr="0012344C">
              <w:rPr>
                <w:sz w:val="18"/>
                <w:szCs w:val="18"/>
                <w:lang w:val="en-GB"/>
              </w:rPr>
              <w:t>Capmax</w:t>
            </w:r>
            <w:proofErr w:type="spellEnd"/>
          </w:p>
        </w:tc>
        <w:tc>
          <w:tcPr>
            <w:tcW w:w="5529" w:type="dxa"/>
            <w:tcBorders>
              <w:top w:val="single" w:sz="4" w:space="0" w:color="auto"/>
              <w:left w:val="nil"/>
              <w:bottom w:val="nil"/>
              <w:right w:val="nil"/>
            </w:tcBorders>
            <w:vAlign w:val="bottom"/>
          </w:tcPr>
          <w:p w14:paraId="11864144" w14:textId="77777777" w:rsidR="00821A21" w:rsidRPr="0012344C" w:rsidRDefault="00821A21" w:rsidP="0012344C">
            <w:pPr>
              <w:pStyle w:val="Els-body-text"/>
              <w:jc w:val="left"/>
              <w:rPr>
                <w:sz w:val="18"/>
                <w:szCs w:val="18"/>
                <w:lang w:val="en-GB"/>
              </w:rPr>
            </w:pPr>
            <w:r w:rsidRPr="0012344C">
              <w:rPr>
                <w:sz w:val="18"/>
                <w:szCs w:val="18"/>
                <w:lang w:val="en-GB"/>
              </w:rPr>
              <w:t>Minimum and maximum capacities of facilities (kg/day)</w:t>
            </w:r>
          </w:p>
        </w:tc>
      </w:tr>
      <w:tr w:rsidR="00821A21" w:rsidRPr="00894B1F" w14:paraId="518CF7F8" w14:textId="77777777" w:rsidTr="0012344C">
        <w:tc>
          <w:tcPr>
            <w:tcW w:w="1560" w:type="dxa"/>
            <w:tcBorders>
              <w:top w:val="nil"/>
              <w:left w:val="nil"/>
              <w:bottom w:val="nil"/>
              <w:right w:val="nil"/>
            </w:tcBorders>
            <w:vAlign w:val="bottom"/>
          </w:tcPr>
          <w:p w14:paraId="371B7976" w14:textId="77777777" w:rsidR="00821A21" w:rsidRPr="0012344C" w:rsidRDefault="00821A21" w:rsidP="0012344C">
            <w:pPr>
              <w:pStyle w:val="Els-body-text"/>
              <w:jc w:val="left"/>
              <w:rPr>
                <w:sz w:val="18"/>
                <w:szCs w:val="18"/>
                <w:lang w:val="en-GB"/>
              </w:rPr>
            </w:pPr>
            <w:r w:rsidRPr="0012344C">
              <w:rPr>
                <w:sz w:val="18"/>
                <w:szCs w:val="18"/>
                <w:lang w:val="en-GB"/>
              </w:rPr>
              <w:t>Demand</w:t>
            </w:r>
          </w:p>
        </w:tc>
        <w:tc>
          <w:tcPr>
            <w:tcW w:w="5529" w:type="dxa"/>
            <w:tcBorders>
              <w:top w:val="nil"/>
              <w:left w:val="nil"/>
              <w:bottom w:val="nil"/>
              <w:right w:val="nil"/>
            </w:tcBorders>
            <w:vAlign w:val="bottom"/>
          </w:tcPr>
          <w:p w14:paraId="340F7F22" w14:textId="77777777" w:rsidR="00821A21" w:rsidRPr="0012344C" w:rsidRDefault="00821A21" w:rsidP="0012344C">
            <w:pPr>
              <w:pStyle w:val="Els-body-text"/>
              <w:jc w:val="left"/>
              <w:rPr>
                <w:sz w:val="18"/>
                <w:szCs w:val="18"/>
                <w:lang w:val="en-GB"/>
              </w:rPr>
            </w:pPr>
            <w:r w:rsidRPr="0012344C">
              <w:rPr>
                <w:sz w:val="18"/>
                <w:szCs w:val="18"/>
                <w:lang w:val="en-GB"/>
              </w:rPr>
              <w:t>Daily hydrogen demand in each grid (kg/day)</w:t>
            </w:r>
          </w:p>
        </w:tc>
      </w:tr>
      <w:tr w:rsidR="00821A21" w:rsidRPr="00EE69BC" w14:paraId="639DBE7A" w14:textId="77777777" w:rsidTr="0012344C">
        <w:tc>
          <w:tcPr>
            <w:tcW w:w="1560" w:type="dxa"/>
            <w:tcBorders>
              <w:top w:val="nil"/>
              <w:left w:val="nil"/>
              <w:bottom w:val="nil"/>
              <w:right w:val="nil"/>
            </w:tcBorders>
            <w:vAlign w:val="bottom"/>
          </w:tcPr>
          <w:p w14:paraId="2811BCE9" w14:textId="77777777" w:rsidR="00821A21" w:rsidRPr="0012344C" w:rsidRDefault="00821A21" w:rsidP="0012344C">
            <w:pPr>
              <w:pStyle w:val="Els-body-text"/>
              <w:jc w:val="left"/>
              <w:rPr>
                <w:sz w:val="18"/>
                <w:szCs w:val="18"/>
                <w:lang w:val="en-GB"/>
              </w:rPr>
            </w:pPr>
            <w:r w:rsidRPr="0012344C">
              <w:rPr>
                <w:sz w:val="18"/>
                <w:szCs w:val="18"/>
                <w:lang w:val="en-GB"/>
              </w:rPr>
              <w:t>sub</w:t>
            </w:r>
          </w:p>
        </w:tc>
        <w:tc>
          <w:tcPr>
            <w:tcW w:w="5529" w:type="dxa"/>
            <w:tcBorders>
              <w:top w:val="nil"/>
              <w:left w:val="nil"/>
              <w:bottom w:val="nil"/>
              <w:right w:val="nil"/>
            </w:tcBorders>
            <w:vAlign w:val="bottom"/>
          </w:tcPr>
          <w:p w14:paraId="4B890BFD" w14:textId="77777777" w:rsidR="00821A21" w:rsidRPr="0012344C" w:rsidRDefault="00821A21" w:rsidP="0012344C">
            <w:pPr>
              <w:pStyle w:val="Els-body-text"/>
              <w:jc w:val="left"/>
              <w:rPr>
                <w:sz w:val="18"/>
                <w:szCs w:val="18"/>
                <w:lang w:val="en-GB"/>
              </w:rPr>
            </w:pPr>
            <w:r w:rsidRPr="0012344C">
              <w:rPr>
                <w:sz w:val="18"/>
                <w:szCs w:val="18"/>
                <w:lang w:val="en-GB"/>
              </w:rPr>
              <w:t>Rate of subsidy</w:t>
            </w:r>
          </w:p>
        </w:tc>
      </w:tr>
      <w:tr w:rsidR="00821A21" w:rsidRPr="00EE69BC" w14:paraId="50AA2DCB" w14:textId="77777777" w:rsidTr="0012344C">
        <w:tc>
          <w:tcPr>
            <w:tcW w:w="1560" w:type="dxa"/>
            <w:tcBorders>
              <w:top w:val="nil"/>
              <w:left w:val="nil"/>
              <w:bottom w:val="nil"/>
              <w:right w:val="nil"/>
            </w:tcBorders>
            <w:vAlign w:val="bottom"/>
          </w:tcPr>
          <w:p w14:paraId="35A138CB" w14:textId="77777777" w:rsidR="00821A21" w:rsidRPr="0012344C" w:rsidRDefault="00821A21" w:rsidP="0012344C">
            <w:pPr>
              <w:pStyle w:val="Els-body-text"/>
              <w:jc w:val="left"/>
              <w:rPr>
                <w:sz w:val="18"/>
                <w:szCs w:val="18"/>
                <w:lang w:val="en-GB"/>
              </w:rPr>
            </w:pPr>
            <w:r w:rsidRPr="0012344C">
              <w:rPr>
                <w:sz w:val="18"/>
                <w:szCs w:val="18"/>
                <w:lang w:val="en-GB"/>
              </w:rPr>
              <w:t>UPC</w:t>
            </w:r>
          </w:p>
        </w:tc>
        <w:tc>
          <w:tcPr>
            <w:tcW w:w="5529" w:type="dxa"/>
            <w:tcBorders>
              <w:top w:val="nil"/>
              <w:left w:val="nil"/>
              <w:bottom w:val="nil"/>
              <w:right w:val="nil"/>
            </w:tcBorders>
            <w:vAlign w:val="bottom"/>
          </w:tcPr>
          <w:p w14:paraId="050CA1DC" w14:textId="77777777" w:rsidR="00821A21" w:rsidRPr="0012344C" w:rsidRDefault="00821A21" w:rsidP="0012344C">
            <w:pPr>
              <w:pStyle w:val="Els-body-text"/>
              <w:jc w:val="left"/>
              <w:rPr>
                <w:sz w:val="18"/>
                <w:szCs w:val="18"/>
                <w:lang w:val="en-GB"/>
              </w:rPr>
            </w:pPr>
            <w:r w:rsidRPr="0012344C">
              <w:rPr>
                <w:sz w:val="18"/>
                <w:szCs w:val="18"/>
                <w:lang w:val="en-GB"/>
              </w:rPr>
              <w:t>Hydrogen production cost ($/kg)</w:t>
            </w:r>
          </w:p>
        </w:tc>
      </w:tr>
      <w:tr w:rsidR="00821A21" w:rsidRPr="00894B1F" w14:paraId="5A984431" w14:textId="77777777" w:rsidTr="0012344C">
        <w:tc>
          <w:tcPr>
            <w:tcW w:w="1560" w:type="dxa"/>
            <w:tcBorders>
              <w:top w:val="nil"/>
              <w:left w:val="nil"/>
              <w:bottom w:val="nil"/>
              <w:right w:val="nil"/>
            </w:tcBorders>
            <w:vAlign w:val="bottom"/>
          </w:tcPr>
          <w:p w14:paraId="2BAB996B" w14:textId="77777777" w:rsidR="00821A21" w:rsidRPr="0012344C" w:rsidRDefault="00821A21" w:rsidP="0012344C">
            <w:pPr>
              <w:pStyle w:val="Els-body-text"/>
              <w:jc w:val="left"/>
              <w:rPr>
                <w:sz w:val="18"/>
                <w:szCs w:val="18"/>
                <w:lang w:val="en-GB"/>
              </w:rPr>
            </w:pPr>
            <w:r w:rsidRPr="0012344C">
              <w:rPr>
                <w:sz w:val="18"/>
                <w:szCs w:val="18"/>
                <w:lang w:val="en-GB"/>
              </w:rPr>
              <w:t>USC</w:t>
            </w:r>
          </w:p>
        </w:tc>
        <w:tc>
          <w:tcPr>
            <w:tcW w:w="5529" w:type="dxa"/>
            <w:tcBorders>
              <w:top w:val="nil"/>
              <w:left w:val="nil"/>
              <w:bottom w:val="nil"/>
              <w:right w:val="nil"/>
            </w:tcBorders>
            <w:vAlign w:val="bottom"/>
          </w:tcPr>
          <w:p w14:paraId="71295B16" w14:textId="77777777" w:rsidR="00821A21" w:rsidRPr="0012344C" w:rsidRDefault="00821A21" w:rsidP="0012344C">
            <w:pPr>
              <w:pStyle w:val="Els-body-text"/>
              <w:jc w:val="left"/>
              <w:rPr>
                <w:sz w:val="18"/>
                <w:szCs w:val="18"/>
                <w:lang w:val="en-GB"/>
              </w:rPr>
            </w:pPr>
            <w:r w:rsidRPr="0012344C">
              <w:rPr>
                <w:sz w:val="18"/>
                <w:szCs w:val="18"/>
                <w:lang w:val="en-GB"/>
              </w:rPr>
              <w:t>Hydrogen storage cost ($/kg/day)</w:t>
            </w:r>
          </w:p>
        </w:tc>
      </w:tr>
      <w:tr w:rsidR="00821A21" w:rsidRPr="00894B1F" w14:paraId="3017E554" w14:textId="77777777" w:rsidTr="0012344C">
        <w:tc>
          <w:tcPr>
            <w:tcW w:w="1560" w:type="dxa"/>
            <w:tcBorders>
              <w:top w:val="nil"/>
              <w:left w:val="nil"/>
              <w:bottom w:val="nil"/>
              <w:right w:val="nil"/>
            </w:tcBorders>
            <w:vAlign w:val="bottom"/>
          </w:tcPr>
          <w:p w14:paraId="1E7CE68B" w14:textId="77777777" w:rsidR="00821A21" w:rsidRPr="0012344C" w:rsidRDefault="00821A21" w:rsidP="0012344C">
            <w:pPr>
              <w:pStyle w:val="Els-body-text"/>
              <w:jc w:val="left"/>
              <w:rPr>
                <w:sz w:val="18"/>
                <w:szCs w:val="18"/>
                <w:lang w:val="en-GB"/>
              </w:rPr>
            </w:pPr>
            <w:r w:rsidRPr="0012344C">
              <w:rPr>
                <w:sz w:val="18"/>
                <w:szCs w:val="18"/>
                <w:lang w:val="en-GB"/>
              </w:rPr>
              <w:t>PCC</w:t>
            </w:r>
          </w:p>
        </w:tc>
        <w:tc>
          <w:tcPr>
            <w:tcW w:w="5529" w:type="dxa"/>
            <w:tcBorders>
              <w:top w:val="nil"/>
              <w:left w:val="nil"/>
              <w:bottom w:val="nil"/>
              <w:right w:val="nil"/>
            </w:tcBorders>
            <w:vAlign w:val="bottom"/>
          </w:tcPr>
          <w:p w14:paraId="38A514B3" w14:textId="77777777" w:rsidR="00821A21" w:rsidRPr="0012344C" w:rsidRDefault="00821A21" w:rsidP="0012344C">
            <w:pPr>
              <w:pStyle w:val="Els-body-text"/>
              <w:jc w:val="left"/>
              <w:rPr>
                <w:sz w:val="18"/>
                <w:szCs w:val="18"/>
                <w:lang w:val="en-GB"/>
              </w:rPr>
            </w:pPr>
            <w:r w:rsidRPr="0012344C">
              <w:rPr>
                <w:sz w:val="18"/>
                <w:szCs w:val="18"/>
                <w:lang w:val="en-GB"/>
              </w:rPr>
              <w:t>Investment cost of a production plant ($)</w:t>
            </w:r>
          </w:p>
        </w:tc>
      </w:tr>
      <w:tr w:rsidR="00821A21" w:rsidRPr="00894B1F" w14:paraId="6DE420B5" w14:textId="77777777" w:rsidTr="0012344C">
        <w:tc>
          <w:tcPr>
            <w:tcW w:w="1560" w:type="dxa"/>
            <w:tcBorders>
              <w:top w:val="nil"/>
              <w:left w:val="nil"/>
              <w:bottom w:val="nil"/>
              <w:right w:val="nil"/>
            </w:tcBorders>
            <w:vAlign w:val="bottom"/>
          </w:tcPr>
          <w:p w14:paraId="1FC59A3D" w14:textId="77777777" w:rsidR="00821A21" w:rsidRPr="0012344C" w:rsidRDefault="00821A21" w:rsidP="0012344C">
            <w:pPr>
              <w:pStyle w:val="Els-body-text"/>
              <w:jc w:val="left"/>
              <w:rPr>
                <w:sz w:val="18"/>
                <w:szCs w:val="18"/>
                <w:lang w:val="en-GB"/>
              </w:rPr>
            </w:pPr>
            <w:r w:rsidRPr="0012344C">
              <w:rPr>
                <w:sz w:val="18"/>
                <w:szCs w:val="18"/>
                <w:lang w:val="en-GB"/>
              </w:rPr>
              <w:t>SCC</w:t>
            </w:r>
          </w:p>
        </w:tc>
        <w:tc>
          <w:tcPr>
            <w:tcW w:w="5529" w:type="dxa"/>
            <w:tcBorders>
              <w:top w:val="nil"/>
              <w:left w:val="nil"/>
              <w:bottom w:val="nil"/>
              <w:right w:val="nil"/>
            </w:tcBorders>
            <w:vAlign w:val="bottom"/>
          </w:tcPr>
          <w:p w14:paraId="7ABADE03" w14:textId="77777777" w:rsidR="00821A21" w:rsidRPr="0012344C" w:rsidRDefault="00821A21" w:rsidP="0012344C">
            <w:pPr>
              <w:pStyle w:val="Els-body-text"/>
              <w:jc w:val="left"/>
              <w:rPr>
                <w:sz w:val="18"/>
                <w:szCs w:val="18"/>
                <w:lang w:val="en-GB"/>
              </w:rPr>
            </w:pPr>
            <w:r w:rsidRPr="0012344C">
              <w:rPr>
                <w:sz w:val="18"/>
                <w:szCs w:val="18"/>
                <w:lang w:val="en-GB"/>
              </w:rPr>
              <w:t>Investment cost a storage unit ($)</w:t>
            </w:r>
          </w:p>
        </w:tc>
      </w:tr>
      <w:tr w:rsidR="00821A21" w:rsidRPr="00894B1F" w14:paraId="2F4809CB" w14:textId="77777777" w:rsidTr="0012344C">
        <w:tc>
          <w:tcPr>
            <w:tcW w:w="1560" w:type="dxa"/>
            <w:tcBorders>
              <w:top w:val="nil"/>
              <w:left w:val="nil"/>
              <w:bottom w:val="single" w:sz="4" w:space="0" w:color="auto"/>
              <w:right w:val="nil"/>
            </w:tcBorders>
            <w:vAlign w:val="bottom"/>
          </w:tcPr>
          <w:p w14:paraId="63C7B743" w14:textId="77777777" w:rsidR="00821A21" w:rsidRPr="0012344C" w:rsidRDefault="00821A21" w:rsidP="0012344C">
            <w:pPr>
              <w:pStyle w:val="Els-body-text"/>
              <w:jc w:val="left"/>
              <w:rPr>
                <w:sz w:val="18"/>
                <w:szCs w:val="18"/>
                <w:lang w:val="en-GB"/>
              </w:rPr>
            </w:pPr>
            <w:r w:rsidRPr="0012344C">
              <w:rPr>
                <w:sz w:val="18"/>
                <w:szCs w:val="18"/>
                <w:lang w:val="en-GB"/>
              </w:rPr>
              <w:t>A0</w:t>
            </w:r>
          </w:p>
        </w:tc>
        <w:tc>
          <w:tcPr>
            <w:tcW w:w="5529" w:type="dxa"/>
            <w:tcBorders>
              <w:top w:val="nil"/>
              <w:left w:val="nil"/>
              <w:bottom w:val="single" w:sz="4" w:space="0" w:color="auto"/>
              <w:right w:val="nil"/>
            </w:tcBorders>
            <w:vAlign w:val="bottom"/>
          </w:tcPr>
          <w:p w14:paraId="7FCE7AC0" w14:textId="77777777" w:rsidR="00821A21" w:rsidRPr="0012344C" w:rsidRDefault="00821A21" w:rsidP="0012344C">
            <w:pPr>
              <w:pStyle w:val="Els-body-text"/>
              <w:jc w:val="left"/>
              <w:rPr>
                <w:sz w:val="18"/>
                <w:szCs w:val="18"/>
                <w:lang w:val="en-GB"/>
              </w:rPr>
            </w:pPr>
            <w:r w:rsidRPr="0012344C">
              <w:rPr>
                <w:sz w:val="18"/>
                <w:szCs w:val="18"/>
                <w:lang w:val="en-GB"/>
              </w:rPr>
              <w:t>Available primary energy in each grid (GJ/day)</w:t>
            </w:r>
          </w:p>
        </w:tc>
      </w:tr>
      <w:tr w:rsidR="00821A21" w:rsidRPr="00EE69BC" w14:paraId="309DF0FA" w14:textId="77777777" w:rsidTr="0012344C">
        <w:tc>
          <w:tcPr>
            <w:tcW w:w="1560" w:type="dxa"/>
            <w:tcBorders>
              <w:top w:val="single" w:sz="4" w:space="0" w:color="auto"/>
              <w:left w:val="nil"/>
              <w:bottom w:val="single" w:sz="4" w:space="0" w:color="auto"/>
              <w:right w:val="nil"/>
            </w:tcBorders>
            <w:vAlign w:val="bottom"/>
          </w:tcPr>
          <w:p w14:paraId="79AC75E7" w14:textId="77777777" w:rsidR="00821A21" w:rsidRPr="0012344C" w:rsidRDefault="00821A21" w:rsidP="0012344C">
            <w:pPr>
              <w:pStyle w:val="Els-body-text"/>
              <w:jc w:val="left"/>
              <w:rPr>
                <w:sz w:val="18"/>
                <w:szCs w:val="18"/>
                <w:lang w:val="en-GB"/>
              </w:rPr>
            </w:pPr>
            <w:r w:rsidRPr="0012344C">
              <w:rPr>
                <w:sz w:val="18"/>
                <w:szCs w:val="18"/>
                <w:lang w:val="en-GB"/>
              </w:rPr>
              <w:t>Variables</w:t>
            </w:r>
          </w:p>
        </w:tc>
        <w:tc>
          <w:tcPr>
            <w:tcW w:w="5529" w:type="dxa"/>
            <w:tcBorders>
              <w:top w:val="single" w:sz="4" w:space="0" w:color="auto"/>
              <w:left w:val="nil"/>
              <w:bottom w:val="single" w:sz="4" w:space="0" w:color="auto"/>
              <w:right w:val="nil"/>
            </w:tcBorders>
            <w:vAlign w:val="bottom"/>
          </w:tcPr>
          <w:p w14:paraId="683411DB" w14:textId="77777777" w:rsidR="00821A21" w:rsidRPr="0012344C" w:rsidRDefault="00821A21" w:rsidP="0012344C">
            <w:pPr>
              <w:pStyle w:val="Els-body-text"/>
              <w:jc w:val="left"/>
              <w:rPr>
                <w:sz w:val="18"/>
                <w:szCs w:val="18"/>
                <w:lang w:val="en-GB"/>
              </w:rPr>
            </w:pPr>
          </w:p>
        </w:tc>
      </w:tr>
      <w:tr w:rsidR="00821A21" w:rsidRPr="00894B1F" w14:paraId="782AE819" w14:textId="77777777" w:rsidTr="0012344C">
        <w:tc>
          <w:tcPr>
            <w:tcW w:w="1560" w:type="dxa"/>
            <w:tcBorders>
              <w:top w:val="single" w:sz="4" w:space="0" w:color="auto"/>
              <w:left w:val="nil"/>
              <w:bottom w:val="nil"/>
              <w:right w:val="nil"/>
            </w:tcBorders>
            <w:vAlign w:val="bottom"/>
          </w:tcPr>
          <w:p w14:paraId="3632684F" w14:textId="77777777" w:rsidR="00821A21" w:rsidRPr="0012344C" w:rsidRDefault="00821A21" w:rsidP="0012344C">
            <w:pPr>
              <w:pStyle w:val="Els-body-text"/>
              <w:jc w:val="left"/>
              <w:rPr>
                <w:sz w:val="18"/>
                <w:szCs w:val="18"/>
                <w:lang w:val="en-GB"/>
              </w:rPr>
            </w:pPr>
            <w:r w:rsidRPr="0012344C">
              <w:rPr>
                <w:sz w:val="18"/>
                <w:szCs w:val="18"/>
                <w:lang w:val="en-GB"/>
              </w:rPr>
              <w:t>x</w:t>
            </w:r>
          </w:p>
        </w:tc>
        <w:tc>
          <w:tcPr>
            <w:tcW w:w="5529" w:type="dxa"/>
            <w:tcBorders>
              <w:top w:val="single" w:sz="4" w:space="0" w:color="auto"/>
              <w:left w:val="nil"/>
              <w:bottom w:val="nil"/>
              <w:right w:val="nil"/>
            </w:tcBorders>
            <w:vAlign w:val="bottom"/>
          </w:tcPr>
          <w:p w14:paraId="46D86F19" w14:textId="77777777" w:rsidR="00821A21" w:rsidRPr="0012344C" w:rsidRDefault="00821A21" w:rsidP="0012344C">
            <w:pPr>
              <w:pStyle w:val="Els-body-text"/>
              <w:jc w:val="left"/>
              <w:rPr>
                <w:sz w:val="18"/>
                <w:szCs w:val="18"/>
                <w:lang w:val="en-GB"/>
              </w:rPr>
            </w:pPr>
            <w:r w:rsidRPr="0012344C">
              <w:rPr>
                <w:sz w:val="18"/>
                <w:szCs w:val="18"/>
                <w:lang w:val="en-GB"/>
              </w:rPr>
              <w:t>Binary of choice for subsidising energy purchase</w:t>
            </w:r>
          </w:p>
        </w:tc>
      </w:tr>
      <w:tr w:rsidR="00821A21" w:rsidRPr="00894B1F" w14:paraId="12A71CBE" w14:textId="77777777" w:rsidTr="0012344C">
        <w:tc>
          <w:tcPr>
            <w:tcW w:w="1560" w:type="dxa"/>
            <w:tcBorders>
              <w:top w:val="nil"/>
              <w:left w:val="nil"/>
              <w:bottom w:val="nil"/>
              <w:right w:val="nil"/>
            </w:tcBorders>
            <w:vAlign w:val="bottom"/>
          </w:tcPr>
          <w:p w14:paraId="2116F501" w14:textId="77777777" w:rsidR="00821A21" w:rsidRPr="0012344C" w:rsidRDefault="00821A21" w:rsidP="0012344C">
            <w:pPr>
              <w:pStyle w:val="Els-body-text"/>
              <w:jc w:val="left"/>
              <w:rPr>
                <w:sz w:val="18"/>
                <w:szCs w:val="18"/>
                <w:lang w:val="en-GB"/>
              </w:rPr>
            </w:pPr>
            <w:r w:rsidRPr="0012344C">
              <w:rPr>
                <w:sz w:val="18"/>
                <w:szCs w:val="18"/>
                <w:lang w:val="en-GB"/>
              </w:rPr>
              <w:t>y</w:t>
            </w:r>
          </w:p>
        </w:tc>
        <w:tc>
          <w:tcPr>
            <w:tcW w:w="5529" w:type="dxa"/>
            <w:tcBorders>
              <w:top w:val="nil"/>
              <w:left w:val="nil"/>
              <w:bottom w:val="nil"/>
              <w:right w:val="nil"/>
            </w:tcBorders>
            <w:vAlign w:val="bottom"/>
          </w:tcPr>
          <w:p w14:paraId="08C1ECD3" w14:textId="77777777" w:rsidR="00821A21" w:rsidRPr="0012344C" w:rsidRDefault="00821A21" w:rsidP="0012344C">
            <w:pPr>
              <w:pStyle w:val="Els-body-text"/>
              <w:jc w:val="left"/>
              <w:rPr>
                <w:sz w:val="18"/>
                <w:szCs w:val="18"/>
                <w:lang w:val="en-GB"/>
              </w:rPr>
            </w:pPr>
            <w:r w:rsidRPr="0012344C">
              <w:rPr>
                <w:sz w:val="18"/>
                <w:szCs w:val="18"/>
                <w:lang w:val="en-GB"/>
              </w:rPr>
              <w:t>Binary of choice for subsidising electrolysers purchase</w:t>
            </w:r>
          </w:p>
        </w:tc>
      </w:tr>
      <w:tr w:rsidR="00821A21" w:rsidRPr="00EE69BC" w14:paraId="6ACE61C8" w14:textId="77777777" w:rsidTr="0012344C">
        <w:tc>
          <w:tcPr>
            <w:tcW w:w="1560" w:type="dxa"/>
            <w:tcBorders>
              <w:top w:val="nil"/>
              <w:left w:val="nil"/>
              <w:bottom w:val="nil"/>
              <w:right w:val="nil"/>
            </w:tcBorders>
            <w:vAlign w:val="bottom"/>
          </w:tcPr>
          <w:p w14:paraId="30066071" w14:textId="77777777" w:rsidR="00821A21" w:rsidRPr="0012344C" w:rsidRDefault="00821A21" w:rsidP="0012344C">
            <w:pPr>
              <w:pStyle w:val="Els-body-text"/>
              <w:jc w:val="left"/>
              <w:rPr>
                <w:sz w:val="18"/>
                <w:szCs w:val="18"/>
                <w:lang w:val="en-GB"/>
              </w:rPr>
            </w:pPr>
            <w:r w:rsidRPr="0012344C">
              <w:rPr>
                <w:sz w:val="18"/>
                <w:szCs w:val="18"/>
                <w:lang w:val="en-GB"/>
              </w:rPr>
              <w:t>FOC</w:t>
            </w:r>
          </w:p>
        </w:tc>
        <w:tc>
          <w:tcPr>
            <w:tcW w:w="5529" w:type="dxa"/>
            <w:tcBorders>
              <w:top w:val="nil"/>
              <w:left w:val="nil"/>
              <w:bottom w:val="nil"/>
              <w:right w:val="nil"/>
            </w:tcBorders>
            <w:vAlign w:val="bottom"/>
          </w:tcPr>
          <w:p w14:paraId="7FAEAA76" w14:textId="77777777" w:rsidR="00821A21" w:rsidRPr="0012344C" w:rsidRDefault="00821A21" w:rsidP="0012344C">
            <w:pPr>
              <w:pStyle w:val="Els-body-text"/>
              <w:jc w:val="left"/>
              <w:rPr>
                <w:sz w:val="18"/>
                <w:szCs w:val="18"/>
                <w:lang w:val="en-GB"/>
              </w:rPr>
            </w:pPr>
            <w:r w:rsidRPr="0012344C">
              <w:rPr>
                <w:sz w:val="18"/>
                <w:szCs w:val="18"/>
                <w:lang w:val="en-GB"/>
              </w:rPr>
              <w:t>Facility operating cost ($)</w:t>
            </w:r>
          </w:p>
        </w:tc>
      </w:tr>
      <w:tr w:rsidR="00821A21" w:rsidRPr="00EE69BC" w14:paraId="0BDAE15A" w14:textId="77777777" w:rsidTr="0012344C">
        <w:tc>
          <w:tcPr>
            <w:tcW w:w="1560" w:type="dxa"/>
            <w:tcBorders>
              <w:top w:val="nil"/>
              <w:left w:val="nil"/>
              <w:bottom w:val="nil"/>
              <w:right w:val="nil"/>
            </w:tcBorders>
            <w:vAlign w:val="bottom"/>
          </w:tcPr>
          <w:p w14:paraId="0A8A2BAC" w14:textId="77777777" w:rsidR="00821A21" w:rsidRPr="0012344C" w:rsidRDefault="00821A21" w:rsidP="0012344C">
            <w:pPr>
              <w:pStyle w:val="Els-body-text"/>
              <w:jc w:val="left"/>
              <w:rPr>
                <w:sz w:val="18"/>
                <w:szCs w:val="18"/>
                <w:lang w:val="en-GB"/>
              </w:rPr>
            </w:pPr>
            <w:r w:rsidRPr="0012344C">
              <w:rPr>
                <w:sz w:val="18"/>
                <w:szCs w:val="18"/>
                <w:lang w:val="en-GB"/>
              </w:rPr>
              <w:t>TOC</w:t>
            </w:r>
          </w:p>
        </w:tc>
        <w:tc>
          <w:tcPr>
            <w:tcW w:w="5529" w:type="dxa"/>
            <w:tcBorders>
              <w:top w:val="nil"/>
              <w:left w:val="nil"/>
              <w:bottom w:val="nil"/>
              <w:right w:val="nil"/>
            </w:tcBorders>
            <w:vAlign w:val="bottom"/>
          </w:tcPr>
          <w:p w14:paraId="71BA1C41" w14:textId="77777777" w:rsidR="00821A21" w:rsidRPr="0012344C" w:rsidRDefault="00821A21" w:rsidP="0012344C">
            <w:pPr>
              <w:pStyle w:val="Els-body-text"/>
              <w:jc w:val="left"/>
              <w:rPr>
                <w:sz w:val="18"/>
                <w:szCs w:val="18"/>
                <w:lang w:val="en-GB"/>
              </w:rPr>
            </w:pPr>
            <w:r w:rsidRPr="0012344C">
              <w:rPr>
                <w:sz w:val="18"/>
                <w:szCs w:val="18"/>
                <w:lang w:val="en-GB"/>
              </w:rPr>
              <w:t>Transport operating cost ($)</w:t>
            </w:r>
          </w:p>
        </w:tc>
      </w:tr>
      <w:tr w:rsidR="00821A21" w:rsidRPr="00894B1F" w14:paraId="033F818E" w14:textId="77777777" w:rsidTr="0012344C">
        <w:tc>
          <w:tcPr>
            <w:tcW w:w="1560" w:type="dxa"/>
            <w:tcBorders>
              <w:top w:val="nil"/>
              <w:left w:val="nil"/>
              <w:bottom w:val="nil"/>
              <w:right w:val="nil"/>
            </w:tcBorders>
            <w:vAlign w:val="bottom"/>
          </w:tcPr>
          <w:p w14:paraId="6703F75C" w14:textId="77777777" w:rsidR="00821A21" w:rsidRPr="0012344C" w:rsidRDefault="00821A21" w:rsidP="0012344C">
            <w:pPr>
              <w:pStyle w:val="Els-body-text"/>
              <w:jc w:val="left"/>
              <w:rPr>
                <w:sz w:val="18"/>
                <w:szCs w:val="18"/>
                <w:lang w:val="en-GB"/>
              </w:rPr>
            </w:pPr>
            <w:r w:rsidRPr="0012344C">
              <w:rPr>
                <w:sz w:val="18"/>
                <w:szCs w:val="18"/>
                <w:lang w:val="en-GB"/>
              </w:rPr>
              <w:t>CEC</w:t>
            </w:r>
          </w:p>
        </w:tc>
        <w:tc>
          <w:tcPr>
            <w:tcW w:w="5529" w:type="dxa"/>
            <w:tcBorders>
              <w:top w:val="nil"/>
              <w:left w:val="nil"/>
              <w:bottom w:val="nil"/>
              <w:right w:val="nil"/>
            </w:tcBorders>
            <w:vAlign w:val="bottom"/>
          </w:tcPr>
          <w:p w14:paraId="1E357112" w14:textId="77777777" w:rsidR="00821A21" w:rsidRPr="0012344C" w:rsidRDefault="00821A21" w:rsidP="0012344C">
            <w:pPr>
              <w:pStyle w:val="Els-body-text"/>
              <w:jc w:val="left"/>
              <w:rPr>
                <w:sz w:val="18"/>
                <w:szCs w:val="18"/>
                <w:lang w:val="en-GB"/>
              </w:rPr>
            </w:pPr>
            <w:r w:rsidRPr="0012344C">
              <w:rPr>
                <w:sz w:val="18"/>
                <w:szCs w:val="18"/>
                <w:lang w:val="en-GB"/>
              </w:rPr>
              <w:t>CO₂ emissions cost (due to carbon tax) ($)</w:t>
            </w:r>
          </w:p>
        </w:tc>
      </w:tr>
      <w:tr w:rsidR="00821A21" w:rsidRPr="00EE69BC" w14:paraId="74667904" w14:textId="77777777" w:rsidTr="0012344C">
        <w:tc>
          <w:tcPr>
            <w:tcW w:w="1560" w:type="dxa"/>
            <w:tcBorders>
              <w:top w:val="nil"/>
              <w:left w:val="nil"/>
              <w:bottom w:val="nil"/>
              <w:right w:val="nil"/>
            </w:tcBorders>
            <w:vAlign w:val="bottom"/>
          </w:tcPr>
          <w:p w14:paraId="3659D909" w14:textId="77777777" w:rsidR="00821A21" w:rsidRPr="0012344C" w:rsidRDefault="00821A21" w:rsidP="0012344C">
            <w:pPr>
              <w:pStyle w:val="Els-body-text"/>
              <w:jc w:val="left"/>
              <w:rPr>
                <w:sz w:val="18"/>
                <w:szCs w:val="18"/>
                <w:lang w:val="en-GB"/>
              </w:rPr>
            </w:pPr>
            <w:r w:rsidRPr="0012344C">
              <w:rPr>
                <w:sz w:val="18"/>
                <w:szCs w:val="18"/>
                <w:lang w:val="en-GB"/>
              </w:rPr>
              <w:t>FCC</w:t>
            </w:r>
          </w:p>
        </w:tc>
        <w:tc>
          <w:tcPr>
            <w:tcW w:w="5529" w:type="dxa"/>
            <w:tcBorders>
              <w:top w:val="nil"/>
              <w:left w:val="nil"/>
              <w:bottom w:val="nil"/>
              <w:right w:val="nil"/>
            </w:tcBorders>
            <w:vAlign w:val="bottom"/>
          </w:tcPr>
          <w:p w14:paraId="2FE80DCF" w14:textId="77777777" w:rsidR="00821A21" w:rsidRPr="0012344C" w:rsidRDefault="00821A21" w:rsidP="0012344C">
            <w:pPr>
              <w:pStyle w:val="Els-body-text"/>
              <w:jc w:val="left"/>
              <w:rPr>
                <w:sz w:val="18"/>
                <w:szCs w:val="18"/>
                <w:lang w:val="en-GB"/>
              </w:rPr>
            </w:pPr>
            <w:r w:rsidRPr="0012344C">
              <w:rPr>
                <w:sz w:val="18"/>
                <w:szCs w:val="18"/>
                <w:lang w:val="en-GB"/>
              </w:rPr>
              <w:t>Facility capital cost ($)</w:t>
            </w:r>
          </w:p>
        </w:tc>
      </w:tr>
      <w:tr w:rsidR="00821A21" w:rsidRPr="00EE69BC" w14:paraId="35CA4FDA" w14:textId="77777777" w:rsidTr="0012344C">
        <w:tc>
          <w:tcPr>
            <w:tcW w:w="1560" w:type="dxa"/>
            <w:tcBorders>
              <w:top w:val="nil"/>
              <w:left w:val="nil"/>
              <w:bottom w:val="nil"/>
              <w:right w:val="nil"/>
            </w:tcBorders>
            <w:vAlign w:val="bottom"/>
          </w:tcPr>
          <w:p w14:paraId="1A3D7ED9" w14:textId="77777777" w:rsidR="00821A21" w:rsidRPr="0012344C" w:rsidRDefault="00821A21" w:rsidP="0012344C">
            <w:pPr>
              <w:pStyle w:val="Els-body-text"/>
              <w:jc w:val="left"/>
              <w:rPr>
                <w:sz w:val="18"/>
                <w:szCs w:val="18"/>
                <w:lang w:val="en-GB"/>
              </w:rPr>
            </w:pPr>
            <w:r w:rsidRPr="0012344C">
              <w:rPr>
                <w:sz w:val="18"/>
                <w:szCs w:val="18"/>
                <w:lang w:val="en-GB"/>
              </w:rPr>
              <w:t>TCC</w:t>
            </w:r>
          </w:p>
        </w:tc>
        <w:tc>
          <w:tcPr>
            <w:tcW w:w="5529" w:type="dxa"/>
            <w:tcBorders>
              <w:top w:val="nil"/>
              <w:left w:val="nil"/>
              <w:bottom w:val="nil"/>
              <w:right w:val="nil"/>
            </w:tcBorders>
            <w:vAlign w:val="bottom"/>
          </w:tcPr>
          <w:p w14:paraId="44380FFE" w14:textId="77777777" w:rsidR="00821A21" w:rsidRPr="0012344C" w:rsidRDefault="00821A21" w:rsidP="0012344C">
            <w:pPr>
              <w:pStyle w:val="Els-body-text"/>
              <w:jc w:val="left"/>
              <w:rPr>
                <w:sz w:val="18"/>
                <w:szCs w:val="18"/>
                <w:lang w:val="en-GB"/>
              </w:rPr>
            </w:pPr>
            <w:r w:rsidRPr="0012344C">
              <w:rPr>
                <w:sz w:val="18"/>
                <w:szCs w:val="18"/>
                <w:lang w:val="en-GB"/>
              </w:rPr>
              <w:t>Transportation capital cost ($)</w:t>
            </w:r>
          </w:p>
        </w:tc>
      </w:tr>
      <w:tr w:rsidR="00821A21" w:rsidRPr="00894B1F" w14:paraId="4F034147" w14:textId="77777777" w:rsidTr="0012344C">
        <w:tc>
          <w:tcPr>
            <w:tcW w:w="1560" w:type="dxa"/>
            <w:tcBorders>
              <w:top w:val="nil"/>
              <w:left w:val="nil"/>
              <w:bottom w:val="nil"/>
              <w:right w:val="nil"/>
            </w:tcBorders>
            <w:vAlign w:val="bottom"/>
          </w:tcPr>
          <w:p w14:paraId="2D662A19" w14:textId="77777777" w:rsidR="00821A21" w:rsidRPr="0012344C" w:rsidRDefault="00821A21" w:rsidP="0012344C">
            <w:pPr>
              <w:pStyle w:val="Els-body-text"/>
              <w:jc w:val="left"/>
              <w:rPr>
                <w:sz w:val="18"/>
                <w:szCs w:val="18"/>
                <w:lang w:val="en-GB"/>
              </w:rPr>
            </w:pPr>
            <w:r w:rsidRPr="0012344C">
              <w:rPr>
                <w:sz w:val="18"/>
                <w:szCs w:val="18"/>
                <w:lang w:val="en-GB"/>
              </w:rPr>
              <w:t>Q</w:t>
            </w:r>
          </w:p>
        </w:tc>
        <w:tc>
          <w:tcPr>
            <w:tcW w:w="5529" w:type="dxa"/>
            <w:tcBorders>
              <w:top w:val="nil"/>
              <w:left w:val="nil"/>
              <w:bottom w:val="nil"/>
              <w:right w:val="nil"/>
            </w:tcBorders>
            <w:vAlign w:val="bottom"/>
          </w:tcPr>
          <w:p w14:paraId="4369DAFF" w14:textId="77777777" w:rsidR="00821A21" w:rsidRPr="0012344C" w:rsidRDefault="00821A21" w:rsidP="0012344C">
            <w:pPr>
              <w:pStyle w:val="Els-body-text"/>
              <w:jc w:val="left"/>
              <w:rPr>
                <w:sz w:val="18"/>
                <w:szCs w:val="18"/>
                <w:lang w:val="en-GB"/>
              </w:rPr>
            </w:pPr>
            <w:r w:rsidRPr="0012344C">
              <w:rPr>
                <w:sz w:val="18"/>
                <w:szCs w:val="18"/>
                <w:lang w:val="en-GB"/>
              </w:rPr>
              <w:t>Quantity of hydrogen distributed, produced, imported, exported (kg/day)</w:t>
            </w:r>
          </w:p>
        </w:tc>
      </w:tr>
      <w:tr w:rsidR="00821A21" w:rsidRPr="00894B1F" w14:paraId="3AF5D4BD" w14:textId="77777777" w:rsidTr="0012344C">
        <w:tc>
          <w:tcPr>
            <w:tcW w:w="1560" w:type="dxa"/>
            <w:tcBorders>
              <w:top w:val="nil"/>
              <w:left w:val="nil"/>
              <w:bottom w:val="single" w:sz="4" w:space="0" w:color="auto"/>
              <w:right w:val="nil"/>
            </w:tcBorders>
            <w:vAlign w:val="bottom"/>
          </w:tcPr>
          <w:p w14:paraId="4AEC1610" w14:textId="77777777" w:rsidR="00821A21" w:rsidRPr="0012344C" w:rsidRDefault="00821A21" w:rsidP="0012344C">
            <w:pPr>
              <w:pStyle w:val="Els-body-text"/>
              <w:jc w:val="left"/>
              <w:rPr>
                <w:sz w:val="18"/>
                <w:szCs w:val="18"/>
                <w:lang w:val="en-GB"/>
              </w:rPr>
            </w:pPr>
            <w:r w:rsidRPr="0012344C">
              <w:rPr>
                <w:sz w:val="18"/>
                <w:szCs w:val="18"/>
                <w:lang w:val="en-GB"/>
              </w:rPr>
              <w:t>GWP</w:t>
            </w:r>
          </w:p>
        </w:tc>
        <w:tc>
          <w:tcPr>
            <w:tcW w:w="5529" w:type="dxa"/>
            <w:tcBorders>
              <w:top w:val="nil"/>
              <w:left w:val="nil"/>
              <w:bottom w:val="single" w:sz="4" w:space="0" w:color="auto"/>
              <w:right w:val="nil"/>
            </w:tcBorders>
            <w:vAlign w:val="bottom"/>
          </w:tcPr>
          <w:p w14:paraId="5E173269" w14:textId="5E326CBC" w:rsidR="00821A21" w:rsidRPr="0012344C" w:rsidRDefault="00821A21" w:rsidP="0012344C">
            <w:pPr>
              <w:pStyle w:val="Els-body-text"/>
              <w:keepNext/>
              <w:jc w:val="left"/>
              <w:rPr>
                <w:sz w:val="18"/>
                <w:szCs w:val="18"/>
                <w:lang w:val="en-GB"/>
              </w:rPr>
            </w:pPr>
            <w:r w:rsidRPr="0012344C">
              <w:rPr>
                <w:sz w:val="18"/>
                <w:szCs w:val="18"/>
                <w:lang w:val="en-GB"/>
              </w:rPr>
              <w:t>Global warming potential of HSC</w:t>
            </w:r>
            <w:r w:rsidR="0012344C">
              <w:rPr>
                <w:sz w:val="18"/>
                <w:szCs w:val="18"/>
                <w:lang w:val="en-GB"/>
              </w:rPr>
              <w:t xml:space="preserve"> </w:t>
            </w:r>
            <w:r w:rsidRPr="0012344C">
              <w:rPr>
                <w:sz w:val="18"/>
                <w:szCs w:val="18"/>
                <w:lang w:val="en-GB"/>
              </w:rPr>
              <w:t>(</w:t>
            </w:r>
            <w:proofErr w:type="spellStart"/>
            <w:r w:rsidRPr="0012344C">
              <w:rPr>
                <w:sz w:val="18"/>
                <w:szCs w:val="18"/>
                <w:lang w:val="en-GB"/>
              </w:rPr>
              <w:t>kgCO₂eq</w:t>
            </w:r>
            <w:proofErr w:type="spellEnd"/>
            <w:r w:rsidRPr="0012344C">
              <w:rPr>
                <w:sz w:val="18"/>
                <w:szCs w:val="18"/>
                <w:lang w:val="en-GB"/>
              </w:rPr>
              <w:t>.)</w:t>
            </w:r>
          </w:p>
        </w:tc>
      </w:tr>
    </w:tb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844"/>
      </w:tblGrid>
      <w:tr w:rsidR="00CF6AC5" w:rsidRPr="00B657F7" w14:paraId="51D061EB" w14:textId="77777777" w:rsidTr="00DA1F4E">
        <w:tc>
          <w:tcPr>
            <w:tcW w:w="6232" w:type="dxa"/>
          </w:tcPr>
          <w:p w14:paraId="367D4764" w14:textId="3603BF04" w:rsidR="00CF6AC5" w:rsidRPr="00821A21" w:rsidRDefault="00642BE0" w:rsidP="003A39A4">
            <w:pPr>
              <w:pStyle w:val="Els-2ndorder-head"/>
              <w:numPr>
                <w:ilvl w:val="0"/>
                <w:numId w:val="0"/>
              </w:numPr>
              <w:rPr>
                <w:sz w:val="18"/>
                <w:szCs w:val="18"/>
                <w:lang w:val="en-GB"/>
              </w:rPr>
            </w:pPr>
            <m:oMathPara>
              <m:oMathParaPr>
                <m:jc m:val="left"/>
              </m:oMathParaPr>
              <m:oMath>
                <m:sSub>
                  <m:sSubPr>
                    <m:ctrlPr>
                      <w:rPr>
                        <w:rFonts w:ascii="Cambria Math" w:hAnsi="Cambria Math"/>
                        <w:sz w:val="18"/>
                        <w:szCs w:val="18"/>
                        <w:lang w:val="en-GB"/>
                      </w:rPr>
                    </m:ctrlPr>
                  </m:sSubPr>
                  <m:e>
                    <m:r>
                      <w:rPr>
                        <w:rFonts w:ascii="Cambria Math" w:hAnsi="Cambria Math"/>
                        <w:sz w:val="18"/>
                        <w:szCs w:val="18"/>
                        <w:lang w:val="en-GB"/>
                      </w:rPr>
                      <m:t>min</m:t>
                    </m:r>
                  </m:e>
                  <m:sub>
                    <m:r>
                      <w:rPr>
                        <w:rFonts w:ascii="Cambria Math" w:hAnsi="Cambria Math"/>
                        <w:sz w:val="18"/>
                        <w:szCs w:val="18"/>
                        <w:lang w:val="en-GB"/>
                      </w:rPr>
                      <m:t>x, y</m:t>
                    </m:r>
                  </m:sub>
                </m:sSub>
                <m:r>
                  <w:rPr>
                    <w:rFonts w:ascii="Cambria Math" w:hAnsi="Cambria Math"/>
                    <w:sz w:val="18"/>
                    <w:szCs w:val="18"/>
                    <w:lang w:val="en-GB"/>
                  </w:rPr>
                  <m:t>GWPtot</m:t>
                </m:r>
              </m:oMath>
            </m:oMathPara>
          </w:p>
        </w:tc>
        <w:tc>
          <w:tcPr>
            <w:tcW w:w="844" w:type="dxa"/>
          </w:tcPr>
          <w:p w14:paraId="7F288DAF" w14:textId="71B6A73F" w:rsidR="00CF6AC5" w:rsidRPr="00821A21" w:rsidRDefault="0020549F">
            <w:pPr>
              <w:pStyle w:val="Els-2ndorder-head"/>
              <w:numPr>
                <w:ilvl w:val="0"/>
                <w:numId w:val="0"/>
              </w:numPr>
              <w:jc w:val="right"/>
              <w:rPr>
                <w:i w:val="0"/>
                <w:iCs/>
                <w:sz w:val="18"/>
                <w:szCs w:val="18"/>
                <w:lang w:val="en-GB"/>
              </w:rPr>
            </w:pPr>
            <w:r w:rsidRPr="00821A21">
              <w:rPr>
                <w:i w:val="0"/>
                <w:iCs/>
                <w:sz w:val="18"/>
                <w:szCs w:val="18"/>
                <w:lang w:val="en-GB"/>
              </w:rPr>
              <w:t>(1)</w:t>
            </w:r>
          </w:p>
        </w:tc>
      </w:tr>
      <w:tr w:rsidR="00CF6AC5" w:rsidRPr="00B657F7" w14:paraId="2D6A47A6" w14:textId="77777777" w:rsidTr="00DA1F4E">
        <w:tc>
          <w:tcPr>
            <w:tcW w:w="6232" w:type="dxa"/>
          </w:tcPr>
          <w:p w14:paraId="42494B37" w14:textId="50518497" w:rsidR="00CF6AC5" w:rsidRPr="00821A21" w:rsidRDefault="00D1674A" w:rsidP="003A39A4">
            <w:pPr>
              <w:pStyle w:val="Els-2ndorder-head"/>
              <w:numPr>
                <w:ilvl w:val="0"/>
                <w:numId w:val="0"/>
              </w:numPr>
              <w:jc w:val="left"/>
              <w:rPr>
                <w:sz w:val="18"/>
                <w:szCs w:val="18"/>
                <w:lang w:val="en-GB"/>
              </w:rPr>
            </w:pPr>
            <m:oMathPara>
              <m:oMathParaPr>
                <m:jc m:val="left"/>
              </m:oMathParaPr>
              <m:oMath>
                <m:r>
                  <w:rPr>
                    <w:rFonts w:ascii="Cambria Math" w:hAnsi="Cambria Math"/>
                    <w:sz w:val="18"/>
                    <w:szCs w:val="18"/>
                    <w:lang w:val="en-GB"/>
                  </w:rPr>
                  <m:t xml:space="preserve">     st.  x + y ≤ 1</m:t>
                </m:r>
              </m:oMath>
            </m:oMathPara>
          </w:p>
        </w:tc>
        <w:tc>
          <w:tcPr>
            <w:tcW w:w="844" w:type="dxa"/>
          </w:tcPr>
          <w:p w14:paraId="10D74477" w14:textId="3908FCDB" w:rsidR="00CF6AC5" w:rsidRPr="00821A21" w:rsidRDefault="0020549F">
            <w:pPr>
              <w:pStyle w:val="Els-2ndorder-head"/>
              <w:numPr>
                <w:ilvl w:val="0"/>
                <w:numId w:val="0"/>
              </w:numPr>
              <w:jc w:val="right"/>
              <w:rPr>
                <w:i w:val="0"/>
                <w:iCs/>
                <w:sz w:val="18"/>
                <w:szCs w:val="18"/>
                <w:lang w:val="en-GB"/>
              </w:rPr>
            </w:pPr>
            <w:r w:rsidRPr="00821A21">
              <w:rPr>
                <w:i w:val="0"/>
                <w:iCs/>
                <w:sz w:val="18"/>
                <w:szCs w:val="18"/>
                <w:lang w:val="en-GB"/>
              </w:rPr>
              <w:t>(2)</w:t>
            </w:r>
          </w:p>
        </w:tc>
      </w:tr>
      <w:tr w:rsidR="00DA1F4E" w:rsidRPr="00B657F7" w14:paraId="50F93E46" w14:textId="77777777" w:rsidTr="00DA1F4E">
        <w:tc>
          <w:tcPr>
            <w:tcW w:w="6232" w:type="dxa"/>
          </w:tcPr>
          <w:p w14:paraId="20E7F9E4" w14:textId="0618678D" w:rsidR="00DA1F4E" w:rsidRPr="00821A21" w:rsidRDefault="00DA1F4E" w:rsidP="003A39A4">
            <w:pPr>
              <w:pStyle w:val="Els-2ndorder-head"/>
              <w:numPr>
                <w:ilvl w:val="0"/>
                <w:numId w:val="0"/>
              </w:numPr>
              <w:jc w:val="left"/>
              <w:rPr>
                <w:i w:val="0"/>
                <w:sz w:val="18"/>
                <w:szCs w:val="18"/>
                <w:lang w:val="en-GB"/>
              </w:rPr>
            </w:pPr>
            <m:oMathPara>
              <m:oMathParaPr>
                <m:jc m:val="left"/>
              </m:oMathParaPr>
              <m:oMath>
                <m:r>
                  <w:rPr>
                    <w:rFonts w:ascii="Cambria Math" w:hAnsi="Cambria Math"/>
                    <w:sz w:val="18"/>
                    <w:szCs w:val="18"/>
                    <w:lang w:val="en-GB"/>
                  </w:rPr>
                  <m:t xml:space="preserve">           x, y∈{0, 1}</m:t>
                </m:r>
              </m:oMath>
            </m:oMathPara>
          </w:p>
        </w:tc>
        <w:tc>
          <w:tcPr>
            <w:tcW w:w="844" w:type="dxa"/>
          </w:tcPr>
          <w:p w14:paraId="7E6A5985" w14:textId="2AA7380E" w:rsidR="00DA1F4E" w:rsidRPr="00821A21" w:rsidRDefault="00DA1F4E">
            <w:pPr>
              <w:pStyle w:val="Els-2ndorder-head"/>
              <w:numPr>
                <w:ilvl w:val="0"/>
                <w:numId w:val="0"/>
              </w:numPr>
              <w:jc w:val="right"/>
              <w:rPr>
                <w:i w:val="0"/>
                <w:iCs/>
                <w:sz w:val="18"/>
                <w:szCs w:val="18"/>
                <w:lang w:val="en-GB"/>
              </w:rPr>
            </w:pPr>
            <w:r w:rsidRPr="00821A21">
              <w:rPr>
                <w:i w:val="0"/>
                <w:iCs/>
                <w:sz w:val="18"/>
                <w:szCs w:val="18"/>
                <w:lang w:val="en-GB"/>
              </w:rPr>
              <w:t>(3)</w:t>
            </w:r>
          </w:p>
        </w:tc>
      </w:tr>
      <w:tr w:rsidR="00CF6AC5" w:rsidRPr="00B657F7" w14:paraId="1F6290BE" w14:textId="77777777" w:rsidTr="00DA1F4E">
        <w:tc>
          <w:tcPr>
            <w:tcW w:w="6232" w:type="dxa"/>
          </w:tcPr>
          <w:p w14:paraId="614B6A8B" w14:textId="19FCB55C" w:rsidR="00CF6AC5" w:rsidRPr="00821A21" w:rsidRDefault="00642BE0" w:rsidP="003A39A4">
            <w:pPr>
              <w:pStyle w:val="Els-2ndorder-head"/>
              <w:numPr>
                <w:ilvl w:val="0"/>
                <w:numId w:val="0"/>
              </w:numPr>
              <w:jc w:val="left"/>
              <w:rPr>
                <w:sz w:val="18"/>
                <w:szCs w:val="18"/>
                <w:lang w:val="en-GB"/>
              </w:rPr>
            </w:pPr>
            <m:oMathPara>
              <m:oMathParaPr>
                <m:jc m:val="left"/>
              </m:oMathParaPr>
              <m:oMath>
                <m:sSub>
                  <m:sSubPr>
                    <m:ctrlPr>
                      <w:rPr>
                        <w:rFonts w:ascii="Cambria Math" w:hAnsi="Cambria Math"/>
                        <w:sz w:val="18"/>
                        <w:szCs w:val="18"/>
                        <w:lang w:val="en-GB"/>
                      </w:rPr>
                    </m:ctrlPr>
                  </m:sSubPr>
                  <m:e>
                    <m:r>
                      <w:rPr>
                        <w:rFonts w:ascii="Cambria Math" w:hAnsi="Cambria Math"/>
                        <w:sz w:val="18"/>
                        <w:szCs w:val="18"/>
                        <w:lang w:val="en-GB"/>
                      </w:rPr>
                      <m:t xml:space="preserve">           min</m:t>
                    </m:r>
                  </m:e>
                  <m:sub>
                    <m:r>
                      <w:rPr>
                        <w:rFonts w:ascii="Cambria Math" w:hAnsi="Cambria Math"/>
                        <w:sz w:val="18"/>
                        <w:szCs w:val="18"/>
                        <w:lang w:val="en-GB"/>
                      </w:rPr>
                      <m:t>LL variables</m:t>
                    </m:r>
                  </m:sub>
                </m:sSub>
                <m:r>
                  <w:rPr>
                    <w:rFonts w:ascii="Cambria Math" w:hAnsi="Cambria Math"/>
                    <w:sz w:val="18"/>
                    <w:szCs w:val="18"/>
                    <w:lang w:val="en-GB"/>
                  </w:rPr>
                  <m:t xml:space="preserve"> FOC + TOC + CEC + FCC + TCC</m:t>
                </m:r>
              </m:oMath>
            </m:oMathPara>
          </w:p>
        </w:tc>
        <w:tc>
          <w:tcPr>
            <w:tcW w:w="844" w:type="dxa"/>
          </w:tcPr>
          <w:p w14:paraId="25433C07" w14:textId="5EA0B520" w:rsidR="00CF6AC5" w:rsidRPr="00821A21" w:rsidRDefault="00D1674A">
            <w:pPr>
              <w:pStyle w:val="Els-2ndorder-head"/>
              <w:numPr>
                <w:ilvl w:val="0"/>
                <w:numId w:val="0"/>
              </w:numPr>
              <w:jc w:val="right"/>
              <w:rPr>
                <w:i w:val="0"/>
                <w:iCs/>
                <w:sz w:val="18"/>
                <w:szCs w:val="18"/>
                <w:lang w:val="en-GB"/>
              </w:rPr>
            </w:pPr>
            <w:r w:rsidRPr="00821A21">
              <w:rPr>
                <w:i w:val="0"/>
                <w:iCs/>
                <w:sz w:val="18"/>
                <w:szCs w:val="18"/>
                <w:lang w:val="en-GB"/>
              </w:rPr>
              <w:t>(</w:t>
            </w:r>
            <w:r w:rsidR="00DA1F4E" w:rsidRPr="00821A21">
              <w:rPr>
                <w:i w:val="0"/>
                <w:iCs/>
                <w:sz w:val="18"/>
                <w:szCs w:val="18"/>
                <w:lang w:val="en-GB"/>
              </w:rPr>
              <w:t>4</w:t>
            </w:r>
            <w:r w:rsidRPr="00821A21">
              <w:rPr>
                <w:i w:val="0"/>
                <w:iCs/>
                <w:sz w:val="18"/>
                <w:szCs w:val="18"/>
                <w:lang w:val="en-GB"/>
              </w:rPr>
              <w:t>)</w:t>
            </w:r>
          </w:p>
        </w:tc>
      </w:tr>
      <w:tr w:rsidR="00CF6AC5" w:rsidRPr="00B657F7" w14:paraId="64649C78" w14:textId="77777777" w:rsidTr="00DA1F4E">
        <w:tc>
          <w:tcPr>
            <w:tcW w:w="6232" w:type="dxa"/>
          </w:tcPr>
          <w:p w14:paraId="23578558" w14:textId="3CA93D30" w:rsidR="00CF6AC5" w:rsidRPr="00821A21" w:rsidRDefault="00D1674A" w:rsidP="003A39A4">
            <w:pPr>
              <w:pStyle w:val="Els-2ndorder-head"/>
              <w:numPr>
                <w:ilvl w:val="0"/>
                <w:numId w:val="0"/>
              </w:numPr>
              <w:jc w:val="left"/>
              <w:rPr>
                <w:sz w:val="18"/>
                <w:szCs w:val="18"/>
                <w:lang w:val="en-GB"/>
              </w:rPr>
            </w:pPr>
            <m:oMathPara>
              <m:oMathParaPr>
                <m:jc m:val="left"/>
              </m:oMathParaPr>
              <m:oMath>
                <m:r>
                  <w:rPr>
                    <w:rFonts w:ascii="Cambria Math" w:hAnsi="Cambria Math"/>
                    <w:sz w:val="18"/>
                    <w:szCs w:val="18"/>
                    <w:lang w:val="en-GB"/>
                  </w:rPr>
                  <m:t xml:space="preserve">           st.  </m:t>
                </m:r>
                <m:sSub>
                  <m:sSubPr>
                    <m:ctrlPr>
                      <w:rPr>
                        <w:rFonts w:ascii="Cambria Math" w:hAnsi="Cambria Math"/>
                        <w:sz w:val="18"/>
                        <w:szCs w:val="18"/>
                        <w:lang w:val="en-GB"/>
                      </w:rPr>
                    </m:ctrlPr>
                  </m:sSubPr>
                  <m:e>
                    <m:r>
                      <w:rPr>
                        <w:rFonts w:ascii="Cambria Math" w:hAnsi="Cambria Math"/>
                        <w:sz w:val="18"/>
                        <w:szCs w:val="18"/>
                        <w:lang w:val="en-GB"/>
                      </w:rPr>
                      <m:t>Capmin</m:t>
                    </m:r>
                  </m:e>
                  <m:sub>
                    <m:r>
                      <w:rPr>
                        <w:rFonts w:ascii="Cambria Math" w:hAnsi="Cambria Math"/>
                        <w:sz w:val="18"/>
                        <w:szCs w:val="18"/>
                        <w:lang w:val="en-GB"/>
                      </w:rPr>
                      <m:t>f</m:t>
                    </m:r>
                  </m:sub>
                </m:sSub>
                <m:r>
                  <w:rPr>
                    <w:rFonts w:ascii="Cambria Math" w:hAnsi="Cambria Math"/>
                    <w:sz w:val="18"/>
                    <w:szCs w:val="18"/>
                    <w:lang w:val="en-GB"/>
                  </w:rPr>
                  <m:t xml:space="preserve"> ≤</m:t>
                </m:r>
                <m:sSub>
                  <m:sSubPr>
                    <m:ctrlPr>
                      <w:rPr>
                        <w:rFonts w:ascii="Cambria Math" w:hAnsi="Cambria Math"/>
                        <w:sz w:val="18"/>
                        <w:szCs w:val="18"/>
                        <w:lang w:val="en-GB"/>
                      </w:rPr>
                    </m:ctrlPr>
                  </m:sSubPr>
                  <m:e>
                    <m:r>
                      <w:rPr>
                        <w:rFonts w:ascii="Cambria Math" w:hAnsi="Cambria Math"/>
                        <w:sz w:val="18"/>
                        <w:szCs w:val="18"/>
                        <w:lang w:val="en-GB"/>
                      </w:rPr>
                      <m:t>Level</m:t>
                    </m:r>
                  </m:e>
                  <m:sub>
                    <m:r>
                      <w:rPr>
                        <w:rFonts w:ascii="Cambria Math" w:hAnsi="Cambria Math"/>
                        <w:sz w:val="18"/>
                        <w:szCs w:val="18"/>
                        <w:lang w:val="en-GB"/>
                      </w:rPr>
                      <m:t>f</m:t>
                    </m:r>
                  </m:sub>
                </m:sSub>
                <m:r>
                  <w:rPr>
                    <w:rFonts w:ascii="Cambria Math" w:hAnsi="Cambria Math"/>
                    <w:sz w:val="18"/>
                    <w:szCs w:val="18"/>
                    <w:lang w:val="en-GB"/>
                  </w:rPr>
                  <m:t xml:space="preserve"> ≤</m:t>
                </m:r>
                <m:sSub>
                  <m:sSubPr>
                    <m:ctrlPr>
                      <w:rPr>
                        <w:rFonts w:ascii="Cambria Math" w:hAnsi="Cambria Math"/>
                        <w:sz w:val="18"/>
                        <w:szCs w:val="18"/>
                        <w:lang w:val="en-GB"/>
                      </w:rPr>
                    </m:ctrlPr>
                  </m:sSubPr>
                  <m:e>
                    <m:r>
                      <w:rPr>
                        <w:rFonts w:ascii="Cambria Math" w:hAnsi="Cambria Math"/>
                        <w:sz w:val="18"/>
                        <w:szCs w:val="18"/>
                        <w:lang w:val="en-GB"/>
                      </w:rPr>
                      <m:t>Capmax</m:t>
                    </m:r>
                  </m:e>
                  <m:sub>
                    <m:r>
                      <w:rPr>
                        <w:rFonts w:ascii="Cambria Math" w:hAnsi="Cambria Math"/>
                        <w:sz w:val="18"/>
                        <w:szCs w:val="18"/>
                        <w:lang w:val="en-GB"/>
                      </w:rPr>
                      <m:t>f</m:t>
                    </m:r>
                  </m:sub>
                </m:sSub>
              </m:oMath>
            </m:oMathPara>
          </w:p>
        </w:tc>
        <w:tc>
          <w:tcPr>
            <w:tcW w:w="844" w:type="dxa"/>
          </w:tcPr>
          <w:p w14:paraId="6FA33CE9" w14:textId="0DFC9C13" w:rsidR="00D1674A" w:rsidRPr="00821A21" w:rsidRDefault="00D1674A">
            <w:pPr>
              <w:pStyle w:val="Els-body-text"/>
              <w:jc w:val="right"/>
              <w:rPr>
                <w:iCs/>
                <w:sz w:val="18"/>
                <w:szCs w:val="18"/>
                <w:lang w:val="en-GB"/>
              </w:rPr>
            </w:pPr>
            <w:r w:rsidRPr="00821A21">
              <w:rPr>
                <w:iCs/>
                <w:sz w:val="18"/>
                <w:szCs w:val="18"/>
                <w:lang w:val="en-GB"/>
              </w:rPr>
              <w:t>(</w:t>
            </w:r>
            <w:r w:rsidR="00DA1F4E" w:rsidRPr="00821A21">
              <w:rPr>
                <w:iCs/>
                <w:sz w:val="18"/>
                <w:szCs w:val="18"/>
                <w:lang w:val="en-GB"/>
              </w:rPr>
              <w:t>5</w:t>
            </w:r>
            <w:r w:rsidRPr="00821A21">
              <w:rPr>
                <w:iCs/>
                <w:sz w:val="18"/>
                <w:szCs w:val="18"/>
                <w:lang w:val="en-GB"/>
              </w:rPr>
              <w:t>)</w:t>
            </w:r>
          </w:p>
        </w:tc>
      </w:tr>
      <w:tr w:rsidR="00CF6AC5" w:rsidRPr="00B657F7" w14:paraId="4131785C" w14:textId="77777777" w:rsidTr="00DA1F4E">
        <w:tc>
          <w:tcPr>
            <w:tcW w:w="6232" w:type="dxa"/>
          </w:tcPr>
          <w:p w14:paraId="02D3A21B" w14:textId="5B50F08A" w:rsidR="00CF6AC5" w:rsidRPr="00821A21" w:rsidRDefault="00642BE0" w:rsidP="003A39A4">
            <w:pPr>
              <w:pStyle w:val="Els-2ndorder-head"/>
              <w:numPr>
                <w:ilvl w:val="0"/>
                <w:numId w:val="0"/>
              </w:numPr>
              <w:jc w:val="left"/>
              <w:rPr>
                <w:sz w:val="18"/>
                <w:szCs w:val="18"/>
                <w:lang w:val="en-GB"/>
              </w:rPr>
            </w:pPr>
            <m:oMathPara>
              <m:oMathParaPr>
                <m:jc m:val="left"/>
              </m:oMathParaPr>
              <m:oMath>
                <m:sSub>
                  <m:sSubPr>
                    <m:ctrlPr>
                      <w:rPr>
                        <w:rFonts w:ascii="Cambria Math" w:hAnsi="Cambria Math"/>
                        <w:sz w:val="18"/>
                        <w:szCs w:val="18"/>
                        <w:lang w:val="en-GB"/>
                      </w:rPr>
                    </m:ctrlPr>
                  </m:sSubPr>
                  <m:e>
                    <m:r>
                      <w:rPr>
                        <w:rFonts w:ascii="Cambria Math" w:hAnsi="Cambria Math"/>
                        <w:sz w:val="18"/>
                        <w:szCs w:val="18"/>
                        <w:lang w:val="en-GB"/>
                      </w:rPr>
                      <m:t xml:space="preserve">                  Qdist</m:t>
                    </m:r>
                  </m:e>
                  <m:sub>
                    <m:r>
                      <w:rPr>
                        <w:rFonts w:ascii="Cambria Math" w:hAnsi="Cambria Math"/>
                        <w:sz w:val="18"/>
                        <w:szCs w:val="18"/>
                        <w:lang w:val="en-GB"/>
                      </w:rPr>
                      <m:t>g</m:t>
                    </m:r>
                  </m:sub>
                </m:sSub>
                <m:r>
                  <w:rPr>
                    <w:rFonts w:ascii="Cambria Math" w:hAnsi="Cambria Math"/>
                    <w:sz w:val="18"/>
                    <w:szCs w:val="18"/>
                    <w:lang w:val="en-GB"/>
                  </w:rPr>
                  <m:t>≥</m:t>
                </m:r>
                <m:sSub>
                  <m:sSubPr>
                    <m:ctrlPr>
                      <w:rPr>
                        <w:rFonts w:ascii="Cambria Math" w:hAnsi="Cambria Math"/>
                        <w:sz w:val="18"/>
                        <w:szCs w:val="18"/>
                        <w:lang w:val="en-GB"/>
                      </w:rPr>
                    </m:ctrlPr>
                  </m:sSubPr>
                  <m:e>
                    <m:r>
                      <w:rPr>
                        <w:rFonts w:ascii="Cambria Math" w:hAnsi="Cambria Math"/>
                        <w:sz w:val="18"/>
                        <w:szCs w:val="18"/>
                        <w:lang w:val="en-GB"/>
                      </w:rPr>
                      <m:t>Demand</m:t>
                    </m:r>
                  </m:e>
                  <m:sub>
                    <m:r>
                      <w:rPr>
                        <w:rFonts w:ascii="Cambria Math" w:hAnsi="Cambria Math"/>
                        <w:sz w:val="18"/>
                        <w:szCs w:val="18"/>
                        <w:lang w:val="en-GB"/>
                      </w:rPr>
                      <m:t>g</m:t>
                    </m:r>
                  </m:sub>
                </m:sSub>
              </m:oMath>
            </m:oMathPara>
          </w:p>
        </w:tc>
        <w:tc>
          <w:tcPr>
            <w:tcW w:w="844" w:type="dxa"/>
          </w:tcPr>
          <w:p w14:paraId="0BFE989D" w14:textId="1F225ADC" w:rsidR="00CF6AC5" w:rsidRPr="00821A21" w:rsidRDefault="00D1674A">
            <w:pPr>
              <w:pStyle w:val="Els-2ndorder-head"/>
              <w:numPr>
                <w:ilvl w:val="0"/>
                <w:numId w:val="0"/>
              </w:numPr>
              <w:jc w:val="right"/>
              <w:rPr>
                <w:i w:val="0"/>
                <w:iCs/>
                <w:sz w:val="18"/>
                <w:szCs w:val="18"/>
                <w:lang w:val="en-GB"/>
              </w:rPr>
            </w:pPr>
            <w:r w:rsidRPr="00821A21">
              <w:rPr>
                <w:i w:val="0"/>
                <w:iCs/>
                <w:sz w:val="18"/>
                <w:szCs w:val="18"/>
                <w:lang w:val="en-GB"/>
              </w:rPr>
              <w:t>(</w:t>
            </w:r>
            <w:r w:rsidR="00DA1F4E" w:rsidRPr="00821A21">
              <w:rPr>
                <w:i w:val="0"/>
                <w:iCs/>
                <w:sz w:val="18"/>
                <w:szCs w:val="18"/>
                <w:lang w:val="en-GB"/>
              </w:rPr>
              <w:t>6</w:t>
            </w:r>
            <w:r w:rsidRPr="00821A21">
              <w:rPr>
                <w:i w:val="0"/>
                <w:iCs/>
                <w:sz w:val="18"/>
                <w:szCs w:val="18"/>
                <w:lang w:val="en-GB"/>
              </w:rPr>
              <w:t>)</w:t>
            </w:r>
          </w:p>
        </w:tc>
      </w:tr>
      <w:tr w:rsidR="00D1674A" w:rsidRPr="00B657F7" w14:paraId="06335A28" w14:textId="77777777" w:rsidTr="00DA1F4E">
        <w:tc>
          <w:tcPr>
            <w:tcW w:w="6232" w:type="dxa"/>
          </w:tcPr>
          <w:p w14:paraId="021831FB" w14:textId="6EC6AC1B" w:rsidR="00D1674A" w:rsidRPr="00821A21" w:rsidRDefault="00642BE0" w:rsidP="003A39A4">
            <w:pPr>
              <w:pStyle w:val="Els-2ndorder-head"/>
              <w:numPr>
                <w:ilvl w:val="0"/>
                <w:numId w:val="0"/>
              </w:numPr>
              <w:jc w:val="left"/>
              <w:rPr>
                <w:i w:val="0"/>
                <w:sz w:val="18"/>
                <w:szCs w:val="18"/>
                <w:lang w:val="en-GB"/>
              </w:rPr>
            </w:pPr>
            <m:oMathPara>
              <m:oMathParaPr>
                <m:jc m:val="left"/>
              </m:oMathParaPr>
              <m:oMath>
                <m:sSub>
                  <m:sSubPr>
                    <m:ctrlPr>
                      <w:rPr>
                        <w:rFonts w:ascii="Cambria Math" w:hAnsi="Cambria Math"/>
                        <w:sz w:val="18"/>
                        <w:szCs w:val="18"/>
                        <w:lang w:val="en-GB"/>
                      </w:rPr>
                    </m:ctrlPr>
                  </m:sSubPr>
                  <m:e>
                    <m:r>
                      <w:rPr>
                        <w:rFonts w:ascii="Cambria Math" w:hAnsi="Cambria Math"/>
                        <w:sz w:val="18"/>
                        <w:szCs w:val="18"/>
                        <w:lang w:val="en-GB"/>
                      </w:rPr>
                      <m:t xml:space="preserve">                  Qdist</m:t>
                    </m:r>
                  </m:e>
                  <m:sub>
                    <m:r>
                      <w:rPr>
                        <w:rFonts w:ascii="Cambria Math" w:hAnsi="Cambria Math"/>
                        <w:sz w:val="18"/>
                        <w:szCs w:val="18"/>
                        <w:lang w:val="en-GB"/>
                      </w:rPr>
                      <m:t>g</m:t>
                    </m:r>
                  </m:sub>
                </m:sSub>
                <m:r>
                  <w:rPr>
                    <w:rFonts w:ascii="Cambria Math" w:hAnsi="Cambria Math"/>
                    <w:sz w:val="18"/>
                    <w:szCs w:val="18"/>
                    <w:lang w:val="en-GB"/>
                  </w:rPr>
                  <m:t xml:space="preserve">= </m:t>
                </m:r>
                <m:sSub>
                  <m:sSubPr>
                    <m:ctrlPr>
                      <w:rPr>
                        <w:rFonts w:ascii="Cambria Math" w:hAnsi="Cambria Math"/>
                        <w:sz w:val="18"/>
                        <w:szCs w:val="18"/>
                        <w:lang w:val="en-GB"/>
                      </w:rPr>
                    </m:ctrlPr>
                  </m:sSubPr>
                  <m:e>
                    <m:r>
                      <w:rPr>
                        <w:rFonts w:ascii="Cambria Math" w:hAnsi="Cambria Math"/>
                        <w:sz w:val="18"/>
                        <w:szCs w:val="18"/>
                        <w:lang w:val="en-GB"/>
                      </w:rPr>
                      <m:t>Qprod</m:t>
                    </m:r>
                  </m:e>
                  <m:sub>
                    <m:r>
                      <w:rPr>
                        <w:rFonts w:ascii="Cambria Math" w:hAnsi="Cambria Math"/>
                        <w:sz w:val="18"/>
                        <w:szCs w:val="18"/>
                        <w:lang w:val="en-GB"/>
                      </w:rPr>
                      <m:t>g</m:t>
                    </m:r>
                  </m:sub>
                </m:sSub>
                <m:r>
                  <w:rPr>
                    <w:rFonts w:ascii="Cambria Math" w:hAnsi="Cambria Math"/>
                    <w:sz w:val="18"/>
                    <w:szCs w:val="18"/>
                    <w:lang w:val="en-GB"/>
                  </w:rPr>
                  <m:t>+</m:t>
                </m:r>
                <m:sSub>
                  <m:sSubPr>
                    <m:ctrlPr>
                      <w:rPr>
                        <w:rFonts w:ascii="Cambria Math" w:hAnsi="Cambria Math"/>
                        <w:sz w:val="18"/>
                        <w:szCs w:val="18"/>
                        <w:lang w:val="en-GB"/>
                      </w:rPr>
                    </m:ctrlPr>
                  </m:sSubPr>
                  <m:e>
                    <m:r>
                      <w:rPr>
                        <w:rFonts w:ascii="Cambria Math" w:hAnsi="Cambria Math"/>
                        <w:sz w:val="18"/>
                        <w:szCs w:val="18"/>
                        <w:lang w:val="en-GB"/>
                      </w:rPr>
                      <m:t>Qimp</m:t>
                    </m:r>
                  </m:e>
                  <m:sub>
                    <m:r>
                      <w:rPr>
                        <w:rFonts w:ascii="Cambria Math" w:hAnsi="Cambria Math"/>
                        <w:sz w:val="18"/>
                        <w:szCs w:val="18"/>
                        <w:lang w:val="en-GB"/>
                      </w:rPr>
                      <m:t>g</m:t>
                    </m:r>
                  </m:sub>
                </m:sSub>
                <m:r>
                  <w:rPr>
                    <w:rFonts w:ascii="Cambria Math" w:hAnsi="Cambria Math"/>
                    <w:sz w:val="18"/>
                    <w:szCs w:val="18"/>
                    <w:lang w:val="en-GB"/>
                  </w:rPr>
                  <m:t>-</m:t>
                </m:r>
                <m:sSub>
                  <m:sSubPr>
                    <m:ctrlPr>
                      <w:rPr>
                        <w:rFonts w:ascii="Cambria Math" w:hAnsi="Cambria Math"/>
                        <w:sz w:val="18"/>
                        <w:szCs w:val="18"/>
                        <w:lang w:val="en-GB"/>
                      </w:rPr>
                    </m:ctrlPr>
                  </m:sSubPr>
                  <m:e>
                    <m:r>
                      <w:rPr>
                        <w:rFonts w:ascii="Cambria Math" w:hAnsi="Cambria Math"/>
                        <w:sz w:val="18"/>
                        <w:szCs w:val="18"/>
                        <w:lang w:val="en-GB"/>
                      </w:rPr>
                      <m:t>Qexp</m:t>
                    </m:r>
                  </m:e>
                  <m:sub>
                    <m:r>
                      <w:rPr>
                        <w:rFonts w:ascii="Cambria Math" w:hAnsi="Cambria Math"/>
                        <w:sz w:val="18"/>
                        <w:szCs w:val="18"/>
                        <w:lang w:val="en-GB"/>
                      </w:rPr>
                      <m:t>g</m:t>
                    </m:r>
                  </m:sub>
                </m:sSub>
              </m:oMath>
            </m:oMathPara>
          </w:p>
        </w:tc>
        <w:tc>
          <w:tcPr>
            <w:tcW w:w="844" w:type="dxa"/>
          </w:tcPr>
          <w:p w14:paraId="75422932" w14:textId="368B6336" w:rsidR="00D1674A" w:rsidRPr="00821A21" w:rsidRDefault="00D1674A">
            <w:pPr>
              <w:pStyle w:val="Els-2ndorder-head"/>
              <w:numPr>
                <w:ilvl w:val="0"/>
                <w:numId w:val="0"/>
              </w:numPr>
              <w:jc w:val="right"/>
              <w:rPr>
                <w:i w:val="0"/>
                <w:iCs/>
                <w:sz w:val="18"/>
                <w:szCs w:val="18"/>
                <w:lang w:val="en-GB"/>
              </w:rPr>
            </w:pPr>
            <w:r w:rsidRPr="00821A21">
              <w:rPr>
                <w:i w:val="0"/>
                <w:iCs/>
                <w:sz w:val="18"/>
                <w:szCs w:val="18"/>
                <w:lang w:val="en-GB"/>
              </w:rPr>
              <w:t>(</w:t>
            </w:r>
            <w:r w:rsidR="00DA1F4E" w:rsidRPr="00821A21">
              <w:rPr>
                <w:i w:val="0"/>
                <w:iCs/>
                <w:sz w:val="18"/>
                <w:szCs w:val="18"/>
                <w:lang w:val="en-GB"/>
              </w:rPr>
              <w:t>7</w:t>
            </w:r>
            <w:r w:rsidRPr="00821A21">
              <w:rPr>
                <w:i w:val="0"/>
                <w:iCs/>
                <w:sz w:val="18"/>
                <w:szCs w:val="18"/>
                <w:lang w:val="en-GB"/>
              </w:rPr>
              <w:t>)</w:t>
            </w:r>
          </w:p>
        </w:tc>
      </w:tr>
      <w:tr w:rsidR="00CF6AC5" w:rsidRPr="00B657F7" w14:paraId="757B5B38" w14:textId="77777777" w:rsidTr="00DA1F4E">
        <w:tc>
          <w:tcPr>
            <w:tcW w:w="6232" w:type="dxa"/>
          </w:tcPr>
          <w:p w14:paraId="21E32A2C" w14:textId="3071EE09" w:rsidR="00CF6AC5" w:rsidRPr="00821A21" w:rsidRDefault="00D1674A" w:rsidP="003A39A4">
            <w:pPr>
              <w:pStyle w:val="Els-2ndorder-head"/>
              <w:numPr>
                <w:ilvl w:val="0"/>
                <w:numId w:val="0"/>
              </w:numPr>
              <w:jc w:val="left"/>
              <w:rPr>
                <w:sz w:val="18"/>
                <w:szCs w:val="18"/>
                <w:lang w:val="en-GB"/>
              </w:rPr>
            </w:pPr>
            <m:oMathPara>
              <m:oMathParaPr>
                <m:jc m:val="left"/>
              </m:oMathParaPr>
              <m:oMath>
                <m:r>
                  <w:rPr>
                    <w:rFonts w:ascii="Cambria Math" w:hAnsi="Cambria Math"/>
                    <w:sz w:val="18"/>
                    <w:szCs w:val="18"/>
                    <w:lang w:val="en-GB"/>
                  </w:rPr>
                  <m:t xml:space="preserve">                  FOC= </m:t>
                </m:r>
                <m:nary>
                  <m:naryPr>
                    <m:chr m:val="∑"/>
                    <m:limLoc m:val="undOvr"/>
                    <m:supHide m:val="1"/>
                    <m:ctrlPr>
                      <w:rPr>
                        <w:rFonts w:ascii="Cambria Math" w:hAnsi="Cambria Math"/>
                        <w:sz w:val="18"/>
                        <w:szCs w:val="18"/>
                        <w:lang w:val="en-GB"/>
                      </w:rPr>
                    </m:ctrlPr>
                  </m:naryPr>
                  <m:sub>
                    <m:r>
                      <w:rPr>
                        <w:rFonts w:ascii="Cambria Math" w:hAnsi="Cambria Math"/>
                        <w:sz w:val="18"/>
                        <w:szCs w:val="18"/>
                        <w:lang w:val="en-GB"/>
                      </w:rPr>
                      <m:t>e</m:t>
                    </m:r>
                  </m:sub>
                  <m:sup/>
                  <m:e>
                    <m:sSub>
                      <m:sSubPr>
                        <m:ctrlPr>
                          <w:rPr>
                            <w:rFonts w:ascii="Cambria Math" w:hAnsi="Cambria Math"/>
                            <w:sz w:val="18"/>
                            <w:szCs w:val="18"/>
                            <w:lang w:val="en-GB"/>
                          </w:rPr>
                        </m:ctrlPr>
                      </m:sSubPr>
                      <m:e>
                        <m:r>
                          <w:rPr>
                            <w:rFonts w:ascii="Cambria Math" w:hAnsi="Cambria Math"/>
                            <w:sz w:val="18"/>
                            <w:szCs w:val="18"/>
                            <w:lang w:val="en-GB"/>
                          </w:rPr>
                          <m:t>(UPC</m:t>
                        </m:r>
                      </m:e>
                      <m:sub>
                        <m:r>
                          <w:rPr>
                            <w:rFonts w:ascii="Cambria Math" w:hAnsi="Cambria Math"/>
                            <w:sz w:val="18"/>
                            <w:szCs w:val="18"/>
                            <w:lang w:val="en-GB"/>
                          </w:rPr>
                          <m:t>e</m:t>
                        </m:r>
                      </m:sub>
                    </m:sSub>
                    <m:r>
                      <w:rPr>
                        <w:rFonts w:ascii="Cambria Math" w:hAnsi="Cambria Math"/>
                        <w:sz w:val="18"/>
                        <w:szCs w:val="18"/>
                        <w:lang w:val="en-GB"/>
                      </w:rPr>
                      <m:t>*</m:t>
                    </m:r>
                    <m:d>
                      <m:dPr>
                        <m:ctrlPr>
                          <w:rPr>
                            <w:rFonts w:ascii="Cambria Math" w:hAnsi="Cambria Math"/>
                            <w:sz w:val="18"/>
                            <w:szCs w:val="18"/>
                            <w:lang w:val="en-GB"/>
                          </w:rPr>
                        </m:ctrlPr>
                      </m:dPr>
                      <m:e>
                        <m:r>
                          <w:rPr>
                            <w:rFonts w:ascii="Cambria Math" w:hAnsi="Cambria Math"/>
                            <w:sz w:val="18"/>
                            <w:szCs w:val="18"/>
                            <w:lang w:val="en-GB"/>
                          </w:rPr>
                          <m:t>1-x</m:t>
                        </m:r>
                      </m:e>
                    </m:d>
                    <m:r>
                      <w:rPr>
                        <w:rFonts w:ascii="Cambria Math" w:hAnsi="Cambria Math"/>
                        <w:sz w:val="18"/>
                        <w:szCs w:val="18"/>
                        <w:lang w:val="en-GB"/>
                      </w:rPr>
                      <m:t>*</m:t>
                    </m:r>
                    <m:sSub>
                      <m:sSubPr>
                        <m:ctrlPr>
                          <w:rPr>
                            <w:rFonts w:ascii="Cambria Math" w:hAnsi="Cambria Math"/>
                            <w:sz w:val="18"/>
                            <w:szCs w:val="18"/>
                            <w:lang w:val="en-GB"/>
                          </w:rPr>
                        </m:ctrlPr>
                      </m:sSubPr>
                      <m:e>
                        <m:r>
                          <w:rPr>
                            <w:rFonts w:ascii="Cambria Math" w:hAnsi="Cambria Math"/>
                            <w:sz w:val="18"/>
                            <w:szCs w:val="18"/>
                            <w:lang w:val="en-GB"/>
                          </w:rPr>
                          <m:t>sub</m:t>
                        </m:r>
                      </m:e>
                      <m:sub>
                        <m:r>
                          <w:rPr>
                            <w:rFonts w:ascii="Cambria Math" w:hAnsi="Cambria Math"/>
                            <w:sz w:val="18"/>
                            <w:szCs w:val="18"/>
                            <w:lang w:val="en-GB"/>
                          </w:rPr>
                          <m:t>e, operation</m:t>
                        </m:r>
                      </m:sub>
                    </m:sSub>
                  </m:e>
                </m:nary>
                <m:r>
                  <w:rPr>
                    <w:rFonts w:ascii="Cambria Math" w:hAnsi="Cambria Math"/>
                    <w:sz w:val="18"/>
                    <w:szCs w:val="18"/>
                    <w:lang w:val="en-GB"/>
                  </w:rPr>
                  <m:t>+USC)</m:t>
                </m:r>
              </m:oMath>
            </m:oMathPara>
          </w:p>
        </w:tc>
        <w:tc>
          <w:tcPr>
            <w:tcW w:w="844" w:type="dxa"/>
          </w:tcPr>
          <w:p w14:paraId="22D58C7D" w14:textId="237DFF68" w:rsidR="00CF6AC5" w:rsidRPr="00821A21" w:rsidRDefault="00D1674A">
            <w:pPr>
              <w:pStyle w:val="Els-2ndorder-head"/>
              <w:numPr>
                <w:ilvl w:val="0"/>
                <w:numId w:val="0"/>
              </w:numPr>
              <w:jc w:val="right"/>
              <w:rPr>
                <w:i w:val="0"/>
                <w:iCs/>
                <w:sz w:val="18"/>
                <w:szCs w:val="18"/>
                <w:lang w:val="en-GB"/>
              </w:rPr>
            </w:pPr>
            <w:r w:rsidRPr="00821A21">
              <w:rPr>
                <w:i w:val="0"/>
                <w:iCs/>
                <w:sz w:val="18"/>
                <w:szCs w:val="18"/>
                <w:lang w:val="en-GB"/>
              </w:rPr>
              <w:t>(</w:t>
            </w:r>
            <w:r w:rsidR="00DA1F4E" w:rsidRPr="00821A21">
              <w:rPr>
                <w:i w:val="0"/>
                <w:iCs/>
                <w:sz w:val="18"/>
                <w:szCs w:val="18"/>
                <w:lang w:val="en-GB"/>
              </w:rPr>
              <w:t>8</w:t>
            </w:r>
            <w:r w:rsidRPr="00821A21">
              <w:rPr>
                <w:i w:val="0"/>
                <w:iCs/>
                <w:sz w:val="18"/>
                <w:szCs w:val="18"/>
                <w:lang w:val="en-GB"/>
              </w:rPr>
              <w:t>)</w:t>
            </w:r>
          </w:p>
        </w:tc>
      </w:tr>
      <w:tr w:rsidR="00CF6AC5" w:rsidRPr="00B657F7" w14:paraId="202C563D" w14:textId="77777777" w:rsidTr="00DA1F4E">
        <w:tc>
          <w:tcPr>
            <w:tcW w:w="6232" w:type="dxa"/>
          </w:tcPr>
          <w:p w14:paraId="18675BF2" w14:textId="07ECE3BA" w:rsidR="00CF6AC5" w:rsidRPr="00821A21" w:rsidRDefault="00D1674A" w:rsidP="003A39A4">
            <w:pPr>
              <w:pStyle w:val="Els-2ndorder-head"/>
              <w:numPr>
                <w:ilvl w:val="0"/>
                <w:numId w:val="0"/>
              </w:numPr>
              <w:jc w:val="left"/>
              <w:rPr>
                <w:sz w:val="18"/>
                <w:szCs w:val="18"/>
                <w:lang w:val="en-GB"/>
              </w:rPr>
            </w:pPr>
            <m:oMathPara>
              <m:oMathParaPr>
                <m:jc m:val="left"/>
              </m:oMathParaPr>
              <m:oMath>
                <m:r>
                  <w:rPr>
                    <w:rFonts w:ascii="Cambria Math" w:hAnsi="Cambria Math"/>
                    <w:sz w:val="18"/>
                    <w:szCs w:val="18"/>
                    <w:lang w:val="en-GB"/>
                  </w:rPr>
                  <m:t xml:space="preserve">                  FCC= </m:t>
                </m:r>
                <m:nary>
                  <m:naryPr>
                    <m:chr m:val="∑"/>
                    <m:limLoc m:val="undOvr"/>
                    <m:supHide m:val="1"/>
                    <m:ctrlPr>
                      <w:rPr>
                        <w:rFonts w:ascii="Cambria Math" w:hAnsi="Cambria Math"/>
                        <w:sz w:val="18"/>
                        <w:szCs w:val="18"/>
                        <w:lang w:val="en-GB"/>
                      </w:rPr>
                    </m:ctrlPr>
                  </m:naryPr>
                  <m:sub>
                    <m:r>
                      <w:rPr>
                        <w:rFonts w:ascii="Cambria Math" w:hAnsi="Cambria Math"/>
                        <w:sz w:val="18"/>
                        <w:szCs w:val="18"/>
                        <w:lang w:val="en-GB"/>
                      </w:rPr>
                      <m:t>e</m:t>
                    </m:r>
                  </m:sub>
                  <m:sup/>
                  <m:e>
                    <m:sSub>
                      <m:sSubPr>
                        <m:ctrlPr>
                          <w:rPr>
                            <w:rFonts w:ascii="Cambria Math" w:hAnsi="Cambria Math"/>
                            <w:sz w:val="18"/>
                            <w:szCs w:val="18"/>
                            <w:lang w:val="en-GB"/>
                          </w:rPr>
                        </m:ctrlPr>
                      </m:sSubPr>
                      <m:e>
                        <m:r>
                          <w:rPr>
                            <w:rFonts w:ascii="Cambria Math" w:hAnsi="Cambria Math"/>
                            <w:sz w:val="18"/>
                            <w:szCs w:val="18"/>
                            <w:lang w:val="en-GB"/>
                          </w:rPr>
                          <m:t>(PCC</m:t>
                        </m:r>
                      </m:e>
                      <m:sub>
                        <m:r>
                          <w:rPr>
                            <w:rFonts w:ascii="Cambria Math" w:hAnsi="Cambria Math"/>
                            <w:sz w:val="18"/>
                            <w:szCs w:val="18"/>
                            <w:lang w:val="en-GB"/>
                          </w:rPr>
                          <m:t>e</m:t>
                        </m:r>
                      </m:sub>
                    </m:sSub>
                    <m:r>
                      <w:rPr>
                        <w:rFonts w:ascii="Cambria Math" w:hAnsi="Cambria Math"/>
                        <w:sz w:val="18"/>
                        <w:szCs w:val="18"/>
                        <w:lang w:val="en-GB"/>
                      </w:rPr>
                      <m:t>*</m:t>
                    </m:r>
                    <m:d>
                      <m:dPr>
                        <m:ctrlPr>
                          <w:rPr>
                            <w:rFonts w:ascii="Cambria Math" w:hAnsi="Cambria Math"/>
                            <w:sz w:val="18"/>
                            <w:szCs w:val="18"/>
                            <w:lang w:val="en-GB"/>
                          </w:rPr>
                        </m:ctrlPr>
                      </m:dPr>
                      <m:e>
                        <m:r>
                          <w:rPr>
                            <w:rFonts w:ascii="Cambria Math" w:hAnsi="Cambria Math"/>
                            <w:sz w:val="18"/>
                            <w:szCs w:val="18"/>
                            <w:lang w:val="en-GB"/>
                          </w:rPr>
                          <m:t>1-y</m:t>
                        </m:r>
                      </m:e>
                    </m:d>
                    <m:r>
                      <w:rPr>
                        <w:rFonts w:ascii="Cambria Math" w:hAnsi="Cambria Math"/>
                        <w:sz w:val="18"/>
                        <w:szCs w:val="18"/>
                        <w:lang w:val="en-GB"/>
                      </w:rPr>
                      <m:t>*</m:t>
                    </m:r>
                    <m:sSub>
                      <m:sSubPr>
                        <m:ctrlPr>
                          <w:rPr>
                            <w:rFonts w:ascii="Cambria Math" w:hAnsi="Cambria Math"/>
                            <w:sz w:val="18"/>
                            <w:szCs w:val="18"/>
                            <w:lang w:val="en-GB"/>
                          </w:rPr>
                        </m:ctrlPr>
                      </m:sSubPr>
                      <m:e>
                        <m:r>
                          <w:rPr>
                            <w:rFonts w:ascii="Cambria Math" w:hAnsi="Cambria Math"/>
                            <w:sz w:val="18"/>
                            <w:szCs w:val="18"/>
                            <w:lang w:val="en-GB"/>
                          </w:rPr>
                          <m:t>sub</m:t>
                        </m:r>
                      </m:e>
                      <m:sub>
                        <m:r>
                          <w:rPr>
                            <w:rFonts w:ascii="Cambria Math" w:hAnsi="Cambria Math"/>
                            <w:sz w:val="18"/>
                            <w:szCs w:val="18"/>
                            <w:lang w:val="en-GB"/>
                          </w:rPr>
                          <m:t>e, investment</m:t>
                        </m:r>
                      </m:sub>
                    </m:sSub>
                    <m:r>
                      <w:rPr>
                        <w:rFonts w:ascii="Cambria Math" w:hAnsi="Cambria Math"/>
                        <w:sz w:val="18"/>
                        <w:szCs w:val="18"/>
                        <w:lang w:val="en-GB"/>
                      </w:rPr>
                      <m:t>+SCC)</m:t>
                    </m:r>
                  </m:e>
                </m:nary>
              </m:oMath>
            </m:oMathPara>
          </w:p>
        </w:tc>
        <w:tc>
          <w:tcPr>
            <w:tcW w:w="844" w:type="dxa"/>
          </w:tcPr>
          <w:p w14:paraId="503F1C45" w14:textId="4CEA600F" w:rsidR="00CF6AC5" w:rsidRPr="00821A21" w:rsidRDefault="00D1674A">
            <w:pPr>
              <w:pStyle w:val="Els-2ndorder-head"/>
              <w:numPr>
                <w:ilvl w:val="0"/>
                <w:numId w:val="0"/>
              </w:numPr>
              <w:jc w:val="right"/>
              <w:rPr>
                <w:i w:val="0"/>
                <w:iCs/>
                <w:sz w:val="18"/>
                <w:szCs w:val="18"/>
                <w:lang w:val="en-GB"/>
              </w:rPr>
            </w:pPr>
            <w:r w:rsidRPr="00821A21">
              <w:rPr>
                <w:i w:val="0"/>
                <w:iCs/>
                <w:sz w:val="18"/>
                <w:szCs w:val="18"/>
                <w:lang w:val="en-GB"/>
              </w:rPr>
              <w:t>(</w:t>
            </w:r>
            <w:r w:rsidR="00DA1F4E" w:rsidRPr="00821A21">
              <w:rPr>
                <w:i w:val="0"/>
                <w:iCs/>
                <w:sz w:val="18"/>
                <w:szCs w:val="18"/>
                <w:lang w:val="en-GB"/>
              </w:rPr>
              <w:t>9</w:t>
            </w:r>
            <w:r w:rsidRPr="00821A21">
              <w:rPr>
                <w:i w:val="0"/>
                <w:iCs/>
                <w:sz w:val="18"/>
                <w:szCs w:val="18"/>
                <w:lang w:val="en-GB"/>
              </w:rPr>
              <w:t>)</w:t>
            </w:r>
          </w:p>
        </w:tc>
      </w:tr>
      <w:tr w:rsidR="00CF6AC5" w:rsidRPr="00B657F7" w14:paraId="6D506A15" w14:textId="77777777" w:rsidTr="00DA1F4E">
        <w:tc>
          <w:tcPr>
            <w:tcW w:w="6232" w:type="dxa"/>
          </w:tcPr>
          <w:p w14:paraId="5FF52D76" w14:textId="13E485CE" w:rsidR="00CF6AC5" w:rsidRPr="00821A21" w:rsidRDefault="00DA1F4E" w:rsidP="003A39A4">
            <w:pPr>
              <w:pStyle w:val="Els-2ndorder-head"/>
              <w:numPr>
                <w:ilvl w:val="0"/>
                <w:numId w:val="0"/>
              </w:numPr>
              <w:jc w:val="left"/>
              <w:rPr>
                <w:sz w:val="18"/>
                <w:szCs w:val="18"/>
                <w:lang w:val="en-GB"/>
              </w:rPr>
            </w:pPr>
            <m:oMathPara>
              <m:oMathParaPr>
                <m:jc m:val="left"/>
              </m:oMathParaPr>
              <m:oMath>
                <m:r>
                  <w:rPr>
                    <w:rFonts w:ascii="Cambria Math" w:hAnsi="Cambria Math"/>
                    <w:sz w:val="18"/>
                    <w:szCs w:val="18"/>
                    <w:lang w:val="en-GB"/>
                  </w:rPr>
                  <m:t xml:space="preserve">                 GWPtot=GWPprod+GWPstock+GWPtrans</m:t>
                </m:r>
              </m:oMath>
            </m:oMathPara>
          </w:p>
        </w:tc>
        <w:tc>
          <w:tcPr>
            <w:tcW w:w="844" w:type="dxa"/>
          </w:tcPr>
          <w:p w14:paraId="5BDDF6C2" w14:textId="59BBC492" w:rsidR="00CF6AC5" w:rsidRPr="00821A21" w:rsidRDefault="00D1674A">
            <w:pPr>
              <w:pStyle w:val="Els-2ndorder-head"/>
              <w:numPr>
                <w:ilvl w:val="0"/>
                <w:numId w:val="0"/>
              </w:numPr>
              <w:jc w:val="right"/>
              <w:rPr>
                <w:i w:val="0"/>
                <w:iCs/>
                <w:sz w:val="18"/>
                <w:szCs w:val="18"/>
                <w:lang w:val="en-GB"/>
              </w:rPr>
            </w:pPr>
            <w:r w:rsidRPr="00821A21">
              <w:rPr>
                <w:i w:val="0"/>
                <w:iCs/>
                <w:sz w:val="18"/>
                <w:szCs w:val="18"/>
                <w:lang w:val="en-GB"/>
              </w:rPr>
              <w:t>(</w:t>
            </w:r>
            <w:r w:rsidR="00DA1F4E" w:rsidRPr="00821A21">
              <w:rPr>
                <w:i w:val="0"/>
                <w:iCs/>
                <w:sz w:val="18"/>
                <w:szCs w:val="18"/>
                <w:lang w:val="en-GB"/>
              </w:rPr>
              <w:t>10</w:t>
            </w:r>
            <w:r w:rsidRPr="00821A21">
              <w:rPr>
                <w:i w:val="0"/>
                <w:iCs/>
                <w:sz w:val="18"/>
                <w:szCs w:val="18"/>
                <w:lang w:val="en-GB"/>
              </w:rPr>
              <w:t>)</w:t>
            </w:r>
          </w:p>
        </w:tc>
      </w:tr>
    </w:tbl>
    <w:p w14:paraId="3994A7AC" w14:textId="483C2D9E" w:rsidR="00297124" w:rsidRPr="003A39A4" w:rsidRDefault="00A712FD" w:rsidP="008D2649">
      <w:pPr>
        <w:pStyle w:val="Els-1storder-head"/>
        <w:rPr>
          <w:lang w:val="en-GB"/>
        </w:rPr>
      </w:pPr>
      <w:r w:rsidRPr="003A39A4">
        <w:rPr>
          <w:lang w:val="en-GB"/>
        </w:rPr>
        <w:t>Case study</w:t>
      </w:r>
    </w:p>
    <w:p w14:paraId="6D179C2C" w14:textId="6630AF47" w:rsidR="00C3486D" w:rsidRPr="00821A21" w:rsidRDefault="00A712FD" w:rsidP="00821A21">
      <w:pPr>
        <w:pStyle w:val="Els-body-text"/>
        <w:spacing w:after="120"/>
        <w:rPr>
          <w:lang w:val="en-GB"/>
        </w:rPr>
      </w:pPr>
      <w:r w:rsidRPr="007765C7">
        <w:rPr>
          <w:lang w:val="en-GB"/>
        </w:rPr>
        <w:t xml:space="preserve">To illustrate this model, we propose </w:t>
      </w:r>
      <w:r w:rsidR="00205B32" w:rsidRPr="001D1C7D">
        <w:rPr>
          <w:lang w:val="en-GB"/>
        </w:rPr>
        <w:t xml:space="preserve">a case study on the deployment of the HSC in a sub-area of the </w:t>
      </w:r>
      <w:proofErr w:type="spellStart"/>
      <w:r w:rsidR="00205B32" w:rsidRPr="001D1C7D">
        <w:rPr>
          <w:lang w:val="en-GB"/>
        </w:rPr>
        <w:t>Occitanie</w:t>
      </w:r>
      <w:proofErr w:type="spellEnd"/>
      <w:r w:rsidR="00205B32" w:rsidRPr="001D1C7D">
        <w:rPr>
          <w:lang w:val="en-GB"/>
        </w:rPr>
        <w:t xml:space="preserve"> region in France. </w:t>
      </w:r>
      <w:r w:rsidR="001D1C7D">
        <w:rPr>
          <w:lang w:val="en-GB"/>
        </w:rPr>
        <w:t>Th</w:t>
      </w:r>
      <w:r w:rsidR="00821A21">
        <w:rPr>
          <w:lang w:val="en-GB"/>
        </w:rPr>
        <w:t>r</w:t>
      </w:r>
      <w:r w:rsidR="001D1C7D">
        <w:rPr>
          <w:lang w:val="en-GB"/>
        </w:rPr>
        <w:t>e</w:t>
      </w:r>
      <w:r w:rsidR="001D1C7D" w:rsidRPr="001D1C7D">
        <w:rPr>
          <w:lang w:val="en-GB"/>
        </w:rPr>
        <w:t>e geographical zone is discretized with an</w:t>
      </w:r>
      <w:r w:rsidR="001D1C7D">
        <w:rPr>
          <w:lang w:val="en-GB"/>
        </w:rPr>
        <w:t xml:space="preserve"> </w:t>
      </w:r>
      <w:r w:rsidR="001D1C7D" w:rsidRPr="001D1C7D">
        <w:rPr>
          <w:lang w:val="en-GB"/>
        </w:rPr>
        <w:t>independent demand in each grid</w:t>
      </w:r>
      <w:r w:rsidR="001D1C7D">
        <w:rPr>
          <w:lang w:val="en-GB"/>
        </w:rPr>
        <w:t>: the three grids considered correspond to the</w:t>
      </w:r>
      <w:r w:rsidR="00205B32" w:rsidRPr="001D1C7D">
        <w:rPr>
          <w:lang w:val="en-GB"/>
        </w:rPr>
        <w:t xml:space="preserve"> departments</w:t>
      </w:r>
      <w:r w:rsidR="007765C7">
        <w:rPr>
          <w:lang w:val="en-GB"/>
        </w:rPr>
        <w:t xml:space="preserve">. </w:t>
      </w:r>
      <w:r w:rsidR="00545207" w:rsidRPr="001D1C7D">
        <w:rPr>
          <w:lang w:val="en-GB"/>
        </w:rPr>
        <w:t xml:space="preserve">The production technologies </w:t>
      </w:r>
      <w:r w:rsidR="00C3486D" w:rsidRPr="001D1C7D">
        <w:rPr>
          <w:lang w:val="en-GB"/>
        </w:rPr>
        <w:t>involve</w:t>
      </w:r>
      <w:r w:rsidR="007765C7">
        <w:rPr>
          <w:lang w:val="en-GB"/>
        </w:rPr>
        <w:t>d</w:t>
      </w:r>
      <w:r w:rsidR="00C3486D" w:rsidRPr="001D1C7D">
        <w:rPr>
          <w:lang w:val="en-GB"/>
        </w:rPr>
        <w:t xml:space="preserve"> </w:t>
      </w:r>
      <w:r w:rsidR="00545207" w:rsidRPr="001D1C7D">
        <w:rPr>
          <w:lang w:val="en-GB"/>
        </w:rPr>
        <w:t>are steam methane reforming (SMR) and electrolysis from wind, photovoltaic, hydraulic</w:t>
      </w:r>
      <w:r w:rsidR="008A17E9" w:rsidRPr="001D1C7D">
        <w:rPr>
          <w:lang w:val="en-GB"/>
        </w:rPr>
        <w:t>,</w:t>
      </w:r>
      <w:r w:rsidR="00545207" w:rsidRPr="001D1C7D">
        <w:rPr>
          <w:lang w:val="en-GB"/>
        </w:rPr>
        <w:t xml:space="preserve"> and national grid electricity. Hydrogen is stored and transported in its liquid form. Most of the data used come from the work of De</w:t>
      </w:r>
      <w:r w:rsidR="001A4AB0" w:rsidRPr="001D1C7D">
        <w:rPr>
          <w:lang w:val="en-GB"/>
        </w:rPr>
        <w:t>-</w:t>
      </w:r>
      <w:r w:rsidR="00545207" w:rsidRPr="001D1C7D">
        <w:rPr>
          <w:lang w:val="en-GB"/>
        </w:rPr>
        <w:t xml:space="preserve">León Almaraz (2014) and </w:t>
      </w:r>
      <w:proofErr w:type="spellStart"/>
      <w:r w:rsidR="001002DF" w:rsidRPr="00821A21">
        <w:rPr>
          <w:lang w:val="en-GB"/>
        </w:rPr>
        <w:t>Mashi</w:t>
      </w:r>
      <w:proofErr w:type="spellEnd"/>
      <w:r w:rsidR="001002DF" w:rsidRPr="00821A21">
        <w:rPr>
          <w:lang w:val="en-GB"/>
        </w:rPr>
        <w:t xml:space="preserve"> et al. </w:t>
      </w:r>
      <w:r w:rsidR="00BF2D8F" w:rsidRPr="00821A21">
        <w:rPr>
          <w:lang w:val="en-GB"/>
        </w:rPr>
        <w:t>(</w:t>
      </w:r>
      <w:r w:rsidR="001002DF" w:rsidRPr="00821A21">
        <w:rPr>
          <w:lang w:val="en-GB"/>
        </w:rPr>
        <w:t>2023</w:t>
      </w:r>
      <w:r w:rsidR="00545207" w:rsidRPr="00821A21">
        <w:rPr>
          <w:lang w:val="en-GB"/>
        </w:rPr>
        <w:t>)</w:t>
      </w:r>
      <w:r w:rsidR="00545207" w:rsidRPr="003A39A4">
        <w:rPr>
          <w:lang w:val="en-GB"/>
        </w:rPr>
        <w:t>.</w:t>
      </w:r>
      <w:r w:rsidR="00545207" w:rsidRPr="007765C7">
        <w:rPr>
          <w:lang w:val="en-GB"/>
        </w:rPr>
        <w:t xml:space="preserve"> Table 2 summarises some of the parameters </w:t>
      </w:r>
      <w:r w:rsidR="007822DB" w:rsidRPr="001D1C7D">
        <w:rPr>
          <w:lang w:val="en-GB"/>
        </w:rPr>
        <w:t>considered for the case study.</w:t>
      </w:r>
      <w:r w:rsidR="00224CE3" w:rsidRPr="001D1C7D">
        <w:rPr>
          <w:lang w:val="en-GB"/>
        </w:rPr>
        <w:t xml:space="preserve"> SMR is</w:t>
      </w:r>
      <w:r w:rsidR="008A17E9" w:rsidRPr="001D1C7D">
        <w:rPr>
          <w:lang w:val="en-GB"/>
        </w:rPr>
        <w:t xml:space="preserve"> identified as</w:t>
      </w:r>
      <w:r w:rsidR="00224CE3" w:rsidRPr="001D1C7D">
        <w:rPr>
          <w:lang w:val="en-GB"/>
        </w:rPr>
        <w:t xml:space="preserve"> the cheapest technology </w:t>
      </w:r>
      <w:r w:rsidR="008A17E9" w:rsidRPr="001D1C7D">
        <w:rPr>
          <w:lang w:val="en-GB"/>
        </w:rPr>
        <w:t>albeit with</w:t>
      </w:r>
      <w:r w:rsidR="00224CE3" w:rsidRPr="001D1C7D">
        <w:rPr>
          <w:lang w:val="en-GB"/>
        </w:rPr>
        <w:t xml:space="preserve"> the highest CO</w:t>
      </w:r>
      <w:r w:rsidR="00224CE3" w:rsidRPr="001D1C7D">
        <w:rPr>
          <w:rFonts w:ascii="Cambria Math" w:hAnsi="Cambria Math" w:cs="Cambria Math"/>
          <w:lang w:val="en-GB"/>
        </w:rPr>
        <w:t>₂</w:t>
      </w:r>
      <w:r w:rsidR="00224CE3" w:rsidRPr="001D1C7D">
        <w:rPr>
          <w:lang w:val="en-GB"/>
        </w:rPr>
        <w:t xml:space="preserve"> emissions,</w:t>
      </w:r>
      <w:r w:rsidR="008A17E9" w:rsidRPr="001D1C7D">
        <w:rPr>
          <w:lang w:val="en-GB"/>
        </w:rPr>
        <w:t xml:space="preserve"> and</w:t>
      </w:r>
      <w:r w:rsidR="00224CE3" w:rsidRPr="001D1C7D">
        <w:rPr>
          <w:lang w:val="en-GB"/>
        </w:rPr>
        <w:t xml:space="preserve"> carbon capture technology is not included in this study. </w:t>
      </w:r>
      <w:r w:rsidR="00AD2BE7">
        <w:rPr>
          <w:lang w:val="en-GB"/>
        </w:rPr>
        <w:t>In this scenario, i</w:t>
      </w:r>
      <w:r w:rsidR="00AD2BE7" w:rsidRPr="001D1C7D">
        <w:rPr>
          <w:lang w:val="en-GB"/>
        </w:rPr>
        <w:t xml:space="preserve">nvestment </w:t>
      </w:r>
      <w:r w:rsidR="00224CE3" w:rsidRPr="001D1C7D">
        <w:rPr>
          <w:lang w:val="en-GB"/>
        </w:rPr>
        <w:t>costs for electrolysers and SMR</w:t>
      </w:r>
      <w:r w:rsidR="00285DDB" w:rsidRPr="001D1C7D">
        <w:rPr>
          <w:lang w:val="en-GB"/>
        </w:rPr>
        <w:t xml:space="preserve"> plants</w:t>
      </w:r>
      <w:r w:rsidR="00224CE3" w:rsidRPr="001D1C7D">
        <w:rPr>
          <w:lang w:val="en-GB"/>
        </w:rPr>
        <w:t xml:space="preserve"> </w:t>
      </w:r>
      <w:r w:rsidR="00BF2D8F" w:rsidRPr="00821A21">
        <w:rPr>
          <w:lang w:val="en-GB"/>
        </w:rPr>
        <w:t>are</w:t>
      </w:r>
      <w:r w:rsidR="00224CE3" w:rsidRPr="003A39A4">
        <w:rPr>
          <w:lang w:val="en-GB"/>
        </w:rPr>
        <w:t xml:space="preserve"> </w:t>
      </w:r>
      <w:r w:rsidR="00AD2BE7">
        <w:rPr>
          <w:lang w:val="en-GB"/>
        </w:rPr>
        <w:t xml:space="preserve">assumed to be </w:t>
      </w:r>
      <w:r w:rsidR="00224CE3" w:rsidRPr="003A39A4">
        <w:rPr>
          <w:lang w:val="en-GB"/>
        </w:rPr>
        <w:t>simila</w:t>
      </w:r>
      <w:r w:rsidR="0009140A">
        <w:rPr>
          <w:lang w:val="en-GB"/>
        </w:rPr>
        <w:t xml:space="preserve">r </w:t>
      </w:r>
      <w:r w:rsidR="0009140A" w:rsidRPr="00821A21">
        <w:rPr>
          <w:lang w:val="en-GB"/>
        </w:rPr>
        <w:t>(</w:t>
      </w:r>
      <w:r w:rsidR="00E62E6D">
        <w:rPr>
          <w:lang w:val="en-GB"/>
        </w:rPr>
        <w:t>Hecht and Pratt, 2017</w:t>
      </w:r>
      <w:r w:rsidR="0009140A" w:rsidRPr="00821A21">
        <w:rPr>
          <w:lang w:val="en-GB"/>
        </w:rPr>
        <w:t>)</w:t>
      </w:r>
      <w:r w:rsidR="00BF2D8F" w:rsidRPr="00821A21">
        <w:rPr>
          <w:lang w:val="en-GB"/>
        </w:rPr>
        <w:t>.</w:t>
      </w:r>
      <w:r w:rsidR="00224CE3" w:rsidRPr="001D1C7D">
        <w:rPr>
          <w:lang w:val="en-GB"/>
        </w:rPr>
        <w:t xml:space="preserve"> Electrolysers can only </w:t>
      </w:r>
      <w:r w:rsidR="008A17E9" w:rsidRPr="001D1C7D">
        <w:rPr>
          <w:lang w:val="en-GB"/>
        </w:rPr>
        <w:t xml:space="preserve">operate </w:t>
      </w:r>
      <w:r w:rsidR="00285DDB" w:rsidRPr="001D1C7D">
        <w:rPr>
          <w:lang w:val="en-GB"/>
        </w:rPr>
        <w:t xml:space="preserve">with </w:t>
      </w:r>
      <w:r w:rsidR="00895E0C" w:rsidRPr="001D1C7D">
        <w:rPr>
          <w:lang w:val="en-GB"/>
        </w:rPr>
        <w:t xml:space="preserve">the </w:t>
      </w:r>
      <w:r w:rsidR="00285DDB" w:rsidRPr="001D1C7D">
        <w:rPr>
          <w:lang w:val="en-GB"/>
        </w:rPr>
        <w:t xml:space="preserve">primary energy available </w:t>
      </w:r>
      <w:r w:rsidR="00895E0C" w:rsidRPr="0009140A">
        <w:rPr>
          <w:lang w:val="en-GB"/>
        </w:rPr>
        <w:t>in their grid</w:t>
      </w:r>
      <w:r w:rsidR="008A17E9" w:rsidRPr="00A8260E">
        <w:rPr>
          <w:lang w:val="en-GB"/>
        </w:rPr>
        <w:t>,</w:t>
      </w:r>
      <w:r w:rsidR="00895E0C" w:rsidRPr="001D1C7D">
        <w:rPr>
          <w:lang w:val="en-GB"/>
        </w:rPr>
        <w:t xml:space="preserve"> whereas SMR</w:t>
      </w:r>
      <w:r w:rsidR="00AD2BE7">
        <w:rPr>
          <w:lang w:val="en-GB"/>
        </w:rPr>
        <w:t xml:space="preserve"> units</w:t>
      </w:r>
      <w:r w:rsidR="00895E0C" w:rsidRPr="001D1C7D">
        <w:rPr>
          <w:lang w:val="en-GB"/>
        </w:rPr>
        <w:t xml:space="preserve"> </w:t>
      </w:r>
      <w:r w:rsidR="008A17E9" w:rsidRPr="001D1C7D">
        <w:rPr>
          <w:lang w:val="en-GB"/>
        </w:rPr>
        <w:t>rel</w:t>
      </w:r>
      <w:r w:rsidR="00AD2BE7">
        <w:rPr>
          <w:lang w:val="en-GB"/>
        </w:rPr>
        <w:t xml:space="preserve">y </w:t>
      </w:r>
      <w:r w:rsidR="008A17E9" w:rsidRPr="001D1C7D">
        <w:rPr>
          <w:lang w:val="en-GB"/>
        </w:rPr>
        <w:t xml:space="preserve">on </w:t>
      </w:r>
      <w:r w:rsidR="00895E0C" w:rsidRPr="001D1C7D">
        <w:rPr>
          <w:lang w:val="en-GB"/>
        </w:rPr>
        <w:t xml:space="preserve">imported natural gas. </w:t>
      </w:r>
      <w:r w:rsidR="007765C7">
        <w:rPr>
          <w:lang w:val="en-GB"/>
        </w:rPr>
        <w:t xml:space="preserve">A </w:t>
      </w:r>
      <w:r w:rsidR="007765C7" w:rsidRPr="00185181">
        <w:rPr>
          <w:lang w:val="en-GB"/>
        </w:rPr>
        <w:t>single period of twenty years is considered</w:t>
      </w:r>
      <w:r w:rsidR="007765C7">
        <w:rPr>
          <w:lang w:val="en-GB"/>
        </w:rPr>
        <w:t>, with a constant d</w:t>
      </w:r>
      <w:r w:rsidR="002733FD" w:rsidRPr="001D1C7D">
        <w:rPr>
          <w:lang w:val="en-GB"/>
        </w:rPr>
        <w:t xml:space="preserve">aily </w:t>
      </w:r>
      <w:r w:rsidR="007765C7">
        <w:rPr>
          <w:lang w:val="en-GB"/>
        </w:rPr>
        <w:t>demand</w:t>
      </w:r>
      <w:r w:rsidR="00AD2BE7">
        <w:rPr>
          <w:lang w:val="en-GB"/>
        </w:rPr>
        <w:t xml:space="preserve"> </w:t>
      </w:r>
      <w:r w:rsidR="00AD2BE7" w:rsidRPr="00821A21">
        <w:rPr>
          <w:lang w:val="en-GB"/>
        </w:rPr>
        <w:t>(</w:t>
      </w:r>
      <w:r w:rsidR="00E62E6D">
        <w:rPr>
          <w:lang w:val="en-GB"/>
        </w:rPr>
        <w:t>see Table 2</w:t>
      </w:r>
      <w:r w:rsidR="00AD2BE7" w:rsidRPr="00821A21">
        <w:rPr>
          <w:lang w:val="en-GB"/>
        </w:rPr>
        <w:t>)</w:t>
      </w:r>
      <w:r w:rsidR="007765C7" w:rsidRPr="00821A21">
        <w:rPr>
          <w:lang w:val="en-GB"/>
        </w:rPr>
        <w:t>.</w:t>
      </w:r>
      <w:r w:rsidR="001B36CE" w:rsidRPr="001D1C7D">
        <w:rPr>
          <w:lang w:val="en-GB"/>
        </w:rPr>
        <w:t xml:space="preserve"> A </w:t>
      </w:r>
      <w:r w:rsidR="008A17E9" w:rsidRPr="001D1C7D">
        <w:rPr>
          <w:lang w:val="en-GB"/>
        </w:rPr>
        <w:t xml:space="preserve">discount </w:t>
      </w:r>
      <w:r w:rsidR="001B36CE" w:rsidRPr="001D1C7D">
        <w:rPr>
          <w:lang w:val="en-GB"/>
        </w:rPr>
        <w:t xml:space="preserve">rate of 5% is </w:t>
      </w:r>
      <w:r w:rsidR="008A17E9" w:rsidRPr="001D1C7D">
        <w:rPr>
          <w:lang w:val="en-GB"/>
        </w:rPr>
        <w:t xml:space="preserve">applied </w:t>
      </w:r>
      <w:r w:rsidR="001B36CE" w:rsidRPr="001D1C7D">
        <w:rPr>
          <w:lang w:val="en-GB"/>
        </w:rPr>
        <w:t>to discount costs over time.</w:t>
      </w:r>
    </w:p>
    <w:p w14:paraId="553205B5" w14:textId="57327179" w:rsidR="008A17E9" w:rsidRPr="00B657F7" w:rsidRDefault="002F3AFF" w:rsidP="001B36CE">
      <w:pPr>
        <w:pStyle w:val="Els-body-text"/>
        <w:spacing w:after="120"/>
        <w:rPr>
          <w:lang w:val="en-GB"/>
        </w:rPr>
      </w:pPr>
      <w:r w:rsidRPr="00B657F7">
        <w:rPr>
          <w:lang w:val="en-GB"/>
        </w:rPr>
        <w:t xml:space="preserve">Three scenarios </w:t>
      </w:r>
      <w:r w:rsidR="008A17E9" w:rsidRPr="00B657F7">
        <w:rPr>
          <w:lang w:val="en-GB"/>
        </w:rPr>
        <w:t xml:space="preserve">for producing </w:t>
      </w:r>
      <w:r w:rsidRPr="00B657F7">
        <w:rPr>
          <w:lang w:val="en-GB"/>
        </w:rPr>
        <w:t>low-carbon hydrogen (i.e., hydrogen with a carbon intensity lower than 3</w:t>
      </w:r>
      <w:r w:rsidR="008A17E9" w:rsidRPr="00B657F7">
        <w:rPr>
          <w:lang w:val="en-GB"/>
        </w:rPr>
        <w:t xml:space="preserve"> </w:t>
      </w:r>
      <w:proofErr w:type="spellStart"/>
      <w:r w:rsidRPr="00B657F7">
        <w:rPr>
          <w:lang w:val="en-GB"/>
        </w:rPr>
        <w:t>kgCO₂eq</w:t>
      </w:r>
      <w:proofErr w:type="spellEnd"/>
      <w:r w:rsidRPr="00B657F7">
        <w:rPr>
          <w:lang w:val="en-GB"/>
        </w:rPr>
        <w:t>./</w:t>
      </w:r>
      <w:proofErr w:type="spellStart"/>
      <w:r w:rsidRPr="00B657F7">
        <w:rPr>
          <w:lang w:val="en-GB"/>
        </w:rPr>
        <w:t>kgH</w:t>
      </w:r>
      <w:proofErr w:type="spellEnd"/>
      <w:r w:rsidRPr="00B657F7">
        <w:rPr>
          <w:lang w:val="en-GB"/>
        </w:rPr>
        <w:t xml:space="preserve">₂) are compared: subsidies only, carbon tax only and </w:t>
      </w:r>
      <w:r w:rsidR="008A17E9" w:rsidRPr="00B657F7">
        <w:rPr>
          <w:lang w:val="en-GB"/>
        </w:rPr>
        <w:t xml:space="preserve">a </w:t>
      </w:r>
      <w:r w:rsidRPr="00B657F7">
        <w:rPr>
          <w:lang w:val="en-GB"/>
        </w:rPr>
        <w:t>hybrid</w:t>
      </w:r>
      <w:r w:rsidR="008A17E9" w:rsidRPr="00B657F7">
        <w:rPr>
          <w:lang w:val="en-GB"/>
        </w:rPr>
        <w:t xml:space="preserve"> approach combining</w:t>
      </w:r>
      <w:r w:rsidRPr="00B657F7">
        <w:rPr>
          <w:lang w:val="en-GB"/>
        </w:rPr>
        <w:t xml:space="preserve"> subsidies</w:t>
      </w:r>
      <w:r w:rsidR="007765C7">
        <w:rPr>
          <w:lang w:val="en-GB"/>
        </w:rPr>
        <w:t>,</w:t>
      </w:r>
      <w:r w:rsidRPr="00B657F7">
        <w:rPr>
          <w:lang w:val="en-GB"/>
        </w:rPr>
        <w:t xml:space="preserve"> and carbon tax.</w:t>
      </w:r>
    </w:p>
    <w:p w14:paraId="2B5E421A" w14:textId="46D6E96F" w:rsidR="0058456A" w:rsidRPr="00821A21" w:rsidRDefault="0058456A" w:rsidP="001B36CE">
      <w:pPr>
        <w:pStyle w:val="Els-body-text"/>
        <w:spacing w:after="120"/>
        <w:jc w:val="center"/>
        <w:rPr>
          <w:szCs w:val="22"/>
          <w:lang w:val="en-GB"/>
        </w:rPr>
      </w:pPr>
      <w:commentRangeStart w:id="1"/>
      <w:commentRangeStart w:id="2"/>
      <w:r w:rsidRPr="00821A21">
        <w:rPr>
          <w:szCs w:val="22"/>
          <w:lang w:val="en-GB"/>
        </w:rPr>
        <w:t xml:space="preserve">Table </w:t>
      </w:r>
      <w:r w:rsidRPr="00821A21">
        <w:rPr>
          <w:szCs w:val="22"/>
          <w:lang w:val="en-GB"/>
        </w:rPr>
        <w:fldChar w:fldCharType="begin"/>
      </w:r>
      <w:r w:rsidRPr="00821A21">
        <w:rPr>
          <w:szCs w:val="22"/>
          <w:lang w:val="en-GB"/>
        </w:rPr>
        <w:instrText xml:space="preserve"> SEQ Table \* ARABIC </w:instrText>
      </w:r>
      <w:r w:rsidRPr="00821A21">
        <w:rPr>
          <w:szCs w:val="22"/>
          <w:lang w:val="en-GB"/>
        </w:rPr>
        <w:fldChar w:fldCharType="separate"/>
      </w:r>
      <w:r w:rsidRPr="00821A21">
        <w:rPr>
          <w:noProof/>
          <w:szCs w:val="22"/>
          <w:lang w:val="en-GB"/>
        </w:rPr>
        <w:t>2</w:t>
      </w:r>
      <w:r w:rsidRPr="00821A21">
        <w:rPr>
          <w:szCs w:val="22"/>
          <w:lang w:val="en-GB"/>
        </w:rPr>
        <w:fldChar w:fldCharType="end"/>
      </w:r>
      <w:r w:rsidRPr="00821A21">
        <w:rPr>
          <w:szCs w:val="22"/>
          <w:lang w:val="en-GB"/>
        </w:rPr>
        <w:t xml:space="preserve">: Parameters </w:t>
      </w:r>
      <w:r w:rsidR="00616204">
        <w:rPr>
          <w:szCs w:val="22"/>
          <w:lang w:val="en-GB"/>
        </w:rPr>
        <w:t>of</w:t>
      </w:r>
      <w:r w:rsidRPr="00821A21">
        <w:rPr>
          <w:szCs w:val="22"/>
          <w:lang w:val="en-GB"/>
        </w:rPr>
        <w:t xml:space="preserve"> the case study</w:t>
      </w:r>
      <w:commentRangeEnd w:id="1"/>
      <w:r w:rsidR="00A8260E">
        <w:rPr>
          <w:rStyle w:val="Marquedecommentaire"/>
          <w:lang w:val="fr-FR" w:eastAsia="fr-FR"/>
        </w:rPr>
        <w:commentReference w:id="1"/>
      </w:r>
      <w:commentRangeEnd w:id="2"/>
      <w:r w:rsidR="00A8260E">
        <w:rPr>
          <w:rStyle w:val="Marquedecommentaire"/>
          <w:lang w:val="fr-FR" w:eastAsia="fr-FR"/>
        </w:rPr>
        <w:commentReference w:id="2"/>
      </w:r>
    </w:p>
    <w:tbl>
      <w:tblPr>
        <w:tblStyle w:val="Grilledutableau"/>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826"/>
        <w:gridCol w:w="901"/>
        <w:gridCol w:w="983"/>
        <w:gridCol w:w="1075"/>
        <w:gridCol w:w="897"/>
        <w:gridCol w:w="920"/>
      </w:tblGrid>
      <w:tr w:rsidR="0097100B" w:rsidRPr="00B657F7" w14:paraId="6B6ADBBB" w14:textId="30D70EF8" w:rsidTr="0058456A">
        <w:tc>
          <w:tcPr>
            <w:tcW w:w="1485" w:type="dxa"/>
            <w:tcBorders>
              <w:top w:val="single" w:sz="4" w:space="0" w:color="auto"/>
              <w:bottom w:val="single" w:sz="4" w:space="0" w:color="auto"/>
            </w:tcBorders>
          </w:tcPr>
          <w:p w14:paraId="5FEB0596" w14:textId="77777777" w:rsidR="00227EBF" w:rsidRPr="0012344C" w:rsidRDefault="00227EBF" w:rsidP="007822DB">
            <w:pPr>
              <w:pStyle w:val="Els-body-text"/>
              <w:jc w:val="left"/>
              <w:rPr>
                <w:sz w:val="16"/>
                <w:szCs w:val="16"/>
                <w:lang w:val="en-GB"/>
              </w:rPr>
            </w:pPr>
          </w:p>
        </w:tc>
        <w:tc>
          <w:tcPr>
            <w:tcW w:w="826" w:type="dxa"/>
            <w:tcBorders>
              <w:top w:val="single" w:sz="4" w:space="0" w:color="auto"/>
              <w:bottom w:val="single" w:sz="4" w:space="0" w:color="auto"/>
            </w:tcBorders>
          </w:tcPr>
          <w:p w14:paraId="5517C536" w14:textId="36F7EA79" w:rsidR="00227EBF" w:rsidRPr="0012344C" w:rsidRDefault="00227EBF" w:rsidP="007822DB">
            <w:pPr>
              <w:pStyle w:val="Els-body-text"/>
              <w:jc w:val="left"/>
              <w:rPr>
                <w:sz w:val="16"/>
                <w:szCs w:val="16"/>
                <w:lang w:val="en-GB"/>
              </w:rPr>
            </w:pPr>
          </w:p>
        </w:tc>
        <w:tc>
          <w:tcPr>
            <w:tcW w:w="901" w:type="dxa"/>
            <w:tcBorders>
              <w:top w:val="single" w:sz="4" w:space="0" w:color="auto"/>
              <w:bottom w:val="single" w:sz="4" w:space="0" w:color="auto"/>
            </w:tcBorders>
          </w:tcPr>
          <w:p w14:paraId="0BF58EBF" w14:textId="799BD77E" w:rsidR="00227EBF" w:rsidRPr="0012344C" w:rsidRDefault="00227EBF" w:rsidP="007822DB">
            <w:pPr>
              <w:pStyle w:val="Els-body-text"/>
              <w:jc w:val="center"/>
              <w:rPr>
                <w:sz w:val="16"/>
                <w:szCs w:val="16"/>
                <w:lang w:val="en-GB"/>
              </w:rPr>
            </w:pPr>
            <w:r w:rsidRPr="0012344C">
              <w:rPr>
                <w:sz w:val="16"/>
                <w:szCs w:val="16"/>
                <w:lang w:val="en-GB"/>
              </w:rPr>
              <w:t>PV</w:t>
            </w:r>
          </w:p>
        </w:tc>
        <w:tc>
          <w:tcPr>
            <w:tcW w:w="983" w:type="dxa"/>
            <w:tcBorders>
              <w:top w:val="single" w:sz="4" w:space="0" w:color="auto"/>
              <w:bottom w:val="single" w:sz="4" w:space="0" w:color="auto"/>
            </w:tcBorders>
          </w:tcPr>
          <w:p w14:paraId="6671FEF7" w14:textId="3D1C1D30" w:rsidR="00227EBF" w:rsidRPr="0012344C" w:rsidRDefault="00227EBF" w:rsidP="007822DB">
            <w:pPr>
              <w:pStyle w:val="Els-body-text"/>
              <w:jc w:val="center"/>
              <w:rPr>
                <w:sz w:val="16"/>
                <w:szCs w:val="16"/>
                <w:lang w:val="en-GB"/>
              </w:rPr>
            </w:pPr>
            <w:r w:rsidRPr="0012344C">
              <w:rPr>
                <w:sz w:val="16"/>
                <w:szCs w:val="16"/>
                <w:lang w:val="en-GB"/>
              </w:rPr>
              <w:t>Wind</w:t>
            </w:r>
          </w:p>
        </w:tc>
        <w:tc>
          <w:tcPr>
            <w:tcW w:w="1075" w:type="dxa"/>
            <w:tcBorders>
              <w:top w:val="single" w:sz="4" w:space="0" w:color="auto"/>
              <w:bottom w:val="single" w:sz="4" w:space="0" w:color="auto"/>
            </w:tcBorders>
          </w:tcPr>
          <w:p w14:paraId="3E4F31CE" w14:textId="09137B6A" w:rsidR="00227EBF" w:rsidRPr="0012344C" w:rsidRDefault="00227EBF" w:rsidP="007822DB">
            <w:pPr>
              <w:pStyle w:val="Els-body-text"/>
              <w:jc w:val="center"/>
              <w:rPr>
                <w:sz w:val="16"/>
                <w:szCs w:val="16"/>
                <w:lang w:val="en-GB"/>
              </w:rPr>
            </w:pPr>
            <w:r w:rsidRPr="0012344C">
              <w:rPr>
                <w:sz w:val="16"/>
                <w:szCs w:val="16"/>
                <w:lang w:val="en-GB"/>
              </w:rPr>
              <w:t>Hydraulic</w:t>
            </w:r>
          </w:p>
        </w:tc>
        <w:tc>
          <w:tcPr>
            <w:tcW w:w="897" w:type="dxa"/>
            <w:tcBorders>
              <w:top w:val="single" w:sz="4" w:space="0" w:color="auto"/>
              <w:bottom w:val="single" w:sz="4" w:space="0" w:color="auto"/>
            </w:tcBorders>
          </w:tcPr>
          <w:p w14:paraId="7F369123" w14:textId="45380E6A" w:rsidR="00227EBF" w:rsidRPr="0012344C" w:rsidRDefault="00AD2BE7" w:rsidP="007822DB">
            <w:pPr>
              <w:pStyle w:val="Els-body-text"/>
              <w:jc w:val="center"/>
              <w:rPr>
                <w:sz w:val="16"/>
                <w:szCs w:val="16"/>
                <w:lang w:val="en-GB"/>
              </w:rPr>
            </w:pPr>
            <w:r w:rsidRPr="0012344C">
              <w:rPr>
                <w:sz w:val="16"/>
                <w:szCs w:val="16"/>
                <w:lang w:val="en-GB"/>
              </w:rPr>
              <w:t>Electrical grid</w:t>
            </w:r>
          </w:p>
        </w:tc>
        <w:tc>
          <w:tcPr>
            <w:tcW w:w="920" w:type="dxa"/>
            <w:tcBorders>
              <w:top w:val="single" w:sz="4" w:space="0" w:color="auto"/>
              <w:bottom w:val="single" w:sz="4" w:space="0" w:color="auto"/>
            </w:tcBorders>
          </w:tcPr>
          <w:p w14:paraId="45661E0E" w14:textId="2BECD7DB" w:rsidR="00227EBF" w:rsidRPr="0012344C" w:rsidRDefault="00227EBF" w:rsidP="007822DB">
            <w:pPr>
              <w:pStyle w:val="Els-body-text"/>
              <w:jc w:val="center"/>
              <w:rPr>
                <w:sz w:val="16"/>
                <w:szCs w:val="16"/>
                <w:lang w:val="en-GB"/>
              </w:rPr>
            </w:pPr>
            <w:r w:rsidRPr="0012344C">
              <w:rPr>
                <w:sz w:val="16"/>
                <w:szCs w:val="16"/>
                <w:lang w:val="en-GB"/>
              </w:rPr>
              <w:t>SMR</w:t>
            </w:r>
          </w:p>
        </w:tc>
      </w:tr>
      <w:tr w:rsidR="0097100B" w:rsidRPr="00B657F7" w14:paraId="56DB4B4F" w14:textId="799BD061" w:rsidTr="0058456A">
        <w:tc>
          <w:tcPr>
            <w:tcW w:w="1485" w:type="dxa"/>
            <w:tcBorders>
              <w:top w:val="single" w:sz="4" w:space="0" w:color="auto"/>
            </w:tcBorders>
          </w:tcPr>
          <w:p w14:paraId="468472AD" w14:textId="4033560D" w:rsidR="00227EBF" w:rsidRPr="0012344C" w:rsidRDefault="00227EBF" w:rsidP="007822DB">
            <w:pPr>
              <w:pStyle w:val="Els-body-text"/>
              <w:jc w:val="left"/>
              <w:rPr>
                <w:sz w:val="16"/>
                <w:szCs w:val="16"/>
                <w:lang w:val="en-GB"/>
              </w:rPr>
            </w:pPr>
            <w:r w:rsidRPr="0012344C">
              <w:rPr>
                <w:sz w:val="16"/>
                <w:szCs w:val="16"/>
                <w:lang w:val="en-GB"/>
              </w:rPr>
              <w:t>UPC ($/kg)</w:t>
            </w:r>
          </w:p>
        </w:tc>
        <w:tc>
          <w:tcPr>
            <w:tcW w:w="826" w:type="dxa"/>
            <w:tcBorders>
              <w:top w:val="single" w:sz="4" w:space="0" w:color="auto"/>
            </w:tcBorders>
          </w:tcPr>
          <w:p w14:paraId="7D7C840D" w14:textId="443446F8" w:rsidR="00227EBF" w:rsidRPr="0012344C" w:rsidRDefault="00227EBF" w:rsidP="007822DB">
            <w:pPr>
              <w:pStyle w:val="Els-body-text"/>
              <w:jc w:val="left"/>
              <w:rPr>
                <w:sz w:val="16"/>
                <w:szCs w:val="16"/>
                <w:lang w:val="en-GB"/>
              </w:rPr>
            </w:pPr>
            <w:r w:rsidRPr="0012344C">
              <w:rPr>
                <w:sz w:val="16"/>
                <w:szCs w:val="16"/>
                <w:lang w:val="en-GB"/>
              </w:rPr>
              <w:t>Small</w:t>
            </w:r>
          </w:p>
        </w:tc>
        <w:tc>
          <w:tcPr>
            <w:tcW w:w="901" w:type="dxa"/>
            <w:tcBorders>
              <w:top w:val="single" w:sz="4" w:space="0" w:color="auto"/>
            </w:tcBorders>
          </w:tcPr>
          <w:p w14:paraId="2CE2CEF3" w14:textId="3D5C281B" w:rsidR="00227EBF" w:rsidRPr="0012344C" w:rsidRDefault="00227EBF" w:rsidP="007822DB">
            <w:pPr>
              <w:pStyle w:val="Els-body-text"/>
              <w:jc w:val="center"/>
              <w:rPr>
                <w:sz w:val="16"/>
                <w:szCs w:val="16"/>
                <w:lang w:val="en-GB"/>
              </w:rPr>
            </w:pPr>
            <w:r w:rsidRPr="0012344C">
              <w:rPr>
                <w:sz w:val="16"/>
                <w:szCs w:val="16"/>
                <w:lang w:val="en-GB"/>
              </w:rPr>
              <w:t>7.25</w:t>
            </w:r>
          </w:p>
        </w:tc>
        <w:tc>
          <w:tcPr>
            <w:tcW w:w="983" w:type="dxa"/>
            <w:tcBorders>
              <w:top w:val="single" w:sz="4" w:space="0" w:color="auto"/>
            </w:tcBorders>
          </w:tcPr>
          <w:p w14:paraId="142A0D3B" w14:textId="42756EC3" w:rsidR="00227EBF" w:rsidRPr="0012344C" w:rsidRDefault="00227EBF" w:rsidP="007822DB">
            <w:pPr>
              <w:pStyle w:val="Els-body-text"/>
              <w:jc w:val="center"/>
              <w:rPr>
                <w:sz w:val="16"/>
                <w:szCs w:val="16"/>
                <w:lang w:val="en-GB"/>
              </w:rPr>
            </w:pPr>
            <w:r w:rsidRPr="0012344C">
              <w:rPr>
                <w:sz w:val="16"/>
                <w:szCs w:val="16"/>
                <w:lang w:val="en-GB"/>
              </w:rPr>
              <w:t>6.89</w:t>
            </w:r>
          </w:p>
        </w:tc>
        <w:tc>
          <w:tcPr>
            <w:tcW w:w="1075" w:type="dxa"/>
            <w:tcBorders>
              <w:top w:val="single" w:sz="4" w:space="0" w:color="auto"/>
            </w:tcBorders>
          </w:tcPr>
          <w:p w14:paraId="2C4A58D1" w14:textId="3C54BCCE" w:rsidR="00227EBF" w:rsidRPr="0012344C" w:rsidRDefault="00227EBF" w:rsidP="007822DB">
            <w:pPr>
              <w:pStyle w:val="Els-body-text"/>
              <w:jc w:val="center"/>
              <w:rPr>
                <w:sz w:val="16"/>
                <w:szCs w:val="16"/>
                <w:lang w:val="en-GB"/>
              </w:rPr>
            </w:pPr>
            <w:r w:rsidRPr="0012344C">
              <w:rPr>
                <w:sz w:val="16"/>
                <w:szCs w:val="16"/>
                <w:lang w:val="en-GB"/>
              </w:rPr>
              <w:t>8.67</w:t>
            </w:r>
          </w:p>
        </w:tc>
        <w:tc>
          <w:tcPr>
            <w:tcW w:w="897" w:type="dxa"/>
            <w:tcBorders>
              <w:top w:val="single" w:sz="4" w:space="0" w:color="auto"/>
            </w:tcBorders>
          </w:tcPr>
          <w:p w14:paraId="3B3E0F3C" w14:textId="14376ED3" w:rsidR="00227EBF" w:rsidRPr="0012344C" w:rsidRDefault="00227EBF" w:rsidP="007822DB">
            <w:pPr>
              <w:pStyle w:val="Els-body-text"/>
              <w:jc w:val="center"/>
              <w:rPr>
                <w:sz w:val="16"/>
                <w:szCs w:val="16"/>
                <w:lang w:val="en-GB"/>
              </w:rPr>
            </w:pPr>
            <w:r w:rsidRPr="0012344C">
              <w:rPr>
                <w:sz w:val="16"/>
                <w:szCs w:val="16"/>
                <w:lang w:val="en-GB"/>
              </w:rPr>
              <w:t>5.28</w:t>
            </w:r>
          </w:p>
        </w:tc>
        <w:tc>
          <w:tcPr>
            <w:tcW w:w="920" w:type="dxa"/>
            <w:tcBorders>
              <w:top w:val="single" w:sz="4" w:space="0" w:color="auto"/>
            </w:tcBorders>
          </w:tcPr>
          <w:p w14:paraId="69961C83" w14:textId="56D2DE7D" w:rsidR="00227EBF" w:rsidRPr="0012344C" w:rsidRDefault="00227EBF" w:rsidP="007822DB">
            <w:pPr>
              <w:pStyle w:val="Els-body-text"/>
              <w:jc w:val="center"/>
              <w:rPr>
                <w:sz w:val="16"/>
                <w:szCs w:val="16"/>
                <w:lang w:val="en-GB"/>
              </w:rPr>
            </w:pPr>
            <w:r w:rsidRPr="0012344C">
              <w:rPr>
                <w:sz w:val="16"/>
                <w:szCs w:val="16"/>
                <w:lang w:val="en-GB"/>
              </w:rPr>
              <w:t>2.21</w:t>
            </w:r>
          </w:p>
        </w:tc>
      </w:tr>
      <w:tr w:rsidR="0097100B" w:rsidRPr="00B657F7" w14:paraId="524B83A1" w14:textId="3ED0B06C" w:rsidTr="0058456A">
        <w:tc>
          <w:tcPr>
            <w:tcW w:w="1485" w:type="dxa"/>
            <w:tcBorders>
              <w:bottom w:val="single" w:sz="4" w:space="0" w:color="auto"/>
            </w:tcBorders>
          </w:tcPr>
          <w:p w14:paraId="6C22149E" w14:textId="77777777" w:rsidR="00227EBF" w:rsidRPr="0012344C" w:rsidRDefault="00227EBF" w:rsidP="007822DB">
            <w:pPr>
              <w:pStyle w:val="Els-body-text"/>
              <w:jc w:val="left"/>
              <w:rPr>
                <w:sz w:val="16"/>
                <w:szCs w:val="16"/>
                <w:lang w:val="en-GB"/>
              </w:rPr>
            </w:pPr>
          </w:p>
        </w:tc>
        <w:tc>
          <w:tcPr>
            <w:tcW w:w="826" w:type="dxa"/>
            <w:tcBorders>
              <w:bottom w:val="single" w:sz="4" w:space="0" w:color="auto"/>
            </w:tcBorders>
          </w:tcPr>
          <w:p w14:paraId="35E4FFB9" w14:textId="0AB17F7B" w:rsidR="00227EBF" w:rsidRPr="0012344C" w:rsidRDefault="00227EBF" w:rsidP="007822DB">
            <w:pPr>
              <w:pStyle w:val="Els-body-text"/>
              <w:jc w:val="left"/>
              <w:rPr>
                <w:sz w:val="16"/>
                <w:szCs w:val="16"/>
                <w:lang w:val="en-GB"/>
              </w:rPr>
            </w:pPr>
            <w:r w:rsidRPr="0012344C">
              <w:rPr>
                <w:sz w:val="16"/>
                <w:szCs w:val="16"/>
                <w:lang w:val="en-GB"/>
              </w:rPr>
              <w:t>Medium</w:t>
            </w:r>
          </w:p>
        </w:tc>
        <w:tc>
          <w:tcPr>
            <w:tcW w:w="901" w:type="dxa"/>
            <w:tcBorders>
              <w:bottom w:val="single" w:sz="4" w:space="0" w:color="auto"/>
            </w:tcBorders>
          </w:tcPr>
          <w:p w14:paraId="2D3336DF" w14:textId="282A65B5" w:rsidR="00227EBF" w:rsidRPr="0012344C" w:rsidRDefault="00227EBF" w:rsidP="007822DB">
            <w:pPr>
              <w:pStyle w:val="Els-body-text"/>
              <w:jc w:val="center"/>
              <w:rPr>
                <w:sz w:val="16"/>
                <w:szCs w:val="16"/>
                <w:lang w:val="en-GB"/>
              </w:rPr>
            </w:pPr>
            <w:r w:rsidRPr="0012344C">
              <w:rPr>
                <w:sz w:val="16"/>
                <w:szCs w:val="16"/>
                <w:lang w:val="en-GB"/>
              </w:rPr>
              <w:t>7.04</w:t>
            </w:r>
          </w:p>
        </w:tc>
        <w:tc>
          <w:tcPr>
            <w:tcW w:w="983" w:type="dxa"/>
            <w:tcBorders>
              <w:bottom w:val="single" w:sz="4" w:space="0" w:color="auto"/>
            </w:tcBorders>
          </w:tcPr>
          <w:p w14:paraId="20CCDA9C" w14:textId="2584D89F" w:rsidR="00227EBF" w:rsidRPr="0012344C" w:rsidRDefault="00227EBF" w:rsidP="007822DB">
            <w:pPr>
              <w:pStyle w:val="Els-body-text"/>
              <w:jc w:val="center"/>
              <w:rPr>
                <w:sz w:val="16"/>
                <w:szCs w:val="16"/>
                <w:lang w:val="en-GB"/>
              </w:rPr>
            </w:pPr>
            <w:r w:rsidRPr="0012344C">
              <w:rPr>
                <w:sz w:val="16"/>
                <w:szCs w:val="16"/>
                <w:lang w:val="en-GB"/>
              </w:rPr>
              <w:t>6.68</w:t>
            </w:r>
          </w:p>
        </w:tc>
        <w:tc>
          <w:tcPr>
            <w:tcW w:w="1075" w:type="dxa"/>
            <w:tcBorders>
              <w:bottom w:val="single" w:sz="4" w:space="0" w:color="auto"/>
            </w:tcBorders>
          </w:tcPr>
          <w:p w14:paraId="6DEB6517" w14:textId="74EE2ED9" w:rsidR="00227EBF" w:rsidRPr="0012344C" w:rsidRDefault="00227EBF" w:rsidP="007822DB">
            <w:pPr>
              <w:pStyle w:val="Els-body-text"/>
              <w:jc w:val="center"/>
              <w:rPr>
                <w:sz w:val="16"/>
                <w:szCs w:val="16"/>
                <w:lang w:val="en-GB"/>
              </w:rPr>
            </w:pPr>
            <w:r w:rsidRPr="0012344C">
              <w:rPr>
                <w:sz w:val="16"/>
                <w:szCs w:val="16"/>
                <w:lang w:val="en-GB"/>
              </w:rPr>
              <w:t>8.44</w:t>
            </w:r>
          </w:p>
        </w:tc>
        <w:tc>
          <w:tcPr>
            <w:tcW w:w="897" w:type="dxa"/>
            <w:tcBorders>
              <w:bottom w:val="single" w:sz="4" w:space="0" w:color="auto"/>
            </w:tcBorders>
          </w:tcPr>
          <w:p w14:paraId="7A921C10" w14:textId="4EEC2B95" w:rsidR="00227EBF" w:rsidRPr="0012344C" w:rsidRDefault="00227EBF" w:rsidP="007822DB">
            <w:pPr>
              <w:pStyle w:val="Els-body-text"/>
              <w:jc w:val="center"/>
              <w:rPr>
                <w:sz w:val="16"/>
                <w:szCs w:val="16"/>
                <w:lang w:val="en-GB"/>
              </w:rPr>
            </w:pPr>
            <w:r w:rsidRPr="0012344C">
              <w:rPr>
                <w:sz w:val="16"/>
                <w:szCs w:val="16"/>
                <w:lang w:val="en-GB"/>
              </w:rPr>
              <w:t>5.13</w:t>
            </w:r>
          </w:p>
        </w:tc>
        <w:tc>
          <w:tcPr>
            <w:tcW w:w="920" w:type="dxa"/>
            <w:tcBorders>
              <w:bottom w:val="single" w:sz="4" w:space="0" w:color="auto"/>
            </w:tcBorders>
          </w:tcPr>
          <w:p w14:paraId="670CE91D" w14:textId="154783C8" w:rsidR="00227EBF" w:rsidRPr="0012344C" w:rsidRDefault="00227EBF" w:rsidP="007822DB">
            <w:pPr>
              <w:pStyle w:val="Els-body-text"/>
              <w:jc w:val="center"/>
              <w:rPr>
                <w:sz w:val="16"/>
                <w:szCs w:val="16"/>
                <w:lang w:val="en-GB"/>
              </w:rPr>
            </w:pPr>
            <w:r w:rsidRPr="0012344C">
              <w:rPr>
                <w:sz w:val="16"/>
                <w:szCs w:val="16"/>
                <w:lang w:val="en-GB"/>
              </w:rPr>
              <w:t>1.82</w:t>
            </w:r>
          </w:p>
        </w:tc>
      </w:tr>
      <w:tr w:rsidR="0097100B" w:rsidRPr="00B657F7" w14:paraId="20C1AFE4" w14:textId="7557DB1E" w:rsidTr="0058456A">
        <w:tc>
          <w:tcPr>
            <w:tcW w:w="1485" w:type="dxa"/>
            <w:tcBorders>
              <w:top w:val="single" w:sz="4" w:space="0" w:color="auto"/>
            </w:tcBorders>
          </w:tcPr>
          <w:p w14:paraId="6365A161" w14:textId="499DCA6D" w:rsidR="00227EBF" w:rsidRPr="0012344C" w:rsidRDefault="00227EBF" w:rsidP="007822DB">
            <w:pPr>
              <w:pStyle w:val="Els-body-text"/>
              <w:jc w:val="left"/>
              <w:rPr>
                <w:sz w:val="16"/>
                <w:szCs w:val="16"/>
                <w:lang w:val="en-GB"/>
              </w:rPr>
            </w:pPr>
            <w:r w:rsidRPr="0012344C">
              <w:rPr>
                <w:sz w:val="16"/>
                <w:szCs w:val="16"/>
                <w:lang w:val="en-GB"/>
              </w:rPr>
              <w:t>PCC (M$)</w:t>
            </w:r>
          </w:p>
        </w:tc>
        <w:tc>
          <w:tcPr>
            <w:tcW w:w="826" w:type="dxa"/>
            <w:tcBorders>
              <w:top w:val="single" w:sz="4" w:space="0" w:color="auto"/>
            </w:tcBorders>
          </w:tcPr>
          <w:p w14:paraId="36058E08" w14:textId="205F21D3" w:rsidR="00227EBF" w:rsidRPr="0012344C" w:rsidRDefault="00227EBF" w:rsidP="007822DB">
            <w:pPr>
              <w:pStyle w:val="Els-body-text"/>
              <w:jc w:val="left"/>
              <w:rPr>
                <w:sz w:val="16"/>
                <w:szCs w:val="16"/>
                <w:lang w:val="en-GB"/>
              </w:rPr>
            </w:pPr>
            <w:r w:rsidRPr="0012344C">
              <w:rPr>
                <w:sz w:val="16"/>
                <w:szCs w:val="16"/>
                <w:lang w:val="en-GB"/>
              </w:rPr>
              <w:t>Small</w:t>
            </w:r>
          </w:p>
        </w:tc>
        <w:tc>
          <w:tcPr>
            <w:tcW w:w="901" w:type="dxa"/>
            <w:tcBorders>
              <w:top w:val="single" w:sz="4" w:space="0" w:color="auto"/>
            </w:tcBorders>
          </w:tcPr>
          <w:p w14:paraId="0E269AE2" w14:textId="4A278DD3" w:rsidR="00227EBF" w:rsidRPr="0012344C" w:rsidRDefault="00227EBF" w:rsidP="007822DB">
            <w:pPr>
              <w:pStyle w:val="Els-body-text"/>
              <w:jc w:val="center"/>
              <w:rPr>
                <w:sz w:val="16"/>
                <w:szCs w:val="16"/>
                <w:lang w:val="en-GB"/>
              </w:rPr>
            </w:pPr>
            <w:r w:rsidRPr="0012344C">
              <w:rPr>
                <w:sz w:val="16"/>
                <w:szCs w:val="16"/>
                <w:lang w:val="en-GB"/>
              </w:rPr>
              <w:t>29</w:t>
            </w:r>
          </w:p>
        </w:tc>
        <w:tc>
          <w:tcPr>
            <w:tcW w:w="983" w:type="dxa"/>
            <w:tcBorders>
              <w:top w:val="single" w:sz="4" w:space="0" w:color="auto"/>
            </w:tcBorders>
          </w:tcPr>
          <w:p w14:paraId="7A1078A2" w14:textId="354EE8A6" w:rsidR="00227EBF" w:rsidRPr="0012344C" w:rsidRDefault="00227EBF" w:rsidP="007822DB">
            <w:pPr>
              <w:pStyle w:val="Els-body-text"/>
              <w:jc w:val="center"/>
              <w:rPr>
                <w:sz w:val="16"/>
                <w:szCs w:val="16"/>
                <w:lang w:val="en-GB"/>
              </w:rPr>
            </w:pPr>
            <w:r w:rsidRPr="0012344C">
              <w:rPr>
                <w:sz w:val="16"/>
                <w:szCs w:val="16"/>
                <w:lang w:val="en-GB"/>
              </w:rPr>
              <w:t>29</w:t>
            </w:r>
          </w:p>
        </w:tc>
        <w:tc>
          <w:tcPr>
            <w:tcW w:w="1075" w:type="dxa"/>
            <w:tcBorders>
              <w:top w:val="single" w:sz="4" w:space="0" w:color="auto"/>
            </w:tcBorders>
          </w:tcPr>
          <w:p w14:paraId="64F0E951" w14:textId="46E6C85F" w:rsidR="00227EBF" w:rsidRPr="0012344C" w:rsidRDefault="00227EBF" w:rsidP="007822DB">
            <w:pPr>
              <w:pStyle w:val="Els-body-text"/>
              <w:jc w:val="center"/>
              <w:rPr>
                <w:sz w:val="16"/>
                <w:szCs w:val="16"/>
                <w:lang w:val="en-GB"/>
              </w:rPr>
            </w:pPr>
            <w:r w:rsidRPr="0012344C">
              <w:rPr>
                <w:sz w:val="16"/>
                <w:szCs w:val="16"/>
                <w:lang w:val="en-GB"/>
              </w:rPr>
              <w:t>29</w:t>
            </w:r>
          </w:p>
        </w:tc>
        <w:tc>
          <w:tcPr>
            <w:tcW w:w="897" w:type="dxa"/>
            <w:tcBorders>
              <w:top w:val="single" w:sz="4" w:space="0" w:color="auto"/>
            </w:tcBorders>
          </w:tcPr>
          <w:p w14:paraId="0933BC0B" w14:textId="3C94E570" w:rsidR="00227EBF" w:rsidRPr="0012344C" w:rsidRDefault="00227EBF" w:rsidP="007822DB">
            <w:pPr>
              <w:pStyle w:val="Els-body-text"/>
              <w:jc w:val="center"/>
              <w:rPr>
                <w:sz w:val="16"/>
                <w:szCs w:val="16"/>
                <w:lang w:val="en-GB"/>
              </w:rPr>
            </w:pPr>
            <w:r w:rsidRPr="0012344C">
              <w:rPr>
                <w:sz w:val="16"/>
                <w:szCs w:val="16"/>
                <w:lang w:val="en-GB"/>
              </w:rPr>
              <w:t>29</w:t>
            </w:r>
          </w:p>
        </w:tc>
        <w:tc>
          <w:tcPr>
            <w:tcW w:w="920" w:type="dxa"/>
            <w:tcBorders>
              <w:top w:val="single" w:sz="4" w:space="0" w:color="auto"/>
            </w:tcBorders>
          </w:tcPr>
          <w:p w14:paraId="467E0915" w14:textId="34E0E898" w:rsidR="00227EBF" w:rsidRPr="0012344C" w:rsidRDefault="00227EBF" w:rsidP="007822DB">
            <w:pPr>
              <w:pStyle w:val="Els-body-text"/>
              <w:jc w:val="center"/>
              <w:rPr>
                <w:sz w:val="16"/>
                <w:szCs w:val="16"/>
                <w:lang w:val="en-GB"/>
              </w:rPr>
            </w:pPr>
            <w:r w:rsidRPr="0012344C">
              <w:rPr>
                <w:sz w:val="16"/>
                <w:szCs w:val="16"/>
                <w:lang w:val="en-GB"/>
              </w:rPr>
              <w:t>29</w:t>
            </w:r>
          </w:p>
        </w:tc>
      </w:tr>
      <w:tr w:rsidR="0097100B" w:rsidRPr="00B657F7" w14:paraId="6D4FD687" w14:textId="6C2F35C8" w:rsidTr="0058456A">
        <w:tc>
          <w:tcPr>
            <w:tcW w:w="1485" w:type="dxa"/>
            <w:tcBorders>
              <w:bottom w:val="single" w:sz="4" w:space="0" w:color="auto"/>
            </w:tcBorders>
          </w:tcPr>
          <w:p w14:paraId="39319059" w14:textId="77777777" w:rsidR="00227EBF" w:rsidRPr="0012344C" w:rsidRDefault="00227EBF" w:rsidP="007822DB">
            <w:pPr>
              <w:pStyle w:val="Els-body-text"/>
              <w:jc w:val="left"/>
              <w:rPr>
                <w:sz w:val="16"/>
                <w:szCs w:val="16"/>
                <w:lang w:val="en-GB"/>
              </w:rPr>
            </w:pPr>
          </w:p>
        </w:tc>
        <w:tc>
          <w:tcPr>
            <w:tcW w:w="826" w:type="dxa"/>
            <w:tcBorders>
              <w:bottom w:val="single" w:sz="4" w:space="0" w:color="auto"/>
            </w:tcBorders>
          </w:tcPr>
          <w:p w14:paraId="418572A7" w14:textId="60E844A1" w:rsidR="00227EBF" w:rsidRPr="0012344C" w:rsidRDefault="00227EBF" w:rsidP="007822DB">
            <w:pPr>
              <w:pStyle w:val="Els-body-text"/>
              <w:jc w:val="left"/>
              <w:rPr>
                <w:sz w:val="16"/>
                <w:szCs w:val="16"/>
                <w:lang w:val="en-GB"/>
              </w:rPr>
            </w:pPr>
            <w:r w:rsidRPr="0012344C">
              <w:rPr>
                <w:sz w:val="16"/>
                <w:szCs w:val="16"/>
                <w:lang w:val="en-GB"/>
              </w:rPr>
              <w:t>Medium</w:t>
            </w:r>
          </w:p>
        </w:tc>
        <w:tc>
          <w:tcPr>
            <w:tcW w:w="901" w:type="dxa"/>
            <w:tcBorders>
              <w:bottom w:val="single" w:sz="4" w:space="0" w:color="auto"/>
            </w:tcBorders>
          </w:tcPr>
          <w:p w14:paraId="378C4CAE" w14:textId="3A56AAA6" w:rsidR="00227EBF" w:rsidRPr="0012344C" w:rsidRDefault="00227EBF" w:rsidP="007822DB">
            <w:pPr>
              <w:pStyle w:val="Els-body-text"/>
              <w:jc w:val="center"/>
              <w:rPr>
                <w:sz w:val="16"/>
                <w:szCs w:val="16"/>
                <w:lang w:val="en-GB"/>
              </w:rPr>
            </w:pPr>
            <w:r w:rsidRPr="0012344C">
              <w:rPr>
                <w:sz w:val="16"/>
                <w:szCs w:val="16"/>
                <w:lang w:val="en-GB"/>
              </w:rPr>
              <w:t>224</w:t>
            </w:r>
          </w:p>
        </w:tc>
        <w:tc>
          <w:tcPr>
            <w:tcW w:w="983" w:type="dxa"/>
            <w:tcBorders>
              <w:bottom w:val="single" w:sz="4" w:space="0" w:color="auto"/>
            </w:tcBorders>
          </w:tcPr>
          <w:p w14:paraId="1C668B27" w14:textId="2A2647DE" w:rsidR="00227EBF" w:rsidRPr="0012344C" w:rsidRDefault="00227EBF" w:rsidP="007822DB">
            <w:pPr>
              <w:pStyle w:val="Els-body-text"/>
              <w:jc w:val="center"/>
              <w:rPr>
                <w:sz w:val="16"/>
                <w:szCs w:val="16"/>
                <w:lang w:val="en-GB"/>
              </w:rPr>
            </w:pPr>
            <w:r w:rsidRPr="0012344C">
              <w:rPr>
                <w:sz w:val="16"/>
                <w:szCs w:val="16"/>
                <w:lang w:val="en-GB"/>
              </w:rPr>
              <w:t>224</w:t>
            </w:r>
          </w:p>
        </w:tc>
        <w:tc>
          <w:tcPr>
            <w:tcW w:w="1075" w:type="dxa"/>
            <w:tcBorders>
              <w:bottom w:val="single" w:sz="4" w:space="0" w:color="auto"/>
            </w:tcBorders>
          </w:tcPr>
          <w:p w14:paraId="24F505C6" w14:textId="03AD18BD" w:rsidR="00227EBF" w:rsidRPr="0012344C" w:rsidRDefault="00227EBF" w:rsidP="007822DB">
            <w:pPr>
              <w:pStyle w:val="Els-body-text"/>
              <w:jc w:val="center"/>
              <w:rPr>
                <w:sz w:val="16"/>
                <w:szCs w:val="16"/>
                <w:lang w:val="en-GB"/>
              </w:rPr>
            </w:pPr>
            <w:r w:rsidRPr="0012344C">
              <w:rPr>
                <w:sz w:val="16"/>
                <w:szCs w:val="16"/>
                <w:lang w:val="en-GB"/>
              </w:rPr>
              <w:t>224</w:t>
            </w:r>
          </w:p>
        </w:tc>
        <w:tc>
          <w:tcPr>
            <w:tcW w:w="897" w:type="dxa"/>
            <w:tcBorders>
              <w:bottom w:val="single" w:sz="4" w:space="0" w:color="auto"/>
            </w:tcBorders>
          </w:tcPr>
          <w:p w14:paraId="66EB5604" w14:textId="584006E8" w:rsidR="00227EBF" w:rsidRPr="0012344C" w:rsidRDefault="00227EBF" w:rsidP="007822DB">
            <w:pPr>
              <w:pStyle w:val="Els-body-text"/>
              <w:jc w:val="center"/>
              <w:rPr>
                <w:sz w:val="16"/>
                <w:szCs w:val="16"/>
                <w:lang w:val="en-GB"/>
              </w:rPr>
            </w:pPr>
            <w:r w:rsidRPr="0012344C">
              <w:rPr>
                <w:sz w:val="16"/>
                <w:szCs w:val="16"/>
                <w:lang w:val="en-GB"/>
              </w:rPr>
              <w:t>224</w:t>
            </w:r>
          </w:p>
        </w:tc>
        <w:tc>
          <w:tcPr>
            <w:tcW w:w="920" w:type="dxa"/>
            <w:tcBorders>
              <w:bottom w:val="single" w:sz="4" w:space="0" w:color="auto"/>
            </w:tcBorders>
          </w:tcPr>
          <w:p w14:paraId="6A2F1A9C" w14:textId="0BBC8EEA" w:rsidR="00227EBF" w:rsidRPr="0012344C" w:rsidRDefault="00227EBF" w:rsidP="007822DB">
            <w:pPr>
              <w:pStyle w:val="Els-body-text"/>
              <w:jc w:val="center"/>
              <w:rPr>
                <w:sz w:val="16"/>
                <w:szCs w:val="16"/>
                <w:lang w:val="en-GB"/>
              </w:rPr>
            </w:pPr>
            <w:r w:rsidRPr="0012344C">
              <w:rPr>
                <w:sz w:val="16"/>
                <w:szCs w:val="16"/>
                <w:lang w:val="en-GB"/>
              </w:rPr>
              <w:t>224</w:t>
            </w:r>
          </w:p>
        </w:tc>
      </w:tr>
      <w:tr w:rsidR="0097100B" w:rsidRPr="00B657F7" w14:paraId="72892CB4" w14:textId="2C1CD4AD" w:rsidTr="0058456A">
        <w:tc>
          <w:tcPr>
            <w:tcW w:w="1485" w:type="dxa"/>
            <w:tcBorders>
              <w:top w:val="single" w:sz="4" w:space="0" w:color="auto"/>
              <w:bottom w:val="single" w:sz="4" w:space="0" w:color="auto"/>
            </w:tcBorders>
          </w:tcPr>
          <w:p w14:paraId="45782F17" w14:textId="7CC93AFB" w:rsidR="00227EBF" w:rsidRPr="0012344C" w:rsidRDefault="0097100B" w:rsidP="007822DB">
            <w:pPr>
              <w:pStyle w:val="Els-body-text"/>
              <w:jc w:val="left"/>
              <w:rPr>
                <w:sz w:val="16"/>
                <w:szCs w:val="16"/>
                <w:lang w:val="en-GB"/>
              </w:rPr>
            </w:pPr>
            <w:proofErr w:type="spellStart"/>
            <w:r w:rsidRPr="0012344C">
              <w:rPr>
                <w:sz w:val="16"/>
                <w:szCs w:val="16"/>
                <w:lang w:val="en-GB"/>
              </w:rPr>
              <w:t>GWPprod</w:t>
            </w:r>
            <w:proofErr w:type="spellEnd"/>
            <w:r w:rsidRPr="0012344C">
              <w:rPr>
                <w:sz w:val="16"/>
                <w:szCs w:val="16"/>
                <w:lang w:val="en-GB"/>
              </w:rPr>
              <w:t xml:space="preserve"> (</w:t>
            </w:r>
            <w:proofErr w:type="spellStart"/>
            <w:r w:rsidRPr="0012344C">
              <w:rPr>
                <w:sz w:val="16"/>
                <w:szCs w:val="16"/>
                <w:lang w:val="en-GB"/>
              </w:rPr>
              <w:t>kgCO₂eq</w:t>
            </w:r>
            <w:proofErr w:type="spellEnd"/>
            <w:r w:rsidRPr="0012344C">
              <w:rPr>
                <w:sz w:val="16"/>
                <w:szCs w:val="16"/>
                <w:lang w:val="en-GB"/>
              </w:rPr>
              <w:t>./</w:t>
            </w:r>
            <w:proofErr w:type="spellStart"/>
            <w:r w:rsidRPr="0012344C">
              <w:rPr>
                <w:sz w:val="16"/>
                <w:szCs w:val="16"/>
                <w:lang w:val="en-GB"/>
              </w:rPr>
              <w:t>kgH</w:t>
            </w:r>
            <w:proofErr w:type="spellEnd"/>
            <w:r w:rsidR="00285DDB" w:rsidRPr="0012344C">
              <w:rPr>
                <w:sz w:val="16"/>
                <w:szCs w:val="16"/>
                <w:lang w:val="en-GB"/>
              </w:rPr>
              <w:t>₂</w:t>
            </w:r>
            <w:r w:rsidRPr="0012344C">
              <w:rPr>
                <w:sz w:val="16"/>
                <w:szCs w:val="16"/>
                <w:lang w:val="en-GB"/>
              </w:rPr>
              <w:t>)</w:t>
            </w:r>
          </w:p>
        </w:tc>
        <w:tc>
          <w:tcPr>
            <w:tcW w:w="826" w:type="dxa"/>
            <w:tcBorders>
              <w:top w:val="single" w:sz="4" w:space="0" w:color="auto"/>
              <w:bottom w:val="single" w:sz="4" w:space="0" w:color="auto"/>
            </w:tcBorders>
          </w:tcPr>
          <w:p w14:paraId="2AE5FBA5" w14:textId="283626B2" w:rsidR="00227EBF" w:rsidRPr="0012344C" w:rsidRDefault="0097100B" w:rsidP="007822DB">
            <w:pPr>
              <w:pStyle w:val="Els-body-text"/>
              <w:jc w:val="left"/>
              <w:rPr>
                <w:sz w:val="16"/>
                <w:szCs w:val="16"/>
                <w:lang w:val="en-GB"/>
              </w:rPr>
            </w:pPr>
            <w:r w:rsidRPr="0012344C">
              <w:rPr>
                <w:sz w:val="16"/>
                <w:szCs w:val="16"/>
                <w:lang w:val="en-GB"/>
              </w:rPr>
              <w:t>Small / Medium</w:t>
            </w:r>
          </w:p>
        </w:tc>
        <w:tc>
          <w:tcPr>
            <w:tcW w:w="901" w:type="dxa"/>
            <w:tcBorders>
              <w:top w:val="single" w:sz="4" w:space="0" w:color="auto"/>
              <w:bottom w:val="single" w:sz="4" w:space="0" w:color="auto"/>
            </w:tcBorders>
          </w:tcPr>
          <w:p w14:paraId="53F3B37F" w14:textId="24BF94FF" w:rsidR="00227EBF" w:rsidRPr="0012344C" w:rsidRDefault="0097100B" w:rsidP="007822DB">
            <w:pPr>
              <w:pStyle w:val="Els-body-text"/>
              <w:jc w:val="center"/>
              <w:rPr>
                <w:sz w:val="16"/>
                <w:szCs w:val="16"/>
                <w:lang w:val="en-GB"/>
              </w:rPr>
            </w:pPr>
            <w:r w:rsidRPr="0012344C">
              <w:rPr>
                <w:sz w:val="16"/>
                <w:szCs w:val="16"/>
                <w:lang w:val="en-GB"/>
              </w:rPr>
              <w:t>3.08</w:t>
            </w:r>
          </w:p>
        </w:tc>
        <w:tc>
          <w:tcPr>
            <w:tcW w:w="983" w:type="dxa"/>
            <w:tcBorders>
              <w:top w:val="single" w:sz="4" w:space="0" w:color="auto"/>
              <w:bottom w:val="single" w:sz="4" w:space="0" w:color="auto"/>
            </w:tcBorders>
          </w:tcPr>
          <w:p w14:paraId="4739DEB6" w14:textId="26A001FD" w:rsidR="00227EBF" w:rsidRPr="0012344C" w:rsidRDefault="0097100B" w:rsidP="007822DB">
            <w:pPr>
              <w:pStyle w:val="Els-body-text"/>
              <w:jc w:val="center"/>
              <w:rPr>
                <w:sz w:val="16"/>
                <w:szCs w:val="16"/>
                <w:lang w:val="en-GB"/>
              </w:rPr>
            </w:pPr>
            <w:r w:rsidRPr="0012344C">
              <w:rPr>
                <w:sz w:val="16"/>
                <w:szCs w:val="16"/>
                <w:lang w:val="en-GB"/>
              </w:rPr>
              <w:t>0.984</w:t>
            </w:r>
          </w:p>
        </w:tc>
        <w:tc>
          <w:tcPr>
            <w:tcW w:w="1075" w:type="dxa"/>
            <w:tcBorders>
              <w:top w:val="single" w:sz="4" w:space="0" w:color="auto"/>
              <w:bottom w:val="single" w:sz="4" w:space="0" w:color="auto"/>
            </w:tcBorders>
          </w:tcPr>
          <w:p w14:paraId="1221C237" w14:textId="1D8C1F3B" w:rsidR="00227EBF" w:rsidRPr="0012344C" w:rsidRDefault="0097100B" w:rsidP="007822DB">
            <w:pPr>
              <w:pStyle w:val="Els-body-text"/>
              <w:jc w:val="center"/>
              <w:rPr>
                <w:sz w:val="16"/>
                <w:szCs w:val="16"/>
                <w:lang w:val="en-GB"/>
              </w:rPr>
            </w:pPr>
            <w:r w:rsidRPr="0012344C">
              <w:rPr>
                <w:sz w:val="16"/>
                <w:szCs w:val="16"/>
                <w:lang w:val="en-GB"/>
              </w:rPr>
              <w:t>1.68</w:t>
            </w:r>
          </w:p>
        </w:tc>
        <w:tc>
          <w:tcPr>
            <w:tcW w:w="897" w:type="dxa"/>
            <w:tcBorders>
              <w:top w:val="single" w:sz="4" w:space="0" w:color="auto"/>
              <w:bottom w:val="single" w:sz="4" w:space="0" w:color="auto"/>
            </w:tcBorders>
          </w:tcPr>
          <w:p w14:paraId="34246025" w14:textId="23459A56" w:rsidR="00227EBF" w:rsidRPr="0012344C" w:rsidRDefault="0097100B" w:rsidP="007822DB">
            <w:pPr>
              <w:pStyle w:val="Els-body-text"/>
              <w:jc w:val="center"/>
              <w:rPr>
                <w:sz w:val="16"/>
                <w:szCs w:val="16"/>
                <w:lang w:val="en-GB"/>
              </w:rPr>
            </w:pPr>
            <w:r w:rsidRPr="0012344C">
              <w:rPr>
                <w:sz w:val="16"/>
                <w:szCs w:val="16"/>
                <w:lang w:val="en-GB"/>
              </w:rPr>
              <w:t>2.15</w:t>
            </w:r>
          </w:p>
        </w:tc>
        <w:tc>
          <w:tcPr>
            <w:tcW w:w="920" w:type="dxa"/>
            <w:tcBorders>
              <w:top w:val="single" w:sz="4" w:space="0" w:color="auto"/>
              <w:bottom w:val="single" w:sz="4" w:space="0" w:color="auto"/>
            </w:tcBorders>
          </w:tcPr>
          <w:p w14:paraId="6917A9F1" w14:textId="7794A9C8" w:rsidR="00227EBF" w:rsidRPr="0012344C" w:rsidRDefault="0097100B" w:rsidP="007822DB">
            <w:pPr>
              <w:pStyle w:val="Els-body-text"/>
              <w:jc w:val="center"/>
              <w:rPr>
                <w:sz w:val="16"/>
                <w:szCs w:val="16"/>
                <w:lang w:val="en-GB"/>
              </w:rPr>
            </w:pPr>
            <w:r w:rsidRPr="0012344C">
              <w:rPr>
                <w:sz w:val="16"/>
                <w:szCs w:val="16"/>
                <w:lang w:val="en-GB"/>
              </w:rPr>
              <w:t>10.3</w:t>
            </w:r>
          </w:p>
        </w:tc>
      </w:tr>
      <w:tr w:rsidR="00285DDB" w:rsidRPr="00B657F7" w14:paraId="7CC12095" w14:textId="77777777" w:rsidTr="0058456A">
        <w:tc>
          <w:tcPr>
            <w:tcW w:w="1485" w:type="dxa"/>
            <w:tcBorders>
              <w:top w:val="single" w:sz="4" w:space="0" w:color="auto"/>
              <w:bottom w:val="single" w:sz="4" w:space="0" w:color="auto"/>
            </w:tcBorders>
          </w:tcPr>
          <w:p w14:paraId="38EE0DB1" w14:textId="7B9BF9D0" w:rsidR="00285DDB" w:rsidRPr="0012344C" w:rsidRDefault="00285DDB" w:rsidP="007822DB">
            <w:pPr>
              <w:pStyle w:val="Els-body-text"/>
              <w:jc w:val="left"/>
              <w:rPr>
                <w:sz w:val="16"/>
                <w:szCs w:val="16"/>
                <w:lang w:val="en-GB"/>
              </w:rPr>
            </w:pPr>
            <w:r w:rsidRPr="0012344C">
              <w:rPr>
                <w:sz w:val="16"/>
                <w:szCs w:val="16"/>
                <w:lang w:val="en-GB"/>
              </w:rPr>
              <w:t>A0 (</w:t>
            </w:r>
            <w:r w:rsidR="00D0561C" w:rsidRPr="0012344C">
              <w:rPr>
                <w:sz w:val="16"/>
                <w:szCs w:val="16"/>
                <w:lang w:val="en-GB"/>
              </w:rPr>
              <w:t>GJ</w:t>
            </w:r>
            <w:r w:rsidRPr="0012344C">
              <w:rPr>
                <w:sz w:val="16"/>
                <w:szCs w:val="16"/>
                <w:lang w:val="en-GB"/>
              </w:rPr>
              <w:t>/day)</w:t>
            </w:r>
          </w:p>
        </w:tc>
        <w:tc>
          <w:tcPr>
            <w:tcW w:w="826" w:type="dxa"/>
            <w:tcBorders>
              <w:top w:val="single" w:sz="4" w:space="0" w:color="auto"/>
              <w:bottom w:val="single" w:sz="4" w:space="0" w:color="auto"/>
            </w:tcBorders>
          </w:tcPr>
          <w:p w14:paraId="15C65BC1" w14:textId="77777777" w:rsidR="00285DDB" w:rsidRPr="0012344C" w:rsidRDefault="00285DDB" w:rsidP="007822DB">
            <w:pPr>
              <w:pStyle w:val="Els-body-text"/>
              <w:jc w:val="left"/>
              <w:rPr>
                <w:sz w:val="16"/>
                <w:szCs w:val="16"/>
                <w:lang w:val="en-GB"/>
              </w:rPr>
            </w:pPr>
            <w:r w:rsidRPr="0012344C">
              <w:rPr>
                <w:sz w:val="16"/>
                <w:szCs w:val="16"/>
                <w:lang w:val="en-GB"/>
              </w:rPr>
              <w:t>g=1</w:t>
            </w:r>
          </w:p>
          <w:p w14:paraId="17AABD9F" w14:textId="77777777" w:rsidR="00285DDB" w:rsidRPr="0012344C" w:rsidRDefault="00285DDB" w:rsidP="007822DB">
            <w:pPr>
              <w:pStyle w:val="Els-body-text"/>
              <w:jc w:val="left"/>
              <w:rPr>
                <w:sz w:val="16"/>
                <w:szCs w:val="16"/>
                <w:lang w:val="en-GB"/>
              </w:rPr>
            </w:pPr>
            <w:r w:rsidRPr="0012344C">
              <w:rPr>
                <w:sz w:val="16"/>
                <w:szCs w:val="16"/>
                <w:lang w:val="en-GB"/>
              </w:rPr>
              <w:t>g=2</w:t>
            </w:r>
          </w:p>
          <w:p w14:paraId="1F901F5C" w14:textId="5FBB4168" w:rsidR="00285DDB" w:rsidRPr="0012344C" w:rsidRDefault="00285DDB" w:rsidP="007822DB">
            <w:pPr>
              <w:pStyle w:val="Els-body-text"/>
              <w:jc w:val="left"/>
              <w:rPr>
                <w:sz w:val="16"/>
                <w:szCs w:val="16"/>
                <w:lang w:val="en-GB"/>
              </w:rPr>
            </w:pPr>
            <w:r w:rsidRPr="0012344C">
              <w:rPr>
                <w:sz w:val="16"/>
                <w:szCs w:val="16"/>
                <w:lang w:val="en-GB"/>
              </w:rPr>
              <w:t>g=3</w:t>
            </w:r>
          </w:p>
        </w:tc>
        <w:tc>
          <w:tcPr>
            <w:tcW w:w="901" w:type="dxa"/>
            <w:tcBorders>
              <w:top w:val="single" w:sz="4" w:space="0" w:color="auto"/>
              <w:bottom w:val="single" w:sz="4" w:space="0" w:color="auto"/>
            </w:tcBorders>
          </w:tcPr>
          <w:p w14:paraId="7EB26A27" w14:textId="77777777" w:rsidR="00285DDB" w:rsidRPr="0012344C" w:rsidRDefault="00285DDB" w:rsidP="007822DB">
            <w:pPr>
              <w:pStyle w:val="Els-body-text"/>
              <w:jc w:val="center"/>
              <w:rPr>
                <w:sz w:val="16"/>
                <w:szCs w:val="16"/>
                <w:lang w:val="en-GB"/>
              </w:rPr>
            </w:pPr>
            <w:r w:rsidRPr="0012344C">
              <w:rPr>
                <w:sz w:val="16"/>
                <w:szCs w:val="16"/>
                <w:lang w:val="en-GB"/>
              </w:rPr>
              <w:t>1</w:t>
            </w:r>
            <w:r w:rsidR="00D0561C" w:rsidRPr="0012344C">
              <w:rPr>
                <w:sz w:val="16"/>
                <w:szCs w:val="16"/>
                <w:lang w:val="en-GB"/>
              </w:rPr>
              <w:t>,196</w:t>
            </w:r>
          </w:p>
          <w:p w14:paraId="6AB9F55A" w14:textId="77777777" w:rsidR="00D0561C" w:rsidRPr="0012344C" w:rsidRDefault="00D0561C" w:rsidP="007822DB">
            <w:pPr>
              <w:pStyle w:val="Els-body-text"/>
              <w:jc w:val="center"/>
              <w:rPr>
                <w:sz w:val="16"/>
                <w:szCs w:val="16"/>
                <w:lang w:val="en-GB"/>
              </w:rPr>
            </w:pPr>
            <w:r w:rsidRPr="0012344C">
              <w:rPr>
                <w:sz w:val="16"/>
                <w:szCs w:val="16"/>
                <w:lang w:val="en-GB"/>
              </w:rPr>
              <w:t>1,440</w:t>
            </w:r>
          </w:p>
          <w:p w14:paraId="770FE103" w14:textId="3E0DFD78" w:rsidR="00D0561C" w:rsidRPr="0012344C" w:rsidRDefault="00D0561C" w:rsidP="007822DB">
            <w:pPr>
              <w:pStyle w:val="Els-body-text"/>
              <w:jc w:val="center"/>
              <w:rPr>
                <w:sz w:val="16"/>
                <w:szCs w:val="16"/>
                <w:lang w:val="en-GB"/>
              </w:rPr>
            </w:pPr>
            <w:r w:rsidRPr="0012344C">
              <w:rPr>
                <w:sz w:val="16"/>
                <w:szCs w:val="16"/>
                <w:lang w:val="en-GB"/>
              </w:rPr>
              <w:t>1,335</w:t>
            </w:r>
          </w:p>
        </w:tc>
        <w:tc>
          <w:tcPr>
            <w:tcW w:w="983" w:type="dxa"/>
            <w:tcBorders>
              <w:top w:val="single" w:sz="4" w:space="0" w:color="auto"/>
              <w:bottom w:val="single" w:sz="4" w:space="0" w:color="auto"/>
            </w:tcBorders>
          </w:tcPr>
          <w:p w14:paraId="555196A7" w14:textId="77777777" w:rsidR="00285DDB" w:rsidRPr="0012344C" w:rsidRDefault="00D0561C" w:rsidP="007822DB">
            <w:pPr>
              <w:pStyle w:val="Els-body-text"/>
              <w:jc w:val="center"/>
              <w:rPr>
                <w:sz w:val="16"/>
                <w:szCs w:val="16"/>
                <w:lang w:val="en-GB"/>
              </w:rPr>
            </w:pPr>
            <w:r w:rsidRPr="0012344C">
              <w:rPr>
                <w:sz w:val="16"/>
                <w:szCs w:val="16"/>
                <w:lang w:val="en-GB"/>
              </w:rPr>
              <w:t>533</w:t>
            </w:r>
          </w:p>
          <w:p w14:paraId="55ED79F0" w14:textId="77777777" w:rsidR="00D0561C" w:rsidRPr="0012344C" w:rsidRDefault="00D0561C" w:rsidP="007822DB">
            <w:pPr>
              <w:pStyle w:val="Els-body-text"/>
              <w:jc w:val="center"/>
              <w:rPr>
                <w:sz w:val="16"/>
                <w:szCs w:val="16"/>
                <w:lang w:val="en-GB"/>
              </w:rPr>
            </w:pPr>
            <w:r w:rsidRPr="0012344C">
              <w:rPr>
                <w:sz w:val="16"/>
                <w:szCs w:val="16"/>
                <w:lang w:val="en-GB"/>
              </w:rPr>
              <w:t>1,751</w:t>
            </w:r>
          </w:p>
          <w:p w14:paraId="37383311" w14:textId="5D1E6AEF" w:rsidR="00D0561C" w:rsidRPr="0012344C" w:rsidRDefault="00D0561C" w:rsidP="007822DB">
            <w:pPr>
              <w:pStyle w:val="Els-body-text"/>
              <w:jc w:val="center"/>
              <w:rPr>
                <w:sz w:val="16"/>
                <w:szCs w:val="16"/>
                <w:lang w:val="en-GB"/>
              </w:rPr>
            </w:pPr>
            <w:r w:rsidRPr="0012344C">
              <w:rPr>
                <w:sz w:val="16"/>
                <w:szCs w:val="16"/>
                <w:lang w:val="en-GB"/>
              </w:rPr>
              <w:t>1,114</w:t>
            </w:r>
          </w:p>
        </w:tc>
        <w:tc>
          <w:tcPr>
            <w:tcW w:w="1075" w:type="dxa"/>
            <w:tcBorders>
              <w:top w:val="single" w:sz="4" w:space="0" w:color="auto"/>
              <w:bottom w:val="single" w:sz="4" w:space="0" w:color="auto"/>
            </w:tcBorders>
          </w:tcPr>
          <w:p w14:paraId="38F65573" w14:textId="77777777" w:rsidR="00285DDB" w:rsidRPr="0012344C" w:rsidRDefault="00D0561C" w:rsidP="007822DB">
            <w:pPr>
              <w:pStyle w:val="Els-body-text"/>
              <w:jc w:val="center"/>
              <w:rPr>
                <w:sz w:val="16"/>
                <w:szCs w:val="16"/>
                <w:lang w:val="en-GB"/>
              </w:rPr>
            </w:pPr>
            <w:r w:rsidRPr="0012344C">
              <w:rPr>
                <w:sz w:val="16"/>
                <w:szCs w:val="16"/>
                <w:lang w:val="en-GB"/>
              </w:rPr>
              <w:t>106</w:t>
            </w:r>
          </w:p>
          <w:p w14:paraId="5D86782B" w14:textId="77777777" w:rsidR="00D0561C" w:rsidRPr="0012344C" w:rsidRDefault="00D0561C" w:rsidP="007822DB">
            <w:pPr>
              <w:pStyle w:val="Els-body-text"/>
              <w:jc w:val="center"/>
              <w:rPr>
                <w:sz w:val="16"/>
                <w:szCs w:val="16"/>
                <w:lang w:val="en-GB"/>
              </w:rPr>
            </w:pPr>
            <w:r w:rsidRPr="0012344C">
              <w:rPr>
                <w:sz w:val="16"/>
                <w:szCs w:val="16"/>
                <w:lang w:val="en-GB"/>
              </w:rPr>
              <w:t>20</w:t>
            </w:r>
          </w:p>
          <w:p w14:paraId="020BDA23" w14:textId="271D7108" w:rsidR="00D0561C" w:rsidRPr="0012344C" w:rsidRDefault="00D0561C" w:rsidP="007822DB">
            <w:pPr>
              <w:pStyle w:val="Els-body-text"/>
              <w:jc w:val="center"/>
              <w:rPr>
                <w:sz w:val="16"/>
                <w:szCs w:val="16"/>
                <w:lang w:val="en-GB"/>
              </w:rPr>
            </w:pPr>
            <w:r w:rsidRPr="0012344C">
              <w:rPr>
                <w:sz w:val="16"/>
                <w:szCs w:val="16"/>
                <w:lang w:val="en-GB"/>
              </w:rPr>
              <w:t>228</w:t>
            </w:r>
          </w:p>
        </w:tc>
        <w:tc>
          <w:tcPr>
            <w:tcW w:w="897" w:type="dxa"/>
            <w:tcBorders>
              <w:top w:val="single" w:sz="4" w:space="0" w:color="auto"/>
              <w:bottom w:val="single" w:sz="4" w:space="0" w:color="auto"/>
            </w:tcBorders>
          </w:tcPr>
          <w:p w14:paraId="5D886605" w14:textId="77777777" w:rsidR="00285DDB" w:rsidRPr="0012344C" w:rsidRDefault="00D0561C" w:rsidP="007822DB">
            <w:pPr>
              <w:pStyle w:val="Els-body-text"/>
              <w:jc w:val="center"/>
              <w:rPr>
                <w:sz w:val="16"/>
                <w:szCs w:val="16"/>
                <w:lang w:val="en-GB"/>
              </w:rPr>
            </w:pPr>
            <w:r w:rsidRPr="0012344C">
              <w:rPr>
                <w:sz w:val="16"/>
                <w:szCs w:val="16"/>
                <w:lang w:val="en-GB"/>
              </w:rPr>
              <w:t>43,835</w:t>
            </w:r>
          </w:p>
          <w:p w14:paraId="3175A821" w14:textId="77777777" w:rsidR="00D0561C" w:rsidRPr="0012344C" w:rsidRDefault="00D0561C" w:rsidP="007822DB">
            <w:pPr>
              <w:pStyle w:val="Els-body-text"/>
              <w:jc w:val="center"/>
              <w:rPr>
                <w:sz w:val="16"/>
                <w:szCs w:val="16"/>
                <w:lang w:val="en-GB"/>
              </w:rPr>
            </w:pPr>
            <w:r w:rsidRPr="0012344C">
              <w:rPr>
                <w:sz w:val="16"/>
                <w:szCs w:val="16"/>
                <w:lang w:val="en-GB"/>
              </w:rPr>
              <w:t>43,835</w:t>
            </w:r>
          </w:p>
          <w:p w14:paraId="1BBC24B8" w14:textId="09BFD8B4" w:rsidR="00D0561C" w:rsidRPr="0012344C" w:rsidRDefault="00D0561C" w:rsidP="007822DB">
            <w:pPr>
              <w:pStyle w:val="Els-body-text"/>
              <w:jc w:val="center"/>
              <w:rPr>
                <w:sz w:val="16"/>
                <w:szCs w:val="16"/>
                <w:lang w:val="en-GB"/>
              </w:rPr>
            </w:pPr>
            <w:r w:rsidRPr="0012344C">
              <w:rPr>
                <w:sz w:val="16"/>
                <w:szCs w:val="16"/>
                <w:lang w:val="en-GB"/>
              </w:rPr>
              <w:t>43,835</w:t>
            </w:r>
          </w:p>
        </w:tc>
        <w:tc>
          <w:tcPr>
            <w:tcW w:w="920" w:type="dxa"/>
            <w:tcBorders>
              <w:top w:val="single" w:sz="4" w:space="0" w:color="auto"/>
              <w:bottom w:val="single" w:sz="4" w:space="0" w:color="auto"/>
            </w:tcBorders>
          </w:tcPr>
          <w:p w14:paraId="4BE24538" w14:textId="77777777" w:rsidR="00285DDB" w:rsidRPr="0012344C" w:rsidRDefault="00D0561C" w:rsidP="007822DB">
            <w:pPr>
              <w:pStyle w:val="Els-body-text"/>
              <w:jc w:val="center"/>
              <w:rPr>
                <w:sz w:val="16"/>
                <w:szCs w:val="16"/>
                <w:lang w:val="en-GB"/>
              </w:rPr>
            </w:pPr>
            <w:r w:rsidRPr="0012344C">
              <w:rPr>
                <w:sz w:val="16"/>
                <w:szCs w:val="16"/>
                <w:lang w:val="en-GB"/>
              </w:rPr>
              <w:t>0</w:t>
            </w:r>
          </w:p>
          <w:p w14:paraId="7391BD30" w14:textId="77777777" w:rsidR="00D0561C" w:rsidRPr="0012344C" w:rsidRDefault="00D0561C" w:rsidP="007822DB">
            <w:pPr>
              <w:pStyle w:val="Els-body-text"/>
              <w:jc w:val="center"/>
              <w:rPr>
                <w:sz w:val="16"/>
                <w:szCs w:val="16"/>
                <w:lang w:val="en-GB"/>
              </w:rPr>
            </w:pPr>
            <w:r w:rsidRPr="0012344C">
              <w:rPr>
                <w:sz w:val="16"/>
                <w:szCs w:val="16"/>
                <w:lang w:val="en-GB"/>
              </w:rPr>
              <w:t>0</w:t>
            </w:r>
          </w:p>
          <w:p w14:paraId="1BD95C92" w14:textId="3913C1FD" w:rsidR="00D0561C" w:rsidRPr="0012344C" w:rsidRDefault="00D0561C" w:rsidP="007822DB">
            <w:pPr>
              <w:pStyle w:val="Els-body-text"/>
              <w:jc w:val="center"/>
              <w:rPr>
                <w:sz w:val="16"/>
                <w:szCs w:val="16"/>
                <w:lang w:val="en-GB"/>
              </w:rPr>
            </w:pPr>
            <w:r w:rsidRPr="0012344C">
              <w:rPr>
                <w:sz w:val="16"/>
                <w:szCs w:val="16"/>
                <w:lang w:val="en-GB"/>
              </w:rPr>
              <w:t>0</w:t>
            </w:r>
          </w:p>
        </w:tc>
      </w:tr>
      <w:tr w:rsidR="00895E0C" w:rsidRPr="00B657F7" w14:paraId="0F86E1CE" w14:textId="77777777" w:rsidTr="0058456A">
        <w:tc>
          <w:tcPr>
            <w:tcW w:w="1485" w:type="dxa"/>
            <w:tcBorders>
              <w:top w:val="single" w:sz="4" w:space="0" w:color="auto"/>
              <w:bottom w:val="single" w:sz="4" w:space="0" w:color="auto"/>
            </w:tcBorders>
          </w:tcPr>
          <w:p w14:paraId="15192FE1" w14:textId="42BF77D3" w:rsidR="00895E0C" w:rsidRPr="0012344C" w:rsidRDefault="00895E0C" w:rsidP="007822DB">
            <w:pPr>
              <w:pStyle w:val="Els-body-text"/>
              <w:jc w:val="left"/>
              <w:rPr>
                <w:sz w:val="16"/>
                <w:szCs w:val="16"/>
                <w:lang w:val="en-GB"/>
              </w:rPr>
            </w:pPr>
            <w:r w:rsidRPr="0012344C">
              <w:rPr>
                <w:sz w:val="16"/>
                <w:szCs w:val="16"/>
                <w:lang w:val="en-GB"/>
              </w:rPr>
              <w:t>Demand (</w:t>
            </w:r>
            <w:proofErr w:type="spellStart"/>
            <w:r w:rsidRPr="0012344C">
              <w:rPr>
                <w:sz w:val="16"/>
                <w:szCs w:val="16"/>
                <w:lang w:val="en-GB"/>
              </w:rPr>
              <w:t>tH</w:t>
            </w:r>
            <w:proofErr w:type="spellEnd"/>
            <w:r w:rsidRPr="0012344C">
              <w:rPr>
                <w:sz w:val="16"/>
                <w:szCs w:val="16"/>
                <w:lang w:val="en-GB"/>
              </w:rPr>
              <w:t>₂/day)</w:t>
            </w:r>
          </w:p>
        </w:tc>
        <w:tc>
          <w:tcPr>
            <w:tcW w:w="826" w:type="dxa"/>
            <w:tcBorders>
              <w:top w:val="single" w:sz="4" w:space="0" w:color="auto"/>
              <w:bottom w:val="single" w:sz="4" w:space="0" w:color="auto"/>
            </w:tcBorders>
          </w:tcPr>
          <w:p w14:paraId="19854B6D" w14:textId="77777777" w:rsidR="00895E0C" w:rsidRPr="0012344C" w:rsidRDefault="00895E0C" w:rsidP="007822DB">
            <w:pPr>
              <w:pStyle w:val="Els-body-text"/>
              <w:jc w:val="left"/>
              <w:rPr>
                <w:sz w:val="16"/>
                <w:szCs w:val="16"/>
                <w:lang w:val="en-GB"/>
              </w:rPr>
            </w:pPr>
            <w:r w:rsidRPr="0012344C">
              <w:rPr>
                <w:sz w:val="16"/>
                <w:szCs w:val="16"/>
                <w:lang w:val="en-GB"/>
              </w:rPr>
              <w:t>g=1</w:t>
            </w:r>
          </w:p>
          <w:p w14:paraId="467669BF" w14:textId="77777777" w:rsidR="00895E0C" w:rsidRPr="0012344C" w:rsidRDefault="00895E0C" w:rsidP="007822DB">
            <w:pPr>
              <w:pStyle w:val="Els-body-text"/>
              <w:jc w:val="left"/>
              <w:rPr>
                <w:sz w:val="16"/>
                <w:szCs w:val="16"/>
                <w:lang w:val="en-GB"/>
              </w:rPr>
            </w:pPr>
            <w:r w:rsidRPr="0012344C">
              <w:rPr>
                <w:sz w:val="16"/>
                <w:szCs w:val="16"/>
                <w:lang w:val="en-GB"/>
              </w:rPr>
              <w:t>g=2</w:t>
            </w:r>
          </w:p>
          <w:p w14:paraId="024E8856" w14:textId="7732E997" w:rsidR="00895E0C" w:rsidRPr="0012344C" w:rsidRDefault="00895E0C" w:rsidP="007822DB">
            <w:pPr>
              <w:pStyle w:val="Els-body-text"/>
              <w:jc w:val="left"/>
              <w:rPr>
                <w:sz w:val="16"/>
                <w:szCs w:val="16"/>
                <w:lang w:val="en-GB"/>
              </w:rPr>
            </w:pPr>
            <w:r w:rsidRPr="0012344C">
              <w:rPr>
                <w:sz w:val="16"/>
                <w:szCs w:val="16"/>
                <w:lang w:val="en-GB"/>
              </w:rPr>
              <w:t>g=3</w:t>
            </w:r>
          </w:p>
        </w:tc>
        <w:tc>
          <w:tcPr>
            <w:tcW w:w="901" w:type="dxa"/>
            <w:tcBorders>
              <w:top w:val="single" w:sz="4" w:space="0" w:color="auto"/>
              <w:bottom w:val="single" w:sz="4" w:space="0" w:color="auto"/>
            </w:tcBorders>
          </w:tcPr>
          <w:p w14:paraId="3560CC4E" w14:textId="77777777" w:rsidR="00895E0C" w:rsidRPr="0012344C" w:rsidRDefault="00895E0C" w:rsidP="007822DB">
            <w:pPr>
              <w:pStyle w:val="Els-body-text"/>
              <w:jc w:val="center"/>
              <w:rPr>
                <w:sz w:val="16"/>
                <w:szCs w:val="16"/>
                <w:lang w:val="en-GB"/>
              </w:rPr>
            </w:pPr>
            <w:r w:rsidRPr="0012344C">
              <w:rPr>
                <w:sz w:val="16"/>
                <w:szCs w:val="16"/>
                <w:lang w:val="en-GB"/>
              </w:rPr>
              <w:t>6.12</w:t>
            </w:r>
          </w:p>
          <w:p w14:paraId="6CB8F2E9" w14:textId="77777777" w:rsidR="00895E0C" w:rsidRPr="0012344C" w:rsidRDefault="00895E0C" w:rsidP="007822DB">
            <w:pPr>
              <w:pStyle w:val="Els-body-text"/>
              <w:jc w:val="center"/>
              <w:rPr>
                <w:sz w:val="16"/>
                <w:szCs w:val="16"/>
                <w:lang w:val="en-GB"/>
              </w:rPr>
            </w:pPr>
            <w:r w:rsidRPr="0012344C">
              <w:rPr>
                <w:sz w:val="16"/>
                <w:szCs w:val="16"/>
                <w:lang w:val="en-GB"/>
              </w:rPr>
              <w:t>15.4</w:t>
            </w:r>
          </w:p>
          <w:p w14:paraId="19D0EFB3" w14:textId="399775E8" w:rsidR="00895E0C" w:rsidRPr="0012344C" w:rsidRDefault="00895E0C" w:rsidP="007822DB">
            <w:pPr>
              <w:pStyle w:val="Els-body-text"/>
              <w:jc w:val="center"/>
              <w:rPr>
                <w:sz w:val="16"/>
                <w:szCs w:val="16"/>
                <w:lang w:val="en-GB"/>
              </w:rPr>
            </w:pPr>
            <w:r w:rsidRPr="0012344C">
              <w:rPr>
                <w:sz w:val="16"/>
                <w:szCs w:val="16"/>
                <w:lang w:val="en-GB"/>
              </w:rPr>
              <w:t>10.9</w:t>
            </w:r>
          </w:p>
        </w:tc>
        <w:tc>
          <w:tcPr>
            <w:tcW w:w="983" w:type="dxa"/>
            <w:tcBorders>
              <w:top w:val="single" w:sz="4" w:space="0" w:color="auto"/>
              <w:bottom w:val="single" w:sz="4" w:space="0" w:color="auto"/>
            </w:tcBorders>
          </w:tcPr>
          <w:p w14:paraId="7F885472" w14:textId="77777777" w:rsidR="00895E0C" w:rsidRPr="0012344C" w:rsidRDefault="00895E0C" w:rsidP="007822DB">
            <w:pPr>
              <w:pStyle w:val="Els-body-text"/>
              <w:jc w:val="center"/>
              <w:rPr>
                <w:sz w:val="16"/>
                <w:szCs w:val="16"/>
                <w:lang w:val="en-GB"/>
              </w:rPr>
            </w:pPr>
          </w:p>
        </w:tc>
        <w:tc>
          <w:tcPr>
            <w:tcW w:w="1075" w:type="dxa"/>
            <w:tcBorders>
              <w:top w:val="single" w:sz="4" w:space="0" w:color="auto"/>
              <w:bottom w:val="single" w:sz="4" w:space="0" w:color="auto"/>
            </w:tcBorders>
          </w:tcPr>
          <w:p w14:paraId="2C1C8B45" w14:textId="77777777" w:rsidR="00895E0C" w:rsidRPr="0012344C" w:rsidRDefault="00895E0C" w:rsidP="007822DB">
            <w:pPr>
              <w:pStyle w:val="Els-body-text"/>
              <w:jc w:val="center"/>
              <w:rPr>
                <w:sz w:val="16"/>
                <w:szCs w:val="16"/>
                <w:lang w:val="en-GB"/>
              </w:rPr>
            </w:pPr>
          </w:p>
        </w:tc>
        <w:tc>
          <w:tcPr>
            <w:tcW w:w="897" w:type="dxa"/>
            <w:tcBorders>
              <w:top w:val="single" w:sz="4" w:space="0" w:color="auto"/>
              <w:bottom w:val="single" w:sz="4" w:space="0" w:color="auto"/>
            </w:tcBorders>
          </w:tcPr>
          <w:p w14:paraId="5E179CDF" w14:textId="77777777" w:rsidR="00895E0C" w:rsidRPr="0012344C" w:rsidRDefault="00895E0C" w:rsidP="007822DB">
            <w:pPr>
              <w:pStyle w:val="Els-body-text"/>
              <w:jc w:val="center"/>
              <w:rPr>
                <w:sz w:val="16"/>
                <w:szCs w:val="16"/>
                <w:lang w:val="en-GB"/>
              </w:rPr>
            </w:pPr>
          </w:p>
        </w:tc>
        <w:tc>
          <w:tcPr>
            <w:tcW w:w="920" w:type="dxa"/>
            <w:tcBorders>
              <w:top w:val="single" w:sz="4" w:space="0" w:color="auto"/>
              <w:bottom w:val="single" w:sz="4" w:space="0" w:color="auto"/>
            </w:tcBorders>
          </w:tcPr>
          <w:p w14:paraId="4AEA09CD" w14:textId="77777777" w:rsidR="00895E0C" w:rsidRPr="0012344C" w:rsidRDefault="00895E0C" w:rsidP="007822DB">
            <w:pPr>
              <w:pStyle w:val="Els-body-text"/>
              <w:jc w:val="center"/>
              <w:rPr>
                <w:sz w:val="16"/>
                <w:szCs w:val="16"/>
                <w:lang w:val="en-GB"/>
              </w:rPr>
            </w:pPr>
          </w:p>
        </w:tc>
      </w:tr>
    </w:tbl>
    <w:p w14:paraId="431FC099" w14:textId="39171D6C" w:rsidR="002F3AFF" w:rsidRPr="00B657F7" w:rsidRDefault="002F3AFF" w:rsidP="002F3AFF">
      <w:pPr>
        <w:pStyle w:val="Els-1storder-head"/>
        <w:rPr>
          <w:lang w:val="en-GB"/>
        </w:rPr>
      </w:pPr>
      <w:r w:rsidRPr="00B657F7">
        <w:rPr>
          <w:lang w:val="en-GB"/>
        </w:rPr>
        <w:lastRenderedPageBreak/>
        <w:t>Results</w:t>
      </w:r>
    </w:p>
    <w:p w14:paraId="5AC8D4C6" w14:textId="43700FA1" w:rsidR="00984D60" w:rsidRPr="00B657F7" w:rsidRDefault="001D21D3" w:rsidP="00821A21">
      <w:pPr>
        <w:pStyle w:val="Els-body-text"/>
        <w:spacing w:after="120"/>
        <w:rPr>
          <w:lang w:val="en-GB"/>
        </w:rPr>
      </w:pPr>
      <w:r w:rsidRPr="00B657F7">
        <w:rPr>
          <w:lang w:val="en-GB"/>
        </w:rPr>
        <w:t xml:space="preserve">This section </w:t>
      </w:r>
      <w:r w:rsidR="001D1C7D">
        <w:rPr>
          <w:lang w:val="en-GB"/>
        </w:rPr>
        <w:t>presents</w:t>
      </w:r>
      <w:r w:rsidRPr="00B657F7">
        <w:rPr>
          <w:lang w:val="en-GB"/>
        </w:rPr>
        <w:t xml:space="preserve"> the results found for the three scenarios </w:t>
      </w:r>
      <w:r w:rsidR="00DC7211" w:rsidRPr="00B657F7">
        <w:rPr>
          <w:lang w:val="en-GB"/>
        </w:rPr>
        <w:t xml:space="preserve">of the case study. The scenarios </w:t>
      </w:r>
      <w:r w:rsidR="001D1C7D">
        <w:rPr>
          <w:lang w:val="en-GB"/>
        </w:rPr>
        <w:t>incorporating</w:t>
      </w:r>
      <w:r w:rsidR="00DC7211" w:rsidRPr="00B657F7">
        <w:rPr>
          <w:lang w:val="en-GB"/>
        </w:rPr>
        <w:t xml:space="preserve"> subsidies rely on the MIBLPP algorithm previously described</w:t>
      </w:r>
      <w:r w:rsidR="001D1C7D">
        <w:rPr>
          <w:lang w:val="en-GB"/>
        </w:rPr>
        <w:t>,</w:t>
      </w:r>
      <w:r w:rsidR="00DC7211" w:rsidRPr="00B657F7">
        <w:rPr>
          <w:lang w:val="en-GB"/>
        </w:rPr>
        <w:t xml:space="preserve"> wh</w:t>
      </w:r>
      <w:r w:rsidR="001D1C7D">
        <w:rPr>
          <w:lang w:val="en-GB"/>
        </w:rPr>
        <w:t>ile</w:t>
      </w:r>
      <w:r w:rsidR="00DC7211" w:rsidRPr="00B657F7">
        <w:rPr>
          <w:lang w:val="en-GB"/>
        </w:rPr>
        <w:t xml:space="preserve"> the scenario only involving a carbon tax </w:t>
      </w:r>
      <w:r w:rsidR="001D1C7D">
        <w:rPr>
          <w:lang w:val="en-GB"/>
        </w:rPr>
        <w:t>is</w:t>
      </w:r>
      <w:r w:rsidR="00DC7211" w:rsidRPr="00B657F7">
        <w:rPr>
          <w:lang w:val="en-GB"/>
        </w:rPr>
        <w:t xml:space="preserve"> modelled </w:t>
      </w:r>
      <w:r w:rsidR="001D1C7D">
        <w:rPr>
          <w:lang w:val="en-GB"/>
        </w:rPr>
        <w:t>using a conventional</w:t>
      </w:r>
      <w:r w:rsidR="00DC7211" w:rsidRPr="00B657F7">
        <w:rPr>
          <w:lang w:val="en-GB"/>
        </w:rPr>
        <w:t xml:space="preserve"> </w:t>
      </w:r>
      <w:r w:rsidR="001D1C7D">
        <w:rPr>
          <w:lang w:val="en-GB"/>
        </w:rPr>
        <w:t xml:space="preserve">single </w:t>
      </w:r>
      <w:r w:rsidR="00DC7211" w:rsidRPr="00B657F7">
        <w:rPr>
          <w:lang w:val="en-GB"/>
        </w:rPr>
        <w:t>level MILP approach.</w:t>
      </w:r>
      <w:r w:rsidR="000A7182" w:rsidRPr="00B657F7">
        <w:rPr>
          <w:lang w:val="en-GB"/>
        </w:rPr>
        <w:t xml:space="preserve"> Table 3 shows the main key performance indicators (KPI) </w:t>
      </w:r>
      <w:r w:rsidR="001D1C7D">
        <w:rPr>
          <w:lang w:val="en-GB"/>
        </w:rPr>
        <w:t>for</w:t>
      </w:r>
      <w:r w:rsidR="000A7182" w:rsidRPr="00B657F7">
        <w:rPr>
          <w:lang w:val="en-GB"/>
        </w:rPr>
        <w:t xml:space="preserve"> each scenario</w:t>
      </w:r>
      <w:r w:rsidR="000422A7" w:rsidRPr="00B657F7">
        <w:rPr>
          <w:lang w:val="en-GB"/>
        </w:rPr>
        <w:t xml:space="preserve"> compared to a reference scenario without G</w:t>
      </w:r>
      <w:r w:rsidR="004A63CA">
        <w:rPr>
          <w:lang w:val="en-GB"/>
        </w:rPr>
        <w:t>HG</w:t>
      </w:r>
      <w:r w:rsidR="000422A7" w:rsidRPr="00B657F7">
        <w:rPr>
          <w:lang w:val="en-GB"/>
        </w:rPr>
        <w:t xml:space="preserve"> minimisation</w:t>
      </w:r>
      <w:r w:rsidR="000A7182" w:rsidRPr="00B657F7">
        <w:rPr>
          <w:lang w:val="en-GB"/>
        </w:rPr>
        <w:t>.</w:t>
      </w:r>
      <w:r w:rsidR="00C57426" w:rsidRPr="00B657F7">
        <w:rPr>
          <w:lang w:val="en-GB"/>
        </w:rPr>
        <w:t xml:space="preserve"> </w:t>
      </w:r>
    </w:p>
    <w:p w14:paraId="4B670484" w14:textId="77777777" w:rsidR="0012344C" w:rsidRDefault="00984D60">
      <w:pPr>
        <w:pStyle w:val="Els-body-text"/>
        <w:spacing w:after="120"/>
        <w:rPr>
          <w:lang w:val="en-GB"/>
        </w:rPr>
      </w:pPr>
      <w:r w:rsidRPr="00B657F7">
        <w:rPr>
          <w:lang w:val="en-GB"/>
        </w:rPr>
        <w:t xml:space="preserve">The MIBLPP </w:t>
      </w:r>
      <w:r w:rsidR="00AD2BE7">
        <w:rPr>
          <w:lang w:val="en-GB"/>
        </w:rPr>
        <w:t>opted</w:t>
      </w:r>
      <w:r w:rsidRPr="00B657F7">
        <w:rPr>
          <w:lang w:val="en-GB"/>
        </w:rPr>
        <w:t xml:space="preserve"> to subsidise the </w:t>
      </w:r>
      <w:r w:rsidR="00AD2BE7">
        <w:rPr>
          <w:lang w:val="en-GB"/>
        </w:rPr>
        <w:t>procurement</w:t>
      </w:r>
      <w:r w:rsidRPr="00B657F7">
        <w:rPr>
          <w:lang w:val="en-GB"/>
        </w:rPr>
        <w:t xml:space="preserve"> of renewable electricity </w:t>
      </w:r>
      <w:r w:rsidR="005D413D">
        <w:rPr>
          <w:lang w:val="en-GB"/>
        </w:rPr>
        <w:t>instead of</w:t>
      </w:r>
      <w:r w:rsidRPr="00B657F7">
        <w:rPr>
          <w:lang w:val="en-GB"/>
        </w:rPr>
        <w:t xml:space="preserve"> electrolysers</w:t>
      </w:r>
      <w:r w:rsidR="005D413D">
        <w:rPr>
          <w:lang w:val="en-GB"/>
        </w:rPr>
        <w:t xml:space="preserve">, primarily due to its significantly higher </w:t>
      </w:r>
      <w:r w:rsidRPr="00B657F7">
        <w:rPr>
          <w:lang w:val="en-GB"/>
        </w:rPr>
        <w:t>total cost</w:t>
      </w:r>
      <w:r w:rsidR="005D413D">
        <w:rPr>
          <w:lang w:val="en-GB"/>
        </w:rPr>
        <w:t xml:space="preserve">. Even if </w:t>
      </w:r>
      <w:r w:rsidRPr="00B657F7">
        <w:rPr>
          <w:lang w:val="en-GB"/>
        </w:rPr>
        <w:t>electrolysers</w:t>
      </w:r>
      <w:r w:rsidR="005D413D">
        <w:rPr>
          <w:lang w:val="en-GB"/>
        </w:rPr>
        <w:t xml:space="preserve"> were provided at no cost (</w:t>
      </w:r>
      <w:r w:rsidR="005D413D" w:rsidRPr="0009140A">
        <w:t>unrealistic solution</w:t>
      </w:r>
      <w:r w:rsidR="005D413D">
        <w:t>)</w:t>
      </w:r>
      <w:r w:rsidRPr="00B657F7">
        <w:rPr>
          <w:lang w:val="en-GB"/>
        </w:rPr>
        <w:t xml:space="preserve">, SMR </w:t>
      </w:r>
      <w:r w:rsidR="005D413D">
        <w:rPr>
          <w:lang w:val="en-GB"/>
        </w:rPr>
        <w:t>remains lower,</w:t>
      </w:r>
      <w:r w:rsidRPr="00B657F7">
        <w:rPr>
          <w:lang w:val="en-GB"/>
        </w:rPr>
        <w:t xml:space="preserve"> because of the huge difference in primary energy cost</w:t>
      </w:r>
      <w:r w:rsidR="005D413D">
        <w:rPr>
          <w:lang w:val="en-GB"/>
        </w:rPr>
        <w:t>s</w:t>
      </w:r>
      <w:r w:rsidRPr="00B657F7">
        <w:rPr>
          <w:lang w:val="en-GB"/>
        </w:rPr>
        <w:t xml:space="preserve">. The subsidy needed </w:t>
      </w:r>
      <w:r w:rsidR="005D413D">
        <w:rPr>
          <w:lang w:val="en-GB"/>
        </w:rPr>
        <w:t>for the transition away from</w:t>
      </w:r>
      <w:r w:rsidRPr="00B657F7">
        <w:rPr>
          <w:lang w:val="en-GB"/>
        </w:rPr>
        <w:t xml:space="preserve"> fossil energies </w:t>
      </w:r>
      <w:r w:rsidR="005D413D">
        <w:rPr>
          <w:lang w:val="en-GB"/>
        </w:rPr>
        <w:t xml:space="preserve">accounts for </w:t>
      </w:r>
      <w:r w:rsidRPr="00B657F7">
        <w:rPr>
          <w:lang w:val="en-GB"/>
        </w:rPr>
        <w:t xml:space="preserve">95% of </w:t>
      </w:r>
      <w:r w:rsidR="005D413D">
        <w:rPr>
          <w:lang w:val="en-GB"/>
        </w:rPr>
        <w:t xml:space="preserve">the </w:t>
      </w:r>
      <w:r w:rsidRPr="00B657F7">
        <w:rPr>
          <w:lang w:val="en-GB"/>
        </w:rPr>
        <w:t xml:space="preserve">electricity price. This </w:t>
      </w:r>
      <w:r w:rsidR="005D413D">
        <w:rPr>
          <w:lang w:val="en-GB"/>
        </w:rPr>
        <w:t xml:space="preserve">substantial </w:t>
      </w:r>
      <w:r w:rsidRPr="00B657F7">
        <w:rPr>
          <w:lang w:val="en-GB"/>
        </w:rPr>
        <w:t xml:space="preserve">amount is </w:t>
      </w:r>
      <w:r w:rsidR="005D413D">
        <w:rPr>
          <w:lang w:val="en-GB"/>
        </w:rPr>
        <w:t xml:space="preserve">attributed, in part, </w:t>
      </w:r>
      <w:r w:rsidRPr="00B657F7">
        <w:rPr>
          <w:lang w:val="en-GB"/>
        </w:rPr>
        <w:t xml:space="preserve">to the </w:t>
      </w:r>
      <w:r w:rsidR="005D413D">
        <w:rPr>
          <w:lang w:val="en-GB"/>
        </w:rPr>
        <w:t>necessity of deploying</w:t>
      </w:r>
      <w:r w:rsidRPr="00B657F7">
        <w:rPr>
          <w:lang w:val="en-GB"/>
        </w:rPr>
        <w:t xml:space="preserve"> two electrolysers</w:t>
      </w:r>
      <w:r w:rsidR="005D413D">
        <w:rPr>
          <w:lang w:val="en-GB"/>
        </w:rPr>
        <w:t xml:space="preserve"> (medium size</w:t>
      </w:r>
      <w:r w:rsidR="0009140A">
        <w:rPr>
          <w:lang w:val="en-GB"/>
        </w:rPr>
        <w:t>, one per grid</w:t>
      </w:r>
      <w:r w:rsidR="005D413D">
        <w:rPr>
          <w:lang w:val="en-GB"/>
        </w:rPr>
        <w:t>)</w:t>
      </w:r>
      <w:r w:rsidRPr="00B657F7">
        <w:rPr>
          <w:lang w:val="en-GB"/>
        </w:rPr>
        <w:t xml:space="preserve"> </w:t>
      </w:r>
      <w:r w:rsidR="005D413D">
        <w:rPr>
          <w:lang w:val="en-GB"/>
        </w:rPr>
        <w:t xml:space="preserve">as the </w:t>
      </w:r>
      <w:r w:rsidRPr="00B657F7">
        <w:rPr>
          <w:lang w:val="en-GB"/>
        </w:rPr>
        <w:t xml:space="preserve">available wind electricity in </w:t>
      </w:r>
      <w:r w:rsidR="005D413D">
        <w:rPr>
          <w:lang w:val="en-GB"/>
        </w:rPr>
        <w:t>a single</w:t>
      </w:r>
      <w:r w:rsidRPr="00B657F7">
        <w:rPr>
          <w:lang w:val="en-GB"/>
        </w:rPr>
        <w:t xml:space="preserve"> grid cannot satisfy the whole demand</w:t>
      </w:r>
      <w:r w:rsidRPr="0009140A">
        <w:rPr>
          <w:lang w:val="en-GB"/>
        </w:rPr>
        <w:t>.</w:t>
      </w:r>
      <w:r w:rsidR="0009140A" w:rsidRPr="00821A21">
        <w:rPr>
          <w:lang w:val="en-GB"/>
        </w:rPr>
        <w:t xml:space="preserve"> </w:t>
      </w:r>
      <w:r w:rsidRPr="0009140A">
        <w:rPr>
          <w:lang w:val="en-GB"/>
        </w:rPr>
        <w:t>With</w:t>
      </w:r>
      <w:r w:rsidRPr="00B657F7">
        <w:rPr>
          <w:lang w:val="en-GB"/>
        </w:rPr>
        <w:t xml:space="preserve"> unlimited available electricity, a rate of 73% would be </w:t>
      </w:r>
      <w:r w:rsidR="000B6DEA" w:rsidRPr="00B657F7">
        <w:rPr>
          <w:lang w:val="en-GB"/>
        </w:rPr>
        <w:t xml:space="preserve">sufficient. </w:t>
      </w:r>
      <w:r w:rsidR="005D413D">
        <w:rPr>
          <w:lang w:val="en-GB"/>
        </w:rPr>
        <w:t>While t</w:t>
      </w:r>
      <w:r w:rsidR="000B6DEA" w:rsidRPr="00B657F7">
        <w:rPr>
          <w:lang w:val="en-GB"/>
        </w:rPr>
        <w:t>his scenario allows to decrease GHG emissions by 88%</w:t>
      </w:r>
      <w:r w:rsidR="005D413D">
        <w:rPr>
          <w:lang w:val="en-GB"/>
        </w:rPr>
        <w:t xml:space="preserve">, </w:t>
      </w:r>
      <w:r w:rsidR="005D413D" w:rsidRPr="0009140A">
        <w:t xml:space="preserve">it is noteworthy that the decision-maker bears more </w:t>
      </w:r>
      <w:r w:rsidR="00280E99" w:rsidRPr="00B657F7">
        <w:rPr>
          <w:lang w:val="en-GB"/>
        </w:rPr>
        <w:t>than half of the total cost.</w:t>
      </w:r>
      <w:r w:rsidR="00A8260E" w:rsidRPr="00B657F7" w:rsidDel="005D413D">
        <w:rPr>
          <w:lang w:val="en-GB"/>
        </w:rPr>
        <w:t xml:space="preserve"> </w:t>
      </w:r>
    </w:p>
    <w:p w14:paraId="0CE9F11A" w14:textId="77777777" w:rsidR="0012344C" w:rsidRDefault="001C1ACF">
      <w:pPr>
        <w:pStyle w:val="Els-body-text"/>
        <w:spacing w:after="120"/>
        <w:rPr>
          <w:lang w:val="en-GB"/>
        </w:rPr>
      </w:pPr>
      <w:r w:rsidRPr="001C1ACF">
        <w:rPr>
          <w:lang w:val="en-GB"/>
        </w:rPr>
        <w:t>The carbon tax scenario involves an electroly</w:t>
      </w:r>
      <w:r>
        <w:rPr>
          <w:lang w:val="en-GB"/>
        </w:rPr>
        <w:t>s</w:t>
      </w:r>
      <w:r w:rsidRPr="001C1ACF">
        <w:rPr>
          <w:lang w:val="en-GB"/>
        </w:rPr>
        <w:t xml:space="preserve">er powered by the electrical grid because it enables the production of low-carbon hydrogen at a lower cost than with wind power. </w:t>
      </w:r>
      <w:r w:rsidR="00280E99" w:rsidRPr="00B657F7">
        <w:rPr>
          <w:lang w:val="en-GB"/>
        </w:rPr>
        <w:t>This scenario decreases GHG emissions by 77%</w:t>
      </w:r>
      <w:r>
        <w:rPr>
          <w:lang w:val="en-GB"/>
        </w:rPr>
        <w:t>,</w:t>
      </w:r>
      <w:r w:rsidR="00280E99" w:rsidRPr="00B657F7">
        <w:rPr>
          <w:lang w:val="en-GB"/>
        </w:rPr>
        <w:t xml:space="preserve"> </w:t>
      </w:r>
      <w:r w:rsidR="00A8260E" w:rsidRPr="00A8260E">
        <w:rPr>
          <w:lang w:val="en-GB"/>
        </w:rPr>
        <w:t>but with an 88% increase in the Levelized Cost of Hydrogen (LCOH)</w:t>
      </w:r>
      <w:r w:rsidR="00280E99" w:rsidRPr="00B657F7">
        <w:rPr>
          <w:lang w:val="en-GB"/>
        </w:rPr>
        <w:t>. The decision</w:t>
      </w:r>
      <w:r>
        <w:rPr>
          <w:lang w:val="en-GB"/>
        </w:rPr>
        <w:t>-</w:t>
      </w:r>
      <w:r w:rsidR="00280E99" w:rsidRPr="00B657F7">
        <w:rPr>
          <w:lang w:val="en-GB"/>
        </w:rPr>
        <w:t xml:space="preserve">maker earns about 10% of the LCOH </w:t>
      </w:r>
      <w:r w:rsidR="00A8260E">
        <w:rPr>
          <w:lang w:val="en-GB"/>
        </w:rPr>
        <w:t>through</w:t>
      </w:r>
      <w:r w:rsidR="00280E99" w:rsidRPr="00B657F7">
        <w:rPr>
          <w:lang w:val="en-GB"/>
        </w:rPr>
        <w:t xml:space="preserve"> carbon tax</w:t>
      </w:r>
      <w:r w:rsidR="00A8260E">
        <w:rPr>
          <w:lang w:val="en-GB"/>
        </w:rPr>
        <w:t xml:space="preserve"> revenue</w:t>
      </w:r>
      <w:r w:rsidR="00280E99" w:rsidRPr="00B657F7">
        <w:rPr>
          <w:lang w:val="en-GB"/>
        </w:rPr>
        <w:t>.</w:t>
      </w:r>
      <w:r w:rsidR="00A8260E">
        <w:rPr>
          <w:lang w:val="en-GB"/>
        </w:rPr>
        <w:t xml:space="preserve"> </w:t>
      </w:r>
    </w:p>
    <w:p w14:paraId="6BC2C5CA" w14:textId="34E62D57" w:rsidR="00124605" w:rsidRDefault="00BC6826">
      <w:pPr>
        <w:pStyle w:val="Els-body-text"/>
        <w:spacing w:after="120"/>
        <w:rPr>
          <w:lang w:val="en-GB"/>
        </w:rPr>
      </w:pPr>
      <w:r w:rsidRPr="00B657F7">
        <w:rPr>
          <w:lang w:val="en-GB"/>
        </w:rPr>
        <w:t xml:space="preserve">The hybrid scenario results in the same production configuration </w:t>
      </w:r>
      <w:r w:rsidR="001C1ACF">
        <w:rPr>
          <w:lang w:val="en-GB"/>
        </w:rPr>
        <w:t>as</w:t>
      </w:r>
      <w:r w:rsidRPr="00B657F7">
        <w:rPr>
          <w:lang w:val="en-GB"/>
        </w:rPr>
        <w:t xml:space="preserve"> the first scenario with a </w:t>
      </w:r>
      <w:r w:rsidR="001C1ACF">
        <w:rPr>
          <w:lang w:val="en-GB"/>
        </w:rPr>
        <w:t>reduction</w:t>
      </w:r>
      <w:r w:rsidRPr="00B657F7">
        <w:rPr>
          <w:lang w:val="en-GB"/>
        </w:rPr>
        <w:t xml:space="preserve"> of 88% of GHG emissions. However, the carbon tax makes the SMR less profitable</w:t>
      </w:r>
      <w:r w:rsidR="00A8260E">
        <w:rPr>
          <w:lang w:val="en-GB"/>
        </w:rPr>
        <w:t>, leading to</w:t>
      </w:r>
      <w:r w:rsidRPr="00B657F7">
        <w:rPr>
          <w:lang w:val="en-GB"/>
        </w:rPr>
        <w:t xml:space="preserve"> </w:t>
      </w:r>
      <w:r w:rsidR="001C1ACF">
        <w:rPr>
          <w:lang w:val="en-GB"/>
        </w:rPr>
        <w:t xml:space="preserve">a </w:t>
      </w:r>
      <w:r w:rsidRPr="00B657F7">
        <w:rPr>
          <w:lang w:val="en-GB"/>
        </w:rPr>
        <w:t xml:space="preserve">42% </w:t>
      </w:r>
      <w:r w:rsidR="001C1ACF">
        <w:rPr>
          <w:lang w:val="en-GB"/>
        </w:rPr>
        <w:t>increase in</w:t>
      </w:r>
      <w:r w:rsidRPr="00B657F7">
        <w:rPr>
          <w:lang w:val="en-GB"/>
        </w:rPr>
        <w:t xml:space="preserve"> the LCOH</w:t>
      </w:r>
      <w:r w:rsidR="00A8260E">
        <w:rPr>
          <w:lang w:val="en-GB"/>
        </w:rPr>
        <w:t xml:space="preserve">. The </w:t>
      </w:r>
      <w:r w:rsidRPr="00B657F7">
        <w:rPr>
          <w:lang w:val="en-GB"/>
        </w:rPr>
        <w:t>decision</w:t>
      </w:r>
      <w:r w:rsidR="001C1ACF">
        <w:rPr>
          <w:lang w:val="en-GB"/>
        </w:rPr>
        <w:t>-</w:t>
      </w:r>
      <w:r w:rsidRPr="00B657F7">
        <w:rPr>
          <w:lang w:val="en-GB"/>
        </w:rPr>
        <w:t>maker will pay almost 40% of the total cost.</w:t>
      </w:r>
      <w:r w:rsidR="001C1ACF">
        <w:rPr>
          <w:lang w:val="en-GB"/>
        </w:rPr>
        <w:t xml:space="preserve"> To be</w:t>
      </w:r>
      <w:r w:rsidR="00A35530" w:rsidRPr="00B657F7">
        <w:rPr>
          <w:lang w:val="en-GB"/>
        </w:rPr>
        <w:t xml:space="preserve"> more realistic, future work should </w:t>
      </w:r>
      <w:r w:rsidR="001C1ACF" w:rsidRPr="001C1ACF">
        <w:rPr>
          <w:lang w:val="en-GB"/>
        </w:rPr>
        <w:t>encompass a broader geographical area,</w:t>
      </w:r>
      <w:r w:rsidR="001C1ACF">
        <w:rPr>
          <w:lang w:val="en-GB"/>
        </w:rPr>
        <w:t xml:space="preserve"> involving multiple</w:t>
      </w:r>
      <w:r w:rsidR="00A35530" w:rsidRPr="00B657F7">
        <w:rPr>
          <w:lang w:val="en-GB"/>
        </w:rPr>
        <w:t xml:space="preserve"> grids</w:t>
      </w:r>
      <w:r w:rsidR="001C1ACF">
        <w:rPr>
          <w:lang w:val="en-GB"/>
        </w:rPr>
        <w:t xml:space="preserve">, possibly an entire region. Additionally, </w:t>
      </w:r>
      <w:r w:rsidR="0012344C" w:rsidRPr="0012344C">
        <w:rPr>
          <w:lang w:val="en-GB"/>
        </w:rPr>
        <w:t>this study should explore several different shorter periods and consider alternative technologies</w:t>
      </w:r>
      <w:r w:rsidR="00A8260E">
        <w:rPr>
          <w:lang w:val="en-GB"/>
        </w:rPr>
        <w:t xml:space="preserve">, </w:t>
      </w:r>
      <w:r w:rsidR="001C1ACF">
        <w:rPr>
          <w:lang w:val="en-GB"/>
        </w:rPr>
        <w:t xml:space="preserve">such as </w:t>
      </w:r>
      <w:r w:rsidR="00A35530" w:rsidRPr="00B657F7">
        <w:rPr>
          <w:lang w:val="en-GB"/>
        </w:rPr>
        <w:t>SMR with carbon capture</w:t>
      </w:r>
      <w:r w:rsidR="001C1ACF">
        <w:rPr>
          <w:lang w:val="en-GB"/>
        </w:rPr>
        <w:t>, as well as</w:t>
      </w:r>
      <w:r w:rsidR="00A35530" w:rsidRPr="00B657F7">
        <w:rPr>
          <w:lang w:val="en-GB"/>
        </w:rPr>
        <w:t xml:space="preserve"> compressed hydrogen transportation and storage. </w:t>
      </w:r>
    </w:p>
    <w:p w14:paraId="077CF0B7" w14:textId="1225A264" w:rsidR="00C57426" w:rsidRPr="00821A21" w:rsidRDefault="00C57426" w:rsidP="00821A21">
      <w:pPr>
        <w:pStyle w:val="Lgende"/>
        <w:keepNext/>
        <w:jc w:val="center"/>
        <w:rPr>
          <w:sz w:val="20"/>
          <w:szCs w:val="22"/>
          <w:lang w:val="en-GB"/>
        </w:rPr>
      </w:pPr>
      <w:r w:rsidRPr="00821A21">
        <w:rPr>
          <w:sz w:val="20"/>
          <w:szCs w:val="22"/>
          <w:lang w:val="en-GB"/>
        </w:rPr>
        <w:t xml:space="preserve">Table </w:t>
      </w:r>
      <w:r w:rsidRPr="00821A21">
        <w:rPr>
          <w:sz w:val="20"/>
          <w:szCs w:val="22"/>
          <w:lang w:val="en-GB"/>
        </w:rPr>
        <w:fldChar w:fldCharType="begin"/>
      </w:r>
      <w:r w:rsidRPr="00821A21">
        <w:rPr>
          <w:sz w:val="20"/>
          <w:szCs w:val="22"/>
          <w:lang w:val="en-GB"/>
        </w:rPr>
        <w:instrText xml:space="preserve"> SEQ Table \* ARABIC </w:instrText>
      </w:r>
      <w:r w:rsidRPr="00821A21">
        <w:rPr>
          <w:sz w:val="20"/>
          <w:szCs w:val="22"/>
          <w:lang w:val="en-GB"/>
        </w:rPr>
        <w:fldChar w:fldCharType="separate"/>
      </w:r>
      <w:r w:rsidRPr="00821A21">
        <w:rPr>
          <w:noProof/>
          <w:sz w:val="20"/>
          <w:szCs w:val="22"/>
          <w:lang w:val="en-GB"/>
        </w:rPr>
        <w:t>3</w:t>
      </w:r>
      <w:r w:rsidRPr="00821A21">
        <w:rPr>
          <w:sz w:val="20"/>
          <w:szCs w:val="22"/>
          <w:lang w:val="en-GB"/>
        </w:rPr>
        <w:fldChar w:fldCharType="end"/>
      </w:r>
      <w:r w:rsidRPr="00821A21">
        <w:rPr>
          <w:sz w:val="20"/>
          <w:szCs w:val="22"/>
          <w:lang w:val="en-GB"/>
        </w:rPr>
        <w:t>: KPIs of the case study</w:t>
      </w:r>
    </w:p>
    <w:tbl>
      <w:tblPr>
        <w:tblStyle w:val="Grilledutableau"/>
        <w:tblW w:w="7087" w:type="dxa"/>
        <w:tblLayout w:type="fixed"/>
        <w:tblLook w:val="04A0" w:firstRow="1" w:lastRow="0" w:firstColumn="1" w:lastColumn="0" w:noHBand="0" w:noVBand="1"/>
      </w:tblPr>
      <w:tblGrid>
        <w:gridCol w:w="1418"/>
        <w:gridCol w:w="1417"/>
        <w:gridCol w:w="1276"/>
        <w:gridCol w:w="1843"/>
        <w:gridCol w:w="1133"/>
      </w:tblGrid>
      <w:tr w:rsidR="00A321EE" w:rsidRPr="00894B1F" w14:paraId="668691F3" w14:textId="3449D08D" w:rsidTr="0012344C">
        <w:tc>
          <w:tcPr>
            <w:tcW w:w="1418" w:type="dxa"/>
            <w:tcBorders>
              <w:top w:val="single" w:sz="4" w:space="0" w:color="auto"/>
              <w:left w:val="nil"/>
              <w:bottom w:val="single" w:sz="4" w:space="0" w:color="auto"/>
              <w:right w:val="nil"/>
            </w:tcBorders>
          </w:tcPr>
          <w:p w14:paraId="69F25F46" w14:textId="6E0907BC" w:rsidR="00A321EE" w:rsidRPr="0012344C" w:rsidRDefault="00A321EE" w:rsidP="00821A21">
            <w:pPr>
              <w:pStyle w:val="Els-body-text"/>
              <w:spacing w:after="80"/>
              <w:rPr>
                <w:sz w:val="16"/>
                <w:szCs w:val="16"/>
                <w:lang w:val="en-GB"/>
              </w:rPr>
            </w:pPr>
            <w:r w:rsidRPr="0012344C">
              <w:rPr>
                <w:sz w:val="16"/>
                <w:szCs w:val="16"/>
                <w:lang w:val="en-GB"/>
              </w:rPr>
              <w:t>Optimal values of the UL (in brackets)</w:t>
            </w:r>
          </w:p>
        </w:tc>
        <w:tc>
          <w:tcPr>
            <w:tcW w:w="1417" w:type="dxa"/>
            <w:tcBorders>
              <w:top w:val="single" w:sz="4" w:space="0" w:color="auto"/>
              <w:left w:val="nil"/>
              <w:bottom w:val="single" w:sz="4" w:space="0" w:color="auto"/>
              <w:right w:val="nil"/>
            </w:tcBorders>
          </w:tcPr>
          <w:p w14:paraId="123DF013" w14:textId="1BB9CD63" w:rsidR="00A321EE" w:rsidRPr="0012344C" w:rsidRDefault="00A321EE" w:rsidP="00821A21">
            <w:pPr>
              <w:pStyle w:val="Els-body-text"/>
              <w:jc w:val="center"/>
              <w:rPr>
                <w:sz w:val="16"/>
                <w:szCs w:val="16"/>
                <w:lang w:val="en-GB"/>
              </w:rPr>
            </w:pPr>
            <w:r w:rsidRPr="0012344C">
              <w:rPr>
                <w:sz w:val="16"/>
                <w:szCs w:val="16"/>
                <w:lang w:val="en-GB"/>
              </w:rPr>
              <w:t>Subsidies (95% of renewable electricity cost)</w:t>
            </w:r>
          </w:p>
        </w:tc>
        <w:tc>
          <w:tcPr>
            <w:tcW w:w="1276" w:type="dxa"/>
            <w:tcBorders>
              <w:top w:val="single" w:sz="4" w:space="0" w:color="auto"/>
              <w:left w:val="nil"/>
              <w:bottom w:val="single" w:sz="4" w:space="0" w:color="auto"/>
              <w:right w:val="nil"/>
            </w:tcBorders>
          </w:tcPr>
          <w:p w14:paraId="6D2FD51A" w14:textId="22B36A43" w:rsidR="00A321EE" w:rsidRPr="0012344C" w:rsidRDefault="00A321EE" w:rsidP="00821A21">
            <w:pPr>
              <w:pStyle w:val="Els-body-text"/>
              <w:jc w:val="center"/>
              <w:rPr>
                <w:sz w:val="16"/>
                <w:szCs w:val="16"/>
                <w:lang w:val="en-GB"/>
              </w:rPr>
            </w:pPr>
            <w:r w:rsidRPr="0012344C">
              <w:rPr>
                <w:sz w:val="16"/>
                <w:szCs w:val="16"/>
                <w:lang w:val="en-GB"/>
              </w:rPr>
              <w:t>Carbon tax (420 $/</w:t>
            </w:r>
            <w:proofErr w:type="spellStart"/>
            <w:r w:rsidRPr="0012344C">
              <w:rPr>
                <w:sz w:val="16"/>
                <w:szCs w:val="16"/>
                <w:lang w:val="en-GB"/>
              </w:rPr>
              <w:t>tCO</w:t>
            </w:r>
            <w:proofErr w:type="spellEnd"/>
            <w:r w:rsidRPr="0012344C">
              <w:rPr>
                <w:sz w:val="16"/>
                <w:szCs w:val="16"/>
                <w:lang w:val="en-GB"/>
              </w:rPr>
              <w:t>₂)</w:t>
            </w:r>
          </w:p>
        </w:tc>
        <w:tc>
          <w:tcPr>
            <w:tcW w:w="1843" w:type="dxa"/>
            <w:tcBorders>
              <w:top w:val="single" w:sz="4" w:space="0" w:color="auto"/>
              <w:left w:val="nil"/>
              <w:bottom w:val="single" w:sz="4" w:space="0" w:color="auto"/>
              <w:right w:val="nil"/>
            </w:tcBorders>
          </w:tcPr>
          <w:p w14:paraId="5F0F3C3B" w14:textId="58108AFC" w:rsidR="00A321EE" w:rsidRPr="0012344C" w:rsidRDefault="00A321EE" w:rsidP="00821A21">
            <w:pPr>
              <w:pStyle w:val="Els-body-text"/>
              <w:jc w:val="center"/>
              <w:rPr>
                <w:sz w:val="16"/>
                <w:szCs w:val="16"/>
                <w:lang w:val="en-GB"/>
              </w:rPr>
            </w:pPr>
            <w:r w:rsidRPr="0012344C">
              <w:rPr>
                <w:sz w:val="16"/>
                <w:szCs w:val="16"/>
                <w:lang w:val="en-GB"/>
              </w:rPr>
              <w:t>Subsidies (67% of renewable electricity cost) + tax (200 $/</w:t>
            </w:r>
            <w:proofErr w:type="spellStart"/>
            <w:r w:rsidRPr="0012344C">
              <w:rPr>
                <w:sz w:val="16"/>
                <w:szCs w:val="16"/>
                <w:lang w:val="en-GB"/>
              </w:rPr>
              <w:t>tCO</w:t>
            </w:r>
            <w:proofErr w:type="spellEnd"/>
            <w:r w:rsidRPr="0012344C">
              <w:rPr>
                <w:sz w:val="16"/>
                <w:szCs w:val="16"/>
                <w:lang w:val="en-GB"/>
              </w:rPr>
              <w:t>₂)</w:t>
            </w:r>
          </w:p>
        </w:tc>
        <w:tc>
          <w:tcPr>
            <w:tcW w:w="1133" w:type="dxa"/>
            <w:tcBorders>
              <w:top w:val="single" w:sz="4" w:space="0" w:color="auto"/>
              <w:left w:val="nil"/>
              <w:bottom w:val="single" w:sz="4" w:space="0" w:color="auto"/>
              <w:right w:val="nil"/>
            </w:tcBorders>
          </w:tcPr>
          <w:p w14:paraId="0ED26FCB" w14:textId="244C1C53" w:rsidR="00A321EE" w:rsidRPr="0012344C" w:rsidRDefault="00A321EE" w:rsidP="00A321EE">
            <w:pPr>
              <w:pStyle w:val="Els-body-text"/>
              <w:jc w:val="center"/>
              <w:rPr>
                <w:sz w:val="16"/>
                <w:szCs w:val="16"/>
                <w:lang w:val="en-GB"/>
              </w:rPr>
            </w:pPr>
            <w:r w:rsidRPr="0012344C">
              <w:rPr>
                <w:sz w:val="16"/>
                <w:szCs w:val="16"/>
                <w:lang w:val="en-GB"/>
              </w:rPr>
              <w:t>Reference (no tax nor subsidy)</w:t>
            </w:r>
            <w:commentRangeStart w:id="3"/>
            <w:commentRangeEnd w:id="3"/>
            <w:r w:rsidRPr="0012344C">
              <w:rPr>
                <w:rStyle w:val="Marquedecommentaire"/>
                <w:lang w:val="fr-FR" w:eastAsia="fr-FR"/>
              </w:rPr>
              <w:commentReference w:id="3"/>
            </w:r>
            <w:commentRangeStart w:id="4"/>
            <w:commentRangeEnd w:id="4"/>
            <w:r w:rsidRPr="0012344C">
              <w:rPr>
                <w:rStyle w:val="Marquedecommentaire"/>
                <w:lang w:val="fr-FR" w:eastAsia="fr-FR"/>
              </w:rPr>
              <w:commentReference w:id="4"/>
            </w:r>
          </w:p>
        </w:tc>
      </w:tr>
      <w:tr w:rsidR="00A321EE" w:rsidRPr="00B657F7" w14:paraId="05B17911" w14:textId="3A17658F" w:rsidTr="0012344C">
        <w:tc>
          <w:tcPr>
            <w:tcW w:w="1418" w:type="dxa"/>
            <w:tcBorders>
              <w:top w:val="single" w:sz="4" w:space="0" w:color="auto"/>
              <w:left w:val="nil"/>
              <w:bottom w:val="nil"/>
              <w:right w:val="nil"/>
            </w:tcBorders>
          </w:tcPr>
          <w:p w14:paraId="539A1468" w14:textId="328E7632" w:rsidR="00A321EE" w:rsidRPr="0012344C" w:rsidRDefault="00A321EE" w:rsidP="00821A21">
            <w:pPr>
              <w:pStyle w:val="Els-body-text"/>
              <w:spacing w:after="80"/>
              <w:rPr>
                <w:sz w:val="16"/>
                <w:szCs w:val="16"/>
                <w:lang w:val="en-GB"/>
              </w:rPr>
            </w:pPr>
            <w:r w:rsidRPr="0012344C">
              <w:rPr>
                <w:sz w:val="16"/>
                <w:szCs w:val="16"/>
                <w:lang w:val="en-GB"/>
              </w:rPr>
              <w:t>LCOH ($/</w:t>
            </w:r>
            <w:proofErr w:type="spellStart"/>
            <w:r w:rsidRPr="0012344C">
              <w:rPr>
                <w:sz w:val="16"/>
                <w:szCs w:val="16"/>
                <w:lang w:val="en-GB"/>
              </w:rPr>
              <w:t>kgH</w:t>
            </w:r>
            <w:proofErr w:type="spellEnd"/>
            <w:r w:rsidRPr="0012344C">
              <w:rPr>
                <w:sz w:val="16"/>
                <w:szCs w:val="16"/>
                <w:lang w:val="en-GB"/>
              </w:rPr>
              <w:t>₂)</w:t>
            </w:r>
          </w:p>
        </w:tc>
        <w:tc>
          <w:tcPr>
            <w:tcW w:w="1417" w:type="dxa"/>
            <w:tcBorders>
              <w:top w:val="single" w:sz="4" w:space="0" w:color="auto"/>
              <w:left w:val="nil"/>
              <w:bottom w:val="nil"/>
              <w:right w:val="nil"/>
            </w:tcBorders>
          </w:tcPr>
          <w:p w14:paraId="590DC0A8" w14:textId="52271372" w:rsidR="00A321EE" w:rsidRPr="0012344C" w:rsidRDefault="00A321EE" w:rsidP="00821A21">
            <w:pPr>
              <w:pStyle w:val="Els-body-text"/>
              <w:spacing w:after="80"/>
              <w:jc w:val="center"/>
              <w:rPr>
                <w:sz w:val="16"/>
                <w:szCs w:val="16"/>
                <w:lang w:val="en-GB"/>
              </w:rPr>
            </w:pPr>
            <w:r w:rsidRPr="0012344C">
              <w:rPr>
                <w:sz w:val="16"/>
                <w:szCs w:val="16"/>
                <w:lang w:val="en-GB"/>
              </w:rPr>
              <w:t>3.05</w:t>
            </w:r>
          </w:p>
        </w:tc>
        <w:tc>
          <w:tcPr>
            <w:tcW w:w="1276" w:type="dxa"/>
            <w:tcBorders>
              <w:top w:val="single" w:sz="4" w:space="0" w:color="auto"/>
              <w:left w:val="nil"/>
              <w:bottom w:val="nil"/>
              <w:right w:val="nil"/>
            </w:tcBorders>
          </w:tcPr>
          <w:p w14:paraId="7FA4D5ED" w14:textId="57585DCD" w:rsidR="00A321EE" w:rsidRPr="0012344C" w:rsidRDefault="00A321EE" w:rsidP="00821A21">
            <w:pPr>
              <w:pStyle w:val="Els-body-text"/>
              <w:spacing w:after="80"/>
              <w:jc w:val="center"/>
              <w:rPr>
                <w:sz w:val="16"/>
                <w:szCs w:val="16"/>
                <w:lang w:val="en-GB"/>
              </w:rPr>
            </w:pPr>
            <w:r w:rsidRPr="0012344C">
              <w:rPr>
                <w:sz w:val="16"/>
                <w:szCs w:val="16"/>
                <w:lang w:val="en-GB"/>
              </w:rPr>
              <w:t>5.72</w:t>
            </w:r>
          </w:p>
        </w:tc>
        <w:tc>
          <w:tcPr>
            <w:tcW w:w="1843" w:type="dxa"/>
            <w:tcBorders>
              <w:top w:val="single" w:sz="4" w:space="0" w:color="auto"/>
              <w:left w:val="nil"/>
              <w:bottom w:val="nil"/>
              <w:right w:val="nil"/>
            </w:tcBorders>
          </w:tcPr>
          <w:p w14:paraId="71AFF0B0" w14:textId="42CFCC88" w:rsidR="00A321EE" w:rsidRPr="0012344C" w:rsidRDefault="00A321EE" w:rsidP="00821A21">
            <w:pPr>
              <w:pStyle w:val="Els-body-text"/>
              <w:spacing w:after="80"/>
              <w:jc w:val="center"/>
              <w:rPr>
                <w:sz w:val="16"/>
                <w:szCs w:val="16"/>
                <w:lang w:val="en-GB"/>
              </w:rPr>
            </w:pPr>
            <w:r w:rsidRPr="0012344C">
              <w:rPr>
                <w:sz w:val="16"/>
                <w:szCs w:val="16"/>
                <w:lang w:val="en-GB"/>
              </w:rPr>
              <w:t>4.35</w:t>
            </w:r>
          </w:p>
        </w:tc>
        <w:tc>
          <w:tcPr>
            <w:tcW w:w="1133" w:type="dxa"/>
            <w:tcBorders>
              <w:top w:val="single" w:sz="4" w:space="0" w:color="auto"/>
              <w:left w:val="nil"/>
              <w:bottom w:val="nil"/>
              <w:right w:val="nil"/>
            </w:tcBorders>
          </w:tcPr>
          <w:p w14:paraId="2E9FFC3D" w14:textId="20ACE949" w:rsidR="00A321EE" w:rsidRPr="0012344C" w:rsidRDefault="00A321EE" w:rsidP="00821A21">
            <w:pPr>
              <w:pStyle w:val="Els-body-text"/>
              <w:spacing w:after="80"/>
              <w:jc w:val="center"/>
              <w:rPr>
                <w:sz w:val="16"/>
                <w:szCs w:val="16"/>
                <w:lang w:val="en-GB"/>
              </w:rPr>
            </w:pPr>
            <w:r w:rsidRPr="0012344C">
              <w:rPr>
                <w:sz w:val="16"/>
                <w:szCs w:val="16"/>
                <w:lang w:val="en-GB"/>
              </w:rPr>
              <w:t>3.06</w:t>
            </w:r>
          </w:p>
        </w:tc>
      </w:tr>
      <w:tr w:rsidR="00A321EE" w:rsidRPr="00B657F7" w14:paraId="10AC0E64" w14:textId="4A9C691B" w:rsidTr="0012344C">
        <w:tc>
          <w:tcPr>
            <w:tcW w:w="1418" w:type="dxa"/>
            <w:tcBorders>
              <w:top w:val="nil"/>
              <w:left w:val="nil"/>
              <w:bottom w:val="nil"/>
              <w:right w:val="nil"/>
            </w:tcBorders>
          </w:tcPr>
          <w:p w14:paraId="047E2EA9" w14:textId="389AA272" w:rsidR="00A321EE" w:rsidRPr="0012344C" w:rsidRDefault="00A321EE" w:rsidP="00821A21">
            <w:pPr>
              <w:pStyle w:val="Els-body-text"/>
              <w:spacing w:after="80"/>
              <w:rPr>
                <w:sz w:val="16"/>
                <w:szCs w:val="16"/>
                <w:lang w:val="en-GB"/>
              </w:rPr>
            </w:pPr>
            <w:r w:rsidRPr="0012344C">
              <w:rPr>
                <w:sz w:val="16"/>
                <w:szCs w:val="16"/>
                <w:lang w:val="en-GB"/>
              </w:rPr>
              <w:t>GWP (</w:t>
            </w:r>
            <w:proofErr w:type="spellStart"/>
            <w:r w:rsidRPr="0012344C">
              <w:rPr>
                <w:sz w:val="16"/>
                <w:szCs w:val="16"/>
                <w:lang w:val="en-GB"/>
              </w:rPr>
              <w:t>kgCO</w:t>
            </w:r>
            <w:proofErr w:type="spellEnd"/>
            <w:r w:rsidRPr="0012344C">
              <w:rPr>
                <w:sz w:val="16"/>
                <w:szCs w:val="16"/>
                <w:lang w:val="en-GB"/>
              </w:rPr>
              <w:t>₂/</w:t>
            </w:r>
            <w:proofErr w:type="spellStart"/>
            <w:r w:rsidRPr="0012344C">
              <w:rPr>
                <w:sz w:val="16"/>
                <w:szCs w:val="16"/>
                <w:lang w:val="en-GB"/>
              </w:rPr>
              <w:t>kgH</w:t>
            </w:r>
            <w:proofErr w:type="spellEnd"/>
            <w:r w:rsidRPr="0012344C">
              <w:rPr>
                <w:sz w:val="16"/>
                <w:szCs w:val="16"/>
                <w:lang w:val="en-GB"/>
              </w:rPr>
              <w:t>₂)</w:t>
            </w:r>
          </w:p>
        </w:tc>
        <w:tc>
          <w:tcPr>
            <w:tcW w:w="1417" w:type="dxa"/>
            <w:tcBorders>
              <w:top w:val="nil"/>
              <w:left w:val="nil"/>
              <w:bottom w:val="nil"/>
              <w:right w:val="nil"/>
            </w:tcBorders>
          </w:tcPr>
          <w:p w14:paraId="77D0C6AF" w14:textId="0CE1DE2E" w:rsidR="00A321EE" w:rsidRPr="0012344C" w:rsidRDefault="00A321EE" w:rsidP="00821A21">
            <w:pPr>
              <w:pStyle w:val="Els-body-text"/>
              <w:spacing w:after="80"/>
              <w:jc w:val="center"/>
              <w:rPr>
                <w:sz w:val="16"/>
                <w:szCs w:val="16"/>
                <w:lang w:val="en-GB"/>
              </w:rPr>
            </w:pPr>
            <w:r w:rsidRPr="0012344C">
              <w:rPr>
                <w:sz w:val="16"/>
                <w:szCs w:val="16"/>
                <w:lang w:val="en-GB"/>
              </w:rPr>
              <w:t>1.21</w:t>
            </w:r>
          </w:p>
        </w:tc>
        <w:tc>
          <w:tcPr>
            <w:tcW w:w="1276" w:type="dxa"/>
            <w:tcBorders>
              <w:top w:val="nil"/>
              <w:left w:val="nil"/>
              <w:bottom w:val="nil"/>
              <w:right w:val="nil"/>
            </w:tcBorders>
          </w:tcPr>
          <w:p w14:paraId="1F6317BF" w14:textId="0E8E6B43" w:rsidR="00A321EE" w:rsidRPr="0012344C" w:rsidRDefault="00A321EE" w:rsidP="00821A21">
            <w:pPr>
              <w:pStyle w:val="Els-body-text"/>
              <w:spacing w:after="80"/>
              <w:jc w:val="center"/>
              <w:rPr>
                <w:sz w:val="16"/>
                <w:szCs w:val="16"/>
                <w:lang w:val="en-GB"/>
              </w:rPr>
            </w:pPr>
            <w:r w:rsidRPr="0012344C">
              <w:rPr>
                <w:sz w:val="16"/>
                <w:szCs w:val="16"/>
                <w:lang w:val="en-GB"/>
              </w:rPr>
              <w:t>2.37</w:t>
            </w:r>
          </w:p>
        </w:tc>
        <w:tc>
          <w:tcPr>
            <w:tcW w:w="1843" w:type="dxa"/>
            <w:tcBorders>
              <w:top w:val="nil"/>
              <w:left w:val="nil"/>
              <w:bottom w:val="nil"/>
              <w:right w:val="nil"/>
            </w:tcBorders>
          </w:tcPr>
          <w:p w14:paraId="3792AAB7" w14:textId="29440510" w:rsidR="00A321EE" w:rsidRPr="0012344C" w:rsidRDefault="00A321EE" w:rsidP="00821A21">
            <w:pPr>
              <w:pStyle w:val="Els-body-text"/>
              <w:spacing w:after="80"/>
              <w:jc w:val="center"/>
              <w:rPr>
                <w:sz w:val="16"/>
                <w:szCs w:val="16"/>
                <w:lang w:val="en-GB"/>
              </w:rPr>
            </w:pPr>
            <w:r w:rsidRPr="0012344C">
              <w:rPr>
                <w:sz w:val="16"/>
                <w:szCs w:val="16"/>
                <w:lang w:val="en-GB"/>
              </w:rPr>
              <w:t>1.21</w:t>
            </w:r>
          </w:p>
        </w:tc>
        <w:tc>
          <w:tcPr>
            <w:tcW w:w="1133" w:type="dxa"/>
            <w:tcBorders>
              <w:top w:val="nil"/>
              <w:left w:val="nil"/>
              <w:bottom w:val="nil"/>
              <w:right w:val="nil"/>
            </w:tcBorders>
          </w:tcPr>
          <w:p w14:paraId="6D790C72" w14:textId="247E5237" w:rsidR="00A321EE" w:rsidRPr="0012344C" w:rsidRDefault="00A321EE" w:rsidP="00821A21">
            <w:pPr>
              <w:pStyle w:val="Els-body-text"/>
              <w:spacing w:after="80"/>
              <w:jc w:val="center"/>
              <w:rPr>
                <w:sz w:val="16"/>
                <w:szCs w:val="16"/>
                <w:lang w:val="en-GB"/>
              </w:rPr>
            </w:pPr>
            <w:r w:rsidRPr="0012344C">
              <w:rPr>
                <w:sz w:val="16"/>
                <w:szCs w:val="16"/>
                <w:lang w:val="en-GB"/>
              </w:rPr>
              <w:t>10.5</w:t>
            </w:r>
          </w:p>
        </w:tc>
      </w:tr>
      <w:tr w:rsidR="00A321EE" w:rsidRPr="00B657F7" w14:paraId="04D30C58" w14:textId="67DB6573" w:rsidTr="0012344C">
        <w:tc>
          <w:tcPr>
            <w:tcW w:w="1418" w:type="dxa"/>
            <w:tcBorders>
              <w:top w:val="nil"/>
              <w:left w:val="nil"/>
              <w:bottom w:val="nil"/>
              <w:right w:val="nil"/>
            </w:tcBorders>
          </w:tcPr>
          <w:p w14:paraId="33B0D8FD" w14:textId="6E6512F5" w:rsidR="00A321EE" w:rsidRPr="0012344C" w:rsidRDefault="00A321EE" w:rsidP="00821A21">
            <w:pPr>
              <w:pStyle w:val="Els-body-text"/>
              <w:spacing w:after="80"/>
              <w:rPr>
                <w:sz w:val="16"/>
                <w:szCs w:val="16"/>
                <w:lang w:val="en-GB"/>
              </w:rPr>
            </w:pPr>
            <w:r w:rsidRPr="0012344C">
              <w:rPr>
                <w:sz w:val="16"/>
                <w:szCs w:val="16"/>
                <w:lang w:val="en-GB"/>
              </w:rPr>
              <w:t>Tax ($/</w:t>
            </w:r>
            <w:proofErr w:type="spellStart"/>
            <w:r w:rsidRPr="0012344C">
              <w:rPr>
                <w:sz w:val="16"/>
                <w:szCs w:val="16"/>
                <w:lang w:val="en-GB"/>
              </w:rPr>
              <w:t>kgH</w:t>
            </w:r>
            <w:proofErr w:type="spellEnd"/>
            <w:r w:rsidRPr="0012344C">
              <w:rPr>
                <w:sz w:val="16"/>
                <w:szCs w:val="16"/>
                <w:lang w:val="en-GB"/>
              </w:rPr>
              <w:t>₂)</w:t>
            </w:r>
          </w:p>
        </w:tc>
        <w:tc>
          <w:tcPr>
            <w:tcW w:w="1417" w:type="dxa"/>
            <w:tcBorders>
              <w:top w:val="nil"/>
              <w:left w:val="nil"/>
              <w:bottom w:val="nil"/>
              <w:right w:val="nil"/>
            </w:tcBorders>
          </w:tcPr>
          <w:p w14:paraId="22812067" w14:textId="4C1D7BDF" w:rsidR="00A321EE" w:rsidRPr="0012344C" w:rsidRDefault="00A321EE" w:rsidP="00821A21">
            <w:pPr>
              <w:pStyle w:val="Els-body-text"/>
              <w:spacing w:after="80"/>
              <w:jc w:val="center"/>
              <w:rPr>
                <w:sz w:val="16"/>
                <w:szCs w:val="16"/>
                <w:lang w:val="en-GB"/>
              </w:rPr>
            </w:pPr>
            <w:r w:rsidRPr="0012344C">
              <w:rPr>
                <w:sz w:val="16"/>
                <w:szCs w:val="16"/>
                <w:lang w:val="en-GB"/>
              </w:rPr>
              <w:t>0</w:t>
            </w:r>
          </w:p>
        </w:tc>
        <w:tc>
          <w:tcPr>
            <w:tcW w:w="1276" w:type="dxa"/>
            <w:tcBorders>
              <w:top w:val="nil"/>
              <w:left w:val="nil"/>
              <w:bottom w:val="nil"/>
              <w:right w:val="nil"/>
            </w:tcBorders>
          </w:tcPr>
          <w:p w14:paraId="4EC4D5A0" w14:textId="5C2FD7EE" w:rsidR="00A321EE" w:rsidRPr="0012344C" w:rsidRDefault="00A321EE" w:rsidP="00821A21">
            <w:pPr>
              <w:pStyle w:val="Els-body-text"/>
              <w:spacing w:after="80"/>
              <w:jc w:val="center"/>
              <w:rPr>
                <w:sz w:val="16"/>
                <w:szCs w:val="16"/>
                <w:lang w:val="en-GB"/>
              </w:rPr>
            </w:pPr>
            <w:r w:rsidRPr="0012344C">
              <w:rPr>
                <w:sz w:val="16"/>
                <w:szCs w:val="16"/>
                <w:lang w:val="en-GB"/>
              </w:rPr>
              <w:t>0.6</w:t>
            </w:r>
          </w:p>
        </w:tc>
        <w:tc>
          <w:tcPr>
            <w:tcW w:w="1843" w:type="dxa"/>
            <w:tcBorders>
              <w:top w:val="nil"/>
              <w:left w:val="nil"/>
              <w:bottom w:val="nil"/>
              <w:right w:val="nil"/>
            </w:tcBorders>
          </w:tcPr>
          <w:p w14:paraId="70443C87" w14:textId="09C1C3AB" w:rsidR="00A321EE" w:rsidRPr="0012344C" w:rsidRDefault="00A321EE" w:rsidP="00821A21">
            <w:pPr>
              <w:pStyle w:val="Els-body-text"/>
              <w:spacing w:after="80"/>
              <w:jc w:val="center"/>
              <w:rPr>
                <w:sz w:val="16"/>
                <w:szCs w:val="16"/>
                <w:lang w:val="en-GB"/>
              </w:rPr>
            </w:pPr>
            <w:r w:rsidRPr="0012344C">
              <w:rPr>
                <w:sz w:val="16"/>
                <w:szCs w:val="16"/>
                <w:lang w:val="en-GB"/>
              </w:rPr>
              <w:t>0.1</w:t>
            </w:r>
          </w:p>
        </w:tc>
        <w:tc>
          <w:tcPr>
            <w:tcW w:w="1133" w:type="dxa"/>
            <w:tcBorders>
              <w:top w:val="nil"/>
              <w:left w:val="nil"/>
              <w:bottom w:val="nil"/>
              <w:right w:val="nil"/>
            </w:tcBorders>
          </w:tcPr>
          <w:p w14:paraId="66CFCEDB" w14:textId="1D24C067" w:rsidR="00A321EE" w:rsidRPr="0012344C" w:rsidRDefault="00A321EE" w:rsidP="00821A21">
            <w:pPr>
              <w:pStyle w:val="Els-body-text"/>
              <w:spacing w:after="80"/>
              <w:jc w:val="center"/>
              <w:rPr>
                <w:sz w:val="16"/>
                <w:szCs w:val="16"/>
                <w:lang w:val="en-GB"/>
              </w:rPr>
            </w:pPr>
            <w:r w:rsidRPr="0012344C">
              <w:rPr>
                <w:sz w:val="16"/>
                <w:szCs w:val="16"/>
                <w:lang w:val="en-GB"/>
              </w:rPr>
              <w:t>0</w:t>
            </w:r>
          </w:p>
        </w:tc>
      </w:tr>
      <w:tr w:rsidR="00A321EE" w:rsidRPr="00B657F7" w14:paraId="7BA88B55" w14:textId="4D3F9ED8" w:rsidTr="0012344C">
        <w:tc>
          <w:tcPr>
            <w:tcW w:w="1418" w:type="dxa"/>
            <w:tcBorders>
              <w:top w:val="nil"/>
              <w:left w:val="nil"/>
              <w:bottom w:val="single" w:sz="4" w:space="0" w:color="auto"/>
              <w:right w:val="nil"/>
            </w:tcBorders>
          </w:tcPr>
          <w:p w14:paraId="2F8D44D7" w14:textId="5FE34B19" w:rsidR="00A321EE" w:rsidRPr="0012344C" w:rsidRDefault="00A321EE" w:rsidP="00821A21">
            <w:pPr>
              <w:pStyle w:val="Els-body-text"/>
              <w:spacing w:after="80"/>
              <w:rPr>
                <w:sz w:val="16"/>
                <w:szCs w:val="16"/>
                <w:lang w:val="en-GB"/>
              </w:rPr>
            </w:pPr>
            <w:r w:rsidRPr="0012344C">
              <w:rPr>
                <w:sz w:val="16"/>
                <w:szCs w:val="16"/>
                <w:lang w:val="en-GB"/>
              </w:rPr>
              <w:t>Subsidy ($/</w:t>
            </w:r>
            <w:proofErr w:type="spellStart"/>
            <w:r w:rsidRPr="0012344C">
              <w:rPr>
                <w:sz w:val="16"/>
                <w:szCs w:val="16"/>
                <w:lang w:val="en-GB"/>
              </w:rPr>
              <w:t>kgH</w:t>
            </w:r>
            <w:proofErr w:type="spellEnd"/>
            <w:r w:rsidRPr="0012344C">
              <w:rPr>
                <w:sz w:val="16"/>
                <w:szCs w:val="16"/>
                <w:lang w:val="en-GB"/>
              </w:rPr>
              <w:t>₂)</w:t>
            </w:r>
          </w:p>
        </w:tc>
        <w:tc>
          <w:tcPr>
            <w:tcW w:w="1417" w:type="dxa"/>
            <w:tcBorders>
              <w:top w:val="nil"/>
              <w:left w:val="nil"/>
              <w:bottom w:val="single" w:sz="4" w:space="0" w:color="auto"/>
              <w:right w:val="nil"/>
            </w:tcBorders>
          </w:tcPr>
          <w:p w14:paraId="5996C0C6" w14:textId="62DD4C0D" w:rsidR="00A321EE" w:rsidRPr="0012344C" w:rsidRDefault="00A321EE" w:rsidP="00821A21">
            <w:pPr>
              <w:pStyle w:val="Els-body-text"/>
              <w:spacing w:after="80"/>
              <w:jc w:val="center"/>
              <w:rPr>
                <w:sz w:val="16"/>
                <w:szCs w:val="16"/>
                <w:lang w:val="en-GB"/>
              </w:rPr>
            </w:pPr>
            <w:r w:rsidRPr="0012344C">
              <w:rPr>
                <w:sz w:val="16"/>
                <w:szCs w:val="16"/>
                <w:lang w:val="en-GB"/>
              </w:rPr>
              <w:t>3.9</w:t>
            </w:r>
          </w:p>
        </w:tc>
        <w:tc>
          <w:tcPr>
            <w:tcW w:w="1276" w:type="dxa"/>
            <w:tcBorders>
              <w:top w:val="nil"/>
              <w:left w:val="nil"/>
              <w:bottom w:val="single" w:sz="4" w:space="0" w:color="auto"/>
              <w:right w:val="nil"/>
            </w:tcBorders>
          </w:tcPr>
          <w:p w14:paraId="076E4F83" w14:textId="7ADC3413" w:rsidR="00A321EE" w:rsidRPr="0012344C" w:rsidRDefault="00A321EE" w:rsidP="00821A21">
            <w:pPr>
              <w:pStyle w:val="Els-body-text"/>
              <w:spacing w:after="80"/>
              <w:jc w:val="center"/>
              <w:rPr>
                <w:sz w:val="16"/>
                <w:szCs w:val="16"/>
                <w:lang w:val="en-GB"/>
              </w:rPr>
            </w:pPr>
            <w:r w:rsidRPr="0012344C">
              <w:rPr>
                <w:sz w:val="16"/>
                <w:szCs w:val="16"/>
                <w:lang w:val="en-GB"/>
              </w:rPr>
              <w:t>0</w:t>
            </w:r>
          </w:p>
        </w:tc>
        <w:tc>
          <w:tcPr>
            <w:tcW w:w="1843" w:type="dxa"/>
            <w:tcBorders>
              <w:top w:val="nil"/>
              <w:left w:val="nil"/>
              <w:bottom w:val="single" w:sz="4" w:space="0" w:color="auto"/>
              <w:right w:val="nil"/>
            </w:tcBorders>
          </w:tcPr>
          <w:p w14:paraId="2DED176D" w14:textId="669B9CD3" w:rsidR="00A321EE" w:rsidRPr="0012344C" w:rsidRDefault="00A321EE" w:rsidP="00821A21">
            <w:pPr>
              <w:pStyle w:val="Els-body-text"/>
              <w:spacing w:after="80"/>
              <w:jc w:val="center"/>
              <w:rPr>
                <w:sz w:val="16"/>
                <w:szCs w:val="16"/>
                <w:lang w:val="en-GB"/>
              </w:rPr>
            </w:pPr>
            <w:r w:rsidRPr="0012344C">
              <w:rPr>
                <w:sz w:val="16"/>
                <w:szCs w:val="16"/>
                <w:lang w:val="en-GB"/>
              </w:rPr>
              <w:t>2.8</w:t>
            </w:r>
          </w:p>
        </w:tc>
        <w:tc>
          <w:tcPr>
            <w:tcW w:w="1133" w:type="dxa"/>
            <w:tcBorders>
              <w:top w:val="nil"/>
              <w:left w:val="nil"/>
              <w:bottom w:val="single" w:sz="4" w:space="0" w:color="auto"/>
              <w:right w:val="nil"/>
            </w:tcBorders>
          </w:tcPr>
          <w:p w14:paraId="1CBDA4E7" w14:textId="25F600A4" w:rsidR="00A321EE" w:rsidRPr="0012344C" w:rsidRDefault="00A321EE" w:rsidP="00821A21">
            <w:pPr>
              <w:pStyle w:val="Els-body-text"/>
              <w:spacing w:after="80"/>
              <w:jc w:val="center"/>
              <w:rPr>
                <w:sz w:val="16"/>
                <w:szCs w:val="16"/>
                <w:lang w:val="en-GB"/>
              </w:rPr>
            </w:pPr>
            <w:r w:rsidRPr="0012344C">
              <w:rPr>
                <w:sz w:val="16"/>
                <w:szCs w:val="16"/>
                <w:lang w:val="en-GB"/>
              </w:rPr>
              <w:t>0</w:t>
            </w:r>
          </w:p>
        </w:tc>
      </w:tr>
      <w:tr w:rsidR="00A321EE" w:rsidRPr="00B657F7" w14:paraId="604EFA76" w14:textId="77777777" w:rsidTr="0012344C">
        <w:tc>
          <w:tcPr>
            <w:tcW w:w="1418" w:type="dxa"/>
            <w:tcBorders>
              <w:top w:val="single" w:sz="4" w:space="0" w:color="auto"/>
              <w:left w:val="nil"/>
              <w:bottom w:val="nil"/>
              <w:right w:val="nil"/>
            </w:tcBorders>
          </w:tcPr>
          <w:p w14:paraId="0EB469CC" w14:textId="3B34F021" w:rsidR="00A321EE" w:rsidRPr="0012344C" w:rsidRDefault="00A321EE" w:rsidP="00821A21">
            <w:pPr>
              <w:pStyle w:val="Els-body-text"/>
              <w:spacing w:after="80"/>
              <w:jc w:val="left"/>
              <w:rPr>
                <w:sz w:val="16"/>
                <w:szCs w:val="16"/>
                <w:lang w:val="en-GB"/>
              </w:rPr>
            </w:pPr>
            <w:r w:rsidRPr="0012344C">
              <w:rPr>
                <w:sz w:val="16"/>
                <w:szCs w:val="16"/>
                <w:lang w:val="en-GB"/>
              </w:rPr>
              <w:t>Production plants installed</w:t>
            </w:r>
          </w:p>
        </w:tc>
        <w:tc>
          <w:tcPr>
            <w:tcW w:w="1417" w:type="dxa"/>
            <w:tcBorders>
              <w:top w:val="single" w:sz="4" w:space="0" w:color="auto"/>
              <w:left w:val="nil"/>
              <w:bottom w:val="nil"/>
              <w:right w:val="nil"/>
            </w:tcBorders>
          </w:tcPr>
          <w:p w14:paraId="3A4B6531" w14:textId="77777777" w:rsidR="00A321EE" w:rsidRPr="0012344C" w:rsidRDefault="00A321EE" w:rsidP="00A321EE">
            <w:pPr>
              <w:pStyle w:val="Els-body-text"/>
              <w:spacing w:after="80"/>
              <w:jc w:val="center"/>
              <w:rPr>
                <w:sz w:val="16"/>
                <w:szCs w:val="16"/>
                <w:lang w:val="en-GB"/>
              </w:rPr>
            </w:pPr>
          </w:p>
        </w:tc>
        <w:tc>
          <w:tcPr>
            <w:tcW w:w="1276" w:type="dxa"/>
            <w:tcBorders>
              <w:top w:val="single" w:sz="4" w:space="0" w:color="auto"/>
              <w:left w:val="nil"/>
              <w:bottom w:val="nil"/>
              <w:right w:val="nil"/>
            </w:tcBorders>
          </w:tcPr>
          <w:p w14:paraId="7975D779" w14:textId="77777777" w:rsidR="00A321EE" w:rsidRPr="0012344C" w:rsidRDefault="00A321EE" w:rsidP="00A321EE">
            <w:pPr>
              <w:pStyle w:val="Els-body-text"/>
              <w:spacing w:after="80"/>
              <w:jc w:val="center"/>
              <w:rPr>
                <w:sz w:val="16"/>
                <w:szCs w:val="16"/>
                <w:lang w:val="en-GB"/>
              </w:rPr>
            </w:pPr>
          </w:p>
        </w:tc>
        <w:tc>
          <w:tcPr>
            <w:tcW w:w="1843" w:type="dxa"/>
            <w:tcBorders>
              <w:top w:val="single" w:sz="4" w:space="0" w:color="auto"/>
              <w:left w:val="nil"/>
              <w:bottom w:val="nil"/>
              <w:right w:val="nil"/>
            </w:tcBorders>
          </w:tcPr>
          <w:p w14:paraId="38D83285" w14:textId="77777777" w:rsidR="00A321EE" w:rsidRPr="0012344C" w:rsidRDefault="00A321EE" w:rsidP="00A321EE">
            <w:pPr>
              <w:pStyle w:val="Els-body-text"/>
              <w:spacing w:after="80"/>
              <w:jc w:val="center"/>
              <w:rPr>
                <w:sz w:val="16"/>
                <w:szCs w:val="16"/>
                <w:lang w:val="en-GB"/>
              </w:rPr>
            </w:pPr>
          </w:p>
        </w:tc>
        <w:tc>
          <w:tcPr>
            <w:tcW w:w="1133" w:type="dxa"/>
            <w:tcBorders>
              <w:top w:val="single" w:sz="4" w:space="0" w:color="auto"/>
              <w:left w:val="nil"/>
              <w:bottom w:val="nil"/>
              <w:right w:val="nil"/>
            </w:tcBorders>
          </w:tcPr>
          <w:p w14:paraId="5916F201" w14:textId="77777777" w:rsidR="00A321EE" w:rsidRPr="0012344C" w:rsidRDefault="00A321EE" w:rsidP="00A321EE">
            <w:pPr>
              <w:pStyle w:val="Els-body-text"/>
              <w:spacing w:after="80"/>
              <w:jc w:val="center"/>
              <w:rPr>
                <w:sz w:val="16"/>
                <w:szCs w:val="16"/>
                <w:lang w:val="en-GB"/>
              </w:rPr>
            </w:pPr>
          </w:p>
        </w:tc>
      </w:tr>
      <w:tr w:rsidR="00A321EE" w:rsidRPr="00B657F7" w14:paraId="11923070" w14:textId="326C02FE" w:rsidTr="0012344C">
        <w:tc>
          <w:tcPr>
            <w:tcW w:w="1418" w:type="dxa"/>
            <w:tcBorders>
              <w:top w:val="nil"/>
              <w:left w:val="nil"/>
              <w:bottom w:val="nil"/>
              <w:right w:val="nil"/>
            </w:tcBorders>
          </w:tcPr>
          <w:p w14:paraId="0BF63AD0" w14:textId="42636539" w:rsidR="00A321EE" w:rsidRPr="0012344C" w:rsidRDefault="00A321EE" w:rsidP="00821A21">
            <w:pPr>
              <w:pStyle w:val="Els-body-text"/>
              <w:spacing w:after="80"/>
              <w:rPr>
                <w:sz w:val="16"/>
                <w:szCs w:val="16"/>
                <w:lang w:val="en-GB"/>
              </w:rPr>
            </w:pPr>
            <w:r w:rsidRPr="0012344C">
              <w:rPr>
                <w:sz w:val="16"/>
                <w:szCs w:val="16"/>
                <w:lang w:val="en-GB"/>
              </w:rPr>
              <w:t>g=1</w:t>
            </w:r>
          </w:p>
        </w:tc>
        <w:tc>
          <w:tcPr>
            <w:tcW w:w="1417" w:type="dxa"/>
            <w:tcBorders>
              <w:top w:val="nil"/>
              <w:left w:val="nil"/>
              <w:bottom w:val="nil"/>
              <w:right w:val="nil"/>
            </w:tcBorders>
          </w:tcPr>
          <w:p w14:paraId="003AE5A7" w14:textId="7208952D" w:rsidR="00A321EE" w:rsidRPr="0012344C" w:rsidRDefault="00A321EE" w:rsidP="00821A21">
            <w:pPr>
              <w:pStyle w:val="Els-body-text"/>
              <w:spacing w:after="80"/>
              <w:jc w:val="center"/>
              <w:rPr>
                <w:sz w:val="16"/>
                <w:szCs w:val="16"/>
                <w:lang w:val="en-GB"/>
              </w:rPr>
            </w:pPr>
            <w:r w:rsidRPr="0012344C">
              <w:rPr>
                <w:sz w:val="16"/>
                <w:szCs w:val="16"/>
                <w:lang w:val="en-GB"/>
              </w:rPr>
              <w:t>-</w:t>
            </w:r>
          </w:p>
        </w:tc>
        <w:tc>
          <w:tcPr>
            <w:tcW w:w="1276" w:type="dxa"/>
            <w:tcBorders>
              <w:top w:val="nil"/>
              <w:left w:val="nil"/>
              <w:bottom w:val="nil"/>
              <w:right w:val="nil"/>
            </w:tcBorders>
          </w:tcPr>
          <w:p w14:paraId="6E88F1F6" w14:textId="5EBB7BF7" w:rsidR="00A321EE" w:rsidRPr="0012344C" w:rsidRDefault="00A321EE" w:rsidP="00821A21">
            <w:pPr>
              <w:pStyle w:val="Els-body-text"/>
              <w:spacing w:after="80"/>
              <w:jc w:val="center"/>
              <w:rPr>
                <w:sz w:val="16"/>
                <w:szCs w:val="16"/>
                <w:lang w:val="en-GB"/>
              </w:rPr>
            </w:pPr>
            <w:r w:rsidRPr="0012344C">
              <w:rPr>
                <w:sz w:val="16"/>
                <w:szCs w:val="16"/>
                <w:lang w:val="en-GB"/>
              </w:rPr>
              <w:t>-</w:t>
            </w:r>
          </w:p>
        </w:tc>
        <w:tc>
          <w:tcPr>
            <w:tcW w:w="1843" w:type="dxa"/>
            <w:tcBorders>
              <w:top w:val="nil"/>
              <w:left w:val="nil"/>
              <w:bottom w:val="nil"/>
              <w:right w:val="nil"/>
            </w:tcBorders>
          </w:tcPr>
          <w:p w14:paraId="16B75059" w14:textId="4E4FE133" w:rsidR="00A321EE" w:rsidRPr="0012344C" w:rsidRDefault="00A321EE" w:rsidP="00821A21">
            <w:pPr>
              <w:pStyle w:val="Els-body-text"/>
              <w:spacing w:after="80"/>
              <w:jc w:val="center"/>
              <w:rPr>
                <w:sz w:val="16"/>
                <w:szCs w:val="16"/>
                <w:lang w:val="en-GB"/>
              </w:rPr>
            </w:pPr>
            <w:r w:rsidRPr="0012344C">
              <w:rPr>
                <w:sz w:val="16"/>
                <w:szCs w:val="16"/>
                <w:lang w:val="en-GB"/>
              </w:rPr>
              <w:t>-</w:t>
            </w:r>
          </w:p>
        </w:tc>
        <w:tc>
          <w:tcPr>
            <w:tcW w:w="1133" w:type="dxa"/>
            <w:tcBorders>
              <w:top w:val="nil"/>
              <w:left w:val="nil"/>
              <w:bottom w:val="nil"/>
              <w:right w:val="nil"/>
            </w:tcBorders>
          </w:tcPr>
          <w:p w14:paraId="74BB9247" w14:textId="69836985" w:rsidR="00A321EE" w:rsidRPr="0012344C" w:rsidRDefault="00A321EE" w:rsidP="00821A21">
            <w:pPr>
              <w:pStyle w:val="Els-body-text"/>
              <w:spacing w:after="80"/>
              <w:jc w:val="center"/>
              <w:rPr>
                <w:sz w:val="16"/>
                <w:szCs w:val="16"/>
                <w:lang w:val="en-GB"/>
              </w:rPr>
            </w:pPr>
            <w:r w:rsidRPr="0012344C">
              <w:rPr>
                <w:sz w:val="16"/>
                <w:szCs w:val="16"/>
                <w:lang w:val="en-GB"/>
              </w:rPr>
              <w:t>-</w:t>
            </w:r>
          </w:p>
        </w:tc>
      </w:tr>
      <w:tr w:rsidR="00A321EE" w:rsidRPr="00B657F7" w14:paraId="6EE6CB62" w14:textId="5AE79CFC" w:rsidTr="0012344C">
        <w:tc>
          <w:tcPr>
            <w:tcW w:w="1418" w:type="dxa"/>
            <w:tcBorders>
              <w:top w:val="nil"/>
              <w:left w:val="nil"/>
              <w:bottom w:val="nil"/>
              <w:right w:val="nil"/>
            </w:tcBorders>
          </w:tcPr>
          <w:p w14:paraId="305904D1" w14:textId="389EBF59" w:rsidR="00A321EE" w:rsidRPr="0012344C" w:rsidRDefault="00A321EE" w:rsidP="00821A21">
            <w:pPr>
              <w:pStyle w:val="Els-body-text"/>
              <w:spacing w:after="80"/>
              <w:rPr>
                <w:sz w:val="16"/>
                <w:szCs w:val="16"/>
                <w:lang w:val="en-GB"/>
              </w:rPr>
            </w:pPr>
            <w:r w:rsidRPr="0012344C">
              <w:rPr>
                <w:sz w:val="16"/>
                <w:szCs w:val="16"/>
                <w:lang w:val="en-GB"/>
              </w:rPr>
              <w:t>g=2</w:t>
            </w:r>
          </w:p>
        </w:tc>
        <w:tc>
          <w:tcPr>
            <w:tcW w:w="1417" w:type="dxa"/>
            <w:tcBorders>
              <w:top w:val="nil"/>
              <w:left w:val="nil"/>
              <w:bottom w:val="nil"/>
              <w:right w:val="nil"/>
            </w:tcBorders>
          </w:tcPr>
          <w:p w14:paraId="621A8E61" w14:textId="5008A226" w:rsidR="00A321EE" w:rsidRPr="0012344C" w:rsidRDefault="00A321EE" w:rsidP="00821A21">
            <w:pPr>
              <w:pStyle w:val="Els-body-text"/>
              <w:spacing w:after="80"/>
              <w:jc w:val="center"/>
              <w:rPr>
                <w:sz w:val="16"/>
                <w:szCs w:val="16"/>
                <w:lang w:val="en-GB"/>
              </w:rPr>
            </w:pPr>
            <w:r w:rsidRPr="0012344C">
              <w:rPr>
                <w:sz w:val="16"/>
                <w:szCs w:val="16"/>
                <w:lang w:val="en-GB"/>
              </w:rPr>
              <w:t>1 medium wind electrolyser</w:t>
            </w:r>
          </w:p>
        </w:tc>
        <w:tc>
          <w:tcPr>
            <w:tcW w:w="1276" w:type="dxa"/>
            <w:tcBorders>
              <w:top w:val="nil"/>
              <w:left w:val="nil"/>
              <w:bottom w:val="nil"/>
              <w:right w:val="nil"/>
            </w:tcBorders>
          </w:tcPr>
          <w:p w14:paraId="2FD511E1" w14:textId="5B599856" w:rsidR="00A321EE" w:rsidRPr="0012344C" w:rsidRDefault="00A321EE" w:rsidP="00821A21">
            <w:pPr>
              <w:pStyle w:val="Els-body-text"/>
              <w:spacing w:after="80"/>
              <w:jc w:val="center"/>
              <w:rPr>
                <w:sz w:val="16"/>
                <w:szCs w:val="16"/>
                <w:lang w:val="en-GB"/>
              </w:rPr>
            </w:pPr>
            <w:r w:rsidRPr="0012344C">
              <w:rPr>
                <w:sz w:val="16"/>
                <w:szCs w:val="16"/>
                <w:lang w:val="en-GB"/>
              </w:rPr>
              <w:t>1 medium grid electrolyser</w:t>
            </w:r>
          </w:p>
        </w:tc>
        <w:tc>
          <w:tcPr>
            <w:tcW w:w="1843" w:type="dxa"/>
            <w:tcBorders>
              <w:top w:val="nil"/>
              <w:left w:val="nil"/>
              <w:bottom w:val="nil"/>
              <w:right w:val="nil"/>
            </w:tcBorders>
          </w:tcPr>
          <w:p w14:paraId="1C1BBB22" w14:textId="251D173A" w:rsidR="00A321EE" w:rsidRPr="0012344C" w:rsidRDefault="00A321EE" w:rsidP="00821A21">
            <w:pPr>
              <w:pStyle w:val="Els-body-text"/>
              <w:spacing w:after="80"/>
              <w:jc w:val="center"/>
              <w:rPr>
                <w:sz w:val="16"/>
                <w:szCs w:val="16"/>
                <w:lang w:val="en-GB"/>
              </w:rPr>
            </w:pPr>
            <w:r w:rsidRPr="0012344C">
              <w:rPr>
                <w:sz w:val="16"/>
                <w:szCs w:val="16"/>
                <w:lang w:val="en-GB"/>
              </w:rPr>
              <w:t>1 medium wind electrolyser</w:t>
            </w:r>
          </w:p>
        </w:tc>
        <w:tc>
          <w:tcPr>
            <w:tcW w:w="1133" w:type="dxa"/>
            <w:tcBorders>
              <w:top w:val="nil"/>
              <w:left w:val="nil"/>
              <w:bottom w:val="nil"/>
              <w:right w:val="nil"/>
            </w:tcBorders>
          </w:tcPr>
          <w:p w14:paraId="027E5EAB" w14:textId="7173FA44" w:rsidR="00A321EE" w:rsidRPr="0012344C" w:rsidRDefault="00A321EE" w:rsidP="00821A21">
            <w:pPr>
              <w:pStyle w:val="Els-body-text"/>
              <w:spacing w:after="80"/>
              <w:jc w:val="center"/>
              <w:rPr>
                <w:sz w:val="16"/>
                <w:szCs w:val="16"/>
                <w:lang w:val="en-GB"/>
              </w:rPr>
            </w:pPr>
            <w:r w:rsidRPr="0012344C">
              <w:rPr>
                <w:sz w:val="16"/>
                <w:szCs w:val="16"/>
                <w:lang w:val="en-GB"/>
              </w:rPr>
              <w:t>1 medium SMR</w:t>
            </w:r>
          </w:p>
        </w:tc>
      </w:tr>
      <w:tr w:rsidR="00A321EE" w:rsidRPr="00B657F7" w14:paraId="4DDC6D8A" w14:textId="450287E8" w:rsidTr="0012344C">
        <w:tc>
          <w:tcPr>
            <w:tcW w:w="1418" w:type="dxa"/>
            <w:tcBorders>
              <w:top w:val="nil"/>
              <w:left w:val="nil"/>
              <w:bottom w:val="single" w:sz="4" w:space="0" w:color="auto"/>
              <w:right w:val="nil"/>
            </w:tcBorders>
          </w:tcPr>
          <w:p w14:paraId="27156C1C" w14:textId="37FF4C34" w:rsidR="00A321EE" w:rsidRPr="0012344C" w:rsidRDefault="00A321EE" w:rsidP="00A321EE">
            <w:pPr>
              <w:pStyle w:val="Els-body-text"/>
              <w:rPr>
                <w:sz w:val="16"/>
                <w:szCs w:val="16"/>
                <w:lang w:val="en-GB"/>
              </w:rPr>
            </w:pPr>
            <w:r w:rsidRPr="0012344C">
              <w:rPr>
                <w:sz w:val="16"/>
                <w:szCs w:val="16"/>
                <w:lang w:val="en-GB"/>
              </w:rPr>
              <w:t>g=3</w:t>
            </w:r>
          </w:p>
        </w:tc>
        <w:tc>
          <w:tcPr>
            <w:tcW w:w="1417" w:type="dxa"/>
            <w:tcBorders>
              <w:top w:val="nil"/>
              <w:left w:val="nil"/>
              <w:right w:val="nil"/>
            </w:tcBorders>
          </w:tcPr>
          <w:p w14:paraId="7BE12B3C" w14:textId="4A7FF5FF" w:rsidR="00A321EE" w:rsidRPr="0012344C" w:rsidRDefault="00A321EE" w:rsidP="00821A21">
            <w:pPr>
              <w:pStyle w:val="Els-body-text"/>
              <w:jc w:val="center"/>
              <w:rPr>
                <w:sz w:val="16"/>
                <w:szCs w:val="16"/>
                <w:lang w:val="en-GB"/>
              </w:rPr>
            </w:pPr>
            <w:r w:rsidRPr="0012344C">
              <w:rPr>
                <w:sz w:val="16"/>
                <w:szCs w:val="16"/>
                <w:lang w:val="en-GB"/>
              </w:rPr>
              <w:t>1 medium wind electrolyser</w:t>
            </w:r>
          </w:p>
        </w:tc>
        <w:tc>
          <w:tcPr>
            <w:tcW w:w="1276" w:type="dxa"/>
            <w:tcBorders>
              <w:top w:val="nil"/>
              <w:left w:val="nil"/>
              <w:right w:val="nil"/>
            </w:tcBorders>
          </w:tcPr>
          <w:p w14:paraId="08449E6D" w14:textId="6A91AF8D" w:rsidR="00A321EE" w:rsidRPr="0012344C" w:rsidRDefault="00A321EE" w:rsidP="00821A21">
            <w:pPr>
              <w:pStyle w:val="Els-body-text"/>
              <w:jc w:val="center"/>
              <w:rPr>
                <w:sz w:val="16"/>
                <w:szCs w:val="16"/>
                <w:lang w:val="en-GB"/>
              </w:rPr>
            </w:pPr>
            <w:r w:rsidRPr="0012344C">
              <w:rPr>
                <w:sz w:val="16"/>
                <w:szCs w:val="16"/>
                <w:lang w:val="en-GB"/>
              </w:rPr>
              <w:t>-</w:t>
            </w:r>
          </w:p>
        </w:tc>
        <w:tc>
          <w:tcPr>
            <w:tcW w:w="1843" w:type="dxa"/>
            <w:tcBorders>
              <w:top w:val="nil"/>
              <w:left w:val="nil"/>
              <w:right w:val="nil"/>
            </w:tcBorders>
          </w:tcPr>
          <w:p w14:paraId="4B7E785D" w14:textId="1FE7FCFD" w:rsidR="00A321EE" w:rsidRPr="0012344C" w:rsidRDefault="00A321EE" w:rsidP="00821A21">
            <w:pPr>
              <w:pStyle w:val="Els-body-text"/>
              <w:jc w:val="center"/>
              <w:rPr>
                <w:sz w:val="16"/>
                <w:szCs w:val="16"/>
                <w:lang w:val="en-GB"/>
              </w:rPr>
            </w:pPr>
            <w:r w:rsidRPr="0012344C">
              <w:rPr>
                <w:sz w:val="16"/>
                <w:szCs w:val="16"/>
                <w:lang w:val="en-GB"/>
              </w:rPr>
              <w:t>1 medium wind electrolyser</w:t>
            </w:r>
          </w:p>
        </w:tc>
        <w:tc>
          <w:tcPr>
            <w:tcW w:w="1133" w:type="dxa"/>
            <w:tcBorders>
              <w:top w:val="nil"/>
              <w:left w:val="nil"/>
              <w:right w:val="nil"/>
            </w:tcBorders>
          </w:tcPr>
          <w:p w14:paraId="0D24BB8F" w14:textId="508D354A" w:rsidR="00A321EE" w:rsidRPr="0012344C" w:rsidRDefault="00A321EE" w:rsidP="00A321EE">
            <w:pPr>
              <w:pStyle w:val="Els-body-text"/>
              <w:jc w:val="center"/>
              <w:rPr>
                <w:sz w:val="16"/>
                <w:szCs w:val="16"/>
                <w:lang w:val="en-GB"/>
              </w:rPr>
            </w:pPr>
            <w:r w:rsidRPr="0012344C">
              <w:rPr>
                <w:sz w:val="16"/>
                <w:szCs w:val="16"/>
                <w:lang w:val="en-GB"/>
              </w:rPr>
              <w:t>-</w:t>
            </w:r>
          </w:p>
        </w:tc>
      </w:tr>
    </w:tbl>
    <w:p w14:paraId="057F5C99" w14:textId="58DD21A9" w:rsidR="003002BD" w:rsidRPr="003A39A4" w:rsidRDefault="003002BD" w:rsidP="003002BD">
      <w:pPr>
        <w:pStyle w:val="Els-1storder-head"/>
        <w:rPr>
          <w:lang w:val="en-GB"/>
        </w:rPr>
      </w:pPr>
      <w:r w:rsidRPr="003A39A4">
        <w:rPr>
          <w:lang w:val="en-GB"/>
        </w:rPr>
        <w:lastRenderedPageBreak/>
        <w:t>Conclusions</w:t>
      </w:r>
    </w:p>
    <w:p w14:paraId="36613F84" w14:textId="4F66859F" w:rsidR="003002BD" w:rsidRDefault="003002BD">
      <w:pPr>
        <w:pStyle w:val="Els-body-text"/>
        <w:spacing w:after="120"/>
        <w:rPr>
          <w:lang w:val="en-GB"/>
        </w:rPr>
      </w:pPr>
      <w:r w:rsidRPr="003A39A4">
        <w:rPr>
          <w:lang w:val="en-GB"/>
        </w:rPr>
        <w:t xml:space="preserve">This paper proposes </w:t>
      </w:r>
      <w:r w:rsidRPr="00B657F7">
        <w:rPr>
          <w:lang w:val="en-GB"/>
        </w:rPr>
        <w:t>a</w:t>
      </w:r>
      <w:r w:rsidR="00ED02DE">
        <w:rPr>
          <w:lang w:val="en-GB"/>
        </w:rPr>
        <w:t>n</w:t>
      </w:r>
      <w:r w:rsidRPr="00B657F7">
        <w:rPr>
          <w:lang w:val="en-GB"/>
        </w:rPr>
        <w:t xml:space="preserve"> MIBLPP model </w:t>
      </w:r>
      <w:r w:rsidR="00ED02DE">
        <w:rPr>
          <w:lang w:val="en-GB"/>
        </w:rPr>
        <w:t>for</w:t>
      </w:r>
      <w:r w:rsidRPr="00B657F7">
        <w:rPr>
          <w:lang w:val="en-GB"/>
        </w:rPr>
        <w:t xml:space="preserve"> the HSC to help </w:t>
      </w:r>
      <w:r w:rsidR="004A63CA">
        <w:rPr>
          <w:lang w:val="en-GB"/>
        </w:rPr>
        <w:t>policymakers</w:t>
      </w:r>
      <w:r w:rsidRPr="00B657F7">
        <w:rPr>
          <w:lang w:val="en-GB"/>
        </w:rPr>
        <w:t xml:space="preserve"> </w:t>
      </w:r>
      <w:r w:rsidR="00A8260E">
        <w:rPr>
          <w:lang w:val="en-GB"/>
        </w:rPr>
        <w:t>in making</w:t>
      </w:r>
      <w:r w:rsidRPr="00B657F7">
        <w:rPr>
          <w:lang w:val="en-GB"/>
        </w:rPr>
        <w:t xml:space="preserve"> the </w:t>
      </w:r>
      <w:r w:rsidR="00A8260E">
        <w:rPr>
          <w:lang w:val="en-GB"/>
        </w:rPr>
        <w:t>optimal</w:t>
      </w:r>
      <w:r w:rsidRPr="00B657F7">
        <w:rPr>
          <w:lang w:val="en-GB"/>
        </w:rPr>
        <w:t xml:space="preserve"> choices to </w:t>
      </w:r>
      <w:r w:rsidR="00113D5B" w:rsidRPr="00B657F7">
        <w:rPr>
          <w:lang w:val="en-GB"/>
        </w:rPr>
        <w:t xml:space="preserve">minimise the GHG </w:t>
      </w:r>
      <w:r w:rsidR="00521F90" w:rsidRPr="00B657F7">
        <w:rPr>
          <w:lang w:val="en-GB"/>
        </w:rPr>
        <w:t xml:space="preserve">emissions of the HSC. The </w:t>
      </w:r>
      <w:r w:rsidR="00A8260E">
        <w:rPr>
          <w:lang w:val="en-GB"/>
        </w:rPr>
        <w:t>methodological framework</w:t>
      </w:r>
      <w:r w:rsidR="00521F90" w:rsidRPr="00B657F7">
        <w:rPr>
          <w:lang w:val="en-GB"/>
        </w:rPr>
        <w:t xml:space="preserve"> includes an evolutionary algorithm to optimise the decision</w:t>
      </w:r>
      <w:r w:rsidR="00ED02DE">
        <w:rPr>
          <w:lang w:val="en-GB"/>
        </w:rPr>
        <w:t>-</w:t>
      </w:r>
      <w:r w:rsidR="00521F90" w:rsidRPr="00B657F7">
        <w:rPr>
          <w:lang w:val="en-GB"/>
        </w:rPr>
        <w:t>maker’s choice</w:t>
      </w:r>
      <w:r w:rsidR="001A4AB0" w:rsidRPr="00B657F7">
        <w:rPr>
          <w:lang w:val="en-GB"/>
        </w:rPr>
        <w:t>s</w:t>
      </w:r>
      <w:r w:rsidR="00521F90" w:rsidRPr="00B657F7">
        <w:rPr>
          <w:lang w:val="en-GB"/>
        </w:rPr>
        <w:t xml:space="preserve"> and a</w:t>
      </w:r>
      <w:r w:rsidR="00ED02DE">
        <w:rPr>
          <w:lang w:val="en-GB"/>
        </w:rPr>
        <w:t xml:space="preserve"> </w:t>
      </w:r>
      <w:r w:rsidR="00521F90" w:rsidRPr="00B657F7">
        <w:rPr>
          <w:lang w:val="en-GB"/>
        </w:rPr>
        <w:t xml:space="preserve">MILP approach to </w:t>
      </w:r>
      <w:r w:rsidR="00ED02DE">
        <w:rPr>
          <w:lang w:val="en-GB"/>
        </w:rPr>
        <w:t>optimise</w:t>
      </w:r>
      <w:r w:rsidR="00521F90" w:rsidRPr="00B657F7">
        <w:rPr>
          <w:lang w:val="en-GB"/>
        </w:rPr>
        <w:t xml:space="preserve"> a multigrid HSC with investment</w:t>
      </w:r>
      <w:r w:rsidR="001A4AB0" w:rsidRPr="00B657F7">
        <w:rPr>
          <w:lang w:val="en-GB"/>
        </w:rPr>
        <w:t xml:space="preserve"> choices. This approach allows </w:t>
      </w:r>
      <w:r w:rsidR="00ED02DE">
        <w:rPr>
          <w:lang w:val="en-GB"/>
        </w:rPr>
        <w:t xml:space="preserve">for modelling </w:t>
      </w:r>
      <w:r w:rsidR="001A4AB0" w:rsidRPr="00B657F7">
        <w:rPr>
          <w:lang w:val="en-GB"/>
        </w:rPr>
        <w:t>the vertical relationship between two stakeholders of the HSC.</w:t>
      </w:r>
      <w:r w:rsidR="00A90F51" w:rsidRPr="00B657F7">
        <w:rPr>
          <w:lang w:val="en-GB"/>
        </w:rPr>
        <w:t xml:space="preserve"> Further work will focus on </w:t>
      </w:r>
      <w:r w:rsidR="00ED02DE">
        <w:rPr>
          <w:lang w:val="en-GB"/>
        </w:rPr>
        <w:t xml:space="preserve">expanding </w:t>
      </w:r>
      <w:r w:rsidR="00A90F51" w:rsidRPr="00B657F7">
        <w:rPr>
          <w:lang w:val="en-GB"/>
        </w:rPr>
        <w:t xml:space="preserve">the model to </w:t>
      </w:r>
      <w:r w:rsidR="00ED02DE">
        <w:rPr>
          <w:lang w:val="en-GB"/>
        </w:rPr>
        <w:t>accommodate</w:t>
      </w:r>
      <w:r w:rsidR="00A90F51" w:rsidRPr="00B657F7">
        <w:rPr>
          <w:lang w:val="en-GB"/>
        </w:rPr>
        <w:t xml:space="preserve"> a more complex </w:t>
      </w:r>
      <w:r w:rsidR="00DD5862" w:rsidRPr="00B657F7">
        <w:rPr>
          <w:lang w:val="en-GB"/>
        </w:rPr>
        <w:t xml:space="preserve">multiperiod </w:t>
      </w:r>
      <w:r w:rsidR="00A90F51" w:rsidRPr="00B657F7">
        <w:rPr>
          <w:lang w:val="en-GB"/>
        </w:rPr>
        <w:t>HSC</w:t>
      </w:r>
      <w:r w:rsidR="00DD5862" w:rsidRPr="00B657F7">
        <w:rPr>
          <w:lang w:val="en-GB"/>
        </w:rPr>
        <w:t xml:space="preserve"> with new technologies and </w:t>
      </w:r>
      <w:r w:rsidR="00ED02DE">
        <w:rPr>
          <w:lang w:val="en-GB"/>
        </w:rPr>
        <w:t>additional</w:t>
      </w:r>
      <w:r w:rsidR="00566CA0" w:rsidRPr="00B657F7">
        <w:rPr>
          <w:lang w:val="en-GB"/>
        </w:rPr>
        <w:t xml:space="preserve"> variables at the UL. To </w:t>
      </w:r>
      <w:r w:rsidR="00ED02DE">
        <w:rPr>
          <w:lang w:val="en-GB"/>
        </w:rPr>
        <w:t>address</w:t>
      </w:r>
      <w:r w:rsidR="00566CA0" w:rsidRPr="00B657F7">
        <w:rPr>
          <w:lang w:val="en-GB"/>
        </w:rPr>
        <w:t xml:space="preserve"> horizontal competitive relationship</w:t>
      </w:r>
      <w:r w:rsidR="00ED02DE">
        <w:rPr>
          <w:lang w:val="en-GB"/>
        </w:rPr>
        <w:t>s</w:t>
      </w:r>
      <w:r w:rsidR="00566CA0" w:rsidRPr="00B657F7">
        <w:rPr>
          <w:lang w:val="en-GB"/>
        </w:rPr>
        <w:t xml:space="preserve"> and demand elasticity, a combined engineering-economic approach will be </w:t>
      </w:r>
      <w:r w:rsidR="00ED02DE">
        <w:rPr>
          <w:lang w:val="en-GB"/>
        </w:rPr>
        <w:t>explored</w:t>
      </w:r>
      <w:r w:rsidR="00962A00">
        <w:rPr>
          <w:lang w:val="en-GB"/>
        </w:rPr>
        <w:t>.</w:t>
      </w:r>
    </w:p>
    <w:p w14:paraId="5844F26A" w14:textId="07E53628" w:rsidR="00566CA0" w:rsidRPr="00B657F7" w:rsidRDefault="00566CA0" w:rsidP="00566CA0">
      <w:pPr>
        <w:pStyle w:val="Els-1storder-head"/>
        <w:rPr>
          <w:lang w:val="en-GB"/>
        </w:rPr>
      </w:pPr>
      <w:r w:rsidRPr="00B657F7">
        <w:rPr>
          <w:lang w:val="en-GB"/>
        </w:rPr>
        <w:t>Acknowledgments</w:t>
      </w:r>
    </w:p>
    <w:p w14:paraId="7F5B4EF4" w14:textId="64E00280" w:rsidR="00566CA0" w:rsidRPr="00B657F7" w:rsidRDefault="00566CA0" w:rsidP="00566CA0">
      <w:pPr>
        <w:pStyle w:val="Els-body-text"/>
        <w:spacing w:after="120"/>
        <w:rPr>
          <w:lang w:val="en-GB"/>
        </w:rPr>
      </w:pPr>
      <w:r w:rsidRPr="00B657F7">
        <w:rPr>
          <w:lang w:val="en-GB"/>
        </w:rPr>
        <w:t xml:space="preserve">This work is part of the project </w:t>
      </w:r>
      <w:proofErr w:type="spellStart"/>
      <w:r w:rsidRPr="00B657F7">
        <w:rPr>
          <w:lang w:val="en-GB"/>
        </w:rPr>
        <w:t>GrHyFONDDOR</w:t>
      </w:r>
      <w:proofErr w:type="spellEnd"/>
      <w:r w:rsidRPr="00B657F7">
        <w:rPr>
          <w:lang w:val="en-GB"/>
        </w:rPr>
        <w:t xml:space="preserve"> financed by the National Research Agency of France (</w:t>
      </w:r>
      <w:proofErr w:type="spellStart"/>
      <w:r w:rsidRPr="00B657F7">
        <w:rPr>
          <w:lang w:val="en-GB"/>
        </w:rPr>
        <w:t>Agence</w:t>
      </w:r>
      <w:proofErr w:type="spellEnd"/>
      <w:r w:rsidRPr="00B657F7">
        <w:rPr>
          <w:lang w:val="en-GB"/>
        </w:rPr>
        <w:t xml:space="preserve"> </w:t>
      </w:r>
      <w:proofErr w:type="spellStart"/>
      <w:r w:rsidRPr="00B657F7">
        <w:rPr>
          <w:lang w:val="en-GB"/>
        </w:rPr>
        <w:t>Nationale</w:t>
      </w:r>
      <w:proofErr w:type="spellEnd"/>
      <w:r w:rsidRPr="00B657F7">
        <w:rPr>
          <w:lang w:val="en-GB"/>
        </w:rPr>
        <w:t xml:space="preserve"> de la Recherche).</w:t>
      </w:r>
    </w:p>
    <w:p w14:paraId="4C08C11A" w14:textId="323B142E" w:rsidR="00566CA0" w:rsidRPr="00821A21" w:rsidRDefault="00566CA0" w:rsidP="00566CA0">
      <w:pPr>
        <w:pStyle w:val="Els-reference-head"/>
        <w:rPr>
          <w:lang w:val="en-GB"/>
        </w:rPr>
      </w:pPr>
      <w:r w:rsidRPr="00B657F7">
        <w:rPr>
          <w:lang w:val="en-GB"/>
        </w:rPr>
        <w:t>References</w:t>
      </w:r>
    </w:p>
    <w:p w14:paraId="6E312347" w14:textId="30236735" w:rsidR="00B657F7" w:rsidRPr="00821A21" w:rsidRDefault="00B657F7" w:rsidP="00821A21">
      <w:pPr>
        <w:pStyle w:val="Els-referenceno-number"/>
        <w:jc w:val="both"/>
      </w:pPr>
      <w:r w:rsidRPr="00821A21">
        <w:t>A. Almansoori, N. Shah, 2009</w:t>
      </w:r>
      <w:r>
        <w:t>,</w:t>
      </w:r>
      <w:r w:rsidRPr="00821A21">
        <w:t xml:space="preserve"> Design and operation of a future hydrogen supply chain: Multi-period model</w:t>
      </w:r>
      <w:r>
        <w:t>,</w:t>
      </w:r>
      <w:r w:rsidRPr="00821A21">
        <w:t xml:space="preserve"> International Journal of Hydrogen Energy 34 (19), 7883–7897.</w:t>
      </w:r>
    </w:p>
    <w:p w14:paraId="1F820061" w14:textId="0486F9DA" w:rsidR="00B657F7" w:rsidRDefault="00B657F7" w:rsidP="00821A21">
      <w:pPr>
        <w:pStyle w:val="Els-referenceno-number"/>
        <w:jc w:val="both"/>
      </w:pPr>
      <w:r w:rsidRPr="003A39A4">
        <w:t>S. Avraamidou, E. N. Pistikopoulos, 2019</w:t>
      </w:r>
      <w:r>
        <w:t>,</w:t>
      </w:r>
      <w:r w:rsidRPr="003A39A4">
        <w:t xml:space="preserve"> B-POP Bi-level parametric optimization toolbox</w:t>
      </w:r>
      <w:r>
        <w:t>,</w:t>
      </w:r>
      <w:r w:rsidRPr="003A39A4">
        <w:t xml:space="preserve"> Computers and Chemical Engineering 122, 193–202.</w:t>
      </w:r>
    </w:p>
    <w:p w14:paraId="32770869" w14:textId="6096FB86" w:rsidR="00B657F7" w:rsidRDefault="00B657F7" w:rsidP="00821A21">
      <w:pPr>
        <w:pStyle w:val="Els-referenceno-number"/>
        <w:jc w:val="both"/>
      </w:pPr>
      <w:r w:rsidRPr="00B657F7">
        <w:t>J. F. Bard, 1998</w:t>
      </w:r>
      <w:r>
        <w:t>,</w:t>
      </w:r>
      <w:r w:rsidRPr="00B657F7">
        <w:t xml:space="preserve"> Practical Bilevel Optimization</w:t>
      </w:r>
      <w:r>
        <w:t>,</w:t>
      </w:r>
      <w:r w:rsidRPr="00B657F7">
        <w:t xml:space="preserve"> Vol. 30.</w:t>
      </w:r>
    </w:p>
    <w:p w14:paraId="6D65E580" w14:textId="79634B31" w:rsidR="00B657F7" w:rsidRPr="003A39A4" w:rsidRDefault="00B657F7" w:rsidP="00821A21">
      <w:pPr>
        <w:pStyle w:val="Els-referenceno-number"/>
        <w:jc w:val="both"/>
      </w:pPr>
      <w:r w:rsidRPr="00821A21">
        <w:t>S. De-Leon Almaraz, 2014, Multi-objective optimisation of a hydrogen supply chain, I</w:t>
      </w:r>
      <w:r>
        <w:t>NPT, Toulouse, France</w:t>
      </w:r>
    </w:p>
    <w:p w14:paraId="5D2766DA" w14:textId="783409FE" w:rsidR="00B657F7" w:rsidRPr="003A39A4" w:rsidRDefault="00B657F7" w:rsidP="00821A21">
      <w:pPr>
        <w:pStyle w:val="Els-referenceno-number"/>
        <w:jc w:val="both"/>
      </w:pPr>
      <w:r w:rsidRPr="001D1C7D">
        <w:t xml:space="preserve">S. De-Leon Almaraz, C. Azzaro-Pantel, L. Montastruc, S. Domenech, 2014. </w:t>
      </w:r>
      <w:r>
        <w:t>Hydrogen supply chain optimization for deployment scenarios in the Midi-Pyrénées region, France. International Journal of Hydrogen Energy 39 (23), 11831–11845.</w:t>
      </w:r>
    </w:p>
    <w:p w14:paraId="5298407D" w14:textId="48948AE7" w:rsidR="00B657F7" w:rsidRDefault="00B657F7" w:rsidP="00821A21">
      <w:pPr>
        <w:pStyle w:val="Els-referenceno-number"/>
        <w:jc w:val="both"/>
      </w:pPr>
      <w:bookmarkStart w:id="5" w:name="_Hlk152341076"/>
      <w:r w:rsidRPr="00821A21">
        <w:t>J. M. Flores-Perez, C. Azzaro-Pantel, A. Ponsich, A. A. Aguilar Lasserre, 2020</w:t>
      </w:r>
      <w:r>
        <w:t>,</w:t>
      </w:r>
      <w:bookmarkEnd w:id="5"/>
      <w:r w:rsidRPr="00821A21">
        <w:t xml:space="preserve"> A hybrid strategy for mixed integer</w:t>
      </w:r>
      <w:r w:rsidRPr="003A39A4">
        <w:t xml:space="preserve"> </w:t>
      </w:r>
      <w:r w:rsidRPr="00821A21">
        <w:t>bi-level optimization applied to hydrogen energy supply chain management</w:t>
      </w:r>
      <w:r>
        <w:t xml:space="preserve">, </w:t>
      </w:r>
      <w:r w:rsidRPr="00821A21">
        <w:t xml:space="preserve">Modelling and Simulation 2020 </w:t>
      </w:r>
      <w:r w:rsidRPr="003A39A4">
        <w:t>–</w:t>
      </w:r>
      <w:r w:rsidRPr="00821A21">
        <w:t xml:space="preserve"> The</w:t>
      </w:r>
      <w:r w:rsidRPr="003A39A4">
        <w:t xml:space="preserve"> </w:t>
      </w:r>
      <w:r w:rsidRPr="00821A21">
        <w:t>European Simulation and Modelling Conference, ESM 2020, 277–281.</w:t>
      </w:r>
    </w:p>
    <w:p w14:paraId="1AFD8802" w14:textId="2A0BED1E" w:rsidR="00F6347A" w:rsidRDefault="00F6347A">
      <w:pPr>
        <w:pStyle w:val="Els-referenceno-number"/>
        <w:jc w:val="both"/>
        <w:rPr>
          <w:lang w:val="fr-FR"/>
        </w:rPr>
      </w:pPr>
      <w:r w:rsidRPr="00821A21">
        <w:rPr>
          <w:lang w:val="fr-FR"/>
        </w:rPr>
        <w:t>HCC, 2021, Rapport annuel du haut conseil pour le climat 2021 - Renforcer l’att</w:t>
      </w:r>
      <w:r w:rsidR="008312C2">
        <w:rPr>
          <w:lang w:val="fr-FR"/>
        </w:rPr>
        <w:t>e</w:t>
      </w:r>
      <w:r w:rsidRPr="00821A21">
        <w:rPr>
          <w:lang w:val="fr-FR"/>
        </w:rPr>
        <w:t>nuation, engager l’adaptation.</w:t>
      </w:r>
    </w:p>
    <w:p w14:paraId="26945AA9" w14:textId="57D575BC" w:rsidR="00E62E6D" w:rsidRPr="00821A21" w:rsidRDefault="00E62E6D" w:rsidP="00821A21">
      <w:pPr>
        <w:pStyle w:val="Els-referenceno-number"/>
        <w:jc w:val="both"/>
      </w:pPr>
      <w:r w:rsidRPr="00821A21">
        <w:t>E. S. Hecht, J. Pratt, 2017, Comparison of conventional vs.</w:t>
      </w:r>
      <w:r>
        <w:t xml:space="preserve"> </w:t>
      </w:r>
      <w:r w:rsidRPr="00821A21">
        <w:t>modular hydrogen refueling</w:t>
      </w:r>
      <w:r>
        <w:t xml:space="preserve"> </w:t>
      </w:r>
      <w:r w:rsidRPr="00821A21">
        <w:t>stations, and on-site production</w:t>
      </w:r>
      <w:r>
        <w:t xml:space="preserve"> </w:t>
      </w:r>
      <w:r w:rsidRPr="00821A21">
        <w:t>vs. delivery</w:t>
      </w:r>
      <w:r>
        <w:t xml:space="preserve">, </w:t>
      </w:r>
      <w:r w:rsidRPr="00E62E6D">
        <w:t>Sandia National Laboratories</w:t>
      </w:r>
      <w:r>
        <w:t xml:space="preserve">, </w:t>
      </w:r>
      <w:r w:rsidRPr="00E62E6D">
        <w:t>Albuquerque, New Mexico 87185 and Livermore, California 94550</w:t>
      </w:r>
      <w:r>
        <w:t xml:space="preserve">, U.S.A.. </w:t>
      </w:r>
    </w:p>
    <w:p w14:paraId="6DA5DEC4" w14:textId="0799472B" w:rsidR="008312C2" w:rsidRPr="003A39A4" w:rsidRDefault="008312C2" w:rsidP="00821A21">
      <w:pPr>
        <w:pStyle w:val="Els-referenceno-number"/>
        <w:jc w:val="both"/>
      </w:pPr>
      <w:r>
        <w:t xml:space="preserve">V. Jacquot, </w:t>
      </w:r>
      <w:r w:rsidRPr="00D91A2D">
        <w:t xml:space="preserve">J. M. Flores-Perez, C. Azzaro-Pantel, </w:t>
      </w:r>
      <w:r>
        <w:t>S. Bourjade</w:t>
      </w:r>
      <w:r w:rsidRPr="00D91A2D">
        <w:t xml:space="preserve">, </w:t>
      </w:r>
      <w:r>
        <w:t>C. Muller</w:t>
      </w:r>
      <w:r w:rsidRPr="00D91A2D">
        <w:t>, 202</w:t>
      </w:r>
      <w:r>
        <w:t>3,</w:t>
      </w:r>
      <w:r w:rsidRPr="00D91A2D">
        <w:t xml:space="preserve"> </w:t>
      </w:r>
      <w:r>
        <w:t xml:space="preserve">Methods and tools for optimising supply chains modelled as mixed-integer bilevel programming problems, </w:t>
      </w:r>
      <w:r w:rsidRPr="00D91A2D">
        <w:t>Modelling and Simulation 202</w:t>
      </w:r>
      <w:r>
        <w:t>3</w:t>
      </w:r>
      <w:r w:rsidRPr="00D91A2D">
        <w:t xml:space="preserve"> – The European Simulation and Modelling Conference, ESM 202</w:t>
      </w:r>
      <w:r>
        <w:t>3</w:t>
      </w:r>
      <w:r w:rsidRPr="00D91A2D">
        <w:t xml:space="preserve">, </w:t>
      </w:r>
      <w:r>
        <w:t>375</w:t>
      </w:r>
      <w:r w:rsidRPr="00D91A2D">
        <w:t>–</w:t>
      </w:r>
      <w:r>
        <w:t>382</w:t>
      </w:r>
      <w:r w:rsidRPr="00D91A2D">
        <w:t>.</w:t>
      </w:r>
    </w:p>
    <w:p w14:paraId="6C6F2819" w14:textId="2D6C9BBA" w:rsidR="00F6347A" w:rsidRPr="003A39A4" w:rsidRDefault="00F6347A" w:rsidP="00821A21">
      <w:pPr>
        <w:pStyle w:val="Els-referenceno-number"/>
        <w:jc w:val="both"/>
      </w:pPr>
      <w:r w:rsidRPr="00F6347A">
        <w:t>R. Mashi, Y. Vincotte, S. De-Le</w:t>
      </w:r>
      <w:r w:rsidR="008312C2">
        <w:t>o</w:t>
      </w:r>
      <w:r w:rsidRPr="00F6347A">
        <w:t xml:space="preserve">n Almaraz, C. Azzaro-Pantel, 2023, Optimization of Hydrogen Systems for Prospective Life Cycle Assessment: Well-to-Tank Approach, </w:t>
      </w:r>
      <w:bookmarkStart w:id="6" w:name="_Hlk152341172"/>
      <w:r w:rsidRPr="00F6347A">
        <w:t>Computer Aided Chemical Engineering – 33 European Symposium on Computer Aided Process Engineering,</w:t>
      </w:r>
      <w:bookmarkEnd w:id="6"/>
      <w:r w:rsidRPr="00F6347A">
        <w:t xml:space="preserve"> Vol. 52, 3211–3217</w:t>
      </w:r>
      <w:r>
        <w:t>.</w:t>
      </w:r>
    </w:p>
    <w:p w14:paraId="3E666552" w14:textId="77777777" w:rsidR="001002DF" w:rsidRPr="003A39A4" w:rsidRDefault="001002DF" w:rsidP="00821A21">
      <w:pPr>
        <w:pStyle w:val="Els-referenceno-number"/>
        <w:ind w:left="0" w:firstLine="0"/>
        <w:jc w:val="both"/>
      </w:pPr>
    </w:p>
    <w:sectPr w:rsidR="001002DF" w:rsidRPr="003A39A4"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tilisateur Microsoft Office" w:date="2023-12-01T20:10:00Z" w:initials="UMO">
    <w:p w14:paraId="0A7F7863" w14:textId="1D5CB43B" w:rsidR="00A8260E" w:rsidRDefault="00A8260E">
      <w:pPr>
        <w:pStyle w:val="Commentaire"/>
      </w:pPr>
      <w:r>
        <w:rPr>
          <w:rStyle w:val="Marquedecommentaire"/>
        </w:rPr>
        <w:annotationRef/>
      </w:r>
      <w:r w:rsidR="00B9370E">
        <w:rPr>
          <w:noProof/>
        </w:rPr>
        <w:t>t</w:t>
      </w:r>
    </w:p>
  </w:comment>
  <w:comment w:id="2" w:author="Utilisateur Microsoft Office" w:date="2023-12-01T20:11:00Z" w:initials="UMO">
    <w:p w14:paraId="2BEC0DF9" w14:textId="43B84F16" w:rsidR="00A8260E" w:rsidRDefault="00A8260E">
      <w:pPr>
        <w:pStyle w:val="Commentaire"/>
      </w:pPr>
      <w:r>
        <w:rPr>
          <w:rStyle w:val="Marquedecommentaire"/>
        </w:rPr>
        <w:annotationRef/>
      </w:r>
      <w:r w:rsidR="00B9370E">
        <w:rPr>
          <w:noProof/>
        </w:rPr>
        <w:t>est-ce que le ti du tableau est avant ou après le tableau dans le temple</w:t>
      </w:r>
    </w:p>
  </w:comment>
  <w:comment w:id="3" w:author="Utilisateur Microsoft Office" w:date="2023-12-01T20:12:00Z" w:initials="UMO">
    <w:p w14:paraId="0C1F2B8E" w14:textId="77777777" w:rsidR="00A321EE" w:rsidRDefault="00A321EE">
      <w:pPr>
        <w:pStyle w:val="Commentaire"/>
      </w:pPr>
      <w:r>
        <w:rPr>
          <w:rStyle w:val="Marquedecommentaire"/>
        </w:rPr>
        <w:annotationRef/>
      </w:r>
      <w:r>
        <w:rPr>
          <w:noProof/>
        </w:rPr>
        <w:t>ce sont les résulats de l'optimisation du niveau supérieurle dire</w:t>
      </w:r>
    </w:p>
  </w:comment>
  <w:comment w:id="4" w:author="Utilisateur Microsoft Office" w:date="2023-12-01T20:12:00Z" w:initials="UMO">
    <w:p w14:paraId="22D6ACB9" w14:textId="77777777" w:rsidR="00A321EE" w:rsidRDefault="00A321EE">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7F7863" w15:done="0"/>
  <w15:commentEx w15:paraId="2BEC0DF9" w15:done="0"/>
  <w15:commentEx w15:paraId="0C1F2B8E" w15:done="0"/>
  <w15:commentEx w15:paraId="22D6AC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F7863" w16cid:durableId="2914BC33"/>
  <w16cid:commentId w16cid:paraId="2BEC0DF9" w16cid:durableId="2914BC5A"/>
  <w16cid:commentId w16cid:paraId="0C1F2B8E" w16cid:durableId="2914D034"/>
  <w16cid:commentId w16cid:paraId="22D6ACB9" w16cid:durableId="2914D0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D0FA" w14:textId="77777777" w:rsidR="00642BE0" w:rsidRDefault="00642BE0">
      <w:r>
        <w:separator/>
      </w:r>
    </w:p>
  </w:endnote>
  <w:endnote w:type="continuationSeparator" w:id="0">
    <w:p w14:paraId="19482E1B" w14:textId="77777777" w:rsidR="00642BE0" w:rsidRDefault="0064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6962" w14:textId="77777777" w:rsidR="00642BE0" w:rsidRDefault="00642BE0">
      <w:r>
        <w:separator/>
      </w:r>
    </w:p>
  </w:footnote>
  <w:footnote w:type="continuationSeparator" w:id="0">
    <w:p w14:paraId="3846A82B" w14:textId="77777777" w:rsidR="00642BE0" w:rsidRDefault="00642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1A29D4E9" w:rsidR="001D1C7D" w:rsidRDefault="001D1C7D">
    <w:pPr>
      <w:pStyle w:val="En-tte"/>
      <w:tabs>
        <w:tab w:val="clear" w:pos="7200"/>
        <w:tab w:val="right" w:pos="7088"/>
      </w:tabs>
    </w:pPr>
    <w:r>
      <w:rPr>
        <w:rStyle w:val="Numrodepage"/>
      </w:rPr>
      <w:tab/>
    </w:r>
    <w:r>
      <w:rPr>
        <w:rStyle w:val="Numrodepage"/>
        <w:i/>
      </w:rPr>
      <w:tab/>
    </w:r>
    <w:r>
      <w:rPr>
        <w:i/>
      </w:rPr>
      <w:t>V. Jacquot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F7FBA46" w:rsidR="001D1C7D" w:rsidRDefault="001D1C7D" w:rsidP="00C13DF3">
    <w:pPr>
      <w:pStyle w:val="En-tte"/>
      <w:tabs>
        <w:tab w:val="clear" w:pos="7200"/>
        <w:tab w:val="right" w:pos="7088"/>
      </w:tabs>
      <w:rPr>
        <w:sz w:val="24"/>
      </w:rPr>
    </w:pPr>
    <w:r w:rsidRPr="00C13DF3">
      <w:rPr>
        <w:i/>
      </w:rPr>
      <w:t>A Bilevel Framework for Environmental and Economic Optimisation of Hydrogen Supply Chains</w:t>
    </w:r>
    <w:r>
      <w:rPr>
        <w:rStyle w:val="Numrodepage"/>
        <w:i/>
        <w:sz w:val="24"/>
      </w:rPr>
      <w:tab/>
    </w:r>
    <w:r>
      <w:rPr>
        <w:rStyle w:val="Numrodepage"/>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1D1C7D" w:rsidRPr="003B50B5" w:rsidRDefault="001D1C7D"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1D1C7D" w:rsidRPr="00821A21" w:rsidRDefault="001D1C7D" w:rsidP="00F06842">
    <w:pPr>
      <w:tabs>
        <w:tab w:val="right" w:pos="7086"/>
      </w:tabs>
      <w:rPr>
        <w:lang w:val="en-GB"/>
      </w:rPr>
    </w:pPr>
    <w:r w:rsidRPr="00821A21">
      <w:rPr>
        <w:sz w:val="18"/>
        <w:szCs w:val="18"/>
        <w:lang w:val="en-GB"/>
      </w:rPr>
      <w:t>© 2024 Elsevier B.V. All rights reserved.</w:t>
    </w:r>
    <w:r w:rsidRPr="00821A21">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tilisateur Microsoft Office">
    <w15:presenceInfo w15:providerId="None" w15:userId="Utilisateur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40F87"/>
    <w:rsid w:val="000422A7"/>
    <w:rsid w:val="0006597A"/>
    <w:rsid w:val="00081F71"/>
    <w:rsid w:val="0009140A"/>
    <w:rsid w:val="000A7182"/>
    <w:rsid w:val="000B6DEA"/>
    <w:rsid w:val="000D35D5"/>
    <w:rsid w:val="000D3D9B"/>
    <w:rsid w:val="001002DF"/>
    <w:rsid w:val="00113D5B"/>
    <w:rsid w:val="0012344C"/>
    <w:rsid w:val="00124605"/>
    <w:rsid w:val="0016032F"/>
    <w:rsid w:val="001879F6"/>
    <w:rsid w:val="001A4AB0"/>
    <w:rsid w:val="001B36CE"/>
    <w:rsid w:val="001C0148"/>
    <w:rsid w:val="001C1ACF"/>
    <w:rsid w:val="001C757E"/>
    <w:rsid w:val="001D1C7D"/>
    <w:rsid w:val="001D21D3"/>
    <w:rsid w:val="001F0B30"/>
    <w:rsid w:val="0020390F"/>
    <w:rsid w:val="0020549F"/>
    <w:rsid w:val="00205B32"/>
    <w:rsid w:val="00224CE3"/>
    <w:rsid w:val="00227EBF"/>
    <w:rsid w:val="00264926"/>
    <w:rsid w:val="002733FD"/>
    <w:rsid w:val="00280E99"/>
    <w:rsid w:val="00285DDB"/>
    <w:rsid w:val="00297124"/>
    <w:rsid w:val="002B6DCB"/>
    <w:rsid w:val="002F3AFF"/>
    <w:rsid w:val="003002BD"/>
    <w:rsid w:val="0034623A"/>
    <w:rsid w:val="003A39A4"/>
    <w:rsid w:val="003D1582"/>
    <w:rsid w:val="003D7070"/>
    <w:rsid w:val="003D7E4C"/>
    <w:rsid w:val="003E41C2"/>
    <w:rsid w:val="003F4911"/>
    <w:rsid w:val="0049772C"/>
    <w:rsid w:val="004A63CA"/>
    <w:rsid w:val="004B1218"/>
    <w:rsid w:val="00510C4D"/>
    <w:rsid w:val="00521F90"/>
    <w:rsid w:val="00545207"/>
    <w:rsid w:val="00552EEB"/>
    <w:rsid w:val="00566CA0"/>
    <w:rsid w:val="00583DBD"/>
    <w:rsid w:val="0058456A"/>
    <w:rsid w:val="005D413D"/>
    <w:rsid w:val="005E423C"/>
    <w:rsid w:val="005E70D7"/>
    <w:rsid w:val="00616204"/>
    <w:rsid w:val="00642BE0"/>
    <w:rsid w:val="006755BE"/>
    <w:rsid w:val="006A69BF"/>
    <w:rsid w:val="00711DF4"/>
    <w:rsid w:val="00734ACE"/>
    <w:rsid w:val="007400E4"/>
    <w:rsid w:val="00740AA2"/>
    <w:rsid w:val="007425A4"/>
    <w:rsid w:val="00744BB1"/>
    <w:rsid w:val="007765C7"/>
    <w:rsid w:val="007822DB"/>
    <w:rsid w:val="007A2746"/>
    <w:rsid w:val="007A3AB4"/>
    <w:rsid w:val="007D70A1"/>
    <w:rsid w:val="007E4BB9"/>
    <w:rsid w:val="008132E8"/>
    <w:rsid w:val="00821A21"/>
    <w:rsid w:val="00823407"/>
    <w:rsid w:val="008312C2"/>
    <w:rsid w:val="00894B1F"/>
    <w:rsid w:val="00895E0C"/>
    <w:rsid w:val="008A17E9"/>
    <w:rsid w:val="008B0184"/>
    <w:rsid w:val="008C5D02"/>
    <w:rsid w:val="008D2649"/>
    <w:rsid w:val="008D736B"/>
    <w:rsid w:val="0090568D"/>
    <w:rsid w:val="009125C9"/>
    <w:rsid w:val="00913879"/>
    <w:rsid w:val="00917661"/>
    <w:rsid w:val="00947614"/>
    <w:rsid w:val="009534CA"/>
    <w:rsid w:val="00962A00"/>
    <w:rsid w:val="00970E5D"/>
    <w:rsid w:val="0097100B"/>
    <w:rsid w:val="0097701C"/>
    <w:rsid w:val="00980A65"/>
    <w:rsid w:val="00984D60"/>
    <w:rsid w:val="009B5596"/>
    <w:rsid w:val="00A25E70"/>
    <w:rsid w:val="00A321EE"/>
    <w:rsid w:val="00A33765"/>
    <w:rsid w:val="00A35530"/>
    <w:rsid w:val="00A63269"/>
    <w:rsid w:val="00A712FD"/>
    <w:rsid w:val="00A736ED"/>
    <w:rsid w:val="00A8260E"/>
    <w:rsid w:val="00A87E66"/>
    <w:rsid w:val="00A90F51"/>
    <w:rsid w:val="00A92377"/>
    <w:rsid w:val="00AB29ED"/>
    <w:rsid w:val="00AC06CA"/>
    <w:rsid w:val="00AD2BE7"/>
    <w:rsid w:val="00AE3610"/>
    <w:rsid w:val="00AE4BD8"/>
    <w:rsid w:val="00B4388F"/>
    <w:rsid w:val="00B63237"/>
    <w:rsid w:val="00B657F7"/>
    <w:rsid w:val="00B713D9"/>
    <w:rsid w:val="00B9370E"/>
    <w:rsid w:val="00B95F6B"/>
    <w:rsid w:val="00BA073F"/>
    <w:rsid w:val="00BB2DAC"/>
    <w:rsid w:val="00BC6826"/>
    <w:rsid w:val="00BF2D8F"/>
    <w:rsid w:val="00C13DF3"/>
    <w:rsid w:val="00C15356"/>
    <w:rsid w:val="00C3486D"/>
    <w:rsid w:val="00C37A07"/>
    <w:rsid w:val="00C5718C"/>
    <w:rsid w:val="00C57426"/>
    <w:rsid w:val="00C960DC"/>
    <w:rsid w:val="00CD6B30"/>
    <w:rsid w:val="00CE6B0A"/>
    <w:rsid w:val="00CF1D86"/>
    <w:rsid w:val="00CF6AC5"/>
    <w:rsid w:val="00D0049B"/>
    <w:rsid w:val="00D02C75"/>
    <w:rsid w:val="00D0561C"/>
    <w:rsid w:val="00D10E22"/>
    <w:rsid w:val="00D13D2C"/>
    <w:rsid w:val="00D1674A"/>
    <w:rsid w:val="00D54249"/>
    <w:rsid w:val="00DA1F4E"/>
    <w:rsid w:val="00DB4DE7"/>
    <w:rsid w:val="00DC2F94"/>
    <w:rsid w:val="00DC7211"/>
    <w:rsid w:val="00DD3D9E"/>
    <w:rsid w:val="00DD5862"/>
    <w:rsid w:val="00DD6082"/>
    <w:rsid w:val="00DD7908"/>
    <w:rsid w:val="00DF7378"/>
    <w:rsid w:val="00E50A46"/>
    <w:rsid w:val="00E62E6D"/>
    <w:rsid w:val="00E70E9F"/>
    <w:rsid w:val="00E77204"/>
    <w:rsid w:val="00E82297"/>
    <w:rsid w:val="00EC0500"/>
    <w:rsid w:val="00ED02DE"/>
    <w:rsid w:val="00EF39FD"/>
    <w:rsid w:val="00F0676C"/>
    <w:rsid w:val="00F06842"/>
    <w:rsid w:val="00F107FD"/>
    <w:rsid w:val="00F6347A"/>
    <w:rsid w:val="00F66DF0"/>
    <w:rsid w:val="00F846F4"/>
    <w:rsid w:val="00FA3E80"/>
    <w:rsid w:val="00FB64A8"/>
    <w:rsid w:val="00FF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DE7"/>
    <w:rPr>
      <w:sz w:val="24"/>
      <w:szCs w:val="24"/>
      <w:lang w:val="fr-FR" w:eastAsia="fr-FR"/>
    </w:rPr>
  </w:style>
  <w:style w:type="paragraph" w:styleId="Titre2">
    <w:name w:val="heading 2"/>
    <w:basedOn w:val="Normal"/>
    <w:next w:val="Normal"/>
    <w:link w:val="Titre2Car"/>
    <w:semiHidden/>
    <w:unhideWhenUsed/>
    <w:qFormat/>
    <w:rsid w:val="00894B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ppeldenotedefin">
    <w:name w:val="endnote reference"/>
    <w:basedOn w:val="Policepardfaut"/>
    <w:semiHidden/>
    <w:rsid w:val="008B0184"/>
    <w:rPr>
      <w:vertAlign w:val="superscript"/>
    </w:rPr>
  </w:style>
  <w:style w:type="paragraph" w:styleId="En-tte">
    <w:name w:val="header"/>
    <w:rsid w:val="008B0184"/>
    <w:pPr>
      <w:tabs>
        <w:tab w:val="center" w:pos="3600"/>
        <w:tab w:val="right" w:pos="7200"/>
      </w:tabs>
      <w:spacing w:line="200" w:lineRule="atLeast"/>
    </w:pPr>
    <w:rPr>
      <w:noProof/>
      <w:lang w:eastAsia="en-US"/>
    </w:rPr>
  </w:style>
  <w:style w:type="paragraph" w:styleId="Pieddepage">
    <w:name w:val="footer"/>
    <w:basedOn w:val="En-tte"/>
    <w:rsid w:val="008B0184"/>
  </w:style>
  <w:style w:type="character" w:styleId="Appelnotedebasdep">
    <w:name w:val="footnote reference"/>
    <w:semiHidden/>
    <w:rsid w:val="008B0184"/>
    <w:rPr>
      <w:vertAlign w:val="superscript"/>
    </w:rPr>
  </w:style>
  <w:style w:type="paragraph" w:styleId="Notedebasdepage">
    <w:name w:val="footnote text"/>
    <w:basedOn w:val="Normal"/>
    <w:semiHidden/>
    <w:rsid w:val="008B0184"/>
    <w:rPr>
      <w:rFonts w:ascii="Univers" w:hAnsi="Univers"/>
    </w:rPr>
  </w:style>
  <w:style w:type="character" w:styleId="Lienhypertexte">
    <w:name w:val="Hyperlink"/>
    <w:basedOn w:val="Policepardfaut"/>
    <w:rsid w:val="008B0184"/>
    <w:rPr>
      <w:color w:val="0000FF"/>
      <w:u w:val="single"/>
    </w:rPr>
  </w:style>
  <w:style w:type="character" w:customStyle="1" w:styleId="MTEquationSection">
    <w:name w:val="MTEquationSection"/>
    <w:basedOn w:val="Policepardfaut"/>
    <w:rsid w:val="008B0184"/>
    <w:rPr>
      <w:vanish/>
      <w:color w:val="FF0000"/>
    </w:rPr>
  </w:style>
  <w:style w:type="character" w:styleId="Numrodepage">
    <w:name w:val="page number"/>
    <w:basedOn w:val="Policepardfau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Policepardfaut"/>
    <w:rsid w:val="008B0184"/>
    <w:rPr>
      <w:sz w:val="18"/>
      <w:lang w:val="en-US" w:eastAsia="en-US" w:bidi="ar-SA"/>
    </w:rPr>
  </w:style>
  <w:style w:type="character" w:styleId="Marquedecommentaire">
    <w:name w:val="annotation reference"/>
    <w:basedOn w:val="Policepardfaut"/>
    <w:semiHidden/>
    <w:rsid w:val="008B0184"/>
    <w:rPr>
      <w:sz w:val="16"/>
      <w:szCs w:val="16"/>
    </w:rPr>
  </w:style>
  <w:style w:type="paragraph" w:styleId="Commentaire">
    <w:name w:val="annotation text"/>
    <w:basedOn w:val="Normal"/>
    <w:semiHidden/>
    <w:rsid w:val="008B0184"/>
  </w:style>
  <w:style w:type="paragraph" w:styleId="Objetducommentaire">
    <w:name w:val="annotation subject"/>
    <w:basedOn w:val="Commentaire"/>
    <w:next w:val="Commentaire"/>
    <w:semiHidden/>
    <w:rsid w:val="008B0184"/>
    <w:rPr>
      <w:b/>
      <w:bCs/>
    </w:rPr>
  </w:style>
  <w:style w:type="paragraph" w:styleId="Textedebulles">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Policepardfau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lang w:val="en-US"/>
    </w:rPr>
  </w:style>
  <w:style w:type="character" w:styleId="Textedelespacerserv">
    <w:name w:val="Placeholder Text"/>
    <w:basedOn w:val="Policepardfaut"/>
    <w:uiPriority w:val="99"/>
    <w:semiHidden/>
    <w:rsid w:val="00583DBD"/>
    <w:rPr>
      <w:color w:val="808080"/>
    </w:rPr>
  </w:style>
  <w:style w:type="table" w:styleId="Grilledutableau">
    <w:name w:val="Table Grid"/>
    <w:basedOn w:val="TableauNormal"/>
    <w:rsid w:val="00CF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B4DE7"/>
    <w:pPr>
      <w:spacing w:before="100" w:beforeAutospacing="1" w:after="100" w:afterAutospacing="1"/>
    </w:pPr>
  </w:style>
  <w:style w:type="paragraph" w:styleId="Bibliographie">
    <w:name w:val="Bibliography"/>
    <w:basedOn w:val="Normal"/>
    <w:next w:val="Normal"/>
    <w:uiPriority w:val="37"/>
    <w:semiHidden/>
    <w:unhideWhenUsed/>
    <w:rsid w:val="001002DF"/>
  </w:style>
  <w:style w:type="paragraph" w:styleId="Rvision">
    <w:name w:val="Revision"/>
    <w:hidden/>
    <w:uiPriority w:val="99"/>
    <w:semiHidden/>
    <w:rsid w:val="00A8260E"/>
    <w:rPr>
      <w:sz w:val="24"/>
      <w:szCs w:val="24"/>
      <w:lang w:val="fr-FR" w:eastAsia="fr-FR"/>
    </w:rPr>
  </w:style>
  <w:style w:type="character" w:customStyle="1" w:styleId="Titre2Car">
    <w:name w:val="Titre 2 Car"/>
    <w:basedOn w:val="Policepardfaut"/>
    <w:link w:val="Titre2"/>
    <w:semiHidden/>
    <w:rsid w:val="00894B1F"/>
    <w:rPr>
      <w:rFonts w:asciiTheme="majorHAnsi" w:eastAsiaTheme="majorEastAsia" w:hAnsiTheme="majorHAnsi" w:cstheme="majorBidi"/>
      <w:color w:val="365F91" w:themeColor="accent1" w:themeShade="BF"/>
      <w:sz w:val="26"/>
      <w:szCs w:val="2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5018">
      <w:bodyDiv w:val="1"/>
      <w:marLeft w:val="0"/>
      <w:marRight w:val="0"/>
      <w:marTop w:val="0"/>
      <w:marBottom w:val="0"/>
      <w:divBdr>
        <w:top w:val="none" w:sz="0" w:space="0" w:color="auto"/>
        <w:left w:val="none" w:sz="0" w:space="0" w:color="auto"/>
        <w:bottom w:val="none" w:sz="0" w:space="0" w:color="auto"/>
        <w:right w:val="none" w:sz="0" w:space="0" w:color="auto"/>
      </w:divBdr>
    </w:div>
    <w:div w:id="135220179">
      <w:bodyDiv w:val="1"/>
      <w:marLeft w:val="0"/>
      <w:marRight w:val="0"/>
      <w:marTop w:val="0"/>
      <w:marBottom w:val="0"/>
      <w:divBdr>
        <w:top w:val="none" w:sz="0" w:space="0" w:color="auto"/>
        <w:left w:val="none" w:sz="0" w:space="0" w:color="auto"/>
        <w:bottom w:val="none" w:sz="0" w:space="0" w:color="auto"/>
        <w:right w:val="none" w:sz="0" w:space="0" w:color="auto"/>
      </w:divBdr>
      <w:divsChild>
        <w:div w:id="1569534072">
          <w:marLeft w:val="0"/>
          <w:marRight w:val="0"/>
          <w:marTop w:val="0"/>
          <w:marBottom w:val="0"/>
          <w:divBdr>
            <w:top w:val="none" w:sz="0" w:space="0" w:color="auto"/>
            <w:left w:val="none" w:sz="0" w:space="0" w:color="auto"/>
            <w:bottom w:val="none" w:sz="0" w:space="0" w:color="auto"/>
            <w:right w:val="none" w:sz="0" w:space="0" w:color="auto"/>
          </w:divBdr>
          <w:divsChild>
            <w:div w:id="1183547333">
              <w:marLeft w:val="0"/>
              <w:marRight w:val="0"/>
              <w:marTop w:val="0"/>
              <w:marBottom w:val="0"/>
              <w:divBdr>
                <w:top w:val="none" w:sz="0" w:space="0" w:color="auto"/>
                <w:left w:val="none" w:sz="0" w:space="0" w:color="auto"/>
                <w:bottom w:val="none" w:sz="0" w:space="0" w:color="auto"/>
                <w:right w:val="none" w:sz="0" w:space="0" w:color="auto"/>
              </w:divBdr>
              <w:divsChild>
                <w:div w:id="11774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0247">
      <w:bodyDiv w:val="1"/>
      <w:marLeft w:val="0"/>
      <w:marRight w:val="0"/>
      <w:marTop w:val="0"/>
      <w:marBottom w:val="0"/>
      <w:divBdr>
        <w:top w:val="none" w:sz="0" w:space="0" w:color="auto"/>
        <w:left w:val="none" w:sz="0" w:space="0" w:color="auto"/>
        <w:bottom w:val="none" w:sz="0" w:space="0" w:color="auto"/>
        <w:right w:val="none" w:sz="0" w:space="0" w:color="auto"/>
      </w:divBdr>
      <w:divsChild>
        <w:div w:id="1676222727">
          <w:marLeft w:val="0"/>
          <w:marRight w:val="0"/>
          <w:marTop w:val="0"/>
          <w:marBottom w:val="0"/>
          <w:divBdr>
            <w:top w:val="none" w:sz="0" w:space="0" w:color="auto"/>
            <w:left w:val="none" w:sz="0" w:space="0" w:color="auto"/>
            <w:bottom w:val="none" w:sz="0" w:space="0" w:color="auto"/>
            <w:right w:val="none" w:sz="0" w:space="0" w:color="auto"/>
          </w:divBdr>
          <w:divsChild>
            <w:div w:id="1624266430">
              <w:marLeft w:val="0"/>
              <w:marRight w:val="0"/>
              <w:marTop w:val="0"/>
              <w:marBottom w:val="0"/>
              <w:divBdr>
                <w:top w:val="none" w:sz="0" w:space="0" w:color="auto"/>
                <w:left w:val="none" w:sz="0" w:space="0" w:color="auto"/>
                <w:bottom w:val="none" w:sz="0" w:space="0" w:color="auto"/>
                <w:right w:val="none" w:sz="0" w:space="0" w:color="auto"/>
              </w:divBdr>
              <w:divsChild>
                <w:div w:id="14188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88376">
      <w:bodyDiv w:val="1"/>
      <w:marLeft w:val="0"/>
      <w:marRight w:val="0"/>
      <w:marTop w:val="0"/>
      <w:marBottom w:val="0"/>
      <w:divBdr>
        <w:top w:val="none" w:sz="0" w:space="0" w:color="auto"/>
        <w:left w:val="none" w:sz="0" w:space="0" w:color="auto"/>
        <w:bottom w:val="none" w:sz="0" w:space="0" w:color="auto"/>
        <w:right w:val="none" w:sz="0" w:space="0" w:color="auto"/>
      </w:divBdr>
    </w:div>
    <w:div w:id="532424327">
      <w:bodyDiv w:val="1"/>
      <w:marLeft w:val="0"/>
      <w:marRight w:val="0"/>
      <w:marTop w:val="0"/>
      <w:marBottom w:val="0"/>
      <w:divBdr>
        <w:top w:val="none" w:sz="0" w:space="0" w:color="auto"/>
        <w:left w:val="none" w:sz="0" w:space="0" w:color="auto"/>
        <w:bottom w:val="none" w:sz="0" w:space="0" w:color="auto"/>
        <w:right w:val="none" w:sz="0" w:space="0" w:color="auto"/>
      </w:divBdr>
    </w:div>
    <w:div w:id="558442249">
      <w:bodyDiv w:val="1"/>
      <w:marLeft w:val="0"/>
      <w:marRight w:val="0"/>
      <w:marTop w:val="0"/>
      <w:marBottom w:val="0"/>
      <w:divBdr>
        <w:top w:val="none" w:sz="0" w:space="0" w:color="auto"/>
        <w:left w:val="none" w:sz="0" w:space="0" w:color="auto"/>
        <w:bottom w:val="none" w:sz="0" w:space="0" w:color="auto"/>
        <w:right w:val="none" w:sz="0" w:space="0" w:color="auto"/>
      </w:divBdr>
    </w:div>
    <w:div w:id="695471865">
      <w:bodyDiv w:val="1"/>
      <w:marLeft w:val="0"/>
      <w:marRight w:val="0"/>
      <w:marTop w:val="0"/>
      <w:marBottom w:val="0"/>
      <w:divBdr>
        <w:top w:val="none" w:sz="0" w:space="0" w:color="auto"/>
        <w:left w:val="none" w:sz="0" w:space="0" w:color="auto"/>
        <w:bottom w:val="none" w:sz="0" w:space="0" w:color="auto"/>
        <w:right w:val="none" w:sz="0" w:space="0" w:color="auto"/>
      </w:divBdr>
    </w:div>
    <w:div w:id="704674652">
      <w:bodyDiv w:val="1"/>
      <w:marLeft w:val="0"/>
      <w:marRight w:val="0"/>
      <w:marTop w:val="0"/>
      <w:marBottom w:val="0"/>
      <w:divBdr>
        <w:top w:val="none" w:sz="0" w:space="0" w:color="auto"/>
        <w:left w:val="none" w:sz="0" w:space="0" w:color="auto"/>
        <w:bottom w:val="none" w:sz="0" w:space="0" w:color="auto"/>
        <w:right w:val="none" w:sz="0" w:space="0" w:color="auto"/>
      </w:divBdr>
    </w:div>
    <w:div w:id="1118183494">
      <w:bodyDiv w:val="1"/>
      <w:marLeft w:val="0"/>
      <w:marRight w:val="0"/>
      <w:marTop w:val="0"/>
      <w:marBottom w:val="0"/>
      <w:divBdr>
        <w:top w:val="none" w:sz="0" w:space="0" w:color="auto"/>
        <w:left w:val="none" w:sz="0" w:space="0" w:color="auto"/>
        <w:bottom w:val="none" w:sz="0" w:space="0" w:color="auto"/>
        <w:right w:val="none" w:sz="0" w:space="0" w:color="auto"/>
      </w:divBdr>
      <w:divsChild>
        <w:div w:id="412313769">
          <w:marLeft w:val="0"/>
          <w:marRight w:val="0"/>
          <w:marTop w:val="0"/>
          <w:marBottom w:val="0"/>
          <w:divBdr>
            <w:top w:val="none" w:sz="0" w:space="0" w:color="auto"/>
            <w:left w:val="none" w:sz="0" w:space="0" w:color="auto"/>
            <w:bottom w:val="none" w:sz="0" w:space="0" w:color="auto"/>
            <w:right w:val="none" w:sz="0" w:space="0" w:color="auto"/>
          </w:divBdr>
          <w:divsChild>
            <w:div w:id="1770617165">
              <w:marLeft w:val="0"/>
              <w:marRight w:val="0"/>
              <w:marTop w:val="0"/>
              <w:marBottom w:val="0"/>
              <w:divBdr>
                <w:top w:val="none" w:sz="0" w:space="0" w:color="auto"/>
                <w:left w:val="none" w:sz="0" w:space="0" w:color="auto"/>
                <w:bottom w:val="none" w:sz="0" w:space="0" w:color="auto"/>
                <w:right w:val="none" w:sz="0" w:space="0" w:color="auto"/>
              </w:divBdr>
              <w:divsChild>
                <w:div w:id="18405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2646">
      <w:bodyDiv w:val="1"/>
      <w:marLeft w:val="0"/>
      <w:marRight w:val="0"/>
      <w:marTop w:val="0"/>
      <w:marBottom w:val="0"/>
      <w:divBdr>
        <w:top w:val="none" w:sz="0" w:space="0" w:color="auto"/>
        <w:left w:val="none" w:sz="0" w:space="0" w:color="auto"/>
        <w:bottom w:val="none" w:sz="0" w:space="0" w:color="auto"/>
        <w:right w:val="none" w:sz="0" w:space="0" w:color="auto"/>
      </w:divBdr>
      <w:divsChild>
        <w:div w:id="1851218365">
          <w:marLeft w:val="0"/>
          <w:marRight w:val="0"/>
          <w:marTop w:val="0"/>
          <w:marBottom w:val="0"/>
          <w:divBdr>
            <w:top w:val="none" w:sz="0" w:space="0" w:color="auto"/>
            <w:left w:val="none" w:sz="0" w:space="0" w:color="auto"/>
            <w:bottom w:val="none" w:sz="0" w:space="0" w:color="auto"/>
            <w:right w:val="none" w:sz="0" w:space="0" w:color="auto"/>
          </w:divBdr>
          <w:divsChild>
            <w:div w:id="1887327761">
              <w:marLeft w:val="0"/>
              <w:marRight w:val="0"/>
              <w:marTop w:val="0"/>
              <w:marBottom w:val="0"/>
              <w:divBdr>
                <w:top w:val="none" w:sz="0" w:space="0" w:color="auto"/>
                <w:left w:val="none" w:sz="0" w:space="0" w:color="auto"/>
                <w:bottom w:val="none" w:sz="0" w:space="0" w:color="auto"/>
                <w:right w:val="none" w:sz="0" w:space="0" w:color="auto"/>
              </w:divBdr>
              <w:divsChild>
                <w:div w:id="9821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4278">
      <w:bodyDiv w:val="1"/>
      <w:marLeft w:val="0"/>
      <w:marRight w:val="0"/>
      <w:marTop w:val="0"/>
      <w:marBottom w:val="0"/>
      <w:divBdr>
        <w:top w:val="none" w:sz="0" w:space="0" w:color="auto"/>
        <w:left w:val="none" w:sz="0" w:space="0" w:color="auto"/>
        <w:bottom w:val="none" w:sz="0" w:space="0" w:color="auto"/>
        <w:right w:val="none" w:sz="0" w:space="0" w:color="auto"/>
      </w:divBdr>
      <w:divsChild>
        <w:div w:id="626812450">
          <w:marLeft w:val="0"/>
          <w:marRight w:val="0"/>
          <w:marTop w:val="0"/>
          <w:marBottom w:val="0"/>
          <w:divBdr>
            <w:top w:val="none" w:sz="0" w:space="0" w:color="auto"/>
            <w:left w:val="none" w:sz="0" w:space="0" w:color="auto"/>
            <w:bottom w:val="none" w:sz="0" w:space="0" w:color="auto"/>
            <w:right w:val="none" w:sz="0" w:space="0" w:color="auto"/>
          </w:divBdr>
          <w:divsChild>
            <w:div w:id="733359725">
              <w:marLeft w:val="0"/>
              <w:marRight w:val="0"/>
              <w:marTop w:val="0"/>
              <w:marBottom w:val="0"/>
              <w:divBdr>
                <w:top w:val="none" w:sz="0" w:space="0" w:color="auto"/>
                <w:left w:val="none" w:sz="0" w:space="0" w:color="auto"/>
                <w:bottom w:val="none" w:sz="0" w:space="0" w:color="auto"/>
                <w:right w:val="none" w:sz="0" w:space="0" w:color="auto"/>
              </w:divBdr>
              <w:divsChild>
                <w:div w:id="11261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27562">
      <w:bodyDiv w:val="1"/>
      <w:marLeft w:val="0"/>
      <w:marRight w:val="0"/>
      <w:marTop w:val="0"/>
      <w:marBottom w:val="0"/>
      <w:divBdr>
        <w:top w:val="none" w:sz="0" w:space="0" w:color="auto"/>
        <w:left w:val="none" w:sz="0" w:space="0" w:color="auto"/>
        <w:bottom w:val="none" w:sz="0" w:space="0" w:color="auto"/>
        <w:right w:val="none" w:sz="0" w:space="0" w:color="auto"/>
      </w:divBdr>
      <w:divsChild>
        <w:div w:id="1555697683">
          <w:marLeft w:val="0"/>
          <w:marRight w:val="0"/>
          <w:marTop w:val="0"/>
          <w:marBottom w:val="0"/>
          <w:divBdr>
            <w:top w:val="none" w:sz="0" w:space="0" w:color="auto"/>
            <w:left w:val="none" w:sz="0" w:space="0" w:color="auto"/>
            <w:bottom w:val="none" w:sz="0" w:space="0" w:color="auto"/>
            <w:right w:val="none" w:sz="0" w:space="0" w:color="auto"/>
          </w:divBdr>
          <w:divsChild>
            <w:div w:id="12072586">
              <w:marLeft w:val="0"/>
              <w:marRight w:val="0"/>
              <w:marTop w:val="0"/>
              <w:marBottom w:val="0"/>
              <w:divBdr>
                <w:top w:val="none" w:sz="0" w:space="0" w:color="auto"/>
                <w:left w:val="none" w:sz="0" w:space="0" w:color="auto"/>
                <w:bottom w:val="none" w:sz="0" w:space="0" w:color="auto"/>
                <w:right w:val="none" w:sz="0" w:space="0" w:color="auto"/>
              </w:divBdr>
              <w:divsChild>
                <w:div w:id="16393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3885">
      <w:bodyDiv w:val="1"/>
      <w:marLeft w:val="0"/>
      <w:marRight w:val="0"/>
      <w:marTop w:val="0"/>
      <w:marBottom w:val="0"/>
      <w:divBdr>
        <w:top w:val="none" w:sz="0" w:space="0" w:color="auto"/>
        <w:left w:val="none" w:sz="0" w:space="0" w:color="auto"/>
        <w:bottom w:val="none" w:sz="0" w:space="0" w:color="auto"/>
        <w:right w:val="none" w:sz="0" w:space="0" w:color="auto"/>
      </w:divBdr>
    </w:div>
    <w:div w:id="1291127634">
      <w:bodyDiv w:val="1"/>
      <w:marLeft w:val="0"/>
      <w:marRight w:val="0"/>
      <w:marTop w:val="0"/>
      <w:marBottom w:val="0"/>
      <w:divBdr>
        <w:top w:val="none" w:sz="0" w:space="0" w:color="auto"/>
        <w:left w:val="none" w:sz="0" w:space="0" w:color="auto"/>
        <w:bottom w:val="none" w:sz="0" w:space="0" w:color="auto"/>
        <w:right w:val="none" w:sz="0" w:space="0" w:color="auto"/>
      </w:divBdr>
    </w:div>
    <w:div w:id="1294025062">
      <w:bodyDiv w:val="1"/>
      <w:marLeft w:val="0"/>
      <w:marRight w:val="0"/>
      <w:marTop w:val="0"/>
      <w:marBottom w:val="0"/>
      <w:divBdr>
        <w:top w:val="none" w:sz="0" w:space="0" w:color="auto"/>
        <w:left w:val="none" w:sz="0" w:space="0" w:color="auto"/>
        <w:bottom w:val="none" w:sz="0" w:space="0" w:color="auto"/>
        <w:right w:val="none" w:sz="0" w:space="0" w:color="auto"/>
      </w:divBdr>
      <w:divsChild>
        <w:div w:id="785780912">
          <w:marLeft w:val="0"/>
          <w:marRight w:val="0"/>
          <w:marTop w:val="0"/>
          <w:marBottom w:val="0"/>
          <w:divBdr>
            <w:top w:val="none" w:sz="0" w:space="0" w:color="auto"/>
            <w:left w:val="none" w:sz="0" w:space="0" w:color="auto"/>
            <w:bottom w:val="none" w:sz="0" w:space="0" w:color="auto"/>
            <w:right w:val="none" w:sz="0" w:space="0" w:color="auto"/>
          </w:divBdr>
          <w:divsChild>
            <w:div w:id="953293080">
              <w:marLeft w:val="0"/>
              <w:marRight w:val="0"/>
              <w:marTop w:val="0"/>
              <w:marBottom w:val="0"/>
              <w:divBdr>
                <w:top w:val="none" w:sz="0" w:space="0" w:color="auto"/>
                <w:left w:val="none" w:sz="0" w:space="0" w:color="auto"/>
                <w:bottom w:val="none" w:sz="0" w:space="0" w:color="auto"/>
                <w:right w:val="none" w:sz="0" w:space="0" w:color="auto"/>
              </w:divBdr>
              <w:divsChild>
                <w:div w:id="765228185">
                  <w:marLeft w:val="0"/>
                  <w:marRight w:val="0"/>
                  <w:marTop w:val="0"/>
                  <w:marBottom w:val="0"/>
                  <w:divBdr>
                    <w:top w:val="none" w:sz="0" w:space="0" w:color="auto"/>
                    <w:left w:val="none" w:sz="0" w:space="0" w:color="auto"/>
                    <w:bottom w:val="none" w:sz="0" w:space="0" w:color="auto"/>
                    <w:right w:val="none" w:sz="0" w:space="0" w:color="auto"/>
                  </w:divBdr>
                  <w:divsChild>
                    <w:div w:id="11669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1552">
      <w:bodyDiv w:val="1"/>
      <w:marLeft w:val="0"/>
      <w:marRight w:val="0"/>
      <w:marTop w:val="0"/>
      <w:marBottom w:val="0"/>
      <w:divBdr>
        <w:top w:val="none" w:sz="0" w:space="0" w:color="auto"/>
        <w:left w:val="none" w:sz="0" w:space="0" w:color="auto"/>
        <w:bottom w:val="none" w:sz="0" w:space="0" w:color="auto"/>
        <w:right w:val="none" w:sz="0" w:space="0" w:color="auto"/>
      </w:divBdr>
    </w:div>
    <w:div w:id="1778020691">
      <w:bodyDiv w:val="1"/>
      <w:marLeft w:val="0"/>
      <w:marRight w:val="0"/>
      <w:marTop w:val="0"/>
      <w:marBottom w:val="0"/>
      <w:divBdr>
        <w:top w:val="none" w:sz="0" w:space="0" w:color="auto"/>
        <w:left w:val="none" w:sz="0" w:space="0" w:color="auto"/>
        <w:bottom w:val="none" w:sz="0" w:space="0" w:color="auto"/>
        <w:right w:val="none" w:sz="0" w:space="0" w:color="auto"/>
      </w:divBdr>
    </w:div>
    <w:div w:id="1812676216">
      <w:bodyDiv w:val="1"/>
      <w:marLeft w:val="0"/>
      <w:marRight w:val="0"/>
      <w:marTop w:val="0"/>
      <w:marBottom w:val="0"/>
      <w:divBdr>
        <w:top w:val="none" w:sz="0" w:space="0" w:color="auto"/>
        <w:left w:val="none" w:sz="0" w:space="0" w:color="auto"/>
        <w:bottom w:val="none" w:sz="0" w:space="0" w:color="auto"/>
        <w:right w:val="none" w:sz="0" w:space="0" w:color="auto"/>
      </w:divBdr>
    </w:div>
    <w:div w:id="1911648402">
      <w:bodyDiv w:val="1"/>
      <w:marLeft w:val="0"/>
      <w:marRight w:val="0"/>
      <w:marTop w:val="0"/>
      <w:marBottom w:val="0"/>
      <w:divBdr>
        <w:top w:val="none" w:sz="0" w:space="0" w:color="auto"/>
        <w:left w:val="none" w:sz="0" w:space="0" w:color="auto"/>
        <w:bottom w:val="none" w:sz="0" w:space="0" w:color="auto"/>
        <w:right w:val="none" w:sz="0" w:space="0" w:color="auto"/>
      </w:divBdr>
      <w:divsChild>
        <w:div w:id="1221400047">
          <w:marLeft w:val="0"/>
          <w:marRight w:val="0"/>
          <w:marTop w:val="0"/>
          <w:marBottom w:val="0"/>
          <w:divBdr>
            <w:top w:val="none" w:sz="0" w:space="0" w:color="auto"/>
            <w:left w:val="none" w:sz="0" w:space="0" w:color="auto"/>
            <w:bottom w:val="none" w:sz="0" w:space="0" w:color="auto"/>
            <w:right w:val="none" w:sz="0" w:space="0" w:color="auto"/>
          </w:divBdr>
          <w:divsChild>
            <w:div w:id="333533592">
              <w:marLeft w:val="0"/>
              <w:marRight w:val="0"/>
              <w:marTop w:val="0"/>
              <w:marBottom w:val="0"/>
              <w:divBdr>
                <w:top w:val="none" w:sz="0" w:space="0" w:color="auto"/>
                <w:left w:val="none" w:sz="0" w:space="0" w:color="auto"/>
                <w:bottom w:val="none" w:sz="0" w:space="0" w:color="auto"/>
                <w:right w:val="none" w:sz="0" w:space="0" w:color="auto"/>
              </w:divBdr>
              <w:divsChild>
                <w:div w:id="17872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9698">
      <w:bodyDiv w:val="1"/>
      <w:marLeft w:val="0"/>
      <w:marRight w:val="0"/>
      <w:marTop w:val="0"/>
      <w:marBottom w:val="0"/>
      <w:divBdr>
        <w:top w:val="none" w:sz="0" w:space="0" w:color="auto"/>
        <w:left w:val="none" w:sz="0" w:space="0" w:color="auto"/>
        <w:bottom w:val="none" w:sz="0" w:space="0" w:color="auto"/>
        <w:right w:val="none" w:sz="0" w:space="0" w:color="auto"/>
      </w:divBdr>
    </w:div>
    <w:div w:id="2083209974">
      <w:bodyDiv w:val="1"/>
      <w:marLeft w:val="0"/>
      <w:marRight w:val="0"/>
      <w:marTop w:val="0"/>
      <w:marBottom w:val="0"/>
      <w:divBdr>
        <w:top w:val="none" w:sz="0" w:space="0" w:color="auto"/>
        <w:left w:val="none" w:sz="0" w:space="0" w:color="auto"/>
        <w:bottom w:val="none" w:sz="0" w:space="0" w:color="auto"/>
        <w:right w:val="none" w:sz="0" w:space="0" w:color="auto"/>
      </w:divBdr>
    </w:div>
    <w:div w:id="209053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3B54F-1C02-C44C-A454-10F68159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126</TotalTime>
  <Pages>6</Pages>
  <Words>2490</Words>
  <Characters>13696</Characters>
  <Application>Microsoft Office Word</Application>
  <DocSecurity>0</DocSecurity>
  <Lines>114</Lines>
  <Paragraphs>32</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Vincent Jacquot</cp:lastModifiedBy>
  <cp:revision>5</cp:revision>
  <cp:lastPrinted>2004-12-17T09:20:00Z</cp:lastPrinted>
  <dcterms:created xsi:type="dcterms:W3CDTF">2023-12-01T20:52:00Z</dcterms:created>
  <dcterms:modified xsi:type="dcterms:W3CDTF">2024-01-15T12:28:00Z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id="VPSfomnF"/&gt;&lt;style id="" hasBibliography="0" bibliographyStyleHasBeenSet="0"/&gt;&lt;prefs/&gt;&lt;/data&gt;</vt:lpwstr>
  </property>
</Properties>
</file>