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E6A4D67" w:rsidR="00DD3D9E" w:rsidRPr="00B4388F" w:rsidRDefault="0091028D">
      <w:pPr>
        <w:pStyle w:val="Els-Title"/>
        <w:rPr>
          <w:color w:val="000000" w:themeColor="text1"/>
        </w:rPr>
      </w:pPr>
      <w:bookmarkStart w:id="0" w:name="_Hlk147999081"/>
      <w:r>
        <w:rPr>
          <w:color w:val="000000" w:themeColor="text1"/>
        </w:rPr>
        <w:t xml:space="preserve">Adversarially Robust </w:t>
      </w:r>
      <w:r w:rsidR="00E938B3">
        <w:rPr>
          <w:color w:val="000000" w:themeColor="text1"/>
        </w:rPr>
        <w:t>Real-Time Optimization and Control with Adaptive Gaussian Process Learning</w:t>
      </w:r>
    </w:p>
    <w:bookmarkEnd w:id="0"/>
    <w:p w14:paraId="144DE680" w14:textId="316295F2" w:rsidR="00DD3D9E" w:rsidRPr="00AB3088" w:rsidRDefault="008A1B23">
      <w:pPr>
        <w:pStyle w:val="Els-Author"/>
      </w:pPr>
      <w:r>
        <w:t>Akhil Ahmed</w:t>
      </w:r>
      <w:r>
        <w:rPr>
          <w:vertAlign w:val="superscript"/>
        </w:rPr>
        <w:t>a</w:t>
      </w:r>
      <w:r w:rsidR="00500316">
        <w:t>, Antonio Del Rio Chanona</w:t>
      </w:r>
      <w:r w:rsidR="00500316">
        <w:rPr>
          <w:vertAlign w:val="superscript"/>
        </w:rPr>
        <w:t>a</w:t>
      </w:r>
      <w:r w:rsidR="00500316">
        <w:t xml:space="preserve">, Mehmet </w:t>
      </w:r>
      <w:r w:rsidR="00500316" w:rsidRPr="00500316">
        <w:t>Mercangöz</w:t>
      </w:r>
      <w:r w:rsidR="00AB3088">
        <w:rPr>
          <w:vertAlign w:val="superscript"/>
        </w:rPr>
        <w:t>a*</w:t>
      </w:r>
    </w:p>
    <w:p w14:paraId="144DE681" w14:textId="3E2D6034" w:rsidR="00DD3D9E" w:rsidRDefault="002C5C6B" w:rsidP="008475EE">
      <w:pPr>
        <w:pStyle w:val="Els-Affiliation"/>
        <w:tabs>
          <w:tab w:val="right" w:pos="7087"/>
        </w:tabs>
      </w:pPr>
      <w:r>
        <w:rPr>
          <w:vertAlign w:val="superscript"/>
        </w:rPr>
        <w:t>a</w:t>
      </w:r>
      <w:r w:rsidR="00BE6E7A">
        <w:t>Imperial College London, London, SW7 2BX</w:t>
      </w:r>
    </w:p>
    <w:p w14:paraId="5F6EE635" w14:textId="49445A50" w:rsidR="004600D3" w:rsidRPr="00245590" w:rsidRDefault="004600D3">
      <w:pPr>
        <w:pStyle w:val="Els-Affiliation"/>
      </w:pPr>
      <w:r>
        <w:rPr>
          <w:vertAlign w:val="superscript"/>
        </w:rPr>
        <w:t>*</w:t>
      </w:r>
      <w:r w:rsidR="00245590">
        <w:t>m</w:t>
      </w:r>
      <w:r w:rsidR="00245590" w:rsidRPr="00245590">
        <w:t>.mercangoz@imperial.ac.uk</w:t>
      </w:r>
    </w:p>
    <w:p w14:paraId="144DE684" w14:textId="77777777" w:rsidR="008D2649" w:rsidRDefault="008D2649" w:rsidP="008D2649">
      <w:pPr>
        <w:pStyle w:val="Els-Abstract"/>
      </w:pPr>
      <w:r>
        <w:t>Abstract</w:t>
      </w:r>
    </w:p>
    <w:p w14:paraId="158FB50B" w14:textId="2386B70E" w:rsidR="00CC56CE" w:rsidRDefault="009C5F4D" w:rsidP="008D2649">
      <w:pPr>
        <w:pStyle w:val="Els-body-text"/>
        <w:spacing w:after="120"/>
        <w:rPr>
          <w:lang w:val="en-GB"/>
        </w:rPr>
      </w:pPr>
      <w:r w:rsidRPr="009C5F4D">
        <w:rPr>
          <w:lang w:val="en-GB"/>
        </w:rPr>
        <w:t xml:space="preserve">Real-Time Optimization (RTO) and control face two foundational challenges: effectively managing disturbances, noise, and implementation errors at the control layers, and addressing the pervasive issue of plant-model mismatch at the RTO layer. To tackle the first challenge, our recent work introduced the Adversarially Robust Real-Time Optimization and Control (ARRTOC) algorithm which utilises the RTO layer to identify set-points that are inherently robust to control layer perturbations and implementation errors. </w:t>
      </w:r>
      <w:r w:rsidR="00E46696">
        <w:rPr>
          <w:lang w:val="en-GB"/>
        </w:rPr>
        <w:t>ARRTOC ensures</w:t>
      </w:r>
      <w:r w:rsidRPr="009C5F4D">
        <w:rPr>
          <w:lang w:val="en-GB"/>
        </w:rPr>
        <w:t xml:space="preserve"> the chosen set-points are tailored to the underlying controller designs. However, ARRTOC's strength hinges on an accurate steady-state model. To surmount this, in this work, we extend ARRTOC with Adaptive Gaussian Process Learning (AGPL)</w:t>
      </w:r>
      <w:r w:rsidR="00230AD6">
        <w:rPr>
          <w:lang w:val="en-GB"/>
        </w:rPr>
        <w:t xml:space="preserve"> </w:t>
      </w:r>
      <w:r w:rsidR="00230AD6" w:rsidRPr="00230AD6">
        <w:rPr>
          <w:lang w:val="en-GB"/>
        </w:rPr>
        <w:t xml:space="preserve">to make it more applicable in situations where </w:t>
      </w:r>
      <w:r w:rsidR="000A67F2">
        <w:rPr>
          <w:lang w:val="en-GB"/>
        </w:rPr>
        <w:t xml:space="preserve">accurate </w:t>
      </w:r>
      <w:r w:rsidR="00230AD6" w:rsidRPr="00230AD6">
        <w:rPr>
          <w:lang w:val="en-GB"/>
        </w:rPr>
        <w:t>models are not available.</w:t>
      </w:r>
      <w:r w:rsidR="00230AD6">
        <w:rPr>
          <w:lang w:val="en-GB"/>
        </w:rPr>
        <w:t xml:space="preserve"> </w:t>
      </w:r>
      <w:r w:rsidRPr="009C5F4D">
        <w:rPr>
          <w:lang w:val="en-GB"/>
        </w:rPr>
        <w:t>AGPL employs Gaussian Process (GP) regression to learn the underlying steady-state model of the objective function</w:t>
      </w:r>
      <w:r w:rsidR="00021B1F" w:rsidRPr="00021B1F">
        <w:t xml:space="preserve"> </w:t>
      </w:r>
      <w:r w:rsidR="00021B1F" w:rsidRPr="00021B1F">
        <w:rPr>
          <w:lang w:val="en-GB"/>
        </w:rPr>
        <w:t>and addresses plant-model mismatch through dynamic GP adaptation</w:t>
      </w:r>
      <w:r w:rsidR="00021B1F">
        <w:rPr>
          <w:lang w:val="en-GB"/>
        </w:rPr>
        <w:t xml:space="preserve">. </w:t>
      </w:r>
      <w:r w:rsidRPr="009C5F4D">
        <w:rPr>
          <w:lang w:val="en-GB"/>
        </w:rPr>
        <w:t>The integration of AGPL and ARRTOC in this way tackles the two primary challenges in RTO and control: ARRTOC ensures robustness against control-layer implementation errors, while AGPL addresses plant-model mismatch.</w:t>
      </w:r>
    </w:p>
    <w:p w14:paraId="144DE687" w14:textId="09881030" w:rsidR="008D2649" w:rsidRDefault="008D2649" w:rsidP="008D2649">
      <w:pPr>
        <w:pStyle w:val="Els-body-text"/>
        <w:spacing w:after="120"/>
        <w:rPr>
          <w:lang w:val="en-GB"/>
        </w:rPr>
      </w:pPr>
      <w:r>
        <w:rPr>
          <w:b/>
          <w:bCs/>
          <w:lang w:val="en-GB"/>
        </w:rPr>
        <w:t>Keywords</w:t>
      </w:r>
      <w:r>
        <w:rPr>
          <w:lang w:val="en-GB"/>
        </w:rPr>
        <w:t xml:space="preserve">: </w:t>
      </w:r>
      <w:r w:rsidR="00620D13">
        <w:rPr>
          <w:lang w:val="en-GB"/>
        </w:rPr>
        <w:t>Adversarially Robust Optimization, Real-Time</w:t>
      </w:r>
      <w:r w:rsidR="00C952DF">
        <w:rPr>
          <w:lang w:val="en-GB"/>
        </w:rPr>
        <w:t xml:space="preserve"> </w:t>
      </w:r>
      <w:r w:rsidR="00620D13">
        <w:rPr>
          <w:lang w:val="en-GB"/>
        </w:rPr>
        <w:t xml:space="preserve">Optimization, </w:t>
      </w:r>
      <w:r w:rsidR="00122688">
        <w:rPr>
          <w:lang w:val="en-GB"/>
        </w:rPr>
        <w:t xml:space="preserve">Gaussian Processes, </w:t>
      </w:r>
      <w:r w:rsidR="00C952DF">
        <w:rPr>
          <w:lang w:val="en-GB"/>
        </w:rPr>
        <w:t>Process</w:t>
      </w:r>
      <w:r w:rsidR="00620D13">
        <w:rPr>
          <w:lang w:val="en-GB"/>
        </w:rPr>
        <w:t xml:space="preserve"> Control, </w:t>
      </w:r>
      <w:r w:rsidR="00A5316A">
        <w:rPr>
          <w:lang w:val="en-GB"/>
        </w:rPr>
        <w:t>Adversarial Machine Learning</w:t>
      </w:r>
    </w:p>
    <w:p w14:paraId="5BD770F7" w14:textId="013D6D79" w:rsidR="00080C7E" w:rsidRPr="00080C7E" w:rsidRDefault="00B44D3C" w:rsidP="00080C7E">
      <w:pPr>
        <w:pStyle w:val="Els-1storder-head"/>
      </w:pPr>
      <w:r>
        <w:t>Introduction</w:t>
      </w:r>
    </w:p>
    <w:p w14:paraId="55ECCAAD" w14:textId="28A78DF2" w:rsidR="00DC06AC" w:rsidRDefault="005D033F" w:rsidP="00463D3C">
      <w:pPr>
        <w:pStyle w:val="Els-body-text"/>
      </w:pPr>
      <w:r>
        <w:t xml:space="preserve">Real-Time Optimization (RTO) plays a crucial role in the process operation hierarchy by determining optimal set-points for the lower-level controllers. However, at the control layers, these set-points may be difficult to </w:t>
      </w:r>
      <w:r w:rsidR="004173A6">
        <w:t>track</w:t>
      </w:r>
      <w:r>
        <w:t xml:space="preserve"> because of challenges in implementation due to disturbances and noise.</w:t>
      </w:r>
      <w:r w:rsidR="00C5178E">
        <w:t xml:space="preserve"> This could be handled by </w:t>
      </w:r>
      <w:r w:rsidR="00F734C3">
        <w:t>robustifying the controllers to these perturbations however this may add additional complexity to the already resource constrained control layer.</w:t>
      </w:r>
      <w:r w:rsidR="0009600E">
        <w:t xml:space="preserve"> Instead, </w:t>
      </w:r>
      <w:r w:rsidR="009D06BE">
        <w:t>to tackle this challenge</w:t>
      </w:r>
      <w:r w:rsidR="00FE3C7B">
        <w:t xml:space="preserve">, </w:t>
      </w:r>
      <w:r w:rsidR="009D06BE">
        <w:t xml:space="preserve">our recent work </w:t>
      </w:r>
      <w:r w:rsidR="00FE3C7B">
        <w:t xml:space="preserve">introduced the Adversarially Robust Real-Time Optimization and Control (ARRTOC) algorithm </w:t>
      </w:r>
      <w:r w:rsidR="00FE3C7B" w:rsidRPr="00B178D7">
        <w:t xml:space="preserve">(Ahmed </w:t>
      </w:r>
      <w:r w:rsidR="00B5175C" w:rsidRPr="00B178D7">
        <w:t xml:space="preserve">et al. </w:t>
      </w:r>
      <w:r w:rsidR="00FE3C7B" w:rsidRPr="00B178D7">
        <w:t>2023)</w:t>
      </w:r>
      <w:r w:rsidR="009D06BE" w:rsidRPr="00B178D7">
        <w:t>.</w:t>
      </w:r>
      <w:r w:rsidR="009D06BE">
        <w:t xml:space="preserve"> </w:t>
      </w:r>
      <w:r w:rsidR="00463D3C">
        <w:t>Drawing inspiration from adversarial machine learning</w:t>
      </w:r>
      <w:r w:rsidR="003F01FE">
        <w:t xml:space="preserve"> (</w:t>
      </w:r>
      <w:r w:rsidR="00956332">
        <w:t>Bertsimas et al. 2010</w:t>
      </w:r>
      <w:r w:rsidR="003F01FE">
        <w:t>)</w:t>
      </w:r>
      <w:r w:rsidR="00463D3C">
        <w:t xml:space="preserve">, ARRTOC utilises the RTO layer to identify set-points that are inherently robust to implementation errors, such as disturbances, thus alleviating demands on the resource-limited controllers. ARRTOC </w:t>
      </w:r>
      <w:r w:rsidR="00EB280A">
        <w:t>handles</w:t>
      </w:r>
      <w:r w:rsidR="00463D3C">
        <w:t xml:space="preserve"> the dual problem of optimality and operability seamlessly as part of an online RTO solution</w:t>
      </w:r>
      <w:r w:rsidR="00024E53">
        <w:t xml:space="preserve"> which is described in section </w:t>
      </w:r>
      <w:r w:rsidR="00024E53" w:rsidRPr="00534240">
        <w:t>2.1</w:t>
      </w:r>
      <w:r w:rsidR="00463D3C" w:rsidRPr="00534240">
        <w:t>.</w:t>
      </w:r>
      <w:r w:rsidR="00463D3C">
        <w:t xml:space="preserve"> By design, </w:t>
      </w:r>
      <w:r w:rsidR="00534240">
        <w:t>the chosen set-point</w:t>
      </w:r>
      <w:r w:rsidR="00B31133">
        <w:t xml:space="preserve"> is </w:t>
      </w:r>
      <w:r w:rsidR="007B432F" w:rsidRPr="007B432F">
        <w:t>insensitive to potential disturbances and noise</w:t>
      </w:r>
      <w:r w:rsidR="002766D0">
        <w:t xml:space="preserve">. </w:t>
      </w:r>
      <w:r w:rsidR="00622A43" w:rsidRPr="00622A43">
        <w:t xml:space="preserve">This concept is illustrated in Figure 1, where the performance of a controller around two possible set-points is compared: the global optimum (scenario 1 in blue) and the adversarially robust optimum (scenario 2 in red). </w:t>
      </w:r>
      <w:r w:rsidR="00D42AD3">
        <w:t>We observe that</w:t>
      </w:r>
      <w:r w:rsidR="00500413">
        <w:t xml:space="preserve"> </w:t>
      </w:r>
      <w:r w:rsidR="00BC2C55">
        <w:t xml:space="preserve">operating at the adversarially robust optimum yields a 30% larger mean objective value compared to </w:t>
      </w:r>
      <w:r w:rsidR="00FB0D8E">
        <w:t>operating at the global optimum</w:t>
      </w:r>
      <w:r w:rsidR="00557168">
        <w:t xml:space="preserve"> due to its inherent robustness.</w:t>
      </w:r>
    </w:p>
    <w:p w14:paraId="21B30FAD" w14:textId="0D48E04B" w:rsidR="00E04764" w:rsidRDefault="0046638F" w:rsidP="008D2649">
      <w:pPr>
        <w:pStyle w:val="Els-body-text"/>
        <w:rPr>
          <w:sz w:val="16"/>
          <w:szCs w:val="16"/>
        </w:rPr>
      </w:pPr>
      <w:r>
        <w:rPr>
          <w:noProof/>
        </w:rPr>
        <w:lastRenderedPageBreak/>
        <w:drawing>
          <wp:anchor distT="0" distB="0" distL="114300" distR="114300" simplePos="0" relativeHeight="251658240" behindDoc="0" locked="0" layoutInCell="1" allowOverlap="1" wp14:anchorId="7E2970E5" wp14:editId="3662D487">
            <wp:simplePos x="0" y="0"/>
            <wp:positionH relativeFrom="margin">
              <wp:align>left</wp:align>
            </wp:positionH>
            <wp:positionV relativeFrom="paragraph">
              <wp:posOffset>176530</wp:posOffset>
            </wp:positionV>
            <wp:extent cx="1725295" cy="1220470"/>
            <wp:effectExtent l="0" t="0" r="8255" b="0"/>
            <wp:wrapTopAndBottom/>
            <wp:docPr id="275645077" name="Picture 1" descr="A screensho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45077" name="Picture 1" descr="A screenshot of a scre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295" cy="12204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EDF840F" wp14:editId="262A2EDD">
            <wp:simplePos x="0" y="0"/>
            <wp:positionH relativeFrom="margin">
              <wp:align>right</wp:align>
            </wp:positionH>
            <wp:positionV relativeFrom="paragraph">
              <wp:posOffset>0</wp:posOffset>
            </wp:positionV>
            <wp:extent cx="2313305" cy="1568450"/>
            <wp:effectExtent l="0" t="0" r="0" b="0"/>
            <wp:wrapTopAndBottom/>
            <wp:docPr id="1166831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31770" name="Picture 11668317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305" cy="1568450"/>
                    </a:xfrm>
                    <a:prstGeom prst="rect">
                      <a:avLst/>
                    </a:prstGeom>
                  </pic:spPr>
                </pic:pic>
              </a:graphicData>
            </a:graphic>
            <wp14:sizeRelH relativeFrom="margin">
              <wp14:pctWidth>0</wp14:pctWidth>
            </wp14:sizeRelH>
            <wp14:sizeRelV relativeFrom="margin">
              <wp14:pctHeight>0</wp14:pctHeight>
            </wp14:sizeRelV>
          </wp:anchor>
        </w:drawing>
      </w:r>
      <w:r w:rsidR="009839A8" w:rsidRPr="00BC2C55">
        <w:rPr>
          <w:sz w:val="16"/>
          <w:szCs w:val="16"/>
        </w:rPr>
        <w:t xml:space="preserve">Figure 1: </w:t>
      </w:r>
      <w:r w:rsidR="00574599" w:rsidRPr="00574599">
        <w:rPr>
          <w:sz w:val="16"/>
          <w:szCs w:val="16"/>
        </w:rPr>
        <w:t>Scenario 1 shows fluctuating real-time objective value (dashed blue line) due to system disturbances, averaging 12.40—40% lower than the expected global optimum of 20.93 (solid blue line with black starred markers).</w:t>
      </w:r>
      <w:r w:rsidR="00574599">
        <w:rPr>
          <w:sz w:val="16"/>
          <w:szCs w:val="16"/>
        </w:rPr>
        <w:t xml:space="preserve"> </w:t>
      </w:r>
      <w:r w:rsidR="00500413" w:rsidRPr="00500413">
        <w:rPr>
          <w:sz w:val="16"/>
          <w:szCs w:val="16"/>
        </w:rPr>
        <w:t xml:space="preserve">In contrast, </w:t>
      </w:r>
      <w:r w:rsidR="00E04764" w:rsidRPr="00E04764">
        <w:rPr>
          <w:sz w:val="16"/>
          <w:szCs w:val="16"/>
        </w:rPr>
        <w:t>scenario 2 displays more stable real-time objective value (dashed red line), averaging 16.09, closer to the expected robust optimum of 17.90 (solid red line with black starred markers).</w:t>
      </w:r>
    </w:p>
    <w:p w14:paraId="46AE1BDD" w14:textId="49F5595A" w:rsidR="00935CD1" w:rsidRDefault="002653A9" w:rsidP="008D2649">
      <w:pPr>
        <w:pStyle w:val="Els-body-text"/>
      </w:pPr>
      <w:r>
        <w:t>However,</w:t>
      </w:r>
      <w:r w:rsidR="00BC2C55">
        <w:t xml:space="preserve"> </w:t>
      </w:r>
      <w:r w:rsidR="002D3128">
        <w:t>to</w:t>
      </w:r>
      <w:r w:rsidR="00BC2C55">
        <w:t xml:space="preserve"> operate successfully, </w:t>
      </w:r>
      <w:r>
        <w:t>ARRTOC</w:t>
      </w:r>
      <w:r w:rsidR="00BC2C55">
        <w:t xml:space="preserve"> relies on an accurate steady-state model of the system under </w:t>
      </w:r>
      <w:r w:rsidR="00BC2C55" w:rsidRPr="00B178D7">
        <w:t xml:space="preserve">consideration </w:t>
      </w:r>
      <w:r w:rsidR="003602F5" w:rsidRPr="00B178D7">
        <w:t>(</w:t>
      </w:r>
      <w:r w:rsidR="006D584A" w:rsidRPr="00B178D7">
        <w:t>Patrón et al. 2022</w:t>
      </w:r>
      <w:r w:rsidR="003602F5" w:rsidRPr="00B178D7">
        <w:t>)</w:t>
      </w:r>
      <w:r w:rsidRPr="00B178D7">
        <w:t>.</w:t>
      </w:r>
      <w:r>
        <w:t xml:space="preserve"> </w:t>
      </w:r>
      <w:r w:rsidR="00BC2C55">
        <w:t>Indeed,</w:t>
      </w:r>
      <w:r w:rsidR="003602F5">
        <w:t xml:space="preserve"> this model dependency </w:t>
      </w:r>
      <w:r w:rsidR="008517C3">
        <w:t xml:space="preserve">issue and the subsequent challenge of plant-model mismatch is common to all existing RTO </w:t>
      </w:r>
      <w:r w:rsidR="00F11CCE">
        <w:t xml:space="preserve">formulations </w:t>
      </w:r>
      <w:r w:rsidR="00F11CCE" w:rsidRPr="00126912">
        <w:t>(</w:t>
      </w:r>
      <w:r w:rsidR="005F77A6" w:rsidRPr="00126912">
        <w:t>Cortinovis</w:t>
      </w:r>
      <w:r w:rsidR="008026B6" w:rsidRPr="00126912">
        <w:t xml:space="preserve"> et al. 2016</w:t>
      </w:r>
      <w:r w:rsidR="00F11CCE" w:rsidRPr="00126912">
        <w:t>).</w:t>
      </w:r>
      <w:r w:rsidR="00F11CCE">
        <w:t xml:space="preserve"> </w:t>
      </w:r>
      <w:r>
        <w:t xml:space="preserve">To </w:t>
      </w:r>
      <w:r w:rsidR="00BC2C55">
        <w:t>address</w:t>
      </w:r>
      <w:r>
        <w:t xml:space="preserve"> this, in this work, we extend ARRTOC with Adaptive</w:t>
      </w:r>
      <w:r w:rsidR="00F11CCE">
        <w:t xml:space="preserve"> </w:t>
      </w:r>
      <w:r>
        <w:t xml:space="preserve">Gaussian Process Learning (AGPL) </w:t>
      </w:r>
      <w:r w:rsidR="00F11CCE" w:rsidRPr="00126912">
        <w:t>(</w:t>
      </w:r>
      <w:r w:rsidR="008026B6" w:rsidRPr="00126912">
        <w:t>Ahmed et al. 2022</w:t>
      </w:r>
      <w:r w:rsidR="00F11CCE" w:rsidRPr="00126912">
        <w:t>)</w:t>
      </w:r>
      <w:r w:rsidRPr="00126912">
        <w:t>.</w:t>
      </w:r>
      <w:r w:rsidR="002D3128">
        <w:t xml:space="preserve"> </w:t>
      </w:r>
      <w:r>
        <w:t>AGPL employs Gaussian Process (GP) regression to learn the</w:t>
      </w:r>
      <w:r w:rsidR="00BC2C55">
        <w:t xml:space="preserve"> </w:t>
      </w:r>
      <w:r>
        <w:t>underlying steady-state model of the objective function</w:t>
      </w:r>
      <w:r w:rsidR="002D3128">
        <w:t xml:space="preserve"> and overcomes plant-model mismatch through dynamic GP adaptation</w:t>
      </w:r>
      <w:r>
        <w:t>.</w:t>
      </w:r>
      <w:r w:rsidR="002D3128">
        <w:t xml:space="preserve"> </w:t>
      </w:r>
      <w:r w:rsidR="002D3128" w:rsidRPr="002D3128">
        <w:t>Additionally, GPs, being a non-parametric modeling approach, possess a unique advantage – the ability to address structural mismatch in models, which is typically beyond the capabilities of current state-of-the-art approaches like model-parameter adaptation or modifier adaptation</w:t>
      </w:r>
      <w:r w:rsidR="007046F2">
        <w:t>.</w:t>
      </w:r>
    </w:p>
    <w:p w14:paraId="3DCD9A03" w14:textId="52B69F47" w:rsidR="00931B96" w:rsidRDefault="002D3128" w:rsidP="008D2649">
      <w:pPr>
        <w:pStyle w:val="Els-body-text"/>
      </w:pPr>
      <w:r w:rsidRPr="002D3128">
        <w:t>We illustrate the algorithm's capabilities through a case study o</w:t>
      </w:r>
      <w:r w:rsidR="00F837B5">
        <w:t>f</w:t>
      </w:r>
      <w:r w:rsidRPr="002D3128">
        <w:t xml:space="preserve"> a multi-loop evaporator process. In this study, ARRTOC customi</w:t>
      </w:r>
      <w:r>
        <w:t>s</w:t>
      </w:r>
      <w:r w:rsidRPr="002D3128">
        <w:t>es controller set-points for each loop based on anticipated disturbances, and AGPL minimizes plant-model disparities</w:t>
      </w:r>
      <w:r>
        <w:t xml:space="preserve">, </w:t>
      </w:r>
      <w:r w:rsidRPr="002D3128">
        <w:t xml:space="preserve">ensuring an accurate solution is obtained. This extended framework showcases increased adaptability and robustness, effectively handling uncertainties </w:t>
      </w:r>
      <w:r>
        <w:t xml:space="preserve">at </w:t>
      </w:r>
      <w:r w:rsidRPr="002D3128">
        <w:t>both RTO and control layers.</w:t>
      </w:r>
    </w:p>
    <w:p w14:paraId="144DE699" w14:textId="0B63FDF5" w:rsidR="008D2649" w:rsidRDefault="0041408E" w:rsidP="008D2649">
      <w:pPr>
        <w:pStyle w:val="Els-1storder-head"/>
      </w:pPr>
      <w:r>
        <w:t xml:space="preserve">Background and </w:t>
      </w:r>
      <w:r w:rsidR="00080C7E">
        <w:t>Methodology</w:t>
      </w:r>
    </w:p>
    <w:p w14:paraId="144DE69A" w14:textId="7B55DA7D" w:rsidR="008D2649" w:rsidRDefault="009C37E4" w:rsidP="008D2649">
      <w:pPr>
        <w:pStyle w:val="Els-2ndorder-head"/>
      </w:pPr>
      <w:r>
        <w:t>Adversarially Robust Real-Time Optimization and Control (ARRTOC)</w:t>
      </w:r>
    </w:p>
    <w:p w14:paraId="1F5152CD" w14:textId="57364F1B" w:rsidR="008B599E" w:rsidRDefault="002A6177" w:rsidP="008D2649">
      <w:pPr>
        <w:pStyle w:val="Els-body-text"/>
        <w:rPr>
          <w:color w:val="232629"/>
          <w:shd w:val="clear" w:color="auto" w:fill="FFFFFF"/>
        </w:rPr>
      </w:pPr>
      <w:r>
        <w:t>I</w:t>
      </w:r>
      <w:r w:rsidR="00C739E7">
        <w:t xml:space="preserve">n this section we provide a summary of the ARRTOC algorithm. </w:t>
      </w:r>
      <w:r w:rsidR="0019786C" w:rsidRPr="0019786C">
        <w:t>For the interested reader,</w:t>
      </w:r>
      <w:r w:rsidR="0019786C">
        <w:t xml:space="preserve"> the full de</w:t>
      </w:r>
      <w:r w:rsidR="009061C5">
        <w:t xml:space="preserve">tails can be found in </w:t>
      </w:r>
      <w:r w:rsidR="009061C5" w:rsidRPr="006E13CB">
        <w:t>Ahmed</w:t>
      </w:r>
      <w:r w:rsidR="00F14295" w:rsidRPr="006E13CB">
        <w:t xml:space="preserve"> et al</w:t>
      </w:r>
      <w:r w:rsidR="00B5175C" w:rsidRPr="006E13CB">
        <w:t xml:space="preserve">. </w:t>
      </w:r>
      <w:r w:rsidR="00E2478A" w:rsidRPr="006E13CB">
        <w:t>(</w:t>
      </w:r>
      <w:r w:rsidR="009061C5" w:rsidRPr="006E13CB">
        <w:t>2023).</w:t>
      </w:r>
      <w:r w:rsidR="00745D35">
        <w:t xml:space="preserve"> </w:t>
      </w:r>
      <w:r w:rsidR="00857CC2" w:rsidRPr="007E7C7E">
        <w:t xml:space="preserve">The </w:t>
      </w:r>
      <w:r w:rsidR="00CD3F45" w:rsidRPr="007E7C7E">
        <w:t xml:space="preserve">nominal RTO problem </w:t>
      </w:r>
      <w:r w:rsidR="004F0057" w:rsidRPr="007E7C7E">
        <w:t>is</w:t>
      </w:r>
      <w:r w:rsidR="00857CC2" w:rsidRPr="007E7C7E">
        <w:t xml:space="preserve"> to find a set point, </w:t>
      </w:r>
      <m:oMath>
        <m:r>
          <m:rPr>
            <m:sty m:val="bi"/>
          </m:rPr>
          <w:rPr>
            <w:rFonts w:ascii="Cambria Math" w:hAnsi="Cambria Math"/>
          </w:rPr>
          <m:t>x</m:t>
        </m:r>
        <m:r>
          <w:rPr>
            <w:rFonts w:ascii="Cambria Math" w:hAnsi="Cambria Math"/>
          </w:rPr>
          <m:t>∈</m:t>
        </m:r>
        <m:sSup>
          <m:sSupPr>
            <m:ctrlPr>
              <w:rPr>
                <w:rFonts w:ascii="Cambria Math" w:hAnsi="Cambria Math" w:cs="Segoe UI"/>
                <w:color w:val="232629"/>
                <w:shd w:val="clear" w:color="auto" w:fill="FFFFFF"/>
              </w:rPr>
            </m:ctrlPr>
          </m:sSupPr>
          <m:e>
            <m:r>
              <m:rPr>
                <m:scr m:val="double-struck"/>
                <m:sty m:val="p"/>
              </m:rPr>
              <w:rPr>
                <w:rFonts w:ascii="Cambria Math" w:hAnsi="Cambria Math" w:cs="Segoe UI"/>
                <w:color w:val="232629"/>
                <w:shd w:val="clear" w:color="auto" w:fill="FFFFFF"/>
              </w:rPr>
              <m:t>R</m:t>
            </m:r>
          </m:e>
          <m:sup>
            <m:sSub>
              <m:sSubPr>
                <m:ctrlPr>
                  <w:rPr>
                    <w:rFonts w:ascii="Cambria Math" w:hAnsi="Cambria Math" w:cs="Segoe UI"/>
                    <w:i/>
                    <w:color w:val="232629"/>
                    <w:shd w:val="clear" w:color="auto" w:fill="FFFFFF"/>
                  </w:rPr>
                </m:ctrlPr>
              </m:sSubPr>
              <m:e>
                <m:r>
                  <w:rPr>
                    <w:rFonts w:ascii="Cambria Math" w:hAnsi="Cambria Math" w:cs="Segoe UI"/>
                    <w:color w:val="232629"/>
                    <w:shd w:val="clear" w:color="auto" w:fill="FFFFFF"/>
                  </w:rPr>
                  <m:t>n</m:t>
                </m:r>
              </m:e>
              <m:sub>
                <m:r>
                  <w:rPr>
                    <w:rFonts w:ascii="Cambria Math" w:hAnsi="Cambria Math" w:cs="Segoe UI"/>
                    <w:color w:val="232629"/>
                    <w:shd w:val="clear" w:color="auto" w:fill="FFFFFF"/>
                  </w:rPr>
                  <m:t>x</m:t>
                </m:r>
              </m:sub>
            </m:sSub>
          </m:sup>
        </m:sSup>
      </m:oMath>
      <w:r w:rsidR="00063B13" w:rsidRPr="007E7C7E">
        <w:t xml:space="preserve"> </w:t>
      </w:r>
      <w:r w:rsidR="004F0057" w:rsidRPr="007E7C7E">
        <w:t xml:space="preserve">which </w:t>
      </w:r>
      <w:r w:rsidR="00213B5B">
        <w:t>optimizes</w:t>
      </w:r>
      <w:r w:rsidR="00CD2C9D" w:rsidRPr="007E7C7E">
        <w:t xml:space="preserve"> some </w:t>
      </w:r>
      <w:r w:rsidR="003415AE" w:rsidRPr="007E7C7E">
        <w:t>operating goal objective function</w:t>
      </w:r>
      <w:r w:rsidR="00005823">
        <w:t>, such as profit,</w:t>
      </w:r>
      <w:r w:rsidR="003415AE" w:rsidRPr="007E7C7E">
        <w:t xml:space="preserve"> </w:t>
      </w:r>
      <m:oMath>
        <m:r>
          <w:rPr>
            <w:rFonts w:ascii="Cambria Math" w:hAnsi="Cambria Math"/>
          </w:rPr>
          <m:t xml:space="preserve">f: </m:t>
        </m:r>
        <m:sSup>
          <m:sSupPr>
            <m:ctrlPr>
              <w:rPr>
                <w:rFonts w:ascii="Cambria Math" w:hAnsi="Cambria Math" w:cs="Segoe UI"/>
                <w:color w:val="232629"/>
                <w:shd w:val="clear" w:color="auto" w:fill="FFFFFF"/>
              </w:rPr>
            </m:ctrlPr>
          </m:sSupPr>
          <m:e>
            <m:r>
              <m:rPr>
                <m:scr m:val="double-struck"/>
                <m:sty m:val="p"/>
              </m:rPr>
              <w:rPr>
                <w:rFonts w:ascii="Cambria Math" w:hAnsi="Cambria Math" w:cs="Segoe UI"/>
                <w:color w:val="232629"/>
                <w:shd w:val="clear" w:color="auto" w:fill="FFFFFF"/>
              </w:rPr>
              <m:t>R</m:t>
            </m:r>
          </m:e>
          <m:sup>
            <m:sSub>
              <m:sSubPr>
                <m:ctrlPr>
                  <w:rPr>
                    <w:rFonts w:ascii="Cambria Math" w:hAnsi="Cambria Math" w:cs="Segoe UI"/>
                    <w:i/>
                    <w:color w:val="232629"/>
                    <w:shd w:val="clear" w:color="auto" w:fill="FFFFFF"/>
                  </w:rPr>
                </m:ctrlPr>
              </m:sSubPr>
              <m:e>
                <m:r>
                  <w:rPr>
                    <w:rFonts w:ascii="Cambria Math" w:hAnsi="Cambria Math" w:cs="Segoe UI"/>
                    <w:color w:val="232629"/>
                    <w:shd w:val="clear" w:color="auto" w:fill="FFFFFF"/>
                  </w:rPr>
                  <m:t>n</m:t>
                </m:r>
              </m:e>
              <m:sub>
                <m:r>
                  <w:rPr>
                    <w:rFonts w:ascii="Cambria Math" w:hAnsi="Cambria Math" w:cs="Segoe UI"/>
                    <w:color w:val="232629"/>
                    <w:shd w:val="clear" w:color="auto" w:fill="FFFFFF"/>
                  </w:rPr>
                  <m:t>x</m:t>
                </m:r>
              </m:sub>
            </m:sSub>
          </m:sup>
        </m:sSup>
        <m:r>
          <w:rPr>
            <w:rFonts w:ascii="Cambria Math" w:hAnsi="Cambria Math"/>
            <w:color w:val="232629"/>
            <w:shd w:val="clear" w:color="auto" w:fill="FFFFFF"/>
          </w:rPr>
          <m:t xml:space="preserve">→ </m:t>
        </m:r>
        <m:r>
          <m:rPr>
            <m:scr m:val="double-struck"/>
            <m:sty m:val="p"/>
          </m:rPr>
          <w:rPr>
            <w:rFonts w:ascii="Cambria Math" w:hAnsi="Cambria Math" w:cs="Segoe UI"/>
            <w:color w:val="232629"/>
            <w:shd w:val="clear" w:color="auto" w:fill="FFFFFF"/>
          </w:rPr>
          <m:t>R</m:t>
        </m:r>
      </m:oMath>
      <w:r w:rsidR="0076427E">
        <w:rPr>
          <w:color w:val="232629"/>
          <w:shd w:val="clear" w:color="auto" w:fill="FFFFFF"/>
        </w:rPr>
        <w:t>, while satisfying operating constraints,</w:t>
      </w:r>
      <w:r w:rsidR="007E7C7E" w:rsidRPr="007E7C7E">
        <w:t xml:space="preserve"> </w:t>
      </w:r>
      <m:oMath>
        <m:sSub>
          <m:sSubPr>
            <m:ctrlPr>
              <w:rPr>
                <w:rFonts w:ascii="Cambria Math" w:hAnsi="Cambria Math"/>
                <w:i/>
              </w:rPr>
            </m:ctrlPr>
          </m:sSubPr>
          <m:e>
            <m:r>
              <w:rPr>
                <w:rFonts w:ascii="Cambria Math" w:hAnsi="Cambria Math"/>
              </w:rPr>
              <m:t>h</m:t>
            </m:r>
          </m:e>
          <m:sub>
            <m:r>
              <w:rPr>
                <w:rFonts w:ascii="Cambria Math" w:hAnsi="Cambria Math"/>
              </w:rPr>
              <m:t>j</m:t>
            </m:r>
          </m:sub>
        </m:sSub>
        <m:r>
          <w:rPr>
            <w:rFonts w:ascii="Cambria Math" w:hAnsi="Cambria Math"/>
          </w:rPr>
          <m:t xml:space="preserve">: </m:t>
        </m:r>
        <m:sSup>
          <m:sSupPr>
            <m:ctrlPr>
              <w:rPr>
                <w:rFonts w:ascii="Cambria Math" w:hAnsi="Cambria Math" w:cs="Segoe UI"/>
                <w:color w:val="232629"/>
                <w:shd w:val="clear" w:color="auto" w:fill="FFFFFF"/>
              </w:rPr>
            </m:ctrlPr>
          </m:sSupPr>
          <m:e>
            <m:r>
              <m:rPr>
                <m:scr m:val="double-struck"/>
                <m:sty m:val="p"/>
              </m:rPr>
              <w:rPr>
                <w:rFonts w:ascii="Cambria Math" w:hAnsi="Cambria Math" w:cs="Segoe UI"/>
                <w:color w:val="232629"/>
                <w:shd w:val="clear" w:color="auto" w:fill="FFFFFF"/>
              </w:rPr>
              <m:t>R</m:t>
            </m:r>
          </m:e>
          <m:sup>
            <m:sSub>
              <m:sSubPr>
                <m:ctrlPr>
                  <w:rPr>
                    <w:rFonts w:ascii="Cambria Math" w:hAnsi="Cambria Math" w:cs="Segoe UI"/>
                    <w:i/>
                    <w:color w:val="232629"/>
                    <w:shd w:val="clear" w:color="auto" w:fill="FFFFFF"/>
                  </w:rPr>
                </m:ctrlPr>
              </m:sSubPr>
              <m:e>
                <m:r>
                  <w:rPr>
                    <w:rFonts w:ascii="Cambria Math" w:hAnsi="Cambria Math" w:cs="Segoe UI"/>
                    <w:color w:val="232629"/>
                    <w:shd w:val="clear" w:color="auto" w:fill="FFFFFF"/>
                  </w:rPr>
                  <m:t>n</m:t>
                </m:r>
              </m:e>
              <m:sub>
                <m:r>
                  <w:rPr>
                    <w:rFonts w:ascii="Cambria Math" w:hAnsi="Cambria Math" w:cs="Segoe UI"/>
                    <w:color w:val="232629"/>
                    <w:shd w:val="clear" w:color="auto" w:fill="FFFFFF"/>
                  </w:rPr>
                  <m:t>x</m:t>
                </m:r>
              </m:sub>
            </m:sSub>
          </m:sup>
        </m:sSup>
        <m:r>
          <w:rPr>
            <w:rFonts w:ascii="Cambria Math" w:hAnsi="Cambria Math"/>
            <w:color w:val="232629"/>
            <w:shd w:val="clear" w:color="auto" w:fill="FFFFFF"/>
          </w:rPr>
          <m:t xml:space="preserve">→ </m:t>
        </m:r>
        <m:r>
          <m:rPr>
            <m:scr m:val="double-struck"/>
            <m:sty m:val="p"/>
          </m:rPr>
          <w:rPr>
            <w:rFonts w:ascii="Cambria Math" w:hAnsi="Cambria Math" w:cs="Segoe UI"/>
            <w:color w:val="232629"/>
            <w:shd w:val="clear" w:color="auto" w:fill="FFFFFF"/>
          </w:rPr>
          <m:t>R</m:t>
        </m:r>
      </m:oMath>
      <w:r w:rsidR="00AB0A29">
        <w:rPr>
          <w:color w:val="232629"/>
          <w:shd w:val="clear" w:color="auto" w:fill="FFFFFF"/>
        </w:rPr>
        <w:t>:</w:t>
      </w:r>
    </w:p>
    <w:tbl>
      <w:tblPr>
        <w:tblW w:w="0" w:type="auto"/>
        <w:tblLook w:val="04A0" w:firstRow="1" w:lastRow="0" w:firstColumn="1" w:lastColumn="0" w:noHBand="0" w:noVBand="1"/>
      </w:tblPr>
      <w:tblGrid>
        <w:gridCol w:w="6123"/>
        <w:gridCol w:w="963"/>
      </w:tblGrid>
      <w:tr w:rsidR="00075CBF" w:rsidRPr="000D75C8" w14:paraId="347853D1" w14:textId="77777777" w:rsidTr="00FE2116">
        <w:tc>
          <w:tcPr>
            <w:tcW w:w="6317" w:type="dxa"/>
            <w:shd w:val="clear" w:color="auto" w:fill="auto"/>
            <w:vAlign w:val="center"/>
          </w:tcPr>
          <w:p w14:paraId="7AC9D6D4" w14:textId="477F28E8" w:rsidR="00CE63D9" w:rsidRPr="000D75C8" w:rsidRDefault="00000000" w:rsidP="00FE2116">
            <w:pPr>
              <w:pStyle w:val="Els-body-text"/>
              <w:spacing w:before="120" w:after="120" w:line="264" w:lineRule="auto"/>
              <w:rPr>
                <w:sz w:val="18"/>
                <w:szCs w:val="18"/>
                <w:lang w:val="en-GB"/>
              </w:rPr>
            </w:pPr>
            <m:oMathPara>
              <m:oMathParaPr>
                <m:jc m:val="center"/>
              </m:oMathParaPr>
              <m:oMath>
                <m:func>
                  <m:funcPr>
                    <m:ctrlPr>
                      <w:rPr>
                        <w:rFonts w:ascii="Cambria Math" w:hAnsi="Cambria Math"/>
                        <w:i/>
                        <w:sz w:val="18"/>
                        <w:szCs w:val="18"/>
                        <w:lang w:val="en-GB"/>
                      </w:rPr>
                    </m:ctrlPr>
                  </m:funcPr>
                  <m:fName>
                    <m:limLow>
                      <m:limLowPr>
                        <m:ctrlPr>
                          <w:rPr>
                            <w:rFonts w:ascii="Cambria Math" w:hAnsi="Cambria Math"/>
                            <w:sz w:val="18"/>
                            <w:szCs w:val="18"/>
                          </w:rPr>
                        </m:ctrlPr>
                      </m:limLowPr>
                      <m:e>
                        <m:r>
                          <m:rPr>
                            <m:sty m:val="p"/>
                          </m:rPr>
                          <w:rPr>
                            <w:rFonts w:ascii="Cambria Math" w:hAnsi="Cambria Math"/>
                            <w:sz w:val="18"/>
                            <w:szCs w:val="18"/>
                          </w:rPr>
                          <m:t>min</m:t>
                        </m:r>
                      </m:e>
                      <m:lim>
                        <m:r>
                          <m:rPr>
                            <m:sty m:val="bi"/>
                          </m:rPr>
                          <w:rPr>
                            <w:rFonts w:ascii="Cambria Math" w:hAnsi="Cambria Math"/>
                            <w:sz w:val="18"/>
                            <w:szCs w:val="18"/>
                          </w:rPr>
                          <m:t>x</m:t>
                        </m:r>
                      </m:lim>
                    </m:limLow>
                  </m:fName>
                  <m:e>
                    <m:r>
                      <w:rPr>
                        <w:rFonts w:ascii="Cambria Math" w:hAnsi="Cambria Math"/>
                        <w:sz w:val="18"/>
                        <w:szCs w:val="18"/>
                        <w:lang w:val="en-GB"/>
                      </w:rPr>
                      <m:t>f</m:t>
                    </m:r>
                    <m:d>
                      <m:dPr>
                        <m:ctrlPr>
                          <w:rPr>
                            <w:rFonts w:ascii="Cambria Math" w:hAnsi="Cambria Math"/>
                            <w:i/>
                            <w:sz w:val="18"/>
                            <w:szCs w:val="18"/>
                            <w:lang w:val="en-GB"/>
                          </w:rPr>
                        </m:ctrlPr>
                      </m:dPr>
                      <m:e>
                        <m:r>
                          <m:rPr>
                            <m:sty m:val="bi"/>
                          </m:rPr>
                          <w:rPr>
                            <w:rFonts w:ascii="Cambria Math" w:hAnsi="Cambria Math"/>
                            <w:sz w:val="18"/>
                            <w:szCs w:val="18"/>
                          </w:rPr>
                          <m:t>x</m:t>
                        </m:r>
                        <m:ctrlPr>
                          <w:rPr>
                            <w:rFonts w:ascii="Cambria Math" w:hAnsi="Cambria Math"/>
                            <w:b/>
                            <w:bCs/>
                            <w:i/>
                            <w:sz w:val="18"/>
                            <w:szCs w:val="18"/>
                          </w:rPr>
                        </m:ctrlPr>
                      </m:e>
                    </m:d>
                  </m:e>
                </m:func>
                <m:r>
                  <m:rPr>
                    <m:sty m:val="p"/>
                  </m:rPr>
                  <w:rPr>
                    <w:rFonts w:ascii="Cambria Math" w:hAnsi="Cambria Math"/>
                    <w:sz w:val="18"/>
                    <w:szCs w:val="18"/>
                    <w:lang w:val="en-GB"/>
                  </w:rPr>
                  <w:br/>
                </m:r>
              </m:oMath>
              <m:oMath>
                <m:r>
                  <m:rPr>
                    <m:sty m:val="p"/>
                  </m:rPr>
                  <w:rPr>
                    <w:rFonts w:ascii="Cambria Math" w:hAnsi="Cambria Math"/>
                    <w:sz w:val="18"/>
                    <w:szCs w:val="18"/>
                    <w:lang w:val="en-GB"/>
                  </w:rPr>
                  <m:t xml:space="preserve">            s.t.</m:t>
                </m:r>
                <m:r>
                  <w:rPr>
                    <w:rFonts w:ascii="Cambria Math" w:hAnsi="Cambria Math"/>
                    <w:sz w:val="18"/>
                    <w:szCs w:val="18"/>
                    <w:lang w:val="en-GB"/>
                  </w:rPr>
                  <m:t xml:space="preserve"> </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j</m:t>
                    </m:r>
                  </m:sub>
                </m:sSub>
                <m:d>
                  <m:dPr>
                    <m:ctrlPr>
                      <w:rPr>
                        <w:rFonts w:ascii="Cambria Math" w:hAnsi="Cambria Math"/>
                        <w:i/>
                        <w:sz w:val="18"/>
                        <w:szCs w:val="18"/>
                        <w:lang w:val="en-GB"/>
                      </w:rPr>
                    </m:ctrlPr>
                  </m:dPr>
                  <m:e>
                    <m:r>
                      <m:rPr>
                        <m:sty m:val="bi"/>
                      </m:rPr>
                      <w:rPr>
                        <w:rFonts w:ascii="Cambria Math" w:hAnsi="Cambria Math"/>
                        <w:sz w:val="18"/>
                        <w:szCs w:val="18"/>
                      </w:rPr>
                      <m:t>x</m:t>
                    </m:r>
                    <m:ctrlPr>
                      <w:rPr>
                        <w:rFonts w:ascii="Cambria Math" w:hAnsi="Cambria Math"/>
                        <w:b/>
                        <w:bCs/>
                        <w:i/>
                        <w:sz w:val="18"/>
                        <w:szCs w:val="18"/>
                      </w:rPr>
                    </m:ctrlPr>
                  </m:e>
                </m:d>
                <m:r>
                  <m:rPr>
                    <m:sty m:val="bi"/>
                  </m:rPr>
                  <w:rPr>
                    <w:rFonts w:ascii="Cambria Math" w:hAnsi="Cambria Math"/>
                    <w:sz w:val="18"/>
                    <w:szCs w:val="18"/>
                  </w:rPr>
                  <m:t xml:space="preserve"> ≤</m:t>
                </m:r>
                <m:r>
                  <w:rPr>
                    <w:rFonts w:ascii="Cambria Math" w:hAnsi="Cambria Math"/>
                    <w:sz w:val="18"/>
                    <w:szCs w:val="18"/>
                  </w:rPr>
                  <m:t>0</m:t>
                </m:r>
              </m:oMath>
            </m:oMathPara>
          </w:p>
        </w:tc>
        <w:tc>
          <w:tcPr>
            <w:tcW w:w="985" w:type="dxa"/>
            <w:shd w:val="clear" w:color="auto" w:fill="auto"/>
            <w:vAlign w:val="center"/>
          </w:tcPr>
          <w:p w14:paraId="2C437F53" w14:textId="77777777" w:rsidR="00075CBF" w:rsidRPr="000D75C8" w:rsidRDefault="00075CBF" w:rsidP="00FE2116">
            <w:pPr>
              <w:pStyle w:val="Els-body-text"/>
              <w:spacing w:before="120" w:after="120" w:line="264" w:lineRule="auto"/>
              <w:jc w:val="right"/>
              <w:rPr>
                <w:sz w:val="18"/>
                <w:szCs w:val="18"/>
                <w:lang w:val="en-GB"/>
              </w:rPr>
            </w:pPr>
            <w:r w:rsidRPr="000D75C8">
              <w:rPr>
                <w:sz w:val="18"/>
                <w:szCs w:val="18"/>
                <w:lang w:val="en-GB"/>
              </w:rPr>
              <w:t>(1)</w:t>
            </w:r>
          </w:p>
        </w:tc>
      </w:tr>
    </w:tbl>
    <w:p w14:paraId="12A18017" w14:textId="69730105" w:rsidR="004A129F" w:rsidRDefault="00AE0336" w:rsidP="00EC5787">
      <w:pPr>
        <w:pStyle w:val="Els-body-text"/>
      </w:pPr>
      <w:r>
        <w:t xml:space="preserve">For reasons outlined in section 1, </w:t>
      </w:r>
      <w:r w:rsidR="00D61B46">
        <w:t xml:space="preserve">we wish to </w:t>
      </w:r>
      <w:r w:rsidR="00D44FE3">
        <w:t xml:space="preserve">use the RTO layer to identify set-points inherently robust to implementation errors. We denote implementation errors as </w:t>
      </w:r>
      <w:bookmarkStart w:id="1" w:name="_Hlk147929262"/>
      <m:oMath>
        <m:r>
          <w:rPr>
            <w:rFonts w:ascii="Cambria Math" w:hAnsi="Cambria Math"/>
          </w:rPr>
          <m:t>∆</m:t>
        </m:r>
        <m:r>
          <m:rPr>
            <m:sty m:val="bi"/>
          </m:rPr>
          <w:rPr>
            <w:rFonts w:ascii="Cambria Math" w:hAnsi="Cambria Math"/>
          </w:rPr>
          <m:t>x</m:t>
        </m:r>
        <w:bookmarkEnd w:id="1"/>
        <m:r>
          <w:rPr>
            <w:rFonts w:ascii="Cambria Math" w:hAnsi="Cambria Math"/>
          </w:rPr>
          <m:t>∈</m:t>
        </m:r>
        <m:sSup>
          <m:sSupPr>
            <m:ctrlPr>
              <w:rPr>
                <w:rFonts w:ascii="Cambria Math" w:hAnsi="Cambria Math" w:cs="Segoe UI"/>
                <w:b/>
                <w:bCs/>
                <w:color w:val="232629"/>
                <w:shd w:val="clear" w:color="auto" w:fill="FFFFFF"/>
              </w:rPr>
            </m:ctrlPr>
          </m:sSupPr>
          <m:e>
            <m:r>
              <m:rPr>
                <m:scr m:val="double-struck"/>
                <m:sty m:val="b"/>
              </m:rPr>
              <w:rPr>
                <w:rFonts w:ascii="Cambria Math" w:hAnsi="Cambria Math" w:cs="Segoe UI"/>
                <w:color w:val="232629"/>
                <w:shd w:val="clear" w:color="auto" w:fill="FFFFFF"/>
              </w:rPr>
              <m:t>R</m:t>
            </m:r>
          </m:e>
          <m:sup>
            <m:sSub>
              <m:sSubPr>
                <m:ctrlPr>
                  <w:rPr>
                    <w:rFonts w:ascii="Cambria Math" w:hAnsi="Cambria Math" w:cs="Segoe UI"/>
                    <w:i/>
                    <w:color w:val="232629"/>
                    <w:shd w:val="clear" w:color="auto" w:fill="FFFFFF"/>
                  </w:rPr>
                </m:ctrlPr>
              </m:sSubPr>
              <m:e>
                <m:r>
                  <w:rPr>
                    <w:rFonts w:ascii="Cambria Math" w:hAnsi="Cambria Math" w:cs="Segoe UI"/>
                    <w:color w:val="232629"/>
                    <w:shd w:val="clear" w:color="auto" w:fill="FFFFFF"/>
                  </w:rPr>
                  <m:t>n</m:t>
                </m:r>
              </m:e>
              <m:sub>
                <m:r>
                  <w:rPr>
                    <w:rFonts w:ascii="Cambria Math" w:hAnsi="Cambria Math" w:cs="Segoe UI"/>
                    <w:color w:val="232629"/>
                    <w:shd w:val="clear" w:color="auto" w:fill="FFFFFF"/>
                  </w:rPr>
                  <m:t>x</m:t>
                </m:r>
              </m:sub>
            </m:sSub>
          </m:sup>
        </m:sSup>
      </m:oMath>
      <w:r w:rsidR="00E473E7">
        <w:rPr>
          <w:color w:val="232629"/>
          <w:shd w:val="clear" w:color="auto" w:fill="FFFFFF"/>
        </w:rPr>
        <w:t xml:space="preserve"> and we assume </w:t>
      </w:r>
      <w:r w:rsidR="00C028D8">
        <w:rPr>
          <w:color w:val="232629"/>
          <w:shd w:val="clear" w:color="auto" w:fill="FFFFFF"/>
        </w:rPr>
        <w:t>they reside within</w:t>
      </w:r>
      <w:r w:rsidR="00100196">
        <w:rPr>
          <w:color w:val="232629"/>
          <w:shd w:val="clear" w:color="auto" w:fill="FFFFFF"/>
        </w:rPr>
        <w:t xml:space="preserve"> the </w:t>
      </w:r>
      <w:r w:rsidR="00037CA5">
        <w:rPr>
          <w:color w:val="232629"/>
          <w:shd w:val="clear" w:color="auto" w:fill="FFFFFF"/>
        </w:rPr>
        <w:t xml:space="preserve">n-ellipsoid uncertainty set defined as </w:t>
      </w:r>
      <m:oMath>
        <m:r>
          <m:rPr>
            <m:scr m:val="script"/>
          </m:rPr>
          <w:rPr>
            <w:rFonts w:ascii="Cambria Math" w:hAnsi="Cambria Math"/>
            <w:color w:val="232629"/>
            <w:shd w:val="clear" w:color="auto" w:fill="FFFFFF"/>
          </w:rPr>
          <m:t xml:space="preserve">U= </m:t>
        </m:r>
        <m:d>
          <m:dPr>
            <m:begChr m:val="{"/>
            <m:sepChr m:val="∣"/>
            <m:endChr m:val="}"/>
            <m:ctrlPr>
              <w:rPr>
                <w:rFonts w:ascii="Cambria Math" w:hAnsi="Cambria Math"/>
                <w:i/>
                <w:color w:val="232629"/>
                <w:shd w:val="clear" w:color="auto" w:fill="FFFFFF"/>
              </w:rPr>
            </m:ctrlPr>
          </m:dPr>
          <m:e>
            <m:r>
              <m:rPr>
                <m:sty m:val="p"/>
              </m:rPr>
              <w:rPr>
                <w:rFonts w:ascii="Cambria Math" w:hAnsi="Cambria Math"/>
              </w:rPr>
              <m:t xml:space="preserve"> </m:t>
            </m:r>
            <m:r>
              <w:rPr>
                <w:rFonts w:ascii="Cambria Math" w:hAnsi="Cambria Math"/>
              </w:rPr>
              <m:t>∆</m:t>
            </m:r>
            <m:r>
              <m:rPr>
                <m:sty m:val="bi"/>
              </m:rPr>
              <w:rPr>
                <w:rFonts w:ascii="Cambria Math" w:hAnsi="Cambria Math"/>
              </w:rPr>
              <m:t>x</m:t>
            </m:r>
            <m:ctrlPr>
              <w:rPr>
                <w:rFonts w:ascii="Cambria Math" w:hAnsi="Cambria Math"/>
                <w:i/>
              </w:rPr>
            </m:ctrlPr>
          </m:e>
          <m:e>
            <m:nary>
              <m:naryPr>
                <m:chr m:val="∑"/>
                <m:limLoc m:val="undOvr"/>
                <m:ctrlPr>
                  <w:rPr>
                    <w:rFonts w:ascii="Cambria Math" w:hAnsi="Cambria Math"/>
                    <w:i/>
                  </w:rPr>
                </m:ctrlPr>
              </m:naryPr>
              <m:sub>
                <m:r>
                  <w:rPr>
                    <w:rFonts w:ascii="Cambria Math" w:hAnsi="Cambria Math"/>
                  </w:rPr>
                  <m:t>i</m:t>
                </m:r>
              </m:sub>
              <m:sup>
                <m:sSub>
                  <m:sSubPr>
                    <m:ctrlPr>
                      <w:rPr>
                        <w:rFonts w:ascii="Cambria Math" w:hAnsi="Cambria Math"/>
                        <w:i/>
                      </w:rPr>
                    </m:ctrlPr>
                  </m:sSubPr>
                  <m:e>
                    <m:r>
                      <w:rPr>
                        <w:rFonts w:ascii="Cambria Math" w:hAnsi="Cambria Math"/>
                      </w:rPr>
                      <m:t>n</m:t>
                    </m:r>
                  </m:e>
                  <m:sub>
                    <m:r>
                      <w:rPr>
                        <w:rFonts w:ascii="Cambria Math" w:hAnsi="Cambria Math"/>
                      </w:rPr>
                      <m:t>x</m:t>
                    </m:r>
                  </m:sub>
                </m:sSub>
              </m:sup>
              <m:e>
                <m:f>
                  <m:fPr>
                    <m:ctrlPr>
                      <w:rPr>
                        <w:rFonts w:ascii="Cambria Math" w:hAnsi="Cambria Math"/>
                        <w:i/>
                      </w:rPr>
                    </m:ctrlPr>
                  </m:fPr>
                  <m:num>
                    <m:sSup>
                      <m:sSupPr>
                        <m:ctrlPr>
                          <w:rPr>
                            <w:rFonts w:ascii="Cambria Math" w:hAnsi="Cambria Math"/>
                            <w:i/>
                          </w:rPr>
                        </m:ctrlPr>
                      </m:sSupPr>
                      <m:e>
                        <m:r>
                          <w:rPr>
                            <w:rFonts w:ascii="Cambria Math" w:hAnsi="Cambria Math"/>
                          </w:rPr>
                          <m:t>∆</m:t>
                        </m:r>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sup>
                        <m: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Γ</m:t>
                            </m:r>
                          </m:e>
                          <m:sub>
                            <m:r>
                              <w:rPr>
                                <w:rFonts w:ascii="Cambria Math" w:hAnsi="Cambria Math"/>
                              </w:rPr>
                              <m:t>i</m:t>
                            </m:r>
                          </m:sub>
                        </m:sSub>
                      </m:e>
                      <m:sup>
                        <m:r>
                          <w:rPr>
                            <w:rFonts w:ascii="Cambria Math" w:hAnsi="Cambria Math"/>
                          </w:rPr>
                          <m:t>2</m:t>
                        </m:r>
                      </m:sup>
                    </m:sSup>
                  </m:den>
                </m:f>
              </m:e>
            </m:nary>
            <m:r>
              <w:rPr>
                <w:rFonts w:ascii="Cambria Math" w:hAnsi="Cambria Math"/>
              </w:rPr>
              <m:t xml:space="preserve"> ≤1 </m:t>
            </m:r>
          </m:e>
        </m:d>
      </m:oMath>
      <w:r w:rsidR="00D705EB">
        <w:rPr>
          <w:color w:val="232629"/>
          <w:shd w:val="clear" w:color="auto" w:fill="FFFFFF"/>
        </w:rPr>
        <w:t xml:space="preserve"> where </w:t>
      </w:r>
      <m:oMath>
        <m:sSub>
          <m:sSubPr>
            <m:ctrlPr>
              <w:rPr>
                <w:rFonts w:ascii="Cambria Math" w:hAnsi="Cambria Math"/>
                <w:i/>
              </w:rPr>
            </m:ctrlPr>
          </m:sSubPr>
          <m:e>
            <m:r>
              <m:rPr>
                <m:sty m:val="p"/>
              </m:rPr>
              <w:rPr>
                <w:rFonts w:ascii="Cambria Math" w:hAnsi="Cambria Math"/>
              </w:rPr>
              <m:t>Γ</m:t>
            </m:r>
          </m:e>
          <m:sub>
            <m:r>
              <w:rPr>
                <w:rFonts w:ascii="Cambria Math" w:hAnsi="Cambria Math"/>
              </w:rPr>
              <m:t>i</m:t>
            </m:r>
          </m:sub>
        </m:sSub>
      </m:oMath>
      <w:r w:rsidR="007D3F51">
        <w:t xml:space="preserve"> </w:t>
      </w:r>
      <w:r w:rsidR="007D3F51" w:rsidRPr="007D3F51">
        <w:t>represents the largest possible perturbation or implementation error we must safeguard against</w:t>
      </w:r>
      <w:r w:rsidR="007D3F51">
        <w:t xml:space="preserve"> </w:t>
      </w:r>
      <w:r w:rsidR="00924E66">
        <w:t>for</w:t>
      </w:r>
      <w:r w:rsidR="007D3F51">
        <w:t xml:space="preserve"> the </w:t>
      </w:r>
      <m:oMath>
        <m:sSup>
          <m:sSupPr>
            <m:ctrlPr>
              <w:rPr>
                <w:rFonts w:ascii="Cambria Math" w:hAnsi="Cambria Math"/>
                <w:i/>
              </w:rPr>
            </m:ctrlPr>
          </m:sSupPr>
          <m:e>
            <m:r>
              <w:rPr>
                <w:rFonts w:ascii="Cambria Math" w:hAnsi="Cambria Math"/>
              </w:rPr>
              <m:t>i</m:t>
            </m:r>
          </m:e>
          <m:sup>
            <m:r>
              <m:rPr>
                <m:sty m:val="p"/>
              </m:rPr>
              <w:rPr>
                <w:rFonts w:ascii="Cambria Math" w:hAnsi="Cambria Math"/>
              </w:rPr>
              <m:t>th</m:t>
            </m:r>
          </m:sup>
        </m:sSup>
      </m:oMath>
      <w:r w:rsidR="007D3F51">
        <w:t xml:space="preserve"> </w:t>
      </w:r>
      <w:r w:rsidR="00924E66">
        <w:t>state</w:t>
      </w:r>
      <w:r w:rsidR="007D3F51">
        <w:t xml:space="preserve">. </w:t>
      </w:r>
      <w:r w:rsidR="004305A5">
        <w:t xml:space="preserve">We seek an adversarially robust set-point </w:t>
      </w:r>
      <w:r w:rsidR="00E94C59">
        <w:t>i.e a set-point robust to the worst possible implementation error of our process:</w:t>
      </w:r>
    </w:p>
    <w:tbl>
      <w:tblPr>
        <w:tblW w:w="0" w:type="auto"/>
        <w:tblLook w:val="04A0" w:firstRow="1" w:lastRow="0" w:firstColumn="1" w:lastColumn="0" w:noHBand="0" w:noVBand="1"/>
      </w:tblPr>
      <w:tblGrid>
        <w:gridCol w:w="6124"/>
        <w:gridCol w:w="962"/>
      </w:tblGrid>
      <w:tr w:rsidR="00924E66" w:rsidRPr="000D75C8" w14:paraId="3E9B3B4E" w14:textId="77777777" w:rsidTr="002D2EF6">
        <w:tc>
          <w:tcPr>
            <w:tcW w:w="6317" w:type="dxa"/>
            <w:shd w:val="clear" w:color="auto" w:fill="auto"/>
            <w:vAlign w:val="center"/>
          </w:tcPr>
          <w:p w14:paraId="389A2F5C" w14:textId="5A433054" w:rsidR="00924E66" w:rsidRPr="000D75C8" w:rsidRDefault="00000000" w:rsidP="002D2EF6">
            <w:pPr>
              <w:pStyle w:val="Els-body-text"/>
              <w:spacing w:before="120" w:after="120" w:line="264" w:lineRule="auto"/>
              <w:rPr>
                <w:sz w:val="18"/>
                <w:szCs w:val="18"/>
                <w:lang w:val="en-GB"/>
              </w:rPr>
            </w:pPr>
            <m:oMathPara>
              <m:oMathParaPr>
                <m:jc m:val="center"/>
              </m:oMathParaPr>
              <m:oMath>
                <m:func>
                  <m:funcPr>
                    <m:ctrlPr>
                      <w:rPr>
                        <w:rFonts w:ascii="Cambria Math" w:hAnsi="Cambria Math"/>
                        <w:i/>
                        <w:sz w:val="18"/>
                        <w:szCs w:val="18"/>
                        <w:lang w:val="en-GB"/>
                      </w:rPr>
                    </m:ctrlPr>
                  </m:funcPr>
                  <m:fName>
                    <m:limLow>
                      <m:limLowPr>
                        <m:ctrlPr>
                          <w:rPr>
                            <w:rFonts w:ascii="Cambria Math" w:hAnsi="Cambria Math"/>
                            <w:sz w:val="18"/>
                            <w:szCs w:val="18"/>
                          </w:rPr>
                        </m:ctrlPr>
                      </m:limLowPr>
                      <m:e>
                        <m:r>
                          <m:rPr>
                            <m:sty m:val="p"/>
                          </m:rPr>
                          <w:rPr>
                            <w:rFonts w:ascii="Cambria Math" w:hAnsi="Cambria Math"/>
                            <w:sz w:val="18"/>
                            <w:szCs w:val="18"/>
                          </w:rPr>
                          <m:t>min</m:t>
                        </m:r>
                      </m:e>
                      <m:lim>
                        <m:r>
                          <m:rPr>
                            <m:sty m:val="bi"/>
                          </m:rPr>
                          <w:rPr>
                            <w:rFonts w:ascii="Cambria Math" w:hAnsi="Cambria Math"/>
                            <w:sz w:val="18"/>
                            <w:szCs w:val="18"/>
                          </w:rPr>
                          <m:t>x</m:t>
                        </m:r>
                      </m:lim>
                    </m:limLow>
                  </m:fName>
                  <m:e>
                    <m:func>
                      <m:funcPr>
                        <m:ctrlPr>
                          <w:rPr>
                            <w:rFonts w:ascii="Cambria Math" w:hAnsi="Cambria Math"/>
                            <w:i/>
                            <w:sz w:val="18"/>
                            <w:szCs w:val="18"/>
                            <w:lang w:val="en-GB"/>
                          </w:rPr>
                        </m:ctrlPr>
                      </m:funcPr>
                      <m:fName>
                        <m:limLow>
                          <m:limLowPr>
                            <m:ctrlPr>
                              <w:rPr>
                                <w:rFonts w:ascii="Cambria Math" w:hAnsi="Cambria Math"/>
                                <w:sz w:val="18"/>
                                <w:szCs w:val="18"/>
                              </w:rPr>
                            </m:ctrlPr>
                          </m:limLowPr>
                          <m:e>
                            <m:r>
                              <m:rPr>
                                <m:sty m:val="p"/>
                              </m:rPr>
                              <w:rPr>
                                <w:rFonts w:ascii="Cambria Math" w:hAnsi="Cambria Math"/>
                                <w:sz w:val="18"/>
                                <w:szCs w:val="18"/>
                              </w:rPr>
                              <m:t>max</m:t>
                            </m:r>
                          </m:e>
                          <m:lim>
                            <m:r>
                              <w:rPr>
                                <w:rFonts w:ascii="Cambria Math" w:hAnsi="Cambria Math"/>
                                <w:sz w:val="18"/>
                                <w:szCs w:val="18"/>
                              </w:rPr>
                              <m:t>∆</m:t>
                            </m:r>
                            <m:r>
                              <m:rPr>
                                <m:sty m:val="bi"/>
                              </m:rPr>
                              <w:rPr>
                                <w:rFonts w:ascii="Cambria Math" w:hAnsi="Cambria Math"/>
                                <w:sz w:val="18"/>
                                <w:szCs w:val="18"/>
                              </w:rPr>
                              <m:t>x</m:t>
                            </m:r>
                          </m:lim>
                        </m:limLow>
                      </m:fName>
                      <m:e>
                        <m:r>
                          <w:rPr>
                            <w:rFonts w:ascii="Cambria Math" w:hAnsi="Cambria Math"/>
                            <w:sz w:val="18"/>
                            <w:szCs w:val="18"/>
                            <w:lang w:val="en-GB"/>
                          </w:rPr>
                          <m:t>f</m:t>
                        </m:r>
                        <m:d>
                          <m:dPr>
                            <m:ctrlPr>
                              <w:rPr>
                                <w:rFonts w:ascii="Cambria Math" w:hAnsi="Cambria Math"/>
                                <w:i/>
                                <w:sz w:val="18"/>
                                <w:szCs w:val="18"/>
                                <w:lang w:val="en-GB"/>
                              </w:rPr>
                            </m:ctrlPr>
                          </m:dPr>
                          <m:e>
                            <m:r>
                              <m:rPr>
                                <m:sty m:val="bi"/>
                              </m:rPr>
                              <w:rPr>
                                <w:rFonts w:ascii="Cambria Math" w:hAnsi="Cambria Math"/>
                                <w:sz w:val="18"/>
                                <w:szCs w:val="18"/>
                              </w:rPr>
                              <m:t>x+</m:t>
                            </m:r>
                            <m:r>
                              <w:rPr>
                                <w:rFonts w:ascii="Cambria Math" w:hAnsi="Cambria Math"/>
                                <w:sz w:val="18"/>
                                <w:szCs w:val="18"/>
                              </w:rPr>
                              <m:t>∆</m:t>
                            </m:r>
                            <m:r>
                              <m:rPr>
                                <m:sty m:val="bi"/>
                              </m:rPr>
                              <w:rPr>
                                <w:rFonts w:ascii="Cambria Math" w:hAnsi="Cambria Math"/>
                                <w:sz w:val="18"/>
                                <w:szCs w:val="18"/>
                              </w:rPr>
                              <m:t>x</m:t>
                            </m:r>
                            <m:ctrlPr>
                              <w:rPr>
                                <w:rFonts w:ascii="Cambria Math" w:hAnsi="Cambria Math"/>
                                <w:b/>
                                <w:bCs/>
                                <w:i/>
                                <w:sz w:val="18"/>
                                <w:szCs w:val="18"/>
                              </w:rPr>
                            </m:ctrlPr>
                          </m:e>
                        </m:d>
                      </m:e>
                    </m:func>
                  </m:e>
                </m:func>
                <m:r>
                  <m:rPr>
                    <m:sty m:val="p"/>
                  </m:rPr>
                  <w:rPr>
                    <w:rFonts w:ascii="Cambria Math" w:hAnsi="Cambria Math"/>
                    <w:sz w:val="18"/>
                    <w:szCs w:val="18"/>
                    <w:lang w:val="en-GB"/>
                  </w:rPr>
                  <w:br/>
                </m:r>
              </m:oMath>
              <m:oMath>
                <m:r>
                  <m:rPr>
                    <m:sty m:val="p"/>
                  </m:rPr>
                  <w:rPr>
                    <w:rFonts w:ascii="Cambria Math" w:hAnsi="Cambria Math"/>
                    <w:sz w:val="18"/>
                    <w:szCs w:val="18"/>
                    <w:lang w:val="en-GB"/>
                  </w:rPr>
                  <m:t xml:space="preserve">           s.t. </m:t>
                </m:r>
                <m:limLow>
                  <m:limLowPr>
                    <m:ctrlPr>
                      <w:rPr>
                        <w:rFonts w:ascii="Cambria Math" w:hAnsi="Cambria Math"/>
                        <w:sz w:val="18"/>
                        <w:szCs w:val="18"/>
                      </w:rPr>
                    </m:ctrlPr>
                  </m:limLowPr>
                  <m:e>
                    <m:r>
                      <m:rPr>
                        <m:sty m:val="p"/>
                      </m:rPr>
                      <w:rPr>
                        <w:rFonts w:ascii="Cambria Math" w:hAnsi="Cambria Math"/>
                        <w:sz w:val="18"/>
                        <w:szCs w:val="18"/>
                      </w:rPr>
                      <m:t>max</m:t>
                    </m:r>
                  </m:e>
                  <m:lim>
                    <m:r>
                      <w:rPr>
                        <w:rFonts w:ascii="Cambria Math" w:hAnsi="Cambria Math"/>
                        <w:sz w:val="18"/>
                        <w:szCs w:val="18"/>
                      </w:rPr>
                      <m:t>∆</m:t>
                    </m:r>
                    <m:r>
                      <m:rPr>
                        <m:sty m:val="bi"/>
                      </m:rPr>
                      <w:rPr>
                        <w:rFonts w:ascii="Cambria Math" w:hAnsi="Cambria Math"/>
                        <w:sz w:val="18"/>
                        <w:szCs w:val="18"/>
                      </w:rPr>
                      <m:t>x</m:t>
                    </m:r>
                  </m:lim>
                </m:limLow>
                <m:r>
                  <w:rPr>
                    <w:rFonts w:ascii="Cambria Math" w:hAnsi="Cambria Math"/>
                    <w:sz w:val="18"/>
                    <w:szCs w:val="18"/>
                    <w:lang w:val="en-GB"/>
                  </w:rPr>
                  <m:t xml:space="preserve"> </m:t>
                </m:r>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j</m:t>
                    </m:r>
                  </m:sub>
                </m:sSub>
                <m:d>
                  <m:dPr>
                    <m:ctrlPr>
                      <w:rPr>
                        <w:rFonts w:ascii="Cambria Math" w:hAnsi="Cambria Math"/>
                        <w:i/>
                        <w:sz w:val="18"/>
                        <w:szCs w:val="18"/>
                        <w:lang w:val="en-GB"/>
                      </w:rPr>
                    </m:ctrlPr>
                  </m:dPr>
                  <m:e>
                    <m:r>
                      <m:rPr>
                        <m:sty m:val="bi"/>
                      </m:rPr>
                      <w:rPr>
                        <w:rFonts w:ascii="Cambria Math" w:hAnsi="Cambria Math"/>
                        <w:sz w:val="18"/>
                        <w:szCs w:val="18"/>
                      </w:rPr>
                      <m:t>x+</m:t>
                    </m:r>
                    <m:r>
                      <w:rPr>
                        <w:rFonts w:ascii="Cambria Math" w:hAnsi="Cambria Math"/>
                        <w:sz w:val="18"/>
                        <w:szCs w:val="18"/>
                      </w:rPr>
                      <m:t>∆</m:t>
                    </m:r>
                    <m:r>
                      <m:rPr>
                        <m:sty m:val="bi"/>
                      </m:rPr>
                      <w:rPr>
                        <w:rFonts w:ascii="Cambria Math" w:hAnsi="Cambria Math"/>
                        <w:sz w:val="18"/>
                        <w:szCs w:val="18"/>
                      </w:rPr>
                      <m:t>x</m:t>
                    </m:r>
                    <m:ctrlPr>
                      <w:rPr>
                        <w:rFonts w:ascii="Cambria Math" w:hAnsi="Cambria Math"/>
                        <w:b/>
                        <w:bCs/>
                        <w:i/>
                        <w:sz w:val="18"/>
                        <w:szCs w:val="18"/>
                      </w:rPr>
                    </m:ctrlPr>
                  </m:e>
                </m:d>
                <m:r>
                  <m:rPr>
                    <m:sty m:val="bi"/>
                  </m:rPr>
                  <w:rPr>
                    <w:rFonts w:ascii="Cambria Math" w:hAnsi="Cambria Math"/>
                    <w:sz w:val="18"/>
                    <w:szCs w:val="18"/>
                  </w:rPr>
                  <m:t xml:space="preserve"> ≤</m:t>
                </m:r>
                <m:r>
                  <w:rPr>
                    <w:rFonts w:ascii="Cambria Math" w:hAnsi="Cambria Math"/>
                    <w:sz w:val="18"/>
                    <w:szCs w:val="18"/>
                  </w:rPr>
                  <m:t>0</m:t>
                </m:r>
              </m:oMath>
            </m:oMathPara>
          </w:p>
        </w:tc>
        <w:tc>
          <w:tcPr>
            <w:tcW w:w="985" w:type="dxa"/>
            <w:shd w:val="clear" w:color="auto" w:fill="auto"/>
            <w:vAlign w:val="center"/>
          </w:tcPr>
          <w:p w14:paraId="0E17B584" w14:textId="1B9CA6B6" w:rsidR="00924E66" w:rsidRPr="000D75C8" w:rsidRDefault="00924E66" w:rsidP="002D2EF6">
            <w:pPr>
              <w:pStyle w:val="Els-body-text"/>
              <w:spacing w:before="120" w:after="120" w:line="264" w:lineRule="auto"/>
              <w:jc w:val="right"/>
              <w:rPr>
                <w:sz w:val="18"/>
                <w:szCs w:val="18"/>
                <w:lang w:val="en-GB"/>
              </w:rPr>
            </w:pPr>
            <w:r w:rsidRPr="000D75C8">
              <w:rPr>
                <w:sz w:val="18"/>
                <w:szCs w:val="18"/>
                <w:lang w:val="en-GB"/>
              </w:rPr>
              <w:t>(2)</w:t>
            </w:r>
          </w:p>
        </w:tc>
      </w:tr>
    </w:tbl>
    <w:p w14:paraId="79D40798" w14:textId="72D1A639" w:rsidR="007E7274" w:rsidRDefault="008B2896" w:rsidP="008D2649">
      <w:pPr>
        <w:pStyle w:val="Els-body-text"/>
      </w:pPr>
      <w:r>
        <w:rPr>
          <w:noProof/>
        </w:rPr>
        <w:drawing>
          <wp:anchor distT="0" distB="0" distL="114300" distR="114300" simplePos="0" relativeHeight="251660288" behindDoc="0" locked="0" layoutInCell="1" allowOverlap="1" wp14:anchorId="5E0BCEBA" wp14:editId="16B40A46">
            <wp:simplePos x="0" y="0"/>
            <wp:positionH relativeFrom="margin">
              <wp:posOffset>0</wp:posOffset>
            </wp:positionH>
            <wp:positionV relativeFrom="paragraph">
              <wp:posOffset>1080770</wp:posOffset>
            </wp:positionV>
            <wp:extent cx="1732280" cy="1727835"/>
            <wp:effectExtent l="0" t="0" r="1270" b="5715"/>
            <wp:wrapTopAndBottom/>
            <wp:docPr id="266641185" name="Picture 3" descr="A diagram of a circle with a red line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41185" name="Picture 3" descr="A diagram of a circle with a red line and a red arr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2280" cy="1727835"/>
                    </a:xfrm>
                    <a:prstGeom prst="rect">
                      <a:avLst/>
                    </a:prstGeom>
                  </pic:spPr>
                </pic:pic>
              </a:graphicData>
            </a:graphic>
            <wp14:sizeRelH relativeFrom="margin">
              <wp14:pctWidth>0</wp14:pctWidth>
            </wp14:sizeRelH>
            <wp14:sizeRelV relativeFrom="margin">
              <wp14:pctHeight>0</wp14:pctHeight>
            </wp14:sizeRelV>
          </wp:anchor>
        </w:drawing>
      </w:r>
      <w:r w:rsidR="007E7274">
        <w:rPr>
          <w:noProof/>
        </w:rPr>
        <w:drawing>
          <wp:anchor distT="0" distB="0" distL="114300" distR="114300" simplePos="0" relativeHeight="251661312" behindDoc="0" locked="0" layoutInCell="1" allowOverlap="1" wp14:anchorId="3F8B0154" wp14:editId="3EFD4E5D">
            <wp:simplePos x="0" y="0"/>
            <wp:positionH relativeFrom="margin">
              <wp:posOffset>2766060</wp:posOffset>
            </wp:positionH>
            <wp:positionV relativeFrom="paragraph">
              <wp:posOffset>1080770</wp:posOffset>
            </wp:positionV>
            <wp:extent cx="1732436" cy="1728000"/>
            <wp:effectExtent l="0" t="0" r="1270" b="5715"/>
            <wp:wrapTopAndBottom/>
            <wp:docPr id="568522436" name="Picture 4" descr="A diagram of a circle with a red line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22436" name="Picture 4" descr="A diagram of a circle with a red line and a red arr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436" cy="1728000"/>
                    </a:xfrm>
                    <a:prstGeom prst="rect">
                      <a:avLst/>
                    </a:prstGeom>
                  </pic:spPr>
                </pic:pic>
              </a:graphicData>
            </a:graphic>
            <wp14:sizeRelH relativeFrom="margin">
              <wp14:pctWidth>0</wp14:pctWidth>
            </wp14:sizeRelH>
            <wp14:sizeRelV relativeFrom="margin">
              <wp14:pctHeight>0</wp14:pctHeight>
            </wp14:sizeRelV>
          </wp:anchor>
        </w:drawing>
      </w:r>
      <w:r w:rsidR="00FB0942">
        <w:t xml:space="preserve">The </w:t>
      </w:r>
      <w:r w:rsidR="00B516D0">
        <w:t xml:space="preserve">problem formulation </w:t>
      </w:r>
      <w:r w:rsidR="00F54CF2">
        <w:t xml:space="preserve">implies that a robust set-point </w:t>
      </w:r>
      <w:r w:rsidR="0087391C">
        <w:t>should</w:t>
      </w:r>
      <w:r w:rsidR="007D63C4">
        <w:t xml:space="preserve"> (i) minimize the worst-case cost as defined as </w:t>
      </w:r>
      <m:oMath>
        <m:func>
          <m:funcPr>
            <m:ctrlPr>
              <w:rPr>
                <w:rFonts w:ascii="Cambria Math" w:hAnsi="Cambria Math"/>
                <w:i/>
                <w:lang w:val="en-GB"/>
              </w:rPr>
            </m:ctrlPr>
          </m:funcPr>
          <m:fName>
            <m:limLow>
              <m:limLowPr>
                <m:ctrlPr>
                  <w:rPr>
                    <w:rFonts w:ascii="Cambria Math" w:hAnsi="Cambria Math"/>
                  </w:rPr>
                </m:ctrlPr>
              </m:limLowPr>
              <m:e>
                <m:r>
                  <m:rPr>
                    <m:sty m:val="p"/>
                  </m:rPr>
                  <w:rPr>
                    <w:rFonts w:ascii="Cambria Math" w:hAnsi="Cambria Math"/>
                  </w:rPr>
                  <m:t>max</m:t>
                </m:r>
              </m:e>
              <m:lim>
                <m:r>
                  <w:rPr>
                    <w:rFonts w:ascii="Cambria Math" w:hAnsi="Cambria Math"/>
                  </w:rPr>
                  <m:t>∆</m:t>
                </m:r>
                <m:r>
                  <m:rPr>
                    <m:sty m:val="bi"/>
                  </m:rPr>
                  <w:rPr>
                    <w:rFonts w:ascii="Cambria Math" w:hAnsi="Cambria Math"/>
                  </w:rPr>
                  <m:t>x</m:t>
                </m:r>
              </m:lim>
            </m:limLow>
          </m:fName>
          <m:e>
            <m:r>
              <w:rPr>
                <w:rFonts w:ascii="Cambria Math" w:hAnsi="Cambria Math"/>
                <w:lang w:val="en-GB"/>
              </w:rPr>
              <m:t>f</m:t>
            </m:r>
            <m:d>
              <m:dPr>
                <m:ctrlPr>
                  <w:rPr>
                    <w:rFonts w:ascii="Cambria Math" w:hAnsi="Cambria Math"/>
                    <w:i/>
                    <w:lang w:val="en-GB"/>
                  </w:rPr>
                </m:ctrlPr>
              </m:dPr>
              <m:e>
                <m:r>
                  <m:rPr>
                    <m:sty m:val="bi"/>
                  </m:rPr>
                  <w:rPr>
                    <w:rFonts w:ascii="Cambria Math" w:hAnsi="Cambria Math"/>
                  </w:rPr>
                  <m:t>x+</m:t>
                </m:r>
                <m:r>
                  <w:rPr>
                    <w:rFonts w:ascii="Cambria Math" w:hAnsi="Cambria Math"/>
                  </w:rPr>
                  <m:t>∆</m:t>
                </m:r>
                <m:r>
                  <m:rPr>
                    <m:sty m:val="bi"/>
                  </m:rPr>
                  <w:rPr>
                    <w:rFonts w:ascii="Cambria Math" w:hAnsi="Cambria Math"/>
                  </w:rPr>
                  <m:t>x</m:t>
                </m:r>
                <m:ctrlPr>
                  <w:rPr>
                    <w:rFonts w:ascii="Cambria Math" w:hAnsi="Cambria Math"/>
                    <w:b/>
                    <w:bCs/>
                    <w:i/>
                  </w:rPr>
                </m:ctrlPr>
              </m:e>
            </m:d>
          </m:e>
        </m:func>
      </m:oMath>
      <w:r w:rsidR="007D63C4">
        <w:rPr>
          <w:lang w:val="en-GB"/>
        </w:rPr>
        <w:t xml:space="preserve"> </w:t>
      </w:r>
      <w:r w:rsidR="007D63C4">
        <w:t xml:space="preserve">and (ii) simultaneously ensure no constraints are violated for any </w:t>
      </w:r>
      <m:oMath>
        <m:r>
          <w:rPr>
            <w:rFonts w:ascii="Cambria Math" w:hAnsi="Cambria Math"/>
          </w:rPr>
          <m:t>∆</m:t>
        </m:r>
        <m:r>
          <m:rPr>
            <m:sty m:val="bi"/>
          </m:rPr>
          <w:rPr>
            <w:rFonts w:ascii="Cambria Math" w:hAnsi="Cambria Math"/>
          </w:rPr>
          <m:t>x</m:t>
        </m:r>
        <m:r>
          <w:rPr>
            <w:rFonts w:ascii="Cambria Math" w:hAnsi="Cambria Math"/>
          </w:rPr>
          <m:t>∈</m:t>
        </m:r>
        <m:r>
          <m:rPr>
            <m:scr m:val="script"/>
          </m:rPr>
          <w:rPr>
            <w:rFonts w:ascii="Cambria Math" w:hAnsi="Cambria Math"/>
            <w:color w:val="232629"/>
            <w:shd w:val="clear" w:color="auto" w:fill="FFFFFF"/>
          </w:rPr>
          <m:t>U</m:t>
        </m:r>
      </m:oMath>
      <w:r w:rsidR="00074B28">
        <w:t xml:space="preserve">. </w:t>
      </w:r>
      <w:r w:rsidR="00C9786E">
        <w:t>Eq. (</w:t>
      </w:r>
      <w:r w:rsidR="007D63C4">
        <w:t>2</w:t>
      </w:r>
      <w:r w:rsidR="00C9786E">
        <w:t xml:space="preserve">) is solved </w:t>
      </w:r>
      <w:r w:rsidR="007D63C4">
        <w:t xml:space="preserve">via </w:t>
      </w:r>
      <w:r w:rsidR="00397E07">
        <w:t>three mains steps: (</w:t>
      </w:r>
      <w:r w:rsidR="006567A8">
        <w:t>i</w:t>
      </w:r>
      <w:r w:rsidR="00397E07">
        <w:t>) Neighbourhood cost exploration, (</w:t>
      </w:r>
      <w:r w:rsidR="006567A8">
        <w:t>ii</w:t>
      </w:r>
      <w:r w:rsidR="00397E07">
        <w:t>) Neighbourhood constraint exploration and finally either (</w:t>
      </w:r>
      <w:r w:rsidR="006567A8">
        <w:t>iii</w:t>
      </w:r>
      <w:r w:rsidR="00397E07">
        <w:t xml:space="preserve">a) Robust local move if </w:t>
      </w:r>
      <w:r w:rsidR="001605EC">
        <w:t>in</w:t>
      </w:r>
      <w:r w:rsidR="00397E07">
        <w:t>feasible under perturbations or (</w:t>
      </w:r>
      <w:r w:rsidR="006567A8">
        <w:t>iii</w:t>
      </w:r>
      <w:r w:rsidR="00397E07">
        <w:t>b) Robust local move if feasible under perturbations</w:t>
      </w:r>
      <w:r w:rsidR="002D4678">
        <w:t xml:space="preserve">. </w:t>
      </w:r>
      <w:r w:rsidR="001D6DB7" w:rsidRPr="001D6DB7">
        <w:t xml:space="preserve">For brevity, a detailed explanation of these steps is not provided here, but Figure 2 offers an intuitive overview. </w:t>
      </w:r>
    </w:p>
    <w:p w14:paraId="044EBB4A" w14:textId="77777777" w:rsidR="007E7274" w:rsidRPr="00B74196" w:rsidRDefault="007E7274" w:rsidP="007E7274">
      <w:pPr>
        <w:pStyle w:val="Els-body-text"/>
        <w:rPr>
          <w:sz w:val="16"/>
          <w:szCs w:val="16"/>
        </w:rPr>
      </w:pPr>
      <w:r w:rsidRPr="00B74196">
        <w:rPr>
          <w:sz w:val="16"/>
          <w:szCs w:val="16"/>
        </w:rPr>
        <w:t xml:space="preserve">Figure 2: </w:t>
      </w:r>
      <w:r w:rsidRPr="00E66592">
        <w:rPr>
          <w:sz w:val="16"/>
          <w:szCs w:val="16"/>
        </w:rPr>
        <w:t>Left</w:t>
      </w:r>
      <w:r>
        <w:rPr>
          <w:sz w:val="16"/>
          <w:szCs w:val="16"/>
        </w:rPr>
        <w:t xml:space="preserve">: </w:t>
      </w:r>
      <w:r w:rsidRPr="00E66592">
        <w:rPr>
          <w:sz w:val="16"/>
          <w:szCs w:val="16"/>
        </w:rPr>
        <w:t>No constraint violations in the neighborhood, algorithm aims to minimize worst-case cost. Right</w:t>
      </w:r>
      <w:r>
        <w:rPr>
          <w:sz w:val="16"/>
          <w:szCs w:val="16"/>
        </w:rPr>
        <w:t xml:space="preserve">: </w:t>
      </w:r>
      <w:r w:rsidRPr="00E66592">
        <w:rPr>
          <w:sz w:val="16"/>
          <w:szCs w:val="16"/>
        </w:rPr>
        <w:t>Iterate infeasible due to intersecting infeasible region; algorithm seeks descent direction to restore feasibility</w:t>
      </w:r>
      <w:r w:rsidRPr="00B74196">
        <w:rPr>
          <w:sz w:val="16"/>
          <w:szCs w:val="16"/>
        </w:rPr>
        <w:t>.</w:t>
      </w:r>
    </w:p>
    <w:p w14:paraId="6B9C3AE1" w14:textId="380CEC1F" w:rsidR="00D43D38" w:rsidRPr="007B1FC8" w:rsidRDefault="007D63C4" w:rsidP="008D2649">
      <w:pPr>
        <w:pStyle w:val="Els-body-text"/>
        <w:rPr>
          <w:lang w:val="en-GB"/>
        </w:rPr>
      </w:pPr>
      <w:r>
        <w:t xml:space="preserve">Figure 2 depicts the two main </w:t>
      </w:r>
      <w:r w:rsidR="00A66774">
        <w:t xml:space="preserve">scenarios during the </w:t>
      </w:r>
      <w:r w:rsidR="00870FD8">
        <w:t>algorithm’s execution</w:t>
      </w:r>
      <w:r w:rsidR="00A66774">
        <w:t xml:space="preserve">. The left subplot shows an iterate, where during step </w:t>
      </w:r>
      <w:r w:rsidR="00397E07">
        <w:t>2</w:t>
      </w:r>
      <w:r w:rsidR="00A66774">
        <w:t xml:space="preserve"> of the algorithm, no constraint violating neighbours were found in the neighbourhood of the point (depicted as a grey circle based on the uncertainty set, </w:t>
      </w:r>
      <m:oMath>
        <m:r>
          <m:rPr>
            <m:scr m:val="script"/>
          </m:rPr>
          <w:rPr>
            <w:rFonts w:ascii="Cambria Math" w:hAnsi="Cambria Math"/>
            <w:color w:val="232629"/>
            <w:shd w:val="clear" w:color="auto" w:fill="FFFFFF"/>
          </w:rPr>
          <m:t>U</m:t>
        </m:r>
      </m:oMath>
      <w:r w:rsidR="00A66774">
        <w:t xml:space="preserve">) i.e. it is feasible under perturbations.  In this scenario, cost considerations take precedence over constraints. </w:t>
      </w:r>
      <w:r w:rsidR="00CF2612" w:rsidRPr="00CF2612">
        <w:t xml:space="preserve">The objective is to identify a robust local move that </w:t>
      </w:r>
      <w:r w:rsidR="00CF2612">
        <w:t>reduces</w:t>
      </w:r>
      <w:r w:rsidR="00CF2612" w:rsidRPr="00CF2612">
        <w:t xml:space="preserve"> the worst-case cost. </w:t>
      </w:r>
      <w:r w:rsidR="00A66774">
        <w:t>This involves finding a direction,</w:t>
      </w:r>
      <w:r w:rsidR="002E63E6">
        <w:t xml:space="preserve"> </w:t>
      </w:r>
      <m:oMath>
        <m:sSub>
          <m:sSubPr>
            <m:ctrlPr>
              <w:rPr>
                <w:rFonts w:ascii="Cambria Math" w:hAnsi="Cambria Math"/>
                <w:i/>
              </w:rPr>
            </m:ctrlPr>
          </m:sSubPr>
          <m:e>
            <m:r>
              <m:rPr>
                <m:sty m:val="bi"/>
              </m:rPr>
              <w:rPr>
                <w:rFonts w:ascii="Cambria Math" w:hAnsi="Cambria Math"/>
              </w:rPr>
              <m:t>d</m:t>
            </m:r>
          </m:e>
          <m:sub>
            <m:r>
              <w:rPr>
                <w:rFonts w:ascii="Cambria Math" w:hAnsi="Cambria Math"/>
              </w:rPr>
              <m:t>cost</m:t>
            </m:r>
          </m:sub>
        </m:sSub>
      </m:oMath>
      <w:r w:rsidR="00A66774">
        <w:t>, and step-size,</w:t>
      </w:r>
      <w:r w:rsidR="002E63E6">
        <w:t xml:space="preserve"> </w:t>
      </w:r>
      <m:oMath>
        <m:sSub>
          <m:sSubPr>
            <m:ctrlPr>
              <w:rPr>
                <w:rFonts w:ascii="Cambria Math" w:hAnsi="Cambria Math"/>
                <w:i/>
              </w:rPr>
            </m:ctrlPr>
          </m:sSubPr>
          <m:e>
            <m:r>
              <w:rPr>
                <w:rFonts w:ascii="Cambria Math" w:hAnsi="Cambria Math"/>
              </w:rPr>
              <m:t>ρ</m:t>
            </m:r>
          </m:e>
          <m:sub>
            <m:r>
              <w:rPr>
                <w:rFonts w:ascii="Cambria Math" w:hAnsi="Cambria Math"/>
              </w:rPr>
              <m:t>cost</m:t>
            </m:r>
          </m:sub>
        </m:sSub>
      </m:oMath>
      <w:r w:rsidR="00A66774">
        <w:t xml:space="preserve">, which moves away from the high-cost directions, depicted as black arrows. These high-cost directions were found during step 1 of the algorithm by solving the inner maximization problem, </w:t>
      </w:r>
      <m:oMath>
        <m:func>
          <m:funcPr>
            <m:ctrlPr>
              <w:rPr>
                <w:rFonts w:ascii="Cambria Math" w:hAnsi="Cambria Math"/>
                <w:i/>
                <w:lang w:val="en-GB"/>
              </w:rPr>
            </m:ctrlPr>
          </m:funcPr>
          <m:fName>
            <m:limLow>
              <m:limLowPr>
                <m:ctrlPr>
                  <w:rPr>
                    <w:rFonts w:ascii="Cambria Math" w:hAnsi="Cambria Math"/>
                  </w:rPr>
                </m:ctrlPr>
              </m:limLowPr>
              <m:e>
                <m:r>
                  <m:rPr>
                    <m:sty m:val="p"/>
                  </m:rPr>
                  <w:rPr>
                    <w:rFonts w:ascii="Cambria Math" w:hAnsi="Cambria Math"/>
                  </w:rPr>
                  <m:t>max</m:t>
                </m:r>
              </m:e>
              <m:lim>
                <m:r>
                  <w:rPr>
                    <w:rFonts w:ascii="Cambria Math" w:hAnsi="Cambria Math"/>
                  </w:rPr>
                  <m:t>∆</m:t>
                </m:r>
                <m:r>
                  <m:rPr>
                    <m:sty m:val="bi"/>
                  </m:rPr>
                  <w:rPr>
                    <w:rFonts w:ascii="Cambria Math" w:hAnsi="Cambria Math"/>
                  </w:rPr>
                  <m:t>x</m:t>
                </m:r>
              </m:lim>
            </m:limLow>
          </m:fName>
          <m:e>
            <m:r>
              <w:rPr>
                <w:rFonts w:ascii="Cambria Math" w:hAnsi="Cambria Math"/>
                <w:lang w:val="en-GB"/>
              </w:rPr>
              <m:t>f</m:t>
            </m:r>
            <m:d>
              <m:dPr>
                <m:ctrlPr>
                  <w:rPr>
                    <w:rFonts w:ascii="Cambria Math" w:hAnsi="Cambria Math"/>
                    <w:i/>
                    <w:lang w:val="en-GB"/>
                  </w:rPr>
                </m:ctrlPr>
              </m:dPr>
              <m:e>
                <m:r>
                  <m:rPr>
                    <m:sty m:val="bi"/>
                  </m:rPr>
                  <w:rPr>
                    <w:rFonts w:ascii="Cambria Math" w:hAnsi="Cambria Math"/>
                  </w:rPr>
                  <m:t>x+</m:t>
                </m:r>
                <m:r>
                  <w:rPr>
                    <w:rFonts w:ascii="Cambria Math" w:hAnsi="Cambria Math"/>
                  </w:rPr>
                  <m:t>∆</m:t>
                </m:r>
                <m:r>
                  <m:rPr>
                    <m:sty m:val="bi"/>
                  </m:rPr>
                  <w:rPr>
                    <w:rFonts w:ascii="Cambria Math" w:hAnsi="Cambria Math"/>
                  </w:rPr>
                  <m:t>x</m:t>
                </m:r>
                <m:ctrlPr>
                  <w:rPr>
                    <w:rFonts w:ascii="Cambria Math" w:hAnsi="Cambria Math"/>
                    <w:b/>
                    <w:bCs/>
                    <w:i/>
                  </w:rPr>
                </m:ctrlPr>
              </m:e>
            </m:d>
          </m:e>
        </m:func>
      </m:oMath>
      <w:r w:rsidR="00A66774">
        <w:rPr>
          <w:lang w:val="en-GB"/>
        </w:rPr>
        <w:t xml:space="preserve">, via a multi-start gradient ascent algorithm. The direction and step-size </w:t>
      </w:r>
      <w:r w:rsidR="00A009F5">
        <w:rPr>
          <w:lang w:val="en-GB"/>
        </w:rPr>
        <w:t>were</w:t>
      </w:r>
      <w:r w:rsidR="00A66774">
        <w:rPr>
          <w:lang w:val="en-GB"/>
        </w:rPr>
        <w:t xml:space="preserve"> found by solving a </w:t>
      </w:r>
      <w:r w:rsidR="007D0E75">
        <w:rPr>
          <w:lang w:val="en-GB"/>
        </w:rPr>
        <w:t>Second O</w:t>
      </w:r>
      <w:r w:rsidR="004D5AC5">
        <w:rPr>
          <w:lang w:val="en-GB"/>
        </w:rPr>
        <w:t>rder Cone Program (</w:t>
      </w:r>
      <w:r w:rsidR="00A66774">
        <w:rPr>
          <w:lang w:val="en-GB"/>
        </w:rPr>
        <w:t>SOCP</w:t>
      </w:r>
      <w:r w:rsidR="004D5AC5">
        <w:rPr>
          <w:lang w:val="en-GB"/>
        </w:rPr>
        <w:t>)</w:t>
      </w:r>
      <w:r w:rsidR="00397E07">
        <w:rPr>
          <w:lang w:val="en-GB"/>
        </w:rPr>
        <w:t xml:space="preserve">. </w:t>
      </w:r>
      <w:r w:rsidR="00A66774">
        <w:rPr>
          <w:lang w:val="en-GB"/>
        </w:rPr>
        <w:t>Alternatively, the right subplot shows an iterate, where during step 2 of the algorithm, constraint violating neighbours were found</w:t>
      </w:r>
      <w:r w:rsidR="00441741">
        <w:rPr>
          <w:lang w:val="en-GB"/>
        </w:rPr>
        <w:t>,</w:t>
      </w:r>
      <w:r w:rsidR="00A66774">
        <w:rPr>
          <w:lang w:val="en-GB"/>
        </w:rPr>
        <w:t xml:space="preserve"> </w:t>
      </w:r>
      <w:r w:rsidR="00AA21CB">
        <w:rPr>
          <w:lang w:val="en-GB"/>
        </w:rPr>
        <w:t>rendering it infeasible under perturbations</w:t>
      </w:r>
      <w:r w:rsidR="00A66774">
        <w:rPr>
          <w:lang w:val="en-GB"/>
        </w:rPr>
        <w:t xml:space="preserve">. In this scenario, constraints take precedence over cost, with the goal being to find a robust local move which </w:t>
      </w:r>
      <w:r w:rsidR="00B74196">
        <w:rPr>
          <w:lang w:val="en-GB"/>
        </w:rPr>
        <w:t>guides</w:t>
      </w:r>
      <w:r w:rsidR="00A66774">
        <w:rPr>
          <w:lang w:val="en-GB"/>
        </w:rPr>
        <w:t xml:space="preserve"> the iterate back into the feasible region</w:t>
      </w:r>
      <w:r w:rsidR="003C4CBF">
        <w:rPr>
          <w:lang w:val="en-GB"/>
        </w:rPr>
        <w:t xml:space="preserve">. </w:t>
      </w:r>
      <w:r w:rsidR="00A66774">
        <w:rPr>
          <w:lang w:val="en-GB"/>
        </w:rPr>
        <w:t>Again, we must find a direction,</w:t>
      </w:r>
      <w:r w:rsidR="002E63E6">
        <w:rPr>
          <w:rFonts w:ascii="Cambria Math" w:hAnsi="Cambria Math"/>
          <w:i/>
        </w:rPr>
        <w:t xml:space="preserve"> </w:t>
      </w:r>
      <m:oMath>
        <m:sSub>
          <m:sSubPr>
            <m:ctrlPr>
              <w:rPr>
                <w:rFonts w:ascii="Cambria Math" w:hAnsi="Cambria Math"/>
                <w:i/>
              </w:rPr>
            </m:ctrlPr>
          </m:sSubPr>
          <m:e>
            <m:r>
              <m:rPr>
                <m:sty m:val="bi"/>
              </m:rPr>
              <w:rPr>
                <w:rFonts w:ascii="Cambria Math" w:hAnsi="Cambria Math"/>
              </w:rPr>
              <m:t>d</m:t>
            </m:r>
          </m:e>
          <m:sub>
            <m:r>
              <w:rPr>
                <w:rFonts w:ascii="Cambria Math" w:hAnsi="Cambria Math"/>
              </w:rPr>
              <m:t>feas</m:t>
            </m:r>
          </m:sub>
        </m:sSub>
      </m:oMath>
      <w:r w:rsidR="002E63E6">
        <w:t xml:space="preserve">, </w:t>
      </w:r>
      <w:r w:rsidR="00A66774">
        <w:rPr>
          <w:lang w:val="en-GB"/>
        </w:rPr>
        <w:t>and step-size</w:t>
      </w:r>
      <w:r w:rsidR="002E63E6">
        <w:t xml:space="preserve">, </w:t>
      </w:r>
      <m:oMath>
        <m:sSub>
          <m:sSubPr>
            <m:ctrlPr>
              <w:rPr>
                <w:rFonts w:ascii="Cambria Math" w:hAnsi="Cambria Math"/>
                <w:i/>
              </w:rPr>
            </m:ctrlPr>
          </m:sSubPr>
          <m:e>
            <m:r>
              <w:rPr>
                <w:rFonts w:ascii="Cambria Math" w:hAnsi="Cambria Math"/>
              </w:rPr>
              <m:t>ρ</m:t>
            </m:r>
          </m:e>
          <m:sub>
            <m:r>
              <w:rPr>
                <w:rFonts w:ascii="Cambria Math" w:hAnsi="Cambria Math"/>
              </w:rPr>
              <m:t>feas</m:t>
            </m:r>
          </m:sub>
        </m:sSub>
      </m:oMath>
      <w:r w:rsidR="002E63E6">
        <w:t xml:space="preserve">, </w:t>
      </w:r>
      <w:r w:rsidR="00A66774">
        <w:rPr>
          <w:lang w:val="en-GB"/>
        </w:rPr>
        <w:t>which moves away from the constraint-violating neighbour</w:t>
      </w:r>
      <w:r w:rsidR="00BD599A">
        <w:rPr>
          <w:lang w:val="en-GB"/>
        </w:rPr>
        <w:t xml:space="preserve"> directions</w:t>
      </w:r>
      <w:r w:rsidR="00A66774">
        <w:rPr>
          <w:lang w:val="en-GB"/>
        </w:rPr>
        <w:t>,</w:t>
      </w:r>
      <w:r w:rsidR="00BD599A">
        <w:rPr>
          <w:lang w:val="en-GB"/>
        </w:rPr>
        <w:t xml:space="preserve"> depicted as black arrows. These directions were found by solving the constraint maximization problem, </w:t>
      </w:r>
      <m:oMath>
        <m:limLow>
          <m:limLowPr>
            <m:ctrlPr>
              <w:rPr>
                <w:rFonts w:ascii="Cambria Math" w:hAnsi="Cambria Math"/>
              </w:rPr>
            </m:ctrlPr>
          </m:limLowPr>
          <m:e>
            <m:r>
              <m:rPr>
                <m:sty m:val="p"/>
              </m:rPr>
              <w:rPr>
                <w:rFonts w:ascii="Cambria Math" w:hAnsi="Cambria Math"/>
              </w:rPr>
              <m:t>max</m:t>
            </m:r>
          </m:e>
          <m:lim>
            <m:r>
              <w:rPr>
                <w:rFonts w:ascii="Cambria Math" w:hAnsi="Cambria Math"/>
              </w:rPr>
              <m:t>∆</m:t>
            </m:r>
            <m:r>
              <m:rPr>
                <m:sty m:val="bi"/>
              </m:rPr>
              <w:rPr>
                <w:rFonts w:ascii="Cambria Math" w:hAnsi="Cambria Math"/>
              </w:rPr>
              <m:t>x</m:t>
            </m:r>
          </m:lim>
        </m:limLow>
        <m:r>
          <w:rPr>
            <w:rFonts w:ascii="Cambria Math" w:hAnsi="Cambria Math"/>
            <w:lang w:val="en-GB"/>
          </w:rPr>
          <m:t xml:space="preserve"> </m:t>
        </m:r>
        <m:sSub>
          <m:sSubPr>
            <m:ctrlPr>
              <w:rPr>
                <w:rFonts w:ascii="Cambria Math" w:hAnsi="Cambria Math"/>
                <w:i/>
              </w:rPr>
            </m:ctrlPr>
          </m:sSubPr>
          <m:e>
            <m:r>
              <w:rPr>
                <w:rFonts w:ascii="Cambria Math" w:hAnsi="Cambria Math"/>
              </w:rPr>
              <m:t>h</m:t>
            </m:r>
          </m:e>
          <m:sub>
            <m:r>
              <w:rPr>
                <w:rFonts w:ascii="Cambria Math" w:hAnsi="Cambria Math"/>
              </w:rPr>
              <m:t>j</m:t>
            </m:r>
          </m:sub>
        </m:sSub>
        <m:d>
          <m:dPr>
            <m:ctrlPr>
              <w:rPr>
                <w:rFonts w:ascii="Cambria Math" w:hAnsi="Cambria Math"/>
                <w:i/>
                <w:lang w:val="en-GB"/>
              </w:rPr>
            </m:ctrlPr>
          </m:dPr>
          <m:e>
            <m:r>
              <m:rPr>
                <m:sty m:val="bi"/>
              </m:rPr>
              <w:rPr>
                <w:rFonts w:ascii="Cambria Math" w:hAnsi="Cambria Math"/>
              </w:rPr>
              <m:t>x+</m:t>
            </m:r>
            <m:r>
              <w:rPr>
                <w:rFonts w:ascii="Cambria Math" w:hAnsi="Cambria Math"/>
              </w:rPr>
              <m:t>∆</m:t>
            </m:r>
            <m:r>
              <m:rPr>
                <m:sty m:val="bi"/>
              </m:rPr>
              <w:rPr>
                <w:rFonts w:ascii="Cambria Math" w:hAnsi="Cambria Math"/>
              </w:rPr>
              <m:t>x</m:t>
            </m:r>
            <m:ctrlPr>
              <w:rPr>
                <w:rFonts w:ascii="Cambria Math" w:hAnsi="Cambria Math"/>
                <w:b/>
                <w:bCs/>
                <w:i/>
              </w:rPr>
            </m:ctrlPr>
          </m:e>
        </m:d>
      </m:oMath>
      <w:r w:rsidR="00BD599A">
        <w:rPr>
          <w:lang w:val="en-GB"/>
        </w:rPr>
        <w:t>.</w:t>
      </w:r>
      <w:r w:rsidR="00E41AC2">
        <w:rPr>
          <w:lang w:val="en-GB"/>
        </w:rPr>
        <w:t xml:space="preserve"> </w:t>
      </w:r>
      <w:r w:rsidR="001763DB" w:rsidRPr="001763DB">
        <w:rPr>
          <w:lang w:val="en-GB"/>
        </w:rPr>
        <w:t>The algorithm iteratively follows the above steps until it reaches a robust local minimum, where</w:t>
      </w:r>
      <w:r w:rsidR="00843D54">
        <w:rPr>
          <w:lang w:val="en-GB"/>
        </w:rPr>
        <w:t xml:space="preserve"> </w:t>
      </w:r>
      <w:r w:rsidR="001763DB" w:rsidRPr="001763DB">
        <w:rPr>
          <w:lang w:val="en-GB"/>
        </w:rPr>
        <w:t xml:space="preserve">(i) the point is surrounded by high-cost </w:t>
      </w:r>
      <w:r w:rsidR="007E7E87" w:rsidRPr="001763DB">
        <w:rPr>
          <w:lang w:val="en-GB"/>
        </w:rPr>
        <w:t>neighbours</w:t>
      </w:r>
      <w:r w:rsidR="001763DB" w:rsidRPr="001763DB">
        <w:rPr>
          <w:lang w:val="en-GB"/>
        </w:rPr>
        <w:t xml:space="preserve"> on all sides, meaning there is</w:t>
      </w:r>
      <w:r w:rsidR="00EA3B15">
        <w:rPr>
          <w:lang w:val="en-GB"/>
        </w:rPr>
        <w:t xml:space="preserve"> </w:t>
      </w:r>
      <w:r w:rsidR="001763DB" w:rsidRPr="001763DB">
        <w:rPr>
          <w:lang w:val="en-GB"/>
        </w:rPr>
        <w:t xml:space="preserve">no direction to reduce the worst-case cost, and (ii) the </w:t>
      </w:r>
      <w:r w:rsidR="007E7E87" w:rsidRPr="001763DB">
        <w:rPr>
          <w:lang w:val="en-GB"/>
        </w:rPr>
        <w:t>neighbourhood</w:t>
      </w:r>
      <w:r w:rsidR="001763DB" w:rsidRPr="001763DB">
        <w:rPr>
          <w:lang w:val="en-GB"/>
        </w:rPr>
        <w:t xml:space="preserve"> of the point does not intersect with any of the constraint-violating regions.</w:t>
      </w:r>
    </w:p>
    <w:p w14:paraId="144DE69D" w14:textId="05DDAC08" w:rsidR="008D2649" w:rsidRDefault="009C37E4" w:rsidP="008D2649">
      <w:pPr>
        <w:pStyle w:val="Els-2ndorder-head"/>
      </w:pPr>
      <w:r>
        <w:t>Adaptive Gaussian Process Learning (AGPL)</w:t>
      </w:r>
    </w:p>
    <w:p w14:paraId="6F9AC5E9" w14:textId="244F8D56" w:rsidR="00926A1E" w:rsidRDefault="0027464A" w:rsidP="00655041">
      <w:pPr>
        <w:pStyle w:val="Els-body-text"/>
      </w:pPr>
      <w:r>
        <w:t xml:space="preserve">As specified in the RTO problem formulation in </w:t>
      </w:r>
      <w:r w:rsidRPr="00931B96">
        <w:t>Eq. (</w:t>
      </w:r>
      <w:r w:rsidR="00931B96" w:rsidRPr="00931B96">
        <w:t>1</w:t>
      </w:r>
      <w:r w:rsidRPr="00931B96">
        <w:t>),</w:t>
      </w:r>
      <w:r>
        <w:t xml:space="preserve"> </w:t>
      </w:r>
      <w:r w:rsidR="00415C46">
        <w:t xml:space="preserve">an accurate model </w:t>
      </w:r>
      <w:r w:rsidR="002F4763">
        <w:t>of</w:t>
      </w:r>
      <w:r w:rsidR="00415C46">
        <w:t xml:space="preserve"> the objective function</w:t>
      </w:r>
      <w:r w:rsidR="003033DB">
        <w:t xml:space="preserve"> and constraints </w:t>
      </w:r>
      <w:r w:rsidR="00B416CA" w:rsidRPr="00B416CA">
        <w:t xml:space="preserve">is essential for achieving an accurate solution and, </w:t>
      </w:r>
      <w:r w:rsidR="00B416CA" w:rsidRPr="00B416CA">
        <w:lastRenderedPageBreak/>
        <w:t>consequently, effective set-points for the controllers.</w:t>
      </w:r>
      <w:r w:rsidR="00B416CA">
        <w:t xml:space="preserve"> </w:t>
      </w:r>
      <w:r w:rsidR="007C119F">
        <w:t>Without an up-to-date and accurate model, there is a</w:t>
      </w:r>
      <w:r w:rsidR="008B4D0E">
        <w:t xml:space="preserve"> </w:t>
      </w:r>
      <w:r w:rsidR="007C119F">
        <w:t>risk that the system can be operated in a suboptimal manner due to plant-model mismatch.</w:t>
      </w:r>
      <w:r w:rsidR="008B4D0E">
        <w:t xml:space="preserve"> </w:t>
      </w:r>
      <w:r w:rsidR="00B349C4" w:rsidRPr="00B349C4">
        <w:t xml:space="preserve">Over time, this mismatch can worsen as the system naturally degrades. </w:t>
      </w:r>
      <w:r w:rsidR="00DB1EA6">
        <w:t>This is a known challenge in the RTO literature an</w:t>
      </w:r>
      <w:r w:rsidR="008B4D0E">
        <w:t>d</w:t>
      </w:r>
      <w:r w:rsidR="00DB1EA6">
        <w:t xml:space="preserve"> several adaptation strategies have been proposed to this end</w:t>
      </w:r>
      <w:r w:rsidR="00D2599F">
        <w:t xml:space="preserve"> </w:t>
      </w:r>
      <w:r w:rsidR="00D2599F" w:rsidRPr="00D45278">
        <w:t>(</w:t>
      </w:r>
      <w:r w:rsidR="006B6BE5" w:rsidRPr="00D45278">
        <w:t xml:space="preserve">Chachuat et al. 2009, </w:t>
      </w:r>
      <w:r w:rsidR="00E812E2" w:rsidRPr="00D45278">
        <w:t>Mendoza et al. 2015</w:t>
      </w:r>
      <w:r w:rsidR="00D2599F" w:rsidRPr="00D45278">
        <w:t>)</w:t>
      </w:r>
      <w:r w:rsidR="00DB1EA6" w:rsidRPr="00D45278">
        <w:t>.</w:t>
      </w:r>
      <w:r w:rsidR="00DB1EA6">
        <w:t xml:space="preserve"> </w:t>
      </w:r>
      <w:r w:rsidR="00827F89">
        <w:t>Effective</w:t>
      </w:r>
      <w:r w:rsidR="007A74C6">
        <w:t xml:space="preserve"> state-of</w:t>
      </w:r>
      <w:r w:rsidR="00C936FD">
        <w:t>-the-art approaches include</w:t>
      </w:r>
      <w:r w:rsidR="006F5340">
        <w:t>:</w:t>
      </w:r>
      <w:r w:rsidR="00C936FD">
        <w:t xml:space="preserve"> </w:t>
      </w:r>
      <w:r w:rsidR="00AE7F78">
        <w:t xml:space="preserve">(i) </w:t>
      </w:r>
      <w:r w:rsidR="00060812">
        <w:t>M</w:t>
      </w:r>
      <w:r w:rsidR="00AE7F78">
        <w:t>odel-parameter adaptation</w:t>
      </w:r>
      <w:r w:rsidR="006F5340">
        <w:t xml:space="preserve"> whereby the model parameters are estimated and </w:t>
      </w:r>
      <w:r w:rsidR="00060812">
        <w:t>updated</w:t>
      </w:r>
      <w:r w:rsidR="006F5340">
        <w:t xml:space="preserve"> based on output</w:t>
      </w:r>
      <w:r w:rsidR="00060812">
        <w:t xml:space="preserve"> measurements from the system.</w:t>
      </w:r>
      <w:r w:rsidR="00095586">
        <w:t xml:space="preserve"> </w:t>
      </w:r>
      <w:r w:rsidR="00095586" w:rsidRPr="00095586">
        <w:t>However, it assumes the model is structurally correct with only parametric mismatches, which is rarely the case in practice.</w:t>
      </w:r>
      <w:r w:rsidR="00095586">
        <w:t xml:space="preserve"> </w:t>
      </w:r>
      <w:r w:rsidR="00060812">
        <w:t xml:space="preserve">(ii) Modifier adaptation where the objective function and constraints are </w:t>
      </w:r>
      <w:r w:rsidR="00F40263">
        <w:t>modified before optimization to ensure the model and plant share the same optimality conditions.</w:t>
      </w:r>
      <w:r w:rsidR="00187C75" w:rsidRPr="00187C75">
        <w:t xml:space="preserve"> </w:t>
      </w:r>
      <w:r w:rsidR="00E7798F">
        <w:t xml:space="preserve">While not reliant on </w:t>
      </w:r>
      <w:r w:rsidR="00487A58">
        <w:t xml:space="preserve">structural assumptions </w:t>
      </w:r>
      <w:r w:rsidR="00A46FDA">
        <w:t>regarding</w:t>
      </w:r>
      <w:r w:rsidR="00487A58">
        <w:t xml:space="preserve"> the model, </w:t>
      </w:r>
      <w:r w:rsidR="00187C75" w:rsidRPr="00187C75">
        <w:t>it is highly sensitive to noisy measurements, as gradients must be estimated from data. This makes the approach less robust when dealing with significant levels of measurement noise (Mendoza et al. 2015).</w:t>
      </w:r>
      <w:r w:rsidR="00273BC0">
        <w:t xml:space="preserve"> Alternatively,</w:t>
      </w:r>
      <w:r w:rsidR="00DA5E16">
        <w:t xml:space="preserve"> </w:t>
      </w:r>
      <w:r w:rsidR="00E6763D">
        <w:t xml:space="preserve">due to the rise of machine learning, </w:t>
      </w:r>
      <w:r w:rsidR="0035166F" w:rsidRPr="0035166F">
        <w:t>non-parametric approaches, particularly Gaussian Processes (GPs), have gained attention. GPs do not assume a fixed</w:t>
      </w:r>
      <w:r w:rsidR="00703257">
        <w:t xml:space="preserve"> </w:t>
      </w:r>
      <w:r w:rsidR="0035166F" w:rsidRPr="0035166F">
        <w:t xml:space="preserve">structural form and are well-suited to </w:t>
      </w:r>
      <w:r w:rsidR="006D401A" w:rsidRPr="0035166F">
        <w:t>handling</w:t>
      </w:r>
      <w:r w:rsidR="0035166F" w:rsidRPr="0035166F">
        <w:t xml:space="preserve"> noisy measurements. They also excel in low data scenarios, making them valuable for modeling</w:t>
      </w:r>
      <w:r w:rsidR="000F2463">
        <w:t xml:space="preserve"> </w:t>
      </w:r>
      <w:r w:rsidR="0035166F" w:rsidRPr="0035166F">
        <w:t>engineering systems.</w:t>
      </w:r>
      <w:r w:rsidR="00ED40C4">
        <w:t xml:space="preserve"> Indeed, their </w:t>
      </w:r>
      <w:r w:rsidR="00EC2C37">
        <w:t xml:space="preserve">ability to address plant-model mismatch </w:t>
      </w:r>
      <w:r w:rsidR="00A43E48">
        <w:t xml:space="preserve">in RTO has been recently demonstrated </w:t>
      </w:r>
      <w:r w:rsidR="00910B05">
        <w:t xml:space="preserve">in a process referred to as Adaptive Gaussian Process Learning (AGPL) </w:t>
      </w:r>
      <w:r w:rsidR="006D401A" w:rsidRPr="00537FE3">
        <w:t>(Ahmed et al. 2022, del Rio Chanona et al. 2021).</w:t>
      </w:r>
      <w:r w:rsidR="006D401A" w:rsidRPr="006D401A">
        <w:t xml:space="preserve"> </w:t>
      </w:r>
      <w:r w:rsidR="004E5EAC">
        <w:t xml:space="preserve">The objective function is approximated with a </w:t>
      </w:r>
      <w:r w:rsidR="005B52A5">
        <w:t>GP:</w:t>
      </w:r>
    </w:p>
    <w:tbl>
      <w:tblPr>
        <w:tblW w:w="0" w:type="auto"/>
        <w:tblLook w:val="04A0" w:firstRow="1" w:lastRow="0" w:firstColumn="1" w:lastColumn="0" w:noHBand="0" w:noVBand="1"/>
      </w:tblPr>
      <w:tblGrid>
        <w:gridCol w:w="6121"/>
        <w:gridCol w:w="965"/>
      </w:tblGrid>
      <w:tr w:rsidR="00926A1E" w:rsidRPr="000D75C8" w14:paraId="4B4362D2" w14:textId="77777777" w:rsidTr="002D2EF6">
        <w:tc>
          <w:tcPr>
            <w:tcW w:w="6317" w:type="dxa"/>
            <w:shd w:val="clear" w:color="auto" w:fill="auto"/>
            <w:vAlign w:val="center"/>
          </w:tcPr>
          <w:p w14:paraId="73A4B0D3" w14:textId="77A0E313" w:rsidR="00926A1E" w:rsidRPr="000D75C8" w:rsidRDefault="00000000" w:rsidP="002D2EF6">
            <w:pPr>
              <w:pStyle w:val="Els-body-text"/>
              <w:spacing w:before="120" w:after="120" w:line="264" w:lineRule="auto"/>
              <w:rPr>
                <w:sz w:val="18"/>
                <w:szCs w:val="18"/>
                <w:lang w:val="en-GB"/>
              </w:rPr>
            </w:pPr>
            <m:oMathPara>
              <m:oMath>
                <m:acc>
                  <m:accPr>
                    <m:ctrlPr>
                      <w:rPr>
                        <w:rFonts w:ascii="Cambria Math" w:hAnsi="Cambria Math"/>
                        <w:i/>
                        <w:sz w:val="18"/>
                        <w:szCs w:val="18"/>
                        <w:lang w:val="en-GB"/>
                      </w:rPr>
                    </m:ctrlPr>
                  </m:accPr>
                  <m:e>
                    <m:r>
                      <w:rPr>
                        <w:rFonts w:ascii="Cambria Math" w:hAnsi="Cambria Math"/>
                        <w:sz w:val="18"/>
                        <w:szCs w:val="18"/>
                        <w:lang w:val="en-GB"/>
                      </w:rPr>
                      <m:t>J</m:t>
                    </m:r>
                  </m:e>
                </m:acc>
                <m:r>
                  <w:rPr>
                    <w:rFonts w:ascii="Cambria Math" w:hAnsi="Cambria Math"/>
                    <w:sz w:val="18"/>
                    <w:szCs w:val="18"/>
                    <w:lang w:val="en-GB"/>
                  </w:rPr>
                  <m:t>=</m:t>
                </m:r>
                <m:acc>
                  <m:accPr>
                    <m:ctrlPr>
                      <w:rPr>
                        <w:rFonts w:ascii="Cambria Math" w:hAnsi="Cambria Math"/>
                        <w:i/>
                        <w:sz w:val="18"/>
                        <w:szCs w:val="18"/>
                        <w:lang w:val="en-GB"/>
                      </w:rPr>
                    </m:ctrlPr>
                  </m:accPr>
                  <m:e>
                    <m:r>
                      <w:rPr>
                        <w:rFonts w:ascii="Cambria Math" w:hAnsi="Cambria Math"/>
                        <w:sz w:val="18"/>
                        <w:szCs w:val="18"/>
                        <w:lang w:val="en-GB"/>
                      </w:rPr>
                      <m:t>f</m:t>
                    </m:r>
                  </m:e>
                </m:acc>
                <m:d>
                  <m:dPr>
                    <m:ctrlPr>
                      <w:rPr>
                        <w:rFonts w:ascii="Cambria Math" w:hAnsi="Cambria Math"/>
                        <w:i/>
                        <w:sz w:val="18"/>
                        <w:szCs w:val="18"/>
                        <w:lang w:val="en-GB"/>
                      </w:rPr>
                    </m:ctrlPr>
                  </m:dPr>
                  <m:e>
                    <m:r>
                      <m:rPr>
                        <m:sty m:val="bi"/>
                      </m:rPr>
                      <w:rPr>
                        <w:rFonts w:ascii="Cambria Math" w:hAnsi="Cambria Math"/>
                        <w:sz w:val="18"/>
                        <w:szCs w:val="18"/>
                      </w:rPr>
                      <m:t>x</m:t>
                    </m:r>
                    <m:ctrlPr>
                      <w:rPr>
                        <w:rFonts w:ascii="Cambria Math" w:hAnsi="Cambria Math"/>
                        <w:b/>
                        <w:bCs/>
                        <w:i/>
                        <w:sz w:val="18"/>
                        <w:szCs w:val="18"/>
                      </w:rPr>
                    </m:ctrlPr>
                  </m:e>
                </m:d>
              </m:oMath>
            </m:oMathPara>
          </w:p>
        </w:tc>
        <w:tc>
          <w:tcPr>
            <w:tcW w:w="985" w:type="dxa"/>
            <w:shd w:val="clear" w:color="auto" w:fill="auto"/>
            <w:vAlign w:val="center"/>
          </w:tcPr>
          <w:p w14:paraId="10208963" w14:textId="16ADA40E" w:rsidR="00926A1E" w:rsidRPr="000D75C8" w:rsidRDefault="00926A1E" w:rsidP="002D2EF6">
            <w:pPr>
              <w:pStyle w:val="Els-body-text"/>
              <w:spacing w:before="120" w:after="120" w:line="264" w:lineRule="auto"/>
              <w:jc w:val="right"/>
              <w:rPr>
                <w:sz w:val="18"/>
                <w:szCs w:val="18"/>
                <w:lang w:val="en-GB"/>
              </w:rPr>
            </w:pPr>
            <w:r w:rsidRPr="000D75C8">
              <w:rPr>
                <w:sz w:val="18"/>
                <w:szCs w:val="18"/>
                <w:lang w:val="en-GB"/>
              </w:rPr>
              <w:t>(</w:t>
            </w:r>
            <w:r w:rsidR="00AB566C" w:rsidRPr="000D75C8">
              <w:rPr>
                <w:sz w:val="18"/>
                <w:szCs w:val="18"/>
                <w:lang w:val="en-GB"/>
              </w:rPr>
              <w:t>3</w:t>
            </w:r>
            <w:r w:rsidRPr="000D75C8">
              <w:rPr>
                <w:sz w:val="18"/>
                <w:szCs w:val="18"/>
                <w:lang w:val="en-GB"/>
              </w:rPr>
              <w:t>)</w:t>
            </w:r>
          </w:p>
        </w:tc>
      </w:tr>
    </w:tbl>
    <w:p w14:paraId="38CE5797" w14:textId="17B381B4" w:rsidR="00ED4A56" w:rsidRDefault="00926A1E" w:rsidP="00600C95">
      <w:pPr>
        <w:pStyle w:val="Els-body-text"/>
      </w:pPr>
      <w:r>
        <w:t>w</w:t>
      </w:r>
      <w:r w:rsidR="005B52A5">
        <w:t xml:space="preserve">here </w:t>
      </w:r>
      <m:oMath>
        <m:acc>
          <m:accPr>
            <m:ctrlPr>
              <w:rPr>
                <w:rFonts w:ascii="Cambria Math" w:hAnsi="Cambria Math"/>
                <w:i/>
                <w:lang w:val="en-GB"/>
              </w:rPr>
            </m:ctrlPr>
          </m:accPr>
          <m:e>
            <m:r>
              <w:rPr>
                <w:rFonts w:ascii="Cambria Math" w:hAnsi="Cambria Math"/>
                <w:lang w:val="en-GB"/>
              </w:rPr>
              <m:t>J</m:t>
            </m:r>
          </m:e>
        </m:acc>
        <m:r>
          <w:rPr>
            <w:rFonts w:ascii="Cambria Math" w:hAnsi="Cambria Math"/>
          </w:rPr>
          <m:t>∈</m:t>
        </m:r>
        <m:r>
          <m:rPr>
            <m:scr m:val="double-struck"/>
            <m:sty m:val="p"/>
          </m:rPr>
          <w:rPr>
            <w:rFonts w:ascii="Cambria Math" w:hAnsi="Cambria Math" w:cs="Segoe UI"/>
            <w:color w:val="232629"/>
            <w:shd w:val="clear" w:color="auto" w:fill="FFFFFF"/>
          </w:rPr>
          <m:t>R</m:t>
        </m:r>
      </m:oMath>
      <w:r>
        <w:rPr>
          <w:lang w:val="en-GB"/>
        </w:rPr>
        <w:t xml:space="preserve"> is the objective function metric, </w:t>
      </w:r>
      <m:oMath>
        <m:acc>
          <m:accPr>
            <m:ctrlPr>
              <w:rPr>
                <w:rFonts w:ascii="Cambria Math" w:hAnsi="Cambria Math"/>
                <w:i/>
                <w:lang w:val="en-GB"/>
              </w:rPr>
            </m:ctrlPr>
          </m:accPr>
          <m:e>
            <m:r>
              <w:rPr>
                <w:rFonts w:ascii="Cambria Math" w:hAnsi="Cambria Math"/>
                <w:lang w:val="en-GB"/>
              </w:rPr>
              <m:t>f</m:t>
            </m:r>
          </m:e>
        </m:acc>
        <m:r>
          <w:rPr>
            <w:rFonts w:ascii="Cambria Math" w:hAnsi="Cambria Math"/>
            <w:lang w:val="en-GB"/>
          </w:rPr>
          <m:t xml:space="preserve">: </m:t>
        </m:r>
        <m:sSup>
          <m:sSupPr>
            <m:ctrlPr>
              <w:rPr>
                <w:rFonts w:ascii="Cambria Math" w:hAnsi="Cambria Math" w:cs="Segoe UI"/>
                <w:color w:val="232629"/>
                <w:shd w:val="clear" w:color="auto" w:fill="FFFFFF"/>
              </w:rPr>
            </m:ctrlPr>
          </m:sSupPr>
          <m:e>
            <m:r>
              <m:rPr>
                <m:scr m:val="double-struck"/>
                <m:sty m:val="p"/>
              </m:rPr>
              <w:rPr>
                <w:rFonts w:ascii="Cambria Math" w:hAnsi="Cambria Math" w:cs="Segoe UI"/>
                <w:color w:val="232629"/>
                <w:shd w:val="clear" w:color="auto" w:fill="FFFFFF"/>
              </w:rPr>
              <m:t>R</m:t>
            </m:r>
          </m:e>
          <m:sup>
            <m:sSub>
              <m:sSubPr>
                <m:ctrlPr>
                  <w:rPr>
                    <w:rFonts w:ascii="Cambria Math" w:hAnsi="Cambria Math" w:cs="Segoe UI"/>
                    <w:i/>
                    <w:color w:val="232629"/>
                    <w:shd w:val="clear" w:color="auto" w:fill="FFFFFF"/>
                  </w:rPr>
                </m:ctrlPr>
              </m:sSubPr>
              <m:e>
                <m:r>
                  <w:rPr>
                    <w:rFonts w:ascii="Cambria Math" w:hAnsi="Cambria Math" w:cs="Segoe UI"/>
                    <w:color w:val="232629"/>
                    <w:shd w:val="clear" w:color="auto" w:fill="FFFFFF"/>
                  </w:rPr>
                  <m:t>n</m:t>
                </m:r>
              </m:e>
              <m:sub>
                <m:r>
                  <w:rPr>
                    <w:rFonts w:ascii="Cambria Math" w:hAnsi="Cambria Math" w:cs="Segoe UI"/>
                    <w:color w:val="232629"/>
                    <w:shd w:val="clear" w:color="auto" w:fill="FFFFFF"/>
                  </w:rPr>
                  <m:t>x</m:t>
                </m:r>
              </m:sub>
            </m:sSub>
          </m:sup>
        </m:sSup>
        <m:r>
          <w:rPr>
            <w:rFonts w:ascii="Cambria Math" w:hAnsi="Cambria Math"/>
            <w:color w:val="232629"/>
            <w:shd w:val="clear" w:color="auto" w:fill="FFFFFF"/>
          </w:rPr>
          <m:t xml:space="preserve">→ </m:t>
        </m:r>
        <m:r>
          <m:rPr>
            <m:scr m:val="double-struck"/>
            <m:sty m:val="p"/>
          </m:rPr>
          <w:rPr>
            <w:rFonts w:ascii="Cambria Math" w:hAnsi="Cambria Math" w:cs="Segoe UI"/>
            <w:color w:val="232629"/>
            <w:shd w:val="clear" w:color="auto" w:fill="FFFFFF"/>
          </w:rPr>
          <m:t>R</m:t>
        </m:r>
      </m:oMath>
      <w:r>
        <w:rPr>
          <w:color w:val="232629"/>
          <w:shd w:val="clear" w:color="auto" w:fill="FFFFFF"/>
        </w:rPr>
        <w:t xml:space="preserve">, represents the GP approximation of the objective function which depends on the </w:t>
      </w:r>
      <w:r w:rsidRPr="007E7C7E">
        <w:t xml:space="preserve">set point, </w:t>
      </w:r>
      <m:oMath>
        <m:r>
          <m:rPr>
            <m:sty m:val="bi"/>
          </m:rPr>
          <w:rPr>
            <w:rFonts w:ascii="Cambria Math" w:hAnsi="Cambria Math"/>
          </w:rPr>
          <m:t>x</m:t>
        </m:r>
        <m:r>
          <w:rPr>
            <w:rFonts w:ascii="Cambria Math" w:hAnsi="Cambria Math"/>
          </w:rPr>
          <m:t>∈</m:t>
        </m:r>
        <m:sSup>
          <m:sSupPr>
            <m:ctrlPr>
              <w:rPr>
                <w:rFonts w:ascii="Cambria Math" w:hAnsi="Cambria Math" w:cs="Segoe UI"/>
                <w:color w:val="232629"/>
                <w:shd w:val="clear" w:color="auto" w:fill="FFFFFF"/>
              </w:rPr>
            </m:ctrlPr>
          </m:sSupPr>
          <m:e>
            <m:r>
              <m:rPr>
                <m:scr m:val="double-struck"/>
                <m:sty m:val="p"/>
              </m:rPr>
              <w:rPr>
                <w:rFonts w:ascii="Cambria Math" w:hAnsi="Cambria Math" w:cs="Segoe UI"/>
                <w:color w:val="232629"/>
                <w:shd w:val="clear" w:color="auto" w:fill="FFFFFF"/>
              </w:rPr>
              <m:t>R</m:t>
            </m:r>
          </m:e>
          <m:sup>
            <m:sSub>
              <m:sSubPr>
                <m:ctrlPr>
                  <w:rPr>
                    <w:rFonts w:ascii="Cambria Math" w:hAnsi="Cambria Math" w:cs="Segoe UI"/>
                    <w:i/>
                    <w:color w:val="232629"/>
                    <w:shd w:val="clear" w:color="auto" w:fill="FFFFFF"/>
                  </w:rPr>
                </m:ctrlPr>
              </m:sSubPr>
              <m:e>
                <m:r>
                  <w:rPr>
                    <w:rFonts w:ascii="Cambria Math" w:hAnsi="Cambria Math" w:cs="Segoe UI"/>
                    <w:color w:val="232629"/>
                    <w:shd w:val="clear" w:color="auto" w:fill="FFFFFF"/>
                  </w:rPr>
                  <m:t>n</m:t>
                </m:r>
              </m:e>
              <m:sub>
                <m:r>
                  <w:rPr>
                    <w:rFonts w:ascii="Cambria Math" w:hAnsi="Cambria Math" w:cs="Segoe UI"/>
                    <w:color w:val="232629"/>
                    <w:shd w:val="clear" w:color="auto" w:fill="FFFFFF"/>
                  </w:rPr>
                  <m:t>x</m:t>
                </m:r>
              </m:sub>
            </m:sSub>
          </m:sup>
        </m:sSup>
      </m:oMath>
      <w:r>
        <w:rPr>
          <w:color w:val="232629"/>
          <w:shd w:val="clear" w:color="auto" w:fill="FFFFFF"/>
        </w:rPr>
        <w:t xml:space="preserve">. </w:t>
      </w:r>
      <w:r w:rsidR="00260F41">
        <w:t xml:space="preserve">As the system </w:t>
      </w:r>
      <w:r w:rsidR="005C0E40">
        <w:t xml:space="preserve">is operated </w:t>
      </w:r>
      <w:r>
        <w:t xml:space="preserve">and </w:t>
      </w:r>
      <w:r w:rsidR="005C0E40">
        <w:t>data is obtained from the system</w:t>
      </w:r>
      <w:r w:rsidR="00132152">
        <w:t xml:space="preserve"> in the form of measurements, </w:t>
      </w:r>
      <w:r w:rsidR="00517103">
        <w:t xml:space="preserve">the </w:t>
      </w:r>
      <w:r w:rsidR="005E4DBF">
        <w:t xml:space="preserve">GP regression problem can be re-solved with </w:t>
      </w:r>
      <w:r w:rsidR="00827F89">
        <w:t>additional</w:t>
      </w:r>
      <w:r w:rsidR="005E4DBF">
        <w:t xml:space="preserve"> data to give an up-to-date model.</w:t>
      </w:r>
      <w:r>
        <w:t xml:space="preserve"> </w:t>
      </w:r>
      <w:r w:rsidR="00C70901">
        <w:t>We denote measurements from the system up to the k</w:t>
      </w:r>
      <w:r>
        <w:rPr>
          <w:vertAlign w:val="superscript"/>
        </w:rPr>
        <w:t>th</w:t>
      </w:r>
      <w:r w:rsidR="00C70901">
        <w:t xml:space="preserve"> sampling instant as</w:t>
      </w:r>
      <w:r w:rsidR="001D1D2D">
        <w:t xml:space="preserve"> </w:t>
      </w:r>
      <m:oMath>
        <m:sSup>
          <m:sSupPr>
            <m:ctrlPr>
              <w:rPr>
                <w:rFonts w:ascii="Cambria Math" w:hAnsi="Cambria Math"/>
                <w:b/>
                <w:bCs/>
                <w:i/>
              </w:rPr>
            </m:ctrlPr>
          </m:sSupPr>
          <m:e>
            <m:r>
              <m:rPr>
                <m:sty m:val="bi"/>
              </m:rPr>
              <w:rPr>
                <w:rFonts w:ascii="Cambria Math" w:hAnsi="Cambria Math"/>
              </w:rPr>
              <m:t>J</m:t>
            </m:r>
          </m:e>
          <m:sup>
            <m:r>
              <w:rPr>
                <w:rFonts w:ascii="Cambria Math" w:hAnsi="Cambria Math"/>
              </w:rPr>
              <m:t>k</m:t>
            </m:r>
          </m:sup>
        </m:sSup>
        <m:r>
          <w:rPr>
            <w:rFonts w:ascii="Cambria Math" w:hAnsi="Cambria Math"/>
          </w:rPr>
          <m:t>∈</m:t>
        </m:r>
        <m:sSup>
          <m:sSupPr>
            <m:ctrlPr>
              <w:rPr>
                <w:rFonts w:ascii="Cambria Math" w:hAnsi="Cambria Math" w:cs="Segoe UI"/>
                <w:color w:val="232629"/>
                <w:shd w:val="clear" w:color="auto" w:fill="FFFFFF"/>
              </w:rPr>
            </m:ctrlPr>
          </m:sSupPr>
          <m:e>
            <m:r>
              <m:rPr>
                <m:scr m:val="double-struck"/>
                <m:sty m:val="p"/>
              </m:rPr>
              <w:rPr>
                <w:rFonts w:ascii="Cambria Math" w:hAnsi="Cambria Math" w:cs="Segoe UI"/>
                <w:color w:val="232629"/>
                <w:shd w:val="clear" w:color="auto" w:fill="FFFFFF"/>
              </w:rPr>
              <m:t>R</m:t>
            </m:r>
          </m:e>
          <m:sup>
            <m:r>
              <w:rPr>
                <w:rFonts w:ascii="Cambria Math" w:hAnsi="Cambria Math" w:cs="Segoe UI"/>
                <w:color w:val="232629"/>
                <w:shd w:val="clear" w:color="auto" w:fill="FFFFFF"/>
              </w:rPr>
              <m:t>k</m:t>
            </m:r>
          </m:sup>
        </m:sSup>
      </m:oMath>
      <w:r>
        <w:rPr>
          <w:lang w:val="en-GB"/>
        </w:rPr>
        <w:t xml:space="preserve"> </w:t>
      </w:r>
      <w:r w:rsidR="001D1D2D">
        <w:t>and</w:t>
      </w:r>
      <w:r>
        <w:t xml:space="preserve"> </w:t>
      </w:r>
      <m:oMath>
        <m:sSup>
          <m:sSupPr>
            <m:ctrlPr>
              <w:rPr>
                <w:rFonts w:ascii="Cambria Math" w:hAnsi="Cambria Math"/>
                <w:b/>
                <w:bCs/>
                <w:i/>
              </w:rPr>
            </m:ctrlPr>
          </m:sSupPr>
          <m:e>
            <m:r>
              <m:rPr>
                <m:sty m:val="bi"/>
              </m:rPr>
              <w:rPr>
                <w:rFonts w:ascii="Cambria Math" w:hAnsi="Cambria Math"/>
              </w:rPr>
              <m:t>x</m:t>
            </m:r>
          </m:e>
          <m:sup>
            <m:r>
              <w:rPr>
                <w:rFonts w:ascii="Cambria Math" w:hAnsi="Cambria Math"/>
              </w:rPr>
              <m:t>k</m:t>
            </m:r>
          </m:sup>
        </m:sSup>
        <m:r>
          <w:rPr>
            <w:rFonts w:ascii="Cambria Math" w:hAnsi="Cambria Math"/>
          </w:rPr>
          <m:t>∈</m:t>
        </m:r>
        <m:sSup>
          <m:sSupPr>
            <m:ctrlPr>
              <w:rPr>
                <w:rFonts w:ascii="Cambria Math" w:hAnsi="Cambria Math" w:cs="Segoe UI"/>
                <w:color w:val="232629"/>
                <w:shd w:val="clear" w:color="auto" w:fill="FFFFFF"/>
              </w:rPr>
            </m:ctrlPr>
          </m:sSupPr>
          <m:e>
            <m:r>
              <m:rPr>
                <m:scr m:val="double-struck"/>
                <m:sty m:val="p"/>
              </m:rPr>
              <w:rPr>
                <w:rFonts w:ascii="Cambria Math" w:hAnsi="Cambria Math" w:cs="Segoe UI"/>
                <w:color w:val="232629"/>
                <w:shd w:val="clear" w:color="auto" w:fill="FFFFFF"/>
              </w:rPr>
              <m:t>R</m:t>
            </m:r>
          </m:e>
          <m:sup>
            <m:r>
              <w:rPr>
                <w:rFonts w:ascii="Cambria Math" w:hAnsi="Cambria Math" w:cs="Segoe UI"/>
                <w:color w:val="232629"/>
                <w:shd w:val="clear" w:color="auto" w:fill="FFFFFF"/>
              </w:rPr>
              <m:t>k×</m:t>
            </m:r>
            <m:sSub>
              <m:sSubPr>
                <m:ctrlPr>
                  <w:rPr>
                    <w:rFonts w:ascii="Cambria Math" w:hAnsi="Cambria Math" w:cs="Segoe UI"/>
                    <w:i/>
                    <w:color w:val="232629"/>
                    <w:shd w:val="clear" w:color="auto" w:fill="FFFFFF"/>
                  </w:rPr>
                </m:ctrlPr>
              </m:sSubPr>
              <m:e>
                <m:r>
                  <w:rPr>
                    <w:rFonts w:ascii="Cambria Math" w:hAnsi="Cambria Math" w:cs="Segoe UI"/>
                    <w:color w:val="232629"/>
                    <w:shd w:val="clear" w:color="auto" w:fill="FFFFFF"/>
                  </w:rPr>
                  <m:t>n</m:t>
                </m:r>
              </m:e>
              <m:sub>
                <m:r>
                  <w:rPr>
                    <w:rFonts w:ascii="Cambria Math" w:hAnsi="Cambria Math" w:cs="Segoe UI"/>
                    <w:color w:val="232629"/>
                    <w:shd w:val="clear" w:color="auto" w:fill="FFFFFF"/>
                  </w:rPr>
                  <m:t>x</m:t>
                </m:r>
              </m:sub>
            </m:sSub>
          </m:sup>
        </m:sSup>
      </m:oMath>
      <w:r>
        <w:rPr>
          <w:lang w:val="en-GB"/>
        </w:rPr>
        <w:t xml:space="preserve"> </w:t>
      </w:r>
      <w:r w:rsidR="001D1D2D">
        <w:t>of the objective value and state measurements respectively</w:t>
      </w:r>
      <w:r w:rsidR="00C70901">
        <w:t xml:space="preserve">. </w:t>
      </w:r>
      <w:r w:rsidR="00AB566C">
        <w:t>Consequently,</w:t>
      </w:r>
      <w:r w:rsidR="00600C95">
        <w:t xml:space="preserve"> a data-driven approximation of the objective function</w:t>
      </w:r>
      <w:r w:rsidR="00AB566C">
        <w:t xml:space="preserve">, </w:t>
      </w:r>
      <m:oMath>
        <m:acc>
          <m:accPr>
            <m:ctrlPr>
              <w:rPr>
                <w:rFonts w:ascii="Cambria Math" w:hAnsi="Cambria Math"/>
                <w:i/>
                <w:lang w:val="en-GB"/>
              </w:rPr>
            </m:ctrlPr>
          </m:accPr>
          <m:e>
            <m:r>
              <w:rPr>
                <w:rFonts w:ascii="Cambria Math" w:hAnsi="Cambria Math"/>
                <w:lang w:val="en-GB"/>
              </w:rPr>
              <m:t>f</m:t>
            </m:r>
          </m:e>
        </m:acc>
      </m:oMath>
      <w:r w:rsidR="00600C95">
        <w:t>,</w:t>
      </w:r>
      <w:r w:rsidR="00AB566C">
        <w:t xml:space="preserve"> </w:t>
      </w:r>
      <w:r w:rsidR="00600C95">
        <w:t xml:space="preserve">can be obtained. This is achieved by fitting a GP on the input, </w:t>
      </w:r>
      <m:oMath>
        <m:sSup>
          <m:sSupPr>
            <m:ctrlPr>
              <w:rPr>
                <w:rFonts w:ascii="Cambria Math" w:hAnsi="Cambria Math"/>
                <w:b/>
                <w:bCs/>
                <w:i/>
              </w:rPr>
            </m:ctrlPr>
          </m:sSupPr>
          <m:e>
            <m:r>
              <m:rPr>
                <m:sty m:val="bi"/>
              </m:rPr>
              <w:rPr>
                <w:rFonts w:ascii="Cambria Math" w:hAnsi="Cambria Math"/>
              </w:rPr>
              <m:t>x</m:t>
            </m:r>
          </m:e>
          <m:sup>
            <m:r>
              <w:rPr>
                <w:rFonts w:ascii="Cambria Math" w:hAnsi="Cambria Math"/>
              </w:rPr>
              <m:t>k</m:t>
            </m:r>
          </m:sup>
        </m:sSup>
      </m:oMath>
      <w:r w:rsidR="00600C95">
        <w:t>, and output datasets</w:t>
      </w:r>
      <w:r w:rsidR="00671B87">
        <w:t xml:space="preserve">, </w:t>
      </w:r>
      <m:oMath>
        <m:sSup>
          <m:sSupPr>
            <m:ctrlPr>
              <w:rPr>
                <w:rFonts w:ascii="Cambria Math" w:hAnsi="Cambria Math"/>
                <w:b/>
                <w:bCs/>
                <w:i/>
              </w:rPr>
            </m:ctrlPr>
          </m:sSupPr>
          <m:e>
            <m:r>
              <m:rPr>
                <m:sty m:val="bi"/>
              </m:rPr>
              <w:rPr>
                <w:rFonts w:ascii="Cambria Math" w:hAnsi="Cambria Math"/>
              </w:rPr>
              <m:t>J</m:t>
            </m:r>
          </m:e>
          <m:sup>
            <m:r>
              <w:rPr>
                <w:rFonts w:ascii="Cambria Math" w:hAnsi="Cambria Math"/>
              </w:rPr>
              <m:t>k</m:t>
            </m:r>
          </m:sup>
        </m:sSup>
      </m:oMath>
      <w:r w:rsidR="00600C95">
        <w:t xml:space="preserve">. The GP can be thought of as a multivariate Gaussian distribution over functions from which a function, </w:t>
      </w:r>
      <m:oMath>
        <m:r>
          <w:rPr>
            <w:rFonts w:ascii="Cambria Math" w:hAnsi="Cambria Math"/>
          </w:rPr>
          <m:t>g</m:t>
        </m:r>
      </m:oMath>
      <w:r w:rsidR="00AB566C">
        <w:t xml:space="preserve">, </w:t>
      </w:r>
      <w:r w:rsidR="00ED4A56">
        <w:t>can be sampled:</w:t>
      </w:r>
    </w:p>
    <w:tbl>
      <w:tblPr>
        <w:tblW w:w="0" w:type="auto"/>
        <w:tblLook w:val="04A0" w:firstRow="1" w:lastRow="0" w:firstColumn="1" w:lastColumn="0" w:noHBand="0" w:noVBand="1"/>
      </w:tblPr>
      <w:tblGrid>
        <w:gridCol w:w="6125"/>
        <w:gridCol w:w="961"/>
      </w:tblGrid>
      <w:tr w:rsidR="00AB566C" w:rsidRPr="000D75C8" w14:paraId="1FDF9924" w14:textId="77777777" w:rsidTr="002D2EF6">
        <w:tc>
          <w:tcPr>
            <w:tcW w:w="6317" w:type="dxa"/>
            <w:shd w:val="clear" w:color="auto" w:fill="auto"/>
            <w:vAlign w:val="center"/>
          </w:tcPr>
          <w:p w14:paraId="22F034E9" w14:textId="158E820E" w:rsidR="00AB566C" w:rsidRPr="000D75C8" w:rsidRDefault="00AB566C" w:rsidP="002D2EF6">
            <w:pPr>
              <w:pStyle w:val="Els-body-text"/>
              <w:spacing w:before="120" w:after="120" w:line="264" w:lineRule="auto"/>
              <w:rPr>
                <w:sz w:val="18"/>
                <w:szCs w:val="18"/>
                <w:lang w:val="en-GB"/>
              </w:rPr>
            </w:pPr>
            <m:oMathPara>
              <m:oMathParaPr>
                <m:jc m:val="center"/>
              </m:oMathParaPr>
              <m:oMath>
                <m:r>
                  <w:rPr>
                    <w:rFonts w:ascii="Cambria Math" w:hAnsi="Cambria Math"/>
                    <w:sz w:val="18"/>
                    <w:szCs w:val="18"/>
                    <w:lang w:val="en-GB"/>
                  </w:rPr>
                  <m:t>g</m:t>
                </m:r>
                <m:d>
                  <m:dPr>
                    <m:ctrlPr>
                      <w:rPr>
                        <w:rFonts w:ascii="Cambria Math" w:hAnsi="Cambria Math"/>
                        <w:i/>
                        <w:sz w:val="18"/>
                        <w:szCs w:val="18"/>
                        <w:lang w:val="en-GB"/>
                      </w:rPr>
                    </m:ctrlPr>
                  </m:dPr>
                  <m:e>
                    <m:r>
                      <m:rPr>
                        <m:sty m:val="bi"/>
                      </m:rPr>
                      <w:rPr>
                        <w:rFonts w:ascii="Cambria Math" w:hAnsi="Cambria Math"/>
                        <w:sz w:val="18"/>
                        <w:szCs w:val="18"/>
                      </w:rPr>
                      <m:t>x</m:t>
                    </m:r>
                    <m:ctrlPr>
                      <w:rPr>
                        <w:rFonts w:ascii="Cambria Math" w:hAnsi="Cambria Math"/>
                        <w:b/>
                        <w:bCs/>
                        <w:i/>
                        <w:sz w:val="18"/>
                        <w:szCs w:val="18"/>
                      </w:rPr>
                    </m:ctrlPr>
                  </m:e>
                </m:d>
                <m:r>
                  <m:rPr>
                    <m:scr m:val="script"/>
                  </m:rPr>
                  <w:rPr>
                    <w:rFonts w:ascii="Cambria Math" w:hAnsi="Cambria Math"/>
                    <w:sz w:val="18"/>
                    <w:szCs w:val="18"/>
                    <w:lang w:val="en-GB"/>
                  </w:rPr>
                  <m:t xml:space="preserve"> ~ GP(</m:t>
                </m:r>
                <m:r>
                  <w:rPr>
                    <w:rFonts w:ascii="Cambria Math" w:hAnsi="Cambria Math"/>
                    <w:sz w:val="18"/>
                    <w:szCs w:val="18"/>
                    <w:lang w:val="en-GB"/>
                  </w:rPr>
                  <m:t>m</m:t>
                </m:r>
                <m:d>
                  <m:dPr>
                    <m:ctrlPr>
                      <w:rPr>
                        <w:rFonts w:ascii="Cambria Math" w:hAnsi="Cambria Math"/>
                        <w:i/>
                        <w:sz w:val="18"/>
                        <w:szCs w:val="18"/>
                        <w:lang w:val="en-GB"/>
                      </w:rPr>
                    </m:ctrlPr>
                  </m:dPr>
                  <m:e>
                    <m:r>
                      <w:rPr>
                        <w:rFonts w:ascii="Cambria Math" w:hAnsi="Cambria Math"/>
                        <w:sz w:val="18"/>
                        <w:szCs w:val="18"/>
                        <w:lang w:val="en-GB"/>
                      </w:rPr>
                      <m:t>∙</m:t>
                    </m:r>
                  </m:e>
                </m:d>
                <m:r>
                  <w:rPr>
                    <w:rFonts w:ascii="Cambria Math" w:hAnsi="Cambria Math"/>
                    <w:sz w:val="18"/>
                    <w:szCs w:val="18"/>
                    <w:lang w:val="en-GB"/>
                  </w:rPr>
                  <m:t>,k</m:t>
                </m:r>
                <m:d>
                  <m:dPr>
                    <m:ctrlPr>
                      <w:rPr>
                        <w:rFonts w:ascii="Cambria Math" w:hAnsi="Cambria Math"/>
                        <w:i/>
                        <w:sz w:val="18"/>
                        <w:szCs w:val="18"/>
                        <w:lang w:val="en-GB"/>
                      </w:rPr>
                    </m:ctrlPr>
                  </m:dPr>
                  <m:e>
                    <m:r>
                      <w:rPr>
                        <w:rFonts w:ascii="Cambria Math" w:hAnsi="Cambria Math"/>
                        <w:sz w:val="18"/>
                        <w:szCs w:val="18"/>
                        <w:lang w:val="en-GB"/>
                      </w:rPr>
                      <m:t>∙,∙</m:t>
                    </m:r>
                  </m:e>
                </m:d>
                <m:r>
                  <m:rPr>
                    <m:sty m:val="p"/>
                  </m:rPr>
                  <w:rPr>
                    <w:rFonts w:ascii="Cambria Math" w:hAnsi="Cambria Math"/>
                    <w:sz w:val="18"/>
                    <w:szCs w:val="18"/>
                    <w:lang w:val="en-GB"/>
                  </w:rPr>
                  <m:t>)</m:t>
                </m:r>
                <m:r>
                  <m:rPr>
                    <m:sty m:val="p"/>
                  </m:rPr>
                  <w:rPr>
                    <w:rFonts w:ascii="Cambria Math" w:hAnsi="Cambria Math"/>
                    <w:sz w:val="18"/>
                    <w:szCs w:val="18"/>
                    <w:lang w:val="en-GB"/>
                  </w:rPr>
                  <w:br/>
                </m:r>
              </m:oMath>
              <m:oMath>
                <m:r>
                  <m:rPr>
                    <m:sty m:val="p"/>
                  </m:rPr>
                  <w:rPr>
                    <w:rFonts w:ascii="Cambria Math" w:hAnsi="Cambria Math"/>
                    <w:sz w:val="18"/>
                    <w:szCs w:val="18"/>
                    <w:lang w:val="en-GB"/>
                  </w:rPr>
                  <m:t xml:space="preserve"> </m:t>
                </m:r>
                <m:acc>
                  <m:accPr>
                    <m:ctrlPr>
                      <w:rPr>
                        <w:rFonts w:ascii="Cambria Math" w:hAnsi="Cambria Math"/>
                        <w:i/>
                        <w:sz w:val="18"/>
                        <w:szCs w:val="18"/>
                        <w:lang w:val="en-GB"/>
                      </w:rPr>
                    </m:ctrlPr>
                  </m:accPr>
                  <m:e>
                    <m:r>
                      <w:rPr>
                        <w:rFonts w:ascii="Cambria Math" w:hAnsi="Cambria Math"/>
                        <w:sz w:val="18"/>
                        <w:szCs w:val="18"/>
                        <w:lang w:val="en-GB"/>
                      </w:rPr>
                      <m:t>f</m:t>
                    </m:r>
                  </m:e>
                </m:acc>
                <m:d>
                  <m:dPr>
                    <m:ctrlPr>
                      <w:rPr>
                        <w:rFonts w:ascii="Cambria Math" w:hAnsi="Cambria Math"/>
                        <w:i/>
                        <w:sz w:val="18"/>
                        <w:szCs w:val="18"/>
                        <w:lang w:val="en-GB"/>
                      </w:rPr>
                    </m:ctrlPr>
                  </m:dPr>
                  <m:e>
                    <m:r>
                      <m:rPr>
                        <m:sty m:val="bi"/>
                      </m:rPr>
                      <w:rPr>
                        <w:rFonts w:ascii="Cambria Math" w:hAnsi="Cambria Math"/>
                        <w:sz w:val="18"/>
                        <w:szCs w:val="18"/>
                      </w:rPr>
                      <m:t>x</m:t>
                    </m:r>
                    <m:ctrlPr>
                      <w:rPr>
                        <w:rFonts w:ascii="Cambria Math" w:hAnsi="Cambria Math"/>
                        <w:b/>
                        <w:bCs/>
                        <w:i/>
                        <w:sz w:val="18"/>
                        <w:szCs w:val="18"/>
                      </w:rPr>
                    </m:ctrlPr>
                  </m:e>
                </m:d>
                <m:r>
                  <w:rPr>
                    <w:rFonts w:ascii="Cambria Math" w:hAnsi="Cambria Math"/>
                    <w:sz w:val="18"/>
                    <w:szCs w:val="18"/>
                  </w:rPr>
                  <m:t>=</m:t>
                </m:r>
                <m:r>
                  <m:rPr>
                    <m:sty m:val="bi"/>
                  </m:rPr>
                  <w:rPr>
                    <w:rFonts w:ascii="Cambria Math" w:hAnsi="Cambria Math"/>
                    <w:sz w:val="18"/>
                    <w:szCs w:val="18"/>
                  </w:rPr>
                  <m:t xml:space="preserve"> </m:t>
                </m:r>
                <m:r>
                  <w:rPr>
                    <w:rFonts w:ascii="Cambria Math" w:hAnsi="Cambria Math"/>
                    <w:sz w:val="18"/>
                    <w:szCs w:val="18"/>
                    <w:lang w:val="en-GB"/>
                  </w:rPr>
                  <m:t>m</m:t>
                </m:r>
                <m:d>
                  <m:dPr>
                    <m:ctrlPr>
                      <w:rPr>
                        <w:rFonts w:ascii="Cambria Math" w:hAnsi="Cambria Math"/>
                        <w:i/>
                        <w:sz w:val="18"/>
                        <w:szCs w:val="18"/>
                        <w:lang w:val="en-GB"/>
                      </w:rPr>
                    </m:ctrlPr>
                  </m:dPr>
                  <m:e>
                    <m:r>
                      <w:rPr>
                        <w:rFonts w:ascii="Cambria Math" w:hAnsi="Cambria Math"/>
                        <w:sz w:val="18"/>
                        <w:szCs w:val="18"/>
                        <w:lang w:val="en-GB"/>
                      </w:rPr>
                      <m:t>∙</m:t>
                    </m:r>
                  </m:e>
                </m:d>
              </m:oMath>
            </m:oMathPara>
          </w:p>
        </w:tc>
        <w:tc>
          <w:tcPr>
            <w:tcW w:w="985" w:type="dxa"/>
            <w:shd w:val="clear" w:color="auto" w:fill="auto"/>
            <w:vAlign w:val="center"/>
          </w:tcPr>
          <w:p w14:paraId="742A8FE7" w14:textId="63166341" w:rsidR="00AB566C" w:rsidRPr="000D75C8" w:rsidRDefault="00AB566C" w:rsidP="002D2EF6">
            <w:pPr>
              <w:pStyle w:val="Els-body-text"/>
              <w:spacing w:before="120" w:after="120" w:line="264" w:lineRule="auto"/>
              <w:jc w:val="right"/>
              <w:rPr>
                <w:sz w:val="18"/>
                <w:szCs w:val="18"/>
                <w:lang w:val="en-GB"/>
              </w:rPr>
            </w:pPr>
            <w:r w:rsidRPr="000D75C8">
              <w:rPr>
                <w:sz w:val="18"/>
                <w:szCs w:val="18"/>
                <w:lang w:val="en-GB"/>
              </w:rPr>
              <w:t>(4)</w:t>
            </w:r>
          </w:p>
        </w:tc>
      </w:tr>
    </w:tbl>
    <w:p w14:paraId="3429F07A" w14:textId="00B55C03" w:rsidR="00913445" w:rsidRDefault="00600C95" w:rsidP="003462FF">
      <w:pPr>
        <w:pStyle w:val="Els-body-text"/>
      </w:pPr>
      <w:r>
        <w:t xml:space="preserve">where </w:t>
      </w:r>
      <m:oMath>
        <m:r>
          <w:rPr>
            <w:rFonts w:ascii="Cambria Math" w:hAnsi="Cambria Math"/>
            <w:lang w:val="en-GB"/>
          </w:rPr>
          <m:t>m</m:t>
        </m:r>
        <m:d>
          <m:dPr>
            <m:ctrlPr>
              <w:rPr>
                <w:rFonts w:ascii="Cambria Math" w:hAnsi="Cambria Math"/>
                <w:i/>
                <w:lang w:val="en-GB"/>
              </w:rPr>
            </m:ctrlPr>
          </m:dPr>
          <m:e>
            <m:r>
              <w:rPr>
                <w:rFonts w:ascii="Cambria Math" w:hAnsi="Cambria Math"/>
                <w:lang w:val="en-GB"/>
              </w:rPr>
              <m:t>∙</m:t>
            </m:r>
          </m:e>
        </m:d>
        <m:r>
          <w:rPr>
            <w:rFonts w:ascii="Cambria Math" w:hAnsi="Cambria Math"/>
            <w:lang w:val="en-GB"/>
          </w:rPr>
          <m:t xml:space="preserve"> </m:t>
        </m:r>
      </m:oMath>
      <w:r>
        <w:t xml:space="preserve">and </w:t>
      </w:r>
      <m:oMath>
        <m:r>
          <w:rPr>
            <w:rFonts w:ascii="Cambria Math" w:hAnsi="Cambria Math"/>
            <w:lang w:val="en-GB"/>
          </w:rPr>
          <m:t>k</m:t>
        </m:r>
        <m:d>
          <m:dPr>
            <m:ctrlPr>
              <w:rPr>
                <w:rFonts w:ascii="Cambria Math" w:hAnsi="Cambria Math"/>
                <w:i/>
                <w:lang w:val="en-GB"/>
              </w:rPr>
            </m:ctrlPr>
          </m:dPr>
          <m:e>
            <m:r>
              <w:rPr>
                <w:rFonts w:ascii="Cambria Math" w:hAnsi="Cambria Math"/>
                <w:lang w:val="en-GB"/>
              </w:rPr>
              <m:t>∙,∙</m:t>
            </m:r>
          </m:e>
        </m:d>
      </m:oMath>
      <w:r w:rsidR="00AB566C">
        <w:rPr>
          <w:lang w:val="en-GB"/>
        </w:rPr>
        <w:t xml:space="preserve">, </w:t>
      </w:r>
      <w:r>
        <w:t xml:space="preserve">represent the mean function and covariance function of the GP trained with the input-output dataset </w:t>
      </w:r>
      <w:r w:rsidR="00AB566C" w:rsidRPr="00B46C73">
        <w:t>(</w:t>
      </w:r>
      <w:r w:rsidR="00B46C73" w:rsidRPr="00B46C73">
        <w:t>Rasmussen 2005</w:t>
      </w:r>
      <w:r w:rsidR="00AB566C" w:rsidRPr="00B46C73">
        <w:t>)</w:t>
      </w:r>
      <w:r w:rsidRPr="00B46C73">
        <w:t>.</w:t>
      </w:r>
      <w:r w:rsidR="00AC7CDB">
        <w:t xml:space="preserve"> </w:t>
      </w:r>
    </w:p>
    <w:p w14:paraId="0BAD9ED5" w14:textId="50C7F5A4" w:rsidR="00044A17" w:rsidRPr="00044A17" w:rsidRDefault="0041408E" w:rsidP="00044A17">
      <w:pPr>
        <w:pStyle w:val="Els-1storder-head"/>
        <w:spacing w:after="120"/>
        <w:rPr>
          <w:lang w:val="en-GB"/>
        </w:rPr>
      </w:pPr>
      <w:r>
        <w:rPr>
          <w:lang w:val="en-GB"/>
        </w:rPr>
        <w:t>Results and Discussion</w:t>
      </w:r>
    </w:p>
    <w:p w14:paraId="75F1B24E" w14:textId="7147641D" w:rsidR="003C446E" w:rsidRDefault="00850423" w:rsidP="007B32C1">
      <w:pPr>
        <w:pStyle w:val="Els-body-text"/>
      </w:pPr>
      <w:r>
        <w:t xml:space="preserve">The case study we employ in this paper is a multi-loop evaporator </w:t>
      </w:r>
      <w:r w:rsidRPr="00805760">
        <w:t>process (</w:t>
      </w:r>
      <w:r w:rsidR="006C45C7" w:rsidRPr="00805760">
        <w:t>Ahmed et al. 2023</w:t>
      </w:r>
      <w:r w:rsidRPr="00805760">
        <w:t>).</w:t>
      </w:r>
      <w:r>
        <w:t xml:space="preserve"> The system consists of a feed stream containing two components: a non-volatile solute dissolved in a volatile solvent. Heat is supplied via a steam line to evaporate the solvent.</w:t>
      </w:r>
      <w:r w:rsidR="00275573">
        <w:t xml:space="preserve"> </w:t>
      </w:r>
      <w:r>
        <w:t>The evaporator has both vapour and liquid outlets. Our control strategy employs three PI controllers. The primary controlled variable is the solute composition</w:t>
      </w:r>
      <w:r w:rsidR="00792D80">
        <w:t xml:space="preserve"> in the liquid product stream</w:t>
      </w:r>
      <w:r>
        <w:t>,</w:t>
      </w:r>
      <w:r w:rsidR="0090579D">
        <w:t xml:space="preserve"> </w:t>
      </w:r>
      <m:oMath>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B</m:t>
            </m:r>
          </m:sub>
        </m:sSub>
      </m:oMath>
      <w:r>
        <w:t>, which is controlled via the steam temperature,</w:t>
      </w:r>
      <w:r w:rsidR="0090579D">
        <w:t xml:space="preserve"> </w:t>
      </w:r>
      <m:oMath>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s</m:t>
            </m:r>
          </m:sub>
        </m:sSub>
      </m:oMath>
      <w:r>
        <w:t>. We control the liquid level,</w:t>
      </w:r>
      <w:r w:rsidR="0090579D">
        <w:t xml:space="preserve"> </w:t>
      </w:r>
      <m:oMath>
        <m:r>
          <w:rPr>
            <w:rFonts w:ascii="Cambria Math" w:hAnsi="Cambria Math"/>
            <w:sz w:val="18"/>
            <w:szCs w:val="18"/>
            <w:lang w:val="en-GB"/>
          </w:rPr>
          <m:t>h</m:t>
        </m:r>
      </m:oMath>
      <w:r>
        <w:t>, by manipulating the liquid product stream flowrate,</w:t>
      </w:r>
      <w:r w:rsidR="0090579D">
        <w:t xml:space="preserve"> </w:t>
      </w:r>
      <m:oMath>
        <m:r>
          <w:rPr>
            <w:rFonts w:ascii="Cambria Math" w:hAnsi="Cambria Math"/>
          </w:rPr>
          <m:t>B</m:t>
        </m:r>
      </m:oMath>
      <w:r>
        <w:t xml:space="preserve">, </w:t>
      </w:r>
      <w:r w:rsidR="00B61B9D">
        <w:t xml:space="preserve">and </w:t>
      </w:r>
      <w:r>
        <w:t xml:space="preserve">the evaporator pressure, </w:t>
      </w:r>
      <m:oMath>
        <m:r>
          <w:rPr>
            <w:rFonts w:ascii="Cambria Math" w:hAnsi="Cambria Math"/>
          </w:rPr>
          <m:t>P</m:t>
        </m:r>
      </m:oMath>
      <w:r>
        <w:t xml:space="preserve">, which is controlled by adjusting the </w:t>
      </w:r>
      <w:r w:rsidR="00D554C5">
        <w:t xml:space="preserve">vapour flow rate, </w:t>
      </w:r>
      <m:oMath>
        <m:r>
          <w:rPr>
            <w:rFonts w:ascii="Cambria Math" w:hAnsi="Cambria Math"/>
          </w:rPr>
          <m:t>D</m:t>
        </m:r>
      </m:oMath>
      <w:r w:rsidR="00D554C5">
        <w:t>.</w:t>
      </w:r>
      <w:r w:rsidR="00845166">
        <w:t xml:space="preserve"> The controller </w:t>
      </w:r>
      <w:r w:rsidR="000B6A6B">
        <w:lastRenderedPageBreak/>
        <w:t>tuning</w:t>
      </w:r>
      <w:r w:rsidR="00845166">
        <w:t xml:space="preserve"> </w:t>
      </w:r>
      <w:r w:rsidR="00790764">
        <w:t>was performed</w:t>
      </w:r>
      <w:r w:rsidR="00EC26A3">
        <w:t xml:space="preserve"> </w:t>
      </w:r>
      <w:r w:rsidR="008C1328">
        <w:t>using a modified version of the sequential relay auto-tuning method combined with a derivative free optimizer (py-BOBYQA).</w:t>
      </w:r>
      <w:r w:rsidR="00D554C5">
        <w:t xml:space="preserve"> </w:t>
      </w:r>
      <w:r w:rsidR="0015742F">
        <w:t>T</w:t>
      </w:r>
      <w:r w:rsidR="00D554C5">
        <w:t xml:space="preserve">he system </w:t>
      </w:r>
      <w:r w:rsidR="003B2CBE">
        <w:t>model</w:t>
      </w:r>
      <w:r w:rsidR="001217FF">
        <w:t xml:space="preserve"> </w:t>
      </w:r>
      <w:r w:rsidR="003B2CBE">
        <w:t xml:space="preserve">can be found in </w:t>
      </w:r>
      <w:r w:rsidR="006C45C7" w:rsidRPr="003320B8">
        <w:t>Ahmed et al. (2023)</w:t>
      </w:r>
      <w:r w:rsidR="003B2CBE" w:rsidRPr="003320B8">
        <w:t>.</w:t>
      </w:r>
      <w:r w:rsidR="00301A4D" w:rsidRPr="003320B8">
        <w:t xml:space="preserve"> </w:t>
      </w:r>
      <w:r w:rsidR="00D554C5">
        <w:t>The RTO goal is to find the set-points for the states, which maximize the profit of the process subject to operation</w:t>
      </w:r>
      <w:r w:rsidR="00B26C66">
        <w:t>al</w:t>
      </w:r>
      <w:r w:rsidR="00D554C5">
        <w:t xml:space="preserve"> and safety constraints:</w:t>
      </w:r>
    </w:p>
    <w:tbl>
      <w:tblPr>
        <w:tblW w:w="0" w:type="auto"/>
        <w:tblLook w:val="04A0" w:firstRow="1" w:lastRow="0" w:firstColumn="1" w:lastColumn="0" w:noHBand="0" w:noVBand="1"/>
      </w:tblPr>
      <w:tblGrid>
        <w:gridCol w:w="6131"/>
        <w:gridCol w:w="955"/>
      </w:tblGrid>
      <w:tr w:rsidR="003C446E" w:rsidRPr="000D75C8" w14:paraId="2F1D7DBD" w14:textId="77777777" w:rsidTr="009F5266">
        <w:tc>
          <w:tcPr>
            <w:tcW w:w="6317" w:type="dxa"/>
            <w:shd w:val="clear" w:color="auto" w:fill="auto"/>
            <w:vAlign w:val="center"/>
          </w:tcPr>
          <w:p w14:paraId="5CB0D27E" w14:textId="4D152860" w:rsidR="003C446E" w:rsidRPr="003C446E" w:rsidRDefault="00000000" w:rsidP="009F5266">
            <w:pPr>
              <w:pStyle w:val="Els-body-text"/>
              <w:spacing w:before="120" w:after="120" w:line="264" w:lineRule="auto"/>
              <w:rPr>
                <w:iCs/>
                <w:sz w:val="18"/>
                <w:szCs w:val="18"/>
                <w:lang w:val="en-GB"/>
              </w:rPr>
            </w:pPr>
            <m:oMathPara>
              <m:oMath>
                <m:func>
                  <m:funcPr>
                    <m:ctrlPr>
                      <w:rPr>
                        <w:rFonts w:ascii="Cambria Math" w:hAnsi="Cambria Math"/>
                        <w:i/>
                        <w:sz w:val="18"/>
                        <w:szCs w:val="18"/>
                        <w:lang w:val="en-GB"/>
                      </w:rPr>
                    </m:ctrlPr>
                  </m:funcPr>
                  <m:fName>
                    <m:limLow>
                      <m:limLowPr>
                        <m:ctrlPr>
                          <w:rPr>
                            <w:rFonts w:ascii="Cambria Math" w:hAnsi="Cambria Math"/>
                            <w:sz w:val="18"/>
                            <w:szCs w:val="18"/>
                          </w:rPr>
                        </m:ctrlPr>
                      </m:limLowPr>
                      <m:e>
                        <m:r>
                          <m:rPr>
                            <m:sty m:val="p"/>
                          </m:rPr>
                          <w:rPr>
                            <w:rFonts w:ascii="Cambria Math" w:hAnsi="Cambria Math"/>
                            <w:sz w:val="18"/>
                            <w:szCs w:val="18"/>
                          </w:rPr>
                          <m:t>max</m:t>
                        </m:r>
                      </m:e>
                      <m:lim>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B</m:t>
                            </m:r>
                          </m:sub>
                        </m:sSub>
                        <m:r>
                          <w:rPr>
                            <w:rFonts w:ascii="Cambria Math" w:hAnsi="Cambria Math"/>
                            <w:sz w:val="18"/>
                            <w:szCs w:val="18"/>
                          </w:rPr>
                          <m:t>,h,P</m:t>
                        </m:r>
                      </m:lim>
                    </m:limLow>
                  </m:fName>
                  <m:e>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product</m:t>
                        </m:r>
                      </m:sub>
                    </m:sSub>
                    <m:r>
                      <w:rPr>
                        <w:rFonts w:ascii="Cambria Math" w:hAnsi="Cambria Math"/>
                        <w:sz w:val="18"/>
                        <w:szCs w:val="18"/>
                        <w:lang w:val="en-GB"/>
                      </w:rPr>
                      <m:t>B</m:t>
                    </m:r>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B</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feed</m:t>
                        </m:r>
                      </m:sub>
                    </m:sSub>
                    <m:r>
                      <w:rPr>
                        <w:rFonts w:ascii="Cambria Math" w:hAnsi="Cambria Math"/>
                        <w:sz w:val="18"/>
                        <w:szCs w:val="18"/>
                        <w:lang w:val="en-GB"/>
                      </w:rPr>
                      <m:t xml:space="preserve">F- </m:t>
                    </m:r>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energy</m:t>
                        </m:r>
                      </m:sub>
                    </m:sSub>
                    <m:sSup>
                      <m:sSupPr>
                        <m:ctrlPr>
                          <w:rPr>
                            <w:rFonts w:ascii="Cambria Math" w:hAnsi="Cambria Math"/>
                            <w:i/>
                            <w:sz w:val="18"/>
                            <w:szCs w:val="18"/>
                            <w:lang w:val="en-GB"/>
                          </w:rPr>
                        </m:ctrlPr>
                      </m:sSupPr>
                      <m:e>
                        <m:r>
                          <w:rPr>
                            <w:rFonts w:ascii="Cambria Math" w:hAnsi="Cambria Math"/>
                            <w:sz w:val="18"/>
                            <w:szCs w:val="18"/>
                            <w:lang w:val="en-GB"/>
                          </w:rPr>
                          <m:t>T</m:t>
                        </m:r>
                      </m:e>
                      <m:sup>
                        <m:r>
                          <w:rPr>
                            <w:rFonts w:ascii="Cambria Math" w:hAnsi="Cambria Math"/>
                            <w:sz w:val="18"/>
                            <w:szCs w:val="18"/>
                            <w:lang w:val="en-GB"/>
                          </w:rPr>
                          <m:t>1.5</m:t>
                        </m:r>
                      </m:sup>
                    </m:sSup>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C</m:t>
                        </m:r>
                      </m:e>
                      <m:sub>
                        <m:r>
                          <w:rPr>
                            <w:rFonts w:ascii="Cambria Math" w:hAnsi="Cambria Math"/>
                            <w:sz w:val="18"/>
                            <w:szCs w:val="18"/>
                            <w:lang w:val="en-GB"/>
                          </w:rPr>
                          <m:t>tank</m:t>
                        </m:r>
                      </m:sub>
                    </m:sSub>
                    <m:sSup>
                      <m:sSupPr>
                        <m:ctrlPr>
                          <w:rPr>
                            <w:rFonts w:ascii="Cambria Math" w:hAnsi="Cambria Math"/>
                            <w:i/>
                            <w:sz w:val="18"/>
                            <w:szCs w:val="18"/>
                            <w:lang w:val="en-GB"/>
                          </w:rPr>
                        </m:ctrlPr>
                      </m:sSupPr>
                      <m:e>
                        <m:r>
                          <w:rPr>
                            <w:rFonts w:ascii="Cambria Math" w:hAnsi="Cambria Math"/>
                            <w:sz w:val="18"/>
                            <w:szCs w:val="18"/>
                            <w:lang w:val="en-GB"/>
                          </w:rPr>
                          <m:t>h</m:t>
                        </m:r>
                      </m:e>
                      <m:sup>
                        <m:r>
                          <w:rPr>
                            <w:rFonts w:ascii="Cambria Math" w:hAnsi="Cambria Math"/>
                            <w:sz w:val="18"/>
                            <w:szCs w:val="18"/>
                            <w:lang w:val="en-GB"/>
                          </w:rPr>
                          <m:t>2</m:t>
                        </m:r>
                      </m:sup>
                    </m:sSup>
                  </m:e>
                </m:func>
                <m:r>
                  <m:rPr>
                    <m:sty m:val="p"/>
                  </m:rPr>
                  <w:rPr>
                    <w:rFonts w:ascii="Cambria Math" w:hAnsi="Cambria Math"/>
                    <w:sz w:val="18"/>
                    <w:szCs w:val="18"/>
                    <w:lang w:val="en-GB"/>
                  </w:rPr>
                  <w:br/>
                </m:r>
              </m:oMath>
              <m:oMath>
                <m:r>
                  <w:rPr>
                    <w:rFonts w:ascii="Cambria Math" w:hAnsi="Cambria Math"/>
                    <w:sz w:val="18"/>
                    <w:szCs w:val="18"/>
                    <w:lang w:val="en-GB"/>
                  </w:rPr>
                  <m:t xml:space="preserve">  s.t.  </m:t>
                </m:r>
                <m:r>
                  <m:rPr>
                    <m:sty m:val="p"/>
                  </m:rPr>
                  <w:rPr>
                    <w:rFonts w:ascii="Cambria Math" w:hAnsi="Cambria Math"/>
                    <w:sz w:val="18"/>
                    <w:szCs w:val="18"/>
                    <w:lang w:val="en-GB"/>
                  </w:rPr>
                  <m:t>Steady state model equations</m:t>
                </m:r>
                <m:r>
                  <m:rPr>
                    <m:sty m:val="p"/>
                  </m:rPr>
                  <w:rPr>
                    <w:rFonts w:ascii="Cambria Math" w:hAnsi="Cambria Math"/>
                    <w:sz w:val="18"/>
                    <w:szCs w:val="18"/>
                    <w:lang w:val="en-GB"/>
                  </w:rPr>
                  <w:br/>
                </m:r>
              </m:oMath>
              <m:oMath>
                <m:r>
                  <w:rPr>
                    <w:rFonts w:ascii="Cambria Math" w:hAnsi="Cambria Math"/>
                    <w:sz w:val="18"/>
                    <w:szCs w:val="18"/>
                    <w:lang w:val="en-GB"/>
                  </w:rPr>
                  <m:t xml:space="preserve">           400K ≤ </m:t>
                </m:r>
                <m:sSub>
                  <m:sSubPr>
                    <m:ctrlPr>
                      <w:rPr>
                        <w:rFonts w:ascii="Cambria Math" w:hAnsi="Cambria Math"/>
                        <w:i/>
                        <w:sz w:val="18"/>
                        <w:szCs w:val="18"/>
                        <w:lang w:val="en-GB"/>
                      </w:rPr>
                    </m:ctrlPr>
                  </m:sSubPr>
                  <m:e>
                    <m:r>
                      <w:rPr>
                        <w:rFonts w:ascii="Cambria Math" w:hAnsi="Cambria Math"/>
                        <w:sz w:val="18"/>
                        <w:szCs w:val="18"/>
                        <w:lang w:val="en-GB"/>
                      </w:rPr>
                      <m:t>T</m:t>
                    </m:r>
                  </m:e>
                  <m:sub>
                    <m:r>
                      <w:rPr>
                        <w:rFonts w:ascii="Cambria Math" w:hAnsi="Cambria Math"/>
                        <w:sz w:val="18"/>
                        <w:szCs w:val="18"/>
                        <w:lang w:val="en-GB"/>
                      </w:rPr>
                      <m:t>s</m:t>
                    </m:r>
                  </m:sub>
                </m:sSub>
                <m:r>
                  <w:rPr>
                    <w:rFonts w:ascii="Cambria Math" w:hAnsi="Cambria Math"/>
                    <w:sz w:val="18"/>
                    <w:szCs w:val="18"/>
                    <w:lang w:val="en-GB"/>
                  </w:rPr>
                  <m:t xml:space="preserve"> ≤450K,  2m ≤h ≤</m:t>
                </m:r>
                <m:r>
                  <w:rPr>
                    <w:rFonts w:ascii="Cambria Math" w:hAnsi="Cambria Math"/>
                    <w:sz w:val="18"/>
                    <w:szCs w:val="18"/>
                    <w:lang w:val="en-GB"/>
                  </w:rPr>
                  <m:t>8m</m:t>
                </m:r>
                <m:r>
                  <m:rPr>
                    <m:sty m:val="p"/>
                  </m:rPr>
                  <w:rPr>
                    <w:rFonts w:ascii="Cambria Math" w:hAnsi="Cambria Math"/>
                    <w:sz w:val="18"/>
                    <w:szCs w:val="18"/>
                    <w:lang w:val="en-GB"/>
                  </w:rPr>
                  <w:br/>
                </m:r>
              </m:oMath>
              <m:oMath>
                <m:r>
                  <w:rPr>
                    <w:rFonts w:ascii="Cambria Math" w:hAnsi="Cambria Math"/>
                    <w:sz w:val="18"/>
                    <w:szCs w:val="18"/>
                    <w:lang w:val="en-GB"/>
                  </w:rPr>
                  <m:t xml:space="preserve">           0.05MPa ≤P ≤0.5MPa,  </m:t>
                </m:r>
                <m:sSub>
                  <m:sSubPr>
                    <m:ctrlPr>
                      <w:rPr>
                        <w:rFonts w:ascii="Cambria Math" w:hAnsi="Cambria Math"/>
                        <w:i/>
                        <w:sz w:val="18"/>
                        <w:szCs w:val="18"/>
                        <w:lang w:val="en-GB"/>
                      </w:rPr>
                    </m:ctrlPr>
                  </m:sSubPr>
                  <m:e>
                    <m:r>
                      <w:rPr>
                        <w:rFonts w:ascii="Cambria Math" w:hAnsi="Cambria Math"/>
                        <w:sz w:val="18"/>
                        <w:szCs w:val="18"/>
                        <w:lang w:val="en-GB"/>
                      </w:rPr>
                      <m:t>x</m:t>
                    </m:r>
                  </m:e>
                  <m:sub>
                    <m:r>
                      <w:rPr>
                        <w:rFonts w:ascii="Cambria Math" w:hAnsi="Cambria Math"/>
                        <w:sz w:val="18"/>
                        <w:szCs w:val="18"/>
                        <w:lang w:val="en-GB"/>
                      </w:rPr>
                      <m:t>B</m:t>
                    </m:r>
                  </m:sub>
                </m:sSub>
                <m:r>
                  <m:rPr>
                    <m:sty m:val="p"/>
                  </m:rPr>
                  <w:rPr>
                    <w:rFonts w:ascii="Cambria Math" w:hAnsi="Cambria Math"/>
                    <w:sz w:val="18"/>
                    <w:szCs w:val="18"/>
                    <w:lang w:val="en-GB"/>
                  </w:rPr>
                  <m:t xml:space="preserve"> ≤0.9</m:t>
                </m:r>
              </m:oMath>
            </m:oMathPara>
          </w:p>
        </w:tc>
        <w:tc>
          <w:tcPr>
            <w:tcW w:w="985" w:type="dxa"/>
            <w:shd w:val="clear" w:color="auto" w:fill="auto"/>
            <w:vAlign w:val="center"/>
          </w:tcPr>
          <w:p w14:paraId="06881F18" w14:textId="370B0712" w:rsidR="003C446E" w:rsidRPr="000D75C8" w:rsidRDefault="003C446E" w:rsidP="009F5266">
            <w:pPr>
              <w:pStyle w:val="Els-body-text"/>
              <w:spacing w:before="120" w:after="120" w:line="264" w:lineRule="auto"/>
              <w:jc w:val="right"/>
              <w:rPr>
                <w:sz w:val="18"/>
                <w:szCs w:val="18"/>
                <w:lang w:val="en-GB"/>
              </w:rPr>
            </w:pPr>
            <w:r w:rsidRPr="000D75C8">
              <w:rPr>
                <w:sz w:val="18"/>
                <w:szCs w:val="18"/>
                <w:lang w:val="en-GB"/>
              </w:rPr>
              <w:t>(</w:t>
            </w:r>
            <w:r>
              <w:rPr>
                <w:sz w:val="18"/>
                <w:szCs w:val="18"/>
                <w:lang w:val="en-GB"/>
              </w:rPr>
              <w:t>6</w:t>
            </w:r>
            <w:r w:rsidRPr="000D75C8">
              <w:rPr>
                <w:sz w:val="18"/>
                <w:szCs w:val="18"/>
                <w:lang w:val="en-GB"/>
              </w:rPr>
              <w:t>)</w:t>
            </w:r>
          </w:p>
        </w:tc>
      </w:tr>
    </w:tbl>
    <w:p w14:paraId="51F505E2" w14:textId="716E73C7" w:rsidR="006676F0" w:rsidRDefault="006676F0" w:rsidP="007B32C1">
      <w:pPr>
        <w:pStyle w:val="Els-body-text"/>
      </w:pPr>
      <w:r>
        <w:rPr>
          <w:noProof/>
        </w:rPr>
        <w:drawing>
          <wp:anchor distT="0" distB="0" distL="114300" distR="114300" simplePos="0" relativeHeight="251663360" behindDoc="0" locked="0" layoutInCell="1" allowOverlap="1" wp14:anchorId="6D17241E" wp14:editId="5D96D55A">
            <wp:simplePos x="0" y="0"/>
            <wp:positionH relativeFrom="margin">
              <wp:posOffset>2452370</wp:posOffset>
            </wp:positionH>
            <wp:positionV relativeFrom="paragraph">
              <wp:posOffset>585470</wp:posOffset>
            </wp:positionV>
            <wp:extent cx="2044700" cy="1511935"/>
            <wp:effectExtent l="0" t="0" r="0" b="0"/>
            <wp:wrapTopAndBottom/>
            <wp:docPr id="552512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12684" name="Picture 5525126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4700" cy="1511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E436FFC" wp14:editId="55DD289B">
            <wp:simplePos x="0" y="0"/>
            <wp:positionH relativeFrom="margin">
              <wp:posOffset>-2540</wp:posOffset>
            </wp:positionH>
            <wp:positionV relativeFrom="paragraph">
              <wp:posOffset>585470</wp:posOffset>
            </wp:positionV>
            <wp:extent cx="2044700" cy="1511935"/>
            <wp:effectExtent l="0" t="0" r="0" b="0"/>
            <wp:wrapTopAndBottom/>
            <wp:docPr id="218507366"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07366" name="Picture 1" descr="A screen shot of a graph&#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4700" cy="1511935"/>
                    </a:xfrm>
                    <a:prstGeom prst="rect">
                      <a:avLst/>
                    </a:prstGeom>
                  </pic:spPr>
                </pic:pic>
              </a:graphicData>
            </a:graphic>
            <wp14:sizeRelH relativeFrom="margin">
              <wp14:pctWidth>0</wp14:pctWidth>
            </wp14:sizeRelH>
            <wp14:sizeRelV relativeFrom="margin">
              <wp14:pctHeight>0</wp14:pctHeight>
            </wp14:sizeRelV>
          </wp:anchor>
        </w:drawing>
      </w:r>
      <w:r w:rsidR="00473D20">
        <w:t>The objective function and constraints for the “true” system</w:t>
      </w:r>
      <w:r w:rsidR="009D21A2">
        <w:t xml:space="preserve"> </w:t>
      </w:r>
      <w:r w:rsidR="004E1C63">
        <w:t>is</w:t>
      </w:r>
      <w:r w:rsidR="0072084C">
        <w:t xml:space="preserve"> depicted in the left subplot of Figure </w:t>
      </w:r>
      <w:r w:rsidR="00966F2C">
        <w:t>3</w:t>
      </w:r>
      <w:r w:rsidR="0072084C">
        <w:t xml:space="preserve"> while the</w:t>
      </w:r>
      <w:r w:rsidR="00473D20">
        <w:t xml:space="preserve"> </w:t>
      </w:r>
      <w:r w:rsidR="0072084C">
        <w:t>mismatched model</w:t>
      </w:r>
      <w:r w:rsidR="002D5FFB">
        <w:t xml:space="preserve"> equivalent</w:t>
      </w:r>
      <w:r w:rsidR="008C1343">
        <w:t xml:space="preserve"> is shown in the right subplot.</w:t>
      </w:r>
      <w:r w:rsidR="00966F2C">
        <w:t xml:space="preserve"> It is clear to see that there is a stark difference between the two </w:t>
      </w:r>
      <w:r w:rsidR="00684E53">
        <w:t>plots</w:t>
      </w:r>
      <w:r w:rsidR="00966F2C">
        <w:t xml:space="preserve"> due to the model mismatch.</w:t>
      </w:r>
      <w:r w:rsidR="008C1343">
        <w:t xml:space="preserve"> </w:t>
      </w:r>
    </w:p>
    <w:p w14:paraId="1128F539" w14:textId="48DCE007" w:rsidR="006676F0" w:rsidRDefault="006676F0" w:rsidP="007B32C1">
      <w:pPr>
        <w:pStyle w:val="Els-body-text"/>
        <w:rPr>
          <w:sz w:val="16"/>
          <w:szCs w:val="16"/>
        </w:rPr>
      </w:pPr>
      <w:r w:rsidRPr="00B74196">
        <w:rPr>
          <w:sz w:val="16"/>
          <w:szCs w:val="16"/>
        </w:rPr>
        <w:t xml:space="preserve">Figure </w:t>
      </w:r>
      <w:r>
        <w:rPr>
          <w:sz w:val="16"/>
          <w:szCs w:val="16"/>
        </w:rPr>
        <w:t>3</w:t>
      </w:r>
      <w:r w:rsidRPr="00B74196">
        <w:rPr>
          <w:sz w:val="16"/>
          <w:szCs w:val="16"/>
        </w:rPr>
        <w:t xml:space="preserve">: </w:t>
      </w:r>
      <w:r>
        <w:rPr>
          <w:sz w:val="16"/>
          <w:szCs w:val="16"/>
        </w:rPr>
        <w:t>Objective</w:t>
      </w:r>
      <w:r w:rsidRPr="000B5C46">
        <w:rPr>
          <w:sz w:val="16"/>
          <w:szCs w:val="16"/>
        </w:rPr>
        <w:t xml:space="preserve"> function</w:t>
      </w:r>
      <w:r w:rsidR="006D7947">
        <w:rPr>
          <w:sz w:val="16"/>
          <w:szCs w:val="16"/>
        </w:rPr>
        <w:t xml:space="preserve"> </w:t>
      </w:r>
      <w:r w:rsidRPr="000B5C46">
        <w:rPr>
          <w:sz w:val="16"/>
          <w:szCs w:val="16"/>
        </w:rPr>
        <w:t>represented as a colour gradient from red to green indicating low and high profit respectivel</w:t>
      </w:r>
      <w:r>
        <w:rPr>
          <w:sz w:val="16"/>
          <w:szCs w:val="16"/>
        </w:rPr>
        <w:t xml:space="preserve">y. Left: “True” system objective function and constraints. Right: Mismatched model objective function and constraints. </w:t>
      </w:r>
    </w:p>
    <w:p w14:paraId="5FEF3497" w14:textId="06942130" w:rsidR="008B2896" w:rsidRPr="006676F0" w:rsidRDefault="006766AA" w:rsidP="007B32C1">
      <w:pPr>
        <w:pStyle w:val="Els-body-text"/>
        <w:rPr>
          <w:sz w:val="16"/>
          <w:szCs w:val="16"/>
        </w:rPr>
      </w:pPr>
      <w:r>
        <w:t>We consider 4 scenarios to demonstrate the importance of adopting both ARRTOC and GP adaptation. For all scenarios, we run simulations of 100 timesteps. We use either nominal RTO or the ARRTOC algorithm to solve Eq. (6) with the assumed model of the system depending on the scenario. The chosen set-points are then sent to the</w:t>
      </w:r>
      <w:r w:rsidR="00143E90">
        <w:t xml:space="preserve"> </w:t>
      </w:r>
      <w:r>
        <w:t>PI controllers and data is collected from the system. For the scenarios which employ GP adaptation, the data is used to correct the model every 10 timesteps as per section 2.2 and the RTO problem is re-solved.</w:t>
      </w:r>
      <w:r w:rsidRPr="006766AA">
        <w:t xml:space="preserve"> </w:t>
      </w:r>
      <w:r>
        <w:t>We perform 10 simulations for each scenario and report the mean profit delivered over the length of the simulation in Figure 4.</w:t>
      </w:r>
      <w:r w:rsidR="0095200A">
        <w:t xml:space="preserve"> </w:t>
      </w:r>
      <w:r w:rsidR="0020154E" w:rsidRPr="0020154E">
        <w:t>Scenarios 1 and 2 serve as performance benchmarks, defining the best and worst-case situations</w:t>
      </w:r>
      <w:r w:rsidR="0020154E">
        <w:t xml:space="preserve">. </w:t>
      </w:r>
      <w:r w:rsidR="001401E6">
        <w:t>Scenario 1</w:t>
      </w:r>
      <w:r w:rsidR="0020154E">
        <w:t>, the best-case,</w:t>
      </w:r>
      <w:r w:rsidR="00F3183E">
        <w:t xml:space="preserve"> </w:t>
      </w:r>
      <w:r w:rsidR="002A5BE7" w:rsidRPr="002A5BE7">
        <w:t>represents</w:t>
      </w:r>
      <w:r w:rsidR="00F3183E">
        <w:t xml:space="preserve"> </w:t>
      </w:r>
      <w:r w:rsidR="002A5BE7" w:rsidRPr="002A5BE7">
        <w:t>ARRTOC solved assuming perfect model knowledge. This is</w:t>
      </w:r>
      <w:r w:rsidR="001D797B">
        <w:t xml:space="preserve"> the best</w:t>
      </w:r>
      <w:r w:rsidR="00477BD7">
        <w:t xml:space="preserve"> </w:t>
      </w:r>
      <w:r w:rsidR="001D797B">
        <w:t>case</w:t>
      </w:r>
      <w:r w:rsidR="00795EBE">
        <w:t xml:space="preserve"> </w:t>
      </w:r>
      <w:r w:rsidR="00966F2C">
        <w:t xml:space="preserve">as </w:t>
      </w:r>
      <w:r w:rsidR="002A5BE7" w:rsidRPr="002A5BE7">
        <w:t>it accounts for the</w:t>
      </w:r>
      <w:r w:rsidR="001D797B">
        <w:t xml:space="preserve"> underlying</w:t>
      </w:r>
      <w:r w:rsidR="002A5BE7" w:rsidRPr="002A5BE7">
        <w:t xml:space="preserve"> controller robustness via ARRTOC and returns an accurate </w:t>
      </w:r>
      <w:r w:rsidR="001D797B">
        <w:t xml:space="preserve">RTO </w:t>
      </w:r>
      <w:r w:rsidR="002A5BE7" w:rsidRPr="002A5BE7">
        <w:t xml:space="preserve">solution as there is no </w:t>
      </w:r>
      <w:r w:rsidR="001D797B">
        <w:t>model mismatch</w:t>
      </w:r>
      <w:r w:rsidR="00B9789C">
        <w:t>.</w:t>
      </w:r>
      <w:r w:rsidR="005E2FA7">
        <w:t xml:space="preserve"> This is depicted as a </w:t>
      </w:r>
      <w:r w:rsidR="000077A0" w:rsidRPr="000077A0">
        <w:t>horizontal dashed green line</w:t>
      </w:r>
      <w:r w:rsidR="000077A0">
        <w:t xml:space="preserve"> in Figure </w:t>
      </w:r>
      <w:r w:rsidR="00966F2C">
        <w:t>4</w:t>
      </w:r>
      <w:r w:rsidR="002A5BE7" w:rsidRPr="002A5BE7">
        <w:t>.</w:t>
      </w:r>
      <w:r w:rsidR="001D797B">
        <w:t xml:space="preserve"> Scenario 2</w:t>
      </w:r>
      <w:r w:rsidR="00B9789C">
        <w:t>, the worst-case,</w:t>
      </w:r>
      <w:r w:rsidR="001D797B">
        <w:t xml:space="preserve"> </w:t>
      </w:r>
      <w:r w:rsidR="00B9789C">
        <w:t xml:space="preserve">represents </w:t>
      </w:r>
      <w:r w:rsidR="00665138" w:rsidRPr="00665138">
        <w:t xml:space="preserve">nominal RTO solved with the incorrect model with no adaptation. This case neither accounts for the underlying controller design via ARRTOC </w:t>
      </w:r>
      <w:r w:rsidR="00477BD7">
        <w:t>nor</w:t>
      </w:r>
      <w:r w:rsidR="00665138" w:rsidRPr="00665138">
        <w:t xml:space="preserve"> does </w:t>
      </w:r>
      <w:r w:rsidR="00477BD7">
        <w:t>it</w:t>
      </w:r>
      <w:r w:rsidR="00665138" w:rsidRPr="00665138">
        <w:t xml:space="preserve"> address the plant-model mismatch.</w:t>
      </w:r>
      <w:r w:rsidR="006541A0">
        <w:t xml:space="preserve"> </w:t>
      </w:r>
      <w:r w:rsidR="006541A0" w:rsidRPr="006541A0">
        <w:t xml:space="preserve">This is depicted as a horizontal dashed </w:t>
      </w:r>
      <w:r w:rsidR="006541A0">
        <w:t>red</w:t>
      </w:r>
      <w:r w:rsidR="006541A0" w:rsidRPr="006541A0">
        <w:t xml:space="preserve"> line in Figure </w:t>
      </w:r>
      <w:r w:rsidR="00966F2C">
        <w:t>4</w:t>
      </w:r>
      <w:r w:rsidR="006541A0" w:rsidRPr="006541A0">
        <w:t>.</w:t>
      </w:r>
      <w:r w:rsidR="006541A0">
        <w:t xml:space="preserve"> </w:t>
      </w:r>
      <w:r w:rsidR="00602200" w:rsidRPr="00602200">
        <w:t xml:space="preserve">Scenarios 3 and 4 </w:t>
      </w:r>
      <w:r w:rsidR="000B26E3">
        <w:t>demonstrate</w:t>
      </w:r>
      <w:r w:rsidR="00602200" w:rsidRPr="00602200">
        <w:t xml:space="preserve"> the significance of employing </w:t>
      </w:r>
      <w:r w:rsidR="00D53B7F">
        <w:t xml:space="preserve">both </w:t>
      </w:r>
      <w:r w:rsidR="00602200" w:rsidRPr="00602200">
        <w:t>ARRTOC and GP adaptation</w:t>
      </w:r>
      <w:r w:rsidR="00D53B7F">
        <w:t xml:space="preserve"> in tandem</w:t>
      </w:r>
      <w:r w:rsidR="00602200" w:rsidRPr="00602200">
        <w:t>. Scenario 3 showcases ARRTOC with GP adaptation as a solid green line in Figure 4, while Scenario 4 illustrates nominal RTO with GP adaptation as a solid red line. Clearly, ARRTOC with adaptation outperforms nominal RTO with adaptation</w:t>
      </w:r>
      <w:r w:rsidR="006D76E6">
        <w:t xml:space="preserve"> as it tends towards the </w:t>
      </w:r>
      <w:r w:rsidR="008E4D09">
        <w:t>best-case</w:t>
      </w:r>
      <w:r w:rsidR="006D76E6">
        <w:t xml:space="preserve"> performance</w:t>
      </w:r>
      <w:r w:rsidR="00602200">
        <w:t xml:space="preserve">. </w:t>
      </w:r>
      <w:r w:rsidR="00966F2C">
        <w:t>This</w:t>
      </w:r>
      <w:r w:rsidR="00054FC9">
        <w:t xml:space="preserve"> </w:t>
      </w:r>
      <w:r w:rsidR="00966F2C">
        <w:t xml:space="preserve">arises from the following distinction: while both approaches address the plant-model mismatch through GP adaptation, nominal RTO lacks an essential element, which is accounting for the underlying controller robustness. In the absence of such consideration, nominal RTO may lead to the selection of a set-point that is </w:t>
      </w:r>
      <w:r w:rsidR="00966F2C">
        <w:lastRenderedPageBreak/>
        <w:t xml:space="preserve">incompatible with the controllers, akin to the concept illustrated in Figure 1. On the contrary, ARRTOC ensures that the chosen set-points align with the underlying controller design, while GP adaptation diligently maintains model accuracy. This </w:t>
      </w:r>
      <w:r w:rsidR="00F6038E">
        <w:rPr>
          <w:noProof/>
          <w:sz w:val="16"/>
          <w:szCs w:val="16"/>
        </w:rPr>
        <w:drawing>
          <wp:anchor distT="0" distB="0" distL="114300" distR="114300" simplePos="0" relativeHeight="251665408" behindDoc="0" locked="0" layoutInCell="1" allowOverlap="1" wp14:anchorId="1484A0B8" wp14:editId="55EC0176">
            <wp:simplePos x="0" y="0"/>
            <wp:positionH relativeFrom="margin">
              <wp:posOffset>0</wp:posOffset>
            </wp:positionH>
            <wp:positionV relativeFrom="paragraph">
              <wp:posOffset>730885</wp:posOffset>
            </wp:positionV>
            <wp:extent cx="4499610" cy="1649730"/>
            <wp:effectExtent l="0" t="0" r="0" b="7620"/>
            <wp:wrapTopAndBottom/>
            <wp:docPr id="1763650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50944" name="Picture 176365094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99610" cy="1649730"/>
                    </a:xfrm>
                    <a:prstGeom prst="rect">
                      <a:avLst/>
                    </a:prstGeom>
                  </pic:spPr>
                </pic:pic>
              </a:graphicData>
            </a:graphic>
            <wp14:sizeRelH relativeFrom="margin">
              <wp14:pctWidth>0</wp14:pctWidth>
            </wp14:sizeRelH>
            <wp14:sizeRelV relativeFrom="margin">
              <wp14:pctHeight>0</wp14:pctHeight>
            </wp14:sizeRelV>
          </wp:anchor>
        </w:drawing>
      </w:r>
      <w:r w:rsidR="00966F2C">
        <w:t>synergistic combination results in superior performance and more effective control in real-world applications.</w:t>
      </w:r>
    </w:p>
    <w:p w14:paraId="692E0713" w14:textId="5921BDE2" w:rsidR="0095200A" w:rsidRPr="00FA0F16" w:rsidRDefault="0095200A" w:rsidP="007B32C1">
      <w:pPr>
        <w:pStyle w:val="Els-body-text"/>
        <w:rPr>
          <w:sz w:val="16"/>
          <w:szCs w:val="16"/>
        </w:rPr>
      </w:pPr>
      <w:r>
        <w:rPr>
          <w:sz w:val="16"/>
          <w:szCs w:val="16"/>
        </w:rPr>
        <w:t>Figure 4:</w:t>
      </w:r>
      <w:r w:rsidR="00807545">
        <w:rPr>
          <w:sz w:val="16"/>
          <w:szCs w:val="16"/>
        </w:rPr>
        <w:t xml:space="preserve"> </w:t>
      </w:r>
      <w:r w:rsidR="004F7DDA">
        <w:rPr>
          <w:sz w:val="16"/>
          <w:szCs w:val="16"/>
        </w:rPr>
        <w:t xml:space="preserve">Scenario 1, best-case, </w:t>
      </w:r>
      <w:r w:rsidR="00E10019">
        <w:rPr>
          <w:sz w:val="16"/>
          <w:szCs w:val="16"/>
        </w:rPr>
        <w:t xml:space="preserve">depicted as a dashed green horizontal line represents ARRTOC with perfect model knowledge. Scenario 2, worst-case, depicted as a dashed red horizontal line represents nominal RTO with the mismatched model and no adaptation. </w:t>
      </w:r>
      <w:r w:rsidR="00B2319D">
        <w:rPr>
          <w:sz w:val="16"/>
          <w:szCs w:val="16"/>
        </w:rPr>
        <w:t xml:space="preserve">Scenario 3, solid green line, </w:t>
      </w:r>
      <w:r w:rsidR="00231F6B" w:rsidRPr="00231F6B">
        <w:rPr>
          <w:sz w:val="16"/>
          <w:szCs w:val="16"/>
        </w:rPr>
        <w:t>showcases ARRTOC with GP adaptation</w:t>
      </w:r>
      <w:r w:rsidR="00231F6B">
        <w:rPr>
          <w:sz w:val="16"/>
          <w:szCs w:val="16"/>
        </w:rPr>
        <w:t xml:space="preserve">. Scenario 4, solid red line, showcases nominal RTO with GP adaptation. </w:t>
      </w:r>
    </w:p>
    <w:p w14:paraId="144DE6A5" w14:textId="14DD0082" w:rsidR="008D2649" w:rsidRDefault="0041408E" w:rsidP="008D2649">
      <w:pPr>
        <w:pStyle w:val="Els-1storder-head"/>
        <w:spacing w:after="120"/>
        <w:rPr>
          <w:lang w:val="en-GB"/>
        </w:rPr>
      </w:pPr>
      <w:r>
        <w:rPr>
          <w:lang w:val="en-GB"/>
        </w:rPr>
        <w:t>Conclusions</w:t>
      </w:r>
    </w:p>
    <w:p w14:paraId="144DE6B9" w14:textId="590E890C" w:rsidR="008D2649" w:rsidRPr="00A94774" w:rsidRDefault="003532A1" w:rsidP="0008514E">
      <w:pPr>
        <w:pStyle w:val="Els-body-text"/>
        <w:rPr>
          <w:lang w:val="en-GB"/>
        </w:rPr>
      </w:pPr>
      <w:r w:rsidRPr="003532A1">
        <w:rPr>
          <w:lang w:val="en-GB"/>
        </w:rPr>
        <w:t>In conclusion, the ARRTOC algorithm, together with the AGPL</w:t>
      </w:r>
      <w:r w:rsidR="00DF0161">
        <w:rPr>
          <w:lang w:val="en-GB"/>
        </w:rPr>
        <w:t xml:space="preserve"> </w:t>
      </w:r>
      <w:r w:rsidRPr="003532A1">
        <w:rPr>
          <w:lang w:val="en-GB"/>
        </w:rPr>
        <w:t>extension</w:t>
      </w:r>
      <w:r w:rsidR="00102CC1">
        <w:rPr>
          <w:lang w:val="en-GB"/>
        </w:rPr>
        <w:t>,</w:t>
      </w:r>
      <w:r w:rsidRPr="003532A1">
        <w:rPr>
          <w:lang w:val="en-GB"/>
        </w:rPr>
        <w:t xml:space="preserve"> address the fundamental challenges of managing </w:t>
      </w:r>
      <w:r w:rsidR="00B15474">
        <w:rPr>
          <w:lang w:val="en-GB"/>
        </w:rPr>
        <w:t>implementation errors</w:t>
      </w:r>
      <w:r w:rsidRPr="003532A1">
        <w:rPr>
          <w:lang w:val="en-GB"/>
        </w:rPr>
        <w:t xml:space="preserve"> and plant-model mismatch in a holistic manner. ARRTOC's ability to identify set-points robust to disturbances and noise, while AGPL's dynamic Gaussian Process adaptation overcomes plant-model disparities, collectively contribute to more adaptable and resilient process operations. The successful integration of these machine learning techniques with process systems engineering offers a promising pathway towards achieving enhanced operability and precision in real-time control strategies, ultimately facilitating more efficient and sustainable process operations. </w:t>
      </w:r>
    </w:p>
    <w:p w14:paraId="144DE6BF" w14:textId="262BB9DC" w:rsidR="008D2649" w:rsidRDefault="008D2649" w:rsidP="008D2649">
      <w:pPr>
        <w:pStyle w:val="Els-reference-head"/>
      </w:pPr>
      <w:r>
        <w:t>References</w:t>
      </w:r>
    </w:p>
    <w:p w14:paraId="763E9AF5" w14:textId="60DE05C3" w:rsidR="007C0B71" w:rsidRPr="00A7606F" w:rsidRDefault="00DD7201" w:rsidP="008D2649">
      <w:pPr>
        <w:pStyle w:val="Els-referenceno-number"/>
        <w:rPr>
          <w:sz w:val="16"/>
          <w:szCs w:val="18"/>
          <w:lang w:val="en-US"/>
        </w:rPr>
      </w:pPr>
      <w:r w:rsidRPr="00A7606F">
        <w:rPr>
          <w:sz w:val="16"/>
          <w:szCs w:val="18"/>
          <w:lang w:val="en-US"/>
        </w:rPr>
        <w:t>A. Ahmed, E. A. del Rio-Chanona, M. Mercangöz, “ARRTOC: Adversarially Robust Real Time Optimization and Control”, arXiv preprint, arXiv:2309.04386, 2023</w:t>
      </w:r>
      <w:r w:rsidR="003E3E72" w:rsidRPr="00A7606F">
        <w:rPr>
          <w:sz w:val="16"/>
          <w:szCs w:val="18"/>
          <w:lang w:val="en-US"/>
        </w:rPr>
        <w:t>.</w:t>
      </w:r>
    </w:p>
    <w:p w14:paraId="281AC956" w14:textId="408FFA3C" w:rsidR="005967AA" w:rsidRPr="00A7606F" w:rsidRDefault="005967AA" w:rsidP="008D2649">
      <w:pPr>
        <w:pStyle w:val="Els-referenceno-number"/>
        <w:rPr>
          <w:sz w:val="16"/>
          <w:szCs w:val="18"/>
          <w:lang w:val="en-US"/>
        </w:rPr>
      </w:pPr>
      <w:r w:rsidRPr="00A7606F">
        <w:rPr>
          <w:sz w:val="16"/>
          <w:szCs w:val="18"/>
          <w:lang w:val="en-US"/>
        </w:rPr>
        <w:t>A. Ahmed, M. Zagorowska, E. A. del Rio-Chanona, M. Mercangöz, “Application of gaussian processes to online approximation of compressor maps for load-sharing in a compressor station,” European Control Conference (ECC), 202</w:t>
      </w:r>
      <w:r w:rsidR="00126912" w:rsidRPr="00A7606F">
        <w:rPr>
          <w:sz w:val="16"/>
          <w:szCs w:val="18"/>
          <w:lang w:val="en-US"/>
        </w:rPr>
        <w:t>2</w:t>
      </w:r>
      <w:r w:rsidR="003E3E72" w:rsidRPr="00A7606F">
        <w:rPr>
          <w:sz w:val="16"/>
          <w:szCs w:val="18"/>
          <w:lang w:val="en-US"/>
        </w:rPr>
        <w:t>.</w:t>
      </w:r>
    </w:p>
    <w:p w14:paraId="4819FA08" w14:textId="30A65A87" w:rsidR="00827C01" w:rsidRPr="00A7606F" w:rsidRDefault="00827C01" w:rsidP="00827C01">
      <w:pPr>
        <w:pStyle w:val="Els-referenceno-number"/>
        <w:rPr>
          <w:sz w:val="16"/>
          <w:szCs w:val="18"/>
          <w:lang w:val="en-US"/>
        </w:rPr>
      </w:pPr>
      <w:r w:rsidRPr="00A7606F">
        <w:rPr>
          <w:sz w:val="16"/>
          <w:szCs w:val="18"/>
          <w:lang w:val="en-US"/>
        </w:rPr>
        <w:t>D. Bertsimas, O. Nohadani, and K. M. Teo, “Robust optimization for unconstrained simulation-based problems,” Operations Research, vol. 58, 2010.</w:t>
      </w:r>
    </w:p>
    <w:p w14:paraId="144DE6C3" w14:textId="6E7F94F4" w:rsidR="008D2649" w:rsidRPr="00A7606F" w:rsidRDefault="00370627" w:rsidP="00370627">
      <w:pPr>
        <w:pStyle w:val="Els-referenceno-number"/>
        <w:rPr>
          <w:sz w:val="16"/>
          <w:szCs w:val="18"/>
          <w:lang w:val="en-US"/>
        </w:rPr>
      </w:pPr>
      <w:r w:rsidRPr="00A7606F">
        <w:rPr>
          <w:sz w:val="16"/>
          <w:szCs w:val="18"/>
          <w:lang w:val="en-US"/>
        </w:rPr>
        <w:t>B. Chachuat, B. Srinivasan</w:t>
      </w:r>
      <w:r w:rsidR="00AE268B" w:rsidRPr="00A7606F">
        <w:rPr>
          <w:sz w:val="16"/>
          <w:szCs w:val="18"/>
          <w:lang w:val="en-US"/>
        </w:rPr>
        <w:t xml:space="preserve">, </w:t>
      </w:r>
      <w:r w:rsidRPr="00A7606F">
        <w:rPr>
          <w:sz w:val="16"/>
          <w:szCs w:val="18"/>
          <w:lang w:val="en-US"/>
        </w:rPr>
        <w:t>D. Bonvin, “Adaptation strategies for real-time optimization,”</w:t>
      </w:r>
      <w:r w:rsidR="00AE268B" w:rsidRPr="00A7606F">
        <w:rPr>
          <w:sz w:val="16"/>
          <w:szCs w:val="18"/>
          <w:lang w:val="en-US"/>
        </w:rPr>
        <w:t xml:space="preserve"> </w:t>
      </w:r>
      <w:r w:rsidRPr="00A7606F">
        <w:rPr>
          <w:sz w:val="16"/>
          <w:szCs w:val="18"/>
          <w:lang w:val="en-US"/>
        </w:rPr>
        <w:t>Computers &amp; Chemical Engineering, vol. 33, 2009</w:t>
      </w:r>
      <w:r w:rsidR="003E3E72" w:rsidRPr="00A7606F">
        <w:rPr>
          <w:sz w:val="16"/>
          <w:szCs w:val="18"/>
          <w:lang w:val="en-US"/>
        </w:rPr>
        <w:t>.</w:t>
      </w:r>
    </w:p>
    <w:p w14:paraId="60498950" w14:textId="2F824795" w:rsidR="00CE63FC" w:rsidRPr="00A7606F" w:rsidRDefault="00CE63FC" w:rsidP="00E24850">
      <w:pPr>
        <w:pStyle w:val="Els-referenceno-number"/>
        <w:rPr>
          <w:sz w:val="16"/>
          <w:szCs w:val="18"/>
          <w:lang w:val="en-US"/>
        </w:rPr>
      </w:pPr>
      <w:r w:rsidRPr="00A7606F">
        <w:rPr>
          <w:sz w:val="16"/>
          <w:szCs w:val="18"/>
          <w:lang w:val="en-US"/>
        </w:rPr>
        <w:t>A. Cortinovis, M. Mercangöz, M. Zovadelli, D. Pareschi, A. De</w:t>
      </w:r>
      <w:r w:rsidR="00E24850" w:rsidRPr="00A7606F">
        <w:rPr>
          <w:sz w:val="16"/>
          <w:szCs w:val="18"/>
          <w:lang w:val="en-US"/>
        </w:rPr>
        <w:t xml:space="preserve"> </w:t>
      </w:r>
      <w:r w:rsidRPr="00A7606F">
        <w:rPr>
          <w:sz w:val="16"/>
          <w:szCs w:val="18"/>
          <w:lang w:val="en-US"/>
        </w:rPr>
        <w:t>Marco S. Bittanti, “Online performance tracking and load sharing</w:t>
      </w:r>
      <w:r w:rsidR="00E24850" w:rsidRPr="00A7606F">
        <w:rPr>
          <w:sz w:val="16"/>
          <w:szCs w:val="18"/>
          <w:lang w:val="en-US"/>
        </w:rPr>
        <w:t xml:space="preserve"> </w:t>
      </w:r>
      <w:r w:rsidRPr="00A7606F">
        <w:rPr>
          <w:sz w:val="16"/>
          <w:szCs w:val="18"/>
          <w:lang w:val="en-US"/>
        </w:rPr>
        <w:t>optimization for parallel operation of gas compressors,” Computers</w:t>
      </w:r>
      <w:r w:rsidR="00E24850" w:rsidRPr="00A7606F">
        <w:rPr>
          <w:sz w:val="16"/>
          <w:szCs w:val="18"/>
          <w:lang w:val="en-US"/>
        </w:rPr>
        <w:t xml:space="preserve"> </w:t>
      </w:r>
      <w:r w:rsidRPr="00A7606F">
        <w:rPr>
          <w:sz w:val="16"/>
          <w:szCs w:val="18"/>
          <w:lang w:val="en-US"/>
        </w:rPr>
        <w:t>&amp; Chemical Engineering, vol. 88, 2016</w:t>
      </w:r>
      <w:r w:rsidR="003E3E72" w:rsidRPr="00A7606F">
        <w:rPr>
          <w:sz w:val="16"/>
          <w:szCs w:val="18"/>
          <w:lang w:val="en-US"/>
        </w:rPr>
        <w:t>.</w:t>
      </w:r>
    </w:p>
    <w:p w14:paraId="02389AD7" w14:textId="3400EB2F" w:rsidR="00F87DC1" w:rsidRPr="00A7606F" w:rsidRDefault="00F87DC1" w:rsidP="00F162E6">
      <w:pPr>
        <w:pStyle w:val="Els-referenceno-number"/>
        <w:rPr>
          <w:sz w:val="16"/>
          <w:szCs w:val="18"/>
          <w:lang w:val="en-US"/>
        </w:rPr>
      </w:pPr>
      <w:r w:rsidRPr="00A7606F">
        <w:rPr>
          <w:sz w:val="16"/>
          <w:szCs w:val="18"/>
          <w:lang w:val="en-US"/>
        </w:rPr>
        <w:t>E. A. del R</w:t>
      </w:r>
      <w:r w:rsidR="00097130" w:rsidRPr="00A7606F">
        <w:rPr>
          <w:sz w:val="16"/>
          <w:szCs w:val="18"/>
          <w:lang w:val="en-US"/>
        </w:rPr>
        <w:t>i</w:t>
      </w:r>
      <w:r w:rsidRPr="00A7606F">
        <w:rPr>
          <w:sz w:val="16"/>
          <w:szCs w:val="18"/>
          <w:lang w:val="en-US"/>
        </w:rPr>
        <w:t>o</w:t>
      </w:r>
      <w:r w:rsidR="00097130" w:rsidRPr="00A7606F">
        <w:rPr>
          <w:sz w:val="16"/>
          <w:szCs w:val="18"/>
          <w:lang w:val="en-US"/>
        </w:rPr>
        <w:t>-</w:t>
      </w:r>
      <w:r w:rsidRPr="00A7606F">
        <w:rPr>
          <w:sz w:val="16"/>
          <w:szCs w:val="18"/>
          <w:lang w:val="en-US"/>
        </w:rPr>
        <w:t>Chanona, P. Petsagkourakis, B. Eric, J. E. A. Graciano</w:t>
      </w:r>
      <w:r w:rsidR="00097130" w:rsidRPr="00A7606F">
        <w:rPr>
          <w:sz w:val="16"/>
          <w:szCs w:val="18"/>
          <w:lang w:val="en-US"/>
        </w:rPr>
        <w:t xml:space="preserve">, </w:t>
      </w:r>
      <w:r w:rsidRPr="00A7606F">
        <w:rPr>
          <w:sz w:val="16"/>
          <w:szCs w:val="18"/>
          <w:lang w:val="en-US"/>
        </w:rPr>
        <w:t>B. Chachuat, “Real-time optimization meets Bayesian</w:t>
      </w:r>
      <w:r w:rsidR="00F162E6" w:rsidRPr="00A7606F">
        <w:rPr>
          <w:sz w:val="16"/>
          <w:szCs w:val="18"/>
          <w:lang w:val="en-US"/>
        </w:rPr>
        <w:t xml:space="preserve"> </w:t>
      </w:r>
      <w:r w:rsidRPr="00A7606F">
        <w:rPr>
          <w:sz w:val="16"/>
          <w:szCs w:val="18"/>
          <w:lang w:val="en-US"/>
        </w:rPr>
        <w:t>optimization and derivative-free optimization: A tale of modifier</w:t>
      </w:r>
      <w:r w:rsidR="00F162E6" w:rsidRPr="00A7606F">
        <w:rPr>
          <w:sz w:val="16"/>
          <w:szCs w:val="18"/>
          <w:lang w:val="en-US"/>
        </w:rPr>
        <w:t xml:space="preserve"> </w:t>
      </w:r>
      <w:r w:rsidRPr="00A7606F">
        <w:rPr>
          <w:sz w:val="16"/>
          <w:szCs w:val="18"/>
          <w:lang w:val="en-US"/>
        </w:rPr>
        <w:t>adaptation,” Computers &amp; Chemical Engineering, vol. 147, 2021</w:t>
      </w:r>
      <w:r w:rsidR="003E3E72" w:rsidRPr="00A7606F">
        <w:rPr>
          <w:sz w:val="16"/>
          <w:szCs w:val="18"/>
          <w:lang w:val="en-US"/>
        </w:rPr>
        <w:t>.</w:t>
      </w:r>
    </w:p>
    <w:p w14:paraId="1D3C51FE" w14:textId="224B2B90" w:rsidR="006E0925" w:rsidRPr="00A7606F" w:rsidRDefault="00E84ECC" w:rsidP="00123D6F">
      <w:pPr>
        <w:pStyle w:val="Els-referenceno-number"/>
        <w:rPr>
          <w:sz w:val="16"/>
          <w:szCs w:val="18"/>
          <w:lang w:val="en-US"/>
        </w:rPr>
      </w:pPr>
      <w:r w:rsidRPr="00A7606F">
        <w:rPr>
          <w:sz w:val="16"/>
          <w:szCs w:val="18"/>
          <w:lang w:val="en-US"/>
        </w:rPr>
        <w:t>D. F. Mendoza, J. E. A. Graciano, F. S. Liporace  G. Carrilo Le Roux, “Assessing the reliability of different real-time optimization</w:t>
      </w:r>
      <w:r w:rsidR="00123D6F" w:rsidRPr="00A7606F">
        <w:rPr>
          <w:sz w:val="16"/>
          <w:szCs w:val="18"/>
          <w:lang w:val="en-US"/>
        </w:rPr>
        <w:t xml:space="preserve"> </w:t>
      </w:r>
      <w:r w:rsidRPr="00A7606F">
        <w:rPr>
          <w:sz w:val="16"/>
          <w:szCs w:val="18"/>
          <w:lang w:val="en-US"/>
        </w:rPr>
        <w:t>methodologies,” The Canadian Journal of Chemical</w:t>
      </w:r>
      <w:r w:rsidR="00123D6F" w:rsidRPr="00A7606F">
        <w:rPr>
          <w:sz w:val="16"/>
          <w:szCs w:val="18"/>
          <w:lang w:val="en-US"/>
        </w:rPr>
        <w:t xml:space="preserve"> </w:t>
      </w:r>
      <w:r w:rsidRPr="00A7606F">
        <w:rPr>
          <w:sz w:val="16"/>
          <w:szCs w:val="18"/>
          <w:lang w:val="en-US"/>
        </w:rPr>
        <w:t>Engineering ,</w:t>
      </w:r>
      <w:r w:rsidR="00123D6F" w:rsidRPr="00A7606F">
        <w:rPr>
          <w:sz w:val="16"/>
          <w:szCs w:val="18"/>
          <w:lang w:val="en-US"/>
        </w:rPr>
        <w:t xml:space="preserve"> </w:t>
      </w:r>
      <w:r w:rsidRPr="00A7606F">
        <w:rPr>
          <w:sz w:val="16"/>
          <w:szCs w:val="18"/>
          <w:lang w:val="en-US"/>
        </w:rPr>
        <w:t>vol. 94, 2015</w:t>
      </w:r>
      <w:r w:rsidR="003E3E72" w:rsidRPr="00A7606F">
        <w:rPr>
          <w:sz w:val="16"/>
          <w:szCs w:val="18"/>
          <w:lang w:val="en-US"/>
        </w:rPr>
        <w:t>.</w:t>
      </w:r>
    </w:p>
    <w:p w14:paraId="340E4C7D" w14:textId="38D303B6" w:rsidR="009B40A8" w:rsidRPr="00A7606F" w:rsidRDefault="009B40A8" w:rsidP="009B40A8">
      <w:pPr>
        <w:pStyle w:val="Els-referenceno-number"/>
        <w:rPr>
          <w:sz w:val="16"/>
          <w:szCs w:val="18"/>
          <w:lang w:val="en-US"/>
        </w:rPr>
      </w:pPr>
      <w:r w:rsidRPr="00A7606F">
        <w:rPr>
          <w:sz w:val="16"/>
          <w:szCs w:val="18"/>
          <w:lang w:val="en-US"/>
        </w:rPr>
        <w:t>G. D. Patrón and L. Ricardez-Sandoval, “An integrated real-time optimization, control, and estimation scheme for post-combustion co2 capture,” Applied Energy, vol. 308, 2022</w:t>
      </w:r>
      <w:r w:rsidR="003E3E72" w:rsidRPr="00A7606F">
        <w:rPr>
          <w:sz w:val="16"/>
          <w:szCs w:val="18"/>
          <w:lang w:val="en-US"/>
        </w:rPr>
        <w:t>.</w:t>
      </w:r>
    </w:p>
    <w:p w14:paraId="1ABE26D5" w14:textId="33F0E914" w:rsidR="003E3E72" w:rsidRPr="00A7606F" w:rsidRDefault="00B46C73" w:rsidP="00827C01">
      <w:pPr>
        <w:pStyle w:val="Els-referenceno-number"/>
        <w:ind w:left="0" w:firstLine="0"/>
        <w:rPr>
          <w:sz w:val="16"/>
          <w:szCs w:val="18"/>
          <w:lang w:val="en-US"/>
        </w:rPr>
      </w:pPr>
      <w:r w:rsidRPr="00A7606F">
        <w:rPr>
          <w:sz w:val="16"/>
          <w:szCs w:val="18"/>
          <w:lang w:val="en-US"/>
        </w:rPr>
        <w:t>C. E. Rasmussen and C. K. I. Williams, Gaussian Processes for Machine Learning, MIT Press, 2005</w:t>
      </w:r>
      <w:r w:rsidR="003E3E72" w:rsidRPr="00A7606F">
        <w:rPr>
          <w:sz w:val="16"/>
          <w:szCs w:val="18"/>
          <w:lang w:val="en-US"/>
        </w:rPr>
        <w:t>.</w:t>
      </w:r>
      <w:r w:rsidR="00685132" w:rsidRPr="00A7606F">
        <w:rPr>
          <w:sz w:val="16"/>
          <w:szCs w:val="18"/>
          <w:lang w:val="en-US"/>
        </w:rPr>
        <w:t xml:space="preserve"> </w:t>
      </w:r>
    </w:p>
    <w:sectPr w:rsidR="003E3E72" w:rsidRPr="00A7606F"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E8EC" w14:textId="77777777" w:rsidR="009B5D24" w:rsidRDefault="009B5D24">
      <w:r>
        <w:separator/>
      </w:r>
    </w:p>
  </w:endnote>
  <w:endnote w:type="continuationSeparator" w:id="0">
    <w:p w14:paraId="2E616F25" w14:textId="77777777" w:rsidR="009B5D24" w:rsidRDefault="009B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E349" w14:textId="77777777" w:rsidR="009B5D24" w:rsidRDefault="009B5D24">
      <w:r>
        <w:separator/>
      </w:r>
    </w:p>
  </w:footnote>
  <w:footnote w:type="continuationSeparator" w:id="0">
    <w:p w14:paraId="49705F86" w14:textId="77777777" w:rsidR="009B5D24" w:rsidRDefault="009B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2676" w14:textId="177A4DE9" w:rsidR="00F5421D" w:rsidRPr="00F5421D" w:rsidRDefault="00DD3D9E">
    <w:pPr>
      <w:pStyle w:val="Header"/>
      <w:tabs>
        <w:tab w:val="clear" w:pos="7200"/>
        <w:tab w:val="right" w:pos="7088"/>
      </w:tabs>
      <w:rPr>
        <w:i/>
      </w:rPr>
    </w:pPr>
    <w:r>
      <w:rPr>
        <w:rStyle w:val="PageNumber"/>
      </w:rPr>
      <w:tab/>
    </w:r>
    <w:r>
      <w:rPr>
        <w:rStyle w:val="PageNumber"/>
        <w:i/>
      </w:rPr>
      <w:tab/>
    </w:r>
    <w:r w:rsidR="00F5421D">
      <w:rPr>
        <w:i/>
      </w:rPr>
      <w:t>A.Ahmed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D3DD016" w:rsidR="00DD3D9E" w:rsidRDefault="00F5421D" w:rsidP="00F5421D">
    <w:pPr>
      <w:pStyle w:val="Header"/>
      <w:tabs>
        <w:tab w:val="clear" w:pos="7200"/>
        <w:tab w:val="right" w:pos="7088"/>
      </w:tabs>
      <w:rPr>
        <w:sz w:val="24"/>
      </w:rPr>
    </w:pPr>
    <w:r w:rsidRPr="00F5421D">
      <w:rPr>
        <w:i/>
      </w:rPr>
      <w:t>Adversarially Robust Real-Time Optimization and Control with Adaptive Gaussian Process Learning</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D01"/>
    <w:rsid w:val="000025A0"/>
    <w:rsid w:val="000044D5"/>
    <w:rsid w:val="00005823"/>
    <w:rsid w:val="000077A0"/>
    <w:rsid w:val="00007D93"/>
    <w:rsid w:val="00021B1F"/>
    <w:rsid w:val="00024E53"/>
    <w:rsid w:val="00037CA5"/>
    <w:rsid w:val="00043283"/>
    <w:rsid w:val="00044A17"/>
    <w:rsid w:val="000450A4"/>
    <w:rsid w:val="00054FC9"/>
    <w:rsid w:val="00060812"/>
    <w:rsid w:val="00063199"/>
    <w:rsid w:val="00063B13"/>
    <w:rsid w:val="00074B28"/>
    <w:rsid w:val="00075CBF"/>
    <w:rsid w:val="000765AC"/>
    <w:rsid w:val="00080C7E"/>
    <w:rsid w:val="0008514E"/>
    <w:rsid w:val="00095586"/>
    <w:rsid w:val="000959B2"/>
    <w:rsid w:val="0009600E"/>
    <w:rsid w:val="00097130"/>
    <w:rsid w:val="00097273"/>
    <w:rsid w:val="000A1C0D"/>
    <w:rsid w:val="000A535A"/>
    <w:rsid w:val="000A57F8"/>
    <w:rsid w:val="000A5888"/>
    <w:rsid w:val="000A67F2"/>
    <w:rsid w:val="000A69D3"/>
    <w:rsid w:val="000B26E3"/>
    <w:rsid w:val="000B5C46"/>
    <w:rsid w:val="000B6A6B"/>
    <w:rsid w:val="000C2BB3"/>
    <w:rsid w:val="000C3A82"/>
    <w:rsid w:val="000D3788"/>
    <w:rsid w:val="000D3D9B"/>
    <w:rsid w:val="000D471E"/>
    <w:rsid w:val="000D5737"/>
    <w:rsid w:val="000D75C8"/>
    <w:rsid w:val="000E33A0"/>
    <w:rsid w:val="000F2463"/>
    <w:rsid w:val="000F2D36"/>
    <w:rsid w:val="000F67BA"/>
    <w:rsid w:val="00100196"/>
    <w:rsid w:val="00102CC1"/>
    <w:rsid w:val="001068CE"/>
    <w:rsid w:val="00110CDF"/>
    <w:rsid w:val="00110E76"/>
    <w:rsid w:val="00113E95"/>
    <w:rsid w:val="001217FF"/>
    <w:rsid w:val="00122688"/>
    <w:rsid w:val="00123D6F"/>
    <w:rsid w:val="00126613"/>
    <w:rsid w:val="00126912"/>
    <w:rsid w:val="00127846"/>
    <w:rsid w:val="001310CD"/>
    <w:rsid w:val="00132152"/>
    <w:rsid w:val="00132A5B"/>
    <w:rsid w:val="001401E6"/>
    <w:rsid w:val="001407BE"/>
    <w:rsid w:val="0014329C"/>
    <w:rsid w:val="00143E90"/>
    <w:rsid w:val="0014527C"/>
    <w:rsid w:val="00153C2F"/>
    <w:rsid w:val="0015742F"/>
    <w:rsid w:val="0016032F"/>
    <w:rsid w:val="001605A5"/>
    <w:rsid w:val="001605EC"/>
    <w:rsid w:val="001649AD"/>
    <w:rsid w:val="0016559F"/>
    <w:rsid w:val="00165AAF"/>
    <w:rsid w:val="001763DB"/>
    <w:rsid w:val="0017683A"/>
    <w:rsid w:val="001776DF"/>
    <w:rsid w:val="00184F11"/>
    <w:rsid w:val="001861AC"/>
    <w:rsid w:val="001879F6"/>
    <w:rsid w:val="00187C75"/>
    <w:rsid w:val="00196167"/>
    <w:rsid w:val="0019786C"/>
    <w:rsid w:val="001A630C"/>
    <w:rsid w:val="001B153D"/>
    <w:rsid w:val="001B32EF"/>
    <w:rsid w:val="001B4A7B"/>
    <w:rsid w:val="001B7523"/>
    <w:rsid w:val="001C0148"/>
    <w:rsid w:val="001C5BFD"/>
    <w:rsid w:val="001C757E"/>
    <w:rsid w:val="001D0407"/>
    <w:rsid w:val="001D1D2D"/>
    <w:rsid w:val="001D6DB7"/>
    <w:rsid w:val="001D797B"/>
    <w:rsid w:val="001E1EAB"/>
    <w:rsid w:val="001E76BE"/>
    <w:rsid w:val="001F407C"/>
    <w:rsid w:val="001F459A"/>
    <w:rsid w:val="001F59E9"/>
    <w:rsid w:val="0020154E"/>
    <w:rsid w:val="0020390F"/>
    <w:rsid w:val="00207BA8"/>
    <w:rsid w:val="00212543"/>
    <w:rsid w:val="00213B5B"/>
    <w:rsid w:val="00214004"/>
    <w:rsid w:val="00215D74"/>
    <w:rsid w:val="00217AB3"/>
    <w:rsid w:val="00221B91"/>
    <w:rsid w:val="00230AD6"/>
    <w:rsid w:val="002312F9"/>
    <w:rsid w:val="00231F6B"/>
    <w:rsid w:val="00233F47"/>
    <w:rsid w:val="00245590"/>
    <w:rsid w:val="00246EDB"/>
    <w:rsid w:val="002478D8"/>
    <w:rsid w:val="00255DC6"/>
    <w:rsid w:val="00260F41"/>
    <w:rsid w:val="00262350"/>
    <w:rsid w:val="00263C76"/>
    <w:rsid w:val="00264926"/>
    <w:rsid w:val="002653A9"/>
    <w:rsid w:val="00273BC0"/>
    <w:rsid w:val="0027464A"/>
    <w:rsid w:val="0027507E"/>
    <w:rsid w:val="00275573"/>
    <w:rsid w:val="002766D0"/>
    <w:rsid w:val="002A3941"/>
    <w:rsid w:val="002A5168"/>
    <w:rsid w:val="002A5BE7"/>
    <w:rsid w:val="002A6177"/>
    <w:rsid w:val="002C3D14"/>
    <w:rsid w:val="002C5C6B"/>
    <w:rsid w:val="002C7BDF"/>
    <w:rsid w:val="002D1219"/>
    <w:rsid w:val="002D3128"/>
    <w:rsid w:val="002D4678"/>
    <w:rsid w:val="002D5FFB"/>
    <w:rsid w:val="002D7C09"/>
    <w:rsid w:val="002E0DC4"/>
    <w:rsid w:val="002E251A"/>
    <w:rsid w:val="002E63E6"/>
    <w:rsid w:val="002F2355"/>
    <w:rsid w:val="002F4763"/>
    <w:rsid w:val="00301A4D"/>
    <w:rsid w:val="003033DB"/>
    <w:rsid w:val="00305569"/>
    <w:rsid w:val="0030723F"/>
    <w:rsid w:val="0031448B"/>
    <w:rsid w:val="00327DFC"/>
    <w:rsid w:val="003320B8"/>
    <w:rsid w:val="003358F9"/>
    <w:rsid w:val="00337F4F"/>
    <w:rsid w:val="003415AE"/>
    <w:rsid w:val="0034199C"/>
    <w:rsid w:val="00344A76"/>
    <w:rsid w:val="003462FF"/>
    <w:rsid w:val="00350A1A"/>
    <w:rsid w:val="0035166F"/>
    <w:rsid w:val="003532A1"/>
    <w:rsid w:val="003545D2"/>
    <w:rsid w:val="003602F5"/>
    <w:rsid w:val="0036622F"/>
    <w:rsid w:val="00370501"/>
    <w:rsid w:val="00370627"/>
    <w:rsid w:val="00372486"/>
    <w:rsid w:val="00375D1A"/>
    <w:rsid w:val="0038025A"/>
    <w:rsid w:val="003901FC"/>
    <w:rsid w:val="00397E07"/>
    <w:rsid w:val="003A6AB7"/>
    <w:rsid w:val="003B00FD"/>
    <w:rsid w:val="003B240E"/>
    <w:rsid w:val="003B2CBE"/>
    <w:rsid w:val="003C446E"/>
    <w:rsid w:val="003C4CBF"/>
    <w:rsid w:val="003C6321"/>
    <w:rsid w:val="003C764F"/>
    <w:rsid w:val="003D1582"/>
    <w:rsid w:val="003D6309"/>
    <w:rsid w:val="003D6EB5"/>
    <w:rsid w:val="003D6FF3"/>
    <w:rsid w:val="003D7E4C"/>
    <w:rsid w:val="003E1CC7"/>
    <w:rsid w:val="003E3E72"/>
    <w:rsid w:val="003E41C2"/>
    <w:rsid w:val="003E465F"/>
    <w:rsid w:val="003F01FE"/>
    <w:rsid w:val="004003D6"/>
    <w:rsid w:val="00411104"/>
    <w:rsid w:val="0041408E"/>
    <w:rsid w:val="00415C46"/>
    <w:rsid w:val="004173A6"/>
    <w:rsid w:val="00423D9D"/>
    <w:rsid w:val="00424CFE"/>
    <w:rsid w:val="00426BC5"/>
    <w:rsid w:val="004305A5"/>
    <w:rsid w:val="00441741"/>
    <w:rsid w:val="00442E9C"/>
    <w:rsid w:val="00450314"/>
    <w:rsid w:val="004600D3"/>
    <w:rsid w:val="004603FC"/>
    <w:rsid w:val="00461A66"/>
    <w:rsid w:val="00463D3C"/>
    <w:rsid w:val="0046638F"/>
    <w:rsid w:val="0047241A"/>
    <w:rsid w:val="00473D20"/>
    <w:rsid w:val="00477BD7"/>
    <w:rsid w:val="00487A58"/>
    <w:rsid w:val="00494B7D"/>
    <w:rsid w:val="004964E4"/>
    <w:rsid w:val="0049772C"/>
    <w:rsid w:val="004A129F"/>
    <w:rsid w:val="004A214C"/>
    <w:rsid w:val="004B666A"/>
    <w:rsid w:val="004D5AC5"/>
    <w:rsid w:val="004E164C"/>
    <w:rsid w:val="004E1C63"/>
    <w:rsid w:val="004E5EAC"/>
    <w:rsid w:val="004F0057"/>
    <w:rsid w:val="004F2324"/>
    <w:rsid w:val="004F3C3F"/>
    <w:rsid w:val="004F6CCE"/>
    <w:rsid w:val="004F7DDA"/>
    <w:rsid w:val="00500316"/>
    <w:rsid w:val="00500413"/>
    <w:rsid w:val="00506AED"/>
    <w:rsid w:val="00507BFB"/>
    <w:rsid w:val="005102F6"/>
    <w:rsid w:val="00517103"/>
    <w:rsid w:val="005215A3"/>
    <w:rsid w:val="00523E90"/>
    <w:rsid w:val="00534240"/>
    <w:rsid w:val="00537FE3"/>
    <w:rsid w:val="0054068B"/>
    <w:rsid w:val="00547E37"/>
    <w:rsid w:val="00552EEB"/>
    <w:rsid w:val="00557168"/>
    <w:rsid w:val="00573609"/>
    <w:rsid w:val="00574599"/>
    <w:rsid w:val="00583C32"/>
    <w:rsid w:val="00587A4A"/>
    <w:rsid w:val="00595B7C"/>
    <w:rsid w:val="005967AA"/>
    <w:rsid w:val="005B52A5"/>
    <w:rsid w:val="005B7FC0"/>
    <w:rsid w:val="005C0E40"/>
    <w:rsid w:val="005C64A9"/>
    <w:rsid w:val="005D033F"/>
    <w:rsid w:val="005D03F5"/>
    <w:rsid w:val="005D263F"/>
    <w:rsid w:val="005D399D"/>
    <w:rsid w:val="005E2FA7"/>
    <w:rsid w:val="005E4DBF"/>
    <w:rsid w:val="005F24F6"/>
    <w:rsid w:val="005F77A6"/>
    <w:rsid w:val="00600A78"/>
    <w:rsid w:val="00600C95"/>
    <w:rsid w:val="00601B39"/>
    <w:rsid w:val="00602200"/>
    <w:rsid w:val="00606784"/>
    <w:rsid w:val="0061015E"/>
    <w:rsid w:val="0061122A"/>
    <w:rsid w:val="00620D13"/>
    <w:rsid w:val="00622A43"/>
    <w:rsid w:val="00631BCF"/>
    <w:rsid w:val="006450A4"/>
    <w:rsid w:val="006541A0"/>
    <w:rsid w:val="00655041"/>
    <w:rsid w:val="006567A8"/>
    <w:rsid w:val="006576AE"/>
    <w:rsid w:val="00662188"/>
    <w:rsid w:val="00665138"/>
    <w:rsid w:val="00666B2F"/>
    <w:rsid w:val="006676F0"/>
    <w:rsid w:val="00671B87"/>
    <w:rsid w:val="006752D2"/>
    <w:rsid w:val="006766AA"/>
    <w:rsid w:val="0068002A"/>
    <w:rsid w:val="0068221B"/>
    <w:rsid w:val="00684E53"/>
    <w:rsid w:val="00685132"/>
    <w:rsid w:val="006A0D1A"/>
    <w:rsid w:val="006A2B8B"/>
    <w:rsid w:val="006A69BF"/>
    <w:rsid w:val="006B3234"/>
    <w:rsid w:val="006B5BCA"/>
    <w:rsid w:val="006B6BE5"/>
    <w:rsid w:val="006C0FBD"/>
    <w:rsid w:val="006C45C7"/>
    <w:rsid w:val="006D28B1"/>
    <w:rsid w:val="006D401A"/>
    <w:rsid w:val="006D584A"/>
    <w:rsid w:val="006D5A05"/>
    <w:rsid w:val="006D76E6"/>
    <w:rsid w:val="006D7947"/>
    <w:rsid w:val="006E0925"/>
    <w:rsid w:val="006E13CB"/>
    <w:rsid w:val="006E6643"/>
    <w:rsid w:val="006F2295"/>
    <w:rsid w:val="006F5023"/>
    <w:rsid w:val="006F5340"/>
    <w:rsid w:val="006F5F71"/>
    <w:rsid w:val="00703257"/>
    <w:rsid w:val="007046F2"/>
    <w:rsid w:val="00711DF4"/>
    <w:rsid w:val="00713D45"/>
    <w:rsid w:val="0072084C"/>
    <w:rsid w:val="007220B6"/>
    <w:rsid w:val="00723C8D"/>
    <w:rsid w:val="007279C2"/>
    <w:rsid w:val="0073685B"/>
    <w:rsid w:val="00741C29"/>
    <w:rsid w:val="00745D35"/>
    <w:rsid w:val="007511A7"/>
    <w:rsid w:val="007557F2"/>
    <w:rsid w:val="007559F6"/>
    <w:rsid w:val="00756685"/>
    <w:rsid w:val="00757D96"/>
    <w:rsid w:val="0076427E"/>
    <w:rsid w:val="007678A4"/>
    <w:rsid w:val="00770AFA"/>
    <w:rsid w:val="007713CF"/>
    <w:rsid w:val="00776C16"/>
    <w:rsid w:val="00776EB7"/>
    <w:rsid w:val="00785630"/>
    <w:rsid w:val="00786645"/>
    <w:rsid w:val="00790764"/>
    <w:rsid w:val="00792D80"/>
    <w:rsid w:val="00795EBE"/>
    <w:rsid w:val="007A1DF4"/>
    <w:rsid w:val="007A74C6"/>
    <w:rsid w:val="007B1FC8"/>
    <w:rsid w:val="007B32C1"/>
    <w:rsid w:val="007B432F"/>
    <w:rsid w:val="007C0B71"/>
    <w:rsid w:val="007C119F"/>
    <w:rsid w:val="007C1423"/>
    <w:rsid w:val="007C4E58"/>
    <w:rsid w:val="007D01A7"/>
    <w:rsid w:val="007D0E75"/>
    <w:rsid w:val="007D2AE6"/>
    <w:rsid w:val="007D3F51"/>
    <w:rsid w:val="007D63C4"/>
    <w:rsid w:val="007D70A1"/>
    <w:rsid w:val="007E3B1A"/>
    <w:rsid w:val="007E7274"/>
    <w:rsid w:val="007E7C7E"/>
    <w:rsid w:val="007E7E87"/>
    <w:rsid w:val="007F2D3F"/>
    <w:rsid w:val="007F6CA4"/>
    <w:rsid w:val="008026B6"/>
    <w:rsid w:val="00803F12"/>
    <w:rsid w:val="0080512A"/>
    <w:rsid w:val="00805760"/>
    <w:rsid w:val="00807545"/>
    <w:rsid w:val="00810E64"/>
    <w:rsid w:val="008132E8"/>
    <w:rsid w:val="00823407"/>
    <w:rsid w:val="00823ACD"/>
    <w:rsid w:val="00827C01"/>
    <w:rsid w:val="00827F89"/>
    <w:rsid w:val="00832C4F"/>
    <w:rsid w:val="00841D04"/>
    <w:rsid w:val="00843D54"/>
    <w:rsid w:val="00845166"/>
    <w:rsid w:val="008475EE"/>
    <w:rsid w:val="00850423"/>
    <w:rsid w:val="00850BBE"/>
    <w:rsid w:val="008517C3"/>
    <w:rsid w:val="008552CE"/>
    <w:rsid w:val="00855832"/>
    <w:rsid w:val="00857CC2"/>
    <w:rsid w:val="00865766"/>
    <w:rsid w:val="00870CD7"/>
    <w:rsid w:val="00870FD8"/>
    <w:rsid w:val="00871433"/>
    <w:rsid w:val="00872202"/>
    <w:rsid w:val="0087391C"/>
    <w:rsid w:val="008754B1"/>
    <w:rsid w:val="00875AB8"/>
    <w:rsid w:val="00877CDC"/>
    <w:rsid w:val="00881901"/>
    <w:rsid w:val="00895F4D"/>
    <w:rsid w:val="00896406"/>
    <w:rsid w:val="00897FA0"/>
    <w:rsid w:val="008A0362"/>
    <w:rsid w:val="008A1B23"/>
    <w:rsid w:val="008A44C1"/>
    <w:rsid w:val="008B0184"/>
    <w:rsid w:val="008B2896"/>
    <w:rsid w:val="008B37C8"/>
    <w:rsid w:val="008B4D0E"/>
    <w:rsid w:val="008B599E"/>
    <w:rsid w:val="008C1328"/>
    <w:rsid w:val="008C1343"/>
    <w:rsid w:val="008C5D02"/>
    <w:rsid w:val="008D2649"/>
    <w:rsid w:val="008D623D"/>
    <w:rsid w:val="008E4D09"/>
    <w:rsid w:val="008F2012"/>
    <w:rsid w:val="008F612B"/>
    <w:rsid w:val="0090094F"/>
    <w:rsid w:val="0090568D"/>
    <w:rsid w:val="0090579D"/>
    <w:rsid w:val="009061C5"/>
    <w:rsid w:val="0091028D"/>
    <w:rsid w:val="00910B05"/>
    <w:rsid w:val="009122EB"/>
    <w:rsid w:val="009125C9"/>
    <w:rsid w:val="00913445"/>
    <w:rsid w:val="00913879"/>
    <w:rsid w:val="00917661"/>
    <w:rsid w:val="00920C53"/>
    <w:rsid w:val="00924E66"/>
    <w:rsid w:val="009268D0"/>
    <w:rsid w:val="00926A1E"/>
    <w:rsid w:val="00930E6B"/>
    <w:rsid w:val="00931B96"/>
    <w:rsid w:val="00933D58"/>
    <w:rsid w:val="00935CD1"/>
    <w:rsid w:val="00943978"/>
    <w:rsid w:val="00943BAE"/>
    <w:rsid w:val="009510A4"/>
    <w:rsid w:val="0095200A"/>
    <w:rsid w:val="00954982"/>
    <w:rsid w:val="0095574B"/>
    <w:rsid w:val="00956332"/>
    <w:rsid w:val="009564BE"/>
    <w:rsid w:val="0096482C"/>
    <w:rsid w:val="00964D84"/>
    <w:rsid w:val="00966001"/>
    <w:rsid w:val="00966F2C"/>
    <w:rsid w:val="00970E5D"/>
    <w:rsid w:val="00971510"/>
    <w:rsid w:val="00971B73"/>
    <w:rsid w:val="00975DD6"/>
    <w:rsid w:val="0097701C"/>
    <w:rsid w:val="00980A65"/>
    <w:rsid w:val="00981ABD"/>
    <w:rsid w:val="009839A8"/>
    <w:rsid w:val="00985642"/>
    <w:rsid w:val="00987E3A"/>
    <w:rsid w:val="00993B20"/>
    <w:rsid w:val="009B40A8"/>
    <w:rsid w:val="009B5C09"/>
    <w:rsid w:val="009B5D24"/>
    <w:rsid w:val="009B6E09"/>
    <w:rsid w:val="009B7807"/>
    <w:rsid w:val="009C10D6"/>
    <w:rsid w:val="009C37E4"/>
    <w:rsid w:val="009C5F4D"/>
    <w:rsid w:val="009C6F1D"/>
    <w:rsid w:val="009D06BE"/>
    <w:rsid w:val="009D21A2"/>
    <w:rsid w:val="009F58FD"/>
    <w:rsid w:val="00A009F5"/>
    <w:rsid w:val="00A11DBF"/>
    <w:rsid w:val="00A12DE2"/>
    <w:rsid w:val="00A25E70"/>
    <w:rsid w:val="00A323D1"/>
    <w:rsid w:val="00A33765"/>
    <w:rsid w:val="00A43E48"/>
    <w:rsid w:val="00A46B05"/>
    <w:rsid w:val="00A46FDA"/>
    <w:rsid w:val="00A51F60"/>
    <w:rsid w:val="00A52C9A"/>
    <w:rsid w:val="00A5316A"/>
    <w:rsid w:val="00A535FE"/>
    <w:rsid w:val="00A569DC"/>
    <w:rsid w:val="00A60F0E"/>
    <w:rsid w:val="00A63269"/>
    <w:rsid w:val="00A66774"/>
    <w:rsid w:val="00A7606F"/>
    <w:rsid w:val="00A775F3"/>
    <w:rsid w:val="00A820D0"/>
    <w:rsid w:val="00A912BF"/>
    <w:rsid w:val="00A92377"/>
    <w:rsid w:val="00AA21CB"/>
    <w:rsid w:val="00AA63DB"/>
    <w:rsid w:val="00AB0A29"/>
    <w:rsid w:val="00AB29ED"/>
    <w:rsid w:val="00AB3088"/>
    <w:rsid w:val="00AB566C"/>
    <w:rsid w:val="00AC60DC"/>
    <w:rsid w:val="00AC7CDB"/>
    <w:rsid w:val="00AD10B3"/>
    <w:rsid w:val="00AD1109"/>
    <w:rsid w:val="00AD3E62"/>
    <w:rsid w:val="00AD67B2"/>
    <w:rsid w:val="00AE0336"/>
    <w:rsid w:val="00AE268B"/>
    <w:rsid w:val="00AE4BD8"/>
    <w:rsid w:val="00AE4C4E"/>
    <w:rsid w:val="00AE716E"/>
    <w:rsid w:val="00AE7F78"/>
    <w:rsid w:val="00AF20E7"/>
    <w:rsid w:val="00B00638"/>
    <w:rsid w:val="00B0592E"/>
    <w:rsid w:val="00B102FC"/>
    <w:rsid w:val="00B15474"/>
    <w:rsid w:val="00B178D7"/>
    <w:rsid w:val="00B2319D"/>
    <w:rsid w:val="00B25E60"/>
    <w:rsid w:val="00B26C66"/>
    <w:rsid w:val="00B3056C"/>
    <w:rsid w:val="00B31133"/>
    <w:rsid w:val="00B3329C"/>
    <w:rsid w:val="00B33861"/>
    <w:rsid w:val="00B349C4"/>
    <w:rsid w:val="00B416CA"/>
    <w:rsid w:val="00B4388F"/>
    <w:rsid w:val="00B44D3C"/>
    <w:rsid w:val="00B46C73"/>
    <w:rsid w:val="00B516D0"/>
    <w:rsid w:val="00B5175C"/>
    <w:rsid w:val="00B54746"/>
    <w:rsid w:val="00B559FD"/>
    <w:rsid w:val="00B61B9D"/>
    <w:rsid w:val="00B620BD"/>
    <w:rsid w:val="00B63237"/>
    <w:rsid w:val="00B71291"/>
    <w:rsid w:val="00B74196"/>
    <w:rsid w:val="00B76871"/>
    <w:rsid w:val="00B815C7"/>
    <w:rsid w:val="00B85F3D"/>
    <w:rsid w:val="00B92C4F"/>
    <w:rsid w:val="00B9789C"/>
    <w:rsid w:val="00BA0854"/>
    <w:rsid w:val="00BA540B"/>
    <w:rsid w:val="00BB49AA"/>
    <w:rsid w:val="00BB5681"/>
    <w:rsid w:val="00BC2C55"/>
    <w:rsid w:val="00BC3F4F"/>
    <w:rsid w:val="00BD599A"/>
    <w:rsid w:val="00BE6E7A"/>
    <w:rsid w:val="00BF081A"/>
    <w:rsid w:val="00BF5A25"/>
    <w:rsid w:val="00C028D8"/>
    <w:rsid w:val="00C04466"/>
    <w:rsid w:val="00C067D9"/>
    <w:rsid w:val="00C15693"/>
    <w:rsid w:val="00C16638"/>
    <w:rsid w:val="00C272D2"/>
    <w:rsid w:val="00C43236"/>
    <w:rsid w:val="00C46181"/>
    <w:rsid w:val="00C5178E"/>
    <w:rsid w:val="00C5216E"/>
    <w:rsid w:val="00C609B6"/>
    <w:rsid w:val="00C60AA7"/>
    <w:rsid w:val="00C67758"/>
    <w:rsid w:val="00C70901"/>
    <w:rsid w:val="00C739E7"/>
    <w:rsid w:val="00C762F8"/>
    <w:rsid w:val="00C936FD"/>
    <w:rsid w:val="00C952DF"/>
    <w:rsid w:val="00C960DC"/>
    <w:rsid w:val="00C9786E"/>
    <w:rsid w:val="00C97D8D"/>
    <w:rsid w:val="00CA6A33"/>
    <w:rsid w:val="00CC56CE"/>
    <w:rsid w:val="00CC6379"/>
    <w:rsid w:val="00CD2C9D"/>
    <w:rsid w:val="00CD3F45"/>
    <w:rsid w:val="00CE04F0"/>
    <w:rsid w:val="00CE5FCC"/>
    <w:rsid w:val="00CE63D9"/>
    <w:rsid w:val="00CE63FC"/>
    <w:rsid w:val="00CE7912"/>
    <w:rsid w:val="00CF2612"/>
    <w:rsid w:val="00CF5DA5"/>
    <w:rsid w:val="00D02C75"/>
    <w:rsid w:val="00D105A7"/>
    <w:rsid w:val="00D10E22"/>
    <w:rsid w:val="00D13D2C"/>
    <w:rsid w:val="00D1658C"/>
    <w:rsid w:val="00D2122E"/>
    <w:rsid w:val="00D217FB"/>
    <w:rsid w:val="00D2587D"/>
    <w:rsid w:val="00D2599F"/>
    <w:rsid w:val="00D33B19"/>
    <w:rsid w:val="00D3769D"/>
    <w:rsid w:val="00D411CE"/>
    <w:rsid w:val="00D42AD3"/>
    <w:rsid w:val="00D43D38"/>
    <w:rsid w:val="00D44FE3"/>
    <w:rsid w:val="00D45278"/>
    <w:rsid w:val="00D47454"/>
    <w:rsid w:val="00D5124F"/>
    <w:rsid w:val="00D53B7F"/>
    <w:rsid w:val="00D554C5"/>
    <w:rsid w:val="00D61B46"/>
    <w:rsid w:val="00D66144"/>
    <w:rsid w:val="00D705EB"/>
    <w:rsid w:val="00D72546"/>
    <w:rsid w:val="00D72E2C"/>
    <w:rsid w:val="00D756DC"/>
    <w:rsid w:val="00D85168"/>
    <w:rsid w:val="00D91A42"/>
    <w:rsid w:val="00D93BDC"/>
    <w:rsid w:val="00D9438E"/>
    <w:rsid w:val="00D94768"/>
    <w:rsid w:val="00DA1F19"/>
    <w:rsid w:val="00DA5E16"/>
    <w:rsid w:val="00DB09C6"/>
    <w:rsid w:val="00DB1EA6"/>
    <w:rsid w:val="00DB6DFA"/>
    <w:rsid w:val="00DB732B"/>
    <w:rsid w:val="00DC06AC"/>
    <w:rsid w:val="00DC2F94"/>
    <w:rsid w:val="00DC5490"/>
    <w:rsid w:val="00DC5C95"/>
    <w:rsid w:val="00DD2FB0"/>
    <w:rsid w:val="00DD3D9E"/>
    <w:rsid w:val="00DD42A2"/>
    <w:rsid w:val="00DD7201"/>
    <w:rsid w:val="00DD7908"/>
    <w:rsid w:val="00DE024B"/>
    <w:rsid w:val="00DE2900"/>
    <w:rsid w:val="00DE2E2A"/>
    <w:rsid w:val="00DE41B4"/>
    <w:rsid w:val="00DF0161"/>
    <w:rsid w:val="00DF3086"/>
    <w:rsid w:val="00E04764"/>
    <w:rsid w:val="00E07406"/>
    <w:rsid w:val="00E10019"/>
    <w:rsid w:val="00E10CB7"/>
    <w:rsid w:val="00E20ACD"/>
    <w:rsid w:val="00E2478A"/>
    <w:rsid w:val="00E24850"/>
    <w:rsid w:val="00E278A6"/>
    <w:rsid w:val="00E3070B"/>
    <w:rsid w:val="00E36A63"/>
    <w:rsid w:val="00E40FC5"/>
    <w:rsid w:val="00E41AC2"/>
    <w:rsid w:val="00E41C72"/>
    <w:rsid w:val="00E46696"/>
    <w:rsid w:val="00E473E7"/>
    <w:rsid w:val="00E51BDF"/>
    <w:rsid w:val="00E5264F"/>
    <w:rsid w:val="00E53ED8"/>
    <w:rsid w:val="00E652FE"/>
    <w:rsid w:val="00E66592"/>
    <w:rsid w:val="00E66F3D"/>
    <w:rsid w:val="00E675A9"/>
    <w:rsid w:val="00E6763D"/>
    <w:rsid w:val="00E71E5D"/>
    <w:rsid w:val="00E7430D"/>
    <w:rsid w:val="00E7798F"/>
    <w:rsid w:val="00E812E2"/>
    <w:rsid w:val="00E81D8F"/>
    <w:rsid w:val="00E82297"/>
    <w:rsid w:val="00E83EF0"/>
    <w:rsid w:val="00E84ECC"/>
    <w:rsid w:val="00E86B77"/>
    <w:rsid w:val="00E938B3"/>
    <w:rsid w:val="00E946E8"/>
    <w:rsid w:val="00E948DD"/>
    <w:rsid w:val="00E94C59"/>
    <w:rsid w:val="00E96AC1"/>
    <w:rsid w:val="00EA3B15"/>
    <w:rsid w:val="00EB0CED"/>
    <w:rsid w:val="00EB280A"/>
    <w:rsid w:val="00EC26A3"/>
    <w:rsid w:val="00EC2845"/>
    <w:rsid w:val="00EC2C37"/>
    <w:rsid w:val="00EC5787"/>
    <w:rsid w:val="00ED40C4"/>
    <w:rsid w:val="00ED4A56"/>
    <w:rsid w:val="00ED56BC"/>
    <w:rsid w:val="00EE1973"/>
    <w:rsid w:val="00EE5EC1"/>
    <w:rsid w:val="00EF0CED"/>
    <w:rsid w:val="00EF39FD"/>
    <w:rsid w:val="00F06842"/>
    <w:rsid w:val="00F107FD"/>
    <w:rsid w:val="00F11CCE"/>
    <w:rsid w:val="00F1344E"/>
    <w:rsid w:val="00F14295"/>
    <w:rsid w:val="00F162E6"/>
    <w:rsid w:val="00F22196"/>
    <w:rsid w:val="00F256AA"/>
    <w:rsid w:val="00F3183E"/>
    <w:rsid w:val="00F31ED2"/>
    <w:rsid w:val="00F33FF3"/>
    <w:rsid w:val="00F40263"/>
    <w:rsid w:val="00F4171B"/>
    <w:rsid w:val="00F5421D"/>
    <w:rsid w:val="00F54CF2"/>
    <w:rsid w:val="00F6038E"/>
    <w:rsid w:val="00F63CA7"/>
    <w:rsid w:val="00F72B8D"/>
    <w:rsid w:val="00F734C3"/>
    <w:rsid w:val="00F73A2E"/>
    <w:rsid w:val="00F837B5"/>
    <w:rsid w:val="00F87DC1"/>
    <w:rsid w:val="00F92461"/>
    <w:rsid w:val="00F94918"/>
    <w:rsid w:val="00F94A08"/>
    <w:rsid w:val="00FA057A"/>
    <w:rsid w:val="00FA0F16"/>
    <w:rsid w:val="00FA797C"/>
    <w:rsid w:val="00FB0942"/>
    <w:rsid w:val="00FB0D8E"/>
    <w:rsid w:val="00FB1EED"/>
    <w:rsid w:val="00FB64A8"/>
    <w:rsid w:val="00FC1A97"/>
    <w:rsid w:val="00FC6AFE"/>
    <w:rsid w:val="00FC6DF8"/>
    <w:rsid w:val="00FC77D6"/>
    <w:rsid w:val="00FE29C1"/>
    <w:rsid w:val="00FE32B1"/>
    <w:rsid w:val="00FE3C7B"/>
    <w:rsid w:val="00FE68C6"/>
    <w:rsid w:val="00FF00C4"/>
    <w:rsid w:val="00FF3C9E"/>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0432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12</TotalTime>
  <Pages>6</Pages>
  <Words>2801</Words>
  <Characters>15971</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Akhil Ahmed (Student)</cp:lastModifiedBy>
  <cp:revision>6</cp:revision>
  <cp:lastPrinted>2004-12-17T09:20:00Z</cp:lastPrinted>
  <dcterms:created xsi:type="dcterms:W3CDTF">2023-11-28T08:25:00Z</dcterms:created>
  <dcterms:modified xsi:type="dcterms:W3CDTF">2023-12-15T13:39:00Z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