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644F5" w14:textId="77777777" w:rsidR="005C1823" w:rsidRDefault="005C1823" w:rsidP="005C1823">
      <w:pPr>
        <w:pStyle w:val="Els-Title"/>
      </w:pPr>
      <w:r>
        <w:rPr>
          <w:color w:val="000000"/>
          <w:u w:color="000000"/>
        </w:rPr>
        <w:t>Application of Artificial Neural Networks in Predicting the Operational Behavior of an Indirect Freezing Desalination System</w:t>
      </w:r>
    </w:p>
    <w:p w14:paraId="144DE680" w14:textId="07933B30" w:rsidR="00DD3D9E" w:rsidRPr="00D62FDC" w:rsidRDefault="00D10E22" w:rsidP="0068521D">
      <w:pPr>
        <w:pStyle w:val="Els-Author"/>
        <w:spacing w:after="0"/>
        <w:contextualSpacing/>
      </w:pPr>
      <w:r w:rsidRPr="00D62FDC">
        <w:fldChar w:fldCharType="begin"/>
      </w:r>
      <w:r w:rsidR="00DD3D9E" w:rsidRPr="00D62FDC">
        <w:instrText xml:space="preserve"> MACROBUTTON NoMacro </w:instrText>
      </w:r>
      <w:r w:rsidR="005C1823">
        <w:instrText>Caio F. dos Santos</w:instrText>
      </w:r>
      <w:r w:rsidR="00DD3D9E" w:rsidRPr="00D62FDC">
        <w:instrText>,</w:instrText>
      </w:r>
      <w:r w:rsidR="00DD3D9E" w:rsidRPr="00D62FDC">
        <w:rPr>
          <w:vertAlign w:val="superscript"/>
        </w:rPr>
        <w:instrText>a</w:instrText>
      </w:r>
      <w:r w:rsidR="00DD3D9E" w:rsidRPr="00D62FDC">
        <w:instrText xml:space="preserve"> </w:instrText>
      </w:r>
      <w:r w:rsidR="00C872AF" w:rsidRPr="00D62FDC">
        <w:instrText>Flávio V. Silva</w:instrText>
      </w:r>
      <w:r w:rsidR="00DD3D9E" w:rsidRPr="00D62FDC">
        <w:rPr>
          <w:vertAlign w:val="superscript"/>
        </w:rPr>
        <w:instrText>a</w:instrText>
      </w:r>
      <w:r w:rsidRPr="00D62FDC">
        <w:fldChar w:fldCharType="end"/>
      </w:r>
    </w:p>
    <w:p w14:paraId="6724AAB7" w14:textId="77777777" w:rsidR="00FD57B9" w:rsidRPr="00D62FDC" w:rsidRDefault="00E83068" w:rsidP="0068521D">
      <w:pPr>
        <w:pStyle w:val="Els-Affiliation"/>
        <w:spacing w:line="240" w:lineRule="auto"/>
        <w:contextualSpacing/>
        <w:rPr>
          <w:lang w:val="pt-BR"/>
        </w:rPr>
      </w:pPr>
      <w:r w:rsidRPr="00D62FDC">
        <w:rPr>
          <w:vertAlign w:val="superscript"/>
          <w:lang w:val="pt-BR"/>
        </w:rPr>
        <w:t>a</w:t>
      </w:r>
      <w:r w:rsidRPr="00D62FDC">
        <w:rPr>
          <w:lang w:val="pt-BR"/>
        </w:rPr>
        <w:t>University of Campinas, Cidade Universitária Zeferino Vaz Av. Albert Einstein, 500, Zipcode 13083-852, Campinas-SP, Brazil</w:t>
      </w:r>
    </w:p>
    <w:p w14:paraId="144DE683" w14:textId="18288FE3" w:rsidR="008D2649" w:rsidRPr="00D62FDC" w:rsidRDefault="000365A3" w:rsidP="0068521D">
      <w:pPr>
        <w:pStyle w:val="Els-Affiliation"/>
        <w:spacing w:line="240" w:lineRule="auto"/>
        <w:contextualSpacing/>
        <w:rPr>
          <w:lang w:val="en-US"/>
        </w:rPr>
      </w:pPr>
      <w:r w:rsidRPr="00D62FDC">
        <w:rPr>
          <w:lang w:val="en-US"/>
        </w:rPr>
        <w:t>flaviovs@unicamp.br</w:t>
      </w:r>
    </w:p>
    <w:p w14:paraId="144DE684" w14:textId="77777777" w:rsidR="008D2649" w:rsidRDefault="008D2649" w:rsidP="0068521D">
      <w:pPr>
        <w:pStyle w:val="Els-Abstract"/>
      </w:pPr>
      <w:r w:rsidRPr="00D62FDC">
        <w:t>Abstract</w:t>
      </w:r>
    </w:p>
    <w:p w14:paraId="436A3F62" w14:textId="77777777" w:rsidR="00B137A0" w:rsidRDefault="00B137A0" w:rsidP="00B137A0">
      <w:pPr>
        <w:pStyle w:val="Els-body-text"/>
        <w:spacing w:after="120"/>
      </w:pPr>
      <w:r>
        <w:t>The current and growing shortage of drinking water is a reality across the planet. More than 97% of the water available on the planet is salty and unfit for human consumption or agricultural use. Desalination processes serve as viable alternatives for supplying drinking water in regions facing water scarcity. Typically, areas most impacted by drought are less technologically developed, which hinders the utilization of highly complex processes, such as the reverse osmosis method. Freeze desalination is presented as a simple, affordable, and viable alternative to saltwater treatment processes in drought-affected areas; however, knowledge about the dynamics of the process remains nebulous. In this context, artificial neural networks were developed to predict the fraction of ice formed in the mixture based on the initial NaCl concentration and the NaCl concentration in the brine. The project results indicate that artificial intelligence techniques are effective in predicting the dynamic behavior of the process with an average error of 1.29%.</w:t>
      </w:r>
    </w:p>
    <w:p w14:paraId="144DE687" w14:textId="531A438C" w:rsidR="008D2649" w:rsidRPr="00D62FDC" w:rsidRDefault="008D2649" w:rsidP="0068521D">
      <w:pPr>
        <w:pStyle w:val="Els-body-text"/>
        <w:spacing w:after="120"/>
        <w:rPr>
          <w:lang w:val="en-GB"/>
        </w:rPr>
      </w:pPr>
      <w:r w:rsidRPr="00D62FDC">
        <w:rPr>
          <w:b/>
          <w:bCs/>
          <w:lang w:val="en-GB"/>
        </w:rPr>
        <w:t>Keywords</w:t>
      </w:r>
      <w:r w:rsidRPr="00D62FDC">
        <w:rPr>
          <w:lang w:val="en-GB"/>
        </w:rPr>
        <w:t xml:space="preserve">: </w:t>
      </w:r>
      <w:r w:rsidR="005C1823">
        <w:t>desalination, freezing, neural networks, artificial intel</w:t>
      </w:r>
      <w:r w:rsidR="005C1823">
        <w:rPr>
          <w:lang w:val="pt-PT"/>
        </w:rPr>
        <w:t>l</w:t>
      </w:r>
      <w:proofErr w:type="spellStart"/>
      <w:r w:rsidR="005C1823">
        <w:t>igence</w:t>
      </w:r>
      <w:proofErr w:type="spellEnd"/>
      <w:r w:rsidR="005C1823">
        <w:t>.</w:t>
      </w:r>
    </w:p>
    <w:p w14:paraId="144DE689" w14:textId="604FA8A3" w:rsidR="008D2649" w:rsidRPr="00D62FDC" w:rsidRDefault="00E83068" w:rsidP="0068521D">
      <w:pPr>
        <w:pStyle w:val="Els-1storder-head"/>
      </w:pPr>
      <w:r w:rsidRPr="00D62FDC">
        <w:t>Introduction</w:t>
      </w:r>
    </w:p>
    <w:p w14:paraId="0C946FCA" w14:textId="327B92FC" w:rsidR="00B137A0" w:rsidRDefault="00B137A0" w:rsidP="00B137A0">
      <w:pPr>
        <w:pStyle w:val="Els-body-text"/>
        <w:rPr>
          <w:sz w:val="24"/>
          <w:szCs w:val="24"/>
        </w:rPr>
      </w:pPr>
      <w:r>
        <w:t xml:space="preserve">The evolution of global warming and poor water resource management, coupled with the planet’s increasing population and its demand for clean water, has led to a severe water shortage for approximately 4 billion people for at least one month out of the twelve months in a year. (Jafari </w:t>
      </w:r>
      <w:proofErr w:type="spellStart"/>
      <w:r>
        <w:t>Shalamzari</w:t>
      </w:r>
      <w:proofErr w:type="spellEnd"/>
      <w:r>
        <w:t xml:space="preserve"> and Zhang, 2018; Khatibi and </w:t>
      </w:r>
      <w:proofErr w:type="spellStart"/>
      <w:r>
        <w:t>Arjjumend</w:t>
      </w:r>
      <w:proofErr w:type="spellEnd"/>
      <w:r>
        <w:t>, 2019)</w:t>
      </w:r>
      <w:r>
        <w:rPr>
          <w:lang w:val="pt-PT"/>
        </w:rPr>
        <w:t xml:space="preserve">. </w:t>
      </w:r>
      <w:r>
        <w:t xml:space="preserve">The risks of water scarcity are associated with two main factors: the intensive use of water, surpassing its natural replenishment capacity, and human activities that harm the hydrological cycle. Water resources are crucial for the sustainable development of countries. </w:t>
      </w:r>
    </w:p>
    <w:p w14:paraId="35914FC1" w14:textId="77777777" w:rsidR="00B137A0" w:rsidRDefault="00B137A0" w:rsidP="00B137A0">
      <w:pPr>
        <w:pStyle w:val="Els-body-text"/>
        <w:rPr>
          <w:sz w:val="24"/>
          <w:szCs w:val="24"/>
        </w:rPr>
      </w:pPr>
      <w:r>
        <w:t>In this regard, in 2015, the United Nations established the Sustainable Development Goals (SDGs) to guide national policies and international co</w:t>
      </w:r>
      <w:r>
        <w:rPr>
          <w:lang w:val="pt-PT"/>
        </w:rPr>
        <w:t>-</w:t>
      </w:r>
      <w:r>
        <w:t xml:space="preserve">operation activities for the next 15 years, in line with the 2030 Agenda. The SDGs consist of 17 objectives aimed at the sustainable development of nations. The sixth goal focuses on ensuring access to clean water and sanitation for all people, regardless of their location. </w:t>
      </w:r>
    </w:p>
    <w:p w14:paraId="68A90FD1" w14:textId="35A2BED8" w:rsidR="00B137A0" w:rsidRPr="00E87C0D" w:rsidRDefault="00B137A0" w:rsidP="00B137A0">
      <w:pPr>
        <w:pStyle w:val="Els-body-text"/>
        <w:rPr>
          <w:lang w:val="pt-PT"/>
        </w:rPr>
      </w:pPr>
      <w:r>
        <w:t>Considering the guidelines established by the United Nations and the imminent threat of water scarcity and rationing for the global population,</w:t>
      </w:r>
      <w:r>
        <w:rPr>
          <w:lang w:val="pt-PT"/>
        </w:rPr>
        <w:t xml:space="preserve"> </w:t>
      </w:r>
      <w:r>
        <w:t>water desalination methods are being studied worldwide. These water de</w:t>
      </w:r>
      <w:r>
        <w:rPr>
          <w:lang w:val="pt-PT"/>
        </w:rPr>
        <w:t>s</w:t>
      </w:r>
      <w:proofErr w:type="spellStart"/>
      <w:r>
        <w:t>alination</w:t>
      </w:r>
      <w:proofErr w:type="spellEnd"/>
      <w:r>
        <w:t xml:space="preserve"> methods involve processing saltwater to transform it into potable water. In 2017, the capacity of water desalination plants reached a volume of 99.8 million cubic meters per day (GWI, 2018). One of these alternatives is freezing desalination, which proves to be an efficient and viable option for implementation. The potability in terms of sodium chloride concentration is defined by </w:t>
      </w:r>
      <w:r>
        <w:lastRenderedPageBreak/>
        <w:t xml:space="preserve">the World Health Organization as values below 0.4 </w:t>
      </w:r>
      <w:proofErr w:type="spellStart"/>
      <w:r>
        <w:t>gNaCl</w:t>
      </w:r>
      <w:proofErr w:type="spellEnd"/>
      <w:r>
        <w:t xml:space="preserve">/100mL. However, starting from 0.2 </w:t>
      </w:r>
      <w:proofErr w:type="spellStart"/>
      <w:r>
        <w:t>gNaCl</w:t>
      </w:r>
      <w:proofErr w:type="spellEnd"/>
      <w:r>
        <w:t xml:space="preserve">/100mL, the water exhibits an uncomfortable salty taste. In this work, we will define potability as values below 0.4 </w:t>
      </w:r>
      <w:proofErr w:type="spellStart"/>
      <w:r>
        <w:t>gNaCl</w:t>
      </w:r>
      <w:proofErr w:type="spellEnd"/>
      <w:r>
        <w:t>/100mL.</w:t>
      </w:r>
      <w:r>
        <w:rPr>
          <w:lang w:val="pt-PT"/>
        </w:rPr>
        <w:t xml:space="preserve"> </w:t>
      </w:r>
      <w:r>
        <w:t>(ORGANIZATION et al., 2011)</w:t>
      </w:r>
      <w:r>
        <w:rPr>
          <w:lang w:val="pt-PT"/>
        </w:rPr>
        <w:t>.</w:t>
      </w:r>
      <w:r w:rsidR="00DF6C0D">
        <w:rPr>
          <w:lang w:val="pt-PT"/>
        </w:rPr>
        <w:t xml:space="preserve"> </w:t>
      </w:r>
      <w:r>
        <w:t>Although studies on freeze crystallization dated back several centuries,</w:t>
      </w:r>
      <w:r>
        <w:rPr>
          <w:lang w:val="pt-PT"/>
        </w:rPr>
        <w:t xml:space="preserve"> </w:t>
      </w:r>
      <w:r>
        <w:t>the understanding of ice crystallization and growth in a slurry/mushy ice, salt rejection</w:t>
      </w:r>
      <w:r>
        <w:rPr>
          <w:lang w:val="pt-PT"/>
        </w:rPr>
        <w:t xml:space="preserve"> </w:t>
      </w:r>
      <w:r>
        <w:t>during the process is still chaotic and unsystematic.</w:t>
      </w:r>
      <w:r>
        <w:rPr>
          <w:lang w:val="pt-PT"/>
        </w:rPr>
        <w:t xml:space="preserve"> </w:t>
      </w:r>
      <w:r>
        <w:t>For instance, the key parameters affecting the freezing time,</w:t>
      </w:r>
      <w:r>
        <w:rPr>
          <w:lang w:val="pt-PT"/>
        </w:rPr>
        <w:t xml:space="preserve"> </w:t>
      </w:r>
      <w:r>
        <w:t>cooling rate, cooling source temperature, solution composition, and ice</w:t>
      </w:r>
      <w:r>
        <w:rPr>
          <w:lang w:val="pt-PT"/>
        </w:rPr>
        <w:t xml:space="preserve"> </w:t>
      </w:r>
      <w:r>
        <w:t>quality are not available despite the numerous reports of experimental</w:t>
      </w:r>
      <w:r>
        <w:rPr>
          <w:lang w:val="pt-PT"/>
        </w:rPr>
        <w:t xml:space="preserve"> </w:t>
      </w:r>
      <w:r>
        <w:t>studies on FD</w:t>
      </w:r>
      <w:r>
        <w:rPr>
          <w:lang w:val="pt-PT"/>
        </w:rPr>
        <w:t xml:space="preserve"> (</w:t>
      </w:r>
      <w:proofErr w:type="spellStart"/>
      <w:r>
        <w:t>Janajreh</w:t>
      </w:r>
      <w:proofErr w:type="spellEnd"/>
      <w:r>
        <w:rPr>
          <w:lang w:val="pt-PT"/>
        </w:rPr>
        <w:t xml:space="preserve"> et al., 2023). </w:t>
      </w:r>
    </w:p>
    <w:p w14:paraId="38D0A50F" w14:textId="77777777" w:rsidR="00B137A0" w:rsidRDefault="00B137A0" w:rsidP="00B137A0">
      <w:pPr>
        <w:pStyle w:val="Els-body-text"/>
      </w:pPr>
      <w:r>
        <w:t xml:space="preserve">An alternative that can be used in remote areas is freezing desalination, which relies on a well-established cooling system and has low energy costs that can be supplied using clean energy sources such as wind or solar power. Water desalination by freezing systems </w:t>
      </w:r>
      <w:r>
        <w:rPr>
          <w:lang w:val="pt-PT"/>
        </w:rPr>
        <w:t>has</w:t>
      </w:r>
      <w:r>
        <w:t xml:space="preserve"> </w:t>
      </w:r>
      <w:r>
        <w:rPr>
          <w:lang w:val="pt-PT"/>
        </w:rPr>
        <w:t>been</w:t>
      </w:r>
      <w:r>
        <w:t xml:space="preserve"> studied and developed worldwide (Barma et al., 2021; El Kadi and </w:t>
      </w:r>
      <w:proofErr w:type="spellStart"/>
      <w:r>
        <w:t>Janajreh</w:t>
      </w:r>
      <w:proofErr w:type="spellEnd"/>
      <w:r>
        <w:t>, 2017; Kalista et al., 2018; Mahdavi et al., 2011; Morillo et al., 2014) and proves to be a simple, cost-effective, and viable alternative for implementation in the Brazilian semi-arid region.</w:t>
      </w:r>
    </w:p>
    <w:p w14:paraId="091B0FBD" w14:textId="338E1AAB" w:rsidR="00AD0BAD" w:rsidRPr="00D62FDC" w:rsidRDefault="00B137A0" w:rsidP="0068521D">
      <w:pPr>
        <w:pStyle w:val="Els-body-text"/>
      </w:pPr>
      <w:r>
        <w:t xml:space="preserve">Due to being a multivariable and chaotic system, artificial neural networks were employed in constructing the predictive model of NaCl concentration enclosed in ice to determine the </w:t>
      </w:r>
      <w:r>
        <w:rPr>
          <w:lang w:val="pt-PT"/>
        </w:rPr>
        <w:t>best</w:t>
      </w:r>
      <w:r>
        <w:t xml:space="preserve"> endpoint of the freezing cycle, enabling the methodology to be replicated in indirect freezing desalination equipment.</w:t>
      </w:r>
      <w:r w:rsidR="008D2649" w:rsidRPr="00D62FDC">
        <w:t xml:space="preserve"> </w:t>
      </w:r>
    </w:p>
    <w:p w14:paraId="144DE699" w14:textId="6A87C93B" w:rsidR="008D2649" w:rsidRPr="00D62FDC" w:rsidRDefault="00E83068" w:rsidP="0068521D">
      <w:pPr>
        <w:pStyle w:val="Els-1storder-head"/>
      </w:pPr>
      <w:r w:rsidRPr="00D62FDC">
        <w:t>Materials and Methods</w:t>
      </w:r>
    </w:p>
    <w:p w14:paraId="6D1CCBCB" w14:textId="2A6BBF8C" w:rsidR="00B137A0" w:rsidRDefault="00B137A0" w:rsidP="00B137A0">
      <w:pPr>
        <w:pStyle w:val="Els-2ndorder-head"/>
        <w:rPr>
          <w:lang w:val="pt-PT"/>
        </w:rPr>
      </w:pPr>
      <w:r>
        <w:t>Curve of Concentration Relation with Conductivity and Temperature.</w:t>
      </w:r>
    </w:p>
    <w:p w14:paraId="04C3240F" w14:textId="77777777" w:rsidR="00B137A0" w:rsidRDefault="00B137A0" w:rsidP="00B137A0">
      <w:pPr>
        <w:pStyle w:val="Els-body-text"/>
      </w:pPr>
      <w:r>
        <w:t xml:space="preserve">For the execution of freezing cycles, the MK-70 equipment from MLW. It consists of a 15-liter </w:t>
      </w:r>
      <w:proofErr w:type="spellStart"/>
      <w:r>
        <w:t>ultracryostat</w:t>
      </w:r>
      <w:proofErr w:type="spellEnd"/>
      <w:r>
        <w:t xml:space="preserve"> bath that reaches a temperature of -25°C at the surface of the coil and exchanges heat with the saltwater to be frozen. The equipment has a physical limitation of ice formation of up to 80% to ensure upward mechanical agitation. </w:t>
      </w:r>
    </w:p>
    <w:p w14:paraId="4D4B09EC" w14:textId="77777777" w:rsidR="00B137A0" w:rsidRDefault="00B137A0" w:rsidP="00B137A0">
      <w:pPr>
        <w:pStyle w:val="Els-body-text"/>
        <w:rPr>
          <w:sz w:val="24"/>
          <w:szCs w:val="24"/>
        </w:rPr>
      </w:pPr>
      <w:r>
        <w:t xml:space="preserve">The monitoring of brine conductivity during the freezing cycles was carried out using the Orion 3-Star conductivity meter from </w:t>
      </w:r>
      <w:proofErr w:type="spellStart"/>
      <w:r>
        <w:t>Thermo</w:t>
      </w:r>
      <w:proofErr w:type="spellEnd"/>
      <w:r>
        <w:t xml:space="preserve"> Scientific.</w:t>
      </w:r>
      <w:r>
        <w:rPr>
          <w:lang w:val="pt-PT"/>
        </w:rPr>
        <w:t xml:space="preserve"> </w:t>
      </w:r>
      <w:r>
        <w:t xml:space="preserve">The </w:t>
      </w:r>
      <w:r>
        <w:rPr>
          <w:lang w:val="pt-PT"/>
        </w:rPr>
        <w:t>probe</w:t>
      </w:r>
      <w:r>
        <w:t xml:space="preserve"> used provides conductivity data in mS/cm and temperature data in degrees Celsius.</w:t>
      </w:r>
      <w:r>
        <w:rPr>
          <w:lang w:val="pt-PT"/>
        </w:rPr>
        <w:t xml:space="preserve"> </w:t>
      </w:r>
      <w:r>
        <w:t>The temperature</w:t>
      </w:r>
      <w:r>
        <w:rPr>
          <w:lang w:val="pt-PT"/>
        </w:rPr>
        <w:t xml:space="preserve"> </w:t>
      </w:r>
      <w:r>
        <w:t>sensor is capable of measuring temperatures above -5°C. The solutions were prepared using deionized water and sodium chloride.</w:t>
      </w:r>
      <w:r>
        <w:rPr>
          <w:lang w:val="pt-PT"/>
        </w:rPr>
        <w:t xml:space="preserve"> </w:t>
      </w:r>
      <w:r>
        <w:t xml:space="preserve">To develop the predictive model, </w:t>
      </w:r>
      <w:r>
        <w:rPr>
          <w:lang w:val="pt-PT"/>
        </w:rPr>
        <w:t>ten</w:t>
      </w:r>
      <w:r>
        <w:t xml:space="preserve"> standard solutions of varying concentrations were prepared: 0.05, 0.1, 0.25, 0.5, 1.0, 2.0, 3.0, 6.0, 9.0, and 12.0 grams of NaCl per 100 mL of deionized water.</w:t>
      </w:r>
      <w:r>
        <w:rPr>
          <w:lang w:val="pt-PT"/>
        </w:rPr>
        <w:t xml:space="preserve"> </w:t>
      </w:r>
      <w:r>
        <w:t xml:space="preserve">The temperature of the solutions was varied from 1 to 20°C, with conductivity recorded at each temperature. A curve fitting was performed according to Equation 1 to obtain the parameters a, b, c, and d. </w:t>
      </w:r>
    </w:p>
    <w:tbl>
      <w:tblPr>
        <w:tblStyle w:val="TableNormal"/>
        <w:tblW w:w="7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21"/>
        <w:gridCol w:w="965"/>
      </w:tblGrid>
      <w:tr w:rsidR="00B137A0" w14:paraId="4B510E57" w14:textId="77777777" w:rsidTr="00305DCE">
        <w:trPr>
          <w:trHeight w:val="269"/>
        </w:trPr>
        <w:tc>
          <w:tcPr>
            <w:tcW w:w="6121" w:type="dxa"/>
            <w:tcBorders>
              <w:top w:val="nil"/>
              <w:left w:val="nil"/>
              <w:bottom w:val="nil"/>
              <w:right w:val="nil"/>
            </w:tcBorders>
            <w:shd w:val="clear" w:color="auto" w:fill="auto"/>
            <w:tcMar>
              <w:top w:w="80" w:type="dxa"/>
              <w:left w:w="80" w:type="dxa"/>
              <w:bottom w:w="80" w:type="dxa"/>
              <w:right w:w="80" w:type="dxa"/>
            </w:tcMar>
            <w:vAlign w:val="center"/>
          </w:tcPr>
          <w:p w14:paraId="52C87E98" w14:textId="77777777" w:rsidR="00B137A0" w:rsidRDefault="00B137A0" w:rsidP="00305DCE">
            <w:pPr>
              <w:pStyle w:val="Els-body-text"/>
              <w:spacing w:before="120" w:after="120" w:line="264" w:lineRule="auto"/>
              <w:jc w:val="left"/>
            </w:pPr>
            <m:oMathPara>
              <m:oMathParaPr>
                <m:jc m:val="left"/>
              </m:oMathParaPr>
              <m:oMath>
                <m:r>
                  <w:rPr>
                    <w:rFonts w:ascii="Cambria Math" w:hAnsi="Cambria Math"/>
                    <w:color w:val="000000"/>
                    <w:sz w:val="19"/>
                    <w:szCs w:val="19"/>
                  </w:rPr>
                  <m:t>C[g/100mL</m:t>
                </m:r>
                <m:sSub>
                  <m:sSubPr>
                    <m:ctrlPr>
                      <w:rPr>
                        <w:rFonts w:ascii="Cambria Math" w:hAnsi="Cambria Math"/>
                      </w:rPr>
                    </m:ctrlPr>
                  </m:sSubPr>
                  <m:e>
                    <m:r>
                      <w:rPr>
                        <w:rFonts w:ascii="Cambria Math" w:hAnsi="Cambria Math"/>
                        <w:color w:val="000000"/>
                        <w:sz w:val="19"/>
                        <w:szCs w:val="19"/>
                      </w:rPr>
                      <m:t>H</m:t>
                    </m:r>
                  </m:e>
                  <m:sub>
                    <m:r>
                      <w:rPr>
                        <w:rFonts w:ascii="Cambria Math" w:hAnsi="Cambria Math"/>
                        <w:color w:val="000000"/>
                        <w:sz w:val="19"/>
                        <w:szCs w:val="19"/>
                      </w:rPr>
                      <m:t>2</m:t>
                    </m:r>
                  </m:sub>
                </m:sSub>
                <m:r>
                  <w:rPr>
                    <w:rFonts w:ascii="Cambria Math" w:hAnsi="Cambria Math"/>
                    <w:color w:val="000000"/>
                    <w:sz w:val="19"/>
                    <w:szCs w:val="19"/>
                  </w:rPr>
                  <m:t>O](Cond,T)=a*Cond[μS/cm</m:t>
                </m:r>
                <m:sSup>
                  <m:sSupPr>
                    <m:ctrlPr>
                      <w:rPr>
                        <w:rFonts w:ascii="Cambria Math" w:hAnsi="Cambria Math"/>
                      </w:rPr>
                    </m:ctrlPr>
                  </m:sSupPr>
                  <m:e>
                    <m:r>
                      <w:rPr>
                        <w:rFonts w:ascii="Cambria Math" w:hAnsi="Cambria Math"/>
                        <w:color w:val="000000"/>
                        <w:sz w:val="19"/>
                        <w:szCs w:val="19"/>
                      </w:rPr>
                      <m:t>]</m:t>
                    </m:r>
                  </m:e>
                  <m:sup>
                    <m:r>
                      <w:rPr>
                        <w:rFonts w:ascii="Cambria Math" w:hAnsi="Cambria Math"/>
                        <w:color w:val="000000"/>
                        <w:sz w:val="19"/>
                        <w:szCs w:val="19"/>
                      </w:rPr>
                      <m:t>b</m:t>
                    </m:r>
                  </m:sup>
                </m:sSup>
                <m:r>
                  <w:rPr>
                    <w:rFonts w:ascii="Cambria Math" w:hAnsi="Cambria Math"/>
                    <w:color w:val="000000"/>
                    <w:sz w:val="19"/>
                    <w:szCs w:val="19"/>
                  </w:rPr>
                  <m:t>*ex</m:t>
                </m:r>
                <m:sSup>
                  <m:sSupPr>
                    <m:ctrlPr>
                      <w:rPr>
                        <w:rFonts w:ascii="Cambria Math" w:hAnsi="Cambria Math"/>
                      </w:rPr>
                    </m:ctrlPr>
                  </m:sSupPr>
                  <m:e>
                    <m:r>
                      <w:rPr>
                        <w:rFonts w:ascii="Cambria Math" w:hAnsi="Cambria Math"/>
                        <w:color w:val="000000"/>
                        <w:sz w:val="19"/>
                        <w:szCs w:val="19"/>
                      </w:rPr>
                      <m:t>p</m:t>
                    </m:r>
                  </m:e>
                  <m:sup>
                    <m:r>
                      <w:rPr>
                        <w:rFonts w:ascii="Cambria Math" w:hAnsi="Cambria Math"/>
                        <w:color w:val="000000"/>
                        <w:sz w:val="19"/>
                        <w:szCs w:val="19"/>
                      </w:rPr>
                      <m:t>(c*T</m:t>
                    </m:r>
                    <m:sSup>
                      <m:sSupPr>
                        <m:ctrlPr>
                          <w:rPr>
                            <w:rFonts w:ascii="Cambria Math" w:hAnsi="Cambria Math"/>
                          </w:rPr>
                        </m:ctrlPr>
                      </m:sSupPr>
                      <m:e>
                        <m:r>
                          <w:rPr>
                            <w:rFonts w:ascii="Cambria Math" w:hAnsi="Cambria Math"/>
                            <w:color w:val="000000"/>
                            <w:sz w:val="19"/>
                            <w:szCs w:val="19"/>
                          </w:rPr>
                          <m:t>[</m:t>
                        </m:r>
                      </m:e>
                      <m:sup>
                        <m:r>
                          <w:rPr>
                            <w:rFonts w:ascii="Cambria Math" w:hAnsi="Cambria Math"/>
                            <w:color w:val="000000"/>
                            <w:sz w:val="19"/>
                            <w:szCs w:val="19"/>
                          </w:rPr>
                          <m:t>∘</m:t>
                        </m:r>
                      </m:sup>
                    </m:sSup>
                    <m:r>
                      <w:rPr>
                        <w:rFonts w:ascii="Cambria Math" w:hAnsi="Cambria Math"/>
                        <w:color w:val="000000"/>
                        <w:sz w:val="19"/>
                        <w:szCs w:val="19"/>
                      </w:rPr>
                      <m:t>C])</m:t>
                    </m:r>
                  </m:sup>
                </m:sSup>
                <m:r>
                  <w:rPr>
                    <w:rFonts w:ascii="Cambria Math" w:hAnsi="Cambria Math"/>
                    <w:color w:val="000000"/>
                    <w:sz w:val="19"/>
                    <w:szCs w:val="19"/>
                  </w:rPr>
                  <m:t>+d</m:t>
                </m:r>
              </m:oMath>
            </m:oMathPara>
          </w:p>
        </w:tc>
        <w:tc>
          <w:tcPr>
            <w:tcW w:w="965" w:type="dxa"/>
            <w:tcBorders>
              <w:top w:val="nil"/>
              <w:left w:val="nil"/>
              <w:bottom w:val="nil"/>
              <w:right w:val="nil"/>
            </w:tcBorders>
            <w:shd w:val="clear" w:color="auto" w:fill="auto"/>
            <w:tcMar>
              <w:top w:w="80" w:type="dxa"/>
              <w:left w:w="80" w:type="dxa"/>
              <w:bottom w:w="80" w:type="dxa"/>
              <w:right w:w="80" w:type="dxa"/>
            </w:tcMar>
            <w:vAlign w:val="center"/>
          </w:tcPr>
          <w:p w14:paraId="70AD8194" w14:textId="77777777" w:rsidR="00B137A0" w:rsidRDefault="00B137A0" w:rsidP="00305DCE">
            <w:pPr>
              <w:pStyle w:val="Els-body-text"/>
              <w:spacing w:before="120" w:after="120" w:line="264" w:lineRule="auto"/>
              <w:jc w:val="right"/>
            </w:pPr>
            <w:r>
              <w:t>(1)</w:t>
            </w:r>
          </w:p>
        </w:tc>
      </w:tr>
    </w:tbl>
    <w:p w14:paraId="59143573" w14:textId="260B3FA0" w:rsidR="00DD24CE" w:rsidRPr="00D62FDC" w:rsidRDefault="00B137A0" w:rsidP="0079356E">
      <w:pPr>
        <w:pStyle w:val="Els-2ndorder-head"/>
      </w:pPr>
      <w:r>
        <w:t>Application of Mass Balance for Determination of Formed Ice Fraction</w:t>
      </w:r>
    </w:p>
    <w:p w14:paraId="79DDD058" w14:textId="09F52199" w:rsidR="00B137A0" w:rsidRDefault="00B137A0" w:rsidP="00B137A0">
      <w:pPr>
        <w:pStyle w:val="Els-body-text"/>
        <w:rPr>
          <w:sz w:val="24"/>
          <w:szCs w:val="24"/>
        </w:rPr>
      </w:pPr>
      <w:r>
        <w:t>The initial concentration was varied in 6 ranges: 11, 6.5, 3.4, 1.6, 0.7, and 0.35 grams of NaCl per 100 grams of H2O in fractions ranging from 20% to 80% of ice formation.</w:t>
      </w:r>
    </w:p>
    <w:p w14:paraId="73AA705F" w14:textId="77777777" w:rsidR="00B137A0" w:rsidRDefault="00B137A0" w:rsidP="00B137A0">
      <w:pPr>
        <w:pStyle w:val="Els-body-text"/>
      </w:pPr>
      <w:r>
        <w:t xml:space="preserve">Each freezing cycle will provide data on the initial concentration of NaCl, the final concentration of NaCl in the brine, and the final concentration of NaCl enclosed in the ice. From this data, the mass balance of </w:t>
      </w:r>
      <w:r>
        <w:rPr>
          <w:lang w:val="pt-PT"/>
        </w:rPr>
        <w:t>E</w:t>
      </w:r>
      <w:proofErr w:type="spellStart"/>
      <w:r>
        <w:t>quation</w:t>
      </w:r>
      <w:proofErr w:type="spellEnd"/>
      <w:r>
        <w:t xml:space="preserve"> 2 can be applied to obtain the fraction of ice formed in the cycle. </w:t>
      </w:r>
    </w:p>
    <w:tbl>
      <w:tblPr>
        <w:tblStyle w:val="TableNormal"/>
        <w:tblW w:w="7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21"/>
        <w:gridCol w:w="965"/>
      </w:tblGrid>
      <w:tr w:rsidR="00B137A0" w14:paraId="771BC9EF" w14:textId="77777777" w:rsidTr="00305DCE">
        <w:trPr>
          <w:trHeight w:val="603"/>
        </w:trPr>
        <w:tc>
          <w:tcPr>
            <w:tcW w:w="6121" w:type="dxa"/>
            <w:tcBorders>
              <w:top w:val="nil"/>
              <w:left w:val="nil"/>
              <w:bottom w:val="nil"/>
              <w:right w:val="nil"/>
            </w:tcBorders>
            <w:shd w:val="clear" w:color="auto" w:fill="auto"/>
            <w:tcMar>
              <w:top w:w="80" w:type="dxa"/>
              <w:left w:w="80" w:type="dxa"/>
              <w:bottom w:w="80" w:type="dxa"/>
              <w:right w:w="80" w:type="dxa"/>
            </w:tcMar>
            <w:vAlign w:val="center"/>
          </w:tcPr>
          <w:p w14:paraId="6CA5E2D2" w14:textId="77777777" w:rsidR="00B137A0" w:rsidRDefault="00B137A0" w:rsidP="00305DCE">
            <w:pPr>
              <w:pStyle w:val="Els-body-text"/>
              <w:jc w:val="left"/>
            </w:pPr>
            <m:oMathPara>
              <m:oMathParaPr>
                <m:jc m:val="left"/>
              </m:oMathParaPr>
              <m:oMath>
                <m:r>
                  <w:rPr>
                    <w:rFonts w:ascii="Cambria Math" w:hAnsi="Cambria Math"/>
                    <w:color w:val="000000"/>
                    <w:sz w:val="23"/>
                    <w:szCs w:val="23"/>
                  </w:rPr>
                  <m:t>%Ice(</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0</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Ice</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Brine</m:t>
                    </m:r>
                  </m:sub>
                </m:sSub>
                <m:r>
                  <w:rPr>
                    <w:rFonts w:ascii="Cambria Math" w:hAnsi="Cambria Math"/>
                    <w:color w:val="000000"/>
                    <w:sz w:val="23"/>
                    <w:szCs w:val="23"/>
                  </w:rPr>
                  <m:t>)=1-</m:t>
                </m:r>
                <m:f>
                  <m:fPr>
                    <m:ctrlPr>
                      <w:rPr>
                        <w:rFonts w:ascii="Cambria Math" w:hAnsi="Cambria Math"/>
                        <w:i/>
                        <w:color w:val="000000"/>
                        <w:sz w:val="23"/>
                        <w:szCs w:val="23"/>
                      </w:rPr>
                    </m:ctrlPr>
                  </m:fPr>
                  <m:num>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0</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Ice</m:t>
                        </m:r>
                      </m:sub>
                    </m:sSub>
                  </m:num>
                  <m:den>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Brine</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Ice</m:t>
                        </m:r>
                      </m:sub>
                    </m:sSub>
                  </m:den>
                </m:f>
              </m:oMath>
            </m:oMathPara>
          </w:p>
        </w:tc>
        <w:tc>
          <w:tcPr>
            <w:tcW w:w="965" w:type="dxa"/>
            <w:tcBorders>
              <w:top w:val="nil"/>
              <w:left w:val="nil"/>
              <w:bottom w:val="nil"/>
              <w:right w:val="nil"/>
            </w:tcBorders>
            <w:shd w:val="clear" w:color="auto" w:fill="auto"/>
            <w:tcMar>
              <w:top w:w="80" w:type="dxa"/>
              <w:left w:w="80" w:type="dxa"/>
              <w:bottom w:w="80" w:type="dxa"/>
              <w:right w:w="80" w:type="dxa"/>
            </w:tcMar>
            <w:vAlign w:val="center"/>
          </w:tcPr>
          <w:p w14:paraId="32FB8B4D" w14:textId="77777777" w:rsidR="00B137A0" w:rsidRDefault="00B137A0" w:rsidP="00305DCE">
            <w:pPr>
              <w:pStyle w:val="Els-body-text"/>
              <w:spacing w:before="120" w:after="120" w:line="264" w:lineRule="auto"/>
              <w:jc w:val="right"/>
            </w:pPr>
            <w:r>
              <w:t>(</w:t>
            </w:r>
            <w:r>
              <w:rPr>
                <w:lang w:val="pt-PT"/>
              </w:rPr>
              <w:t>2</w:t>
            </w:r>
            <w:r>
              <w:t>)</w:t>
            </w:r>
          </w:p>
        </w:tc>
      </w:tr>
    </w:tbl>
    <w:p w14:paraId="370BDEA3" w14:textId="6D8ACDA1" w:rsidR="00B137A0" w:rsidRDefault="00B137A0" w:rsidP="00B137A0">
      <w:pPr>
        <w:pStyle w:val="Els-2ndorder-head"/>
        <w:numPr>
          <w:ilvl w:val="1"/>
          <w:numId w:val="26"/>
        </w:numPr>
        <w:pBdr>
          <w:top w:val="nil"/>
          <w:left w:val="nil"/>
          <w:bottom w:val="nil"/>
          <w:right w:val="nil"/>
          <w:between w:val="nil"/>
          <w:bar w:val="nil"/>
        </w:pBdr>
      </w:pPr>
      <w:r>
        <w:lastRenderedPageBreak/>
        <w:t>Regressor Artificial Neural Networks</w:t>
      </w:r>
      <w:r>
        <w:rPr>
          <w:lang w:val="pt-PT"/>
        </w:rPr>
        <w:t xml:space="preserve"> </w:t>
      </w:r>
      <w:r>
        <w:t>Applied to</w:t>
      </w:r>
      <w:r>
        <w:rPr>
          <w:lang w:val="pt-PT"/>
        </w:rPr>
        <w:t xml:space="preserve"> </w:t>
      </w:r>
      <w:r>
        <w:t>Prediction of Formed</w:t>
      </w:r>
      <w:r>
        <w:rPr>
          <w:lang w:val="pt-PT"/>
        </w:rPr>
        <w:t xml:space="preserve"> </w:t>
      </w:r>
      <w:r>
        <w:t>Ice Fraction.</w:t>
      </w:r>
    </w:p>
    <w:p w14:paraId="2C18E210" w14:textId="36E780D1" w:rsidR="00B137A0" w:rsidRDefault="00B137A0" w:rsidP="00B137A0">
      <w:pPr>
        <w:pStyle w:val="Els-body-text"/>
      </w:pPr>
      <w:r>
        <w:t xml:space="preserve">The chosen artificial intelligence for building the predictor was the Artificial Neural Network Regressor, which aims to fit the training data provided during training. The model’s goal is to predict the ice fraction based on the initial concentration of the cycle and the </w:t>
      </w:r>
      <w:r>
        <w:rPr>
          <w:lang w:val="pt-PT"/>
        </w:rPr>
        <w:t xml:space="preserve">radio of the </w:t>
      </w:r>
      <w:r>
        <w:t>dynamic concentration of sodium chloride in the brine</w:t>
      </w:r>
      <w:r>
        <w:rPr>
          <w:lang w:val="pt-PT"/>
        </w:rPr>
        <w:t xml:space="preserve"> d</w:t>
      </w:r>
      <w:r>
        <w:t>escribed in equation 3.</w:t>
      </w:r>
    </w:p>
    <w:tbl>
      <w:tblPr>
        <w:tblStyle w:val="TableNormal"/>
        <w:tblW w:w="7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21"/>
        <w:gridCol w:w="965"/>
      </w:tblGrid>
      <w:tr w:rsidR="00B137A0" w14:paraId="09424B2A" w14:textId="77777777" w:rsidTr="00305DCE">
        <w:trPr>
          <w:trHeight w:val="603"/>
        </w:trPr>
        <w:tc>
          <w:tcPr>
            <w:tcW w:w="6121" w:type="dxa"/>
            <w:tcBorders>
              <w:top w:val="nil"/>
              <w:left w:val="nil"/>
              <w:bottom w:val="nil"/>
              <w:right w:val="nil"/>
            </w:tcBorders>
            <w:shd w:val="clear" w:color="auto" w:fill="auto"/>
            <w:tcMar>
              <w:top w:w="80" w:type="dxa"/>
              <w:left w:w="80" w:type="dxa"/>
              <w:bottom w:w="80" w:type="dxa"/>
              <w:right w:w="80" w:type="dxa"/>
            </w:tcMar>
            <w:vAlign w:val="center"/>
          </w:tcPr>
          <w:p w14:paraId="51A54DE3" w14:textId="77777777" w:rsidR="00B137A0" w:rsidRDefault="00B137A0" w:rsidP="00305DCE">
            <w:pPr>
              <w:pStyle w:val="Els-body-text"/>
              <w:jc w:val="left"/>
            </w:pPr>
            <m:oMathPara>
              <m:oMathParaPr>
                <m:jc m:val="left"/>
              </m:oMathParaPr>
              <m:oMath>
                <m:r>
                  <w:rPr>
                    <w:rFonts w:ascii="Cambria Math" w:hAnsi="Cambria Math"/>
                    <w:color w:val="000000"/>
                    <w:sz w:val="22"/>
                    <w:szCs w:val="22"/>
                  </w:rPr>
                  <m:t>RS</m:t>
                </m:r>
                <m:sSub>
                  <m:sSubPr>
                    <m:ctrlPr>
                      <w:rPr>
                        <w:rFonts w:ascii="Cambria Math" w:hAnsi="Cambria Math"/>
                      </w:rPr>
                    </m:ctrlPr>
                  </m:sSubPr>
                  <m:e>
                    <m:r>
                      <w:rPr>
                        <w:rFonts w:ascii="Cambria Math" w:hAnsi="Cambria Math"/>
                        <w:color w:val="000000"/>
                        <w:sz w:val="22"/>
                        <w:szCs w:val="22"/>
                      </w:rPr>
                      <m:t>C</m:t>
                    </m:r>
                  </m:e>
                  <m:sub>
                    <m:r>
                      <w:rPr>
                        <w:rFonts w:ascii="Cambria Math" w:hAnsi="Cambria Math"/>
                        <w:color w:val="000000"/>
                        <w:sz w:val="22"/>
                        <w:szCs w:val="22"/>
                      </w:rPr>
                      <m:t>Brine</m:t>
                    </m:r>
                  </m:sub>
                </m:sSub>
                <m:r>
                  <w:rPr>
                    <w:rFonts w:ascii="Cambria Math" w:hAnsi="Cambria Math"/>
                    <w:color w:val="000000"/>
                    <w:sz w:val="22"/>
                    <w:szCs w:val="22"/>
                  </w:rPr>
                  <m:t>=</m:t>
                </m:r>
                <m:f>
                  <m:fPr>
                    <m:ctrlPr>
                      <w:rPr>
                        <w:rFonts w:ascii="Cambria Math" w:hAnsi="Cambria Math"/>
                        <w:i/>
                        <w:color w:val="000000"/>
                        <w:sz w:val="22"/>
                        <w:szCs w:val="22"/>
                      </w:rPr>
                    </m:ctrlPr>
                  </m:fPr>
                  <m:num>
                    <m:sSub>
                      <m:sSubPr>
                        <m:ctrlPr>
                          <w:rPr>
                            <w:rFonts w:ascii="Cambria Math" w:hAnsi="Cambria Math"/>
                          </w:rPr>
                        </m:ctrlPr>
                      </m:sSubPr>
                      <m:e>
                        <m:r>
                          <w:rPr>
                            <w:rFonts w:ascii="Cambria Math" w:hAnsi="Cambria Math"/>
                            <w:color w:val="000000"/>
                            <w:sz w:val="22"/>
                            <w:szCs w:val="22"/>
                          </w:rPr>
                          <m:t>C</m:t>
                        </m:r>
                      </m:e>
                      <m:sub>
                        <m:r>
                          <w:rPr>
                            <w:rFonts w:ascii="Cambria Math" w:hAnsi="Cambria Math"/>
                            <w:color w:val="000000"/>
                            <w:sz w:val="22"/>
                            <w:szCs w:val="22"/>
                          </w:rPr>
                          <m:t>Brine</m:t>
                        </m:r>
                      </m:sub>
                    </m:sSub>
                  </m:num>
                  <m:den>
                    <m:sSub>
                      <m:sSubPr>
                        <m:ctrlPr>
                          <w:rPr>
                            <w:rFonts w:ascii="Cambria Math" w:hAnsi="Cambria Math"/>
                          </w:rPr>
                        </m:ctrlPr>
                      </m:sSubPr>
                      <m:e>
                        <m:r>
                          <w:rPr>
                            <w:rFonts w:ascii="Cambria Math" w:hAnsi="Cambria Math"/>
                            <w:color w:val="000000"/>
                            <w:sz w:val="22"/>
                            <w:szCs w:val="22"/>
                          </w:rPr>
                          <m:t>C</m:t>
                        </m:r>
                      </m:e>
                      <m:sub>
                        <m:r>
                          <w:rPr>
                            <w:rFonts w:ascii="Cambria Math" w:hAnsi="Cambria Math"/>
                            <w:color w:val="000000"/>
                            <w:sz w:val="22"/>
                            <w:szCs w:val="22"/>
                          </w:rPr>
                          <m:t>0</m:t>
                        </m:r>
                      </m:sub>
                    </m:sSub>
                  </m:den>
                </m:f>
              </m:oMath>
            </m:oMathPara>
          </w:p>
        </w:tc>
        <w:tc>
          <w:tcPr>
            <w:tcW w:w="965" w:type="dxa"/>
            <w:tcBorders>
              <w:top w:val="nil"/>
              <w:left w:val="nil"/>
              <w:bottom w:val="nil"/>
              <w:right w:val="nil"/>
            </w:tcBorders>
            <w:shd w:val="clear" w:color="auto" w:fill="auto"/>
            <w:tcMar>
              <w:top w:w="80" w:type="dxa"/>
              <w:left w:w="80" w:type="dxa"/>
              <w:bottom w:w="80" w:type="dxa"/>
              <w:right w:w="80" w:type="dxa"/>
            </w:tcMar>
            <w:vAlign w:val="center"/>
          </w:tcPr>
          <w:p w14:paraId="4DA9E1A5" w14:textId="77777777" w:rsidR="00B137A0" w:rsidRDefault="00B137A0" w:rsidP="00305DCE">
            <w:pPr>
              <w:pStyle w:val="Els-body-text"/>
              <w:spacing w:before="120" w:after="120" w:line="264" w:lineRule="auto"/>
              <w:jc w:val="right"/>
            </w:pPr>
            <w:r>
              <w:t>(</w:t>
            </w:r>
            <w:r>
              <w:rPr>
                <w:lang w:val="pt-PT"/>
              </w:rPr>
              <w:t>3</w:t>
            </w:r>
            <w:r>
              <w:t>)</w:t>
            </w:r>
          </w:p>
        </w:tc>
      </w:tr>
    </w:tbl>
    <w:p w14:paraId="02795EF4" w14:textId="40AC3A08" w:rsidR="00B137A0" w:rsidRDefault="00B137A0" w:rsidP="00B137A0">
      <w:pPr>
        <w:pStyle w:val="Els-2ndorder-head"/>
        <w:numPr>
          <w:ilvl w:val="1"/>
          <w:numId w:val="26"/>
        </w:numPr>
        <w:pBdr>
          <w:top w:val="nil"/>
          <w:left w:val="nil"/>
          <w:bottom w:val="nil"/>
          <w:right w:val="nil"/>
          <w:between w:val="nil"/>
          <w:bar w:val="nil"/>
        </w:pBdr>
        <w:rPr>
          <w:lang w:val="pt-PT"/>
        </w:rPr>
      </w:pPr>
      <w:r>
        <w:t xml:space="preserve">Application of Mass Balance for Determining NaCl Concentration </w:t>
      </w:r>
      <w:r>
        <w:rPr>
          <w:lang w:val="pt-PT"/>
        </w:rPr>
        <w:t>in Formed</w:t>
      </w:r>
      <w:r>
        <w:t xml:space="preserve"> Ice</w:t>
      </w:r>
    </w:p>
    <w:p w14:paraId="053C6566" w14:textId="77777777" w:rsidR="00B137A0" w:rsidRDefault="00B137A0" w:rsidP="00B137A0">
      <w:pPr>
        <w:pStyle w:val="Els-body-text"/>
      </w:pPr>
      <w:r>
        <w:t xml:space="preserve">With this information, it is possible to reapply the mass balance and determine the concentration of sodium chloride enclosed in the ice, as described in Equation </w:t>
      </w:r>
      <w:r>
        <w:rPr>
          <w:lang w:val="pt-PT"/>
        </w:rPr>
        <w:t>4</w:t>
      </w:r>
      <w:r>
        <w:t xml:space="preserve">. </w:t>
      </w:r>
    </w:p>
    <w:tbl>
      <w:tblPr>
        <w:tblStyle w:val="TableNormal"/>
        <w:tblW w:w="7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21"/>
        <w:gridCol w:w="965"/>
      </w:tblGrid>
      <w:tr w:rsidR="00B137A0" w14:paraId="440B0EE3" w14:textId="77777777" w:rsidTr="00305DCE">
        <w:trPr>
          <w:trHeight w:val="562"/>
        </w:trPr>
        <w:tc>
          <w:tcPr>
            <w:tcW w:w="6121" w:type="dxa"/>
            <w:tcBorders>
              <w:top w:val="nil"/>
              <w:left w:val="nil"/>
              <w:bottom w:val="nil"/>
              <w:right w:val="nil"/>
            </w:tcBorders>
            <w:shd w:val="clear" w:color="auto" w:fill="auto"/>
            <w:tcMar>
              <w:top w:w="80" w:type="dxa"/>
              <w:left w:w="80" w:type="dxa"/>
              <w:bottom w:w="80" w:type="dxa"/>
              <w:right w:w="80" w:type="dxa"/>
            </w:tcMar>
            <w:vAlign w:val="center"/>
          </w:tcPr>
          <w:p w14:paraId="0B4FE041" w14:textId="77777777" w:rsidR="00B137A0" w:rsidRDefault="00DF6C0D" w:rsidP="00305DCE">
            <w:pPr>
              <w:pStyle w:val="Els-body-text"/>
              <w:jc w:val="left"/>
            </w:pPr>
            <m:oMathPara>
              <m:oMathParaPr>
                <m:jc m:val="left"/>
              </m:oMathParaPr>
              <m:oMath>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Ice</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0</m:t>
                    </m:r>
                  </m:sub>
                </m:sSub>
                <m:r>
                  <w:rPr>
                    <w:rFonts w:ascii="Cambria Math" w:hAnsi="Cambria Math"/>
                    <w:color w:val="000000"/>
                    <w:sz w:val="23"/>
                    <w:szCs w:val="23"/>
                  </w:rPr>
                  <m:t>,</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Brine</m:t>
                    </m:r>
                  </m:sub>
                </m:sSub>
                <m:r>
                  <w:rPr>
                    <w:rFonts w:ascii="Cambria Math" w:hAnsi="Cambria Math"/>
                    <w:color w:val="000000"/>
                    <w:sz w:val="23"/>
                    <w:szCs w:val="23"/>
                  </w:rPr>
                  <m:t>,%Ice)=</m:t>
                </m:r>
                <m:f>
                  <m:fPr>
                    <m:ctrlPr>
                      <w:rPr>
                        <w:rFonts w:ascii="Cambria Math" w:hAnsi="Cambria Math"/>
                        <w:i/>
                        <w:color w:val="000000"/>
                        <w:sz w:val="23"/>
                        <w:szCs w:val="23"/>
                      </w:rPr>
                    </m:ctrlPr>
                  </m:fPr>
                  <m:num>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0</m:t>
                        </m:r>
                      </m:sub>
                    </m:sSub>
                    <m:r>
                      <w:rPr>
                        <w:rFonts w:ascii="Cambria Math" w:hAnsi="Cambria Math"/>
                        <w:color w:val="000000"/>
                        <w:sz w:val="23"/>
                        <w:szCs w:val="23"/>
                      </w:rPr>
                      <m:t>-(1-%Ice)*</m:t>
                    </m:r>
                    <m:sSub>
                      <m:sSubPr>
                        <m:ctrlPr>
                          <w:rPr>
                            <w:rFonts w:ascii="Cambria Math" w:hAnsi="Cambria Math"/>
                          </w:rPr>
                        </m:ctrlPr>
                      </m:sSubPr>
                      <m:e>
                        <m:r>
                          <w:rPr>
                            <w:rFonts w:ascii="Cambria Math" w:hAnsi="Cambria Math"/>
                            <w:color w:val="000000"/>
                            <w:sz w:val="23"/>
                            <w:szCs w:val="23"/>
                          </w:rPr>
                          <m:t>C</m:t>
                        </m:r>
                      </m:e>
                      <m:sub>
                        <m:r>
                          <w:rPr>
                            <w:rFonts w:ascii="Cambria Math" w:hAnsi="Cambria Math"/>
                            <w:color w:val="000000"/>
                            <w:sz w:val="23"/>
                            <w:szCs w:val="23"/>
                          </w:rPr>
                          <m:t>Brine</m:t>
                        </m:r>
                      </m:sub>
                    </m:sSub>
                  </m:num>
                  <m:den>
                    <m:r>
                      <w:rPr>
                        <w:rFonts w:ascii="Cambria Math" w:hAnsi="Cambria Math"/>
                        <w:color w:val="000000"/>
                        <w:sz w:val="23"/>
                        <w:szCs w:val="23"/>
                      </w:rPr>
                      <m:t>%Ice</m:t>
                    </m:r>
                  </m:den>
                </m:f>
              </m:oMath>
            </m:oMathPara>
          </w:p>
        </w:tc>
        <w:tc>
          <w:tcPr>
            <w:tcW w:w="965" w:type="dxa"/>
            <w:tcBorders>
              <w:top w:val="nil"/>
              <w:left w:val="nil"/>
              <w:bottom w:val="nil"/>
              <w:right w:val="nil"/>
            </w:tcBorders>
            <w:shd w:val="clear" w:color="auto" w:fill="auto"/>
            <w:tcMar>
              <w:top w:w="80" w:type="dxa"/>
              <w:left w:w="80" w:type="dxa"/>
              <w:bottom w:w="80" w:type="dxa"/>
              <w:right w:w="80" w:type="dxa"/>
            </w:tcMar>
            <w:vAlign w:val="center"/>
          </w:tcPr>
          <w:p w14:paraId="125AE4E0" w14:textId="77777777" w:rsidR="00B137A0" w:rsidRDefault="00B137A0" w:rsidP="00305DCE">
            <w:pPr>
              <w:pStyle w:val="Els-body-text"/>
              <w:spacing w:before="120" w:after="120" w:line="264" w:lineRule="auto"/>
              <w:jc w:val="right"/>
            </w:pPr>
            <w:r>
              <w:t>(</w:t>
            </w:r>
            <w:r>
              <w:rPr>
                <w:lang w:val="pt-PT"/>
              </w:rPr>
              <w:t>4</w:t>
            </w:r>
            <w:r>
              <w:t>)</w:t>
            </w:r>
          </w:p>
        </w:tc>
      </w:tr>
    </w:tbl>
    <w:p w14:paraId="52D75CE4" w14:textId="5C23AEF0" w:rsidR="00B137A0" w:rsidRDefault="00B137A0" w:rsidP="00B137A0">
      <w:pPr>
        <w:pStyle w:val="Els-2ndorder-head"/>
        <w:numPr>
          <w:ilvl w:val="1"/>
          <w:numId w:val="26"/>
        </w:numPr>
        <w:pBdr>
          <w:top w:val="nil"/>
          <w:left w:val="nil"/>
          <w:bottom w:val="nil"/>
          <w:right w:val="nil"/>
          <w:between w:val="nil"/>
          <w:bar w:val="nil"/>
        </w:pBdr>
        <w:rPr>
          <w:lang w:val="pt-PT"/>
        </w:rPr>
      </w:pPr>
      <w:r>
        <w:rPr>
          <w:lang w:val="pt-PT"/>
        </w:rPr>
        <w:t xml:space="preserve"> </w:t>
      </w:r>
      <w:r>
        <w:t>Regressor Artificial Neural Networks</w:t>
      </w:r>
      <w:r>
        <w:rPr>
          <w:lang w:val="pt-PT"/>
        </w:rPr>
        <w:t xml:space="preserve"> </w:t>
      </w:r>
      <w:r>
        <w:t>Applied to</w:t>
      </w:r>
      <w:r>
        <w:rPr>
          <w:lang w:val="pt-PT"/>
        </w:rPr>
        <w:t xml:space="preserve"> </w:t>
      </w:r>
      <w:r>
        <w:t>Prediction of Formed</w:t>
      </w:r>
      <w:r>
        <w:rPr>
          <w:lang w:val="pt-PT"/>
        </w:rPr>
        <w:t xml:space="preserve"> </w:t>
      </w:r>
      <w:r>
        <w:t>Ice Fraction.</w:t>
      </w:r>
    </w:p>
    <w:p w14:paraId="2B136AAD" w14:textId="77777777" w:rsidR="00B137A0" w:rsidRDefault="00B137A0" w:rsidP="00B137A0">
      <w:pPr>
        <w:pStyle w:val="Els-body-text"/>
      </w:pPr>
      <w:r>
        <w:t>The inputs to the Artificial Neural Network (ANN) are the Initial Concentration of the solution and the Ratio of Salt Concentration in the Brine</w:t>
      </w:r>
      <w:r>
        <w:rPr>
          <w:lang w:val="pt-PT"/>
        </w:rPr>
        <w:t>.</w:t>
      </w:r>
    </w:p>
    <w:p w14:paraId="22F02C24" w14:textId="77777777" w:rsidR="00B137A0" w:rsidRDefault="00B137A0" w:rsidP="00B137A0">
      <w:pPr>
        <w:pStyle w:val="Els-body-text"/>
      </w:pPr>
      <w:r>
        <w:t>The output of the ANN is the fraction of ice formed</w:t>
      </w:r>
      <w:r>
        <w:rPr>
          <w:lang w:val="pt-PT"/>
        </w:rPr>
        <w:t xml:space="preserve"> and </w:t>
      </w:r>
      <w:r>
        <w:t xml:space="preserve">training of the neural network was carried out in Python, using the </w:t>
      </w:r>
      <w:r>
        <w:rPr>
          <w:lang w:val="pt-PT"/>
        </w:rPr>
        <w:t>SciKit-Learn</w:t>
      </w:r>
      <w:r>
        <w:t xml:space="preserve"> library, based on the block diagram shown in Figure </w:t>
      </w:r>
      <w:r>
        <w:rPr>
          <w:lang w:val="pt-PT"/>
        </w:rPr>
        <w:t>1</w:t>
      </w:r>
      <w:r>
        <w:t>.</w:t>
      </w:r>
      <w:r>
        <w:rPr>
          <w:lang w:val="pt-PT"/>
        </w:rPr>
        <w:t xml:space="preserve"> The </w:t>
      </w:r>
      <w:r>
        <w:t>Scikit-Learn is a machine learning tool known for providing efficient implementations of traditional machine learning algorithms in the Python programming language.</w:t>
      </w:r>
      <w:r>
        <w:rPr>
          <w:noProof/>
        </w:rPr>
        <w:drawing>
          <wp:anchor distT="0" distB="0" distL="0" distR="0" simplePos="0" relativeHeight="251659264" behindDoc="0" locked="0" layoutInCell="1" allowOverlap="1" wp14:anchorId="7E24C9C8" wp14:editId="645DEECC">
            <wp:simplePos x="0" y="0"/>
            <wp:positionH relativeFrom="margin">
              <wp:posOffset>1117598</wp:posOffset>
            </wp:positionH>
            <wp:positionV relativeFrom="line">
              <wp:posOffset>328809</wp:posOffset>
            </wp:positionV>
            <wp:extent cx="2247900" cy="618550"/>
            <wp:effectExtent l="0" t="0" r="0" b="0"/>
            <wp:wrapTopAndBottom distT="0" dist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2247900" cy="618550"/>
                    </a:xfrm>
                    <a:prstGeom prst="rect">
                      <a:avLst/>
                    </a:prstGeom>
                    <a:ln w="12700" cap="flat">
                      <a:noFill/>
                      <a:miter lim="400000"/>
                    </a:ln>
                    <a:effectLst/>
                  </pic:spPr>
                </pic:pic>
              </a:graphicData>
            </a:graphic>
          </wp:anchor>
        </w:drawing>
      </w:r>
    </w:p>
    <w:p w14:paraId="72DA2AE1" w14:textId="77777777" w:rsidR="00B137A0" w:rsidRDefault="00B137A0" w:rsidP="00B137A0">
      <w:pPr>
        <w:pStyle w:val="CaptionA"/>
        <w:keepNext/>
        <w:keepLines/>
        <w:suppressAutoHyphens w:val="0"/>
        <w:spacing w:before="100" w:after="120"/>
        <w:jc w:val="center"/>
        <w:outlineLvl w:val="9"/>
        <w:rPr>
          <w:rFonts w:ascii="Times New Roman" w:eastAsia="Times New Roman" w:hAnsi="Times New Roman" w:cs="Times New Roman"/>
          <w:sz w:val="18"/>
          <w:szCs w:val="18"/>
        </w:rPr>
      </w:pPr>
      <w:r>
        <w:rPr>
          <w:rFonts w:ascii="Times New Roman" w:hAnsi="Times New Roman"/>
          <w:sz w:val="20"/>
          <w:szCs w:val="20"/>
        </w:rPr>
        <w:t>Figure</w:t>
      </w:r>
      <w:r>
        <w:rPr>
          <w:rFonts w:ascii="Times New Roman" w:hAnsi="Times New Roman"/>
          <w:sz w:val="20"/>
          <w:szCs w:val="20"/>
          <w:lang w:val="en-US"/>
        </w:rPr>
        <w:t xml:space="preserve"> 1 - </w:t>
      </w:r>
      <w:r>
        <w:rPr>
          <w:rFonts w:ascii="Times New Roman" w:hAnsi="Times New Roman"/>
          <w:sz w:val="20"/>
          <w:szCs w:val="20"/>
        </w:rPr>
        <w:t>ANN Regressor Block Diagram</w:t>
      </w:r>
    </w:p>
    <w:p w14:paraId="36ABF6B8" w14:textId="77777777" w:rsidR="00B137A0" w:rsidRDefault="00B137A0" w:rsidP="00B137A0">
      <w:pPr>
        <w:pStyle w:val="Els-body-text"/>
        <w:rPr>
          <w:lang w:val="pt-PT"/>
        </w:rPr>
      </w:pPr>
      <w:r>
        <w:t>For monitoring the concentration of sodium chloride in the brine during the freezing process, it was necessary to apply Equation 1, this time fitting the curve at temperatures below 0°C and obtaining new values for a, b, c, and d. The curve</w:t>
      </w:r>
      <w:r>
        <w:rPr>
          <w:lang w:val="pt-PT"/>
        </w:rPr>
        <w:t>-</w:t>
      </w:r>
      <w:r>
        <w:t>fitting data was obtained during the freezing cycles. At the end of the freezing cycles, the brine’s conductivity and temperature data were stored for curve fitting alongside the sodium chloride concentration values.</w:t>
      </w:r>
      <w:r>
        <w:rPr>
          <w:lang w:val="pt-PT"/>
        </w:rPr>
        <w:t xml:space="preserve"> </w:t>
      </w:r>
    </w:p>
    <w:p w14:paraId="18332B27" w14:textId="53ACD3DF" w:rsidR="00B137A0" w:rsidRDefault="00B137A0" w:rsidP="00B137A0">
      <w:pPr>
        <w:pStyle w:val="Els-2ndorder-head"/>
        <w:numPr>
          <w:ilvl w:val="1"/>
          <w:numId w:val="26"/>
        </w:numPr>
        <w:pBdr>
          <w:top w:val="nil"/>
          <w:left w:val="nil"/>
          <w:bottom w:val="nil"/>
          <w:right w:val="nil"/>
          <w:between w:val="nil"/>
          <w:bar w:val="nil"/>
        </w:pBdr>
        <w:rPr>
          <w:lang w:val="pt-PT"/>
        </w:rPr>
      </w:pPr>
      <w:r>
        <w:t xml:space="preserve">Freezing Cycle Termination Method. </w:t>
      </w:r>
    </w:p>
    <w:p w14:paraId="7E0B29E4" w14:textId="77777777" w:rsidR="00B137A0" w:rsidRDefault="00B137A0" w:rsidP="00B137A0">
      <w:pPr>
        <w:pStyle w:val="Els-body-text"/>
      </w:pPr>
      <w:r>
        <w:t xml:space="preserve">The determination of the termination point for the freezing cycles will be evaluated based on the </w:t>
      </w:r>
      <w:r>
        <w:rPr>
          <w:lang w:val="pt-PT"/>
        </w:rPr>
        <w:t xml:space="preserve">maximum </w:t>
      </w:r>
      <w:r>
        <w:t xml:space="preserve">quotient of the obtained potable water yield and the number of cycles required to achieve it, as per Equation 5. </w:t>
      </w:r>
    </w:p>
    <w:tbl>
      <w:tblPr>
        <w:tblStyle w:val="TableNormal"/>
        <w:tblW w:w="708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21"/>
        <w:gridCol w:w="965"/>
      </w:tblGrid>
      <w:tr w:rsidR="00B137A0" w14:paraId="627218B7" w14:textId="77777777" w:rsidTr="00305DCE">
        <w:trPr>
          <w:trHeight w:val="598"/>
        </w:trPr>
        <w:tc>
          <w:tcPr>
            <w:tcW w:w="6121" w:type="dxa"/>
            <w:tcBorders>
              <w:top w:val="nil"/>
              <w:left w:val="nil"/>
              <w:bottom w:val="nil"/>
              <w:right w:val="nil"/>
            </w:tcBorders>
            <w:shd w:val="clear" w:color="auto" w:fill="auto"/>
            <w:tcMar>
              <w:top w:w="80" w:type="dxa"/>
              <w:left w:w="80" w:type="dxa"/>
              <w:bottom w:w="80" w:type="dxa"/>
              <w:right w:w="80" w:type="dxa"/>
            </w:tcMar>
            <w:vAlign w:val="center"/>
          </w:tcPr>
          <w:p w14:paraId="466FB685" w14:textId="77777777" w:rsidR="00B137A0" w:rsidRDefault="00B137A0" w:rsidP="00305DCE">
            <w:pPr>
              <w:pStyle w:val="Els-body-text"/>
              <w:jc w:val="left"/>
            </w:pPr>
            <m:oMathPara>
              <m:oMathParaPr>
                <m:jc m:val="left"/>
              </m:oMathParaPr>
              <m:oMath>
                <m:r>
                  <w:rPr>
                    <w:rFonts w:ascii="Cambria Math" w:hAnsi="Cambria Math"/>
                    <w:color w:val="000000"/>
                    <w:sz w:val="23"/>
                    <w:szCs w:val="23"/>
                  </w:rPr>
                  <m:t>Quotient=</m:t>
                </m:r>
                <m:f>
                  <m:fPr>
                    <m:ctrlPr>
                      <w:rPr>
                        <w:rFonts w:ascii="Cambria Math" w:hAnsi="Cambria Math"/>
                        <w:i/>
                        <w:color w:val="000000"/>
                        <w:sz w:val="23"/>
                        <w:szCs w:val="23"/>
                      </w:rPr>
                    </m:ctrlPr>
                  </m:fPr>
                  <m:num>
                    <m:r>
                      <w:rPr>
                        <w:rFonts w:ascii="Cambria Math" w:hAnsi="Cambria Math"/>
                        <w:color w:val="000000"/>
                        <w:sz w:val="23"/>
                        <w:szCs w:val="23"/>
                      </w:rPr>
                      <m:t>%Productivity</m:t>
                    </m:r>
                  </m:num>
                  <m:den>
                    <m:r>
                      <w:rPr>
                        <w:rFonts w:ascii="Cambria Math" w:hAnsi="Cambria Math"/>
                        <w:color w:val="000000"/>
                        <w:sz w:val="23"/>
                        <w:szCs w:val="23"/>
                      </w:rPr>
                      <m:t>Cycles</m:t>
                    </m:r>
                  </m:den>
                </m:f>
              </m:oMath>
            </m:oMathPara>
          </w:p>
        </w:tc>
        <w:tc>
          <w:tcPr>
            <w:tcW w:w="965" w:type="dxa"/>
            <w:tcBorders>
              <w:top w:val="nil"/>
              <w:left w:val="nil"/>
              <w:bottom w:val="nil"/>
              <w:right w:val="nil"/>
            </w:tcBorders>
            <w:shd w:val="clear" w:color="auto" w:fill="auto"/>
            <w:tcMar>
              <w:top w:w="80" w:type="dxa"/>
              <w:left w:w="80" w:type="dxa"/>
              <w:bottom w:w="80" w:type="dxa"/>
              <w:right w:w="80" w:type="dxa"/>
            </w:tcMar>
            <w:vAlign w:val="center"/>
          </w:tcPr>
          <w:p w14:paraId="46B9D6CC" w14:textId="77777777" w:rsidR="00B137A0" w:rsidRDefault="00B137A0" w:rsidP="00305DCE">
            <w:pPr>
              <w:pStyle w:val="Els-body-text"/>
              <w:spacing w:before="120" w:after="120" w:line="264" w:lineRule="auto"/>
              <w:jc w:val="right"/>
            </w:pPr>
            <w:r>
              <w:t>(</w:t>
            </w:r>
            <w:r>
              <w:rPr>
                <w:lang w:val="pt-PT"/>
              </w:rPr>
              <w:t>5</w:t>
            </w:r>
            <w:r>
              <w:t>)</w:t>
            </w:r>
          </w:p>
        </w:tc>
      </w:tr>
    </w:tbl>
    <w:p w14:paraId="4E2AFEB2" w14:textId="77777777" w:rsidR="00B137A0" w:rsidRDefault="00B137A0" w:rsidP="00B137A0">
      <w:pPr>
        <w:pStyle w:val="Els-body-text"/>
        <w:widowControl w:val="0"/>
        <w:ind w:left="108" w:hanging="108"/>
        <w:jc w:val="left"/>
        <w:rPr>
          <w:sz w:val="24"/>
          <w:szCs w:val="24"/>
        </w:rPr>
      </w:pPr>
    </w:p>
    <w:p w14:paraId="06843007" w14:textId="77777777" w:rsidR="00B137A0" w:rsidRDefault="00B137A0" w:rsidP="00B137A0">
      <w:pPr>
        <w:pStyle w:val="Els-body-text"/>
      </w:pPr>
    </w:p>
    <w:p w14:paraId="4D8EB0CF" w14:textId="6A69B0A4" w:rsidR="00B137A0" w:rsidRDefault="00B137A0" w:rsidP="00B137A0">
      <w:pPr>
        <w:pStyle w:val="Els-body-text"/>
      </w:pPr>
    </w:p>
    <w:p w14:paraId="144DE6A1" w14:textId="67ABBB77" w:rsidR="008D2649" w:rsidRDefault="00F94304" w:rsidP="00F94304">
      <w:pPr>
        <w:pStyle w:val="Els-1storder-head"/>
        <w:spacing w:after="120"/>
        <w:rPr>
          <w:lang w:val="en-GB"/>
        </w:rPr>
      </w:pPr>
      <w:r>
        <w:rPr>
          <w:lang w:val="en-GB"/>
        </w:rPr>
        <w:lastRenderedPageBreak/>
        <w:t>R</w:t>
      </w:r>
      <w:r w:rsidR="00E83068" w:rsidRPr="00D62FDC">
        <w:rPr>
          <w:lang w:val="en-GB"/>
        </w:rPr>
        <w:t>esults and Discussions</w:t>
      </w:r>
    </w:p>
    <w:p w14:paraId="6FA2B8C7" w14:textId="35F591FC" w:rsidR="00B137A0" w:rsidRDefault="00B137A0" w:rsidP="00B137A0">
      <w:pPr>
        <w:pStyle w:val="Els-2ndorder-head"/>
        <w:rPr>
          <w:lang w:val="pt-PT"/>
        </w:rPr>
      </w:pPr>
      <w:r>
        <w:t>Curve of Concentration Relation with Conductivity and Temperature.</w:t>
      </w:r>
    </w:p>
    <w:p w14:paraId="5097A15A" w14:textId="77777777" w:rsidR="00B137A0" w:rsidRDefault="00B137A0" w:rsidP="00B137A0">
      <w:pPr>
        <w:pStyle w:val="Els-body-text"/>
      </w:pPr>
      <w:r>
        <w:t xml:space="preserve">Data was collected by correlating the concentration of NaCl in the solution with conductivity and temperature, and curve fitting was performed according to Equation 1. </w:t>
      </w:r>
    </w:p>
    <w:p w14:paraId="6415EBA9" w14:textId="77777777" w:rsidR="00B137A0" w:rsidRDefault="00B137A0" w:rsidP="00B137A0">
      <w:pPr>
        <w:pStyle w:val="Els-body-text"/>
      </w:pPr>
      <w:r>
        <w:t>The parameters a, b, c, and d were adjusted for two different concentration ranges, one greater than 2 grams per 100 mL of water and the other less than 2 grams per 100 mL of water. Table 1 illustrates the parameters for each model.</w:t>
      </w:r>
    </w:p>
    <w:p w14:paraId="37FE96CD" w14:textId="77777777" w:rsidR="00B137A0" w:rsidRPr="00DF6708" w:rsidRDefault="00B137A0" w:rsidP="00B137A0">
      <w:pPr>
        <w:pStyle w:val="CaptionA"/>
        <w:keepNext/>
        <w:keepLines/>
        <w:suppressAutoHyphens w:val="0"/>
        <w:jc w:val="center"/>
        <w:outlineLvl w:val="9"/>
        <w:rPr>
          <w:rFonts w:ascii="Times New Roman" w:eastAsia="Times New Roman" w:hAnsi="Times New Roman" w:cs="Times New Roman"/>
          <w:sz w:val="24"/>
          <w:szCs w:val="24"/>
        </w:rPr>
      </w:pPr>
      <w:bookmarkStart w:id="0" w:name="_Ref150761429"/>
      <w:r>
        <w:rPr>
          <w:rFonts w:ascii="Times New Roman" w:hAnsi="Times New Roman"/>
          <w:sz w:val="20"/>
          <w:szCs w:val="20"/>
          <w:lang w:val="en-US"/>
        </w:rPr>
        <w:t>Table 1</w:t>
      </w:r>
      <w:bookmarkEnd w:id="0"/>
      <w:r>
        <w:rPr>
          <w:rFonts w:ascii="Times New Roman" w:hAnsi="Times New Roman"/>
          <w:sz w:val="20"/>
          <w:szCs w:val="20"/>
          <w:lang w:val="en-US"/>
        </w:rPr>
        <w:t xml:space="preserve"> - Predictor Parameters for Concentration, Models 1, 2, and 3</w:t>
      </w:r>
      <w:r>
        <w:rPr>
          <w:rFonts w:ascii="Times New Roman" w:hAnsi="Times New Roman"/>
          <w:sz w:val="20"/>
          <w:szCs w:val="20"/>
        </w:rPr>
        <w:t>.</w:t>
      </w:r>
      <w:r>
        <w:rPr>
          <w:rFonts w:ascii="Times New Roman" w:hAnsi="Times New Roman"/>
          <w:sz w:val="18"/>
          <w:szCs w:val="18"/>
          <w:lang w:val="en-US"/>
        </w:rPr>
        <w:t xml:space="preserve"> </w:t>
      </w:r>
    </w:p>
    <w:tbl>
      <w:tblPr>
        <w:tblStyle w:val="TableNormal"/>
        <w:tblW w:w="695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37"/>
        <w:gridCol w:w="1738"/>
        <w:gridCol w:w="1738"/>
        <w:gridCol w:w="1738"/>
      </w:tblGrid>
      <w:tr w:rsidR="00B137A0" w14:paraId="101AB25E" w14:textId="77777777" w:rsidTr="00305DCE">
        <w:trPr>
          <w:trHeight w:hRule="exact" w:val="340"/>
          <w:jc w:val="center"/>
        </w:trPr>
        <w:tc>
          <w:tcPr>
            <w:tcW w:w="1737"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3CEBF93C" w14:textId="77777777" w:rsidR="00B137A0" w:rsidRDefault="00B137A0" w:rsidP="00305DCE"/>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43C54691" w14:textId="77777777" w:rsidR="00B137A0" w:rsidRDefault="00B137A0" w:rsidP="00305DCE">
            <w:pPr>
              <w:pStyle w:val="Default"/>
              <w:spacing w:before="0" w:after="240" w:line="240" w:lineRule="auto"/>
              <w:jc w:val="center"/>
            </w:pPr>
            <w:r>
              <w:rPr>
                <w:rFonts w:ascii="Times New Roman" w:hAnsi="Times New Roman"/>
                <w:sz w:val="20"/>
                <w:szCs w:val="20"/>
              </w:rPr>
              <w:t>Model 1</w:t>
            </w:r>
          </w:p>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0231055E" w14:textId="77777777" w:rsidR="00B137A0" w:rsidRDefault="00B137A0" w:rsidP="00305DCE">
            <w:pPr>
              <w:pStyle w:val="Default"/>
              <w:spacing w:before="0" w:after="240" w:line="240" w:lineRule="auto"/>
              <w:jc w:val="center"/>
            </w:pPr>
            <w:r>
              <w:rPr>
                <w:rFonts w:ascii="Times New Roman" w:hAnsi="Times New Roman"/>
                <w:sz w:val="20"/>
                <w:szCs w:val="20"/>
              </w:rPr>
              <w:t>Model 2</w:t>
            </w:r>
          </w:p>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2DA78EB6" w14:textId="77777777" w:rsidR="00B137A0" w:rsidRDefault="00B137A0" w:rsidP="00305DCE">
            <w:pPr>
              <w:pStyle w:val="Default"/>
              <w:spacing w:before="0" w:after="240" w:line="240" w:lineRule="auto"/>
              <w:jc w:val="center"/>
            </w:pPr>
            <w:r>
              <w:rPr>
                <w:rFonts w:ascii="Times New Roman" w:hAnsi="Times New Roman"/>
                <w:sz w:val="20"/>
                <w:szCs w:val="20"/>
              </w:rPr>
              <w:t>Model 3</w:t>
            </w:r>
          </w:p>
        </w:tc>
      </w:tr>
      <w:tr w:rsidR="00B137A0" w14:paraId="24F20F98" w14:textId="77777777" w:rsidTr="00305DCE">
        <w:trPr>
          <w:trHeight w:hRule="exact" w:val="340"/>
          <w:jc w:val="center"/>
        </w:trPr>
        <w:tc>
          <w:tcPr>
            <w:tcW w:w="1737"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6B3966E2" w14:textId="77777777" w:rsidR="00B137A0" w:rsidRDefault="00B137A0" w:rsidP="00305DCE">
            <w:pPr>
              <w:tabs>
                <w:tab w:val="left" w:pos="1440"/>
              </w:tabs>
              <w:suppressAutoHyphens/>
              <w:jc w:val="center"/>
              <w:outlineLvl w:val="0"/>
            </w:pPr>
            <w:r>
              <w:rPr>
                <w:lang w:val="en-US"/>
                <w14:textOutline w14:w="12700" w14:cap="flat" w14:cmpd="sng" w14:algn="ctr">
                  <w14:noFill/>
                  <w14:prstDash w14:val="solid"/>
                  <w14:miter w14:lim="400000"/>
                </w14:textOutline>
              </w:rPr>
              <w:t>Parameter</w:t>
            </w:r>
          </w:p>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142CE8C9" w14:textId="77777777" w:rsidR="00B137A0" w:rsidRDefault="00B137A0" w:rsidP="00305DCE">
            <w:pPr>
              <w:pStyle w:val="Default"/>
              <w:spacing w:before="0" w:after="240" w:line="240" w:lineRule="auto"/>
              <w:jc w:val="center"/>
            </w:pPr>
            <w:r>
              <w:rPr>
                <w:rFonts w:ascii="Times New Roman" w:hAnsi="Times New Roman"/>
                <w:sz w:val="20"/>
                <w:szCs w:val="20"/>
              </w:rPr>
              <w:t>C ≤ 2g/100mL</w:t>
            </w:r>
          </w:p>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19EB2417" w14:textId="77777777" w:rsidR="00B137A0" w:rsidRDefault="00B137A0" w:rsidP="00305DCE">
            <w:pPr>
              <w:pStyle w:val="Default"/>
              <w:spacing w:before="0" w:after="240" w:line="240" w:lineRule="auto"/>
              <w:jc w:val="center"/>
            </w:pPr>
            <w:r>
              <w:rPr>
                <w:rFonts w:ascii="Times New Roman" w:hAnsi="Times New Roman"/>
                <w:sz w:val="20"/>
                <w:szCs w:val="20"/>
              </w:rPr>
              <w:t>C ≥ 2g/100mL</w:t>
            </w:r>
          </w:p>
        </w:tc>
        <w:tc>
          <w:tcPr>
            <w:tcW w:w="1738"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6CD43B41" w14:textId="77777777" w:rsidR="00B137A0" w:rsidRDefault="00B137A0" w:rsidP="00305DCE">
            <w:pPr>
              <w:pStyle w:val="Default"/>
              <w:spacing w:before="0" w:after="240" w:line="240" w:lineRule="auto"/>
              <w:jc w:val="center"/>
            </w:pPr>
            <w:r>
              <w:rPr>
                <w:rFonts w:ascii="Times New Roman" w:hAnsi="Times New Roman"/>
                <w:sz w:val="20"/>
                <w:szCs w:val="20"/>
              </w:rPr>
              <w:t>-5°C ≤ T ≤ 0°C</w:t>
            </w:r>
          </w:p>
        </w:tc>
      </w:tr>
      <w:tr w:rsidR="00B137A0" w14:paraId="2C5DD85A" w14:textId="77777777" w:rsidTr="00305DCE">
        <w:trPr>
          <w:trHeight w:val="284"/>
          <w:jc w:val="center"/>
        </w:trPr>
        <w:tc>
          <w:tcPr>
            <w:tcW w:w="1737"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54D121B"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a</w:t>
            </w:r>
          </w:p>
        </w:tc>
        <w:tc>
          <w:tcPr>
            <w:tcW w:w="1738"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8BC987C"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0.08422454</w:t>
            </w:r>
          </w:p>
        </w:tc>
        <w:tc>
          <w:tcPr>
            <w:tcW w:w="1738"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6329E7E"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0.02735635</w:t>
            </w:r>
          </w:p>
        </w:tc>
        <w:tc>
          <w:tcPr>
            <w:tcW w:w="1738"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EF7329F"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0.10068852</w:t>
            </w:r>
          </w:p>
        </w:tc>
      </w:tr>
      <w:tr w:rsidR="00B137A0" w14:paraId="533C43A3" w14:textId="77777777" w:rsidTr="00305DCE">
        <w:trPr>
          <w:trHeight w:val="284"/>
          <w:jc w:val="center"/>
        </w:trPr>
        <w:tc>
          <w:tcPr>
            <w:tcW w:w="1737"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741BF53"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b</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055A9B2"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1.10092099</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15BE3A4"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1.37416940</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D38B31E"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1.02826665</w:t>
            </w:r>
          </w:p>
        </w:tc>
      </w:tr>
      <w:tr w:rsidR="00B137A0" w14:paraId="44396110" w14:textId="77777777" w:rsidTr="00305DCE">
        <w:trPr>
          <w:trHeight w:val="284"/>
          <w:jc w:val="center"/>
        </w:trPr>
        <w:tc>
          <w:tcPr>
            <w:tcW w:w="1737"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49FBB7D4"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c</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58C82445"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-0.02684441</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1244642"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-0.03232585</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7A807A0"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-0.07030928</w:t>
            </w:r>
          </w:p>
        </w:tc>
      </w:tr>
      <w:tr w:rsidR="00B137A0" w14:paraId="5647950D" w14:textId="77777777" w:rsidTr="00305DCE">
        <w:trPr>
          <w:trHeight w:val="284"/>
          <w:jc w:val="center"/>
        </w:trPr>
        <w:tc>
          <w:tcPr>
            <w:tcW w:w="1737"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84D77C7"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d</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EF90CBE"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0.00813535</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36AD41A"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0.59426096</w:t>
            </w:r>
          </w:p>
        </w:tc>
        <w:tc>
          <w:tcPr>
            <w:tcW w:w="1738"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457C5AF" w14:textId="77777777" w:rsidR="00B137A0" w:rsidRPr="00DF6708" w:rsidRDefault="00B137A0" w:rsidP="00305DCE">
            <w:pPr>
              <w:tabs>
                <w:tab w:val="left" w:pos="1440"/>
              </w:tabs>
              <w:suppressAutoHyphens/>
              <w:jc w:val="center"/>
              <w:outlineLvl w:val="0"/>
            </w:pPr>
            <w:r w:rsidRPr="00DF6708">
              <w:rPr>
                <w:lang w:val="en-US"/>
                <w14:textOutline w14:w="12700" w14:cap="flat" w14:cmpd="sng" w14:algn="ctr">
                  <w14:noFill/>
                  <w14:prstDash w14:val="solid"/>
                  <w14:miter w14:lim="400000"/>
                </w14:textOutline>
              </w:rPr>
              <w:t>-0.01505198</w:t>
            </w:r>
          </w:p>
        </w:tc>
      </w:tr>
    </w:tbl>
    <w:p w14:paraId="6A8249EB" w14:textId="77777777" w:rsidR="00B137A0" w:rsidRDefault="00B137A0" w:rsidP="00B137A0">
      <w:pPr>
        <w:pStyle w:val="Els-body-text"/>
      </w:pPr>
      <w:r>
        <w:t>The mean percentage errors attributed to models 1, 2, and 3 were 1.427%, 0.963%, and 0.60%,</w:t>
      </w:r>
      <w:r>
        <w:rPr>
          <w:lang w:val="pt-PT"/>
        </w:rPr>
        <w:t xml:space="preserve"> </w:t>
      </w:r>
      <w:r>
        <w:t xml:space="preserve">respectively. </w:t>
      </w:r>
    </w:p>
    <w:p w14:paraId="235AB8AE" w14:textId="12D96243" w:rsidR="00B137A0" w:rsidRDefault="00B137A0" w:rsidP="00B137A0">
      <w:pPr>
        <w:pStyle w:val="Els-2ndorder-head"/>
        <w:numPr>
          <w:ilvl w:val="1"/>
          <w:numId w:val="29"/>
        </w:numPr>
        <w:pBdr>
          <w:top w:val="nil"/>
          <w:left w:val="nil"/>
          <w:bottom w:val="nil"/>
          <w:right w:val="nil"/>
          <w:between w:val="nil"/>
          <w:bar w:val="nil"/>
        </w:pBdr>
        <w:rPr>
          <w:lang w:val="pt-PT"/>
        </w:rPr>
      </w:pPr>
      <w:r>
        <w:rPr>
          <w:lang w:val="pt-PT"/>
        </w:rPr>
        <w:t xml:space="preserve"> </w:t>
      </w:r>
      <w:r>
        <w:t>Regressor Artificial Neural Networks</w:t>
      </w:r>
      <w:r>
        <w:rPr>
          <w:lang w:val="pt-PT"/>
        </w:rPr>
        <w:t xml:space="preserve"> </w:t>
      </w:r>
      <w:r>
        <w:t>Applied to</w:t>
      </w:r>
      <w:r>
        <w:rPr>
          <w:lang w:val="pt-PT"/>
        </w:rPr>
        <w:t xml:space="preserve"> </w:t>
      </w:r>
      <w:r>
        <w:t>Prediction of Formed</w:t>
      </w:r>
      <w:r>
        <w:rPr>
          <w:lang w:val="pt-PT"/>
        </w:rPr>
        <w:t xml:space="preserve"> </w:t>
      </w:r>
      <w:r>
        <w:t>Ice Fraction.</w:t>
      </w:r>
    </w:p>
    <w:p w14:paraId="7C523020" w14:textId="77777777" w:rsidR="00B137A0" w:rsidRDefault="00B137A0" w:rsidP="00B137A0">
      <w:pPr>
        <w:pStyle w:val="Els-body-text"/>
      </w:pPr>
      <w:r>
        <w:t xml:space="preserve">Using the data from partial indirect freezing cycles performed, an artificial neural network with two inputs and one output was designed, as illustrated in Figure </w:t>
      </w:r>
      <w:r>
        <w:rPr>
          <w:lang w:val="pt-PT"/>
        </w:rPr>
        <w:t>1</w:t>
      </w:r>
      <w:r>
        <w:t>. The available data was normalized and divided into training</w:t>
      </w:r>
      <w:r>
        <w:rPr>
          <w:lang w:val="pt-PT"/>
        </w:rPr>
        <w:t xml:space="preserve"> </w:t>
      </w:r>
      <w:r>
        <w:t xml:space="preserve">and testing datasets, with a ratio of 19.51% (33 for training and 8 for testing). The training of the neural network was conducted using the </w:t>
      </w:r>
      <w:proofErr w:type="spellStart"/>
      <w:r>
        <w:t>GridSearch</w:t>
      </w:r>
      <w:proofErr w:type="spellEnd"/>
      <w:r>
        <w:t xml:space="preserve"> tool to determine the best architecture. The hyperparameters that showed the best performance included three layers with 87, 174, and 87 neurons, respectively, and the rectified linear unit (</w:t>
      </w:r>
      <w:proofErr w:type="spellStart"/>
      <w:r>
        <w:t>ReLU</w:t>
      </w:r>
      <w:proofErr w:type="spellEnd"/>
      <w:r>
        <w:t xml:space="preserve">) activation function. </w:t>
      </w:r>
    </w:p>
    <w:p w14:paraId="35D33B28" w14:textId="77777777" w:rsidR="00B137A0" w:rsidRDefault="00B137A0" w:rsidP="00B137A0">
      <w:pPr>
        <w:pStyle w:val="Els-body-text"/>
      </w:pPr>
      <w:r>
        <w:t xml:space="preserve">The use of two inputs and one output in building the model allows for the visualization of a response surface in three dimensions within the operating values of the equipment, </w:t>
      </w:r>
      <w:r>
        <w:rPr>
          <w:noProof/>
        </w:rPr>
        <w:drawing>
          <wp:anchor distT="0" distB="0" distL="0" distR="0" simplePos="0" relativeHeight="251663360" behindDoc="0" locked="0" layoutInCell="1" allowOverlap="1" wp14:anchorId="5C6C3511" wp14:editId="5156B814">
            <wp:simplePos x="0" y="0"/>
            <wp:positionH relativeFrom="margin">
              <wp:align>center</wp:align>
            </wp:positionH>
            <wp:positionV relativeFrom="line">
              <wp:posOffset>173990</wp:posOffset>
            </wp:positionV>
            <wp:extent cx="2519179" cy="1984616"/>
            <wp:effectExtent l="0" t="0" r="0" b="0"/>
            <wp:wrapTopAndBottom distT="0" dist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stretch>
                      <a:fillRect/>
                    </a:stretch>
                  </pic:blipFill>
                  <pic:spPr>
                    <a:xfrm>
                      <a:off x="0" y="0"/>
                      <a:ext cx="2519179" cy="1984616"/>
                    </a:xfrm>
                    <a:prstGeom prst="rect">
                      <a:avLst/>
                    </a:prstGeom>
                    <a:ln w="12700" cap="flat">
                      <a:noFill/>
                      <a:miter lim="400000"/>
                    </a:ln>
                    <a:effectLst/>
                  </pic:spPr>
                </pic:pic>
              </a:graphicData>
            </a:graphic>
          </wp:anchor>
        </w:drawing>
      </w:r>
      <w:r>
        <w:t xml:space="preserve">as shown in Figure </w:t>
      </w:r>
      <w:r>
        <w:rPr>
          <w:lang w:val="pt-PT"/>
        </w:rPr>
        <w:t>2</w:t>
      </w:r>
      <w:r>
        <w:t xml:space="preserve">. </w:t>
      </w:r>
    </w:p>
    <w:p w14:paraId="1BDC54B9" w14:textId="5F7F685A" w:rsidR="00B137A0" w:rsidRPr="00B137A0" w:rsidRDefault="00B137A0" w:rsidP="00B137A0">
      <w:pPr>
        <w:pStyle w:val="Els-body-text"/>
        <w:jc w:val="center"/>
      </w:pPr>
      <w:r>
        <w:rPr>
          <w:sz w:val="18"/>
          <w:szCs w:val="18"/>
          <w:u w:color="000000"/>
        </w:rPr>
        <w:t>Figure 2 - Response Surface of the Neural Network-Based Model.</w:t>
      </w:r>
    </w:p>
    <w:p w14:paraId="6EAB0EA7" w14:textId="77777777" w:rsidR="00B137A0" w:rsidRDefault="00B137A0" w:rsidP="00B137A0">
      <w:pPr>
        <w:pStyle w:val="Els-body-text"/>
      </w:pPr>
      <w:r>
        <w:lastRenderedPageBreak/>
        <w:t>It is observed that the network adapted well to the training data</w:t>
      </w:r>
      <w:r>
        <w:rPr>
          <w:lang w:val="pt-PT"/>
        </w:rPr>
        <w:t xml:space="preserve"> </w:t>
      </w:r>
      <w:r>
        <w:t xml:space="preserve">without overfitting issues, achieving a mean absolute percentage error of 2.087%. </w:t>
      </w:r>
    </w:p>
    <w:p w14:paraId="335E0784" w14:textId="6ACBD82E" w:rsidR="00B137A0" w:rsidRDefault="00B137A0" w:rsidP="00B137A0">
      <w:pPr>
        <w:pStyle w:val="Els-2ndorder-head"/>
        <w:numPr>
          <w:ilvl w:val="1"/>
          <w:numId w:val="29"/>
        </w:numPr>
        <w:pBdr>
          <w:top w:val="nil"/>
          <w:left w:val="nil"/>
          <w:bottom w:val="nil"/>
          <w:right w:val="nil"/>
          <w:between w:val="nil"/>
          <w:bar w:val="nil"/>
        </w:pBdr>
        <w:rPr>
          <w:lang w:val="pt-PT"/>
        </w:rPr>
      </w:pPr>
      <w:r>
        <w:rPr>
          <w:lang w:val="pt-PT"/>
        </w:rPr>
        <w:t xml:space="preserve"> </w:t>
      </w:r>
      <w:r>
        <w:t xml:space="preserve">Application of Mass Balance for Determining NaCl Concentration </w:t>
      </w:r>
      <w:r>
        <w:rPr>
          <w:lang w:val="pt-PT"/>
        </w:rPr>
        <w:t>in Formed</w:t>
      </w:r>
      <w:r>
        <w:t xml:space="preserve"> Ice</w:t>
      </w:r>
    </w:p>
    <w:p w14:paraId="55F289BB" w14:textId="78030BBE" w:rsidR="00B137A0" w:rsidRDefault="00B137A0" w:rsidP="00B137A0">
      <w:pPr>
        <w:pStyle w:val="Els-body-text"/>
        <w:rPr>
          <w:lang w:val="pt-PT"/>
        </w:rPr>
      </w:pPr>
      <w:r>
        <w:t>With an understanding of the system</w:t>
      </w:r>
      <w:r>
        <w:rPr>
          <w:rFonts w:ascii="Arial Unicode MS" w:hAnsi="Arial Unicode MS"/>
        </w:rPr>
        <w:t>’</w:t>
      </w:r>
      <w:r>
        <w:t xml:space="preserve">s dynamics, it is possible to determine the moment to conclude the freezing cycle. By applying the mass balance on the response surface of the neural network illustrated in Figure </w:t>
      </w:r>
      <w:r>
        <w:rPr>
          <w:lang w:val="pt-PT"/>
        </w:rPr>
        <w:t>2</w:t>
      </w:r>
      <w:r>
        <w:t xml:space="preserve">, it can be observed in Figure </w:t>
      </w:r>
      <w:r>
        <w:rPr>
          <w:lang w:val="pt-PT"/>
        </w:rPr>
        <w:t>3</w:t>
      </w:r>
      <w:r>
        <w:t xml:space="preserve"> that salt encapsulation is minimally influenced by the increase in the ice fraction produced per </w:t>
      </w:r>
      <w:r>
        <w:rPr>
          <w:noProof/>
          <w:lang w:val="pt-PT"/>
        </w:rPr>
        <w:drawing>
          <wp:anchor distT="0" distB="0" distL="0" distR="0" simplePos="0" relativeHeight="251661312" behindDoc="0" locked="0" layoutInCell="1" allowOverlap="1" wp14:anchorId="3CCDFD5A" wp14:editId="27E6772E">
            <wp:simplePos x="0" y="0"/>
            <wp:positionH relativeFrom="margin">
              <wp:align>center</wp:align>
            </wp:positionH>
            <wp:positionV relativeFrom="line">
              <wp:posOffset>158115</wp:posOffset>
            </wp:positionV>
            <wp:extent cx="3089910" cy="2084070"/>
            <wp:effectExtent l="0" t="0" r="0" b="0"/>
            <wp:wrapTopAndBottom distT="0" dist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a:srcRect/>
                    <a:stretch>
                      <a:fillRect/>
                    </a:stretch>
                  </pic:blipFill>
                  <pic:spPr>
                    <a:xfrm>
                      <a:off x="0" y="0"/>
                      <a:ext cx="3089910" cy="2084070"/>
                    </a:xfrm>
                    <a:prstGeom prst="rect">
                      <a:avLst/>
                    </a:prstGeom>
                    <a:ln w="12700" cap="flat">
                      <a:noFill/>
                      <a:miter lim="400000"/>
                    </a:ln>
                    <a:effectLst/>
                  </pic:spPr>
                </pic:pic>
              </a:graphicData>
            </a:graphic>
          </wp:anchor>
        </w:drawing>
      </w:r>
      <w:r>
        <w:t>cycle</w:t>
      </w:r>
      <w:r>
        <w:rPr>
          <w:lang w:val="pt-PT"/>
        </w:rPr>
        <w:t>.</w:t>
      </w:r>
    </w:p>
    <w:p w14:paraId="470CB7DE" w14:textId="786BADAC" w:rsidR="00B137A0" w:rsidRDefault="00B137A0" w:rsidP="00B137A0">
      <w:pPr>
        <w:pStyle w:val="Els-body-text"/>
        <w:jc w:val="center"/>
      </w:pPr>
      <w:r>
        <w:rPr>
          <w:sz w:val="18"/>
          <w:szCs w:val="18"/>
          <w:lang w:val="pt-PT"/>
        </w:rPr>
        <w:t>Figure</w:t>
      </w:r>
      <w:r>
        <w:rPr>
          <w:sz w:val="18"/>
          <w:szCs w:val="18"/>
        </w:rPr>
        <w:t xml:space="preserve"> </w:t>
      </w:r>
      <w:r>
        <w:rPr>
          <w:sz w:val="18"/>
          <w:szCs w:val="18"/>
          <w:lang w:val="pt-PT"/>
        </w:rPr>
        <w:t>3</w:t>
      </w:r>
      <w:r>
        <w:rPr>
          <w:sz w:val="18"/>
          <w:szCs w:val="18"/>
        </w:rPr>
        <w:t xml:space="preserve"> - Response Surface of NaCl Concentration in Ice.</w:t>
      </w:r>
    </w:p>
    <w:p w14:paraId="4DF68DF3" w14:textId="6823A5D9" w:rsidR="00B137A0" w:rsidRDefault="00B137A0" w:rsidP="00B137A0">
      <w:pPr>
        <w:pStyle w:val="Els-2ndorder-head"/>
        <w:numPr>
          <w:ilvl w:val="0"/>
          <w:numId w:val="0"/>
        </w:numPr>
        <w:pBdr>
          <w:top w:val="nil"/>
          <w:left w:val="nil"/>
          <w:bottom w:val="nil"/>
          <w:right w:val="nil"/>
          <w:between w:val="nil"/>
          <w:bar w:val="nil"/>
        </w:pBdr>
      </w:pPr>
      <w:r>
        <w:t xml:space="preserve">3.4 Freezing Cycle Termination Method. </w:t>
      </w:r>
    </w:p>
    <w:p w14:paraId="06B07601" w14:textId="77777777" w:rsidR="00B137A0" w:rsidRDefault="00B137A0" w:rsidP="005C1823">
      <w:pPr>
        <w:pStyle w:val="Els-body-text"/>
        <w:rPr>
          <w:sz w:val="18"/>
          <w:szCs w:val="18"/>
        </w:rPr>
      </w:pPr>
      <w:r>
        <w:t>The conclusion of the freezing cycle was defined as the highest possible ice formation value (80%) in cycles that do not achieve potability.</w:t>
      </w:r>
      <w:r>
        <w:rPr>
          <w:lang w:val="pt-PT"/>
        </w:rPr>
        <w:t xml:space="preserve"> </w:t>
      </w:r>
      <w:r>
        <w:t xml:space="preserve">From the definition of the freezing cycle termination point, it is possible to predict the number of cycles required to achieve potability and the corresponding total ice fraction obtained by the system at each of the initial concentrations addressed during the neural network training. The data has been illustrated </w:t>
      </w:r>
      <w:r>
        <w:rPr>
          <w:lang w:val="pt-PT"/>
        </w:rPr>
        <w:t>o</w:t>
      </w:r>
      <w:r>
        <w:t xml:space="preserve">n </w:t>
      </w:r>
      <w:r>
        <w:rPr>
          <w:lang w:val="pt-PT"/>
        </w:rPr>
        <w:t>F</w:t>
      </w:r>
      <w:proofErr w:type="spellStart"/>
      <w:r>
        <w:t>igures</w:t>
      </w:r>
      <w:proofErr w:type="spellEnd"/>
      <w:r>
        <w:t xml:space="preserve"> 4 and 5.</w:t>
      </w:r>
      <w:r>
        <w:rPr>
          <w:noProof/>
        </w:rPr>
        <w:drawing>
          <wp:anchor distT="0" distB="0" distL="0" distR="0" simplePos="0" relativeHeight="251662336" behindDoc="0" locked="0" layoutInCell="1" allowOverlap="1" wp14:anchorId="700127B1" wp14:editId="775C97F3">
            <wp:simplePos x="0" y="0"/>
            <wp:positionH relativeFrom="margin">
              <wp:posOffset>422055</wp:posOffset>
            </wp:positionH>
            <wp:positionV relativeFrom="line">
              <wp:posOffset>151763</wp:posOffset>
            </wp:positionV>
            <wp:extent cx="3638989" cy="1485959"/>
            <wp:effectExtent l="0" t="0" r="0" b="0"/>
            <wp:wrapTopAndBottom distT="0" dist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stretch>
                      <a:fillRect/>
                    </a:stretch>
                  </pic:blipFill>
                  <pic:spPr>
                    <a:xfrm>
                      <a:off x="0" y="0"/>
                      <a:ext cx="3638989" cy="1485959"/>
                    </a:xfrm>
                    <a:prstGeom prst="rect">
                      <a:avLst/>
                    </a:prstGeom>
                    <a:ln w="12700" cap="flat">
                      <a:noFill/>
                      <a:miter lim="400000"/>
                    </a:ln>
                    <a:effectLst/>
                  </pic:spPr>
                </pic:pic>
              </a:graphicData>
            </a:graphic>
          </wp:anchor>
        </w:drawing>
      </w:r>
    </w:p>
    <w:p w14:paraId="3AABA5DB" w14:textId="77777777" w:rsidR="00B137A0" w:rsidRPr="00DF6708" w:rsidRDefault="00B137A0" w:rsidP="00B137A0">
      <w:pPr>
        <w:pStyle w:val="Els-body-text"/>
        <w:jc w:val="center"/>
      </w:pPr>
      <w:r>
        <w:rPr>
          <w:sz w:val="18"/>
          <w:szCs w:val="18"/>
          <w:lang w:val="pt-PT"/>
        </w:rPr>
        <w:t>Figure 4</w:t>
      </w:r>
      <w:r>
        <w:rPr>
          <w:sz w:val="18"/>
          <w:szCs w:val="18"/>
        </w:rPr>
        <w:t xml:space="preserve"> - Number of cycles to achieve potability.</w:t>
      </w:r>
      <w:r>
        <w:rPr>
          <w:sz w:val="18"/>
          <w:szCs w:val="18"/>
          <w:lang w:val="pt-PT"/>
        </w:rPr>
        <w:t xml:space="preserve">      </w:t>
      </w:r>
      <w:r>
        <w:rPr>
          <w:sz w:val="18"/>
          <w:szCs w:val="18"/>
          <w:lang w:val="it-IT"/>
        </w:rPr>
        <w:t xml:space="preserve">Figure </w:t>
      </w:r>
      <w:r>
        <w:rPr>
          <w:sz w:val="18"/>
          <w:szCs w:val="18"/>
          <w:lang w:val="pt-PT"/>
        </w:rPr>
        <w:t>5</w:t>
      </w:r>
      <w:r>
        <w:rPr>
          <w:sz w:val="18"/>
          <w:szCs w:val="18"/>
          <w:lang w:val="ru-RU"/>
        </w:rPr>
        <w:t xml:space="preserve"> -</w:t>
      </w:r>
      <w:r>
        <w:rPr>
          <w:sz w:val="18"/>
          <w:szCs w:val="18"/>
          <w:lang w:val="pt-PT"/>
        </w:rPr>
        <w:t xml:space="preserve"> </w:t>
      </w:r>
      <w:r>
        <w:rPr>
          <w:sz w:val="18"/>
          <w:szCs w:val="18"/>
        </w:rPr>
        <w:t>Process Yield.</w:t>
      </w:r>
    </w:p>
    <w:p w14:paraId="6606A3D0" w14:textId="23B82025" w:rsidR="00B137A0" w:rsidRDefault="00B137A0" w:rsidP="00B137A0">
      <w:pPr>
        <w:pStyle w:val="Els-2ndorder-head"/>
        <w:numPr>
          <w:ilvl w:val="0"/>
          <w:numId w:val="0"/>
        </w:numPr>
        <w:pBdr>
          <w:top w:val="nil"/>
          <w:left w:val="nil"/>
          <w:bottom w:val="nil"/>
          <w:right w:val="nil"/>
          <w:between w:val="nil"/>
          <w:bar w:val="nil"/>
        </w:pBdr>
        <w:rPr>
          <w:lang w:val="pt-PT"/>
        </w:rPr>
      </w:pPr>
      <w:r>
        <w:rPr>
          <w:lang w:val="pt-PT"/>
        </w:rPr>
        <w:t>3.5 Validation Data</w:t>
      </w:r>
      <w:r>
        <w:t xml:space="preserve">. </w:t>
      </w:r>
    </w:p>
    <w:p w14:paraId="27C759ED" w14:textId="77777777" w:rsidR="00B137A0" w:rsidRDefault="00B137A0" w:rsidP="00B137A0">
      <w:pPr>
        <w:pStyle w:val="Els-body-text"/>
      </w:pPr>
      <w:r>
        <w:t>The validation of the model will be carried out through the desalination of a solution with 3.0265 g NaCl/100mL. The model predicted that potability would be reached in 6 cycles, achieving 0.4 g NaCl/100mL with a yield of 19.26%. The freezing cycles were executed on the equipment,</w:t>
      </w:r>
      <w:r>
        <w:rPr>
          <w:lang w:val="pt-PT"/>
        </w:rPr>
        <w:t xml:space="preserve"> Table 2</w:t>
      </w:r>
      <w:r>
        <w:t xml:space="preserve"> illustrates the results obtained in each prediction. </w:t>
      </w:r>
    </w:p>
    <w:p w14:paraId="25D19A23" w14:textId="77777777" w:rsidR="00B137A0" w:rsidRDefault="00B137A0" w:rsidP="00B137A0">
      <w:pPr>
        <w:pStyle w:val="Els-body-text"/>
      </w:pPr>
    </w:p>
    <w:p w14:paraId="7512FDAA" w14:textId="77777777" w:rsidR="00B137A0" w:rsidRDefault="00B137A0" w:rsidP="00B137A0">
      <w:pPr>
        <w:pStyle w:val="CaptionA"/>
        <w:keepNext/>
        <w:keepLines/>
        <w:suppressAutoHyphens w:val="0"/>
        <w:jc w:val="center"/>
        <w:outlineLvl w:val="9"/>
        <w:rPr>
          <w:rFonts w:ascii="Times New Roman" w:eastAsia="Times New Roman" w:hAnsi="Times New Roman" w:cs="Times New Roman"/>
          <w:sz w:val="18"/>
          <w:szCs w:val="18"/>
        </w:rPr>
      </w:pPr>
      <w:r>
        <w:rPr>
          <w:rFonts w:ascii="Times New Roman" w:hAnsi="Times New Roman"/>
          <w:sz w:val="20"/>
          <w:szCs w:val="20"/>
          <w:lang w:val="en-US"/>
        </w:rPr>
        <w:lastRenderedPageBreak/>
        <w:t xml:space="preserve">Table </w:t>
      </w:r>
      <w:r>
        <w:rPr>
          <w:rFonts w:ascii="Times New Roman" w:hAnsi="Times New Roman"/>
          <w:sz w:val="20"/>
          <w:szCs w:val="20"/>
        </w:rPr>
        <w:t>2</w:t>
      </w:r>
      <w:r>
        <w:rPr>
          <w:rFonts w:ascii="Times New Roman" w:hAnsi="Times New Roman"/>
          <w:sz w:val="20"/>
          <w:szCs w:val="20"/>
          <w:lang w:val="en-US"/>
        </w:rPr>
        <w:t xml:space="preserve"> - Model validation with real freezing data</w:t>
      </w:r>
    </w:p>
    <w:tbl>
      <w:tblPr>
        <w:tblStyle w:val="TableNormal"/>
        <w:tblW w:w="695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3"/>
        <w:gridCol w:w="1004"/>
        <w:gridCol w:w="1002"/>
        <w:gridCol w:w="1003"/>
        <w:gridCol w:w="860"/>
        <w:gridCol w:w="1175"/>
        <w:gridCol w:w="905"/>
      </w:tblGrid>
      <w:tr w:rsidR="00B137A0" w14:paraId="5D6F95B7" w14:textId="77777777" w:rsidTr="005C1823">
        <w:trPr>
          <w:trHeight w:hRule="exact" w:val="340"/>
        </w:trPr>
        <w:tc>
          <w:tcPr>
            <w:tcW w:w="1002"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749A5180" w14:textId="77777777" w:rsidR="00B137A0" w:rsidRDefault="00B137A0" w:rsidP="00305DCE">
            <w:pPr>
              <w:suppressAutoHyphens/>
              <w:outlineLvl w:val="0"/>
            </w:pPr>
            <w:r>
              <w:rPr>
                <w:lang w:val="en-US"/>
                <w14:textOutline w14:w="12700" w14:cap="flat" w14:cmpd="sng" w14:algn="ctr">
                  <w14:noFill/>
                  <w14:prstDash w14:val="solid"/>
                  <w14:miter w14:lim="400000"/>
                </w14:textOutline>
              </w:rPr>
              <w:t>Cycle</w:t>
            </w:r>
          </w:p>
        </w:tc>
        <w:tc>
          <w:tcPr>
            <w:tcW w:w="1003"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5F358752" w14:textId="77777777" w:rsidR="00B137A0" w:rsidRDefault="00B137A0" w:rsidP="00305DCE">
            <w:pPr>
              <w:suppressAutoHyphens/>
              <w:outlineLvl w:val="0"/>
            </w:pPr>
            <w:r>
              <w:rPr>
                <w:lang w:val="en-US"/>
                <w14:textOutline w14:w="12700" w14:cap="flat" w14:cmpd="sng" w14:algn="ctr">
                  <w14:noFill/>
                  <w14:prstDash w14:val="solid"/>
                  <w14:miter w14:lim="400000"/>
                </w14:textOutline>
              </w:rPr>
              <w:t>C0</w:t>
            </w:r>
          </w:p>
        </w:tc>
        <w:tc>
          <w:tcPr>
            <w:tcW w:w="1002"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23953D51" w14:textId="77777777" w:rsidR="00B137A0" w:rsidRDefault="00B137A0" w:rsidP="00305DCE">
            <w:pPr>
              <w:suppressAutoHyphens/>
              <w:outlineLvl w:val="0"/>
            </w:pPr>
            <w:r>
              <w:rPr>
                <w:lang w:val="en-US"/>
                <w14:textOutline w14:w="12700" w14:cap="flat" w14:cmpd="sng" w14:algn="ctr">
                  <w14:noFill/>
                  <w14:prstDash w14:val="solid"/>
                  <w14:miter w14:lim="400000"/>
                </w14:textOutline>
              </w:rPr>
              <w:t>C Brine</w:t>
            </w:r>
          </w:p>
        </w:tc>
        <w:tc>
          <w:tcPr>
            <w:tcW w:w="1003"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2F5E0ED0" w14:textId="77777777" w:rsidR="00B137A0" w:rsidRDefault="00B137A0" w:rsidP="00305DCE">
            <w:pPr>
              <w:suppressAutoHyphens/>
              <w:outlineLvl w:val="0"/>
            </w:pPr>
            <w:r>
              <w:rPr>
                <w:lang w:val="en-US"/>
                <w14:textOutline w14:w="12700" w14:cap="flat" w14:cmpd="sng" w14:algn="ctr">
                  <w14:noFill/>
                  <w14:prstDash w14:val="solid"/>
                  <w14:miter w14:lim="400000"/>
                </w14:textOutline>
              </w:rPr>
              <w:t>C Ice</w:t>
            </w:r>
          </w:p>
        </w:tc>
        <w:tc>
          <w:tcPr>
            <w:tcW w:w="860"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466B18DB" w14:textId="77777777" w:rsidR="00B137A0" w:rsidRDefault="00B137A0" w:rsidP="00305DCE">
            <w:pPr>
              <w:suppressAutoHyphens/>
              <w:outlineLvl w:val="0"/>
            </w:pPr>
            <w:r>
              <w:rPr>
                <w:lang w:val="en-US"/>
                <w14:textOutline w14:w="12700" w14:cap="flat" w14:cmpd="sng" w14:algn="ctr">
                  <w14:noFill/>
                  <w14:prstDash w14:val="solid"/>
                  <w14:miter w14:lim="400000"/>
                </w14:textOutline>
              </w:rPr>
              <w:t>% Ice</w:t>
            </w:r>
          </w:p>
        </w:tc>
        <w:tc>
          <w:tcPr>
            <w:tcW w:w="1175"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15A5547D" w14:textId="77777777" w:rsidR="00B137A0" w:rsidRDefault="00B137A0" w:rsidP="00305DCE">
            <w:pPr>
              <w:suppressAutoHyphens/>
              <w:outlineLvl w:val="0"/>
            </w:pPr>
            <w:r>
              <w:rPr>
                <w:lang w:val="en-US"/>
                <w14:textOutline w14:w="12700" w14:cap="flat" w14:cmpd="sng" w14:algn="ctr">
                  <w14:noFill/>
                  <w14:prstDash w14:val="solid"/>
                  <w14:miter w14:lim="400000"/>
                </w14:textOutline>
              </w:rPr>
              <w:t>%Ice Model</w:t>
            </w:r>
          </w:p>
        </w:tc>
        <w:tc>
          <w:tcPr>
            <w:tcW w:w="905" w:type="dxa"/>
            <w:tcBorders>
              <w:top w:val="single" w:sz="8" w:space="0" w:color="000000"/>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02A70B77" w14:textId="77777777" w:rsidR="00B137A0" w:rsidRDefault="00B137A0" w:rsidP="00305DCE">
            <w:pPr>
              <w:suppressAutoHyphens/>
              <w:outlineLvl w:val="0"/>
            </w:pPr>
            <w:r>
              <w:rPr>
                <w:lang w:val="en-US"/>
                <w14:textOutline w14:w="12700" w14:cap="flat" w14:cmpd="sng" w14:algn="ctr">
                  <w14:noFill/>
                  <w14:prstDash w14:val="solid"/>
                  <w14:miter w14:lim="400000"/>
                </w14:textOutline>
              </w:rPr>
              <w:t>% Error</w:t>
            </w:r>
          </w:p>
        </w:tc>
      </w:tr>
      <w:tr w:rsidR="00B137A0" w14:paraId="4A5B20DF" w14:textId="77777777" w:rsidTr="005C1823">
        <w:trPr>
          <w:trHeight w:hRule="exact" w:val="284"/>
        </w:trPr>
        <w:tc>
          <w:tcPr>
            <w:tcW w:w="1002"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CCF843F"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w:t>
            </w:r>
          </w:p>
        </w:tc>
        <w:tc>
          <w:tcPr>
            <w:tcW w:w="1003"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0112B8B"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3.0265</w:t>
            </w:r>
          </w:p>
        </w:tc>
        <w:tc>
          <w:tcPr>
            <w:tcW w:w="1002"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DC0585A"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6.6983</w:t>
            </w:r>
          </w:p>
        </w:tc>
        <w:tc>
          <w:tcPr>
            <w:tcW w:w="1003"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70A3AE8"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2.1961</w:t>
            </w:r>
          </w:p>
        </w:tc>
        <w:tc>
          <w:tcPr>
            <w:tcW w:w="860"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4E829153"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81.56%</w:t>
            </w:r>
          </w:p>
        </w:tc>
        <w:tc>
          <w:tcPr>
            <w:tcW w:w="1175"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20DFC17"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80.84%</w:t>
            </w:r>
          </w:p>
        </w:tc>
        <w:tc>
          <w:tcPr>
            <w:tcW w:w="905" w:type="dxa"/>
            <w:tcBorders>
              <w:top w:val="single" w:sz="8" w:space="0" w:color="000000"/>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D8CB726"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0.8724%</w:t>
            </w:r>
          </w:p>
        </w:tc>
      </w:tr>
      <w:tr w:rsidR="00B137A0" w14:paraId="1C10B6E7" w14:textId="77777777" w:rsidTr="005C1823">
        <w:trPr>
          <w:trHeight w:hRule="exact" w:val="284"/>
        </w:trPr>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508E35B"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2</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106D374"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2.1786</w:t>
            </w:r>
          </w:p>
        </w:tc>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5DEAE839"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4.7026</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7DBBFCE"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1.5361</w:t>
            </w:r>
          </w:p>
        </w:tc>
        <w:tc>
          <w:tcPr>
            <w:tcW w:w="860"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45A074B"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79.71%</w:t>
            </w:r>
          </w:p>
        </w:tc>
        <w:tc>
          <w:tcPr>
            <w:tcW w:w="117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CD6B0B2"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80.38%</w:t>
            </w:r>
          </w:p>
        </w:tc>
        <w:tc>
          <w:tcPr>
            <w:tcW w:w="90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3457E73"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0.8467%</w:t>
            </w:r>
          </w:p>
        </w:tc>
      </w:tr>
      <w:tr w:rsidR="00B137A0" w14:paraId="303C131C" w14:textId="77777777" w:rsidTr="005C1823">
        <w:trPr>
          <w:trHeight w:hRule="exact" w:val="284"/>
        </w:trPr>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48458D71"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3</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F500A82"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1.5455</w:t>
            </w:r>
          </w:p>
        </w:tc>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CAFEAA1"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3.2826</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3C8EE50"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1.1319</w:t>
            </w:r>
          </w:p>
        </w:tc>
        <w:tc>
          <w:tcPr>
            <w:tcW w:w="860"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E6B6C5E"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80.77%</w:t>
            </w:r>
          </w:p>
        </w:tc>
        <w:tc>
          <w:tcPr>
            <w:tcW w:w="117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A295558"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80.22%</w:t>
            </w:r>
          </w:p>
        </w:tc>
        <w:tc>
          <w:tcPr>
            <w:tcW w:w="90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EBC1345"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0.6841%</w:t>
            </w:r>
          </w:p>
        </w:tc>
      </w:tr>
      <w:tr w:rsidR="00B137A0" w14:paraId="4BBC6A79" w14:textId="77777777" w:rsidTr="005C1823">
        <w:trPr>
          <w:trHeight w:hRule="exact" w:val="284"/>
        </w:trPr>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BB5F93C"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4</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5F272107"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1.1303</w:t>
            </w:r>
          </w:p>
        </w:tc>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B2AE627"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2.3821</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7CC537D"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0.8375</w:t>
            </w:r>
          </w:p>
        </w:tc>
        <w:tc>
          <w:tcPr>
            <w:tcW w:w="860"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4ABBCDA"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81.04%</w:t>
            </w:r>
          </w:p>
        </w:tc>
        <w:tc>
          <w:tcPr>
            <w:tcW w:w="117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B78B3E3"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80.20%</w:t>
            </w:r>
          </w:p>
        </w:tc>
        <w:tc>
          <w:tcPr>
            <w:tcW w:w="90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2099EA40"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1.0407%</w:t>
            </w:r>
          </w:p>
        </w:tc>
      </w:tr>
      <w:tr w:rsidR="00B137A0" w14:paraId="6AEE5323" w14:textId="77777777" w:rsidTr="005C1823">
        <w:trPr>
          <w:trHeight w:hRule="exact" w:val="284"/>
        </w:trPr>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164D79E7"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5</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54A5382"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0.8239</w:t>
            </w:r>
          </w:p>
        </w:tc>
        <w:tc>
          <w:tcPr>
            <w:tcW w:w="1002"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7F726BBA"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1.7115</w:t>
            </w:r>
          </w:p>
        </w:tc>
        <w:tc>
          <w:tcPr>
            <w:tcW w:w="1003"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39BC60A"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0.6164</w:t>
            </w:r>
          </w:p>
        </w:tc>
        <w:tc>
          <w:tcPr>
            <w:tcW w:w="860"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6A09570E"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81.05%</w:t>
            </w:r>
          </w:p>
        </w:tc>
        <w:tc>
          <w:tcPr>
            <w:tcW w:w="117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035DA3BC"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79.90%</w:t>
            </w:r>
          </w:p>
        </w:tc>
        <w:tc>
          <w:tcPr>
            <w:tcW w:w="905" w:type="dxa"/>
            <w:tcBorders>
              <w:top w:val="single" w:sz="8" w:space="0" w:color="FFFFFF"/>
              <w:left w:val="single" w:sz="8" w:space="0" w:color="FFFFFF"/>
              <w:bottom w:val="single" w:sz="8" w:space="0" w:color="FFFFFF"/>
              <w:right w:val="single" w:sz="8" w:space="0" w:color="FFFFFF"/>
            </w:tcBorders>
            <w:shd w:val="clear" w:color="auto" w:fill="FFFFFF"/>
            <w:tcMar>
              <w:top w:w="80" w:type="dxa"/>
              <w:left w:w="80" w:type="dxa"/>
              <w:bottom w:w="80" w:type="dxa"/>
              <w:right w:w="80" w:type="dxa"/>
            </w:tcMar>
          </w:tcPr>
          <w:p w14:paraId="3A5F0923"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1.4228%</w:t>
            </w:r>
          </w:p>
        </w:tc>
      </w:tr>
      <w:tr w:rsidR="00B137A0" w14:paraId="2FB3E782" w14:textId="77777777" w:rsidTr="005C1823">
        <w:trPr>
          <w:trHeight w:hRule="exact" w:val="284"/>
        </w:trPr>
        <w:tc>
          <w:tcPr>
            <w:tcW w:w="1002"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53F8543C"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6</w:t>
            </w:r>
          </w:p>
        </w:tc>
        <w:tc>
          <w:tcPr>
            <w:tcW w:w="1003"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78C458A3"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0.5936</w:t>
            </w:r>
          </w:p>
        </w:tc>
        <w:tc>
          <w:tcPr>
            <w:tcW w:w="1002"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1F895310"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0.8659</w:t>
            </w:r>
          </w:p>
        </w:tc>
        <w:tc>
          <w:tcPr>
            <w:tcW w:w="1003"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72444B60"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0.4176</w:t>
            </w:r>
          </w:p>
        </w:tc>
        <w:tc>
          <w:tcPr>
            <w:tcW w:w="860"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410C956A"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60.74%</w:t>
            </w:r>
          </w:p>
        </w:tc>
        <w:tc>
          <w:tcPr>
            <w:tcW w:w="1175"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1ACCE0F2"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58.99%</w:t>
            </w:r>
          </w:p>
        </w:tc>
        <w:tc>
          <w:tcPr>
            <w:tcW w:w="905" w:type="dxa"/>
            <w:tcBorders>
              <w:top w:val="single" w:sz="8" w:space="0" w:color="FFFFFF"/>
              <w:left w:val="single" w:sz="8" w:space="0" w:color="FFFFFF"/>
              <w:bottom w:val="single" w:sz="8" w:space="0" w:color="000000"/>
              <w:right w:val="single" w:sz="8" w:space="0" w:color="FFFFFF"/>
            </w:tcBorders>
            <w:shd w:val="clear" w:color="auto" w:fill="FFFFFF"/>
            <w:tcMar>
              <w:top w:w="80" w:type="dxa"/>
              <w:left w:w="80" w:type="dxa"/>
              <w:bottom w:w="80" w:type="dxa"/>
              <w:right w:w="80" w:type="dxa"/>
            </w:tcMar>
          </w:tcPr>
          <w:p w14:paraId="40DE6ACC" w14:textId="77777777" w:rsidR="00B137A0" w:rsidRPr="005C1823" w:rsidRDefault="00B137A0" w:rsidP="00305DCE">
            <w:pPr>
              <w:suppressAutoHyphens/>
              <w:outlineLvl w:val="0"/>
              <w:rPr>
                <w:sz w:val="18"/>
                <w:szCs w:val="18"/>
              </w:rPr>
            </w:pPr>
            <w:r w:rsidRPr="005C1823">
              <w:rPr>
                <w:sz w:val="18"/>
                <w:szCs w:val="18"/>
                <w:lang w:val="en-US"/>
                <w14:textOutline w14:w="12700" w14:cap="flat" w14:cmpd="sng" w14:algn="ctr">
                  <w14:noFill/>
                  <w14:prstDash w14:val="solid"/>
                  <w14:miter w14:lim="400000"/>
                </w14:textOutline>
              </w:rPr>
              <w:t>2.8878%</w:t>
            </w:r>
          </w:p>
        </w:tc>
      </w:tr>
    </w:tbl>
    <w:p w14:paraId="12F20A50" w14:textId="1417DB46" w:rsidR="00B137A0" w:rsidRPr="00B137A0" w:rsidRDefault="00B137A0" w:rsidP="00B137A0">
      <w:pPr>
        <w:pStyle w:val="Els-body-text"/>
      </w:pPr>
      <w:r>
        <w:t>An average percentage error of 1.2924% was observed in the prediction</w:t>
      </w:r>
      <w:r>
        <w:rPr>
          <w:sz w:val="24"/>
          <w:szCs w:val="24"/>
          <w:lang w:val="pt-PT"/>
        </w:rPr>
        <w:t xml:space="preserve"> </w:t>
      </w:r>
      <w:r>
        <w:t>of the ice fraction formed in each cycle.</w:t>
      </w:r>
      <w:r>
        <w:rPr>
          <w:lang w:val="pt-PT"/>
        </w:rPr>
        <w:t xml:space="preserve"> </w:t>
      </w:r>
      <w:r>
        <w:t>It is valid to state that none of these data were used in the prior training</w:t>
      </w:r>
      <w:r>
        <w:rPr>
          <w:lang w:val="pt-PT"/>
        </w:rPr>
        <w:t xml:space="preserve"> </w:t>
      </w:r>
      <w:r>
        <w:t xml:space="preserve">or testing of the model, indicating the robustness of the developed predictor. </w:t>
      </w:r>
    </w:p>
    <w:p w14:paraId="144DE6A5" w14:textId="55C81FC9" w:rsidR="008D2649" w:rsidRDefault="00E83068" w:rsidP="005C1823">
      <w:pPr>
        <w:pStyle w:val="Els-1storder-head"/>
        <w:spacing w:before="40" w:after="40"/>
        <w:rPr>
          <w:lang w:val="en-GB"/>
        </w:rPr>
      </w:pPr>
      <w:r w:rsidRPr="00D62FDC">
        <w:rPr>
          <w:lang w:val="en-GB"/>
        </w:rPr>
        <w:t>Conclusions</w:t>
      </w:r>
    </w:p>
    <w:p w14:paraId="5AF9D6D3" w14:textId="03ED52DE" w:rsidR="00B137A0" w:rsidRDefault="00B137A0" w:rsidP="00B137A0">
      <w:pPr>
        <w:pStyle w:val="Default"/>
        <w:spacing w:before="0" w:line="240" w:lineRule="auto"/>
        <w:jc w:val="both"/>
        <w:rPr>
          <w:rFonts w:ascii="Times New Roman" w:eastAsia="Times New Roman" w:hAnsi="Times New Roman" w:cs="Times New Roman"/>
          <w:sz w:val="20"/>
          <w:szCs w:val="20"/>
          <w:lang w:val="en-US"/>
        </w:rPr>
      </w:pPr>
      <w:r>
        <w:rPr>
          <w:rFonts w:ascii="Times New Roman" w:hAnsi="Times New Roman"/>
          <w:sz w:val="20"/>
          <w:szCs w:val="20"/>
          <w:lang w:val="pt-PT"/>
        </w:rPr>
        <w:t>ANN</w:t>
      </w:r>
      <w:r>
        <w:rPr>
          <w:rFonts w:ascii="Times New Roman" w:hAnsi="Times New Roman"/>
          <w:sz w:val="20"/>
          <w:szCs w:val="20"/>
          <w:lang w:val="en-US"/>
        </w:rPr>
        <w:t xml:space="preserve"> was effective in predicting the fraction of ice formed, using known input variables such as the initial solute concentration and brine concentration during freezing. </w:t>
      </w:r>
      <w:r>
        <w:rPr>
          <w:rFonts w:ascii="Times New Roman" w:eastAsia="Times New Roman" w:hAnsi="Times New Roman" w:cs="Times New Roman"/>
          <w:sz w:val="20"/>
          <w:szCs w:val="20"/>
          <w:lang w:val="en-US"/>
        </w:rPr>
        <w:br/>
      </w:r>
      <w:r>
        <w:rPr>
          <w:rFonts w:ascii="Times New Roman" w:hAnsi="Times New Roman"/>
          <w:sz w:val="20"/>
          <w:szCs w:val="20"/>
          <w:lang w:val="en-US"/>
        </w:rPr>
        <w:t xml:space="preserve">The concentration of sodium chloride enclosed </w:t>
      </w:r>
      <w:r>
        <w:rPr>
          <w:rFonts w:ascii="Times New Roman" w:hAnsi="Times New Roman"/>
          <w:sz w:val="20"/>
          <w:szCs w:val="20"/>
          <w:lang w:val="pt-PT"/>
        </w:rPr>
        <w:t xml:space="preserve">in </w:t>
      </w:r>
      <w:r>
        <w:rPr>
          <w:rFonts w:ascii="Times New Roman" w:hAnsi="Times New Roman"/>
          <w:sz w:val="20"/>
          <w:szCs w:val="20"/>
          <w:lang w:val="en-US"/>
        </w:rPr>
        <w:t>ice crystals was accurately calculated using the predictive model of the ice fraction and a mass balance.</w:t>
      </w:r>
      <w:r>
        <w:rPr>
          <w:rFonts w:ascii="Times New Roman" w:eastAsia="Times New Roman" w:hAnsi="Times New Roman" w:cs="Times New Roman"/>
          <w:sz w:val="20"/>
          <w:szCs w:val="20"/>
          <w:lang w:val="en-US"/>
        </w:rPr>
        <w:br/>
      </w:r>
      <w:r>
        <w:rPr>
          <w:rFonts w:ascii="Times New Roman" w:hAnsi="Times New Roman"/>
          <w:sz w:val="20"/>
          <w:szCs w:val="20"/>
          <w:lang w:val="en-US"/>
        </w:rPr>
        <w:t xml:space="preserve">The obtained neural model was </w:t>
      </w:r>
      <w:r>
        <w:rPr>
          <w:rFonts w:ascii="Times New Roman" w:hAnsi="Times New Roman"/>
          <w:sz w:val="20"/>
          <w:szCs w:val="20"/>
          <w:lang w:val="pt-PT"/>
        </w:rPr>
        <w:t>able</w:t>
      </w:r>
      <w:r>
        <w:rPr>
          <w:rFonts w:ascii="Times New Roman" w:hAnsi="Times New Roman"/>
          <w:sz w:val="20"/>
          <w:szCs w:val="20"/>
          <w:lang w:val="en-US"/>
        </w:rPr>
        <w:t xml:space="preserve"> </w:t>
      </w:r>
      <w:r>
        <w:rPr>
          <w:rFonts w:ascii="Times New Roman" w:hAnsi="Times New Roman"/>
          <w:sz w:val="20"/>
          <w:szCs w:val="20"/>
          <w:lang w:val="pt-PT"/>
        </w:rPr>
        <w:t>to</w:t>
      </w:r>
      <w:r>
        <w:rPr>
          <w:rFonts w:ascii="Times New Roman" w:hAnsi="Times New Roman"/>
          <w:sz w:val="20"/>
          <w:szCs w:val="20"/>
          <w:lang w:val="en-US"/>
        </w:rPr>
        <w:t xml:space="preserve"> </w:t>
      </w:r>
      <w:proofErr w:type="spellStart"/>
      <w:r>
        <w:rPr>
          <w:rFonts w:ascii="Times New Roman" w:hAnsi="Times New Roman"/>
          <w:sz w:val="20"/>
          <w:szCs w:val="20"/>
          <w:lang w:val="en-US"/>
        </w:rPr>
        <w:t>determin</w:t>
      </w:r>
      <w:proofErr w:type="spellEnd"/>
      <w:r>
        <w:rPr>
          <w:rFonts w:ascii="Times New Roman" w:hAnsi="Times New Roman"/>
          <w:sz w:val="20"/>
          <w:szCs w:val="20"/>
          <w:lang w:val="pt-PT"/>
        </w:rPr>
        <w:t>e</w:t>
      </w:r>
      <w:r>
        <w:rPr>
          <w:rFonts w:ascii="Times New Roman" w:hAnsi="Times New Roman"/>
          <w:sz w:val="20"/>
          <w:szCs w:val="20"/>
          <w:lang w:val="en-US"/>
        </w:rPr>
        <w:t xml:space="preserve"> the number of freezing cycles required to achieve potability levels and the performance of the freeze desalination process</w:t>
      </w:r>
      <w:r>
        <w:rPr>
          <w:rFonts w:ascii="Times New Roman" w:hAnsi="Times New Roman"/>
          <w:sz w:val="20"/>
          <w:szCs w:val="20"/>
          <w:lang w:val="pt-PT"/>
        </w:rPr>
        <w:t xml:space="preserve"> with minimal error</w:t>
      </w:r>
      <w:r>
        <w:rPr>
          <w:rFonts w:ascii="Times New Roman" w:hAnsi="Times New Roman"/>
          <w:sz w:val="20"/>
          <w:szCs w:val="20"/>
          <w:lang w:val="en-US"/>
        </w:rPr>
        <w:t>.</w:t>
      </w:r>
      <w:r>
        <w:rPr>
          <w:rFonts w:ascii="Times New Roman" w:eastAsia="Times New Roman" w:hAnsi="Times New Roman" w:cs="Times New Roman"/>
          <w:sz w:val="20"/>
          <w:szCs w:val="20"/>
          <w:lang w:val="en-US"/>
        </w:rPr>
        <w:br/>
      </w:r>
      <w:r>
        <w:rPr>
          <w:rFonts w:ascii="Times New Roman" w:hAnsi="Times New Roman"/>
          <w:sz w:val="20"/>
          <w:szCs w:val="20"/>
          <w:lang w:val="en-US"/>
        </w:rPr>
        <w:t>Future work could investigate variations in the coil surface temperature or altering the coil</w:t>
      </w:r>
      <w:r>
        <w:rPr>
          <w:sz w:val="20"/>
          <w:szCs w:val="20"/>
          <w:rtl/>
          <w:lang w:val="ar-SA"/>
        </w:rPr>
        <w:t>’</w:t>
      </w:r>
      <w:r>
        <w:rPr>
          <w:rFonts w:ascii="Times New Roman" w:hAnsi="Times New Roman"/>
          <w:sz w:val="20"/>
          <w:szCs w:val="20"/>
          <w:lang w:val="en-US"/>
        </w:rPr>
        <w:t>s geometry. These variables can be incorporated into neural network training and operated dynamically in the desalination process to achieve better results.</w:t>
      </w:r>
    </w:p>
    <w:p w14:paraId="237D1038" w14:textId="300DDC16" w:rsidR="00E83068" w:rsidRPr="00D62FDC" w:rsidRDefault="00FD57B9" w:rsidP="005C1823">
      <w:pPr>
        <w:pStyle w:val="Els-reference-head"/>
        <w:spacing w:before="40" w:after="40"/>
      </w:pPr>
      <w:r w:rsidRPr="00D62FDC">
        <w:t>Acknowledgments</w:t>
      </w:r>
    </w:p>
    <w:p w14:paraId="1DFAD9D1" w14:textId="77777777" w:rsidR="00B137A0" w:rsidRDefault="00B137A0" w:rsidP="00B137A0">
      <w:pPr>
        <w:pStyle w:val="Default"/>
        <w:spacing w:before="0" w:line="240" w:lineRule="auto"/>
        <w:rPr>
          <w:rFonts w:ascii="Times New Roman" w:eastAsia="Times New Roman" w:hAnsi="Times New Roman" w:cs="Times New Roman"/>
          <w:sz w:val="20"/>
          <w:szCs w:val="20"/>
        </w:rPr>
      </w:pPr>
      <w:r>
        <w:rPr>
          <w:rFonts w:ascii="Times New Roman" w:hAnsi="Times New Roman"/>
          <w:sz w:val="20"/>
          <w:szCs w:val="20"/>
          <w:shd w:val="clear" w:color="auto" w:fill="FFFFFF"/>
          <w:lang w:val="en-US"/>
        </w:rPr>
        <w:t>The authors would like to thank the National Council for Scientific and</w:t>
      </w:r>
      <w:r>
        <w:rPr>
          <w:rFonts w:ascii="Times New Roman" w:hAnsi="Times New Roman"/>
          <w:sz w:val="20"/>
          <w:szCs w:val="20"/>
          <w:shd w:val="clear" w:color="auto" w:fill="FFFFFF"/>
          <w:lang w:val="pt-PT"/>
        </w:rPr>
        <w:t xml:space="preserve"> </w:t>
      </w:r>
      <w:r>
        <w:rPr>
          <w:rFonts w:ascii="Times New Roman" w:hAnsi="Times New Roman"/>
          <w:sz w:val="20"/>
          <w:szCs w:val="20"/>
          <w:shd w:val="clear" w:color="auto" w:fill="FFFFFF"/>
          <w:lang w:val="en-US"/>
        </w:rPr>
        <w:t>Technological Development (</w:t>
      </w:r>
      <w:proofErr w:type="spellStart"/>
      <w:r>
        <w:rPr>
          <w:rFonts w:ascii="Times New Roman" w:hAnsi="Times New Roman"/>
          <w:sz w:val="20"/>
          <w:szCs w:val="20"/>
          <w:shd w:val="clear" w:color="auto" w:fill="FFFFFF"/>
          <w:lang w:val="en-US"/>
        </w:rPr>
        <w:t>CNPq</w:t>
      </w:r>
      <w:proofErr w:type="spellEnd"/>
      <w:r>
        <w:rPr>
          <w:rFonts w:ascii="Times New Roman" w:hAnsi="Times New Roman"/>
          <w:sz w:val="20"/>
          <w:szCs w:val="20"/>
          <w:shd w:val="clear" w:color="auto" w:fill="FFFFFF"/>
          <w:lang w:val="en-US"/>
        </w:rPr>
        <w:t>) grant number 131644/2021-1.</w:t>
      </w:r>
    </w:p>
    <w:p w14:paraId="144DE6BF" w14:textId="608D0AD6" w:rsidR="008D2649" w:rsidRPr="00D62FDC" w:rsidRDefault="008D2649" w:rsidP="005C1823">
      <w:pPr>
        <w:pStyle w:val="Els-reference-head"/>
        <w:spacing w:before="40" w:after="40"/>
      </w:pPr>
      <w:r w:rsidRPr="00D62FDC">
        <w:t>References</w:t>
      </w:r>
    </w:p>
    <w:sdt>
      <w:sdtPr>
        <w:rPr>
          <w:noProof/>
          <w:sz w:val="18"/>
          <w:lang w:val="en-US"/>
        </w:rPr>
        <w:tag w:val="MENDELEY_BIBLIOGRAPHY"/>
        <w:id w:val="-1219437887"/>
        <w:placeholder>
          <w:docPart w:val="DefaultPlaceholder_-1854013440"/>
        </w:placeholder>
      </w:sdtPr>
      <w:sdtEndPr>
        <w:rPr>
          <w:szCs w:val="18"/>
        </w:rPr>
      </w:sdtEndPr>
      <w:sdtContent>
        <w:p w14:paraId="2665C76C" w14:textId="1BBDA4D7" w:rsidR="00B137A0" w:rsidRDefault="00B137A0" w:rsidP="00B137A0">
          <w:pPr>
            <w:autoSpaceDE w:val="0"/>
            <w:autoSpaceDN w:val="0"/>
            <w:ind w:hanging="480"/>
            <w:divId w:val="1303149378"/>
            <w:rPr>
              <w:sz w:val="18"/>
              <w:szCs w:val="18"/>
              <w:lang w:val="en-US"/>
            </w:rPr>
          </w:pPr>
          <w:r>
            <w:rPr>
              <w:sz w:val="18"/>
              <w:szCs w:val="18"/>
              <w:lang w:val="en-US"/>
            </w:rPr>
            <w:t>BARMA, M. C.; PENG, Z.; MOGHTADERI, B.; DOROODCHI, E. Freeze desalination of drops of saline solutions. Desalination, v. 517, p. 115265, 2021.</w:t>
          </w:r>
        </w:p>
        <w:p w14:paraId="2393E276" w14:textId="77777777" w:rsidR="00B137A0" w:rsidRDefault="00B137A0" w:rsidP="00B137A0">
          <w:pPr>
            <w:autoSpaceDE w:val="0"/>
            <w:autoSpaceDN w:val="0"/>
            <w:ind w:hanging="480"/>
            <w:divId w:val="1303149378"/>
            <w:rPr>
              <w:sz w:val="18"/>
              <w:szCs w:val="18"/>
              <w:lang w:val="en-US"/>
            </w:rPr>
          </w:pPr>
          <w:r>
            <w:rPr>
              <w:sz w:val="18"/>
              <w:szCs w:val="18"/>
              <w:lang w:val="en-US"/>
            </w:rPr>
            <w:t>GWI. DESALINATION &amp; REUSE HANDBOOK: International Desalination Association, 2018.</w:t>
          </w:r>
        </w:p>
        <w:p w14:paraId="1131AC6E" w14:textId="77777777" w:rsidR="00B137A0" w:rsidRDefault="00B137A0" w:rsidP="00B137A0">
          <w:pPr>
            <w:autoSpaceDE w:val="0"/>
            <w:autoSpaceDN w:val="0"/>
            <w:ind w:hanging="480"/>
            <w:divId w:val="1303149378"/>
            <w:rPr>
              <w:sz w:val="18"/>
              <w:szCs w:val="18"/>
              <w:lang w:val="en-US"/>
            </w:rPr>
          </w:pPr>
          <w:r>
            <w:rPr>
              <w:sz w:val="18"/>
              <w:szCs w:val="18"/>
              <w:lang w:val="pt-PT"/>
            </w:rPr>
            <w:t>JANAJREH</w:t>
          </w:r>
          <w:r>
            <w:rPr>
              <w:sz w:val="18"/>
              <w:szCs w:val="18"/>
              <w:lang w:val="en-US"/>
            </w:rPr>
            <w:t>,</w:t>
          </w:r>
          <w:r>
            <w:rPr>
              <w:sz w:val="18"/>
              <w:szCs w:val="18"/>
              <w:lang w:val="pt-PT"/>
            </w:rPr>
            <w:t xml:space="preserve"> </w:t>
          </w:r>
          <w:r>
            <w:rPr>
              <w:sz w:val="18"/>
              <w:szCs w:val="18"/>
              <w:lang w:val="en-US"/>
            </w:rPr>
            <w:t>I.,</w:t>
          </w:r>
          <w:r>
            <w:rPr>
              <w:sz w:val="18"/>
              <w:szCs w:val="18"/>
              <w:lang w:val="pt-PT"/>
            </w:rPr>
            <w:t xml:space="preserve"> ZHANG</w:t>
          </w:r>
          <w:r>
            <w:rPr>
              <w:sz w:val="18"/>
              <w:szCs w:val="18"/>
              <w:lang w:val="en-US"/>
            </w:rPr>
            <w:t>,</w:t>
          </w:r>
          <w:r>
            <w:rPr>
              <w:sz w:val="18"/>
              <w:szCs w:val="18"/>
              <w:lang w:val="pt-PT"/>
            </w:rPr>
            <w:t xml:space="preserve"> </w:t>
          </w:r>
          <w:r>
            <w:rPr>
              <w:sz w:val="18"/>
              <w:szCs w:val="18"/>
              <w:lang w:val="en-US"/>
            </w:rPr>
            <w:t>H.,</w:t>
          </w:r>
          <w:r>
            <w:rPr>
              <w:sz w:val="18"/>
              <w:szCs w:val="18"/>
              <w:lang w:val="pt-PT"/>
            </w:rPr>
            <w:t xml:space="preserve"> EL KADI</w:t>
          </w:r>
          <w:r>
            <w:rPr>
              <w:sz w:val="18"/>
              <w:szCs w:val="18"/>
              <w:lang w:val="en-US"/>
            </w:rPr>
            <w:t>,</w:t>
          </w:r>
          <w:r>
            <w:rPr>
              <w:sz w:val="18"/>
              <w:szCs w:val="18"/>
              <w:lang w:val="pt-PT"/>
            </w:rPr>
            <w:t xml:space="preserve"> </w:t>
          </w:r>
          <w:r>
            <w:rPr>
              <w:sz w:val="18"/>
              <w:szCs w:val="18"/>
              <w:lang w:val="en-US"/>
            </w:rPr>
            <w:t>K.,</w:t>
          </w:r>
          <w:r>
            <w:rPr>
              <w:sz w:val="18"/>
              <w:szCs w:val="18"/>
              <w:lang w:val="pt-PT"/>
            </w:rPr>
            <w:t xml:space="preserve"> GHAFFOUR</w:t>
          </w:r>
          <w:r>
            <w:rPr>
              <w:sz w:val="18"/>
              <w:szCs w:val="18"/>
              <w:lang w:val="en-US"/>
            </w:rPr>
            <w:t>,</w:t>
          </w:r>
          <w:r>
            <w:rPr>
              <w:sz w:val="18"/>
              <w:szCs w:val="18"/>
              <w:lang w:val="pt-PT"/>
            </w:rPr>
            <w:t xml:space="preserve"> </w:t>
          </w:r>
          <w:r>
            <w:rPr>
              <w:sz w:val="18"/>
              <w:szCs w:val="18"/>
              <w:lang w:val="en-US"/>
            </w:rPr>
            <w:t>N.,</w:t>
          </w:r>
          <w:r>
            <w:rPr>
              <w:sz w:val="18"/>
              <w:szCs w:val="18"/>
              <w:lang w:val="pt-PT"/>
            </w:rPr>
            <w:t xml:space="preserve"> </w:t>
          </w:r>
          <w:r>
            <w:rPr>
              <w:sz w:val="18"/>
              <w:szCs w:val="18"/>
              <w:lang w:val="en-US"/>
            </w:rPr>
            <w:t>2023.</w:t>
          </w:r>
          <w:r>
            <w:rPr>
              <w:sz w:val="18"/>
              <w:szCs w:val="18"/>
              <w:lang w:val="pt-PT"/>
            </w:rPr>
            <w:t xml:space="preserve"> </w:t>
          </w:r>
          <w:r>
            <w:rPr>
              <w:sz w:val="18"/>
              <w:szCs w:val="18"/>
              <w:lang w:val="en-US"/>
            </w:rPr>
            <w:t>Freeze desalination:</w:t>
          </w:r>
          <w:r>
            <w:rPr>
              <w:sz w:val="18"/>
              <w:szCs w:val="18"/>
              <w:lang w:val="pt-PT"/>
            </w:rPr>
            <w:t xml:space="preserve"> </w:t>
          </w:r>
          <w:r>
            <w:rPr>
              <w:sz w:val="18"/>
              <w:szCs w:val="18"/>
              <w:lang w:val="en-US"/>
            </w:rPr>
            <w:t>Current research development and future prospects.</w:t>
          </w:r>
          <w:r>
            <w:rPr>
              <w:sz w:val="18"/>
              <w:szCs w:val="18"/>
              <w:lang w:val="pt-PT"/>
            </w:rPr>
            <w:t xml:space="preserve"> </w:t>
          </w:r>
          <w:r>
            <w:rPr>
              <w:sz w:val="18"/>
              <w:szCs w:val="18"/>
              <w:lang w:val="en-US"/>
            </w:rPr>
            <w:t>Water</w:t>
          </w:r>
          <w:r>
            <w:rPr>
              <w:sz w:val="18"/>
              <w:szCs w:val="18"/>
              <w:lang w:val="pt-PT"/>
            </w:rPr>
            <w:t xml:space="preserve"> </w:t>
          </w:r>
          <w:r>
            <w:rPr>
              <w:sz w:val="18"/>
              <w:szCs w:val="18"/>
              <w:lang w:val="en-US"/>
            </w:rPr>
            <w:t>Research</w:t>
          </w:r>
          <w:r>
            <w:rPr>
              <w:sz w:val="18"/>
              <w:szCs w:val="18"/>
              <w:lang w:val="pt-PT"/>
            </w:rPr>
            <w:t xml:space="preserve"> </w:t>
          </w:r>
          <w:r>
            <w:rPr>
              <w:sz w:val="18"/>
              <w:szCs w:val="18"/>
              <w:lang w:val="en-US"/>
            </w:rPr>
            <w:t>229,</w:t>
          </w:r>
          <w:r>
            <w:rPr>
              <w:sz w:val="18"/>
              <w:szCs w:val="18"/>
              <w:lang w:val="pt-PT"/>
            </w:rPr>
            <w:t xml:space="preserve"> </w:t>
          </w:r>
          <w:r>
            <w:rPr>
              <w:sz w:val="18"/>
              <w:szCs w:val="18"/>
              <w:lang w:val="en-US"/>
            </w:rPr>
            <w:t>119389.</w:t>
          </w:r>
        </w:p>
        <w:p w14:paraId="10C22116" w14:textId="77777777" w:rsidR="00B137A0" w:rsidRDefault="00B137A0" w:rsidP="00B137A0">
          <w:pPr>
            <w:autoSpaceDE w:val="0"/>
            <w:autoSpaceDN w:val="0"/>
            <w:ind w:hanging="480"/>
            <w:divId w:val="1303149378"/>
            <w:rPr>
              <w:sz w:val="18"/>
              <w:szCs w:val="18"/>
              <w:lang w:val="en-US"/>
            </w:rPr>
          </w:pPr>
          <w:r>
            <w:rPr>
              <w:sz w:val="18"/>
              <w:szCs w:val="18"/>
              <w:lang w:val="en-US"/>
            </w:rPr>
            <w:t>KADI, K. E.; JANAJREH, I. Desalination by freeze crystallization: an overview. Int. J. Therm. Environ. Eng, v. 15, n. 2, p. 103–110, 2017.</w:t>
          </w:r>
        </w:p>
        <w:p w14:paraId="3F0EE861" w14:textId="77777777" w:rsidR="00B137A0" w:rsidRDefault="00B137A0" w:rsidP="00B137A0">
          <w:pPr>
            <w:autoSpaceDE w:val="0"/>
            <w:autoSpaceDN w:val="0"/>
            <w:ind w:hanging="480"/>
            <w:divId w:val="1303149378"/>
            <w:rPr>
              <w:sz w:val="18"/>
              <w:szCs w:val="18"/>
              <w:lang w:val="en-US"/>
            </w:rPr>
          </w:pPr>
          <w:r>
            <w:rPr>
              <w:sz w:val="18"/>
              <w:szCs w:val="18"/>
              <w:lang w:val="en-US"/>
            </w:rPr>
            <w:t>KALISTA, B.; SHIN, H.; CHO, J.; JANG, A. Current development and future prospect review of freeze desalination. Desalination, Elsevier, v. 447, p. 167–181, 2018.</w:t>
          </w:r>
        </w:p>
        <w:p w14:paraId="3EB3695D" w14:textId="77777777" w:rsidR="00B137A0" w:rsidRDefault="00B137A0" w:rsidP="00B137A0">
          <w:pPr>
            <w:autoSpaceDE w:val="0"/>
            <w:autoSpaceDN w:val="0"/>
            <w:ind w:hanging="480"/>
            <w:divId w:val="1303149378"/>
            <w:rPr>
              <w:sz w:val="18"/>
              <w:szCs w:val="18"/>
              <w:lang w:val="en-US"/>
            </w:rPr>
          </w:pPr>
          <w:r>
            <w:rPr>
              <w:sz w:val="18"/>
              <w:szCs w:val="18"/>
              <w:lang w:val="en-US"/>
            </w:rPr>
            <w:t xml:space="preserve">KHATIBI, S.; ARJJUMEND, H. Water crisis in making in </w:t>
          </w:r>
          <w:proofErr w:type="spellStart"/>
          <w:r>
            <w:rPr>
              <w:sz w:val="18"/>
              <w:szCs w:val="18"/>
              <w:lang w:val="en-US"/>
            </w:rPr>
            <w:t>iran</w:t>
          </w:r>
          <w:proofErr w:type="spellEnd"/>
          <w:r>
            <w:rPr>
              <w:sz w:val="18"/>
              <w:szCs w:val="18"/>
              <w:lang w:val="en-US"/>
            </w:rPr>
            <w:t>. Grassroots Journal of Natural Resources, v. 2, n. 3, p. 45–54, 2019.</w:t>
          </w:r>
        </w:p>
        <w:p w14:paraId="0EF4005C" w14:textId="77777777" w:rsidR="00B137A0" w:rsidRDefault="00B137A0" w:rsidP="00B137A0">
          <w:pPr>
            <w:autoSpaceDE w:val="0"/>
            <w:autoSpaceDN w:val="0"/>
            <w:ind w:hanging="480"/>
            <w:divId w:val="1303149378"/>
            <w:rPr>
              <w:sz w:val="18"/>
              <w:szCs w:val="18"/>
              <w:lang w:val="en-US"/>
            </w:rPr>
          </w:pPr>
          <w:r>
            <w:rPr>
              <w:sz w:val="18"/>
              <w:szCs w:val="18"/>
              <w:lang w:val="en-US"/>
            </w:rPr>
            <w:t>MAHDAVI, M.; MAHVI, A. H.; NASSERI, S.; YUNESIAN, M. Application of freezing to the desalination of saline water. Arabian Journal for Science and Engineering, Springer, v. 36, p. 1171–1177, 2011.</w:t>
          </w:r>
        </w:p>
        <w:p w14:paraId="6F04EDB8" w14:textId="77777777" w:rsidR="00B137A0" w:rsidRDefault="00B137A0" w:rsidP="00B137A0">
          <w:pPr>
            <w:autoSpaceDE w:val="0"/>
            <w:autoSpaceDN w:val="0"/>
            <w:ind w:hanging="480"/>
            <w:divId w:val="1303149378"/>
            <w:rPr>
              <w:sz w:val="18"/>
              <w:szCs w:val="18"/>
              <w:lang w:val="en-US"/>
            </w:rPr>
          </w:pPr>
          <w:r>
            <w:rPr>
              <w:sz w:val="18"/>
              <w:szCs w:val="18"/>
              <w:lang w:val="en-US"/>
            </w:rPr>
            <w:t xml:space="preserve">MORILLO, J.; USERO, J.; ROSADO, D.; BAKOURI, H. E.; RIAZA, A.; BERNAOLA, F.-J. Comparative study of brine management technologies for desalination </w:t>
          </w:r>
          <w:proofErr w:type="spellStart"/>
          <w:proofErr w:type="gramStart"/>
          <w:r>
            <w:rPr>
              <w:sz w:val="18"/>
              <w:szCs w:val="18"/>
              <w:lang w:val="en-US"/>
            </w:rPr>
            <w:t>plants.Desalination</w:t>
          </w:r>
          <w:proofErr w:type="spellEnd"/>
          <w:proofErr w:type="gramEnd"/>
          <w:r>
            <w:rPr>
              <w:sz w:val="18"/>
              <w:szCs w:val="18"/>
              <w:lang w:val="en-US"/>
            </w:rPr>
            <w:t>, Elsevier, v. 336, p. 32–49, 2014.</w:t>
          </w:r>
        </w:p>
        <w:p w14:paraId="3629DDC5" w14:textId="46D8320D" w:rsidR="00B137A0" w:rsidRPr="00B137A0" w:rsidRDefault="00B137A0" w:rsidP="00B137A0">
          <w:pPr>
            <w:autoSpaceDE w:val="0"/>
            <w:autoSpaceDN w:val="0"/>
            <w:ind w:hanging="480"/>
            <w:divId w:val="1303149378"/>
            <w:rPr>
              <w:sz w:val="18"/>
              <w:szCs w:val="18"/>
            </w:rPr>
          </w:pPr>
          <w:r>
            <w:rPr>
              <w:sz w:val="18"/>
              <w:szCs w:val="18"/>
              <w:lang w:val="en-US"/>
            </w:rPr>
            <w:t>SHALAMZARI, M. J.; ZHANG, W. Assessing water scarcity using the water poverty index (</w:t>
          </w:r>
          <w:proofErr w:type="spellStart"/>
          <w:r>
            <w:rPr>
              <w:sz w:val="18"/>
              <w:szCs w:val="18"/>
              <w:lang w:val="en-US"/>
            </w:rPr>
            <w:t>wpi</w:t>
          </w:r>
          <w:proofErr w:type="spellEnd"/>
          <w:r>
            <w:rPr>
              <w:sz w:val="18"/>
              <w:szCs w:val="18"/>
              <w:lang w:val="en-US"/>
            </w:rPr>
            <w:t xml:space="preserve">) in </w:t>
          </w:r>
          <w:proofErr w:type="spellStart"/>
          <w:r>
            <w:rPr>
              <w:sz w:val="18"/>
              <w:szCs w:val="18"/>
              <w:lang w:val="en-US"/>
            </w:rPr>
            <w:t>golestan</w:t>
          </w:r>
          <w:proofErr w:type="spellEnd"/>
          <w:r>
            <w:rPr>
              <w:sz w:val="18"/>
              <w:szCs w:val="18"/>
              <w:lang w:val="en-US"/>
            </w:rPr>
            <w:t xml:space="preserve"> province of </w:t>
          </w:r>
          <w:proofErr w:type="spellStart"/>
          <w:r>
            <w:rPr>
              <w:sz w:val="18"/>
              <w:szCs w:val="18"/>
              <w:lang w:val="en-US"/>
            </w:rPr>
            <w:t>iran</w:t>
          </w:r>
          <w:proofErr w:type="spellEnd"/>
          <w:r>
            <w:rPr>
              <w:sz w:val="18"/>
              <w:szCs w:val="18"/>
              <w:lang w:val="en-US"/>
            </w:rPr>
            <w:t>. Water, MDPI, v. 10, n. 8, p. 1079, 2018.</w:t>
          </w:r>
        </w:p>
        <w:p w14:paraId="64E2B836" w14:textId="6EB68ECF" w:rsidR="000F735E" w:rsidRPr="00DC19C6" w:rsidRDefault="009A4D20" w:rsidP="0068521D">
          <w:pPr>
            <w:pStyle w:val="Els-referenceno-number"/>
            <w:rPr>
              <w:szCs w:val="18"/>
              <w:lang w:val="en-US"/>
            </w:rPr>
          </w:pPr>
          <w:r w:rsidRPr="00DC19C6">
            <w:rPr>
              <w:szCs w:val="18"/>
            </w:rPr>
            <w:t> </w:t>
          </w:r>
        </w:p>
      </w:sdtContent>
    </w:sdt>
    <w:sectPr w:rsidR="000F735E" w:rsidRPr="00DC19C6"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FA08E" w14:textId="77777777" w:rsidR="00D67860" w:rsidRDefault="00D67860">
      <w:r>
        <w:separator/>
      </w:r>
    </w:p>
  </w:endnote>
  <w:endnote w:type="continuationSeparator" w:id="0">
    <w:p w14:paraId="6E7FC656" w14:textId="77777777" w:rsidR="00D67860" w:rsidRDefault="00D6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MR12">
    <w:altName w:val="Cambria"/>
    <w:panose1 w:val="00000000000000000000"/>
    <w:charset w:val="00"/>
    <w:family w:val="roman"/>
    <w:notTrueType/>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78E37" w14:textId="77777777" w:rsidR="00D67860" w:rsidRDefault="00D67860">
      <w:r>
        <w:separator/>
      </w:r>
    </w:p>
  </w:footnote>
  <w:footnote w:type="continuationSeparator" w:id="0">
    <w:p w14:paraId="17AA8471" w14:textId="77777777" w:rsidR="00D67860" w:rsidRDefault="00D67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273561DF" w:rsidR="00DD3D9E" w:rsidRDefault="00DD3D9E">
    <w:pPr>
      <w:pStyle w:val="Cabealho"/>
      <w:tabs>
        <w:tab w:val="clear" w:pos="7200"/>
        <w:tab w:val="right" w:pos="7088"/>
      </w:tabs>
    </w:pPr>
    <w:r>
      <w:rPr>
        <w:rStyle w:val="Nmerodepgina"/>
      </w:rPr>
      <w:tab/>
    </w:r>
    <w:r>
      <w:rPr>
        <w:rStyle w:val="Nmerodepgina"/>
        <w:i/>
      </w:rPr>
      <w:tab/>
    </w:r>
    <w:r w:rsidR="005C1823">
      <w:rPr>
        <w:i/>
      </w:rPr>
      <w:t>C.F. dos Santos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E69AA64" w:rsidR="00DD3D9E" w:rsidRPr="005C1823" w:rsidRDefault="005C1823" w:rsidP="005C1823">
    <w:pPr>
      <w:pStyle w:val="Cabealho"/>
      <w:tabs>
        <w:tab w:val="clear" w:pos="7200"/>
        <w:tab w:val="right" w:pos="7060"/>
      </w:tabs>
      <w:jc w:val="both"/>
    </w:pPr>
    <w:r>
      <w:rPr>
        <w:i/>
        <w:iCs/>
        <w:lang w:val="en-US"/>
      </w:rPr>
      <w:t>Application of Artificial Neural Networks in Predicting the Operational Behavior of an</w:t>
    </w:r>
    <w:r>
      <w:rPr>
        <w:i/>
        <w:iCs/>
        <w:lang w:val="pt-PT"/>
      </w:rPr>
      <w:t xml:space="preserve"> </w:t>
    </w:r>
    <w:r>
      <w:rPr>
        <w:i/>
        <w:iCs/>
        <w:lang w:val="en-US"/>
      </w:rPr>
      <w:t>Indirect Freezing Desalination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2313"/>
    <w:multiLevelType w:val="multilevel"/>
    <w:tmpl w:val="78CE0D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39E3D71"/>
    <w:multiLevelType w:val="multilevel"/>
    <w:tmpl w:val="B40847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8314075"/>
    <w:multiLevelType w:val="hybridMultilevel"/>
    <w:tmpl w:val="4AFE6E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6"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2268"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8"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9"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29CF28D2"/>
    <w:multiLevelType w:val="hybridMultilevel"/>
    <w:tmpl w:val="F5A09368"/>
    <w:lvl w:ilvl="0" w:tplc="4BEAD5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11576B3"/>
    <w:multiLevelType w:val="multilevel"/>
    <w:tmpl w:val="D666A98C"/>
    <w:numStyleLink w:val="ImportedStyle1"/>
  </w:abstractNum>
  <w:abstractNum w:abstractNumId="13"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9157F02"/>
    <w:multiLevelType w:val="hybridMultilevel"/>
    <w:tmpl w:val="4AFE6E5A"/>
    <w:lvl w:ilvl="0" w:tplc="B474648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FD0D2B"/>
    <w:multiLevelType w:val="multilevel"/>
    <w:tmpl w:val="D666A98C"/>
    <w:styleLink w:val="ImportedStyle1"/>
    <w:lvl w:ilvl="0">
      <w:start w:val="1"/>
      <w:numFmt w:val="decimal"/>
      <w:suff w:val="nothing"/>
      <w:lvlText w:val="%1."/>
      <w:lvlJc w:val="left"/>
      <w:pPr>
        <w:ind w:left="110" w:hanging="11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ind w:left="110" w:hanging="11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00" w:hanging="100"/>
      </w:pPr>
      <w:rPr>
        <w:rFonts w:hAnsi="Arial Unicode MS"/>
        <w:i/>
        <w:iCs/>
        <w:caps w:val="0"/>
        <w:smallCaps w:val="0"/>
        <w:strike w:val="0"/>
        <w:dstrike w:val="0"/>
        <w:outline w:val="0"/>
        <w:emboss w:val="0"/>
        <w:imprint w:val="0"/>
        <w:spacing w:val="0"/>
        <w:w w:val="100"/>
        <w:kern w:val="0"/>
        <w:position w:val="0"/>
        <w:highlight w:val="none"/>
        <w:vertAlign w:val="baseline"/>
      </w:rPr>
    </w:lvl>
  </w:abstractNum>
  <w:num w:numId="1" w16cid:durableId="632910568">
    <w:abstractNumId w:val="16"/>
  </w:num>
  <w:num w:numId="2" w16cid:durableId="47382885">
    <w:abstractNumId w:val="16"/>
  </w:num>
  <w:num w:numId="3" w16cid:durableId="967853731">
    <w:abstractNumId w:val="16"/>
  </w:num>
  <w:num w:numId="4" w16cid:durableId="1739282265">
    <w:abstractNumId w:val="16"/>
  </w:num>
  <w:num w:numId="5" w16cid:durableId="698892343">
    <w:abstractNumId w:val="1"/>
  </w:num>
  <w:num w:numId="6" w16cid:durableId="1660883641">
    <w:abstractNumId w:val="9"/>
  </w:num>
  <w:num w:numId="7" w16cid:durableId="1863349795">
    <w:abstractNumId w:val="17"/>
  </w:num>
  <w:num w:numId="8" w16cid:durableId="1750734252">
    <w:abstractNumId w:val="4"/>
  </w:num>
  <w:num w:numId="9" w16cid:durableId="203061615">
    <w:abstractNumId w:val="15"/>
  </w:num>
  <w:num w:numId="10" w16cid:durableId="1478497114">
    <w:abstractNumId w:val="19"/>
  </w:num>
  <w:num w:numId="11" w16cid:durableId="1896693444">
    <w:abstractNumId w:val="18"/>
  </w:num>
  <w:num w:numId="12" w16cid:durableId="774787662">
    <w:abstractNumId w:val="8"/>
  </w:num>
  <w:num w:numId="13" w16cid:durableId="1525900646">
    <w:abstractNumId w:val="13"/>
  </w:num>
  <w:num w:numId="14" w16cid:durableId="1455515963">
    <w:abstractNumId w:val="5"/>
  </w:num>
  <w:num w:numId="15" w16cid:durableId="446657998">
    <w:abstractNumId w:val="11"/>
  </w:num>
  <w:num w:numId="16" w16cid:durableId="322592235">
    <w:abstractNumId w:val="6"/>
  </w:num>
  <w:num w:numId="17" w16cid:durableId="596719075">
    <w:abstractNumId w:val="7"/>
  </w:num>
  <w:num w:numId="18" w16cid:durableId="886648604">
    <w:abstractNumId w:val="14"/>
  </w:num>
  <w:num w:numId="19" w16cid:durableId="854880791">
    <w:abstractNumId w:val="10"/>
  </w:num>
  <w:num w:numId="20" w16cid:durableId="566259204">
    <w:abstractNumId w:val="20"/>
  </w:num>
  <w:num w:numId="21" w16cid:durableId="118838933">
    <w:abstractNumId w:val="3"/>
  </w:num>
  <w:num w:numId="22" w16cid:durableId="1082868685">
    <w:abstractNumId w:val="21"/>
  </w:num>
  <w:num w:numId="23" w16cid:durableId="2101875708">
    <w:abstractNumId w:val="12"/>
  </w:num>
  <w:num w:numId="24" w16cid:durableId="888342345">
    <w:abstractNumId w:val="12"/>
    <w:lvlOverride w:ilvl="2">
      <w:startOverride w:val="2"/>
    </w:lvlOverride>
  </w:num>
  <w:num w:numId="25" w16cid:durableId="126507251">
    <w:abstractNumId w:val="12"/>
    <w:lvlOverride w:ilvl="2">
      <w:startOverride w:val="3"/>
    </w:lvlOverride>
  </w:num>
  <w:num w:numId="26" w16cid:durableId="2118989483">
    <w:abstractNumId w:val="0"/>
  </w:num>
  <w:num w:numId="27" w16cid:durableId="1124926491">
    <w:abstractNumId w:val="12"/>
    <w:lvlOverride w:ilvl="2">
      <w:startOverride w:val="4"/>
    </w:lvlOverride>
  </w:num>
  <w:num w:numId="28" w16cid:durableId="634724100">
    <w:abstractNumId w:val="12"/>
    <w:lvlOverride w:ilvl="2">
      <w:startOverride w:val="5"/>
    </w:lvlOverride>
  </w:num>
  <w:num w:numId="29" w16cid:durableId="1278952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zMTIxNjI0MDEytjBU0lEKTi0uzszPAykwqgUAkybBGywAAAA="/>
  </w:docVars>
  <w:rsids>
    <w:rsidRoot w:val="00B63237"/>
    <w:rsid w:val="00014BD9"/>
    <w:rsid w:val="00033754"/>
    <w:rsid w:val="00035153"/>
    <w:rsid w:val="000365A3"/>
    <w:rsid w:val="000C043C"/>
    <w:rsid w:val="000D0CE0"/>
    <w:rsid w:val="000D2EB1"/>
    <w:rsid w:val="000D3CEE"/>
    <w:rsid w:val="000D3D9B"/>
    <w:rsid w:val="000F331A"/>
    <w:rsid w:val="000F5D9E"/>
    <w:rsid w:val="000F735E"/>
    <w:rsid w:val="001223B1"/>
    <w:rsid w:val="00137591"/>
    <w:rsid w:val="00137E7C"/>
    <w:rsid w:val="00153721"/>
    <w:rsid w:val="0016032F"/>
    <w:rsid w:val="00174A2D"/>
    <w:rsid w:val="001879F6"/>
    <w:rsid w:val="001A3AAF"/>
    <w:rsid w:val="001A709A"/>
    <w:rsid w:val="001C0148"/>
    <w:rsid w:val="001C1AFC"/>
    <w:rsid w:val="001C757E"/>
    <w:rsid w:val="001D0F38"/>
    <w:rsid w:val="001F05FD"/>
    <w:rsid w:val="0020390F"/>
    <w:rsid w:val="00210BE4"/>
    <w:rsid w:val="00224AAD"/>
    <w:rsid w:val="00264926"/>
    <w:rsid w:val="00265CD4"/>
    <w:rsid w:val="00282EA1"/>
    <w:rsid w:val="002D6B2E"/>
    <w:rsid w:val="002E5B73"/>
    <w:rsid w:val="002F2567"/>
    <w:rsid w:val="00315BE5"/>
    <w:rsid w:val="0032626F"/>
    <w:rsid w:val="0035358E"/>
    <w:rsid w:val="00356B2F"/>
    <w:rsid w:val="00392E88"/>
    <w:rsid w:val="003B04F5"/>
    <w:rsid w:val="003B7974"/>
    <w:rsid w:val="003C5073"/>
    <w:rsid w:val="003C7653"/>
    <w:rsid w:val="003D1582"/>
    <w:rsid w:val="003D7E4C"/>
    <w:rsid w:val="003E10C7"/>
    <w:rsid w:val="003E333C"/>
    <w:rsid w:val="003E41C2"/>
    <w:rsid w:val="004072DE"/>
    <w:rsid w:val="00415C84"/>
    <w:rsid w:val="00473838"/>
    <w:rsid w:val="0049772C"/>
    <w:rsid w:val="004C1614"/>
    <w:rsid w:val="004C45E5"/>
    <w:rsid w:val="00534BCF"/>
    <w:rsid w:val="0053663B"/>
    <w:rsid w:val="00552A5D"/>
    <w:rsid w:val="00552EEB"/>
    <w:rsid w:val="005923BF"/>
    <w:rsid w:val="00596DC1"/>
    <w:rsid w:val="005B0932"/>
    <w:rsid w:val="005B18D5"/>
    <w:rsid w:val="005C1823"/>
    <w:rsid w:val="005D09C7"/>
    <w:rsid w:val="005D3F14"/>
    <w:rsid w:val="005D4321"/>
    <w:rsid w:val="0060519A"/>
    <w:rsid w:val="00623769"/>
    <w:rsid w:val="00627E0F"/>
    <w:rsid w:val="00630704"/>
    <w:rsid w:val="0068521D"/>
    <w:rsid w:val="00695867"/>
    <w:rsid w:val="006A2DBA"/>
    <w:rsid w:val="006A69BF"/>
    <w:rsid w:val="006F5C57"/>
    <w:rsid w:val="007010A1"/>
    <w:rsid w:val="00706E30"/>
    <w:rsid w:val="00711DF4"/>
    <w:rsid w:val="007435C3"/>
    <w:rsid w:val="00754CE5"/>
    <w:rsid w:val="00775003"/>
    <w:rsid w:val="007D70A1"/>
    <w:rsid w:val="00800DA7"/>
    <w:rsid w:val="00806FCC"/>
    <w:rsid w:val="00812F11"/>
    <w:rsid w:val="008132E8"/>
    <w:rsid w:val="00823407"/>
    <w:rsid w:val="00842A00"/>
    <w:rsid w:val="00846307"/>
    <w:rsid w:val="008B0184"/>
    <w:rsid w:val="008C5D02"/>
    <w:rsid w:val="008C7D92"/>
    <w:rsid w:val="008D1229"/>
    <w:rsid w:val="008D2649"/>
    <w:rsid w:val="008D2721"/>
    <w:rsid w:val="008E500F"/>
    <w:rsid w:val="0090568D"/>
    <w:rsid w:val="009061C4"/>
    <w:rsid w:val="009125C9"/>
    <w:rsid w:val="00913879"/>
    <w:rsid w:val="00917661"/>
    <w:rsid w:val="009202DD"/>
    <w:rsid w:val="00935B0E"/>
    <w:rsid w:val="00950D24"/>
    <w:rsid w:val="00970E5D"/>
    <w:rsid w:val="009749DA"/>
    <w:rsid w:val="00976EB1"/>
    <w:rsid w:val="0097701C"/>
    <w:rsid w:val="00980A65"/>
    <w:rsid w:val="009A4D20"/>
    <w:rsid w:val="009C0884"/>
    <w:rsid w:val="009D7D23"/>
    <w:rsid w:val="00A04C17"/>
    <w:rsid w:val="00A240D6"/>
    <w:rsid w:val="00A2495A"/>
    <w:rsid w:val="00A25E70"/>
    <w:rsid w:val="00A33765"/>
    <w:rsid w:val="00A63269"/>
    <w:rsid w:val="00A74E80"/>
    <w:rsid w:val="00A85918"/>
    <w:rsid w:val="00A92377"/>
    <w:rsid w:val="00AB29ED"/>
    <w:rsid w:val="00AC67DB"/>
    <w:rsid w:val="00AD0BAD"/>
    <w:rsid w:val="00AE15CE"/>
    <w:rsid w:val="00AE4BD8"/>
    <w:rsid w:val="00B137A0"/>
    <w:rsid w:val="00B1464D"/>
    <w:rsid w:val="00B2326E"/>
    <w:rsid w:val="00B32A00"/>
    <w:rsid w:val="00B354C1"/>
    <w:rsid w:val="00B4388F"/>
    <w:rsid w:val="00B52036"/>
    <w:rsid w:val="00B54E59"/>
    <w:rsid w:val="00B63237"/>
    <w:rsid w:val="00BC0064"/>
    <w:rsid w:val="00BD27F5"/>
    <w:rsid w:val="00BF1B4A"/>
    <w:rsid w:val="00C221DA"/>
    <w:rsid w:val="00C44F94"/>
    <w:rsid w:val="00C638AE"/>
    <w:rsid w:val="00C64C97"/>
    <w:rsid w:val="00C860FE"/>
    <w:rsid w:val="00C872AF"/>
    <w:rsid w:val="00C960DC"/>
    <w:rsid w:val="00CC5825"/>
    <w:rsid w:val="00CD7E3E"/>
    <w:rsid w:val="00CF1DBC"/>
    <w:rsid w:val="00D02C75"/>
    <w:rsid w:val="00D10E22"/>
    <w:rsid w:val="00D13D2C"/>
    <w:rsid w:val="00D17AF0"/>
    <w:rsid w:val="00D509FE"/>
    <w:rsid w:val="00D62FDC"/>
    <w:rsid w:val="00D67860"/>
    <w:rsid w:val="00DC19C6"/>
    <w:rsid w:val="00DC2F94"/>
    <w:rsid w:val="00DC467C"/>
    <w:rsid w:val="00DD24CE"/>
    <w:rsid w:val="00DD3D9E"/>
    <w:rsid w:val="00DD7908"/>
    <w:rsid w:val="00DE6A83"/>
    <w:rsid w:val="00DF6C0D"/>
    <w:rsid w:val="00E33292"/>
    <w:rsid w:val="00E431CC"/>
    <w:rsid w:val="00E43872"/>
    <w:rsid w:val="00E562A9"/>
    <w:rsid w:val="00E82297"/>
    <w:rsid w:val="00E83068"/>
    <w:rsid w:val="00E87C0D"/>
    <w:rsid w:val="00EC2465"/>
    <w:rsid w:val="00EF39FD"/>
    <w:rsid w:val="00F06842"/>
    <w:rsid w:val="00F07769"/>
    <w:rsid w:val="00F107FD"/>
    <w:rsid w:val="00F222F4"/>
    <w:rsid w:val="00F35496"/>
    <w:rsid w:val="00F4733B"/>
    <w:rsid w:val="00F537D4"/>
    <w:rsid w:val="00F56428"/>
    <w:rsid w:val="00F711B8"/>
    <w:rsid w:val="00F94304"/>
    <w:rsid w:val="00FB64A8"/>
    <w:rsid w:val="00FD57B9"/>
    <w:rsid w:val="00FD70D7"/>
    <w:rsid w:val="00FF2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5:docId w15:val="{457F02C5-EE85-4DD4-B4DE-F98A56FD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Ttulo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ind w:left="0"/>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efdenotadefim">
    <w:name w:val="endnote reference"/>
    <w:basedOn w:val="Fontepargpadro"/>
    <w:semiHidden/>
    <w:rsid w:val="008B0184"/>
    <w:rPr>
      <w:vertAlign w:val="superscript"/>
    </w:rPr>
  </w:style>
  <w:style w:type="paragraph" w:styleId="Cabealho">
    <w:name w:val="header"/>
    <w:rsid w:val="008B0184"/>
    <w:pPr>
      <w:tabs>
        <w:tab w:val="center" w:pos="3600"/>
        <w:tab w:val="right" w:pos="7200"/>
      </w:tabs>
      <w:spacing w:line="200" w:lineRule="atLeast"/>
    </w:pPr>
    <w:rPr>
      <w:noProof/>
      <w:lang w:eastAsia="en-US"/>
    </w:rPr>
  </w:style>
  <w:style w:type="paragraph" w:styleId="Rodap">
    <w:name w:val="footer"/>
    <w:basedOn w:val="Cabealho"/>
    <w:rsid w:val="008B0184"/>
  </w:style>
  <w:style w:type="character" w:styleId="Refdenotaderodap">
    <w:name w:val="footnote reference"/>
    <w:semiHidden/>
    <w:rsid w:val="008B0184"/>
    <w:rPr>
      <w:vertAlign w:val="superscript"/>
    </w:rPr>
  </w:style>
  <w:style w:type="paragraph" w:styleId="Textodenotaderodap">
    <w:name w:val="footnote text"/>
    <w:basedOn w:val="Normal"/>
    <w:semiHidden/>
    <w:rsid w:val="008B0184"/>
    <w:rPr>
      <w:rFonts w:ascii="Univers" w:hAnsi="Univers"/>
    </w:rPr>
  </w:style>
  <w:style w:type="character" w:styleId="Hyperlink">
    <w:name w:val="Hyperlink"/>
    <w:basedOn w:val="Fontepargpadro"/>
    <w:rsid w:val="008B0184"/>
    <w:rPr>
      <w:color w:val="0000FF"/>
      <w:u w:val="single"/>
    </w:rPr>
  </w:style>
  <w:style w:type="character" w:customStyle="1" w:styleId="MTEquationSection">
    <w:name w:val="MTEquationSection"/>
    <w:basedOn w:val="Fontepargpadro"/>
    <w:rsid w:val="008B0184"/>
    <w:rPr>
      <w:vanish/>
      <w:color w:val="FF0000"/>
    </w:rPr>
  </w:style>
  <w:style w:type="character" w:styleId="Nmerodepgina">
    <w:name w:val="page number"/>
    <w:basedOn w:val="Fontepargpadr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Fontepargpadro"/>
    <w:rsid w:val="008B0184"/>
    <w:rPr>
      <w:sz w:val="18"/>
      <w:lang w:val="en-US" w:eastAsia="en-US" w:bidi="ar-SA"/>
    </w:rPr>
  </w:style>
  <w:style w:type="character" w:styleId="Refdecomentrio">
    <w:name w:val="annotation reference"/>
    <w:basedOn w:val="Fontepargpadro"/>
    <w:semiHidden/>
    <w:rsid w:val="008B0184"/>
    <w:rPr>
      <w:sz w:val="16"/>
      <w:szCs w:val="16"/>
    </w:rPr>
  </w:style>
  <w:style w:type="paragraph" w:styleId="Textodecomentrio">
    <w:name w:val="annotation text"/>
    <w:basedOn w:val="Normal"/>
    <w:semiHidden/>
    <w:rsid w:val="008B0184"/>
  </w:style>
  <w:style w:type="paragraph" w:styleId="Assuntodocomentrio">
    <w:name w:val="annotation subject"/>
    <w:basedOn w:val="Textodecomentrio"/>
    <w:next w:val="Textodecomentrio"/>
    <w:semiHidden/>
    <w:rsid w:val="008B0184"/>
    <w:rPr>
      <w:b/>
      <w:bCs/>
    </w:rPr>
  </w:style>
  <w:style w:type="paragraph" w:styleId="Textodebalo">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Fontepargpadro"/>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fontstyle01">
    <w:name w:val="fontstyle01"/>
    <w:basedOn w:val="Fontepargpadro"/>
    <w:rsid w:val="00E83068"/>
    <w:rPr>
      <w:rFonts w:ascii="CMR12" w:hAnsi="CMR12" w:hint="default"/>
      <w:b w:val="0"/>
      <w:bCs w:val="0"/>
      <w:i w:val="0"/>
      <w:iCs w:val="0"/>
      <w:color w:val="000000"/>
      <w:sz w:val="24"/>
      <w:szCs w:val="24"/>
    </w:rPr>
  </w:style>
  <w:style w:type="character" w:styleId="MenoPendente">
    <w:name w:val="Unresolved Mention"/>
    <w:basedOn w:val="Fontepargpadro"/>
    <w:uiPriority w:val="99"/>
    <w:semiHidden/>
    <w:unhideWhenUsed/>
    <w:rsid w:val="00FD57B9"/>
    <w:rPr>
      <w:color w:val="605E5C"/>
      <w:shd w:val="clear" w:color="auto" w:fill="E1DFDD"/>
    </w:rPr>
  </w:style>
  <w:style w:type="character" w:styleId="TextodoEspaoReservado">
    <w:name w:val="Placeholder Text"/>
    <w:basedOn w:val="Fontepargpadro"/>
    <w:uiPriority w:val="99"/>
    <w:semiHidden/>
    <w:rsid w:val="00842A00"/>
    <w:rPr>
      <w:color w:val="666666"/>
    </w:rPr>
  </w:style>
  <w:style w:type="paragraph" w:styleId="NormalWeb">
    <w:name w:val="Normal (Web)"/>
    <w:basedOn w:val="Normal"/>
    <w:uiPriority w:val="99"/>
    <w:unhideWhenUsed/>
    <w:rsid w:val="003E333C"/>
    <w:pPr>
      <w:spacing w:before="100" w:beforeAutospacing="1" w:after="100" w:afterAutospacing="1"/>
    </w:pPr>
    <w:rPr>
      <w:sz w:val="24"/>
      <w:szCs w:val="24"/>
      <w:lang w:val="pt-BR" w:eastAsia="pt-BR"/>
    </w:rPr>
  </w:style>
  <w:style w:type="paragraph" w:styleId="PargrafodaLista">
    <w:name w:val="List Paragraph"/>
    <w:basedOn w:val="Normal"/>
    <w:uiPriority w:val="34"/>
    <w:qFormat/>
    <w:rsid w:val="00E43872"/>
    <w:pPr>
      <w:ind w:left="720"/>
      <w:contextualSpacing/>
    </w:pPr>
  </w:style>
  <w:style w:type="table" w:styleId="Tabelacomgrade">
    <w:name w:val="Table Grid"/>
    <w:basedOn w:val="Tabelanormal"/>
    <w:rsid w:val="00F71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53663B"/>
    <w:rPr>
      <w:lang w:eastAsia="en-US"/>
    </w:rPr>
  </w:style>
  <w:style w:type="paragraph" w:customStyle="1" w:styleId="HeaderFooter">
    <w:name w:val="Header &amp; Footer"/>
    <w:rsid w:val="00B137A0"/>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val="pt-BR" w:eastAsia="pt-BR"/>
      <w14:textOutline w14:w="0" w14:cap="flat" w14:cmpd="sng" w14:algn="ctr">
        <w14:noFill/>
        <w14:prstDash w14:val="solid"/>
        <w14:bevel/>
      </w14:textOutline>
    </w:rPr>
  </w:style>
  <w:style w:type="table" w:customStyle="1" w:styleId="TableNormal">
    <w:name w:val="Table Normal"/>
    <w:rsid w:val="00B137A0"/>
    <w:pPr>
      <w:pBdr>
        <w:top w:val="nil"/>
        <w:left w:val="nil"/>
        <w:bottom w:val="nil"/>
        <w:right w:val="nil"/>
        <w:between w:val="nil"/>
        <w:bar w:val="nil"/>
      </w:pBdr>
    </w:pPr>
    <w:rPr>
      <w:rFonts w:eastAsia="Arial Unicode MS"/>
      <w:bdr w:val="nil"/>
      <w:lang w:val="pt-BR" w:eastAsia="pt-BR"/>
    </w:rPr>
    <w:tblPr>
      <w:tblInd w:w="0" w:type="dxa"/>
      <w:tblCellMar>
        <w:top w:w="0" w:type="dxa"/>
        <w:left w:w="0" w:type="dxa"/>
        <w:bottom w:w="0" w:type="dxa"/>
        <w:right w:w="0" w:type="dxa"/>
      </w:tblCellMar>
    </w:tblPr>
  </w:style>
  <w:style w:type="numbering" w:customStyle="1" w:styleId="ImportedStyle1">
    <w:name w:val="Imported Style 1"/>
    <w:rsid w:val="00B137A0"/>
    <w:pPr>
      <w:numPr>
        <w:numId w:val="22"/>
      </w:numPr>
    </w:pPr>
  </w:style>
  <w:style w:type="paragraph" w:customStyle="1" w:styleId="CaptionA">
    <w:name w:val="Caption A"/>
    <w:rsid w:val="00B137A0"/>
    <w:pPr>
      <w:pBdr>
        <w:top w:val="nil"/>
        <w:left w:val="nil"/>
        <w:bottom w:val="nil"/>
        <w:right w:val="nil"/>
        <w:between w:val="nil"/>
        <w:bar w:val="nil"/>
      </w:pBdr>
      <w:suppressAutoHyphens/>
      <w:outlineLvl w:val="0"/>
    </w:pPr>
    <w:rPr>
      <w:rFonts w:ascii="Calibri" w:eastAsia="Arial Unicode MS" w:hAnsi="Calibri" w:cs="Arial Unicode MS"/>
      <w:color w:val="000000"/>
      <w:sz w:val="36"/>
      <w:szCs w:val="36"/>
      <w:u w:color="000000"/>
      <w:bdr w:val="nil"/>
      <w:lang w:val="pt-PT" w:eastAsia="pt-BR"/>
      <w14:textOutline w14:w="12700" w14:cap="flat" w14:cmpd="sng" w14:algn="ctr">
        <w14:noFill/>
        <w14:prstDash w14:val="solid"/>
        <w14:miter w14:lim="400000"/>
      </w14:textOutline>
    </w:rPr>
  </w:style>
  <w:style w:type="paragraph" w:customStyle="1" w:styleId="Default">
    <w:name w:val="Default"/>
    <w:rsid w:val="00B137A0"/>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lang w:val="it-IT" w:eastAsia="pt-BR"/>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6326">
      <w:bodyDiv w:val="1"/>
      <w:marLeft w:val="0"/>
      <w:marRight w:val="0"/>
      <w:marTop w:val="0"/>
      <w:marBottom w:val="0"/>
      <w:divBdr>
        <w:top w:val="none" w:sz="0" w:space="0" w:color="auto"/>
        <w:left w:val="none" w:sz="0" w:space="0" w:color="auto"/>
        <w:bottom w:val="none" w:sz="0" w:space="0" w:color="auto"/>
        <w:right w:val="none" w:sz="0" w:space="0" w:color="auto"/>
      </w:divBdr>
      <w:divsChild>
        <w:div w:id="2079015882">
          <w:marLeft w:val="0"/>
          <w:marRight w:val="0"/>
          <w:marTop w:val="0"/>
          <w:marBottom w:val="0"/>
          <w:divBdr>
            <w:top w:val="none" w:sz="0" w:space="0" w:color="auto"/>
            <w:left w:val="none" w:sz="0" w:space="0" w:color="auto"/>
            <w:bottom w:val="none" w:sz="0" w:space="0" w:color="auto"/>
            <w:right w:val="none" w:sz="0" w:space="0" w:color="auto"/>
          </w:divBdr>
        </w:div>
        <w:div w:id="1264653661">
          <w:marLeft w:val="0"/>
          <w:marRight w:val="0"/>
          <w:marTop w:val="0"/>
          <w:marBottom w:val="0"/>
          <w:divBdr>
            <w:top w:val="none" w:sz="0" w:space="0" w:color="auto"/>
            <w:left w:val="none" w:sz="0" w:space="0" w:color="auto"/>
            <w:bottom w:val="none" w:sz="0" w:space="0" w:color="auto"/>
            <w:right w:val="none" w:sz="0" w:space="0" w:color="auto"/>
          </w:divBdr>
        </w:div>
        <w:div w:id="206381696">
          <w:marLeft w:val="0"/>
          <w:marRight w:val="0"/>
          <w:marTop w:val="0"/>
          <w:marBottom w:val="0"/>
          <w:divBdr>
            <w:top w:val="none" w:sz="0" w:space="0" w:color="auto"/>
            <w:left w:val="none" w:sz="0" w:space="0" w:color="auto"/>
            <w:bottom w:val="none" w:sz="0" w:space="0" w:color="auto"/>
            <w:right w:val="none" w:sz="0" w:space="0" w:color="auto"/>
          </w:divBdr>
        </w:div>
        <w:div w:id="317732684">
          <w:marLeft w:val="0"/>
          <w:marRight w:val="0"/>
          <w:marTop w:val="0"/>
          <w:marBottom w:val="0"/>
          <w:divBdr>
            <w:top w:val="none" w:sz="0" w:space="0" w:color="auto"/>
            <w:left w:val="none" w:sz="0" w:space="0" w:color="auto"/>
            <w:bottom w:val="none" w:sz="0" w:space="0" w:color="auto"/>
            <w:right w:val="none" w:sz="0" w:space="0" w:color="auto"/>
          </w:divBdr>
        </w:div>
        <w:div w:id="88939565">
          <w:marLeft w:val="0"/>
          <w:marRight w:val="0"/>
          <w:marTop w:val="0"/>
          <w:marBottom w:val="0"/>
          <w:divBdr>
            <w:top w:val="none" w:sz="0" w:space="0" w:color="auto"/>
            <w:left w:val="none" w:sz="0" w:space="0" w:color="auto"/>
            <w:bottom w:val="none" w:sz="0" w:space="0" w:color="auto"/>
            <w:right w:val="none" w:sz="0" w:space="0" w:color="auto"/>
          </w:divBdr>
        </w:div>
        <w:div w:id="1871411507">
          <w:marLeft w:val="0"/>
          <w:marRight w:val="0"/>
          <w:marTop w:val="0"/>
          <w:marBottom w:val="0"/>
          <w:divBdr>
            <w:top w:val="none" w:sz="0" w:space="0" w:color="auto"/>
            <w:left w:val="none" w:sz="0" w:space="0" w:color="auto"/>
            <w:bottom w:val="none" w:sz="0" w:space="0" w:color="auto"/>
            <w:right w:val="none" w:sz="0" w:space="0" w:color="auto"/>
          </w:divBdr>
        </w:div>
        <w:div w:id="1427652583">
          <w:marLeft w:val="0"/>
          <w:marRight w:val="0"/>
          <w:marTop w:val="0"/>
          <w:marBottom w:val="0"/>
          <w:divBdr>
            <w:top w:val="none" w:sz="0" w:space="0" w:color="auto"/>
            <w:left w:val="none" w:sz="0" w:space="0" w:color="auto"/>
            <w:bottom w:val="none" w:sz="0" w:space="0" w:color="auto"/>
            <w:right w:val="none" w:sz="0" w:space="0" w:color="auto"/>
          </w:divBdr>
        </w:div>
        <w:div w:id="461198148">
          <w:marLeft w:val="0"/>
          <w:marRight w:val="0"/>
          <w:marTop w:val="0"/>
          <w:marBottom w:val="0"/>
          <w:divBdr>
            <w:top w:val="none" w:sz="0" w:space="0" w:color="auto"/>
            <w:left w:val="none" w:sz="0" w:space="0" w:color="auto"/>
            <w:bottom w:val="none" w:sz="0" w:space="0" w:color="auto"/>
            <w:right w:val="none" w:sz="0" w:space="0" w:color="auto"/>
          </w:divBdr>
        </w:div>
        <w:div w:id="83112897">
          <w:marLeft w:val="0"/>
          <w:marRight w:val="0"/>
          <w:marTop w:val="0"/>
          <w:marBottom w:val="0"/>
          <w:divBdr>
            <w:top w:val="none" w:sz="0" w:space="0" w:color="auto"/>
            <w:left w:val="none" w:sz="0" w:space="0" w:color="auto"/>
            <w:bottom w:val="none" w:sz="0" w:space="0" w:color="auto"/>
            <w:right w:val="none" w:sz="0" w:space="0" w:color="auto"/>
          </w:divBdr>
        </w:div>
      </w:divsChild>
    </w:div>
    <w:div w:id="29451538">
      <w:bodyDiv w:val="1"/>
      <w:marLeft w:val="0"/>
      <w:marRight w:val="0"/>
      <w:marTop w:val="0"/>
      <w:marBottom w:val="0"/>
      <w:divBdr>
        <w:top w:val="none" w:sz="0" w:space="0" w:color="auto"/>
        <w:left w:val="none" w:sz="0" w:space="0" w:color="auto"/>
        <w:bottom w:val="none" w:sz="0" w:space="0" w:color="auto"/>
        <w:right w:val="none" w:sz="0" w:space="0" w:color="auto"/>
      </w:divBdr>
      <w:divsChild>
        <w:div w:id="317728585">
          <w:marLeft w:val="0"/>
          <w:marRight w:val="0"/>
          <w:marTop w:val="0"/>
          <w:marBottom w:val="0"/>
          <w:divBdr>
            <w:top w:val="none" w:sz="0" w:space="0" w:color="auto"/>
            <w:left w:val="none" w:sz="0" w:space="0" w:color="auto"/>
            <w:bottom w:val="none" w:sz="0" w:space="0" w:color="auto"/>
            <w:right w:val="none" w:sz="0" w:space="0" w:color="auto"/>
          </w:divBdr>
        </w:div>
        <w:div w:id="574363729">
          <w:marLeft w:val="0"/>
          <w:marRight w:val="0"/>
          <w:marTop w:val="0"/>
          <w:marBottom w:val="0"/>
          <w:divBdr>
            <w:top w:val="none" w:sz="0" w:space="0" w:color="auto"/>
            <w:left w:val="none" w:sz="0" w:space="0" w:color="auto"/>
            <w:bottom w:val="none" w:sz="0" w:space="0" w:color="auto"/>
            <w:right w:val="none" w:sz="0" w:space="0" w:color="auto"/>
          </w:divBdr>
        </w:div>
        <w:div w:id="758720203">
          <w:marLeft w:val="0"/>
          <w:marRight w:val="0"/>
          <w:marTop w:val="0"/>
          <w:marBottom w:val="0"/>
          <w:divBdr>
            <w:top w:val="none" w:sz="0" w:space="0" w:color="auto"/>
            <w:left w:val="none" w:sz="0" w:space="0" w:color="auto"/>
            <w:bottom w:val="none" w:sz="0" w:space="0" w:color="auto"/>
            <w:right w:val="none" w:sz="0" w:space="0" w:color="auto"/>
          </w:divBdr>
        </w:div>
        <w:div w:id="960764743">
          <w:marLeft w:val="0"/>
          <w:marRight w:val="0"/>
          <w:marTop w:val="0"/>
          <w:marBottom w:val="0"/>
          <w:divBdr>
            <w:top w:val="none" w:sz="0" w:space="0" w:color="auto"/>
            <w:left w:val="none" w:sz="0" w:space="0" w:color="auto"/>
            <w:bottom w:val="none" w:sz="0" w:space="0" w:color="auto"/>
            <w:right w:val="none" w:sz="0" w:space="0" w:color="auto"/>
          </w:divBdr>
        </w:div>
        <w:div w:id="1016228035">
          <w:marLeft w:val="0"/>
          <w:marRight w:val="0"/>
          <w:marTop w:val="0"/>
          <w:marBottom w:val="0"/>
          <w:divBdr>
            <w:top w:val="none" w:sz="0" w:space="0" w:color="auto"/>
            <w:left w:val="none" w:sz="0" w:space="0" w:color="auto"/>
            <w:bottom w:val="none" w:sz="0" w:space="0" w:color="auto"/>
            <w:right w:val="none" w:sz="0" w:space="0" w:color="auto"/>
          </w:divBdr>
        </w:div>
        <w:div w:id="1559825602">
          <w:marLeft w:val="0"/>
          <w:marRight w:val="0"/>
          <w:marTop w:val="0"/>
          <w:marBottom w:val="0"/>
          <w:divBdr>
            <w:top w:val="none" w:sz="0" w:space="0" w:color="auto"/>
            <w:left w:val="none" w:sz="0" w:space="0" w:color="auto"/>
            <w:bottom w:val="none" w:sz="0" w:space="0" w:color="auto"/>
            <w:right w:val="none" w:sz="0" w:space="0" w:color="auto"/>
          </w:divBdr>
        </w:div>
        <w:div w:id="1993361624">
          <w:marLeft w:val="0"/>
          <w:marRight w:val="0"/>
          <w:marTop w:val="0"/>
          <w:marBottom w:val="0"/>
          <w:divBdr>
            <w:top w:val="none" w:sz="0" w:space="0" w:color="auto"/>
            <w:left w:val="none" w:sz="0" w:space="0" w:color="auto"/>
            <w:bottom w:val="none" w:sz="0" w:space="0" w:color="auto"/>
            <w:right w:val="none" w:sz="0" w:space="0" w:color="auto"/>
          </w:divBdr>
        </w:div>
        <w:div w:id="2140296568">
          <w:marLeft w:val="0"/>
          <w:marRight w:val="0"/>
          <w:marTop w:val="0"/>
          <w:marBottom w:val="0"/>
          <w:divBdr>
            <w:top w:val="none" w:sz="0" w:space="0" w:color="auto"/>
            <w:left w:val="none" w:sz="0" w:space="0" w:color="auto"/>
            <w:bottom w:val="none" w:sz="0" w:space="0" w:color="auto"/>
            <w:right w:val="none" w:sz="0" w:space="0" w:color="auto"/>
          </w:divBdr>
        </w:div>
      </w:divsChild>
    </w:div>
    <w:div w:id="151138330">
      <w:bodyDiv w:val="1"/>
      <w:marLeft w:val="0"/>
      <w:marRight w:val="0"/>
      <w:marTop w:val="0"/>
      <w:marBottom w:val="0"/>
      <w:divBdr>
        <w:top w:val="none" w:sz="0" w:space="0" w:color="auto"/>
        <w:left w:val="none" w:sz="0" w:space="0" w:color="auto"/>
        <w:bottom w:val="none" w:sz="0" w:space="0" w:color="auto"/>
        <w:right w:val="none" w:sz="0" w:space="0" w:color="auto"/>
      </w:divBdr>
      <w:divsChild>
        <w:div w:id="135222672">
          <w:marLeft w:val="0"/>
          <w:marRight w:val="0"/>
          <w:marTop w:val="0"/>
          <w:marBottom w:val="0"/>
          <w:divBdr>
            <w:top w:val="none" w:sz="0" w:space="0" w:color="auto"/>
            <w:left w:val="none" w:sz="0" w:space="0" w:color="auto"/>
            <w:bottom w:val="none" w:sz="0" w:space="0" w:color="auto"/>
            <w:right w:val="none" w:sz="0" w:space="0" w:color="auto"/>
          </w:divBdr>
        </w:div>
        <w:div w:id="916356168">
          <w:marLeft w:val="0"/>
          <w:marRight w:val="0"/>
          <w:marTop w:val="0"/>
          <w:marBottom w:val="0"/>
          <w:divBdr>
            <w:top w:val="none" w:sz="0" w:space="0" w:color="auto"/>
            <w:left w:val="none" w:sz="0" w:space="0" w:color="auto"/>
            <w:bottom w:val="none" w:sz="0" w:space="0" w:color="auto"/>
            <w:right w:val="none" w:sz="0" w:space="0" w:color="auto"/>
          </w:divBdr>
        </w:div>
        <w:div w:id="1223561610">
          <w:marLeft w:val="0"/>
          <w:marRight w:val="0"/>
          <w:marTop w:val="0"/>
          <w:marBottom w:val="0"/>
          <w:divBdr>
            <w:top w:val="none" w:sz="0" w:space="0" w:color="auto"/>
            <w:left w:val="none" w:sz="0" w:space="0" w:color="auto"/>
            <w:bottom w:val="none" w:sz="0" w:space="0" w:color="auto"/>
            <w:right w:val="none" w:sz="0" w:space="0" w:color="auto"/>
          </w:divBdr>
        </w:div>
        <w:div w:id="1397778471">
          <w:marLeft w:val="0"/>
          <w:marRight w:val="0"/>
          <w:marTop w:val="0"/>
          <w:marBottom w:val="0"/>
          <w:divBdr>
            <w:top w:val="none" w:sz="0" w:space="0" w:color="auto"/>
            <w:left w:val="none" w:sz="0" w:space="0" w:color="auto"/>
            <w:bottom w:val="none" w:sz="0" w:space="0" w:color="auto"/>
            <w:right w:val="none" w:sz="0" w:space="0" w:color="auto"/>
          </w:divBdr>
        </w:div>
        <w:div w:id="1740400732">
          <w:marLeft w:val="0"/>
          <w:marRight w:val="0"/>
          <w:marTop w:val="0"/>
          <w:marBottom w:val="0"/>
          <w:divBdr>
            <w:top w:val="none" w:sz="0" w:space="0" w:color="auto"/>
            <w:left w:val="none" w:sz="0" w:space="0" w:color="auto"/>
            <w:bottom w:val="none" w:sz="0" w:space="0" w:color="auto"/>
            <w:right w:val="none" w:sz="0" w:space="0" w:color="auto"/>
          </w:divBdr>
        </w:div>
        <w:div w:id="2050063247">
          <w:marLeft w:val="0"/>
          <w:marRight w:val="0"/>
          <w:marTop w:val="0"/>
          <w:marBottom w:val="0"/>
          <w:divBdr>
            <w:top w:val="none" w:sz="0" w:space="0" w:color="auto"/>
            <w:left w:val="none" w:sz="0" w:space="0" w:color="auto"/>
            <w:bottom w:val="none" w:sz="0" w:space="0" w:color="auto"/>
            <w:right w:val="none" w:sz="0" w:space="0" w:color="auto"/>
          </w:divBdr>
        </w:div>
      </w:divsChild>
    </w:div>
    <w:div w:id="162209314">
      <w:bodyDiv w:val="1"/>
      <w:marLeft w:val="0"/>
      <w:marRight w:val="0"/>
      <w:marTop w:val="0"/>
      <w:marBottom w:val="0"/>
      <w:divBdr>
        <w:top w:val="none" w:sz="0" w:space="0" w:color="auto"/>
        <w:left w:val="none" w:sz="0" w:space="0" w:color="auto"/>
        <w:bottom w:val="none" w:sz="0" w:space="0" w:color="auto"/>
        <w:right w:val="none" w:sz="0" w:space="0" w:color="auto"/>
      </w:divBdr>
      <w:divsChild>
        <w:div w:id="300308515">
          <w:marLeft w:val="0"/>
          <w:marRight w:val="0"/>
          <w:marTop w:val="0"/>
          <w:marBottom w:val="0"/>
          <w:divBdr>
            <w:top w:val="none" w:sz="0" w:space="0" w:color="auto"/>
            <w:left w:val="none" w:sz="0" w:space="0" w:color="auto"/>
            <w:bottom w:val="none" w:sz="0" w:space="0" w:color="auto"/>
            <w:right w:val="none" w:sz="0" w:space="0" w:color="auto"/>
          </w:divBdr>
        </w:div>
        <w:div w:id="348528091">
          <w:marLeft w:val="0"/>
          <w:marRight w:val="0"/>
          <w:marTop w:val="0"/>
          <w:marBottom w:val="0"/>
          <w:divBdr>
            <w:top w:val="none" w:sz="0" w:space="0" w:color="auto"/>
            <w:left w:val="none" w:sz="0" w:space="0" w:color="auto"/>
            <w:bottom w:val="none" w:sz="0" w:space="0" w:color="auto"/>
            <w:right w:val="none" w:sz="0" w:space="0" w:color="auto"/>
          </w:divBdr>
        </w:div>
        <w:div w:id="405995627">
          <w:marLeft w:val="0"/>
          <w:marRight w:val="0"/>
          <w:marTop w:val="0"/>
          <w:marBottom w:val="0"/>
          <w:divBdr>
            <w:top w:val="none" w:sz="0" w:space="0" w:color="auto"/>
            <w:left w:val="none" w:sz="0" w:space="0" w:color="auto"/>
            <w:bottom w:val="none" w:sz="0" w:space="0" w:color="auto"/>
            <w:right w:val="none" w:sz="0" w:space="0" w:color="auto"/>
          </w:divBdr>
        </w:div>
        <w:div w:id="1533108301">
          <w:marLeft w:val="0"/>
          <w:marRight w:val="0"/>
          <w:marTop w:val="0"/>
          <w:marBottom w:val="0"/>
          <w:divBdr>
            <w:top w:val="none" w:sz="0" w:space="0" w:color="auto"/>
            <w:left w:val="none" w:sz="0" w:space="0" w:color="auto"/>
            <w:bottom w:val="none" w:sz="0" w:space="0" w:color="auto"/>
            <w:right w:val="none" w:sz="0" w:space="0" w:color="auto"/>
          </w:divBdr>
        </w:div>
        <w:div w:id="1547059519">
          <w:marLeft w:val="0"/>
          <w:marRight w:val="0"/>
          <w:marTop w:val="0"/>
          <w:marBottom w:val="0"/>
          <w:divBdr>
            <w:top w:val="none" w:sz="0" w:space="0" w:color="auto"/>
            <w:left w:val="none" w:sz="0" w:space="0" w:color="auto"/>
            <w:bottom w:val="none" w:sz="0" w:space="0" w:color="auto"/>
            <w:right w:val="none" w:sz="0" w:space="0" w:color="auto"/>
          </w:divBdr>
        </w:div>
        <w:div w:id="1602107922">
          <w:marLeft w:val="0"/>
          <w:marRight w:val="0"/>
          <w:marTop w:val="0"/>
          <w:marBottom w:val="0"/>
          <w:divBdr>
            <w:top w:val="none" w:sz="0" w:space="0" w:color="auto"/>
            <w:left w:val="none" w:sz="0" w:space="0" w:color="auto"/>
            <w:bottom w:val="none" w:sz="0" w:space="0" w:color="auto"/>
            <w:right w:val="none" w:sz="0" w:space="0" w:color="auto"/>
          </w:divBdr>
        </w:div>
        <w:div w:id="1695810714">
          <w:marLeft w:val="0"/>
          <w:marRight w:val="0"/>
          <w:marTop w:val="0"/>
          <w:marBottom w:val="0"/>
          <w:divBdr>
            <w:top w:val="none" w:sz="0" w:space="0" w:color="auto"/>
            <w:left w:val="none" w:sz="0" w:space="0" w:color="auto"/>
            <w:bottom w:val="none" w:sz="0" w:space="0" w:color="auto"/>
            <w:right w:val="none" w:sz="0" w:space="0" w:color="auto"/>
          </w:divBdr>
        </w:div>
      </w:divsChild>
    </w:div>
    <w:div w:id="172694597">
      <w:bodyDiv w:val="1"/>
      <w:marLeft w:val="0"/>
      <w:marRight w:val="0"/>
      <w:marTop w:val="0"/>
      <w:marBottom w:val="0"/>
      <w:divBdr>
        <w:top w:val="none" w:sz="0" w:space="0" w:color="auto"/>
        <w:left w:val="none" w:sz="0" w:space="0" w:color="auto"/>
        <w:bottom w:val="none" w:sz="0" w:space="0" w:color="auto"/>
        <w:right w:val="none" w:sz="0" w:space="0" w:color="auto"/>
      </w:divBdr>
      <w:divsChild>
        <w:div w:id="2103334212">
          <w:marLeft w:val="0"/>
          <w:marRight w:val="0"/>
          <w:marTop w:val="0"/>
          <w:marBottom w:val="0"/>
          <w:divBdr>
            <w:top w:val="none" w:sz="0" w:space="0" w:color="auto"/>
            <w:left w:val="none" w:sz="0" w:space="0" w:color="auto"/>
            <w:bottom w:val="none" w:sz="0" w:space="0" w:color="auto"/>
            <w:right w:val="none" w:sz="0" w:space="0" w:color="auto"/>
          </w:divBdr>
        </w:div>
        <w:div w:id="983044022">
          <w:marLeft w:val="0"/>
          <w:marRight w:val="0"/>
          <w:marTop w:val="0"/>
          <w:marBottom w:val="0"/>
          <w:divBdr>
            <w:top w:val="none" w:sz="0" w:space="0" w:color="auto"/>
            <w:left w:val="none" w:sz="0" w:space="0" w:color="auto"/>
            <w:bottom w:val="none" w:sz="0" w:space="0" w:color="auto"/>
            <w:right w:val="none" w:sz="0" w:space="0" w:color="auto"/>
          </w:divBdr>
        </w:div>
        <w:div w:id="882400008">
          <w:marLeft w:val="0"/>
          <w:marRight w:val="0"/>
          <w:marTop w:val="0"/>
          <w:marBottom w:val="0"/>
          <w:divBdr>
            <w:top w:val="none" w:sz="0" w:space="0" w:color="auto"/>
            <w:left w:val="none" w:sz="0" w:space="0" w:color="auto"/>
            <w:bottom w:val="none" w:sz="0" w:space="0" w:color="auto"/>
            <w:right w:val="none" w:sz="0" w:space="0" w:color="auto"/>
          </w:divBdr>
        </w:div>
        <w:div w:id="1977100459">
          <w:marLeft w:val="0"/>
          <w:marRight w:val="0"/>
          <w:marTop w:val="0"/>
          <w:marBottom w:val="0"/>
          <w:divBdr>
            <w:top w:val="none" w:sz="0" w:space="0" w:color="auto"/>
            <w:left w:val="none" w:sz="0" w:space="0" w:color="auto"/>
            <w:bottom w:val="none" w:sz="0" w:space="0" w:color="auto"/>
            <w:right w:val="none" w:sz="0" w:space="0" w:color="auto"/>
          </w:divBdr>
        </w:div>
        <w:div w:id="947010254">
          <w:marLeft w:val="0"/>
          <w:marRight w:val="0"/>
          <w:marTop w:val="0"/>
          <w:marBottom w:val="0"/>
          <w:divBdr>
            <w:top w:val="none" w:sz="0" w:space="0" w:color="auto"/>
            <w:left w:val="none" w:sz="0" w:space="0" w:color="auto"/>
            <w:bottom w:val="none" w:sz="0" w:space="0" w:color="auto"/>
            <w:right w:val="none" w:sz="0" w:space="0" w:color="auto"/>
          </w:divBdr>
        </w:div>
        <w:div w:id="155148900">
          <w:marLeft w:val="0"/>
          <w:marRight w:val="0"/>
          <w:marTop w:val="0"/>
          <w:marBottom w:val="0"/>
          <w:divBdr>
            <w:top w:val="none" w:sz="0" w:space="0" w:color="auto"/>
            <w:left w:val="none" w:sz="0" w:space="0" w:color="auto"/>
            <w:bottom w:val="none" w:sz="0" w:space="0" w:color="auto"/>
            <w:right w:val="none" w:sz="0" w:space="0" w:color="auto"/>
          </w:divBdr>
        </w:div>
        <w:div w:id="1053962685">
          <w:marLeft w:val="0"/>
          <w:marRight w:val="0"/>
          <w:marTop w:val="0"/>
          <w:marBottom w:val="0"/>
          <w:divBdr>
            <w:top w:val="none" w:sz="0" w:space="0" w:color="auto"/>
            <w:left w:val="none" w:sz="0" w:space="0" w:color="auto"/>
            <w:bottom w:val="none" w:sz="0" w:space="0" w:color="auto"/>
            <w:right w:val="none" w:sz="0" w:space="0" w:color="auto"/>
          </w:divBdr>
        </w:div>
        <w:div w:id="898252808">
          <w:marLeft w:val="0"/>
          <w:marRight w:val="0"/>
          <w:marTop w:val="0"/>
          <w:marBottom w:val="0"/>
          <w:divBdr>
            <w:top w:val="none" w:sz="0" w:space="0" w:color="auto"/>
            <w:left w:val="none" w:sz="0" w:space="0" w:color="auto"/>
            <w:bottom w:val="none" w:sz="0" w:space="0" w:color="auto"/>
            <w:right w:val="none" w:sz="0" w:space="0" w:color="auto"/>
          </w:divBdr>
        </w:div>
        <w:div w:id="14113812">
          <w:marLeft w:val="0"/>
          <w:marRight w:val="0"/>
          <w:marTop w:val="0"/>
          <w:marBottom w:val="0"/>
          <w:divBdr>
            <w:top w:val="none" w:sz="0" w:space="0" w:color="auto"/>
            <w:left w:val="none" w:sz="0" w:space="0" w:color="auto"/>
            <w:bottom w:val="none" w:sz="0" w:space="0" w:color="auto"/>
            <w:right w:val="none" w:sz="0" w:space="0" w:color="auto"/>
          </w:divBdr>
        </w:div>
      </w:divsChild>
    </w:div>
    <w:div w:id="190186756">
      <w:bodyDiv w:val="1"/>
      <w:marLeft w:val="0"/>
      <w:marRight w:val="0"/>
      <w:marTop w:val="0"/>
      <w:marBottom w:val="0"/>
      <w:divBdr>
        <w:top w:val="none" w:sz="0" w:space="0" w:color="auto"/>
        <w:left w:val="none" w:sz="0" w:space="0" w:color="auto"/>
        <w:bottom w:val="none" w:sz="0" w:space="0" w:color="auto"/>
        <w:right w:val="none" w:sz="0" w:space="0" w:color="auto"/>
      </w:divBdr>
      <w:divsChild>
        <w:div w:id="711227656">
          <w:marLeft w:val="0"/>
          <w:marRight w:val="0"/>
          <w:marTop w:val="0"/>
          <w:marBottom w:val="0"/>
          <w:divBdr>
            <w:top w:val="none" w:sz="0" w:space="0" w:color="auto"/>
            <w:left w:val="none" w:sz="0" w:space="0" w:color="auto"/>
            <w:bottom w:val="none" w:sz="0" w:space="0" w:color="auto"/>
            <w:right w:val="none" w:sz="0" w:space="0" w:color="auto"/>
          </w:divBdr>
        </w:div>
        <w:div w:id="948776155">
          <w:marLeft w:val="0"/>
          <w:marRight w:val="0"/>
          <w:marTop w:val="0"/>
          <w:marBottom w:val="0"/>
          <w:divBdr>
            <w:top w:val="none" w:sz="0" w:space="0" w:color="auto"/>
            <w:left w:val="none" w:sz="0" w:space="0" w:color="auto"/>
            <w:bottom w:val="none" w:sz="0" w:space="0" w:color="auto"/>
            <w:right w:val="none" w:sz="0" w:space="0" w:color="auto"/>
          </w:divBdr>
        </w:div>
        <w:div w:id="1269897161">
          <w:marLeft w:val="0"/>
          <w:marRight w:val="0"/>
          <w:marTop w:val="0"/>
          <w:marBottom w:val="0"/>
          <w:divBdr>
            <w:top w:val="none" w:sz="0" w:space="0" w:color="auto"/>
            <w:left w:val="none" w:sz="0" w:space="0" w:color="auto"/>
            <w:bottom w:val="none" w:sz="0" w:space="0" w:color="auto"/>
            <w:right w:val="none" w:sz="0" w:space="0" w:color="auto"/>
          </w:divBdr>
        </w:div>
        <w:div w:id="1481994933">
          <w:marLeft w:val="0"/>
          <w:marRight w:val="0"/>
          <w:marTop w:val="0"/>
          <w:marBottom w:val="0"/>
          <w:divBdr>
            <w:top w:val="none" w:sz="0" w:space="0" w:color="auto"/>
            <w:left w:val="none" w:sz="0" w:space="0" w:color="auto"/>
            <w:bottom w:val="none" w:sz="0" w:space="0" w:color="auto"/>
            <w:right w:val="none" w:sz="0" w:space="0" w:color="auto"/>
          </w:divBdr>
        </w:div>
        <w:div w:id="1535848226">
          <w:marLeft w:val="0"/>
          <w:marRight w:val="0"/>
          <w:marTop w:val="0"/>
          <w:marBottom w:val="0"/>
          <w:divBdr>
            <w:top w:val="none" w:sz="0" w:space="0" w:color="auto"/>
            <w:left w:val="none" w:sz="0" w:space="0" w:color="auto"/>
            <w:bottom w:val="none" w:sz="0" w:space="0" w:color="auto"/>
            <w:right w:val="none" w:sz="0" w:space="0" w:color="auto"/>
          </w:divBdr>
        </w:div>
      </w:divsChild>
    </w:div>
    <w:div w:id="198317979">
      <w:bodyDiv w:val="1"/>
      <w:marLeft w:val="0"/>
      <w:marRight w:val="0"/>
      <w:marTop w:val="0"/>
      <w:marBottom w:val="0"/>
      <w:divBdr>
        <w:top w:val="none" w:sz="0" w:space="0" w:color="auto"/>
        <w:left w:val="none" w:sz="0" w:space="0" w:color="auto"/>
        <w:bottom w:val="none" w:sz="0" w:space="0" w:color="auto"/>
        <w:right w:val="none" w:sz="0" w:space="0" w:color="auto"/>
      </w:divBdr>
      <w:divsChild>
        <w:div w:id="292057654">
          <w:marLeft w:val="0"/>
          <w:marRight w:val="0"/>
          <w:marTop w:val="0"/>
          <w:marBottom w:val="0"/>
          <w:divBdr>
            <w:top w:val="none" w:sz="0" w:space="0" w:color="auto"/>
            <w:left w:val="none" w:sz="0" w:space="0" w:color="auto"/>
            <w:bottom w:val="none" w:sz="0" w:space="0" w:color="auto"/>
            <w:right w:val="none" w:sz="0" w:space="0" w:color="auto"/>
          </w:divBdr>
        </w:div>
        <w:div w:id="516621202">
          <w:marLeft w:val="0"/>
          <w:marRight w:val="0"/>
          <w:marTop w:val="0"/>
          <w:marBottom w:val="0"/>
          <w:divBdr>
            <w:top w:val="none" w:sz="0" w:space="0" w:color="auto"/>
            <w:left w:val="none" w:sz="0" w:space="0" w:color="auto"/>
            <w:bottom w:val="none" w:sz="0" w:space="0" w:color="auto"/>
            <w:right w:val="none" w:sz="0" w:space="0" w:color="auto"/>
          </w:divBdr>
        </w:div>
        <w:div w:id="664287947">
          <w:marLeft w:val="0"/>
          <w:marRight w:val="0"/>
          <w:marTop w:val="0"/>
          <w:marBottom w:val="0"/>
          <w:divBdr>
            <w:top w:val="none" w:sz="0" w:space="0" w:color="auto"/>
            <w:left w:val="none" w:sz="0" w:space="0" w:color="auto"/>
            <w:bottom w:val="none" w:sz="0" w:space="0" w:color="auto"/>
            <w:right w:val="none" w:sz="0" w:space="0" w:color="auto"/>
          </w:divBdr>
        </w:div>
        <w:div w:id="759645864">
          <w:marLeft w:val="0"/>
          <w:marRight w:val="0"/>
          <w:marTop w:val="0"/>
          <w:marBottom w:val="0"/>
          <w:divBdr>
            <w:top w:val="none" w:sz="0" w:space="0" w:color="auto"/>
            <w:left w:val="none" w:sz="0" w:space="0" w:color="auto"/>
            <w:bottom w:val="none" w:sz="0" w:space="0" w:color="auto"/>
            <w:right w:val="none" w:sz="0" w:space="0" w:color="auto"/>
          </w:divBdr>
        </w:div>
        <w:div w:id="776220406">
          <w:marLeft w:val="0"/>
          <w:marRight w:val="0"/>
          <w:marTop w:val="0"/>
          <w:marBottom w:val="0"/>
          <w:divBdr>
            <w:top w:val="none" w:sz="0" w:space="0" w:color="auto"/>
            <w:left w:val="none" w:sz="0" w:space="0" w:color="auto"/>
            <w:bottom w:val="none" w:sz="0" w:space="0" w:color="auto"/>
            <w:right w:val="none" w:sz="0" w:space="0" w:color="auto"/>
          </w:divBdr>
        </w:div>
        <w:div w:id="1575511261">
          <w:marLeft w:val="0"/>
          <w:marRight w:val="0"/>
          <w:marTop w:val="0"/>
          <w:marBottom w:val="0"/>
          <w:divBdr>
            <w:top w:val="none" w:sz="0" w:space="0" w:color="auto"/>
            <w:left w:val="none" w:sz="0" w:space="0" w:color="auto"/>
            <w:bottom w:val="none" w:sz="0" w:space="0" w:color="auto"/>
            <w:right w:val="none" w:sz="0" w:space="0" w:color="auto"/>
          </w:divBdr>
        </w:div>
        <w:div w:id="1923173287">
          <w:marLeft w:val="0"/>
          <w:marRight w:val="0"/>
          <w:marTop w:val="0"/>
          <w:marBottom w:val="0"/>
          <w:divBdr>
            <w:top w:val="none" w:sz="0" w:space="0" w:color="auto"/>
            <w:left w:val="none" w:sz="0" w:space="0" w:color="auto"/>
            <w:bottom w:val="none" w:sz="0" w:space="0" w:color="auto"/>
            <w:right w:val="none" w:sz="0" w:space="0" w:color="auto"/>
          </w:divBdr>
        </w:div>
      </w:divsChild>
    </w:div>
    <w:div w:id="208762688">
      <w:bodyDiv w:val="1"/>
      <w:marLeft w:val="0"/>
      <w:marRight w:val="0"/>
      <w:marTop w:val="0"/>
      <w:marBottom w:val="0"/>
      <w:divBdr>
        <w:top w:val="none" w:sz="0" w:space="0" w:color="auto"/>
        <w:left w:val="none" w:sz="0" w:space="0" w:color="auto"/>
        <w:bottom w:val="none" w:sz="0" w:space="0" w:color="auto"/>
        <w:right w:val="none" w:sz="0" w:space="0" w:color="auto"/>
      </w:divBdr>
      <w:divsChild>
        <w:div w:id="137697873">
          <w:marLeft w:val="0"/>
          <w:marRight w:val="0"/>
          <w:marTop w:val="0"/>
          <w:marBottom w:val="0"/>
          <w:divBdr>
            <w:top w:val="none" w:sz="0" w:space="0" w:color="auto"/>
            <w:left w:val="none" w:sz="0" w:space="0" w:color="auto"/>
            <w:bottom w:val="none" w:sz="0" w:space="0" w:color="auto"/>
            <w:right w:val="none" w:sz="0" w:space="0" w:color="auto"/>
          </w:divBdr>
        </w:div>
        <w:div w:id="328216356">
          <w:marLeft w:val="0"/>
          <w:marRight w:val="0"/>
          <w:marTop w:val="0"/>
          <w:marBottom w:val="0"/>
          <w:divBdr>
            <w:top w:val="none" w:sz="0" w:space="0" w:color="auto"/>
            <w:left w:val="none" w:sz="0" w:space="0" w:color="auto"/>
            <w:bottom w:val="none" w:sz="0" w:space="0" w:color="auto"/>
            <w:right w:val="none" w:sz="0" w:space="0" w:color="auto"/>
          </w:divBdr>
        </w:div>
        <w:div w:id="349642104">
          <w:marLeft w:val="0"/>
          <w:marRight w:val="0"/>
          <w:marTop w:val="0"/>
          <w:marBottom w:val="0"/>
          <w:divBdr>
            <w:top w:val="none" w:sz="0" w:space="0" w:color="auto"/>
            <w:left w:val="none" w:sz="0" w:space="0" w:color="auto"/>
            <w:bottom w:val="none" w:sz="0" w:space="0" w:color="auto"/>
            <w:right w:val="none" w:sz="0" w:space="0" w:color="auto"/>
          </w:divBdr>
        </w:div>
        <w:div w:id="365181980">
          <w:marLeft w:val="0"/>
          <w:marRight w:val="0"/>
          <w:marTop w:val="0"/>
          <w:marBottom w:val="0"/>
          <w:divBdr>
            <w:top w:val="none" w:sz="0" w:space="0" w:color="auto"/>
            <w:left w:val="none" w:sz="0" w:space="0" w:color="auto"/>
            <w:bottom w:val="none" w:sz="0" w:space="0" w:color="auto"/>
            <w:right w:val="none" w:sz="0" w:space="0" w:color="auto"/>
          </w:divBdr>
        </w:div>
        <w:div w:id="478036627">
          <w:marLeft w:val="0"/>
          <w:marRight w:val="0"/>
          <w:marTop w:val="0"/>
          <w:marBottom w:val="0"/>
          <w:divBdr>
            <w:top w:val="none" w:sz="0" w:space="0" w:color="auto"/>
            <w:left w:val="none" w:sz="0" w:space="0" w:color="auto"/>
            <w:bottom w:val="none" w:sz="0" w:space="0" w:color="auto"/>
            <w:right w:val="none" w:sz="0" w:space="0" w:color="auto"/>
          </w:divBdr>
        </w:div>
        <w:div w:id="675307173">
          <w:marLeft w:val="0"/>
          <w:marRight w:val="0"/>
          <w:marTop w:val="0"/>
          <w:marBottom w:val="0"/>
          <w:divBdr>
            <w:top w:val="none" w:sz="0" w:space="0" w:color="auto"/>
            <w:left w:val="none" w:sz="0" w:space="0" w:color="auto"/>
            <w:bottom w:val="none" w:sz="0" w:space="0" w:color="auto"/>
            <w:right w:val="none" w:sz="0" w:space="0" w:color="auto"/>
          </w:divBdr>
        </w:div>
        <w:div w:id="688407533">
          <w:marLeft w:val="0"/>
          <w:marRight w:val="0"/>
          <w:marTop w:val="0"/>
          <w:marBottom w:val="0"/>
          <w:divBdr>
            <w:top w:val="none" w:sz="0" w:space="0" w:color="auto"/>
            <w:left w:val="none" w:sz="0" w:space="0" w:color="auto"/>
            <w:bottom w:val="none" w:sz="0" w:space="0" w:color="auto"/>
            <w:right w:val="none" w:sz="0" w:space="0" w:color="auto"/>
          </w:divBdr>
        </w:div>
        <w:div w:id="2121871033">
          <w:marLeft w:val="0"/>
          <w:marRight w:val="0"/>
          <w:marTop w:val="0"/>
          <w:marBottom w:val="0"/>
          <w:divBdr>
            <w:top w:val="none" w:sz="0" w:space="0" w:color="auto"/>
            <w:left w:val="none" w:sz="0" w:space="0" w:color="auto"/>
            <w:bottom w:val="none" w:sz="0" w:space="0" w:color="auto"/>
            <w:right w:val="none" w:sz="0" w:space="0" w:color="auto"/>
          </w:divBdr>
        </w:div>
      </w:divsChild>
    </w:div>
    <w:div w:id="328139239">
      <w:bodyDiv w:val="1"/>
      <w:marLeft w:val="0"/>
      <w:marRight w:val="0"/>
      <w:marTop w:val="0"/>
      <w:marBottom w:val="0"/>
      <w:divBdr>
        <w:top w:val="none" w:sz="0" w:space="0" w:color="auto"/>
        <w:left w:val="none" w:sz="0" w:space="0" w:color="auto"/>
        <w:bottom w:val="none" w:sz="0" w:space="0" w:color="auto"/>
        <w:right w:val="none" w:sz="0" w:space="0" w:color="auto"/>
      </w:divBdr>
      <w:divsChild>
        <w:div w:id="381097466">
          <w:marLeft w:val="0"/>
          <w:marRight w:val="0"/>
          <w:marTop w:val="0"/>
          <w:marBottom w:val="0"/>
          <w:divBdr>
            <w:top w:val="none" w:sz="0" w:space="0" w:color="auto"/>
            <w:left w:val="none" w:sz="0" w:space="0" w:color="auto"/>
            <w:bottom w:val="none" w:sz="0" w:space="0" w:color="auto"/>
            <w:right w:val="none" w:sz="0" w:space="0" w:color="auto"/>
          </w:divBdr>
        </w:div>
        <w:div w:id="409694458">
          <w:marLeft w:val="0"/>
          <w:marRight w:val="0"/>
          <w:marTop w:val="0"/>
          <w:marBottom w:val="0"/>
          <w:divBdr>
            <w:top w:val="none" w:sz="0" w:space="0" w:color="auto"/>
            <w:left w:val="none" w:sz="0" w:space="0" w:color="auto"/>
            <w:bottom w:val="none" w:sz="0" w:space="0" w:color="auto"/>
            <w:right w:val="none" w:sz="0" w:space="0" w:color="auto"/>
          </w:divBdr>
        </w:div>
        <w:div w:id="580601885">
          <w:marLeft w:val="0"/>
          <w:marRight w:val="0"/>
          <w:marTop w:val="0"/>
          <w:marBottom w:val="0"/>
          <w:divBdr>
            <w:top w:val="none" w:sz="0" w:space="0" w:color="auto"/>
            <w:left w:val="none" w:sz="0" w:space="0" w:color="auto"/>
            <w:bottom w:val="none" w:sz="0" w:space="0" w:color="auto"/>
            <w:right w:val="none" w:sz="0" w:space="0" w:color="auto"/>
          </w:divBdr>
        </w:div>
        <w:div w:id="710496845">
          <w:marLeft w:val="0"/>
          <w:marRight w:val="0"/>
          <w:marTop w:val="0"/>
          <w:marBottom w:val="0"/>
          <w:divBdr>
            <w:top w:val="none" w:sz="0" w:space="0" w:color="auto"/>
            <w:left w:val="none" w:sz="0" w:space="0" w:color="auto"/>
            <w:bottom w:val="none" w:sz="0" w:space="0" w:color="auto"/>
            <w:right w:val="none" w:sz="0" w:space="0" w:color="auto"/>
          </w:divBdr>
        </w:div>
        <w:div w:id="1355688330">
          <w:marLeft w:val="0"/>
          <w:marRight w:val="0"/>
          <w:marTop w:val="0"/>
          <w:marBottom w:val="0"/>
          <w:divBdr>
            <w:top w:val="none" w:sz="0" w:space="0" w:color="auto"/>
            <w:left w:val="none" w:sz="0" w:space="0" w:color="auto"/>
            <w:bottom w:val="none" w:sz="0" w:space="0" w:color="auto"/>
            <w:right w:val="none" w:sz="0" w:space="0" w:color="auto"/>
          </w:divBdr>
        </w:div>
        <w:div w:id="1560167308">
          <w:marLeft w:val="0"/>
          <w:marRight w:val="0"/>
          <w:marTop w:val="0"/>
          <w:marBottom w:val="0"/>
          <w:divBdr>
            <w:top w:val="none" w:sz="0" w:space="0" w:color="auto"/>
            <w:left w:val="none" w:sz="0" w:space="0" w:color="auto"/>
            <w:bottom w:val="none" w:sz="0" w:space="0" w:color="auto"/>
            <w:right w:val="none" w:sz="0" w:space="0" w:color="auto"/>
          </w:divBdr>
        </w:div>
        <w:div w:id="1716467286">
          <w:marLeft w:val="0"/>
          <w:marRight w:val="0"/>
          <w:marTop w:val="0"/>
          <w:marBottom w:val="0"/>
          <w:divBdr>
            <w:top w:val="none" w:sz="0" w:space="0" w:color="auto"/>
            <w:left w:val="none" w:sz="0" w:space="0" w:color="auto"/>
            <w:bottom w:val="none" w:sz="0" w:space="0" w:color="auto"/>
            <w:right w:val="none" w:sz="0" w:space="0" w:color="auto"/>
          </w:divBdr>
        </w:div>
        <w:div w:id="1851674532">
          <w:marLeft w:val="0"/>
          <w:marRight w:val="0"/>
          <w:marTop w:val="0"/>
          <w:marBottom w:val="0"/>
          <w:divBdr>
            <w:top w:val="none" w:sz="0" w:space="0" w:color="auto"/>
            <w:left w:val="none" w:sz="0" w:space="0" w:color="auto"/>
            <w:bottom w:val="none" w:sz="0" w:space="0" w:color="auto"/>
            <w:right w:val="none" w:sz="0" w:space="0" w:color="auto"/>
          </w:divBdr>
        </w:div>
        <w:div w:id="2003308936">
          <w:marLeft w:val="0"/>
          <w:marRight w:val="0"/>
          <w:marTop w:val="0"/>
          <w:marBottom w:val="0"/>
          <w:divBdr>
            <w:top w:val="none" w:sz="0" w:space="0" w:color="auto"/>
            <w:left w:val="none" w:sz="0" w:space="0" w:color="auto"/>
            <w:bottom w:val="none" w:sz="0" w:space="0" w:color="auto"/>
            <w:right w:val="none" w:sz="0" w:space="0" w:color="auto"/>
          </w:divBdr>
        </w:div>
      </w:divsChild>
    </w:div>
    <w:div w:id="328945186">
      <w:bodyDiv w:val="1"/>
      <w:marLeft w:val="0"/>
      <w:marRight w:val="0"/>
      <w:marTop w:val="0"/>
      <w:marBottom w:val="0"/>
      <w:divBdr>
        <w:top w:val="none" w:sz="0" w:space="0" w:color="auto"/>
        <w:left w:val="none" w:sz="0" w:space="0" w:color="auto"/>
        <w:bottom w:val="none" w:sz="0" w:space="0" w:color="auto"/>
        <w:right w:val="none" w:sz="0" w:space="0" w:color="auto"/>
      </w:divBdr>
      <w:divsChild>
        <w:div w:id="1245142547">
          <w:marLeft w:val="480"/>
          <w:marRight w:val="0"/>
          <w:marTop w:val="0"/>
          <w:marBottom w:val="0"/>
          <w:divBdr>
            <w:top w:val="none" w:sz="0" w:space="0" w:color="auto"/>
            <w:left w:val="none" w:sz="0" w:space="0" w:color="auto"/>
            <w:bottom w:val="none" w:sz="0" w:space="0" w:color="auto"/>
            <w:right w:val="none" w:sz="0" w:space="0" w:color="auto"/>
          </w:divBdr>
        </w:div>
        <w:div w:id="725841524">
          <w:marLeft w:val="480"/>
          <w:marRight w:val="0"/>
          <w:marTop w:val="0"/>
          <w:marBottom w:val="0"/>
          <w:divBdr>
            <w:top w:val="none" w:sz="0" w:space="0" w:color="auto"/>
            <w:left w:val="none" w:sz="0" w:space="0" w:color="auto"/>
            <w:bottom w:val="none" w:sz="0" w:space="0" w:color="auto"/>
            <w:right w:val="none" w:sz="0" w:space="0" w:color="auto"/>
          </w:divBdr>
        </w:div>
        <w:div w:id="1513957341">
          <w:marLeft w:val="480"/>
          <w:marRight w:val="0"/>
          <w:marTop w:val="0"/>
          <w:marBottom w:val="0"/>
          <w:divBdr>
            <w:top w:val="none" w:sz="0" w:space="0" w:color="auto"/>
            <w:left w:val="none" w:sz="0" w:space="0" w:color="auto"/>
            <w:bottom w:val="none" w:sz="0" w:space="0" w:color="auto"/>
            <w:right w:val="none" w:sz="0" w:space="0" w:color="auto"/>
          </w:divBdr>
        </w:div>
        <w:div w:id="1391920466">
          <w:marLeft w:val="480"/>
          <w:marRight w:val="0"/>
          <w:marTop w:val="0"/>
          <w:marBottom w:val="0"/>
          <w:divBdr>
            <w:top w:val="none" w:sz="0" w:space="0" w:color="auto"/>
            <w:left w:val="none" w:sz="0" w:space="0" w:color="auto"/>
            <w:bottom w:val="none" w:sz="0" w:space="0" w:color="auto"/>
            <w:right w:val="none" w:sz="0" w:space="0" w:color="auto"/>
          </w:divBdr>
        </w:div>
        <w:div w:id="391731790">
          <w:marLeft w:val="480"/>
          <w:marRight w:val="0"/>
          <w:marTop w:val="0"/>
          <w:marBottom w:val="0"/>
          <w:divBdr>
            <w:top w:val="none" w:sz="0" w:space="0" w:color="auto"/>
            <w:left w:val="none" w:sz="0" w:space="0" w:color="auto"/>
            <w:bottom w:val="none" w:sz="0" w:space="0" w:color="auto"/>
            <w:right w:val="none" w:sz="0" w:space="0" w:color="auto"/>
          </w:divBdr>
        </w:div>
        <w:div w:id="104741527">
          <w:marLeft w:val="480"/>
          <w:marRight w:val="0"/>
          <w:marTop w:val="0"/>
          <w:marBottom w:val="0"/>
          <w:divBdr>
            <w:top w:val="none" w:sz="0" w:space="0" w:color="auto"/>
            <w:left w:val="none" w:sz="0" w:space="0" w:color="auto"/>
            <w:bottom w:val="none" w:sz="0" w:space="0" w:color="auto"/>
            <w:right w:val="none" w:sz="0" w:space="0" w:color="auto"/>
          </w:divBdr>
        </w:div>
        <w:div w:id="1243376227">
          <w:marLeft w:val="480"/>
          <w:marRight w:val="0"/>
          <w:marTop w:val="0"/>
          <w:marBottom w:val="0"/>
          <w:divBdr>
            <w:top w:val="none" w:sz="0" w:space="0" w:color="auto"/>
            <w:left w:val="none" w:sz="0" w:space="0" w:color="auto"/>
            <w:bottom w:val="none" w:sz="0" w:space="0" w:color="auto"/>
            <w:right w:val="none" w:sz="0" w:space="0" w:color="auto"/>
          </w:divBdr>
        </w:div>
        <w:div w:id="2086292169">
          <w:marLeft w:val="480"/>
          <w:marRight w:val="0"/>
          <w:marTop w:val="0"/>
          <w:marBottom w:val="0"/>
          <w:divBdr>
            <w:top w:val="none" w:sz="0" w:space="0" w:color="auto"/>
            <w:left w:val="none" w:sz="0" w:space="0" w:color="auto"/>
            <w:bottom w:val="none" w:sz="0" w:space="0" w:color="auto"/>
            <w:right w:val="none" w:sz="0" w:space="0" w:color="auto"/>
          </w:divBdr>
        </w:div>
        <w:div w:id="537007303">
          <w:marLeft w:val="480"/>
          <w:marRight w:val="0"/>
          <w:marTop w:val="0"/>
          <w:marBottom w:val="0"/>
          <w:divBdr>
            <w:top w:val="none" w:sz="0" w:space="0" w:color="auto"/>
            <w:left w:val="none" w:sz="0" w:space="0" w:color="auto"/>
            <w:bottom w:val="none" w:sz="0" w:space="0" w:color="auto"/>
            <w:right w:val="none" w:sz="0" w:space="0" w:color="auto"/>
          </w:divBdr>
        </w:div>
      </w:divsChild>
    </w:div>
    <w:div w:id="374282167">
      <w:bodyDiv w:val="1"/>
      <w:marLeft w:val="0"/>
      <w:marRight w:val="0"/>
      <w:marTop w:val="0"/>
      <w:marBottom w:val="0"/>
      <w:divBdr>
        <w:top w:val="none" w:sz="0" w:space="0" w:color="auto"/>
        <w:left w:val="none" w:sz="0" w:space="0" w:color="auto"/>
        <w:bottom w:val="none" w:sz="0" w:space="0" w:color="auto"/>
        <w:right w:val="none" w:sz="0" w:space="0" w:color="auto"/>
      </w:divBdr>
      <w:divsChild>
        <w:div w:id="258023850">
          <w:marLeft w:val="0"/>
          <w:marRight w:val="0"/>
          <w:marTop w:val="0"/>
          <w:marBottom w:val="0"/>
          <w:divBdr>
            <w:top w:val="none" w:sz="0" w:space="0" w:color="auto"/>
            <w:left w:val="none" w:sz="0" w:space="0" w:color="auto"/>
            <w:bottom w:val="none" w:sz="0" w:space="0" w:color="auto"/>
            <w:right w:val="none" w:sz="0" w:space="0" w:color="auto"/>
          </w:divBdr>
        </w:div>
        <w:div w:id="1321494704">
          <w:marLeft w:val="0"/>
          <w:marRight w:val="0"/>
          <w:marTop w:val="0"/>
          <w:marBottom w:val="0"/>
          <w:divBdr>
            <w:top w:val="none" w:sz="0" w:space="0" w:color="auto"/>
            <w:left w:val="none" w:sz="0" w:space="0" w:color="auto"/>
            <w:bottom w:val="none" w:sz="0" w:space="0" w:color="auto"/>
            <w:right w:val="none" w:sz="0" w:space="0" w:color="auto"/>
          </w:divBdr>
        </w:div>
        <w:div w:id="1549418738">
          <w:marLeft w:val="0"/>
          <w:marRight w:val="0"/>
          <w:marTop w:val="0"/>
          <w:marBottom w:val="0"/>
          <w:divBdr>
            <w:top w:val="none" w:sz="0" w:space="0" w:color="auto"/>
            <w:left w:val="none" w:sz="0" w:space="0" w:color="auto"/>
            <w:bottom w:val="none" w:sz="0" w:space="0" w:color="auto"/>
            <w:right w:val="none" w:sz="0" w:space="0" w:color="auto"/>
          </w:divBdr>
        </w:div>
        <w:div w:id="1594315884">
          <w:marLeft w:val="0"/>
          <w:marRight w:val="0"/>
          <w:marTop w:val="0"/>
          <w:marBottom w:val="0"/>
          <w:divBdr>
            <w:top w:val="none" w:sz="0" w:space="0" w:color="auto"/>
            <w:left w:val="none" w:sz="0" w:space="0" w:color="auto"/>
            <w:bottom w:val="none" w:sz="0" w:space="0" w:color="auto"/>
            <w:right w:val="none" w:sz="0" w:space="0" w:color="auto"/>
          </w:divBdr>
        </w:div>
        <w:div w:id="1658652488">
          <w:marLeft w:val="0"/>
          <w:marRight w:val="0"/>
          <w:marTop w:val="0"/>
          <w:marBottom w:val="0"/>
          <w:divBdr>
            <w:top w:val="none" w:sz="0" w:space="0" w:color="auto"/>
            <w:left w:val="none" w:sz="0" w:space="0" w:color="auto"/>
            <w:bottom w:val="none" w:sz="0" w:space="0" w:color="auto"/>
            <w:right w:val="none" w:sz="0" w:space="0" w:color="auto"/>
          </w:divBdr>
        </w:div>
      </w:divsChild>
    </w:div>
    <w:div w:id="393045909">
      <w:bodyDiv w:val="1"/>
      <w:marLeft w:val="0"/>
      <w:marRight w:val="0"/>
      <w:marTop w:val="0"/>
      <w:marBottom w:val="0"/>
      <w:divBdr>
        <w:top w:val="none" w:sz="0" w:space="0" w:color="auto"/>
        <w:left w:val="none" w:sz="0" w:space="0" w:color="auto"/>
        <w:bottom w:val="none" w:sz="0" w:space="0" w:color="auto"/>
        <w:right w:val="none" w:sz="0" w:space="0" w:color="auto"/>
      </w:divBdr>
      <w:divsChild>
        <w:div w:id="208733730">
          <w:marLeft w:val="0"/>
          <w:marRight w:val="0"/>
          <w:marTop w:val="0"/>
          <w:marBottom w:val="0"/>
          <w:divBdr>
            <w:top w:val="none" w:sz="0" w:space="0" w:color="auto"/>
            <w:left w:val="none" w:sz="0" w:space="0" w:color="auto"/>
            <w:bottom w:val="none" w:sz="0" w:space="0" w:color="auto"/>
            <w:right w:val="none" w:sz="0" w:space="0" w:color="auto"/>
          </w:divBdr>
        </w:div>
        <w:div w:id="522204154">
          <w:marLeft w:val="0"/>
          <w:marRight w:val="0"/>
          <w:marTop w:val="0"/>
          <w:marBottom w:val="0"/>
          <w:divBdr>
            <w:top w:val="none" w:sz="0" w:space="0" w:color="auto"/>
            <w:left w:val="none" w:sz="0" w:space="0" w:color="auto"/>
            <w:bottom w:val="none" w:sz="0" w:space="0" w:color="auto"/>
            <w:right w:val="none" w:sz="0" w:space="0" w:color="auto"/>
          </w:divBdr>
        </w:div>
        <w:div w:id="1196651380">
          <w:marLeft w:val="0"/>
          <w:marRight w:val="0"/>
          <w:marTop w:val="0"/>
          <w:marBottom w:val="0"/>
          <w:divBdr>
            <w:top w:val="none" w:sz="0" w:space="0" w:color="auto"/>
            <w:left w:val="none" w:sz="0" w:space="0" w:color="auto"/>
            <w:bottom w:val="none" w:sz="0" w:space="0" w:color="auto"/>
            <w:right w:val="none" w:sz="0" w:space="0" w:color="auto"/>
          </w:divBdr>
        </w:div>
        <w:div w:id="1321696866">
          <w:marLeft w:val="0"/>
          <w:marRight w:val="0"/>
          <w:marTop w:val="0"/>
          <w:marBottom w:val="0"/>
          <w:divBdr>
            <w:top w:val="none" w:sz="0" w:space="0" w:color="auto"/>
            <w:left w:val="none" w:sz="0" w:space="0" w:color="auto"/>
            <w:bottom w:val="none" w:sz="0" w:space="0" w:color="auto"/>
            <w:right w:val="none" w:sz="0" w:space="0" w:color="auto"/>
          </w:divBdr>
        </w:div>
        <w:div w:id="1655523280">
          <w:marLeft w:val="0"/>
          <w:marRight w:val="0"/>
          <w:marTop w:val="0"/>
          <w:marBottom w:val="0"/>
          <w:divBdr>
            <w:top w:val="none" w:sz="0" w:space="0" w:color="auto"/>
            <w:left w:val="none" w:sz="0" w:space="0" w:color="auto"/>
            <w:bottom w:val="none" w:sz="0" w:space="0" w:color="auto"/>
            <w:right w:val="none" w:sz="0" w:space="0" w:color="auto"/>
          </w:divBdr>
        </w:div>
      </w:divsChild>
    </w:div>
    <w:div w:id="446197288">
      <w:bodyDiv w:val="1"/>
      <w:marLeft w:val="0"/>
      <w:marRight w:val="0"/>
      <w:marTop w:val="0"/>
      <w:marBottom w:val="0"/>
      <w:divBdr>
        <w:top w:val="none" w:sz="0" w:space="0" w:color="auto"/>
        <w:left w:val="none" w:sz="0" w:space="0" w:color="auto"/>
        <w:bottom w:val="none" w:sz="0" w:space="0" w:color="auto"/>
        <w:right w:val="none" w:sz="0" w:space="0" w:color="auto"/>
      </w:divBdr>
      <w:divsChild>
        <w:div w:id="35080426">
          <w:marLeft w:val="0"/>
          <w:marRight w:val="0"/>
          <w:marTop w:val="0"/>
          <w:marBottom w:val="0"/>
          <w:divBdr>
            <w:top w:val="none" w:sz="0" w:space="0" w:color="auto"/>
            <w:left w:val="none" w:sz="0" w:space="0" w:color="auto"/>
            <w:bottom w:val="none" w:sz="0" w:space="0" w:color="auto"/>
            <w:right w:val="none" w:sz="0" w:space="0" w:color="auto"/>
          </w:divBdr>
        </w:div>
        <w:div w:id="963316315">
          <w:marLeft w:val="0"/>
          <w:marRight w:val="0"/>
          <w:marTop w:val="0"/>
          <w:marBottom w:val="0"/>
          <w:divBdr>
            <w:top w:val="none" w:sz="0" w:space="0" w:color="auto"/>
            <w:left w:val="none" w:sz="0" w:space="0" w:color="auto"/>
            <w:bottom w:val="none" w:sz="0" w:space="0" w:color="auto"/>
            <w:right w:val="none" w:sz="0" w:space="0" w:color="auto"/>
          </w:divBdr>
        </w:div>
        <w:div w:id="1321084210">
          <w:marLeft w:val="0"/>
          <w:marRight w:val="0"/>
          <w:marTop w:val="0"/>
          <w:marBottom w:val="0"/>
          <w:divBdr>
            <w:top w:val="none" w:sz="0" w:space="0" w:color="auto"/>
            <w:left w:val="none" w:sz="0" w:space="0" w:color="auto"/>
            <w:bottom w:val="none" w:sz="0" w:space="0" w:color="auto"/>
            <w:right w:val="none" w:sz="0" w:space="0" w:color="auto"/>
          </w:divBdr>
        </w:div>
        <w:div w:id="1384869474">
          <w:marLeft w:val="0"/>
          <w:marRight w:val="0"/>
          <w:marTop w:val="0"/>
          <w:marBottom w:val="0"/>
          <w:divBdr>
            <w:top w:val="none" w:sz="0" w:space="0" w:color="auto"/>
            <w:left w:val="none" w:sz="0" w:space="0" w:color="auto"/>
            <w:bottom w:val="none" w:sz="0" w:space="0" w:color="auto"/>
            <w:right w:val="none" w:sz="0" w:space="0" w:color="auto"/>
          </w:divBdr>
        </w:div>
        <w:div w:id="1526403756">
          <w:marLeft w:val="0"/>
          <w:marRight w:val="0"/>
          <w:marTop w:val="0"/>
          <w:marBottom w:val="0"/>
          <w:divBdr>
            <w:top w:val="none" w:sz="0" w:space="0" w:color="auto"/>
            <w:left w:val="none" w:sz="0" w:space="0" w:color="auto"/>
            <w:bottom w:val="none" w:sz="0" w:space="0" w:color="auto"/>
            <w:right w:val="none" w:sz="0" w:space="0" w:color="auto"/>
          </w:divBdr>
        </w:div>
        <w:div w:id="1564835039">
          <w:marLeft w:val="0"/>
          <w:marRight w:val="0"/>
          <w:marTop w:val="0"/>
          <w:marBottom w:val="0"/>
          <w:divBdr>
            <w:top w:val="none" w:sz="0" w:space="0" w:color="auto"/>
            <w:left w:val="none" w:sz="0" w:space="0" w:color="auto"/>
            <w:bottom w:val="none" w:sz="0" w:space="0" w:color="auto"/>
            <w:right w:val="none" w:sz="0" w:space="0" w:color="auto"/>
          </w:divBdr>
        </w:div>
        <w:div w:id="1870945915">
          <w:marLeft w:val="0"/>
          <w:marRight w:val="0"/>
          <w:marTop w:val="0"/>
          <w:marBottom w:val="0"/>
          <w:divBdr>
            <w:top w:val="none" w:sz="0" w:space="0" w:color="auto"/>
            <w:left w:val="none" w:sz="0" w:space="0" w:color="auto"/>
            <w:bottom w:val="none" w:sz="0" w:space="0" w:color="auto"/>
            <w:right w:val="none" w:sz="0" w:space="0" w:color="auto"/>
          </w:divBdr>
        </w:div>
      </w:divsChild>
    </w:div>
    <w:div w:id="527450008">
      <w:bodyDiv w:val="1"/>
      <w:marLeft w:val="0"/>
      <w:marRight w:val="0"/>
      <w:marTop w:val="0"/>
      <w:marBottom w:val="0"/>
      <w:divBdr>
        <w:top w:val="none" w:sz="0" w:space="0" w:color="auto"/>
        <w:left w:val="none" w:sz="0" w:space="0" w:color="auto"/>
        <w:bottom w:val="none" w:sz="0" w:space="0" w:color="auto"/>
        <w:right w:val="none" w:sz="0" w:space="0" w:color="auto"/>
      </w:divBdr>
      <w:divsChild>
        <w:div w:id="1331367376">
          <w:marLeft w:val="480"/>
          <w:marRight w:val="0"/>
          <w:marTop w:val="0"/>
          <w:marBottom w:val="0"/>
          <w:divBdr>
            <w:top w:val="none" w:sz="0" w:space="0" w:color="auto"/>
            <w:left w:val="none" w:sz="0" w:space="0" w:color="auto"/>
            <w:bottom w:val="none" w:sz="0" w:space="0" w:color="auto"/>
            <w:right w:val="none" w:sz="0" w:space="0" w:color="auto"/>
          </w:divBdr>
        </w:div>
        <w:div w:id="1708066303">
          <w:marLeft w:val="480"/>
          <w:marRight w:val="0"/>
          <w:marTop w:val="0"/>
          <w:marBottom w:val="0"/>
          <w:divBdr>
            <w:top w:val="none" w:sz="0" w:space="0" w:color="auto"/>
            <w:left w:val="none" w:sz="0" w:space="0" w:color="auto"/>
            <w:bottom w:val="none" w:sz="0" w:space="0" w:color="auto"/>
            <w:right w:val="none" w:sz="0" w:space="0" w:color="auto"/>
          </w:divBdr>
        </w:div>
        <w:div w:id="607616384">
          <w:marLeft w:val="480"/>
          <w:marRight w:val="0"/>
          <w:marTop w:val="0"/>
          <w:marBottom w:val="0"/>
          <w:divBdr>
            <w:top w:val="none" w:sz="0" w:space="0" w:color="auto"/>
            <w:left w:val="none" w:sz="0" w:space="0" w:color="auto"/>
            <w:bottom w:val="none" w:sz="0" w:space="0" w:color="auto"/>
            <w:right w:val="none" w:sz="0" w:space="0" w:color="auto"/>
          </w:divBdr>
        </w:div>
        <w:div w:id="1255212941">
          <w:marLeft w:val="480"/>
          <w:marRight w:val="0"/>
          <w:marTop w:val="0"/>
          <w:marBottom w:val="0"/>
          <w:divBdr>
            <w:top w:val="none" w:sz="0" w:space="0" w:color="auto"/>
            <w:left w:val="none" w:sz="0" w:space="0" w:color="auto"/>
            <w:bottom w:val="none" w:sz="0" w:space="0" w:color="auto"/>
            <w:right w:val="none" w:sz="0" w:space="0" w:color="auto"/>
          </w:divBdr>
        </w:div>
        <w:div w:id="912356222">
          <w:marLeft w:val="480"/>
          <w:marRight w:val="0"/>
          <w:marTop w:val="0"/>
          <w:marBottom w:val="0"/>
          <w:divBdr>
            <w:top w:val="none" w:sz="0" w:space="0" w:color="auto"/>
            <w:left w:val="none" w:sz="0" w:space="0" w:color="auto"/>
            <w:bottom w:val="none" w:sz="0" w:space="0" w:color="auto"/>
            <w:right w:val="none" w:sz="0" w:space="0" w:color="auto"/>
          </w:divBdr>
        </w:div>
        <w:div w:id="1429932755">
          <w:marLeft w:val="480"/>
          <w:marRight w:val="0"/>
          <w:marTop w:val="0"/>
          <w:marBottom w:val="0"/>
          <w:divBdr>
            <w:top w:val="none" w:sz="0" w:space="0" w:color="auto"/>
            <w:left w:val="none" w:sz="0" w:space="0" w:color="auto"/>
            <w:bottom w:val="none" w:sz="0" w:space="0" w:color="auto"/>
            <w:right w:val="none" w:sz="0" w:space="0" w:color="auto"/>
          </w:divBdr>
        </w:div>
        <w:div w:id="1514613359">
          <w:marLeft w:val="480"/>
          <w:marRight w:val="0"/>
          <w:marTop w:val="0"/>
          <w:marBottom w:val="0"/>
          <w:divBdr>
            <w:top w:val="none" w:sz="0" w:space="0" w:color="auto"/>
            <w:left w:val="none" w:sz="0" w:space="0" w:color="auto"/>
            <w:bottom w:val="none" w:sz="0" w:space="0" w:color="auto"/>
            <w:right w:val="none" w:sz="0" w:space="0" w:color="auto"/>
          </w:divBdr>
        </w:div>
        <w:div w:id="1902135802">
          <w:marLeft w:val="480"/>
          <w:marRight w:val="0"/>
          <w:marTop w:val="0"/>
          <w:marBottom w:val="0"/>
          <w:divBdr>
            <w:top w:val="none" w:sz="0" w:space="0" w:color="auto"/>
            <w:left w:val="none" w:sz="0" w:space="0" w:color="auto"/>
            <w:bottom w:val="none" w:sz="0" w:space="0" w:color="auto"/>
            <w:right w:val="none" w:sz="0" w:space="0" w:color="auto"/>
          </w:divBdr>
        </w:div>
        <w:div w:id="459881964">
          <w:marLeft w:val="480"/>
          <w:marRight w:val="0"/>
          <w:marTop w:val="0"/>
          <w:marBottom w:val="0"/>
          <w:divBdr>
            <w:top w:val="none" w:sz="0" w:space="0" w:color="auto"/>
            <w:left w:val="none" w:sz="0" w:space="0" w:color="auto"/>
            <w:bottom w:val="none" w:sz="0" w:space="0" w:color="auto"/>
            <w:right w:val="none" w:sz="0" w:space="0" w:color="auto"/>
          </w:divBdr>
        </w:div>
      </w:divsChild>
    </w:div>
    <w:div w:id="555312223">
      <w:bodyDiv w:val="1"/>
      <w:marLeft w:val="0"/>
      <w:marRight w:val="0"/>
      <w:marTop w:val="0"/>
      <w:marBottom w:val="0"/>
      <w:divBdr>
        <w:top w:val="none" w:sz="0" w:space="0" w:color="auto"/>
        <w:left w:val="none" w:sz="0" w:space="0" w:color="auto"/>
        <w:bottom w:val="none" w:sz="0" w:space="0" w:color="auto"/>
        <w:right w:val="none" w:sz="0" w:space="0" w:color="auto"/>
      </w:divBdr>
      <w:divsChild>
        <w:div w:id="1922324374">
          <w:marLeft w:val="640"/>
          <w:marRight w:val="0"/>
          <w:marTop w:val="0"/>
          <w:marBottom w:val="0"/>
          <w:divBdr>
            <w:top w:val="none" w:sz="0" w:space="0" w:color="auto"/>
            <w:left w:val="none" w:sz="0" w:space="0" w:color="auto"/>
            <w:bottom w:val="none" w:sz="0" w:space="0" w:color="auto"/>
            <w:right w:val="none" w:sz="0" w:space="0" w:color="auto"/>
          </w:divBdr>
        </w:div>
        <w:div w:id="659622516">
          <w:marLeft w:val="640"/>
          <w:marRight w:val="0"/>
          <w:marTop w:val="0"/>
          <w:marBottom w:val="0"/>
          <w:divBdr>
            <w:top w:val="none" w:sz="0" w:space="0" w:color="auto"/>
            <w:left w:val="none" w:sz="0" w:space="0" w:color="auto"/>
            <w:bottom w:val="none" w:sz="0" w:space="0" w:color="auto"/>
            <w:right w:val="none" w:sz="0" w:space="0" w:color="auto"/>
          </w:divBdr>
        </w:div>
        <w:div w:id="156581442">
          <w:marLeft w:val="640"/>
          <w:marRight w:val="0"/>
          <w:marTop w:val="0"/>
          <w:marBottom w:val="0"/>
          <w:divBdr>
            <w:top w:val="none" w:sz="0" w:space="0" w:color="auto"/>
            <w:left w:val="none" w:sz="0" w:space="0" w:color="auto"/>
            <w:bottom w:val="none" w:sz="0" w:space="0" w:color="auto"/>
            <w:right w:val="none" w:sz="0" w:space="0" w:color="auto"/>
          </w:divBdr>
        </w:div>
        <w:div w:id="105733164">
          <w:marLeft w:val="640"/>
          <w:marRight w:val="0"/>
          <w:marTop w:val="0"/>
          <w:marBottom w:val="0"/>
          <w:divBdr>
            <w:top w:val="none" w:sz="0" w:space="0" w:color="auto"/>
            <w:left w:val="none" w:sz="0" w:space="0" w:color="auto"/>
            <w:bottom w:val="none" w:sz="0" w:space="0" w:color="auto"/>
            <w:right w:val="none" w:sz="0" w:space="0" w:color="auto"/>
          </w:divBdr>
        </w:div>
        <w:div w:id="859663975">
          <w:marLeft w:val="640"/>
          <w:marRight w:val="0"/>
          <w:marTop w:val="0"/>
          <w:marBottom w:val="0"/>
          <w:divBdr>
            <w:top w:val="none" w:sz="0" w:space="0" w:color="auto"/>
            <w:left w:val="none" w:sz="0" w:space="0" w:color="auto"/>
            <w:bottom w:val="none" w:sz="0" w:space="0" w:color="auto"/>
            <w:right w:val="none" w:sz="0" w:space="0" w:color="auto"/>
          </w:divBdr>
        </w:div>
        <w:div w:id="462700100">
          <w:marLeft w:val="640"/>
          <w:marRight w:val="0"/>
          <w:marTop w:val="0"/>
          <w:marBottom w:val="0"/>
          <w:divBdr>
            <w:top w:val="none" w:sz="0" w:space="0" w:color="auto"/>
            <w:left w:val="none" w:sz="0" w:space="0" w:color="auto"/>
            <w:bottom w:val="none" w:sz="0" w:space="0" w:color="auto"/>
            <w:right w:val="none" w:sz="0" w:space="0" w:color="auto"/>
          </w:divBdr>
        </w:div>
        <w:div w:id="1356030949">
          <w:marLeft w:val="640"/>
          <w:marRight w:val="0"/>
          <w:marTop w:val="0"/>
          <w:marBottom w:val="0"/>
          <w:divBdr>
            <w:top w:val="none" w:sz="0" w:space="0" w:color="auto"/>
            <w:left w:val="none" w:sz="0" w:space="0" w:color="auto"/>
            <w:bottom w:val="none" w:sz="0" w:space="0" w:color="auto"/>
            <w:right w:val="none" w:sz="0" w:space="0" w:color="auto"/>
          </w:divBdr>
        </w:div>
        <w:div w:id="1566136883">
          <w:marLeft w:val="640"/>
          <w:marRight w:val="0"/>
          <w:marTop w:val="0"/>
          <w:marBottom w:val="0"/>
          <w:divBdr>
            <w:top w:val="none" w:sz="0" w:space="0" w:color="auto"/>
            <w:left w:val="none" w:sz="0" w:space="0" w:color="auto"/>
            <w:bottom w:val="none" w:sz="0" w:space="0" w:color="auto"/>
            <w:right w:val="none" w:sz="0" w:space="0" w:color="auto"/>
          </w:divBdr>
        </w:div>
        <w:div w:id="1959069507">
          <w:marLeft w:val="640"/>
          <w:marRight w:val="0"/>
          <w:marTop w:val="0"/>
          <w:marBottom w:val="0"/>
          <w:divBdr>
            <w:top w:val="none" w:sz="0" w:space="0" w:color="auto"/>
            <w:left w:val="none" w:sz="0" w:space="0" w:color="auto"/>
            <w:bottom w:val="none" w:sz="0" w:space="0" w:color="auto"/>
            <w:right w:val="none" w:sz="0" w:space="0" w:color="auto"/>
          </w:divBdr>
        </w:div>
      </w:divsChild>
    </w:div>
    <w:div w:id="572928281">
      <w:bodyDiv w:val="1"/>
      <w:marLeft w:val="0"/>
      <w:marRight w:val="0"/>
      <w:marTop w:val="0"/>
      <w:marBottom w:val="0"/>
      <w:divBdr>
        <w:top w:val="none" w:sz="0" w:space="0" w:color="auto"/>
        <w:left w:val="none" w:sz="0" w:space="0" w:color="auto"/>
        <w:bottom w:val="none" w:sz="0" w:space="0" w:color="auto"/>
        <w:right w:val="none" w:sz="0" w:space="0" w:color="auto"/>
      </w:divBdr>
      <w:divsChild>
        <w:div w:id="1584602003">
          <w:marLeft w:val="480"/>
          <w:marRight w:val="0"/>
          <w:marTop w:val="0"/>
          <w:marBottom w:val="0"/>
          <w:divBdr>
            <w:top w:val="none" w:sz="0" w:space="0" w:color="auto"/>
            <w:left w:val="none" w:sz="0" w:space="0" w:color="auto"/>
            <w:bottom w:val="none" w:sz="0" w:space="0" w:color="auto"/>
            <w:right w:val="none" w:sz="0" w:space="0" w:color="auto"/>
          </w:divBdr>
        </w:div>
        <w:div w:id="1691488866">
          <w:marLeft w:val="480"/>
          <w:marRight w:val="0"/>
          <w:marTop w:val="0"/>
          <w:marBottom w:val="0"/>
          <w:divBdr>
            <w:top w:val="none" w:sz="0" w:space="0" w:color="auto"/>
            <w:left w:val="none" w:sz="0" w:space="0" w:color="auto"/>
            <w:bottom w:val="none" w:sz="0" w:space="0" w:color="auto"/>
            <w:right w:val="none" w:sz="0" w:space="0" w:color="auto"/>
          </w:divBdr>
        </w:div>
        <w:div w:id="1047101084">
          <w:marLeft w:val="480"/>
          <w:marRight w:val="0"/>
          <w:marTop w:val="0"/>
          <w:marBottom w:val="0"/>
          <w:divBdr>
            <w:top w:val="none" w:sz="0" w:space="0" w:color="auto"/>
            <w:left w:val="none" w:sz="0" w:space="0" w:color="auto"/>
            <w:bottom w:val="none" w:sz="0" w:space="0" w:color="auto"/>
            <w:right w:val="none" w:sz="0" w:space="0" w:color="auto"/>
          </w:divBdr>
        </w:div>
        <w:div w:id="1457720663">
          <w:marLeft w:val="480"/>
          <w:marRight w:val="0"/>
          <w:marTop w:val="0"/>
          <w:marBottom w:val="0"/>
          <w:divBdr>
            <w:top w:val="none" w:sz="0" w:space="0" w:color="auto"/>
            <w:left w:val="none" w:sz="0" w:space="0" w:color="auto"/>
            <w:bottom w:val="none" w:sz="0" w:space="0" w:color="auto"/>
            <w:right w:val="none" w:sz="0" w:space="0" w:color="auto"/>
          </w:divBdr>
        </w:div>
        <w:div w:id="1181043298">
          <w:marLeft w:val="480"/>
          <w:marRight w:val="0"/>
          <w:marTop w:val="0"/>
          <w:marBottom w:val="0"/>
          <w:divBdr>
            <w:top w:val="none" w:sz="0" w:space="0" w:color="auto"/>
            <w:left w:val="none" w:sz="0" w:space="0" w:color="auto"/>
            <w:bottom w:val="none" w:sz="0" w:space="0" w:color="auto"/>
            <w:right w:val="none" w:sz="0" w:space="0" w:color="auto"/>
          </w:divBdr>
        </w:div>
        <w:div w:id="531264561">
          <w:marLeft w:val="480"/>
          <w:marRight w:val="0"/>
          <w:marTop w:val="0"/>
          <w:marBottom w:val="0"/>
          <w:divBdr>
            <w:top w:val="none" w:sz="0" w:space="0" w:color="auto"/>
            <w:left w:val="none" w:sz="0" w:space="0" w:color="auto"/>
            <w:bottom w:val="none" w:sz="0" w:space="0" w:color="auto"/>
            <w:right w:val="none" w:sz="0" w:space="0" w:color="auto"/>
          </w:divBdr>
        </w:div>
        <w:div w:id="476915557">
          <w:marLeft w:val="480"/>
          <w:marRight w:val="0"/>
          <w:marTop w:val="0"/>
          <w:marBottom w:val="0"/>
          <w:divBdr>
            <w:top w:val="none" w:sz="0" w:space="0" w:color="auto"/>
            <w:left w:val="none" w:sz="0" w:space="0" w:color="auto"/>
            <w:bottom w:val="none" w:sz="0" w:space="0" w:color="auto"/>
            <w:right w:val="none" w:sz="0" w:space="0" w:color="auto"/>
          </w:divBdr>
        </w:div>
        <w:div w:id="1602567884">
          <w:marLeft w:val="480"/>
          <w:marRight w:val="0"/>
          <w:marTop w:val="0"/>
          <w:marBottom w:val="0"/>
          <w:divBdr>
            <w:top w:val="none" w:sz="0" w:space="0" w:color="auto"/>
            <w:left w:val="none" w:sz="0" w:space="0" w:color="auto"/>
            <w:bottom w:val="none" w:sz="0" w:space="0" w:color="auto"/>
            <w:right w:val="none" w:sz="0" w:space="0" w:color="auto"/>
          </w:divBdr>
        </w:div>
        <w:div w:id="564804122">
          <w:marLeft w:val="480"/>
          <w:marRight w:val="0"/>
          <w:marTop w:val="0"/>
          <w:marBottom w:val="0"/>
          <w:divBdr>
            <w:top w:val="none" w:sz="0" w:space="0" w:color="auto"/>
            <w:left w:val="none" w:sz="0" w:space="0" w:color="auto"/>
            <w:bottom w:val="none" w:sz="0" w:space="0" w:color="auto"/>
            <w:right w:val="none" w:sz="0" w:space="0" w:color="auto"/>
          </w:divBdr>
        </w:div>
      </w:divsChild>
    </w:div>
    <w:div w:id="641039807">
      <w:bodyDiv w:val="1"/>
      <w:marLeft w:val="0"/>
      <w:marRight w:val="0"/>
      <w:marTop w:val="0"/>
      <w:marBottom w:val="0"/>
      <w:divBdr>
        <w:top w:val="none" w:sz="0" w:space="0" w:color="auto"/>
        <w:left w:val="none" w:sz="0" w:space="0" w:color="auto"/>
        <w:bottom w:val="none" w:sz="0" w:space="0" w:color="auto"/>
        <w:right w:val="none" w:sz="0" w:space="0" w:color="auto"/>
      </w:divBdr>
      <w:divsChild>
        <w:div w:id="7411294">
          <w:marLeft w:val="0"/>
          <w:marRight w:val="0"/>
          <w:marTop w:val="0"/>
          <w:marBottom w:val="0"/>
          <w:divBdr>
            <w:top w:val="none" w:sz="0" w:space="0" w:color="auto"/>
            <w:left w:val="none" w:sz="0" w:space="0" w:color="auto"/>
            <w:bottom w:val="none" w:sz="0" w:space="0" w:color="auto"/>
            <w:right w:val="none" w:sz="0" w:space="0" w:color="auto"/>
          </w:divBdr>
        </w:div>
        <w:div w:id="173351574">
          <w:marLeft w:val="0"/>
          <w:marRight w:val="0"/>
          <w:marTop w:val="0"/>
          <w:marBottom w:val="0"/>
          <w:divBdr>
            <w:top w:val="none" w:sz="0" w:space="0" w:color="auto"/>
            <w:left w:val="none" w:sz="0" w:space="0" w:color="auto"/>
            <w:bottom w:val="none" w:sz="0" w:space="0" w:color="auto"/>
            <w:right w:val="none" w:sz="0" w:space="0" w:color="auto"/>
          </w:divBdr>
        </w:div>
        <w:div w:id="175310999">
          <w:marLeft w:val="0"/>
          <w:marRight w:val="0"/>
          <w:marTop w:val="0"/>
          <w:marBottom w:val="0"/>
          <w:divBdr>
            <w:top w:val="none" w:sz="0" w:space="0" w:color="auto"/>
            <w:left w:val="none" w:sz="0" w:space="0" w:color="auto"/>
            <w:bottom w:val="none" w:sz="0" w:space="0" w:color="auto"/>
            <w:right w:val="none" w:sz="0" w:space="0" w:color="auto"/>
          </w:divBdr>
        </w:div>
        <w:div w:id="310062297">
          <w:marLeft w:val="0"/>
          <w:marRight w:val="0"/>
          <w:marTop w:val="0"/>
          <w:marBottom w:val="0"/>
          <w:divBdr>
            <w:top w:val="none" w:sz="0" w:space="0" w:color="auto"/>
            <w:left w:val="none" w:sz="0" w:space="0" w:color="auto"/>
            <w:bottom w:val="none" w:sz="0" w:space="0" w:color="auto"/>
            <w:right w:val="none" w:sz="0" w:space="0" w:color="auto"/>
          </w:divBdr>
        </w:div>
        <w:div w:id="1509369862">
          <w:marLeft w:val="0"/>
          <w:marRight w:val="0"/>
          <w:marTop w:val="0"/>
          <w:marBottom w:val="0"/>
          <w:divBdr>
            <w:top w:val="none" w:sz="0" w:space="0" w:color="auto"/>
            <w:left w:val="none" w:sz="0" w:space="0" w:color="auto"/>
            <w:bottom w:val="none" w:sz="0" w:space="0" w:color="auto"/>
            <w:right w:val="none" w:sz="0" w:space="0" w:color="auto"/>
          </w:divBdr>
        </w:div>
        <w:div w:id="1963222371">
          <w:marLeft w:val="0"/>
          <w:marRight w:val="0"/>
          <w:marTop w:val="0"/>
          <w:marBottom w:val="0"/>
          <w:divBdr>
            <w:top w:val="none" w:sz="0" w:space="0" w:color="auto"/>
            <w:left w:val="none" w:sz="0" w:space="0" w:color="auto"/>
            <w:bottom w:val="none" w:sz="0" w:space="0" w:color="auto"/>
            <w:right w:val="none" w:sz="0" w:space="0" w:color="auto"/>
          </w:divBdr>
        </w:div>
      </w:divsChild>
    </w:div>
    <w:div w:id="672998729">
      <w:bodyDiv w:val="1"/>
      <w:marLeft w:val="0"/>
      <w:marRight w:val="0"/>
      <w:marTop w:val="0"/>
      <w:marBottom w:val="0"/>
      <w:divBdr>
        <w:top w:val="none" w:sz="0" w:space="0" w:color="auto"/>
        <w:left w:val="none" w:sz="0" w:space="0" w:color="auto"/>
        <w:bottom w:val="none" w:sz="0" w:space="0" w:color="auto"/>
        <w:right w:val="none" w:sz="0" w:space="0" w:color="auto"/>
      </w:divBdr>
      <w:divsChild>
        <w:div w:id="354698421">
          <w:marLeft w:val="0"/>
          <w:marRight w:val="0"/>
          <w:marTop w:val="0"/>
          <w:marBottom w:val="0"/>
          <w:divBdr>
            <w:top w:val="none" w:sz="0" w:space="0" w:color="auto"/>
            <w:left w:val="none" w:sz="0" w:space="0" w:color="auto"/>
            <w:bottom w:val="none" w:sz="0" w:space="0" w:color="auto"/>
            <w:right w:val="none" w:sz="0" w:space="0" w:color="auto"/>
          </w:divBdr>
        </w:div>
        <w:div w:id="653460589">
          <w:marLeft w:val="0"/>
          <w:marRight w:val="0"/>
          <w:marTop w:val="0"/>
          <w:marBottom w:val="0"/>
          <w:divBdr>
            <w:top w:val="none" w:sz="0" w:space="0" w:color="auto"/>
            <w:left w:val="none" w:sz="0" w:space="0" w:color="auto"/>
            <w:bottom w:val="none" w:sz="0" w:space="0" w:color="auto"/>
            <w:right w:val="none" w:sz="0" w:space="0" w:color="auto"/>
          </w:divBdr>
        </w:div>
        <w:div w:id="1165171676">
          <w:marLeft w:val="0"/>
          <w:marRight w:val="0"/>
          <w:marTop w:val="0"/>
          <w:marBottom w:val="0"/>
          <w:divBdr>
            <w:top w:val="none" w:sz="0" w:space="0" w:color="auto"/>
            <w:left w:val="none" w:sz="0" w:space="0" w:color="auto"/>
            <w:bottom w:val="none" w:sz="0" w:space="0" w:color="auto"/>
            <w:right w:val="none" w:sz="0" w:space="0" w:color="auto"/>
          </w:divBdr>
        </w:div>
        <w:div w:id="1190989208">
          <w:marLeft w:val="0"/>
          <w:marRight w:val="0"/>
          <w:marTop w:val="0"/>
          <w:marBottom w:val="0"/>
          <w:divBdr>
            <w:top w:val="none" w:sz="0" w:space="0" w:color="auto"/>
            <w:left w:val="none" w:sz="0" w:space="0" w:color="auto"/>
            <w:bottom w:val="none" w:sz="0" w:space="0" w:color="auto"/>
            <w:right w:val="none" w:sz="0" w:space="0" w:color="auto"/>
          </w:divBdr>
        </w:div>
        <w:div w:id="1922524979">
          <w:marLeft w:val="0"/>
          <w:marRight w:val="0"/>
          <w:marTop w:val="0"/>
          <w:marBottom w:val="0"/>
          <w:divBdr>
            <w:top w:val="none" w:sz="0" w:space="0" w:color="auto"/>
            <w:left w:val="none" w:sz="0" w:space="0" w:color="auto"/>
            <w:bottom w:val="none" w:sz="0" w:space="0" w:color="auto"/>
            <w:right w:val="none" w:sz="0" w:space="0" w:color="auto"/>
          </w:divBdr>
        </w:div>
      </w:divsChild>
    </w:div>
    <w:div w:id="684865518">
      <w:bodyDiv w:val="1"/>
      <w:marLeft w:val="0"/>
      <w:marRight w:val="0"/>
      <w:marTop w:val="0"/>
      <w:marBottom w:val="0"/>
      <w:divBdr>
        <w:top w:val="none" w:sz="0" w:space="0" w:color="auto"/>
        <w:left w:val="none" w:sz="0" w:space="0" w:color="auto"/>
        <w:bottom w:val="none" w:sz="0" w:space="0" w:color="auto"/>
        <w:right w:val="none" w:sz="0" w:space="0" w:color="auto"/>
      </w:divBdr>
      <w:divsChild>
        <w:div w:id="399253632">
          <w:marLeft w:val="0"/>
          <w:marRight w:val="0"/>
          <w:marTop w:val="0"/>
          <w:marBottom w:val="0"/>
          <w:divBdr>
            <w:top w:val="none" w:sz="0" w:space="0" w:color="auto"/>
            <w:left w:val="none" w:sz="0" w:space="0" w:color="auto"/>
            <w:bottom w:val="none" w:sz="0" w:space="0" w:color="auto"/>
            <w:right w:val="none" w:sz="0" w:space="0" w:color="auto"/>
          </w:divBdr>
        </w:div>
        <w:div w:id="1520968835">
          <w:marLeft w:val="0"/>
          <w:marRight w:val="0"/>
          <w:marTop w:val="0"/>
          <w:marBottom w:val="0"/>
          <w:divBdr>
            <w:top w:val="none" w:sz="0" w:space="0" w:color="auto"/>
            <w:left w:val="none" w:sz="0" w:space="0" w:color="auto"/>
            <w:bottom w:val="none" w:sz="0" w:space="0" w:color="auto"/>
            <w:right w:val="none" w:sz="0" w:space="0" w:color="auto"/>
          </w:divBdr>
        </w:div>
        <w:div w:id="1384479330">
          <w:marLeft w:val="0"/>
          <w:marRight w:val="0"/>
          <w:marTop w:val="0"/>
          <w:marBottom w:val="0"/>
          <w:divBdr>
            <w:top w:val="none" w:sz="0" w:space="0" w:color="auto"/>
            <w:left w:val="none" w:sz="0" w:space="0" w:color="auto"/>
            <w:bottom w:val="none" w:sz="0" w:space="0" w:color="auto"/>
            <w:right w:val="none" w:sz="0" w:space="0" w:color="auto"/>
          </w:divBdr>
        </w:div>
        <w:div w:id="820997501">
          <w:marLeft w:val="0"/>
          <w:marRight w:val="0"/>
          <w:marTop w:val="0"/>
          <w:marBottom w:val="0"/>
          <w:divBdr>
            <w:top w:val="none" w:sz="0" w:space="0" w:color="auto"/>
            <w:left w:val="none" w:sz="0" w:space="0" w:color="auto"/>
            <w:bottom w:val="none" w:sz="0" w:space="0" w:color="auto"/>
            <w:right w:val="none" w:sz="0" w:space="0" w:color="auto"/>
          </w:divBdr>
        </w:div>
        <w:div w:id="1920363548">
          <w:marLeft w:val="0"/>
          <w:marRight w:val="0"/>
          <w:marTop w:val="0"/>
          <w:marBottom w:val="0"/>
          <w:divBdr>
            <w:top w:val="none" w:sz="0" w:space="0" w:color="auto"/>
            <w:left w:val="none" w:sz="0" w:space="0" w:color="auto"/>
            <w:bottom w:val="none" w:sz="0" w:space="0" w:color="auto"/>
            <w:right w:val="none" w:sz="0" w:space="0" w:color="auto"/>
          </w:divBdr>
        </w:div>
        <w:div w:id="570390321">
          <w:marLeft w:val="0"/>
          <w:marRight w:val="0"/>
          <w:marTop w:val="0"/>
          <w:marBottom w:val="0"/>
          <w:divBdr>
            <w:top w:val="none" w:sz="0" w:space="0" w:color="auto"/>
            <w:left w:val="none" w:sz="0" w:space="0" w:color="auto"/>
            <w:bottom w:val="none" w:sz="0" w:space="0" w:color="auto"/>
            <w:right w:val="none" w:sz="0" w:space="0" w:color="auto"/>
          </w:divBdr>
        </w:div>
        <w:div w:id="787624068">
          <w:marLeft w:val="0"/>
          <w:marRight w:val="0"/>
          <w:marTop w:val="0"/>
          <w:marBottom w:val="0"/>
          <w:divBdr>
            <w:top w:val="none" w:sz="0" w:space="0" w:color="auto"/>
            <w:left w:val="none" w:sz="0" w:space="0" w:color="auto"/>
            <w:bottom w:val="none" w:sz="0" w:space="0" w:color="auto"/>
            <w:right w:val="none" w:sz="0" w:space="0" w:color="auto"/>
          </w:divBdr>
        </w:div>
        <w:div w:id="1212499523">
          <w:marLeft w:val="0"/>
          <w:marRight w:val="0"/>
          <w:marTop w:val="0"/>
          <w:marBottom w:val="0"/>
          <w:divBdr>
            <w:top w:val="none" w:sz="0" w:space="0" w:color="auto"/>
            <w:left w:val="none" w:sz="0" w:space="0" w:color="auto"/>
            <w:bottom w:val="none" w:sz="0" w:space="0" w:color="auto"/>
            <w:right w:val="none" w:sz="0" w:space="0" w:color="auto"/>
          </w:divBdr>
        </w:div>
        <w:div w:id="188183831">
          <w:marLeft w:val="0"/>
          <w:marRight w:val="0"/>
          <w:marTop w:val="0"/>
          <w:marBottom w:val="0"/>
          <w:divBdr>
            <w:top w:val="none" w:sz="0" w:space="0" w:color="auto"/>
            <w:left w:val="none" w:sz="0" w:space="0" w:color="auto"/>
            <w:bottom w:val="none" w:sz="0" w:space="0" w:color="auto"/>
            <w:right w:val="none" w:sz="0" w:space="0" w:color="auto"/>
          </w:divBdr>
        </w:div>
      </w:divsChild>
    </w:div>
    <w:div w:id="706609158">
      <w:bodyDiv w:val="1"/>
      <w:marLeft w:val="0"/>
      <w:marRight w:val="0"/>
      <w:marTop w:val="0"/>
      <w:marBottom w:val="0"/>
      <w:divBdr>
        <w:top w:val="none" w:sz="0" w:space="0" w:color="auto"/>
        <w:left w:val="none" w:sz="0" w:space="0" w:color="auto"/>
        <w:bottom w:val="none" w:sz="0" w:space="0" w:color="auto"/>
        <w:right w:val="none" w:sz="0" w:space="0" w:color="auto"/>
      </w:divBdr>
      <w:divsChild>
        <w:div w:id="705182914">
          <w:marLeft w:val="480"/>
          <w:marRight w:val="0"/>
          <w:marTop w:val="0"/>
          <w:marBottom w:val="0"/>
          <w:divBdr>
            <w:top w:val="none" w:sz="0" w:space="0" w:color="auto"/>
            <w:left w:val="none" w:sz="0" w:space="0" w:color="auto"/>
            <w:bottom w:val="none" w:sz="0" w:space="0" w:color="auto"/>
            <w:right w:val="none" w:sz="0" w:space="0" w:color="auto"/>
          </w:divBdr>
        </w:div>
        <w:div w:id="1813016038">
          <w:marLeft w:val="480"/>
          <w:marRight w:val="0"/>
          <w:marTop w:val="0"/>
          <w:marBottom w:val="0"/>
          <w:divBdr>
            <w:top w:val="none" w:sz="0" w:space="0" w:color="auto"/>
            <w:left w:val="none" w:sz="0" w:space="0" w:color="auto"/>
            <w:bottom w:val="none" w:sz="0" w:space="0" w:color="auto"/>
            <w:right w:val="none" w:sz="0" w:space="0" w:color="auto"/>
          </w:divBdr>
        </w:div>
        <w:div w:id="755781364">
          <w:marLeft w:val="480"/>
          <w:marRight w:val="0"/>
          <w:marTop w:val="0"/>
          <w:marBottom w:val="0"/>
          <w:divBdr>
            <w:top w:val="none" w:sz="0" w:space="0" w:color="auto"/>
            <w:left w:val="none" w:sz="0" w:space="0" w:color="auto"/>
            <w:bottom w:val="none" w:sz="0" w:space="0" w:color="auto"/>
            <w:right w:val="none" w:sz="0" w:space="0" w:color="auto"/>
          </w:divBdr>
        </w:div>
        <w:div w:id="2057774476">
          <w:marLeft w:val="480"/>
          <w:marRight w:val="0"/>
          <w:marTop w:val="0"/>
          <w:marBottom w:val="0"/>
          <w:divBdr>
            <w:top w:val="none" w:sz="0" w:space="0" w:color="auto"/>
            <w:left w:val="none" w:sz="0" w:space="0" w:color="auto"/>
            <w:bottom w:val="none" w:sz="0" w:space="0" w:color="auto"/>
            <w:right w:val="none" w:sz="0" w:space="0" w:color="auto"/>
          </w:divBdr>
        </w:div>
        <w:div w:id="1934899634">
          <w:marLeft w:val="480"/>
          <w:marRight w:val="0"/>
          <w:marTop w:val="0"/>
          <w:marBottom w:val="0"/>
          <w:divBdr>
            <w:top w:val="none" w:sz="0" w:space="0" w:color="auto"/>
            <w:left w:val="none" w:sz="0" w:space="0" w:color="auto"/>
            <w:bottom w:val="none" w:sz="0" w:space="0" w:color="auto"/>
            <w:right w:val="none" w:sz="0" w:space="0" w:color="auto"/>
          </w:divBdr>
        </w:div>
        <w:div w:id="1833132401">
          <w:marLeft w:val="480"/>
          <w:marRight w:val="0"/>
          <w:marTop w:val="0"/>
          <w:marBottom w:val="0"/>
          <w:divBdr>
            <w:top w:val="none" w:sz="0" w:space="0" w:color="auto"/>
            <w:left w:val="none" w:sz="0" w:space="0" w:color="auto"/>
            <w:bottom w:val="none" w:sz="0" w:space="0" w:color="auto"/>
            <w:right w:val="none" w:sz="0" w:space="0" w:color="auto"/>
          </w:divBdr>
        </w:div>
        <w:div w:id="1240092174">
          <w:marLeft w:val="480"/>
          <w:marRight w:val="0"/>
          <w:marTop w:val="0"/>
          <w:marBottom w:val="0"/>
          <w:divBdr>
            <w:top w:val="none" w:sz="0" w:space="0" w:color="auto"/>
            <w:left w:val="none" w:sz="0" w:space="0" w:color="auto"/>
            <w:bottom w:val="none" w:sz="0" w:space="0" w:color="auto"/>
            <w:right w:val="none" w:sz="0" w:space="0" w:color="auto"/>
          </w:divBdr>
        </w:div>
        <w:div w:id="229076615">
          <w:marLeft w:val="480"/>
          <w:marRight w:val="0"/>
          <w:marTop w:val="0"/>
          <w:marBottom w:val="0"/>
          <w:divBdr>
            <w:top w:val="none" w:sz="0" w:space="0" w:color="auto"/>
            <w:left w:val="none" w:sz="0" w:space="0" w:color="auto"/>
            <w:bottom w:val="none" w:sz="0" w:space="0" w:color="auto"/>
            <w:right w:val="none" w:sz="0" w:space="0" w:color="auto"/>
          </w:divBdr>
        </w:div>
        <w:div w:id="1647197963">
          <w:marLeft w:val="480"/>
          <w:marRight w:val="0"/>
          <w:marTop w:val="0"/>
          <w:marBottom w:val="0"/>
          <w:divBdr>
            <w:top w:val="none" w:sz="0" w:space="0" w:color="auto"/>
            <w:left w:val="none" w:sz="0" w:space="0" w:color="auto"/>
            <w:bottom w:val="none" w:sz="0" w:space="0" w:color="auto"/>
            <w:right w:val="none" w:sz="0" w:space="0" w:color="auto"/>
          </w:divBdr>
        </w:div>
      </w:divsChild>
    </w:div>
    <w:div w:id="760486232">
      <w:bodyDiv w:val="1"/>
      <w:marLeft w:val="0"/>
      <w:marRight w:val="0"/>
      <w:marTop w:val="0"/>
      <w:marBottom w:val="0"/>
      <w:divBdr>
        <w:top w:val="none" w:sz="0" w:space="0" w:color="auto"/>
        <w:left w:val="none" w:sz="0" w:space="0" w:color="auto"/>
        <w:bottom w:val="none" w:sz="0" w:space="0" w:color="auto"/>
        <w:right w:val="none" w:sz="0" w:space="0" w:color="auto"/>
      </w:divBdr>
      <w:divsChild>
        <w:div w:id="428739387">
          <w:marLeft w:val="0"/>
          <w:marRight w:val="0"/>
          <w:marTop w:val="0"/>
          <w:marBottom w:val="0"/>
          <w:divBdr>
            <w:top w:val="none" w:sz="0" w:space="0" w:color="auto"/>
            <w:left w:val="none" w:sz="0" w:space="0" w:color="auto"/>
            <w:bottom w:val="none" w:sz="0" w:space="0" w:color="auto"/>
            <w:right w:val="none" w:sz="0" w:space="0" w:color="auto"/>
          </w:divBdr>
        </w:div>
        <w:div w:id="1874345538">
          <w:marLeft w:val="0"/>
          <w:marRight w:val="0"/>
          <w:marTop w:val="0"/>
          <w:marBottom w:val="0"/>
          <w:divBdr>
            <w:top w:val="none" w:sz="0" w:space="0" w:color="auto"/>
            <w:left w:val="none" w:sz="0" w:space="0" w:color="auto"/>
            <w:bottom w:val="none" w:sz="0" w:space="0" w:color="auto"/>
            <w:right w:val="none" w:sz="0" w:space="0" w:color="auto"/>
          </w:divBdr>
        </w:div>
        <w:div w:id="166024954">
          <w:marLeft w:val="0"/>
          <w:marRight w:val="0"/>
          <w:marTop w:val="0"/>
          <w:marBottom w:val="0"/>
          <w:divBdr>
            <w:top w:val="none" w:sz="0" w:space="0" w:color="auto"/>
            <w:left w:val="none" w:sz="0" w:space="0" w:color="auto"/>
            <w:bottom w:val="none" w:sz="0" w:space="0" w:color="auto"/>
            <w:right w:val="none" w:sz="0" w:space="0" w:color="auto"/>
          </w:divBdr>
        </w:div>
        <w:div w:id="1388257528">
          <w:marLeft w:val="0"/>
          <w:marRight w:val="0"/>
          <w:marTop w:val="0"/>
          <w:marBottom w:val="0"/>
          <w:divBdr>
            <w:top w:val="none" w:sz="0" w:space="0" w:color="auto"/>
            <w:left w:val="none" w:sz="0" w:space="0" w:color="auto"/>
            <w:bottom w:val="none" w:sz="0" w:space="0" w:color="auto"/>
            <w:right w:val="none" w:sz="0" w:space="0" w:color="auto"/>
          </w:divBdr>
        </w:div>
        <w:div w:id="1372995002">
          <w:marLeft w:val="0"/>
          <w:marRight w:val="0"/>
          <w:marTop w:val="0"/>
          <w:marBottom w:val="0"/>
          <w:divBdr>
            <w:top w:val="none" w:sz="0" w:space="0" w:color="auto"/>
            <w:left w:val="none" w:sz="0" w:space="0" w:color="auto"/>
            <w:bottom w:val="none" w:sz="0" w:space="0" w:color="auto"/>
            <w:right w:val="none" w:sz="0" w:space="0" w:color="auto"/>
          </w:divBdr>
        </w:div>
        <w:div w:id="495338864">
          <w:marLeft w:val="0"/>
          <w:marRight w:val="0"/>
          <w:marTop w:val="0"/>
          <w:marBottom w:val="0"/>
          <w:divBdr>
            <w:top w:val="none" w:sz="0" w:space="0" w:color="auto"/>
            <w:left w:val="none" w:sz="0" w:space="0" w:color="auto"/>
            <w:bottom w:val="none" w:sz="0" w:space="0" w:color="auto"/>
            <w:right w:val="none" w:sz="0" w:space="0" w:color="auto"/>
          </w:divBdr>
        </w:div>
        <w:div w:id="16926122">
          <w:marLeft w:val="0"/>
          <w:marRight w:val="0"/>
          <w:marTop w:val="0"/>
          <w:marBottom w:val="0"/>
          <w:divBdr>
            <w:top w:val="none" w:sz="0" w:space="0" w:color="auto"/>
            <w:left w:val="none" w:sz="0" w:space="0" w:color="auto"/>
            <w:bottom w:val="none" w:sz="0" w:space="0" w:color="auto"/>
            <w:right w:val="none" w:sz="0" w:space="0" w:color="auto"/>
          </w:divBdr>
        </w:div>
        <w:div w:id="616067405">
          <w:marLeft w:val="0"/>
          <w:marRight w:val="0"/>
          <w:marTop w:val="0"/>
          <w:marBottom w:val="0"/>
          <w:divBdr>
            <w:top w:val="none" w:sz="0" w:space="0" w:color="auto"/>
            <w:left w:val="none" w:sz="0" w:space="0" w:color="auto"/>
            <w:bottom w:val="none" w:sz="0" w:space="0" w:color="auto"/>
            <w:right w:val="none" w:sz="0" w:space="0" w:color="auto"/>
          </w:divBdr>
        </w:div>
        <w:div w:id="1210875644">
          <w:marLeft w:val="0"/>
          <w:marRight w:val="0"/>
          <w:marTop w:val="0"/>
          <w:marBottom w:val="0"/>
          <w:divBdr>
            <w:top w:val="none" w:sz="0" w:space="0" w:color="auto"/>
            <w:left w:val="none" w:sz="0" w:space="0" w:color="auto"/>
            <w:bottom w:val="none" w:sz="0" w:space="0" w:color="auto"/>
            <w:right w:val="none" w:sz="0" w:space="0" w:color="auto"/>
          </w:divBdr>
        </w:div>
      </w:divsChild>
    </w:div>
    <w:div w:id="780959150">
      <w:bodyDiv w:val="1"/>
      <w:marLeft w:val="0"/>
      <w:marRight w:val="0"/>
      <w:marTop w:val="0"/>
      <w:marBottom w:val="0"/>
      <w:divBdr>
        <w:top w:val="none" w:sz="0" w:space="0" w:color="auto"/>
        <w:left w:val="none" w:sz="0" w:space="0" w:color="auto"/>
        <w:bottom w:val="none" w:sz="0" w:space="0" w:color="auto"/>
        <w:right w:val="none" w:sz="0" w:space="0" w:color="auto"/>
      </w:divBdr>
    </w:div>
    <w:div w:id="918254078">
      <w:bodyDiv w:val="1"/>
      <w:marLeft w:val="0"/>
      <w:marRight w:val="0"/>
      <w:marTop w:val="0"/>
      <w:marBottom w:val="0"/>
      <w:divBdr>
        <w:top w:val="none" w:sz="0" w:space="0" w:color="auto"/>
        <w:left w:val="none" w:sz="0" w:space="0" w:color="auto"/>
        <w:bottom w:val="none" w:sz="0" w:space="0" w:color="auto"/>
        <w:right w:val="none" w:sz="0" w:space="0" w:color="auto"/>
      </w:divBdr>
    </w:div>
    <w:div w:id="927618763">
      <w:bodyDiv w:val="1"/>
      <w:marLeft w:val="0"/>
      <w:marRight w:val="0"/>
      <w:marTop w:val="0"/>
      <w:marBottom w:val="0"/>
      <w:divBdr>
        <w:top w:val="none" w:sz="0" w:space="0" w:color="auto"/>
        <w:left w:val="none" w:sz="0" w:space="0" w:color="auto"/>
        <w:bottom w:val="none" w:sz="0" w:space="0" w:color="auto"/>
        <w:right w:val="none" w:sz="0" w:space="0" w:color="auto"/>
      </w:divBdr>
      <w:divsChild>
        <w:div w:id="734087423">
          <w:marLeft w:val="480"/>
          <w:marRight w:val="0"/>
          <w:marTop w:val="0"/>
          <w:marBottom w:val="0"/>
          <w:divBdr>
            <w:top w:val="none" w:sz="0" w:space="0" w:color="auto"/>
            <w:left w:val="none" w:sz="0" w:space="0" w:color="auto"/>
            <w:bottom w:val="none" w:sz="0" w:space="0" w:color="auto"/>
            <w:right w:val="none" w:sz="0" w:space="0" w:color="auto"/>
          </w:divBdr>
        </w:div>
        <w:div w:id="1778405770">
          <w:marLeft w:val="480"/>
          <w:marRight w:val="0"/>
          <w:marTop w:val="0"/>
          <w:marBottom w:val="0"/>
          <w:divBdr>
            <w:top w:val="none" w:sz="0" w:space="0" w:color="auto"/>
            <w:left w:val="none" w:sz="0" w:space="0" w:color="auto"/>
            <w:bottom w:val="none" w:sz="0" w:space="0" w:color="auto"/>
            <w:right w:val="none" w:sz="0" w:space="0" w:color="auto"/>
          </w:divBdr>
        </w:div>
        <w:div w:id="1052919752">
          <w:marLeft w:val="480"/>
          <w:marRight w:val="0"/>
          <w:marTop w:val="0"/>
          <w:marBottom w:val="0"/>
          <w:divBdr>
            <w:top w:val="none" w:sz="0" w:space="0" w:color="auto"/>
            <w:left w:val="none" w:sz="0" w:space="0" w:color="auto"/>
            <w:bottom w:val="none" w:sz="0" w:space="0" w:color="auto"/>
            <w:right w:val="none" w:sz="0" w:space="0" w:color="auto"/>
          </w:divBdr>
        </w:div>
        <w:div w:id="1760635760">
          <w:marLeft w:val="480"/>
          <w:marRight w:val="0"/>
          <w:marTop w:val="0"/>
          <w:marBottom w:val="0"/>
          <w:divBdr>
            <w:top w:val="none" w:sz="0" w:space="0" w:color="auto"/>
            <w:left w:val="none" w:sz="0" w:space="0" w:color="auto"/>
            <w:bottom w:val="none" w:sz="0" w:space="0" w:color="auto"/>
            <w:right w:val="none" w:sz="0" w:space="0" w:color="auto"/>
          </w:divBdr>
        </w:div>
        <w:div w:id="1841310561">
          <w:marLeft w:val="480"/>
          <w:marRight w:val="0"/>
          <w:marTop w:val="0"/>
          <w:marBottom w:val="0"/>
          <w:divBdr>
            <w:top w:val="none" w:sz="0" w:space="0" w:color="auto"/>
            <w:left w:val="none" w:sz="0" w:space="0" w:color="auto"/>
            <w:bottom w:val="none" w:sz="0" w:space="0" w:color="auto"/>
            <w:right w:val="none" w:sz="0" w:space="0" w:color="auto"/>
          </w:divBdr>
        </w:div>
        <w:div w:id="987369047">
          <w:marLeft w:val="480"/>
          <w:marRight w:val="0"/>
          <w:marTop w:val="0"/>
          <w:marBottom w:val="0"/>
          <w:divBdr>
            <w:top w:val="none" w:sz="0" w:space="0" w:color="auto"/>
            <w:left w:val="none" w:sz="0" w:space="0" w:color="auto"/>
            <w:bottom w:val="none" w:sz="0" w:space="0" w:color="auto"/>
            <w:right w:val="none" w:sz="0" w:space="0" w:color="auto"/>
          </w:divBdr>
        </w:div>
        <w:div w:id="713191549">
          <w:marLeft w:val="480"/>
          <w:marRight w:val="0"/>
          <w:marTop w:val="0"/>
          <w:marBottom w:val="0"/>
          <w:divBdr>
            <w:top w:val="none" w:sz="0" w:space="0" w:color="auto"/>
            <w:left w:val="none" w:sz="0" w:space="0" w:color="auto"/>
            <w:bottom w:val="none" w:sz="0" w:space="0" w:color="auto"/>
            <w:right w:val="none" w:sz="0" w:space="0" w:color="auto"/>
          </w:divBdr>
        </w:div>
        <w:div w:id="615604685">
          <w:marLeft w:val="480"/>
          <w:marRight w:val="0"/>
          <w:marTop w:val="0"/>
          <w:marBottom w:val="0"/>
          <w:divBdr>
            <w:top w:val="none" w:sz="0" w:space="0" w:color="auto"/>
            <w:left w:val="none" w:sz="0" w:space="0" w:color="auto"/>
            <w:bottom w:val="none" w:sz="0" w:space="0" w:color="auto"/>
            <w:right w:val="none" w:sz="0" w:space="0" w:color="auto"/>
          </w:divBdr>
        </w:div>
        <w:div w:id="203568183">
          <w:marLeft w:val="480"/>
          <w:marRight w:val="0"/>
          <w:marTop w:val="0"/>
          <w:marBottom w:val="0"/>
          <w:divBdr>
            <w:top w:val="none" w:sz="0" w:space="0" w:color="auto"/>
            <w:left w:val="none" w:sz="0" w:space="0" w:color="auto"/>
            <w:bottom w:val="none" w:sz="0" w:space="0" w:color="auto"/>
            <w:right w:val="none" w:sz="0" w:space="0" w:color="auto"/>
          </w:divBdr>
        </w:div>
      </w:divsChild>
    </w:div>
    <w:div w:id="1019237531">
      <w:bodyDiv w:val="1"/>
      <w:marLeft w:val="0"/>
      <w:marRight w:val="0"/>
      <w:marTop w:val="0"/>
      <w:marBottom w:val="0"/>
      <w:divBdr>
        <w:top w:val="none" w:sz="0" w:space="0" w:color="auto"/>
        <w:left w:val="none" w:sz="0" w:space="0" w:color="auto"/>
        <w:bottom w:val="none" w:sz="0" w:space="0" w:color="auto"/>
        <w:right w:val="none" w:sz="0" w:space="0" w:color="auto"/>
      </w:divBdr>
      <w:divsChild>
        <w:div w:id="708530739">
          <w:marLeft w:val="480"/>
          <w:marRight w:val="0"/>
          <w:marTop w:val="0"/>
          <w:marBottom w:val="0"/>
          <w:divBdr>
            <w:top w:val="none" w:sz="0" w:space="0" w:color="auto"/>
            <w:left w:val="none" w:sz="0" w:space="0" w:color="auto"/>
            <w:bottom w:val="none" w:sz="0" w:space="0" w:color="auto"/>
            <w:right w:val="none" w:sz="0" w:space="0" w:color="auto"/>
          </w:divBdr>
        </w:div>
        <w:div w:id="35741950">
          <w:marLeft w:val="480"/>
          <w:marRight w:val="0"/>
          <w:marTop w:val="0"/>
          <w:marBottom w:val="0"/>
          <w:divBdr>
            <w:top w:val="none" w:sz="0" w:space="0" w:color="auto"/>
            <w:left w:val="none" w:sz="0" w:space="0" w:color="auto"/>
            <w:bottom w:val="none" w:sz="0" w:space="0" w:color="auto"/>
            <w:right w:val="none" w:sz="0" w:space="0" w:color="auto"/>
          </w:divBdr>
        </w:div>
        <w:div w:id="459150209">
          <w:marLeft w:val="480"/>
          <w:marRight w:val="0"/>
          <w:marTop w:val="0"/>
          <w:marBottom w:val="0"/>
          <w:divBdr>
            <w:top w:val="none" w:sz="0" w:space="0" w:color="auto"/>
            <w:left w:val="none" w:sz="0" w:space="0" w:color="auto"/>
            <w:bottom w:val="none" w:sz="0" w:space="0" w:color="auto"/>
            <w:right w:val="none" w:sz="0" w:space="0" w:color="auto"/>
          </w:divBdr>
        </w:div>
        <w:div w:id="1085808015">
          <w:marLeft w:val="480"/>
          <w:marRight w:val="0"/>
          <w:marTop w:val="0"/>
          <w:marBottom w:val="0"/>
          <w:divBdr>
            <w:top w:val="none" w:sz="0" w:space="0" w:color="auto"/>
            <w:left w:val="none" w:sz="0" w:space="0" w:color="auto"/>
            <w:bottom w:val="none" w:sz="0" w:space="0" w:color="auto"/>
            <w:right w:val="none" w:sz="0" w:space="0" w:color="auto"/>
          </w:divBdr>
        </w:div>
        <w:div w:id="108166319">
          <w:marLeft w:val="480"/>
          <w:marRight w:val="0"/>
          <w:marTop w:val="0"/>
          <w:marBottom w:val="0"/>
          <w:divBdr>
            <w:top w:val="none" w:sz="0" w:space="0" w:color="auto"/>
            <w:left w:val="none" w:sz="0" w:space="0" w:color="auto"/>
            <w:bottom w:val="none" w:sz="0" w:space="0" w:color="auto"/>
            <w:right w:val="none" w:sz="0" w:space="0" w:color="auto"/>
          </w:divBdr>
        </w:div>
        <w:div w:id="2021616311">
          <w:marLeft w:val="480"/>
          <w:marRight w:val="0"/>
          <w:marTop w:val="0"/>
          <w:marBottom w:val="0"/>
          <w:divBdr>
            <w:top w:val="none" w:sz="0" w:space="0" w:color="auto"/>
            <w:left w:val="none" w:sz="0" w:space="0" w:color="auto"/>
            <w:bottom w:val="none" w:sz="0" w:space="0" w:color="auto"/>
            <w:right w:val="none" w:sz="0" w:space="0" w:color="auto"/>
          </w:divBdr>
        </w:div>
        <w:div w:id="509181291">
          <w:marLeft w:val="480"/>
          <w:marRight w:val="0"/>
          <w:marTop w:val="0"/>
          <w:marBottom w:val="0"/>
          <w:divBdr>
            <w:top w:val="none" w:sz="0" w:space="0" w:color="auto"/>
            <w:left w:val="none" w:sz="0" w:space="0" w:color="auto"/>
            <w:bottom w:val="none" w:sz="0" w:space="0" w:color="auto"/>
            <w:right w:val="none" w:sz="0" w:space="0" w:color="auto"/>
          </w:divBdr>
        </w:div>
        <w:div w:id="263467391">
          <w:marLeft w:val="480"/>
          <w:marRight w:val="0"/>
          <w:marTop w:val="0"/>
          <w:marBottom w:val="0"/>
          <w:divBdr>
            <w:top w:val="none" w:sz="0" w:space="0" w:color="auto"/>
            <w:left w:val="none" w:sz="0" w:space="0" w:color="auto"/>
            <w:bottom w:val="none" w:sz="0" w:space="0" w:color="auto"/>
            <w:right w:val="none" w:sz="0" w:space="0" w:color="auto"/>
          </w:divBdr>
        </w:div>
        <w:div w:id="1600529065">
          <w:marLeft w:val="480"/>
          <w:marRight w:val="0"/>
          <w:marTop w:val="0"/>
          <w:marBottom w:val="0"/>
          <w:divBdr>
            <w:top w:val="none" w:sz="0" w:space="0" w:color="auto"/>
            <w:left w:val="none" w:sz="0" w:space="0" w:color="auto"/>
            <w:bottom w:val="none" w:sz="0" w:space="0" w:color="auto"/>
            <w:right w:val="none" w:sz="0" w:space="0" w:color="auto"/>
          </w:divBdr>
        </w:div>
        <w:div w:id="1303149378">
          <w:marLeft w:val="480"/>
          <w:marRight w:val="0"/>
          <w:marTop w:val="0"/>
          <w:marBottom w:val="0"/>
          <w:divBdr>
            <w:top w:val="none" w:sz="0" w:space="0" w:color="auto"/>
            <w:left w:val="none" w:sz="0" w:space="0" w:color="auto"/>
            <w:bottom w:val="none" w:sz="0" w:space="0" w:color="auto"/>
            <w:right w:val="none" w:sz="0" w:space="0" w:color="auto"/>
          </w:divBdr>
        </w:div>
      </w:divsChild>
    </w:div>
    <w:div w:id="1037463124">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9">
          <w:marLeft w:val="0"/>
          <w:marRight w:val="0"/>
          <w:marTop w:val="0"/>
          <w:marBottom w:val="0"/>
          <w:divBdr>
            <w:top w:val="none" w:sz="0" w:space="0" w:color="auto"/>
            <w:left w:val="none" w:sz="0" w:space="0" w:color="auto"/>
            <w:bottom w:val="none" w:sz="0" w:space="0" w:color="auto"/>
            <w:right w:val="none" w:sz="0" w:space="0" w:color="auto"/>
          </w:divBdr>
        </w:div>
        <w:div w:id="735205967">
          <w:marLeft w:val="0"/>
          <w:marRight w:val="0"/>
          <w:marTop w:val="0"/>
          <w:marBottom w:val="0"/>
          <w:divBdr>
            <w:top w:val="none" w:sz="0" w:space="0" w:color="auto"/>
            <w:left w:val="none" w:sz="0" w:space="0" w:color="auto"/>
            <w:bottom w:val="none" w:sz="0" w:space="0" w:color="auto"/>
            <w:right w:val="none" w:sz="0" w:space="0" w:color="auto"/>
          </w:divBdr>
        </w:div>
        <w:div w:id="766461650">
          <w:marLeft w:val="0"/>
          <w:marRight w:val="0"/>
          <w:marTop w:val="0"/>
          <w:marBottom w:val="0"/>
          <w:divBdr>
            <w:top w:val="none" w:sz="0" w:space="0" w:color="auto"/>
            <w:left w:val="none" w:sz="0" w:space="0" w:color="auto"/>
            <w:bottom w:val="none" w:sz="0" w:space="0" w:color="auto"/>
            <w:right w:val="none" w:sz="0" w:space="0" w:color="auto"/>
          </w:divBdr>
        </w:div>
        <w:div w:id="198317580">
          <w:marLeft w:val="0"/>
          <w:marRight w:val="0"/>
          <w:marTop w:val="0"/>
          <w:marBottom w:val="0"/>
          <w:divBdr>
            <w:top w:val="none" w:sz="0" w:space="0" w:color="auto"/>
            <w:left w:val="none" w:sz="0" w:space="0" w:color="auto"/>
            <w:bottom w:val="none" w:sz="0" w:space="0" w:color="auto"/>
            <w:right w:val="none" w:sz="0" w:space="0" w:color="auto"/>
          </w:divBdr>
        </w:div>
        <w:div w:id="1283461438">
          <w:marLeft w:val="0"/>
          <w:marRight w:val="0"/>
          <w:marTop w:val="0"/>
          <w:marBottom w:val="0"/>
          <w:divBdr>
            <w:top w:val="none" w:sz="0" w:space="0" w:color="auto"/>
            <w:left w:val="none" w:sz="0" w:space="0" w:color="auto"/>
            <w:bottom w:val="none" w:sz="0" w:space="0" w:color="auto"/>
            <w:right w:val="none" w:sz="0" w:space="0" w:color="auto"/>
          </w:divBdr>
        </w:div>
        <w:div w:id="195316740">
          <w:marLeft w:val="0"/>
          <w:marRight w:val="0"/>
          <w:marTop w:val="0"/>
          <w:marBottom w:val="0"/>
          <w:divBdr>
            <w:top w:val="none" w:sz="0" w:space="0" w:color="auto"/>
            <w:left w:val="none" w:sz="0" w:space="0" w:color="auto"/>
            <w:bottom w:val="none" w:sz="0" w:space="0" w:color="auto"/>
            <w:right w:val="none" w:sz="0" w:space="0" w:color="auto"/>
          </w:divBdr>
        </w:div>
        <w:div w:id="1439056923">
          <w:marLeft w:val="0"/>
          <w:marRight w:val="0"/>
          <w:marTop w:val="0"/>
          <w:marBottom w:val="0"/>
          <w:divBdr>
            <w:top w:val="none" w:sz="0" w:space="0" w:color="auto"/>
            <w:left w:val="none" w:sz="0" w:space="0" w:color="auto"/>
            <w:bottom w:val="none" w:sz="0" w:space="0" w:color="auto"/>
            <w:right w:val="none" w:sz="0" w:space="0" w:color="auto"/>
          </w:divBdr>
        </w:div>
        <w:div w:id="1511333152">
          <w:marLeft w:val="0"/>
          <w:marRight w:val="0"/>
          <w:marTop w:val="0"/>
          <w:marBottom w:val="0"/>
          <w:divBdr>
            <w:top w:val="none" w:sz="0" w:space="0" w:color="auto"/>
            <w:left w:val="none" w:sz="0" w:space="0" w:color="auto"/>
            <w:bottom w:val="none" w:sz="0" w:space="0" w:color="auto"/>
            <w:right w:val="none" w:sz="0" w:space="0" w:color="auto"/>
          </w:divBdr>
        </w:div>
        <w:div w:id="1826123045">
          <w:marLeft w:val="0"/>
          <w:marRight w:val="0"/>
          <w:marTop w:val="0"/>
          <w:marBottom w:val="0"/>
          <w:divBdr>
            <w:top w:val="none" w:sz="0" w:space="0" w:color="auto"/>
            <w:left w:val="none" w:sz="0" w:space="0" w:color="auto"/>
            <w:bottom w:val="none" w:sz="0" w:space="0" w:color="auto"/>
            <w:right w:val="none" w:sz="0" w:space="0" w:color="auto"/>
          </w:divBdr>
        </w:div>
      </w:divsChild>
    </w:div>
    <w:div w:id="1050617207">
      <w:bodyDiv w:val="1"/>
      <w:marLeft w:val="0"/>
      <w:marRight w:val="0"/>
      <w:marTop w:val="0"/>
      <w:marBottom w:val="0"/>
      <w:divBdr>
        <w:top w:val="none" w:sz="0" w:space="0" w:color="auto"/>
        <w:left w:val="none" w:sz="0" w:space="0" w:color="auto"/>
        <w:bottom w:val="none" w:sz="0" w:space="0" w:color="auto"/>
        <w:right w:val="none" w:sz="0" w:space="0" w:color="auto"/>
      </w:divBdr>
      <w:divsChild>
        <w:div w:id="189418433">
          <w:marLeft w:val="0"/>
          <w:marRight w:val="0"/>
          <w:marTop w:val="0"/>
          <w:marBottom w:val="0"/>
          <w:divBdr>
            <w:top w:val="none" w:sz="0" w:space="0" w:color="auto"/>
            <w:left w:val="none" w:sz="0" w:space="0" w:color="auto"/>
            <w:bottom w:val="none" w:sz="0" w:space="0" w:color="auto"/>
            <w:right w:val="none" w:sz="0" w:space="0" w:color="auto"/>
          </w:divBdr>
        </w:div>
        <w:div w:id="828860096">
          <w:marLeft w:val="0"/>
          <w:marRight w:val="0"/>
          <w:marTop w:val="0"/>
          <w:marBottom w:val="0"/>
          <w:divBdr>
            <w:top w:val="none" w:sz="0" w:space="0" w:color="auto"/>
            <w:left w:val="none" w:sz="0" w:space="0" w:color="auto"/>
            <w:bottom w:val="none" w:sz="0" w:space="0" w:color="auto"/>
            <w:right w:val="none" w:sz="0" w:space="0" w:color="auto"/>
          </w:divBdr>
        </w:div>
        <w:div w:id="1193962444">
          <w:marLeft w:val="0"/>
          <w:marRight w:val="0"/>
          <w:marTop w:val="0"/>
          <w:marBottom w:val="0"/>
          <w:divBdr>
            <w:top w:val="none" w:sz="0" w:space="0" w:color="auto"/>
            <w:left w:val="none" w:sz="0" w:space="0" w:color="auto"/>
            <w:bottom w:val="none" w:sz="0" w:space="0" w:color="auto"/>
            <w:right w:val="none" w:sz="0" w:space="0" w:color="auto"/>
          </w:divBdr>
        </w:div>
        <w:div w:id="1405906262">
          <w:marLeft w:val="0"/>
          <w:marRight w:val="0"/>
          <w:marTop w:val="0"/>
          <w:marBottom w:val="0"/>
          <w:divBdr>
            <w:top w:val="none" w:sz="0" w:space="0" w:color="auto"/>
            <w:left w:val="none" w:sz="0" w:space="0" w:color="auto"/>
            <w:bottom w:val="none" w:sz="0" w:space="0" w:color="auto"/>
            <w:right w:val="none" w:sz="0" w:space="0" w:color="auto"/>
          </w:divBdr>
        </w:div>
        <w:div w:id="1650135390">
          <w:marLeft w:val="0"/>
          <w:marRight w:val="0"/>
          <w:marTop w:val="0"/>
          <w:marBottom w:val="0"/>
          <w:divBdr>
            <w:top w:val="none" w:sz="0" w:space="0" w:color="auto"/>
            <w:left w:val="none" w:sz="0" w:space="0" w:color="auto"/>
            <w:bottom w:val="none" w:sz="0" w:space="0" w:color="auto"/>
            <w:right w:val="none" w:sz="0" w:space="0" w:color="auto"/>
          </w:divBdr>
        </w:div>
        <w:div w:id="1692533402">
          <w:marLeft w:val="0"/>
          <w:marRight w:val="0"/>
          <w:marTop w:val="0"/>
          <w:marBottom w:val="0"/>
          <w:divBdr>
            <w:top w:val="none" w:sz="0" w:space="0" w:color="auto"/>
            <w:left w:val="none" w:sz="0" w:space="0" w:color="auto"/>
            <w:bottom w:val="none" w:sz="0" w:space="0" w:color="auto"/>
            <w:right w:val="none" w:sz="0" w:space="0" w:color="auto"/>
          </w:divBdr>
        </w:div>
        <w:div w:id="1857764915">
          <w:marLeft w:val="0"/>
          <w:marRight w:val="0"/>
          <w:marTop w:val="0"/>
          <w:marBottom w:val="0"/>
          <w:divBdr>
            <w:top w:val="none" w:sz="0" w:space="0" w:color="auto"/>
            <w:left w:val="none" w:sz="0" w:space="0" w:color="auto"/>
            <w:bottom w:val="none" w:sz="0" w:space="0" w:color="auto"/>
            <w:right w:val="none" w:sz="0" w:space="0" w:color="auto"/>
          </w:divBdr>
        </w:div>
      </w:divsChild>
    </w:div>
    <w:div w:id="1216039200">
      <w:bodyDiv w:val="1"/>
      <w:marLeft w:val="0"/>
      <w:marRight w:val="0"/>
      <w:marTop w:val="0"/>
      <w:marBottom w:val="0"/>
      <w:divBdr>
        <w:top w:val="none" w:sz="0" w:space="0" w:color="auto"/>
        <w:left w:val="none" w:sz="0" w:space="0" w:color="auto"/>
        <w:bottom w:val="none" w:sz="0" w:space="0" w:color="auto"/>
        <w:right w:val="none" w:sz="0" w:space="0" w:color="auto"/>
      </w:divBdr>
      <w:divsChild>
        <w:div w:id="462845321">
          <w:marLeft w:val="0"/>
          <w:marRight w:val="0"/>
          <w:marTop w:val="0"/>
          <w:marBottom w:val="0"/>
          <w:divBdr>
            <w:top w:val="none" w:sz="0" w:space="0" w:color="auto"/>
            <w:left w:val="none" w:sz="0" w:space="0" w:color="auto"/>
            <w:bottom w:val="none" w:sz="0" w:space="0" w:color="auto"/>
            <w:right w:val="none" w:sz="0" w:space="0" w:color="auto"/>
          </w:divBdr>
        </w:div>
        <w:div w:id="627203271">
          <w:marLeft w:val="0"/>
          <w:marRight w:val="0"/>
          <w:marTop w:val="0"/>
          <w:marBottom w:val="0"/>
          <w:divBdr>
            <w:top w:val="none" w:sz="0" w:space="0" w:color="auto"/>
            <w:left w:val="none" w:sz="0" w:space="0" w:color="auto"/>
            <w:bottom w:val="none" w:sz="0" w:space="0" w:color="auto"/>
            <w:right w:val="none" w:sz="0" w:space="0" w:color="auto"/>
          </w:divBdr>
        </w:div>
        <w:div w:id="663820335">
          <w:marLeft w:val="0"/>
          <w:marRight w:val="0"/>
          <w:marTop w:val="0"/>
          <w:marBottom w:val="0"/>
          <w:divBdr>
            <w:top w:val="none" w:sz="0" w:space="0" w:color="auto"/>
            <w:left w:val="none" w:sz="0" w:space="0" w:color="auto"/>
            <w:bottom w:val="none" w:sz="0" w:space="0" w:color="auto"/>
            <w:right w:val="none" w:sz="0" w:space="0" w:color="auto"/>
          </w:divBdr>
        </w:div>
        <w:div w:id="715857352">
          <w:marLeft w:val="0"/>
          <w:marRight w:val="0"/>
          <w:marTop w:val="0"/>
          <w:marBottom w:val="0"/>
          <w:divBdr>
            <w:top w:val="none" w:sz="0" w:space="0" w:color="auto"/>
            <w:left w:val="none" w:sz="0" w:space="0" w:color="auto"/>
            <w:bottom w:val="none" w:sz="0" w:space="0" w:color="auto"/>
            <w:right w:val="none" w:sz="0" w:space="0" w:color="auto"/>
          </w:divBdr>
        </w:div>
        <w:div w:id="991376362">
          <w:marLeft w:val="0"/>
          <w:marRight w:val="0"/>
          <w:marTop w:val="0"/>
          <w:marBottom w:val="0"/>
          <w:divBdr>
            <w:top w:val="none" w:sz="0" w:space="0" w:color="auto"/>
            <w:left w:val="none" w:sz="0" w:space="0" w:color="auto"/>
            <w:bottom w:val="none" w:sz="0" w:space="0" w:color="auto"/>
            <w:right w:val="none" w:sz="0" w:space="0" w:color="auto"/>
          </w:divBdr>
        </w:div>
        <w:div w:id="1075591615">
          <w:marLeft w:val="0"/>
          <w:marRight w:val="0"/>
          <w:marTop w:val="0"/>
          <w:marBottom w:val="0"/>
          <w:divBdr>
            <w:top w:val="none" w:sz="0" w:space="0" w:color="auto"/>
            <w:left w:val="none" w:sz="0" w:space="0" w:color="auto"/>
            <w:bottom w:val="none" w:sz="0" w:space="0" w:color="auto"/>
            <w:right w:val="none" w:sz="0" w:space="0" w:color="auto"/>
          </w:divBdr>
        </w:div>
        <w:div w:id="1860505699">
          <w:marLeft w:val="0"/>
          <w:marRight w:val="0"/>
          <w:marTop w:val="0"/>
          <w:marBottom w:val="0"/>
          <w:divBdr>
            <w:top w:val="none" w:sz="0" w:space="0" w:color="auto"/>
            <w:left w:val="none" w:sz="0" w:space="0" w:color="auto"/>
            <w:bottom w:val="none" w:sz="0" w:space="0" w:color="auto"/>
            <w:right w:val="none" w:sz="0" w:space="0" w:color="auto"/>
          </w:divBdr>
        </w:div>
        <w:div w:id="1958828623">
          <w:marLeft w:val="0"/>
          <w:marRight w:val="0"/>
          <w:marTop w:val="0"/>
          <w:marBottom w:val="0"/>
          <w:divBdr>
            <w:top w:val="none" w:sz="0" w:space="0" w:color="auto"/>
            <w:left w:val="none" w:sz="0" w:space="0" w:color="auto"/>
            <w:bottom w:val="none" w:sz="0" w:space="0" w:color="auto"/>
            <w:right w:val="none" w:sz="0" w:space="0" w:color="auto"/>
          </w:divBdr>
        </w:div>
      </w:divsChild>
    </w:div>
    <w:div w:id="1222643403">
      <w:bodyDiv w:val="1"/>
      <w:marLeft w:val="0"/>
      <w:marRight w:val="0"/>
      <w:marTop w:val="0"/>
      <w:marBottom w:val="0"/>
      <w:divBdr>
        <w:top w:val="none" w:sz="0" w:space="0" w:color="auto"/>
        <w:left w:val="none" w:sz="0" w:space="0" w:color="auto"/>
        <w:bottom w:val="none" w:sz="0" w:space="0" w:color="auto"/>
        <w:right w:val="none" w:sz="0" w:space="0" w:color="auto"/>
      </w:divBdr>
    </w:div>
    <w:div w:id="1255355358">
      <w:bodyDiv w:val="1"/>
      <w:marLeft w:val="0"/>
      <w:marRight w:val="0"/>
      <w:marTop w:val="0"/>
      <w:marBottom w:val="0"/>
      <w:divBdr>
        <w:top w:val="none" w:sz="0" w:space="0" w:color="auto"/>
        <w:left w:val="none" w:sz="0" w:space="0" w:color="auto"/>
        <w:bottom w:val="none" w:sz="0" w:space="0" w:color="auto"/>
        <w:right w:val="none" w:sz="0" w:space="0" w:color="auto"/>
      </w:divBdr>
    </w:div>
    <w:div w:id="1273366973">
      <w:bodyDiv w:val="1"/>
      <w:marLeft w:val="0"/>
      <w:marRight w:val="0"/>
      <w:marTop w:val="0"/>
      <w:marBottom w:val="0"/>
      <w:divBdr>
        <w:top w:val="none" w:sz="0" w:space="0" w:color="auto"/>
        <w:left w:val="none" w:sz="0" w:space="0" w:color="auto"/>
        <w:bottom w:val="none" w:sz="0" w:space="0" w:color="auto"/>
        <w:right w:val="none" w:sz="0" w:space="0" w:color="auto"/>
      </w:divBdr>
    </w:div>
    <w:div w:id="1285384830">
      <w:bodyDiv w:val="1"/>
      <w:marLeft w:val="0"/>
      <w:marRight w:val="0"/>
      <w:marTop w:val="0"/>
      <w:marBottom w:val="0"/>
      <w:divBdr>
        <w:top w:val="none" w:sz="0" w:space="0" w:color="auto"/>
        <w:left w:val="none" w:sz="0" w:space="0" w:color="auto"/>
        <w:bottom w:val="none" w:sz="0" w:space="0" w:color="auto"/>
        <w:right w:val="none" w:sz="0" w:space="0" w:color="auto"/>
      </w:divBdr>
    </w:div>
    <w:div w:id="1325158461">
      <w:bodyDiv w:val="1"/>
      <w:marLeft w:val="0"/>
      <w:marRight w:val="0"/>
      <w:marTop w:val="0"/>
      <w:marBottom w:val="0"/>
      <w:divBdr>
        <w:top w:val="none" w:sz="0" w:space="0" w:color="auto"/>
        <w:left w:val="none" w:sz="0" w:space="0" w:color="auto"/>
        <w:bottom w:val="none" w:sz="0" w:space="0" w:color="auto"/>
        <w:right w:val="none" w:sz="0" w:space="0" w:color="auto"/>
      </w:divBdr>
      <w:divsChild>
        <w:div w:id="191187716">
          <w:marLeft w:val="480"/>
          <w:marRight w:val="0"/>
          <w:marTop w:val="0"/>
          <w:marBottom w:val="0"/>
          <w:divBdr>
            <w:top w:val="none" w:sz="0" w:space="0" w:color="auto"/>
            <w:left w:val="none" w:sz="0" w:space="0" w:color="auto"/>
            <w:bottom w:val="none" w:sz="0" w:space="0" w:color="auto"/>
            <w:right w:val="none" w:sz="0" w:space="0" w:color="auto"/>
          </w:divBdr>
        </w:div>
        <w:div w:id="76899684">
          <w:marLeft w:val="480"/>
          <w:marRight w:val="0"/>
          <w:marTop w:val="0"/>
          <w:marBottom w:val="0"/>
          <w:divBdr>
            <w:top w:val="none" w:sz="0" w:space="0" w:color="auto"/>
            <w:left w:val="none" w:sz="0" w:space="0" w:color="auto"/>
            <w:bottom w:val="none" w:sz="0" w:space="0" w:color="auto"/>
            <w:right w:val="none" w:sz="0" w:space="0" w:color="auto"/>
          </w:divBdr>
        </w:div>
        <w:div w:id="1270164393">
          <w:marLeft w:val="480"/>
          <w:marRight w:val="0"/>
          <w:marTop w:val="0"/>
          <w:marBottom w:val="0"/>
          <w:divBdr>
            <w:top w:val="none" w:sz="0" w:space="0" w:color="auto"/>
            <w:left w:val="none" w:sz="0" w:space="0" w:color="auto"/>
            <w:bottom w:val="none" w:sz="0" w:space="0" w:color="auto"/>
            <w:right w:val="none" w:sz="0" w:space="0" w:color="auto"/>
          </w:divBdr>
        </w:div>
        <w:div w:id="352194985">
          <w:marLeft w:val="480"/>
          <w:marRight w:val="0"/>
          <w:marTop w:val="0"/>
          <w:marBottom w:val="0"/>
          <w:divBdr>
            <w:top w:val="none" w:sz="0" w:space="0" w:color="auto"/>
            <w:left w:val="none" w:sz="0" w:space="0" w:color="auto"/>
            <w:bottom w:val="none" w:sz="0" w:space="0" w:color="auto"/>
            <w:right w:val="none" w:sz="0" w:space="0" w:color="auto"/>
          </w:divBdr>
        </w:div>
        <w:div w:id="183859229">
          <w:marLeft w:val="480"/>
          <w:marRight w:val="0"/>
          <w:marTop w:val="0"/>
          <w:marBottom w:val="0"/>
          <w:divBdr>
            <w:top w:val="none" w:sz="0" w:space="0" w:color="auto"/>
            <w:left w:val="none" w:sz="0" w:space="0" w:color="auto"/>
            <w:bottom w:val="none" w:sz="0" w:space="0" w:color="auto"/>
            <w:right w:val="none" w:sz="0" w:space="0" w:color="auto"/>
          </w:divBdr>
        </w:div>
        <w:div w:id="665059733">
          <w:marLeft w:val="480"/>
          <w:marRight w:val="0"/>
          <w:marTop w:val="0"/>
          <w:marBottom w:val="0"/>
          <w:divBdr>
            <w:top w:val="none" w:sz="0" w:space="0" w:color="auto"/>
            <w:left w:val="none" w:sz="0" w:space="0" w:color="auto"/>
            <w:bottom w:val="none" w:sz="0" w:space="0" w:color="auto"/>
            <w:right w:val="none" w:sz="0" w:space="0" w:color="auto"/>
          </w:divBdr>
        </w:div>
        <w:div w:id="854999002">
          <w:marLeft w:val="480"/>
          <w:marRight w:val="0"/>
          <w:marTop w:val="0"/>
          <w:marBottom w:val="0"/>
          <w:divBdr>
            <w:top w:val="none" w:sz="0" w:space="0" w:color="auto"/>
            <w:left w:val="none" w:sz="0" w:space="0" w:color="auto"/>
            <w:bottom w:val="none" w:sz="0" w:space="0" w:color="auto"/>
            <w:right w:val="none" w:sz="0" w:space="0" w:color="auto"/>
          </w:divBdr>
        </w:div>
        <w:div w:id="974719452">
          <w:marLeft w:val="480"/>
          <w:marRight w:val="0"/>
          <w:marTop w:val="0"/>
          <w:marBottom w:val="0"/>
          <w:divBdr>
            <w:top w:val="none" w:sz="0" w:space="0" w:color="auto"/>
            <w:left w:val="none" w:sz="0" w:space="0" w:color="auto"/>
            <w:bottom w:val="none" w:sz="0" w:space="0" w:color="auto"/>
            <w:right w:val="none" w:sz="0" w:space="0" w:color="auto"/>
          </w:divBdr>
        </w:div>
        <w:div w:id="1166363155">
          <w:marLeft w:val="480"/>
          <w:marRight w:val="0"/>
          <w:marTop w:val="0"/>
          <w:marBottom w:val="0"/>
          <w:divBdr>
            <w:top w:val="none" w:sz="0" w:space="0" w:color="auto"/>
            <w:left w:val="none" w:sz="0" w:space="0" w:color="auto"/>
            <w:bottom w:val="none" w:sz="0" w:space="0" w:color="auto"/>
            <w:right w:val="none" w:sz="0" w:space="0" w:color="auto"/>
          </w:divBdr>
        </w:div>
      </w:divsChild>
    </w:div>
    <w:div w:id="1367028181">
      <w:bodyDiv w:val="1"/>
      <w:marLeft w:val="0"/>
      <w:marRight w:val="0"/>
      <w:marTop w:val="0"/>
      <w:marBottom w:val="0"/>
      <w:divBdr>
        <w:top w:val="none" w:sz="0" w:space="0" w:color="auto"/>
        <w:left w:val="none" w:sz="0" w:space="0" w:color="auto"/>
        <w:bottom w:val="none" w:sz="0" w:space="0" w:color="auto"/>
        <w:right w:val="none" w:sz="0" w:space="0" w:color="auto"/>
      </w:divBdr>
      <w:divsChild>
        <w:div w:id="655301152">
          <w:marLeft w:val="0"/>
          <w:marRight w:val="0"/>
          <w:marTop w:val="0"/>
          <w:marBottom w:val="0"/>
          <w:divBdr>
            <w:top w:val="none" w:sz="0" w:space="0" w:color="auto"/>
            <w:left w:val="none" w:sz="0" w:space="0" w:color="auto"/>
            <w:bottom w:val="none" w:sz="0" w:space="0" w:color="auto"/>
            <w:right w:val="none" w:sz="0" w:space="0" w:color="auto"/>
          </w:divBdr>
        </w:div>
        <w:div w:id="1237859157">
          <w:marLeft w:val="0"/>
          <w:marRight w:val="0"/>
          <w:marTop w:val="0"/>
          <w:marBottom w:val="0"/>
          <w:divBdr>
            <w:top w:val="none" w:sz="0" w:space="0" w:color="auto"/>
            <w:left w:val="none" w:sz="0" w:space="0" w:color="auto"/>
            <w:bottom w:val="none" w:sz="0" w:space="0" w:color="auto"/>
            <w:right w:val="none" w:sz="0" w:space="0" w:color="auto"/>
          </w:divBdr>
        </w:div>
      </w:divsChild>
    </w:div>
    <w:div w:id="1381595533">
      <w:bodyDiv w:val="1"/>
      <w:marLeft w:val="0"/>
      <w:marRight w:val="0"/>
      <w:marTop w:val="0"/>
      <w:marBottom w:val="0"/>
      <w:divBdr>
        <w:top w:val="none" w:sz="0" w:space="0" w:color="auto"/>
        <w:left w:val="none" w:sz="0" w:space="0" w:color="auto"/>
        <w:bottom w:val="none" w:sz="0" w:space="0" w:color="auto"/>
        <w:right w:val="none" w:sz="0" w:space="0" w:color="auto"/>
      </w:divBdr>
      <w:divsChild>
        <w:div w:id="743183101">
          <w:marLeft w:val="480"/>
          <w:marRight w:val="0"/>
          <w:marTop w:val="0"/>
          <w:marBottom w:val="0"/>
          <w:divBdr>
            <w:top w:val="none" w:sz="0" w:space="0" w:color="auto"/>
            <w:left w:val="none" w:sz="0" w:space="0" w:color="auto"/>
            <w:bottom w:val="none" w:sz="0" w:space="0" w:color="auto"/>
            <w:right w:val="none" w:sz="0" w:space="0" w:color="auto"/>
          </w:divBdr>
        </w:div>
        <w:div w:id="1932853960">
          <w:marLeft w:val="480"/>
          <w:marRight w:val="0"/>
          <w:marTop w:val="0"/>
          <w:marBottom w:val="0"/>
          <w:divBdr>
            <w:top w:val="none" w:sz="0" w:space="0" w:color="auto"/>
            <w:left w:val="none" w:sz="0" w:space="0" w:color="auto"/>
            <w:bottom w:val="none" w:sz="0" w:space="0" w:color="auto"/>
            <w:right w:val="none" w:sz="0" w:space="0" w:color="auto"/>
          </w:divBdr>
        </w:div>
        <w:div w:id="1093626773">
          <w:marLeft w:val="480"/>
          <w:marRight w:val="0"/>
          <w:marTop w:val="0"/>
          <w:marBottom w:val="0"/>
          <w:divBdr>
            <w:top w:val="none" w:sz="0" w:space="0" w:color="auto"/>
            <w:left w:val="none" w:sz="0" w:space="0" w:color="auto"/>
            <w:bottom w:val="none" w:sz="0" w:space="0" w:color="auto"/>
            <w:right w:val="none" w:sz="0" w:space="0" w:color="auto"/>
          </w:divBdr>
        </w:div>
        <w:div w:id="1848056163">
          <w:marLeft w:val="480"/>
          <w:marRight w:val="0"/>
          <w:marTop w:val="0"/>
          <w:marBottom w:val="0"/>
          <w:divBdr>
            <w:top w:val="none" w:sz="0" w:space="0" w:color="auto"/>
            <w:left w:val="none" w:sz="0" w:space="0" w:color="auto"/>
            <w:bottom w:val="none" w:sz="0" w:space="0" w:color="auto"/>
            <w:right w:val="none" w:sz="0" w:space="0" w:color="auto"/>
          </w:divBdr>
        </w:div>
        <w:div w:id="132524123">
          <w:marLeft w:val="480"/>
          <w:marRight w:val="0"/>
          <w:marTop w:val="0"/>
          <w:marBottom w:val="0"/>
          <w:divBdr>
            <w:top w:val="none" w:sz="0" w:space="0" w:color="auto"/>
            <w:left w:val="none" w:sz="0" w:space="0" w:color="auto"/>
            <w:bottom w:val="none" w:sz="0" w:space="0" w:color="auto"/>
            <w:right w:val="none" w:sz="0" w:space="0" w:color="auto"/>
          </w:divBdr>
        </w:div>
        <w:div w:id="982781275">
          <w:marLeft w:val="480"/>
          <w:marRight w:val="0"/>
          <w:marTop w:val="0"/>
          <w:marBottom w:val="0"/>
          <w:divBdr>
            <w:top w:val="none" w:sz="0" w:space="0" w:color="auto"/>
            <w:left w:val="none" w:sz="0" w:space="0" w:color="auto"/>
            <w:bottom w:val="none" w:sz="0" w:space="0" w:color="auto"/>
            <w:right w:val="none" w:sz="0" w:space="0" w:color="auto"/>
          </w:divBdr>
        </w:div>
        <w:div w:id="1822767245">
          <w:marLeft w:val="480"/>
          <w:marRight w:val="0"/>
          <w:marTop w:val="0"/>
          <w:marBottom w:val="0"/>
          <w:divBdr>
            <w:top w:val="none" w:sz="0" w:space="0" w:color="auto"/>
            <w:left w:val="none" w:sz="0" w:space="0" w:color="auto"/>
            <w:bottom w:val="none" w:sz="0" w:space="0" w:color="auto"/>
            <w:right w:val="none" w:sz="0" w:space="0" w:color="auto"/>
          </w:divBdr>
        </w:div>
        <w:div w:id="195044946">
          <w:marLeft w:val="480"/>
          <w:marRight w:val="0"/>
          <w:marTop w:val="0"/>
          <w:marBottom w:val="0"/>
          <w:divBdr>
            <w:top w:val="none" w:sz="0" w:space="0" w:color="auto"/>
            <w:left w:val="none" w:sz="0" w:space="0" w:color="auto"/>
            <w:bottom w:val="none" w:sz="0" w:space="0" w:color="auto"/>
            <w:right w:val="none" w:sz="0" w:space="0" w:color="auto"/>
          </w:divBdr>
        </w:div>
        <w:div w:id="627785438">
          <w:marLeft w:val="480"/>
          <w:marRight w:val="0"/>
          <w:marTop w:val="0"/>
          <w:marBottom w:val="0"/>
          <w:divBdr>
            <w:top w:val="none" w:sz="0" w:space="0" w:color="auto"/>
            <w:left w:val="none" w:sz="0" w:space="0" w:color="auto"/>
            <w:bottom w:val="none" w:sz="0" w:space="0" w:color="auto"/>
            <w:right w:val="none" w:sz="0" w:space="0" w:color="auto"/>
          </w:divBdr>
        </w:div>
      </w:divsChild>
    </w:div>
    <w:div w:id="1381976358">
      <w:bodyDiv w:val="1"/>
      <w:marLeft w:val="0"/>
      <w:marRight w:val="0"/>
      <w:marTop w:val="0"/>
      <w:marBottom w:val="0"/>
      <w:divBdr>
        <w:top w:val="none" w:sz="0" w:space="0" w:color="auto"/>
        <w:left w:val="none" w:sz="0" w:space="0" w:color="auto"/>
        <w:bottom w:val="none" w:sz="0" w:space="0" w:color="auto"/>
        <w:right w:val="none" w:sz="0" w:space="0" w:color="auto"/>
      </w:divBdr>
      <w:divsChild>
        <w:div w:id="1423844088">
          <w:marLeft w:val="480"/>
          <w:marRight w:val="0"/>
          <w:marTop w:val="0"/>
          <w:marBottom w:val="0"/>
          <w:divBdr>
            <w:top w:val="none" w:sz="0" w:space="0" w:color="auto"/>
            <w:left w:val="none" w:sz="0" w:space="0" w:color="auto"/>
            <w:bottom w:val="none" w:sz="0" w:space="0" w:color="auto"/>
            <w:right w:val="none" w:sz="0" w:space="0" w:color="auto"/>
          </w:divBdr>
        </w:div>
        <w:div w:id="555943136">
          <w:marLeft w:val="480"/>
          <w:marRight w:val="0"/>
          <w:marTop w:val="0"/>
          <w:marBottom w:val="0"/>
          <w:divBdr>
            <w:top w:val="none" w:sz="0" w:space="0" w:color="auto"/>
            <w:left w:val="none" w:sz="0" w:space="0" w:color="auto"/>
            <w:bottom w:val="none" w:sz="0" w:space="0" w:color="auto"/>
            <w:right w:val="none" w:sz="0" w:space="0" w:color="auto"/>
          </w:divBdr>
        </w:div>
        <w:div w:id="563830101">
          <w:marLeft w:val="480"/>
          <w:marRight w:val="0"/>
          <w:marTop w:val="0"/>
          <w:marBottom w:val="0"/>
          <w:divBdr>
            <w:top w:val="none" w:sz="0" w:space="0" w:color="auto"/>
            <w:left w:val="none" w:sz="0" w:space="0" w:color="auto"/>
            <w:bottom w:val="none" w:sz="0" w:space="0" w:color="auto"/>
            <w:right w:val="none" w:sz="0" w:space="0" w:color="auto"/>
          </w:divBdr>
        </w:div>
        <w:div w:id="789665839">
          <w:marLeft w:val="480"/>
          <w:marRight w:val="0"/>
          <w:marTop w:val="0"/>
          <w:marBottom w:val="0"/>
          <w:divBdr>
            <w:top w:val="none" w:sz="0" w:space="0" w:color="auto"/>
            <w:left w:val="none" w:sz="0" w:space="0" w:color="auto"/>
            <w:bottom w:val="none" w:sz="0" w:space="0" w:color="auto"/>
            <w:right w:val="none" w:sz="0" w:space="0" w:color="auto"/>
          </w:divBdr>
        </w:div>
        <w:div w:id="594243997">
          <w:marLeft w:val="480"/>
          <w:marRight w:val="0"/>
          <w:marTop w:val="0"/>
          <w:marBottom w:val="0"/>
          <w:divBdr>
            <w:top w:val="none" w:sz="0" w:space="0" w:color="auto"/>
            <w:left w:val="none" w:sz="0" w:space="0" w:color="auto"/>
            <w:bottom w:val="none" w:sz="0" w:space="0" w:color="auto"/>
            <w:right w:val="none" w:sz="0" w:space="0" w:color="auto"/>
          </w:divBdr>
        </w:div>
        <w:div w:id="1348679674">
          <w:marLeft w:val="480"/>
          <w:marRight w:val="0"/>
          <w:marTop w:val="0"/>
          <w:marBottom w:val="0"/>
          <w:divBdr>
            <w:top w:val="none" w:sz="0" w:space="0" w:color="auto"/>
            <w:left w:val="none" w:sz="0" w:space="0" w:color="auto"/>
            <w:bottom w:val="none" w:sz="0" w:space="0" w:color="auto"/>
            <w:right w:val="none" w:sz="0" w:space="0" w:color="auto"/>
          </w:divBdr>
        </w:div>
        <w:div w:id="74594094">
          <w:marLeft w:val="480"/>
          <w:marRight w:val="0"/>
          <w:marTop w:val="0"/>
          <w:marBottom w:val="0"/>
          <w:divBdr>
            <w:top w:val="none" w:sz="0" w:space="0" w:color="auto"/>
            <w:left w:val="none" w:sz="0" w:space="0" w:color="auto"/>
            <w:bottom w:val="none" w:sz="0" w:space="0" w:color="auto"/>
            <w:right w:val="none" w:sz="0" w:space="0" w:color="auto"/>
          </w:divBdr>
        </w:div>
        <w:div w:id="1813593499">
          <w:marLeft w:val="480"/>
          <w:marRight w:val="0"/>
          <w:marTop w:val="0"/>
          <w:marBottom w:val="0"/>
          <w:divBdr>
            <w:top w:val="none" w:sz="0" w:space="0" w:color="auto"/>
            <w:left w:val="none" w:sz="0" w:space="0" w:color="auto"/>
            <w:bottom w:val="none" w:sz="0" w:space="0" w:color="auto"/>
            <w:right w:val="none" w:sz="0" w:space="0" w:color="auto"/>
          </w:divBdr>
        </w:div>
        <w:div w:id="2022316162">
          <w:marLeft w:val="480"/>
          <w:marRight w:val="0"/>
          <w:marTop w:val="0"/>
          <w:marBottom w:val="0"/>
          <w:divBdr>
            <w:top w:val="none" w:sz="0" w:space="0" w:color="auto"/>
            <w:left w:val="none" w:sz="0" w:space="0" w:color="auto"/>
            <w:bottom w:val="none" w:sz="0" w:space="0" w:color="auto"/>
            <w:right w:val="none" w:sz="0" w:space="0" w:color="auto"/>
          </w:divBdr>
        </w:div>
      </w:divsChild>
    </w:div>
    <w:div w:id="1403139205">
      <w:bodyDiv w:val="1"/>
      <w:marLeft w:val="0"/>
      <w:marRight w:val="0"/>
      <w:marTop w:val="0"/>
      <w:marBottom w:val="0"/>
      <w:divBdr>
        <w:top w:val="none" w:sz="0" w:space="0" w:color="auto"/>
        <w:left w:val="none" w:sz="0" w:space="0" w:color="auto"/>
        <w:bottom w:val="none" w:sz="0" w:space="0" w:color="auto"/>
        <w:right w:val="none" w:sz="0" w:space="0" w:color="auto"/>
      </w:divBdr>
      <w:divsChild>
        <w:div w:id="1656643522">
          <w:marLeft w:val="480"/>
          <w:marRight w:val="0"/>
          <w:marTop w:val="0"/>
          <w:marBottom w:val="0"/>
          <w:divBdr>
            <w:top w:val="none" w:sz="0" w:space="0" w:color="auto"/>
            <w:left w:val="none" w:sz="0" w:space="0" w:color="auto"/>
            <w:bottom w:val="none" w:sz="0" w:space="0" w:color="auto"/>
            <w:right w:val="none" w:sz="0" w:space="0" w:color="auto"/>
          </w:divBdr>
        </w:div>
        <w:div w:id="795222390">
          <w:marLeft w:val="480"/>
          <w:marRight w:val="0"/>
          <w:marTop w:val="0"/>
          <w:marBottom w:val="0"/>
          <w:divBdr>
            <w:top w:val="none" w:sz="0" w:space="0" w:color="auto"/>
            <w:left w:val="none" w:sz="0" w:space="0" w:color="auto"/>
            <w:bottom w:val="none" w:sz="0" w:space="0" w:color="auto"/>
            <w:right w:val="none" w:sz="0" w:space="0" w:color="auto"/>
          </w:divBdr>
        </w:div>
        <w:div w:id="1202591106">
          <w:marLeft w:val="480"/>
          <w:marRight w:val="0"/>
          <w:marTop w:val="0"/>
          <w:marBottom w:val="0"/>
          <w:divBdr>
            <w:top w:val="none" w:sz="0" w:space="0" w:color="auto"/>
            <w:left w:val="none" w:sz="0" w:space="0" w:color="auto"/>
            <w:bottom w:val="none" w:sz="0" w:space="0" w:color="auto"/>
            <w:right w:val="none" w:sz="0" w:space="0" w:color="auto"/>
          </w:divBdr>
        </w:div>
        <w:div w:id="942149467">
          <w:marLeft w:val="480"/>
          <w:marRight w:val="0"/>
          <w:marTop w:val="0"/>
          <w:marBottom w:val="0"/>
          <w:divBdr>
            <w:top w:val="none" w:sz="0" w:space="0" w:color="auto"/>
            <w:left w:val="none" w:sz="0" w:space="0" w:color="auto"/>
            <w:bottom w:val="none" w:sz="0" w:space="0" w:color="auto"/>
            <w:right w:val="none" w:sz="0" w:space="0" w:color="auto"/>
          </w:divBdr>
        </w:div>
        <w:div w:id="775250489">
          <w:marLeft w:val="480"/>
          <w:marRight w:val="0"/>
          <w:marTop w:val="0"/>
          <w:marBottom w:val="0"/>
          <w:divBdr>
            <w:top w:val="none" w:sz="0" w:space="0" w:color="auto"/>
            <w:left w:val="none" w:sz="0" w:space="0" w:color="auto"/>
            <w:bottom w:val="none" w:sz="0" w:space="0" w:color="auto"/>
            <w:right w:val="none" w:sz="0" w:space="0" w:color="auto"/>
          </w:divBdr>
        </w:div>
        <w:div w:id="1289317737">
          <w:marLeft w:val="480"/>
          <w:marRight w:val="0"/>
          <w:marTop w:val="0"/>
          <w:marBottom w:val="0"/>
          <w:divBdr>
            <w:top w:val="none" w:sz="0" w:space="0" w:color="auto"/>
            <w:left w:val="none" w:sz="0" w:space="0" w:color="auto"/>
            <w:bottom w:val="none" w:sz="0" w:space="0" w:color="auto"/>
            <w:right w:val="none" w:sz="0" w:space="0" w:color="auto"/>
          </w:divBdr>
        </w:div>
        <w:div w:id="1930044283">
          <w:marLeft w:val="480"/>
          <w:marRight w:val="0"/>
          <w:marTop w:val="0"/>
          <w:marBottom w:val="0"/>
          <w:divBdr>
            <w:top w:val="none" w:sz="0" w:space="0" w:color="auto"/>
            <w:left w:val="none" w:sz="0" w:space="0" w:color="auto"/>
            <w:bottom w:val="none" w:sz="0" w:space="0" w:color="auto"/>
            <w:right w:val="none" w:sz="0" w:space="0" w:color="auto"/>
          </w:divBdr>
        </w:div>
        <w:div w:id="685982999">
          <w:marLeft w:val="480"/>
          <w:marRight w:val="0"/>
          <w:marTop w:val="0"/>
          <w:marBottom w:val="0"/>
          <w:divBdr>
            <w:top w:val="none" w:sz="0" w:space="0" w:color="auto"/>
            <w:left w:val="none" w:sz="0" w:space="0" w:color="auto"/>
            <w:bottom w:val="none" w:sz="0" w:space="0" w:color="auto"/>
            <w:right w:val="none" w:sz="0" w:space="0" w:color="auto"/>
          </w:divBdr>
        </w:div>
        <w:div w:id="338773916">
          <w:marLeft w:val="480"/>
          <w:marRight w:val="0"/>
          <w:marTop w:val="0"/>
          <w:marBottom w:val="0"/>
          <w:divBdr>
            <w:top w:val="none" w:sz="0" w:space="0" w:color="auto"/>
            <w:left w:val="none" w:sz="0" w:space="0" w:color="auto"/>
            <w:bottom w:val="none" w:sz="0" w:space="0" w:color="auto"/>
            <w:right w:val="none" w:sz="0" w:space="0" w:color="auto"/>
          </w:divBdr>
        </w:div>
      </w:divsChild>
    </w:div>
    <w:div w:id="1447232862">
      <w:bodyDiv w:val="1"/>
      <w:marLeft w:val="0"/>
      <w:marRight w:val="0"/>
      <w:marTop w:val="0"/>
      <w:marBottom w:val="0"/>
      <w:divBdr>
        <w:top w:val="none" w:sz="0" w:space="0" w:color="auto"/>
        <w:left w:val="none" w:sz="0" w:space="0" w:color="auto"/>
        <w:bottom w:val="none" w:sz="0" w:space="0" w:color="auto"/>
        <w:right w:val="none" w:sz="0" w:space="0" w:color="auto"/>
      </w:divBdr>
      <w:divsChild>
        <w:div w:id="130442293">
          <w:marLeft w:val="0"/>
          <w:marRight w:val="0"/>
          <w:marTop w:val="0"/>
          <w:marBottom w:val="0"/>
          <w:divBdr>
            <w:top w:val="none" w:sz="0" w:space="0" w:color="auto"/>
            <w:left w:val="none" w:sz="0" w:space="0" w:color="auto"/>
            <w:bottom w:val="none" w:sz="0" w:space="0" w:color="auto"/>
            <w:right w:val="none" w:sz="0" w:space="0" w:color="auto"/>
          </w:divBdr>
        </w:div>
        <w:div w:id="420419927">
          <w:marLeft w:val="0"/>
          <w:marRight w:val="0"/>
          <w:marTop w:val="0"/>
          <w:marBottom w:val="0"/>
          <w:divBdr>
            <w:top w:val="none" w:sz="0" w:space="0" w:color="auto"/>
            <w:left w:val="none" w:sz="0" w:space="0" w:color="auto"/>
            <w:bottom w:val="none" w:sz="0" w:space="0" w:color="auto"/>
            <w:right w:val="none" w:sz="0" w:space="0" w:color="auto"/>
          </w:divBdr>
        </w:div>
        <w:div w:id="713507955">
          <w:marLeft w:val="0"/>
          <w:marRight w:val="0"/>
          <w:marTop w:val="0"/>
          <w:marBottom w:val="0"/>
          <w:divBdr>
            <w:top w:val="none" w:sz="0" w:space="0" w:color="auto"/>
            <w:left w:val="none" w:sz="0" w:space="0" w:color="auto"/>
            <w:bottom w:val="none" w:sz="0" w:space="0" w:color="auto"/>
            <w:right w:val="none" w:sz="0" w:space="0" w:color="auto"/>
          </w:divBdr>
        </w:div>
        <w:div w:id="720716932">
          <w:marLeft w:val="0"/>
          <w:marRight w:val="0"/>
          <w:marTop w:val="0"/>
          <w:marBottom w:val="0"/>
          <w:divBdr>
            <w:top w:val="none" w:sz="0" w:space="0" w:color="auto"/>
            <w:left w:val="none" w:sz="0" w:space="0" w:color="auto"/>
            <w:bottom w:val="none" w:sz="0" w:space="0" w:color="auto"/>
            <w:right w:val="none" w:sz="0" w:space="0" w:color="auto"/>
          </w:divBdr>
        </w:div>
        <w:div w:id="1654915367">
          <w:marLeft w:val="0"/>
          <w:marRight w:val="0"/>
          <w:marTop w:val="0"/>
          <w:marBottom w:val="0"/>
          <w:divBdr>
            <w:top w:val="none" w:sz="0" w:space="0" w:color="auto"/>
            <w:left w:val="none" w:sz="0" w:space="0" w:color="auto"/>
            <w:bottom w:val="none" w:sz="0" w:space="0" w:color="auto"/>
            <w:right w:val="none" w:sz="0" w:space="0" w:color="auto"/>
          </w:divBdr>
        </w:div>
        <w:div w:id="1904363641">
          <w:marLeft w:val="0"/>
          <w:marRight w:val="0"/>
          <w:marTop w:val="0"/>
          <w:marBottom w:val="0"/>
          <w:divBdr>
            <w:top w:val="none" w:sz="0" w:space="0" w:color="auto"/>
            <w:left w:val="none" w:sz="0" w:space="0" w:color="auto"/>
            <w:bottom w:val="none" w:sz="0" w:space="0" w:color="auto"/>
            <w:right w:val="none" w:sz="0" w:space="0" w:color="auto"/>
          </w:divBdr>
        </w:div>
        <w:div w:id="1955864827">
          <w:marLeft w:val="0"/>
          <w:marRight w:val="0"/>
          <w:marTop w:val="0"/>
          <w:marBottom w:val="0"/>
          <w:divBdr>
            <w:top w:val="none" w:sz="0" w:space="0" w:color="auto"/>
            <w:left w:val="none" w:sz="0" w:space="0" w:color="auto"/>
            <w:bottom w:val="none" w:sz="0" w:space="0" w:color="auto"/>
            <w:right w:val="none" w:sz="0" w:space="0" w:color="auto"/>
          </w:divBdr>
        </w:div>
      </w:divsChild>
    </w:div>
    <w:div w:id="1493839809">
      <w:bodyDiv w:val="1"/>
      <w:marLeft w:val="0"/>
      <w:marRight w:val="0"/>
      <w:marTop w:val="0"/>
      <w:marBottom w:val="0"/>
      <w:divBdr>
        <w:top w:val="none" w:sz="0" w:space="0" w:color="auto"/>
        <w:left w:val="none" w:sz="0" w:space="0" w:color="auto"/>
        <w:bottom w:val="none" w:sz="0" w:space="0" w:color="auto"/>
        <w:right w:val="none" w:sz="0" w:space="0" w:color="auto"/>
      </w:divBdr>
      <w:divsChild>
        <w:div w:id="2086685314">
          <w:marLeft w:val="480"/>
          <w:marRight w:val="0"/>
          <w:marTop w:val="0"/>
          <w:marBottom w:val="0"/>
          <w:divBdr>
            <w:top w:val="none" w:sz="0" w:space="0" w:color="auto"/>
            <w:left w:val="none" w:sz="0" w:space="0" w:color="auto"/>
            <w:bottom w:val="none" w:sz="0" w:space="0" w:color="auto"/>
            <w:right w:val="none" w:sz="0" w:space="0" w:color="auto"/>
          </w:divBdr>
        </w:div>
        <w:div w:id="111049165">
          <w:marLeft w:val="480"/>
          <w:marRight w:val="0"/>
          <w:marTop w:val="0"/>
          <w:marBottom w:val="0"/>
          <w:divBdr>
            <w:top w:val="none" w:sz="0" w:space="0" w:color="auto"/>
            <w:left w:val="none" w:sz="0" w:space="0" w:color="auto"/>
            <w:bottom w:val="none" w:sz="0" w:space="0" w:color="auto"/>
            <w:right w:val="none" w:sz="0" w:space="0" w:color="auto"/>
          </w:divBdr>
        </w:div>
        <w:div w:id="1752893258">
          <w:marLeft w:val="480"/>
          <w:marRight w:val="0"/>
          <w:marTop w:val="0"/>
          <w:marBottom w:val="0"/>
          <w:divBdr>
            <w:top w:val="none" w:sz="0" w:space="0" w:color="auto"/>
            <w:left w:val="none" w:sz="0" w:space="0" w:color="auto"/>
            <w:bottom w:val="none" w:sz="0" w:space="0" w:color="auto"/>
            <w:right w:val="none" w:sz="0" w:space="0" w:color="auto"/>
          </w:divBdr>
        </w:div>
        <w:div w:id="434132559">
          <w:marLeft w:val="480"/>
          <w:marRight w:val="0"/>
          <w:marTop w:val="0"/>
          <w:marBottom w:val="0"/>
          <w:divBdr>
            <w:top w:val="none" w:sz="0" w:space="0" w:color="auto"/>
            <w:left w:val="none" w:sz="0" w:space="0" w:color="auto"/>
            <w:bottom w:val="none" w:sz="0" w:space="0" w:color="auto"/>
            <w:right w:val="none" w:sz="0" w:space="0" w:color="auto"/>
          </w:divBdr>
        </w:div>
        <w:div w:id="708577407">
          <w:marLeft w:val="480"/>
          <w:marRight w:val="0"/>
          <w:marTop w:val="0"/>
          <w:marBottom w:val="0"/>
          <w:divBdr>
            <w:top w:val="none" w:sz="0" w:space="0" w:color="auto"/>
            <w:left w:val="none" w:sz="0" w:space="0" w:color="auto"/>
            <w:bottom w:val="none" w:sz="0" w:space="0" w:color="auto"/>
            <w:right w:val="none" w:sz="0" w:space="0" w:color="auto"/>
          </w:divBdr>
        </w:div>
        <w:div w:id="52237307">
          <w:marLeft w:val="480"/>
          <w:marRight w:val="0"/>
          <w:marTop w:val="0"/>
          <w:marBottom w:val="0"/>
          <w:divBdr>
            <w:top w:val="none" w:sz="0" w:space="0" w:color="auto"/>
            <w:left w:val="none" w:sz="0" w:space="0" w:color="auto"/>
            <w:bottom w:val="none" w:sz="0" w:space="0" w:color="auto"/>
            <w:right w:val="none" w:sz="0" w:space="0" w:color="auto"/>
          </w:divBdr>
        </w:div>
        <w:div w:id="329338203">
          <w:marLeft w:val="480"/>
          <w:marRight w:val="0"/>
          <w:marTop w:val="0"/>
          <w:marBottom w:val="0"/>
          <w:divBdr>
            <w:top w:val="none" w:sz="0" w:space="0" w:color="auto"/>
            <w:left w:val="none" w:sz="0" w:space="0" w:color="auto"/>
            <w:bottom w:val="none" w:sz="0" w:space="0" w:color="auto"/>
            <w:right w:val="none" w:sz="0" w:space="0" w:color="auto"/>
          </w:divBdr>
        </w:div>
        <w:div w:id="1139148657">
          <w:marLeft w:val="480"/>
          <w:marRight w:val="0"/>
          <w:marTop w:val="0"/>
          <w:marBottom w:val="0"/>
          <w:divBdr>
            <w:top w:val="none" w:sz="0" w:space="0" w:color="auto"/>
            <w:left w:val="none" w:sz="0" w:space="0" w:color="auto"/>
            <w:bottom w:val="none" w:sz="0" w:space="0" w:color="auto"/>
            <w:right w:val="none" w:sz="0" w:space="0" w:color="auto"/>
          </w:divBdr>
        </w:div>
        <w:div w:id="265119266">
          <w:marLeft w:val="480"/>
          <w:marRight w:val="0"/>
          <w:marTop w:val="0"/>
          <w:marBottom w:val="0"/>
          <w:divBdr>
            <w:top w:val="none" w:sz="0" w:space="0" w:color="auto"/>
            <w:left w:val="none" w:sz="0" w:space="0" w:color="auto"/>
            <w:bottom w:val="none" w:sz="0" w:space="0" w:color="auto"/>
            <w:right w:val="none" w:sz="0" w:space="0" w:color="auto"/>
          </w:divBdr>
        </w:div>
      </w:divsChild>
    </w:div>
    <w:div w:id="1517772087">
      <w:bodyDiv w:val="1"/>
      <w:marLeft w:val="0"/>
      <w:marRight w:val="0"/>
      <w:marTop w:val="0"/>
      <w:marBottom w:val="0"/>
      <w:divBdr>
        <w:top w:val="none" w:sz="0" w:space="0" w:color="auto"/>
        <w:left w:val="none" w:sz="0" w:space="0" w:color="auto"/>
        <w:bottom w:val="none" w:sz="0" w:space="0" w:color="auto"/>
        <w:right w:val="none" w:sz="0" w:space="0" w:color="auto"/>
      </w:divBdr>
      <w:divsChild>
        <w:div w:id="1973443070">
          <w:marLeft w:val="640"/>
          <w:marRight w:val="0"/>
          <w:marTop w:val="0"/>
          <w:marBottom w:val="0"/>
          <w:divBdr>
            <w:top w:val="none" w:sz="0" w:space="0" w:color="auto"/>
            <w:left w:val="none" w:sz="0" w:space="0" w:color="auto"/>
            <w:bottom w:val="none" w:sz="0" w:space="0" w:color="auto"/>
            <w:right w:val="none" w:sz="0" w:space="0" w:color="auto"/>
          </w:divBdr>
        </w:div>
        <w:div w:id="177236534">
          <w:marLeft w:val="640"/>
          <w:marRight w:val="0"/>
          <w:marTop w:val="0"/>
          <w:marBottom w:val="0"/>
          <w:divBdr>
            <w:top w:val="none" w:sz="0" w:space="0" w:color="auto"/>
            <w:left w:val="none" w:sz="0" w:space="0" w:color="auto"/>
            <w:bottom w:val="none" w:sz="0" w:space="0" w:color="auto"/>
            <w:right w:val="none" w:sz="0" w:space="0" w:color="auto"/>
          </w:divBdr>
        </w:div>
        <w:div w:id="1309091204">
          <w:marLeft w:val="640"/>
          <w:marRight w:val="0"/>
          <w:marTop w:val="0"/>
          <w:marBottom w:val="0"/>
          <w:divBdr>
            <w:top w:val="none" w:sz="0" w:space="0" w:color="auto"/>
            <w:left w:val="none" w:sz="0" w:space="0" w:color="auto"/>
            <w:bottom w:val="none" w:sz="0" w:space="0" w:color="auto"/>
            <w:right w:val="none" w:sz="0" w:space="0" w:color="auto"/>
          </w:divBdr>
        </w:div>
        <w:div w:id="1026491039">
          <w:marLeft w:val="640"/>
          <w:marRight w:val="0"/>
          <w:marTop w:val="0"/>
          <w:marBottom w:val="0"/>
          <w:divBdr>
            <w:top w:val="none" w:sz="0" w:space="0" w:color="auto"/>
            <w:left w:val="none" w:sz="0" w:space="0" w:color="auto"/>
            <w:bottom w:val="none" w:sz="0" w:space="0" w:color="auto"/>
            <w:right w:val="none" w:sz="0" w:space="0" w:color="auto"/>
          </w:divBdr>
        </w:div>
        <w:div w:id="80223563">
          <w:marLeft w:val="640"/>
          <w:marRight w:val="0"/>
          <w:marTop w:val="0"/>
          <w:marBottom w:val="0"/>
          <w:divBdr>
            <w:top w:val="none" w:sz="0" w:space="0" w:color="auto"/>
            <w:left w:val="none" w:sz="0" w:space="0" w:color="auto"/>
            <w:bottom w:val="none" w:sz="0" w:space="0" w:color="auto"/>
            <w:right w:val="none" w:sz="0" w:space="0" w:color="auto"/>
          </w:divBdr>
        </w:div>
        <w:div w:id="1292898902">
          <w:marLeft w:val="640"/>
          <w:marRight w:val="0"/>
          <w:marTop w:val="0"/>
          <w:marBottom w:val="0"/>
          <w:divBdr>
            <w:top w:val="none" w:sz="0" w:space="0" w:color="auto"/>
            <w:left w:val="none" w:sz="0" w:space="0" w:color="auto"/>
            <w:bottom w:val="none" w:sz="0" w:space="0" w:color="auto"/>
            <w:right w:val="none" w:sz="0" w:space="0" w:color="auto"/>
          </w:divBdr>
        </w:div>
        <w:div w:id="1921862010">
          <w:marLeft w:val="640"/>
          <w:marRight w:val="0"/>
          <w:marTop w:val="0"/>
          <w:marBottom w:val="0"/>
          <w:divBdr>
            <w:top w:val="none" w:sz="0" w:space="0" w:color="auto"/>
            <w:left w:val="none" w:sz="0" w:space="0" w:color="auto"/>
            <w:bottom w:val="none" w:sz="0" w:space="0" w:color="auto"/>
            <w:right w:val="none" w:sz="0" w:space="0" w:color="auto"/>
          </w:divBdr>
        </w:div>
        <w:div w:id="1779327233">
          <w:marLeft w:val="640"/>
          <w:marRight w:val="0"/>
          <w:marTop w:val="0"/>
          <w:marBottom w:val="0"/>
          <w:divBdr>
            <w:top w:val="none" w:sz="0" w:space="0" w:color="auto"/>
            <w:left w:val="none" w:sz="0" w:space="0" w:color="auto"/>
            <w:bottom w:val="none" w:sz="0" w:space="0" w:color="auto"/>
            <w:right w:val="none" w:sz="0" w:space="0" w:color="auto"/>
          </w:divBdr>
        </w:div>
        <w:div w:id="314577196">
          <w:marLeft w:val="640"/>
          <w:marRight w:val="0"/>
          <w:marTop w:val="0"/>
          <w:marBottom w:val="0"/>
          <w:divBdr>
            <w:top w:val="none" w:sz="0" w:space="0" w:color="auto"/>
            <w:left w:val="none" w:sz="0" w:space="0" w:color="auto"/>
            <w:bottom w:val="none" w:sz="0" w:space="0" w:color="auto"/>
            <w:right w:val="none" w:sz="0" w:space="0" w:color="auto"/>
          </w:divBdr>
        </w:div>
      </w:divsChild>
    </w:div>
    <w:div w:id="1522091181">
      <w:bodyDiv w:val="1"/>
      <w:marLeft w:val="0"/>
      <w:marRight w:val="0"/>
      <w:marTop w:val="0"/>
      <w:marBottom w:val="0"/>
      <w:divBdr>
        <w:top w:val="none" w:sz="0" w:space="0" w:color="auto"/>
        <w:left w:val="none" w:sz="0" w:space="0" w:color="auto"/>
        <w:bottom w:val="none" w:sz="0" w:space="0" w:color="auto"/>
        <w:right w:val="none" w:sz="0" w:space="0" w:color="auto"/>
      </w:divBdr>
      <w:divsChild>
        <w:div w:id="1494250520">
          <w:marLeft w:val="0"/>
          <w:marRight w:val="0"/>
          <w:marTop w:val="0"/>
          <w:marBottom w:val="0"/>
          <w:divBdr>
            <w:top w:val="none" w:sz="0" w:space="0" w:color="auto"/>
            <w:left w:val="none" w:sz="0" w:space="0" w:color="auto"/>
            <w:bottom w:val="none" w:sz="0" w:space="0" w:color="auto"/>
            <w:right w:val="none" w:sz="0" w:space="0" w:color="auto"/>
          </w:divBdr>
        </w:div>
        <w:div w:id="2062097365">
          <w:marLeft w:val="0"/>
          <w:marRight w:val="0"/>
          <w:marTop w:val="0"/>
          <w:marBottom w:val="0"/>
          <w:divBdr>
            <w:top w:val="none" w:sz="0" w:space="0" w:color="auto"/>
            <w:left w:val="none" w:sz="0" w:space="0" w:color="auto"/>
            <w:bottom w:val="none" w:sz="0" w:space="0" w:color="auto"/>
            <w:right w:val="none" w:sz="0" w:space="0" w:color="auto"/>
          </w:divBdr>
        </w:div>
        <w:div w:id="2089378949">
          <w:marLeft w:val="0"/>
          <w:marRight w:val="0"/>
          <w:marTop w:val="0"/>
          <w:marBottom w:val="0"/>
          <w:divBdr>
            <w:top w:val="none" w:sz="0" w:space="0" w:color="auto"/>
            <w:left w:val="none" w:sz="0" w:space="0" w:color="auto"/>
            <w:bottom w:val="none" w:sz="0" w:space="0" w:color="auto"/>
            <w:right w:val="none" w:sz="0" w:space="0" w:color="auto"/>
          </w:divBdr>
        </w:div>
      </w:divsChild>
    </w:div>
    <w:div w:id="1668361567">
      <w:bodyDiv w:val="1"/>
      <w:marLeft w:val="0"/>
      <w:marRight w:val="0"/>
      <w:marTop w:val="0"/>
      <w:marBottom w:val="0"/>
      <w:divBdr>
        <w:top w:val="none" w:sz="0" w:space="0" w:color="auto"/>
        <w:left w:val="none" w:sz="0" w:space="0" w:color="auto"/>
        <w:bottom w:val="none" w:sz="0" w:space="0" w:color="auto"/>
        <w:right w:val="none" w:sz="0" w:space="0" w:color="auto"/>
      </w:divBdr>
      <w:divsChild>
        <w:div w:id="388307095">
          <w:marLeft w:val="0"/>
          <w:marRight w:val="0"/>
          <w:marTop w:val="0"/>
          <w:marBottom w:val="0"/>
          <w:divBdr>
            <w:top w:val="none" w:sz="0" w:space="0" w:color="auto"/>
            <w:left w:val="none" w:sz="0" w:space="0" w:color="auto"/>
            <w:bottom w:val="none" w:sz="0" w:space="0" w:color="auto"/>
            <w:right w:val="none" w:sz="0" w:space="0" w:color="auto"/>
          </w:divBdr>
        </w:div>
        <w:div w:id="1769497306">
          <w:marLeft w:val="0"/>
          <w:marRight w:val="0"/>
          <w:marTop w:val="0"/>
          <w:marBottom w:val="0"/>
          <w:divBdr>
            <w:top w:val="none" w:sz="0" w:space="0" w:color="auto"/>
            <w:left w:val="none" w:sz="0" w:space="0" w:color="auto"/>
            <w:bottom w:val="none" w:sz="0" w:space="0" w:color="auto"/>
            <w:right w:val="none" w:sz="0" w:space="0" w:color="auto"/>
          </w:divBdr>
        </w:div>
      </w:divsChild>
    </w:div>
    <w:div w:id="1683434328">
      <w:bodyDiv w:val="1"/>
      <w:marLeft w:val="0"/>
      <w:marRight w:val="0"/>
      <w:marTop w:val="0"/>
      <w:marBottom w:val="0"/>
      <w:divBdr>
        <w:top w:val="none" w:sz="0" w:space="0" w:color="auto"/>
        <w:left w:val="none" w:sz="0" w:space="0" w:color="auto"/>
        <w:bottom w:val="none" w:sz="0" w:space="0" w:color="auto"/>
        <w:right w:val="none" w:sz="0" w:space="0" w:color="auto"/>
      </w:divBdr>
      <w:divsChild>
        <w:div w:id="2021348922">
          <w:marLeft w:val="480"/>
          <w:marRight w:val="0"/>
          <w:marTop w:val="0"/>
          <w:marBottom w:val="0"/>
          <w:divBdr>
            <w:top w:val="none" w:sz="0" w:space="0" w:color="auto"/>
            <w:left w:val="none" w:sz="0" w:space="0" w:color="auto"/>
            <w:bottom w:val="none" w:sz="0" w:space="0" w:color="auto"/>
            <w:right w:val="none" w:sz="0" w:space="0" w:color="auto"/>
          </w:divBdr>
        </w:div>
        <w:div w:id="592006734">
          <w:marLeft w:val="480"/>
          <w:marRight w:val="0"/>
          <w:marTop w:val="0"/>
          <w:marBottom w:val="0"/>
          <w:divBdr>
            <w:top w:val="none" w:sz="0" w:space="0" w:color="auto"/>
            <w:left w:val="none" w:sz="0" w:space="0" w:color="auto"/>
            <w:bottom w:val="none" w:sz="0" w:space="0" w:color="auto"/>
            <w:right w:val="none" w:sz="0" w:space="0" w:color="auto"/>
          </w:divBdr>
        </w:div>
        <w:div w:id="864559472">
          <w:marLeft w:val="480"/>
          <w:marRight w:val="0"/>
          <w:marTop w:val="0"/>
          <w:marBottom w:val="0"/>
          <w:divBdr>
            <w:top w:val="none" w:sz="0" w:space="0" w:color="auto"/>
            <w:left w:val="none" w:sz="0" w:space="0" w:color="auto"/>
            <w:bottom w:val="none" w:sz="0" w:space="0" w:color="auto"/>
            <w:right w:val="none" w:sz="0" w:space="0" w:color="auto"/>
          </w:divBdr>
        </w:div>
        <w:div w:id="1633095568">
          <w:marLeft w:val="480"/>
          <w:marRight w:val="0"/>
          <w:marTop w:val="0"/>
          <w:marBottom w:val="0"/>
          <w:divBdr>
            <w:top w:val="none" w:sz="0" w:space="0" w:color="auto"/>
            <w:left w:val="none" w:sz="0" w:space="0" w:color="auto"/>
            <w:bottom w:val="none" w:sz="0" w:space="0" w:color="auto"/>
            <w:right w:val="none" w:sz="0" w:space="0" w:color="auto"/>
          </w:divBdr>
        </w:div>
        <w:div w:id="251016036">
          <w:marLeft w:val="480"/>
          <w:marRight w:val="0"/>
          <w:marTop w:val="0"/>
          <w:marBottom w:val="0"/>
          <w:divBdr>
            <w:top w:val="none" w:sz="0" w:space="0" w:color="auto"/>
            <w:left w:val="none" w:sz="0" w:space="0" w:color="auto"/>
            <w:bottom w:val="none" w:sz="0" w:space="0" w:color="auto"/>
            <w:right w:val="none" w:sz="0" w:space="0" w:color="auto"/>
          </w:divBdr>
        </w:div>
        <w:div w:id="167444852">
          <w:marLeft w:val="480"/>
          <w:marRight w:val="0"/>
          <w:marTop w:val="0"/>
          <w:marBottom w:val="0"/>
          <w:divBdr>
            <w:top w:val="none" w:sz="0" w:space="0" w:color="auto"/>
            <w:left w:val="none" w:sz="0" w:space="0" w:color="auto"/>
            <w:bottom w:val="none" w:sz="0" w:space="0" w:color="auto"/>
            <w:right w:val="none" w:sz="0" w:space="0" w:color="auto"/>
          </w:divBdr>
        </w:div>
        <w:div w:id="1397699704">
          <w:marLeft w:val="480"/>
          <w:marRight w:val="0"/>
          <w:marTop w:val="0"/>
          <w:marBottom w:val="0"/>
          <w:divBdr>
            <w:top w:val="none" w:sz="0" w:space="0" w:color="auto"/>
            <w:left w:val="none" w:sz="0" w:space="0" w:color="auto"/>
            <w:bottom w:val="none" w:sz="0" w:space="0" w:color="auto"/>
            <w:right w:val="none" w:sz="0" w:space="0" w:color="auto"/>
          </w:divBdr>
        </w:div>
        <w:div w:id="1780564817">
          <w:marLeft w:val="480"/>
          <w:marRight w:val="0"/>
          <w:marTop w:val="0"/>
          <w:marBottom w:val="0"/>
          <w:divBdr>
            <w:top w:val="none" w:sz="0" w:space="0" w:color="auto"/>
            <w:left w:val="none" w:sz="0" w:space="0" w:color="auto"/>
            <w:bottom w:val="none" w:sz="0" w:space="0" w:color="auto"/>
            <w:right w:val="none" w:sz="0" w:space="0" w:color="auto"/>
          </w:divBdr>
        </w:div>
        <w:div w:id="613902920">
          <w:marLeft w:val="480"/>
          <w:marRight w:val="0"/>
          <w:marTop w:val="0"/>
          <w:marBottom w:val="0"/>
          <w:divBdr>
            <w:top w:val="none" w:sz="0" w:space="0" w:color="auto"/>
            <w:left w:val="none" w:sz="0" w:space="0" w:color="auto"/>
            <w:bottom w:val="none" w:sz="0" w:space="0" w:color="auto"/>
            <w:right w:val="none" w:sz="0" w:space="0" w:color="auto"/>
          </w:divBdr>
        </w:div>
      </w:divsChild>
    </w:div>
    <w:div w:id="1687708459">
      <w:bodyDiv w:val="1"/>
      <w:marLeft w:val="0"/>
      <w:marRight w:val="0"/>
      <w:marTop w:val="0"/>
      <w:marBottom w:val="0"/>
      <w:divBdr>
        <w:top w:val="none" w:sz="0" w:space="0" w:color="auto"/>
        <w:left w:val="none" w:sz="0" w:space="0" w:color="auto"/>
        <w:bottom w:val="none" w:sz="0" w:space="0" w:color="auto"/>
        <w:right w:val="none" w:sz="0" w:space="0" w:color="auto"/>
      </w:divBdr>
      <w:divsChild>
        <w:div w:id="333075770">
          <w:marLeft w:val="0"/>
          <w:marRight w:val="0"/>
          <w:marTop w:val="0"/>
          <w:marBottom w:val="0"/>
          <w:divBdr>
            <w:top w:val="none" w:sz="0" w:space="0" w:color="auto"/>
            <w:left w:val="none" w:sz="0" w:space="0" w:color="auto"/>
            <w:bottom w:val="none" w:sz="0" w:space="0" w:color="auto"/>
            <w:right w:val="none" w:sz="0" w:space="0" w:color="auto"/>
          </w:divBdr>
        </w:div>
        <w:div w:id="901450194">
          <w:marLeft w:val="0"/>
          <w:marRight w:val="0"/>
          <w:marTop w:val="0"/>
          <w:marBottom w:val="0"/>
          <w:divBdr>
            <w:top w:val="none" w:sz="0" w:space="0" w:color="auto"/>
            <w:left w:val="none" w:sz="0" w:space="0" w:color="auto"/>
            <w:bottom w:val="none" w:sz="0" w:space="0" w:color="auto"/>
            <w:right w:val="none" w:sz="0" w:space="0" w:color="auto"/>
          </w:divBdr>
        </w:div>
        <w:div w:id="984554304">
          <w:marLeft w:val="0"/>
          <w:marRight w:val="0"/>
          <w:marTop w:val="0"/>
          <w:marBottom w:val="0"/>
          <w:divBdr>
            <w:top w:val="none" w:sz="0" w:space="0" w:color="auto"/>
            <w:left w:val="none" w:sz="0" w:space="0" w:color="auto"/>
            <w:bottom w:val="none" w:sz="0" w:space="0" w:color="auto"/>
            <w:right w:val="none" w:sz="0" w:space="0" w:color="auto"/>
          </w:divBdr>
        </w:div>
      </w:divsChild>
    </w:div>
    <w:div w:id="1720470984">
      <w:bodyDiv w:val="1"/>
      <w:marLeft w:val="0"/>
      <w:marRight w:val="0"/>
      <w:marTop w:val="0"/>
      <w:marBottom w:val="0"/>
      <w:divBdr>
        <w:top w:val="none" w:sz="0" w:space="0" w:color="auto"/>
        <w:left w:val="none" w:sz="0" w:space="0" w:color="auto"/>
        <w:bottom w:val="none" w:sz="0" w:space="0" w:color="auto"/>
        <w:right w:val="none" w:sz="0" w:space="0" w:color="auto"/>
      </w:divBdr>
      <w:divsChild>
        <w:div w:id="46414587">
          <w:marLeft w:val="0"/>
          <w:marRight w:val="0"/>
          <w:marTop w:val="0"/>
          <w:marBottom w:val="0"/>
          <w:divBdr>
            <w:top w:val="none" w:sz="0" w:space="0" w:color="auto"/>
            <w:left w:val="none" w:sz="0" w:space="0" w:color="auto"/>
            <w:bottom w:val="none" w:sz="0" w:space="0" w:color="auto"/>
            <w:right w:val="none" w:sz="0" w:space="0" w:color="auto"/>
          </w:divBdr>
        </w:div>
        <w:div w:id="914509355">
          <w:marLeft w:val="0"/>
          <w:marRight w:val="0"/>
          <w:marTop w:val="0"/>
          <w:marBottom w:val="0"/>
          <w:divBdr>
            <w:top w:val="none" w:sz="0" w:space="0" w:color="auto"/>
            <w:left w:val="none" w:sz="0" w:space="0" w:color="auto"/>
            <w:bottom w:val="none" w:sz="0" w:space="0" w:color="auto"/>
            <w:right w:val="none" w:sz="0" w:space="0" w:color="auto"/>
          </w:divBdr>
        </w:div>
        <w:div w:id="1196768580">
          <w:marLeft w:val="0"/>
          <w:marRight w:val="0"/>
          <w:marTop w:val="0"/>
          <w:marBottom w:val="0"/>
          <w:divBdr>
            <w:top w:val="none" w:sz="0" w:space="0" w:color="auto"/>
            <w:left w:val="none" w:sz="0" w:space="0" w:color="auto"/>
            <w:bottom w:val="none" w:sz="0" w:space="0" w:color="auto"/>
            <w:right w:val="none" w:sz="0" w:space="0" w:color="auto"/>
          </w:divBdr>
        </w:div>
        <w:div w:id="1321881134">
          <w:marLeft w:val="0"/>
          <w:marRight w:val="0"/>
          <w:marTop w:val="0"/>
          <w:marBottom w:val="0"/>
          <w:divBdr>
            <w:top w:val="none" w:sz="0" w:space="0" w:color="auto"/>
            <w:left w:val="none" w:sz="0" w:space="0" w:color="auto"/>
            <w:bottom w:val="none" w:sz="0" w:space="0" w:color="auto"/>
            <w:right w:val="none" w:sz="0" w:space="0" w:color="auto"/>
          </w:divBdr>
        </w:div>
        <w:div w:id="1957444472">
          <w:marLeft w:val="0"/>
          <w:marRight w:val="0"/>
          <w:marTop w:val="0"/>
          <w:marBottom w:val="0"/>
          <w:divBdr>
            <w:top w:val="none" w:sz="0" w:space="0" w:color="auto"/>
            <w:left w:val="none" w:sz="0" w:space="0" w:color="auto"/>
            <w:bottom w:val="none" w:sz="0" w:space="0" w:color="auto"/>
            <w:right w:val="none" w:sz="0" w:space="0" w:color="auto"/>
          </w:divBdr>
        </w:div>
      </w:divsChild>
    </w:div>
    <w:div w:id="1750348580">
      <w:bodyDiv w:val="1"/>
      <w:marLeft w:val="0"/>
      <w:marRight w:val="0"/>
      <w:marTop w:val="0"/>
      <w:marBottom w:val="0"/>
      <w:divBdr>
        <w:top w:val="none" w:sz="0" w:space="0" w:color="auto"/>
        <w:left w:val="none" w:sz="0" w:space="0" w:color="auto"/>
        <w:bottom w:val="none" w:sz="0" w:space="0" w:color="auto"/>
        <w:right w:val="none" w:sz="0" w:space="0" w:color="auto"/>
      </w:divBdr>
    </w:div>
    <w:div w:id="1894809299">
      <w:bodyDiv w:val="1"/>
      <w:marLeft w:val="0"/>
      <w:marRight w:val="0"/>
      <w:marTop w:val="0"/>
      <w:marBottom w:val="0"/>
      <w:divBdr>
        <w:top w:val="none" w:sz="0" w:space="0" w:color="auto"/>
        <w:left w:val="none" w:sz="0" w:space="0" w:color="auto"/>
        <w:bottom w:val="none" w:sz="0" w:space="0" w:color="auto"/>
        <w:right w:val="none" w:sz="0" w:space="0" w:color="auto"/>
      </w:divBdr>
      <w:divsChild>
        <w:div w:id="338821308">
          <w:marLeft w:val="0"/>
          <w:marRight w:val="0"/>
          <w:marTop w:val="0"/>
          <w:marBottom w:val="0"/>
          <w:divBdr>
            <w:top w:val="none" w:sz="0" w:space="0" w:color="auto"/>
            <w:left w:val="none" w:sz="0" w:space="0" w:color="auto"/>
            <w:bottom w:val="none" w:sz="0" w:space="0" w:color="auto"/>
            <w:right w:val="none" w:sz="0" w:space="0" w:color="auto"/>
          </w:divBdr>
        </w:div>
        <w:div w:id="872184532">
          <w:marLeft w:val="0"/>
          <w:marRight w:val="0"/>
          <w:marTop w:val="0"/>
          <w:marBottom w:val="0"/>
          <w:divBdr>
            <w:top w:val="none" w:sz="0" w:space="0" w:color="auto"/>
            <w:left w:val="none" w:sz="0" w:space="0" w:color="auto"/>
            <w:bottom w:val="none" w:sz="0" w:space="0" w:color="auto"/>
            <w:right w:val="none" w:sz="0" w:space="0" w:color="auto"/>
          </w:divBdr>
        </w:div>
        <w:div w:id="1389525159">
          <w:marLeft w:val="0"/>
          <w:marRight w:val="0"/>
          <w:marTop w:val="0"/>
          <w:marBottom w:val="0"/>
          <w:divBdr>
            <w:top w:val="none" w:sz="0" w:space="0" w:color="auto"/>
            <w:left w:val="none" w:sz="0" w:space="0" w:color="auto"/>
            <w:bottom w:val="none" w:sz="0" w:space="0" w:color="auto"/>
            <w:right w:val="none" w:sz="0" w:space="0" w:color="auto"/>
          </w:divBdr>
        </w:div>
        <w:div w:id="1454786661">
          <w:marLeft w:val="0"/>
          <w:marRight w:val="0"/>
          <w:marTop w:val="0"/>
          <w:marBottom w:val="0"/>
          <w:divBdr>
            <w:top w:val="none" w:sz="0" w:space="0" w:color="auto"/>
            <w:left w:val="none" w:sz="0" w:space="0" w:color="auto"/>
            <w:bottom w:val="none" w:sz="0" w:space="0" w:color="auto"/>
            <w:right w:val="none" w:sz="0" w:space="0" w:color="auto"/>
          </w:divBdr>
        </w:div>
        <w:div w:id="1485706163">
          <w:marLeft w:val="0"/>
          <w:marRight w:val="0"/>
          <w:marTop w:val="0"/>
          <w:marBottom w:val="0"/>
          <w:divBdr>
            <w:top w:val="none" w:sz="0" w:space="0" w:color="auto"/>
            <w:left w:val="none" w:sz="0" w:space="0" w:color="auto"/>
            <w:bottom w:val="none" w:sz="0" w:space="0" w:color="auto"/>
            <w:right w:val="none" w:sz="0" w:space="0" w:color="auto"/>
          </w:divBdr>
        </w:div>
        <w:div w:id="1556237914">
          <w:marLeft w:val="0"/>
          <w:marRight w:val="0"/>
          <w:marTop w:val="0"/>
          <w:marBottom w:val="0"/>
          <w:divBdr>
            <w:top w:val="none" w:sz="0" w:space="0" w:color="auto"/>
            <w:left w:val="none" w:sz="0" w:space="0" w:color="auto"/>
            <w:bottom w:val="none" w:sz="0" w:space="0" w:color="auto"/>
            <w:right w:val="none" w:sz="0" w:space="0" w:color="auto"/>
          </w:divBdr>
        </w:div>
        <w:div w:id="1959488131">
          <w:marLeft w:val="0"/>
          <w:marRight w:val="0"/>
          <w:marTop w:val="0"/>
          <w:marBottom w:val="0"/>
          <w:divBdr>
            <w:top w:val="none" w:sz="0" w:space="0" w:color="auto"/>
            <w:left w:val="none" w:sz="0" w:space="0" w:color="auto"/>
            <w:bottom w:val="none" w:sz="0" w:space="0" w:color="auto"/>
            <w:right w:val="none" w:sz="0" w:space="0" w:color="auto"/>
          </w:divBdr>
        </w:div>
      </w:divsChild>
    </w:div>
    <w:div w:id="1907908444">
      <w:bodyDiv w:val="1"/>
      <w:marLeft w:val="0"/>
      <w:marRight w:val="0"/>
      <w:marTop w:val="0"/>
      <w:marBottom w:val="0"/>
      <w:divBdr>
        <w:top w:val="none" w:sz="0" w:space="0" w:color="auto"/>
        <w:left w:val="none" w:sz="0" w:space="0" w:color="auto"/>
        <w:bottom w:val="none" w:sz="0" w:space="0" w:color="auto"/>
        <w:right w:val="none" w:sz="0" w:space="0" w:color="auto"/>
      </w:divBdr>
    </w:div>
    <w:div w:id="1932203886">
      <w:bodyDiv w:val="1"/>
      <w:marLeft w:val="0"/>
      <w:marRight w:val="0"/>
      <w:marTop w:val="0"/>
      <w:marBottom w:val="0"/>
      <w:divBdr>
        <w:top w:val="none" w:sz="0" w:space="0" w:color="auto"/>
        <w:left w:val="none" w:sz="0" w:space="0" w:color="auto"/>
        <w:bottom w:val="none" w:sz="0" w:space="0" w:color="auto"/>
        <w:right w:val="none" w:sz="0" w:space="0" w:color="auto"/>
      </w:divBdr>
    </w:div>
    <w:div w:id="1934586190">
      <w:bodyDiv w:val="1"/>
      <w:marLeft w:val="0"/>
      <w:marRight w:val="0"/>
      <w:marTop w:val="0"/>
      <w:marBottom w:val="0"/>
      <w:divBdr>
        <w:top w:val="none" w:sz="0" w:space="0" w:color="auto"/>
        <w:left w:val="none" w:sz="0" w:space="0" w:color="auto"/>
        <w:bottom w:val="none" w:sz="0" w:space="0" w:color="auto"/>
        <w:right w:val="none" w:sz="0" w:space="0" w:color="auto"/>
      </w:divBdr>
    </w:div>
    <w:div w:id="1940261109">
      <w:bodyDiv w:val="1"/>
      <w:marLeft w:val="0"/>
      <w:marRight w:val="0"/>
      <w:marTop w:val="0"/>
      <w:marBottom w:val="0"/>
      <w:divBdr>
        <w:top w:val="none" w:sz="0" w:space="0" w:color="auto"/>
        <w:left w:val="none" w:sz="0" w:space="0" w:color="auto"/>
        <w:bottom w:val="none" w:sz="0" w:space="0" w:color="auto"/>
        <w:right w:val="none" w:sz="0" w:space="0" w:color="auto"/>
      </w:divBdr>
    </w:div>
    <w:div w:id="1980918594">
      <w:bodyDiv w:val="1"/>
      <w:marLeft w:val="0"/>
      <w:marRight w:val="0"/>
      <w:marTop w:val="0"/>
      <w:marBottom w:val="0"/>
      <w:divBdr>
        <w:top w:val="none" w:sz="0" w:space="0" w:color="auto"/>
        <w:left w:val="none" w:sz="0" w:space="0" w:color="auto"/>
        <w:bottom w:val="none" w:sz="0" w:space="0" w:color="auto"/>
        <w:right w:val="none" w:sz="0" w:space="0" w:color="auto"/>
      </w:divBdr>
    </w:div>
    <w:div w:id="2028944689">
      <w:bodyDiv w:val="1"/>
      <w:marLeft w:val="0"/>
      <w:marRight w:val="0"/>
      <w:marTop w:val="0"/>
      <w:marBottom w:val="0"/>
      <w:divBdr>
        <w:top w:val="none" w:sz="0" w:space="0" w:color="auto"/>
        <w:left w:val="none" w:sz="0" w:space="0" w:color="auto"/>
        <w:bottom w:val="none" w:sz="0" w:space="0" w:color="auto"/>
        <w:right w:val="none" w:sz="0" w:space="0" w:color="auto"/>
      </w:divBdr>
      <w:divsChild>
        <w:div w:id="1424452673">
          <w:marLeft w:val="0"/>
          <w:marRight w:val="0"/>
          <w:marTop w:val="0"/>
          <w:marBottom w:val="0"/>
          <w:divBdr>
            <w:top w:val="none" w:sz="0" w:space="0" w:color="auto"/>
            <w:left w:val="none" w:sz="0" w:space="0" w:color="auto"/>
            <w:bottom w:val="none" w:sz="0" w:space="0" w:color="auto"/>
            <w:right w:val="none" w:sz="0" w:space="0" w:color="auto"/>
          </w:divBdr>
        </w:div>
        <w:div w:id="337731079">
          <w:marLeft w:val="0"/>
          <w:marRight w:val="0"/>
          <w:marTop w:val="0"/>
          <w:marBottom w:val="0"/>
          <w:divBdr>
            <w:top w:val="none" w:sz="0" w:space="0" w:color="auto"/>
            <w:left w:val="none" w:sz="0" w:space="0" w:color="auto"/>
            <w:bottom w:val="none" w:sz="0" w:space="0" w:color="auto"/>
            <w:right w:val="none" w:sz="0" w:space="0" w:color="auto"/>
          </w:divBdr>
        </w:div>
        <w:div w:id="1617177216">
          <w:marLeft w:val="0"/>
          <w:marRight w:val="0"/>
          <w:marTop w:val="0"/>
          <w:marBottom w:val="0"/>
          <w:divBdr>
            <w:top w:val="none" w:sz="0" w:space="0" w:color="auto"/>
            <w:left w:val="none" w:sz="0" w:space="0" w:color="auto"/>
            <w:bottom w:val="none" w:sz="0" w:space="0" w:color="auto"/>
            <w:right w:val="none" w:sz="0" w:space="0" w:color="auto"/>
          </w:divBdr>
        </w:div>
        <w:div w:id="160588222">
          <w:marLeft w:val="0"/>
          <w:marRight w:val="0"/>
          <w:marTop w:val="0"/>
          <w:marBottom w:val="0"/>
          <w:divBdr>
            <w:top w:val="none" w:sz="0" w:space="0" w:color="auto"/>
            <w:left w:val="none" w:sz="0" w:space="0" w:color="auto"/>
            <w:bottom w:val="none" w:sz="0" w:space="0" w:color="auto"/>
            <w:right w:val="none" w:sz="0" w:space="0" w:color="auto"/>
          </w:divBdr>
        </w:div>
        <w:div w:id="1423524971">
          <w:marLeft w:val="0"/>
          <w:marRight w:val="0"/>
          <w:marTop w:val="0"/>
          <w:marBottom w:val="0"/>
          <w:divBdr>
            <w:top w:val="none" w:sz="0" w:space="0" w:color="auto"/>
            <w:left w:val="none" w:sz="0" w:space="0" w:color="auto"/>
            <w:bottom w:val="none" w:sz="0" w:space="0" w:color="auto"/>
            <w:right w:val="none" w:sz="0" w:space="0" w:color="auto"/>
          </w:divBdr>
        </w:div>
        <w:div w:id="1772705424">
          <w:marLeft w:val="0"/>
          <w:marRight w:val="0"/>
          <w:marTop w:val="0"/>
          <w:marBottom w:val="0"/>
          <w:divBdr>
            <w:top w:val="none" w:sz="0" w:space="0" w:color="auto"/>
            <w:left w:val="none" w:sz="0" w:space="0" w:color="auto"/>
            <w:bottom w:val="none" w:sz="0" w:space="0" w:color="auto"/>
            <w:right w:val="none" w:sz="0" w:space="0" w:color="auto"/>
          </w:divBdr>
        </w:div>
        <w:div w:id="1978533580">
          <w:marLeft w:val="0"/>
          <w:marRight w:val="0"/>
          <w:marTop w:val="0"/>
          <w:marBottom w:val="0"/>
          <w:divBdr>
            <w:top w:val="none" w:sz="0" w:space="0" w:color="auto"/>
            <w:left w:val="none" w:sz="0" w:space="0" w:color="auto"/>
            <w:bottom w:val="none" w:sz="0" w:space="0" w:color="auto"/>
            <w:right w:val="none" w:sz="0" w:space="0" w:color="auto"/>
          </w:divBdr>
        </w:div>
        <w:div w:id="1360669512">
          <w:marLeft w:val="0"/>
          <w:marRight w:val="0"/>
          <w:marTop w:val="0"/>
          <w:marBottom w:val="0"/>
          <w:divBdr>
            <w:top w:val="none" w:sz="0" w:space="0" w:color="auto"/>
            <w:left w:val="none" w:sz="0" w:space="0" w:color="auto"/>
            <w:bottom w:val="none" w:sz="0" w:space="0" w:color="auto"/>
            <w:right w:val="none" w:sz="0" w:space="0" w:color="auto"/>
          </w:divBdr>
        </w:div>
        <w:div w:id="84082955">
          <w:marLeft w:val="0"/>
          <w:marRight w:val="0"/>
          <w:marTop w:val="0"/>
          <w:marBottom w:val="0"/>
          <w:divBdr>
            <w:top w:val="none" w:sz="0" w:space="0" w:color="auto"/>
            <w:left w:val="none" w:sz="0" w:space="0" w:color="auto"/>
            <w:bottom w:val="none" w:sz="0" w:space="0" w:color="auto"/>
            <w:right w:val="none" w:sz="0" w:space="0" w:color="auto"/>
          </w:divBdr>
        </w:div>
      </w:divsChild>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sChild>
        <w:div w:id="500239813">
          <w:marLeft w:val="0"/>
          <w:marRight w:val="0"/>
          <w:marTop w:val="0"/>
          <w:marBottom w:val="0"/>
          <w:divBdr>
            <w:top w:val="none" w:sz="0" w:space="0" w:color="auto"/>
            <w:left w:val="none" w:sz="0" w:space="0" w:color="auto"/>
            <w:bottom w:val="none" w:sz="0" w:space="0" w:color="auto"/>
            <w:right w:val="none" w:sz="0" w:space="0" w:color="auto"/>
          </w:divBdr>
        </w:div>
        <w:div w:id="950207834">
          <w:marLeft w:val="0"/>
          <w:marRight w:val="0"/>
          <w:marTop w:val="0"/>
          <w:marBottom w:val="0"/>
          <w:divBdr>
            <w:top w:val="none" w:sz="0" w:space="0" w:color="auto"/>
            <w:left w:val="none" w:sz="0" w:space="0" w:color="auto"/>
            <w:bottom w:val="none" w:sz="0" w:space="0" w:color="auto"/>
            <w:right w:val="none" w:sz="0" w:space="0" w:color="auto"/>
          </w:divBdr>
        </w:div>
        <w:div w:id="1148597590">
          <w:marLeft w:val="0"/>
          <w:marRight w:val="0"/>
          <w:marTop w:val="0"/>
          <w:marBottom w:val="0"/>
          <w:divBdr>
            <w:top w:val="none" w:sz="0" w:space="0" w:color="auto"/>
            <w:left w:val="none" w:sz="0" w:space="0" w:color="auto"/>
            <w:bottom w:val="none" w:sz="0" w:space="0" w:color="auto"/>
            <w:right w:val="none" w:sz="0" w:space="0" w:color="auto"/>
          </w:divBdr>
        </w:div>
        <w:div w:id="1188837226">
          <w:marLeft w:val="0"/>
          <w:marRight w:val="0"/>
          <w:marTop w:val="0"/>
          <w:marBottom w:val="0"/>
          <w:divBdr>
            <w:top w:val="none" w:sz="0" w:space="0" w:color="auto"/>
            <w:left w:val="none" w:sz="0" w:space="0" w:color="auto"/>
            <w:bottom w:val="none" w:sz="0" w:space="0" w:color="auto"/>
            <w:right w:val="none" w:sz="0" w:space="0" w:color="auto"/>
          </w:divBdr>
        </w:div>
        <w:div w:id="1381057248">
          <w:marLeft w:val="0"/>
          <w:marRight w:val="0"/>
          <w:marTop w:val="0"/>
          <w:marBottom w:val="0"/>
          <w:divBdr>
            <w:top w:val="none" w:sz="0" w:space="0" w:color="auto"/>
            <w:left w:val="none" w:sz="0" w:space="0" w:color="auto"/>
            <w:bottom w:val="none" w:sz="0" w:space="0" w:color="auto"/>
            <w:right w:val="none" w:sz="0" w:space="0" w:color="auto"/>
          </w:divBdr>
        </w:div>
      </w:divsChild>
    </w:div>
    <w:div w:id="2043434411">
      <w:bodyDiv w:val="1"/>
      <w:marLeft w:val="0"/>
      <w:marRight w:val="0"/>
      <w:marTop w:val="0"/>
      <w:marBottom w:val="0"/>
      <w:divBdr>
        <w:top w:val="none" w:sz="0" w:space="0" w:color="auto"/>
        <w:left w:val="none" w:sz="0" w:space="0" w:color="auto"/>
        <w:bottom w:val="none" w:sz="0" w:space="0" w:color="auto"/>
        <w:right w:val="none" w:sz="0" w:space="0" w:color="auto"/>
      </w:divBdr>
      <w:divsChild>
        <w:div w:id="1957521886">
          <w:marLeft w:val="480"/>
          <w:marRight w:val="0"/>
          <w:marTop w:val="0"/>
          <w:marBottom w:val="0"/>
          <w:divBdr>
            <w:top w:val="none" w:sz="0" w:space="0" w:color="auto"/>
            <w:left w:val="none" w:sz="0" w:space="0" w:color="auto"/>
            <w:bottom w:val="none" w:sz="0" w:space="0" w:color="auto"/>
            <w:right w:val="none" w:sz="0" w:space="0" w:color="auto"/>
          </w:divBdr>
        </w:div>
        <w:div w:id="288246021">
          <w:marLeft w:val="480"/>
          <w:marRight w:val="0"/>
          <w:marTop w:val="0"/>
          <w:marBottom w:val="0"/>
          <w:divBdr>
            <w:top w:val="none" w:sz="0" w:space="0" w:color="auto"/>
            <w:left w:val="none" w:sz="0" w:space="0" w:color="auto"/>
            <w:bottom w:val="none" w:sz="0" w:space="0" w:color="auto"/>
            <w:right w:val="none" w:sz="0" w:space="0" w:color="auto"/>
          </w:divBdr>
        </w:div>
        <w:div w:id="1470971880">
          <w:marLeft w:val="480"/>
          <w:marRight w:val="0"/>
          <w:marTop w:val="0"/>
          <w:marBottom w:val="0"/>
          <w:divBdr>
            <w:top w:val="none" w:sz="0" w:space="0" w:color="auto"/>
            <w:left w:val="none" w:sz="0" w:space="0" w:color="auto"/>
            <w:bottom w:val="none" w:sz="0" w:space="0" w:color="auto"/>
            <w:right w:val="none" w:sz="0" w:space="0" w:color="auto"/>
          </w:divBdr>
        </w:div>
        <w:div w:id="1415276032">
          <w:marLeft w:val="480"/>
          <w:marRight w:val="0"/>
          <w:marTop w:val="0"/>
          <w:marBottom w:val="0"/>
          <w:divBdr>
            <w:top w:val="none" w:sz="0" w:space="0" w:color="auto"/>
            <w:left w:val="none" w:sz="0" w:space="0" w:color="auto"/>
            <w:bottom w:val="none" w:sz="0" w:space="0" w:color="auto"/>
            <w:right w:val="none" w:sz="0" w:space="0" w:color="auto"/>
          </w:divBdr>
        </w:div>
        <w:div w:id="1174997057">
          <w:marLeft w:val="480"/>
          <w:marRight w:val="0"/>
          <w:marTop w:val="0"/>
          <w:marBottom w:val="0"/>
          <w:divBdr>
            <w:top w:val="none" w:sz="0" w:space="0" w:color="auto"/>
            <w:left w:val="none" w:sz="0" w:space="0" w:color="auto"/>
            <w:bottom w:val="none" w:sz="0" w:space="0" w:color="auto"/>
            <w:right w:val="none" w:sz="0" w:space="0" w:color="auto"/>
          </w:divBdr>
        </w:div>
        <w:div w:id="615717198">
          <w:marLeft w:val="480"/>
          <w:marRight w:val="0"/>
          <w:marTop w:val="0"/>
          <w:marBottom w:val="0"/>
          <w:divBdr>
            <w:top w:val="none" w:sz="0" w:space="0" w:color="auto"/>
            <w:left w:val="none" w:sz="0" w:space="0" w:color="auto"/>
            <w:bottom w:val="none" w:sz="0" w:space="0" w:color="auto"/>
            <w:right w:val="none" w:sz="0" w:space="0" w:color="auto"/>
          </w:divBdr>
        </w:div>
        <w:div w:id="1596672550">
          <w:marLeft w:val="480"/>
          <w:marRight w:val="0"/>
          <w:marTop w:val="0"/>
          <w:marBottom w:val="0"/>
          <w:divBdr>
            <w:top w:val="none" w:sz="0" w:space="0" w:color="auto"/>
            <w:left w:val="none" w:sz="0" w:space="0" w:color="auto"/>
            <w:bottom w:val="none" w:sz="0" w:space="0" w:color="auto"/>
            <w:right w:val="none" w:sz="0" w:space="0" w:color="auto"/>
          </w:divBdr>
        </w:div>
        <w:div w:id="942080429">
          <w:marLeft w:val="480"/>
          <w:marRight w:val="0"/>
          <w:marTop w:val="0"/>
          <w:marBottom w:val="0"/>
          <w:divBdr>
            <w:top w:val="none" w:sz="0" w:space="0" w:color="auto"/>
            <w:left w:val="none" w:sz="0" w:space="0" w:color="auto"/>
            <w:bottom w:val="none" w:sz="0" w:space="0" w:color="auto"/>
            <w:right w:val="none" w:sz="0" w:space="0" w:color="auto"/>
          </w:divBdr>
        </w:div>
        <w:div w:id="1560165737">
          <w:marLeft w:val="480"/>
          <w:marRight w:val="0"/>
          <w:marTop w:val="0"/>
          <w:marBottom w:val="0"/>
          <w:divBdr>
            <w:top w:val="none" w:sz="0" w:space="0" w:color="auto"/>
            <w:left w:val="none" w:sz="0" w:space="0" w:color="auto"/>
            <w:bottom w:val="none" w:sz="0" w:space="0" w:color="auto"/>
            <w:right w:val="none" w:sz="0" w:space="0" w:color="auto"/>
          </w:divBdr>
        </w:div>
        <w:div w:id="1870095587">
          <w:marLeft w:val="480"/>
          <w:marRight w:val="0"/>
          <w:marTop w:val="0"/>
          <w:marBottom w:val="0"/>
          <w:divBdr>
            <w:top w:val="none" w:sz="0" w:space="0" w:color="auto"/>
            <w:left w:val="none" w:sz="0" w:space="0" w:color="auto"/>
            <w:bottom w:val="none" w:sz="0" w:space="0" w:color="auto"/>
            <w:right w:val="none" w:sz="0" w:space="0" w:color="auto"/>
          </w:divBdr>
        </w:div>
      </w:divsChild>
    </w:div>
    <w:div w:id="2055078798">
      <w:bodyDiv w:val="1"/>
      <w:marLeft w:val="0"/>
      <w:marRight w:val="0"/>
      <w:marTop w:val="0"/>
      <w:marBottom w:val="0"/>
      <w:divBdr>
        <w:top w:val="none" w:sz="0" w:space="0" w:color="auto"/>
        <w:left w:val="none" w:sz="0" w:space="0" w:color="auto"/>
        <w:bottom w:val="none" w:sz="0" w:space="0" w:color="auto"/>
        <w:right w:val="none" w:sz="0" w:space="0" w:color="auto"/>
      </w:divBdr>
      <w:divsChild>
        <w:div w:id="223758871">
          <w:marLeft w:val="0"/>
          <w:marRight w:val="0"/>
          <w:marTop w:val="0"/>
          <w:marBottom w:val="0"/>
          <w:divBdr>
            <w:top w:val="none" w:sz="0" w:space="0" w:color="auto"/>
            <w:left w:val="none" w:sz="0" w:space="0" w:color="auto"/>
            <w:bottom w:val="none" w:sz="0" w:space="0" w:color="auto"/>
            <w:right w:val="none" w:sz="0" w:space="0" w:color="auto"/>
          </w:divBdr>
        </w:div>
        <w:div w:id="493379244">
          <w:marLeft w:val="0"/>
          <w:marRight w:val="0"/>
          <w:marTop w:val="0"/>
          <w:marBottom w:val="0"/>
          <w:divBdr>
            <w:top w:val="none" w:sz="0" w:space="0" w:color="auto"/>
            <w:left w:val="none" w:sz="0" w:space="0" w:color="auto"/>
            <w:bottom w:val="none" w:sz="0" w:space="0" w:color="auto"/>
            <w:right w:val="none" w:sz="0" w:space="0" w:color="auto"/>
          </w:divBdr>
        </w:div>
        <w:div w:id="1164932788">
          <w:marLeft w:val="0"/>
          <w:marRight w:val="0"/>
          <w:marTop w:val="0"/>
          <w:marBottom w:val="0"/>
          <w:divBdr>
            <w:top w:val="none" w:sz="0" w:space="0" w:color="auto"/>
            <w:left w:val="none" w:sz="0" w:space="0" w:color="auto"/>
            <w:bottom w:val="none" w:sz="0" w:space="0" w:color="auto"/>
            <w:right w:val="none" w:sz="0" w:space="0" w:color="auto"/>
          </w:divBdr>
        </w:div>
        <w:div w:id="2093576799">
          <w:marLeft w:val="0"/>
          <w:marRight w:val="0"/>
          <w:marTop w:val="0"/>
          <w:marBottom w:val="0"/>
          <w:divBdr>
            <w:top w:val="none" w:sz="0" w:space="0" w:color="auto"/>
            <w:left w:val="none" w:sz="0" w:space="0" w:color="auto"/>
            <w:bottom w:val="none" w:sz="0" w:space="0" w:color="auto"/>
            <w:right w:val="none" w:sz="0" w:space="0" w:color="auto"/>
          </w:divBdr>
        </w:div>
        <w:div w:id="2137094980">
          <w:marLeft w:val="0"/>
          <w:marRight w:val="0"/>
          <w:marTop w:val="0"/>
          <w:marBottom w:val="0"/>
          <w:divBdr>
            <w:top w:val="none" w:sz="0" w:space="0" w:color="auto"/>
            <w:left w:val="none" w:sz="0" w:space="0" w:color="auto"/>
            <w:bottom w:val="none" w:sz="0" w:space="0" w:color="auto"/>
            <w:right w:val="none" w:sz="0" w:space="0" w:color="auto"/>
          </w:divBdr>
        </w:div>
      </w:divsChild>
    </w:div>
    <w:div w:id="2135714129">
      <w:bodyDiv w:val="1"/>
      <w:marLeft w:val="0"/>
      <w:marRight w:val="0"/>
      <w:marTop w:val="0"/>
      <w:marBottom w:val="0"/>
      <w:divBdr>
        <w:top w:val="none" w:sz="0" w:space="0" w:color="auto"/>
        <w:left w:val="none" w:sz="0" w:space="0" w:color="auto"/>
        <w:bottom w:val="none" w:sz="0" w:space="0" w:color="auto"/>
        <w:right w:val="none" w:sz="0" w:space="0" w:color="auto"/>
      </w:divBdr>
      <w:divsChild>
        <w:div w:id="425032973">
          <w:marLeft w:val="0"/>
          <w:marRight w:val="0"/>
          <w:marTop w:val="0"/>
          <w:marBottom w:val="0"/>
          <w:divBdr>
            <w:top w:val="none" w:sz="0" w:space="0" w:color="auto"/>
            <w:left w:val="none" w:sz="0" w:space="0" w:color="auto"/>
            <w:bottom w:val="none" w:sz="0" w:space="0" w:color="auto"/>
            <w:right w:val="none" w:sz="0" w:space="0" w:color="auto"/>
          </w:divBdr>
        </w:div>
        <w:div w:id="1140995772">
          <w:marLeft w:val="0"/>
          <w:marRight w:val="0"/>
          <w:marTop w:val="0"/>
          <w:marBottom w:val="0"/>
          <w:divBdr>
            <w:top w:val="none" w:sz="0" w:space="0" w:color="auto"/>
            <w:left w:val="none" w:sz="0" w:space="0" w:color="auto"/>
            <w:bottom w:val="none" w:sz="0" w:space="0" w:color="auto"/>
            <w:right w:val="none" w:sz="0" w:space="0" w:color="auto"/>
          </w:divBdr>
        </w:div>
        <w:div w:id="1363362094">
          <w:marLeft w:val="0"/>
          <w:marRight w:val="0"/>
          <w:marTop w:val="0"/>
          <w:marBottom w:val="0"/>
          <w:divBdr>
            <w:top w:val="none" w:sz="0" w:space="0" w:color="auto"/>
            <w:left w:val="none" w:sz="0" w:space="0" w:color="auto"/>
            <w:bottom w:val="none" w:sz="0" w:space="0" w:color="auto"/>
            <w:right w:val="none" w:sz="0" w:space="0" w:color="auto"/>
          </w:divBdr>
        </w:div>
        <w:div w:id="1399790833">
          <w:marLeft w:val="0"/>
          <w:marRight w:val="0"/>
          <w:marTop w:val="0"/>
          <w:marBottom w:val="0"/>
          <w:divBdr>
            <w:top w:val="none" w:sz="0" w:space="0" w:color="auto"/>
            <w:left w:val="none" w:sz="0" w:space="0" w:color="auto"/>
            <w:bottom w:val="none" w:sz="0" w:space="0" w:color="auto"/>
            <w:right w:val="none" w:sz="0" w:space="0" w:color="auto"/>
          </w:divBdr>
        </w:div>
        <w:div w:id="1759522152">
          <w:marLeft w:val="0"/>
          <w:marRight w:val="0"/>
          <w:marTop w:val="0"/>
          <w:marBottom w:val="0"/>
          <w:divBdr>
            <w:top w:val="none" w:sz="0" w:space="0" w:color="auto"/>
            <w:left w:val="none" w:sz="0" w:space="0" w:color="auto"/>
            <w:bottom w:val="none" w:sz="0" w:space="0" w:color="auto"/>
            <w:right w:val="none" w:sz="0" w:space="0" w:color="auto"/>
          </w:divBdr>
        </w:div>
        <w:div w:id="2032147676">
          <w:marLeft w:val="0"/>
          <w:marRight w:val="0"/>
          <w:marTop w:val="0"/>
          <w:marBottom w:val="0"/>
          <w:divBdr>
            <w:top w:val="none" w:sz="0" w:space="0" w:color="auto"/>
            <w:left w:val="none" w:sz="0" w:space="0" w:color="auto"/>
            <w:bottom w:val="none" w:sz="0" w:space="0" w:color="auto"/>
            <w:right w:val="none" w:sz="0" w:space="0" w:color="auto"/>
          </w:divBdr>
        </w:div>
        <w:div w:id="21098082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2499E59-4A65-4BA1-B7F1-89FAC9F5C7CF}"/>
      </w:docPartPr>
      <w:docPartBody>
        <w:p w:rsidR="00F04AF5" w:rsidRDefault="008C0B74">
          <w:r w:rsidRPr="006A3A16">
            <w:rPr>
              <w:rStyle w:val="TextodoEspaoReservad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MR12">
    <w:altName w:val="Cambria"/>
    <w:panose1 w:val="00000000000000000000"/>
    <w:charset w:val="00"/>
    <w:family w:val="roman"/>
    <w:notTrueType/>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B74"/>
    <w:rsid w:val="00083610"/>
    <w:rsid w:val="002A3931"/>
    <w:rsid w:val="00424E68"/>
    <w:rsid w:val="00651CE0"/>
    <w:rsid w:val="00672EA1"/>
    <w:rsid w:val="008C0B74"/>
    <w:rsid w:val="00B47CE7"/>
    <w:rsid w:val="00BF08B9"/>
    <w:rsid w:val="00CF4A39"/>
    <w:rsid w:val="00F04A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0B7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086C05-4C8A-4BB4-843F-D774A80F1D46}">
  <we:reference id="wa104382081" version="1.55.1.0" store="en-US" storeType="OMEX"/>
  <we:alternateReferences>
    <we:reference id="WA104382081" version="1.55.1.0" store="WA104382081" storeType="OMEX"/>
  </we:alternateReferences>
  <we:properties>
    <we:property name="MENDELEY_CITATIONS" value="[{&quot;citationID&quot;:&quot;MENDELEY_CITATION_af99cef7-201e-4963-ad0f-e5012f8338df&quot;,&quot;properties&quot;:{&quot;noteIndex&quot;:0},&quot;isEdited&quot;:false,&quot;manualOverride&quot;:{&quot;isManuallyOverridden&quot;:false,&quot;citeprocText&quot;:&quot;(Glantz, 2018)&quot;,&quot;manualOverrideText&quot;:&quot;&quot;},&quot;citationTag&quot;:&quot;MENDELEY_CITATION_v3_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&quot;,&quot;citationItems&quot;:[{&quot;id&quot;:&quot;732eb3be-f5f1-369b-bb99-8dbc173d2002&quot;,&quot;itemData&quot;:{&quot;type&quot;:&quot;webpage&quot;,&quot;id&quot;:&quot;732eb3be-f5f1-369b-bb99-8dbc173d2002&quot;,&quot;title&quot;:&quot;Water security in a changing climate.&quot;,&quot;author&quot;:[{&quot;family&quot;:&quot;Glantz&quot;,&quot;given&quot;:&quot;Michael H.&quot;,&quot;parse-names&quot;:false,&quot;dropping-particle&quot;:&quot;&quot;,&quot;non-dropping-particle&quot;:&quot;&quot;}],&quot;container-title&quot;:&quot;World Meteorological Organization&quot;,&quot;issued&quot;:{&quot;date-parts&quot;:[[2018,7]]},&quot;container-title-short&quot;:&quot;&quot;},&quot;isTemporary&quot;:false}]},{&quot;citationID&quot;:&quot;MENDELEY_CITATION_8530907a-5762-45a4-9764-6355deb1a5b6&quot;,&quot;properties&quot;:{&quot;noteIndex&quot;:0},&quot;isEdited&quot;:false,&quot;manualOverride&quot;:{&quot;isManuallyOverridden&quot;:false,&quot;citeprocText&quot;:&quot;(Morris et al., 1996; Schwartz, 2000)&quot;,&quot;manualOverrideText&quot;:&quot;&quot;},&quot;citationTag&quot;:&quot;MENDELEY_CITATION_v3_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&quot;,&quot;citationItems&quot;:[{&quot;id&quot;:&quot;851d59ed-f5f0-3a0a-8dc9-1cf3fcd77ce7&quot;,&quot;itemData&quot;:{&quot;type&quot;:&quot;article-journal&quot;,&quot;id&quot;:&quot;851d59ed-f5f0-3a0a-8dc9-1cf3fcd77ce7&quot;,&quot;title&quot;:&quot;Drinking water turbidity and gastrointestinal illness in the elderly of Philadelphia&quot;,&quot;author&quot;:[{&quot;family&quot;:&quot;Schwartz&quot;,&quot;given&quot;:&quot;J.&quot;,&quot;parse-names&quot;:false,&quot;dropping-particle&quot;:&quot;&quot;,&quot;non-dropping-particle&quot;:&quot;&quot;}],&quot;container-title&quot;:&quot;Journal of Epidemiology &amp; Community Health&quot;,&quot;container-title-short&quot;:&quot;J Epidemiol Community Health (1978)&quot;,&quot;DOI&quot;:&quot;10.1136/jech.54.1.45&quot;,&quot;ISSN&quot;:&quot;0143005X&quot;,&quot;issued&quot;:{&quot;date-parts&quot;:[[2000,1,1]]},&quot;page&quot;:&quot;45-51&quot;,&quot;issue&quot;:&quot;1&quot;,&quot;volume&quot;:&quot;54&quot;},&quot;isTemporary&quot;:false},{&quot;id&quot;:&quot;875bac45-0960-3371-b204-e54f887624fb&quot;,&quot;itemData&quot;:{&quot;type&quot;:&quot;article-journal&quot;,&quot;id&quot;:&quot;875bac45-0960-3371-b204-e54f887624fb&quot;,&quot;title&quot;:&quot;Temporal variation in drinking water turbidity and diagnosed gastroenteritis in Milwaukee.&quot;,&quot;author&quot;:[{&quot;family&quot;:&quot;Morris&quot;,&quot;given&quot;:&quot;R D&quot;,&quot;parse-names&quot;:false,&quot;dropping-particle&quot;:&quot;&quot;,&quot;non-dropping-particle&quot;:&quot;&quot;},{&quot;family&quot;:&quot;Naumova&quot;,&quot;given&quot;:&quot;E N&quot;,&quot;parse-names&quot;:false,&quot;dropping-particle&quot;:&quot;&quot;,&quot;non-dropping-particle&quot;:&quot;&quot;},{&quot;family&quot;:&quot;Levin&quot;,&quot;given&quot;:&quot;R&quot;,&quot;parse-names&quot;:false,&quot;dropping-particle&quot;:&quot;&quot;,&quot;non-dropping-particle&quot;:&quot;&quot;},{&quot;family&quot;:&quot;Munasinghe&quot;,&quot;given&quot;:&quot;R L&quot;,&quot;parse-names&quot;:false,&quot;dropping-particle&quot;:&quot;&quot;,&quot;non-dropping-particle&quot;:&quot;&quot;}],&quot;container-title&quot;:&quot;American Journal of Public Health&quot;,&quot;container-title-short&quot;:&quot;Am J Public Health&quot;,&quot;DOI&quot;:&quot;10.2105/AJPH.86.2.237&quot;,&quot;ISSN&quot;:&quot;0090-0036&quot;,&quot;issued&quot;:{&quot;date-parts&quot;:[[1996,2]]},&quot;page&quot;:&quot;237-239&quot;,&quot;abstract&quot;:&quot;&lt;p&gt;Daily counts of diagnosed gastroenteritis (gastrointestinal events) in Milwaukee County, Wisconsin, from January 1992 through April 1993 were compared with reported daily turbidity from the two drinking water treatment plants serving the county. Turbidity in both plants was associated with an increased number of gastrointestinal events even after exclusion of a major documented outbreak of cryptosporidiosis. During the 434-day period prior to the outbreak, an increase in turbidity of 0.5 nephelometric turbidity units at one of the plants was associated with relative risks for gastrointestinal events of 2.35 among children (95% confidence interval [CI] = 1.34, 4.12) and 1.17 among adults (95% CI = 0.91, 1.52).&lt;/p&gt;&quot;,&quot;issue&quot;:&quot;2&quot;,&quot;volume&quot;:&quot;86&quot;},&quot;isTemporary&quot;:false}]},{&quot;citationID&quot;:&quot;MENDELEY_CITATION_a4d7b0e9-b1ba-4376-9172-1aa675ad97c4&quot;,&quot;properties&quot;:{&quot;noteIndex&quot;:0},&quot;isEdited&quot;:false,&quot;manualOverride&quot;:{&quot;isManuallyOverridden&quot;:true,&quot;citeprocText&quot;:&quot;(Edzwald, 1995; FUKUSHI et al., 1995)&quot;,&quot;manualOverrideText&quot;:&quot;(Edzwald, 1995; Fukushi et al., 1995)&quot;},&quot;citationTag&quot;:&quot;MENDELEY_CITATION_v3_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&quot;,&quot;citationItems&quot;:[{&quot;id&quot;:&quot;b0ebd7cd-b9d9-3488-a005-dbc7b48d5d23&quot;,&quot;itemData&quot;:{&quot;type&quot;:&quot;article-journal&quot;,&quot;id&quot;:&quot;b0ebd7cd-b9d9-3488-a005-dbc7b48d5d23&quot;,&quot;title&quot;:&quot;A kinetic model for dissolved air flotation in water and wastewater treatment&quot;,&quot;author&quot;:[{&quot;family&quot;:&quot;FUKUSHI&quot;,&quot;given&quot;:&quot;K&quot;,&quot;parse-names&quot;:false,&quot;dropping-particle&quot;:&quot;&quot;,&quot;non-dropping-particle&quot;:&quot;&quot;},{&quot;family&quot;:&quot;TAMBO&quot;,&quot;given&quot;:&quot;N.&quot;,&quot;parse-names&quot;:false,&quot;dropping-particle&quot;:&quot;&quot;,&quot;non-dropping-particle&quot;:&quot;&quot;},{&quot;family&quot;:&quot;MATSUI&quot;,&quot;given&quot;:&quot;Y&quot;,&quot;parse-names&quot;:false,&quot;dropping-particle&quot;:&quot;&quot;,&quot;non-dropping-particle&quot;:&quot;&quot;}],&quot;container-title&quot;:&quot;Water Science and Technology&quot;,&quot;DOI&quot;:&quot;10.1016/0273-1223(95)00202-X&quot;,&quot;ISSN&quot;:&quot;0273-1223&quot;,&quot;issued&quot;:{&quot;date-parts&quot;:[[1995]]},&quot;issue&quot;:&quot;3-4&quot;,&quot;volume&quot;:&quot;31&quot;,&quot;container-title-short&quot;:&quot;&quot;},&quot;isTemporary&quot;:false},{&quot;id&quot;:&quot;296abfb5-7695-33fe-9ce5-84b9f99d8f23&quot;,&quot;itemData&quot;:{&quot;type&quot;:&quot;article-journal&quot;,&quot;id&quot;:&quot;296abfb5-7695-33fe-9ce5-84b9f99d8f23&quot;,&quot;title&quot;:&quot;Principles and applications of dissolved air flotation&quot;,&quot;author&quot;:[{&quot;family&quot;:&quot;Edzwald&quot;,&quot;given&quot;:&quot;James K.&quot;,&quot;parse-names&quot;:false,&quot;dropping-particle&quot;:&quot;&quot;,&quot;non-dropping-particle&quot;:&quot;&quot;}],&quot;container-title&quot;:&quot;Water Science and Technology&quot;,&quot;DOI&quot;:&quot;10.1016/0273-1223(95)00200-7&quot;,&quot;ISSN&quot;:&quot;0273-1223&quot;,&quot;issued&quot;:{&quot;date-parts&quot;:[[1995]]},&quot;issue&quot;:&quot;3-4&quot;,&quot;volume&quot;:&quot;31&quot;,&quot;container-title-short&quot;:&quot;&quot;},&quot;isTemporary&quot;:false}]},{&quot;citationID&quot;:&quot;MENDELEY_CITATION_fafe79c7-4899-4b7e-986f-ec75ff5bf146&quot;,&quot;properties&quot;:{&quot;noteIndex&quot;:0},&quot;isEdited&quot;:false,&quot;manualOverride&quot;:{&quot;isManuallyOverridden&quot;:false,&quot;citeprocText&quot;:&quot;(Rodrigues and Béttega, 2018; Rybachuk and Jodłowski, 2019)&quot;,&quot;manualOverrideText&quot;:&quot;&quot;},&quot;citationTag&quot;:&quot;MENDELEY_CITATION_v3_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Ny4xMi4wMTUiLCJJU1NOIjoiMDkyNzc3NTciLCJpc3N1ZWQiOnsiZGF0ZS1wYXJ0cyI6W1syMDE4LDJdXX0sInBhZ2UiOiIxMTYtMTIzIiwidm9sdW1lIjoiNTM5In0sImlzVGVtcG9yYXJ5IjpmYWxzZX1dfQ==&quot;,&quot;citationItems&quot;:[{&quot;id&quot;:&quot;68a69d65-ba88-31b5-9bec-421ae2133f35&quot;,&quot;itemData&quot;:{&quot;type&quot;:&quot;article-journal&quot;,&quot;id&quot;:&quot;68a69d65-ba88-31b5-9bec-421ae2133f35&quot;,&quot;title&quot;:&quot;Mathematical model of dissolved air flotation (DAF) based on impulse conservation law&quot;,&quot;author&quot;:[{&quot;family&quot;:&quot;Rybachuk&quot;,&quot;given&quot;:&quot;Yurii&quot;,&quot;parse-names&quot;:false,&quot;dropping-particle&quot;:&quot;&quot;,&quot;non-dropping-particle&quot;:&quot;&quot;},{&quot;family&quot;:&quot;Jodłowski&quot;,&quot;given&quot;:&quot;Andrzej&quot;,&quot;parse-names&quot;:false,&quot;dropping-particle&quot;:&quot;&quot;,&quot;non-dropping-particle&quot;:&quot;&quot;}],&quot;container-title&quot;:&quot;SN Applied Sciences&quot;,&quot;container-title-short&quot;:&quot;SN Appl Sci&quot;,&quot;DOI&quot;:&quot;10.1007/s42452-019-0560-y&quot;,&quot;ISSN&quot;:&quot;2523-3963&quot;,&quot;issued&quot;:{&quot;date-parts&quot;:[[2019,6,10]]},&quot;page&quot;:&quot;541&quot;,&quot;issue&quot;:&quot;6&quot;,&quot;volume&quot;:&quot;1&quot;},&quot;isTemporary&quot;:false},{&quot;id&quot;:&quot;0d920c8e-4534-33c5-b702-936fd818c953&quot;,&quot;itemData&quot;:{&quot;type&quot;:&quot;article-journal&quot;,&quot;id&quot;:&quot;0d920c8e-4534-33c5-b702-936fd818c953&quot;,&quot;title&quot;:&quot;Evaluation of multiphase CFD models for Dissolved Air Flotation (DAF) process&quot;,&quot;author&quot;:[{&quot;family&quot;:&quot;Rodrigues&quot;,&quot;given&quot;:&quot;J.P.&quot;,&quot;parse-names&quot;:false,&quot;dropping-particle&quot;:&quot;&quot;,&quot;non-dropping-particle&quot;:&quot;&quot;},{&quot;family&quot;:&quot;Béttega&quot;,&quot;given&quot;:&quot;R.&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7.12.015&quot;,&quot;ISSN&quot;:&quot;09277757&quot;,&quot;issued&quot;:{&quot;date-parts&quot;:[[2018,2]]},&quot;page&quot;:&quot;116-123&quot;,&quot;volume&quot;:&quot;539&quot;},&quot;isTemporary&quot;:false}]},{&quot;citationID&quot;:&quot;MENDELEY_CITATION_8b0d7d2d-f6f0-4575-8e6f-003e9b896e32&quot;,&quot;properties&quot;:{&quot;noteIndex&quot;:0},&quot;isEdited&quot;:false,&quot;manualOverride&quot;:{&quot;isManuallyOverridden&quot;:false,&quot;citeprocText&quot;:&quot;(Souza et al., 2021)&quot;,&quot;manualOverrideText&quot;:&quot;&quot;},&quot;citationTag&quot;:&quot;MENDELEY_CITATION_v3_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&quot;,&quot;citationItems&quot;:[{&quot;id&quot;:&quot;59ef11bf-a5ab-3b67-b417-5710b9538e32&quot;,&quot;itemData&quot;:{&quot;type&quot;:&quot;article-journal&quot;,&quot;id&quot;:&quot;59ef11bf-a5ab-3b67-b417-5710b9538e32&quot;,&quot;title&quot;:&quot;Empirical modeling of turbidity removal in a dissolved air flotation system: application of artificial neural networks&quot;,&quot;groupId&quot;:&quot;fa7e2d39-ddba-3dc0-bde0-4eeea9eaefc8&quot;,&quot;author&quot;:[{&quot;family&quot;:&quot;Souza&quot;,&quot;given&quot;:&quot;Ana Cláudia Oliveira e&quot;,&quot;parse-names&quot;:false,&quot;dropping-particle&quot;:&quot;&quot;,&quot;non-dropping-particle&quot;:&quot;&quot;},{&quot;family&quot;:&quot;Ferreira&quot;,&quot;given&quot;:&quot;Newton Libanio&quot;,&quot;parse-names&quot;:false,&quot;dropping-particle&quot;:&quot;&quot;,&quot;non-dropping-particle&quot;:&quot;&quot;},{&quot;family&quot;:&quot;Silva&quot;,&quot;given&quot;:&quot;Flávio Vasconcelos&quot;,&quot;parse-names&quot;:false,&quot;dropping-particle&quot;:&quot;&quot;,&quot;non-dropping-particle&quot;:&quot;da&quot;}],&quot;container-title&quot;:&quot;Water Supply&quot;,&quot;DOI&quot;:&quot;10.2166/ws.2021.152&quot;,&quot;ISSN&quot;:&quot;1606-9749&quot;,&quot;issued&quot;:{&quot;date-parts&quot;:[[2021,11,1]]},&quot;page&quot;:&quot;3946-3959&quot;,&quot;abstract&quot;:&quot;&lt;p&gt;Dissolved air flotation (DAF) is a physical separation process that uses air microbubbles to remove suspended material dispersed in a liquid phase. Even though DAF is considered a well-established unit operation, modeling it is difficult due to the complexity of the phenomena involved, resulting in conceptual models with no practical application. Thereby, the objective of this work was to evaluate empirical modeling efficiency in predicting the turbidity removal dynamic using artificial neural networks applied to a DAF prototype. For the study of the neural network input variables, a two-level, full-factorial design was utilized to verify the statistical significance of the saturation pressure and the saturated water flow rate in relation to the turbidity removal. Using a time-delay recurrent neural network architecture, two empirical models were proposed to simulate the dynamic behavior of the turbidity removal promoted by the DAF prototype. The real-time model provided good predictions with R = 0.9717 and MSE = 1.0482, and the simulation model was also able to predict the process behavior presenting performance criteria equal to R = 0.9475 and MSE = 1.8640.&lt;/p&gt;&quot;,&quot;issue&quot;:&quot;7&quot;,&quot;volume&quot;:&quot;21&quot;,&quot;container-title-short&quot;:&quot;&quot;},&quot;isTemporary&quot;:false}]},{&quot;citationID&quot;:&quot;MENDELEY_CITATION_68a72ebe-fcc7-4be4-89a2-5c3bc7d3ea23&quot;,&quot;properties&quot;:{&quot;noteIndex&quot;:0},&quot;isEdited&quot;:false,&quot;manualOverride&quot;:{&quot;isManuallyOverridden&quot;:true,&quot;citeprocText&quot;:&quot;(Gal and Ghahramani, 2015)&quot;,&quot;manualOverrideText&quot;:&quot;Gal and Ghahramani (2015)&quot;},&quot;citationTag&quot;:&quot;MENDELEY_CITATION_v3_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&quot;,&quot;citationItems&quot;:[{&quot;id&quot;:&quot;cb15ab74-21d5-3ede-9e4c-a535c19b622b&quot;,&quot;itemData&quot;:{&quot;type&quot;:&quot;article-journal&quot;,&quot;id&quot;:&quot;cb15ab74-21d5-3ede-9e4c-a535c19b622b&quot;,&quot;title&quot;:&quot;Dropout as a Bayesian Approximation: Representing Model Uncertainty in Deep Learning&quot;,&quot;author&quot;:[{&quot;family&quot;:&quot;Gal&quot;,&quot;given&quot;:&quot;Yarin&quot;,&quot;parse-names&quot;:false,&quot;dropping-particle&quot;:&quot;&quot;,&quot;non-dropping-particle&quot;:&quot;&quot;},{&quot;family&quot;:&quot;Ghahramani&quot;,&quot;given&quot;:&quot;Zoubin&quot;,&quot;parse-names&quot;:false,&quot;dropping-particle&quot;:&quot;&quot;,&quot;non-dropping-particle&quot;:&quot;&quot;}],&quot;issued&quot;:{&quot;date-parts&quot;:[[2015,6,6]]},&quot;abstract&quot;:&quot;Deep learning tools have gained tremendous attention in applied machine learning. However such tools for regression and classification do not capture model uncertainty. In com\nparison, Bayesian models offer a mathematically grounded framework to reason about model uncertainty, but usually come with a prohibitive computational cost. In this paper we develop a new theoretical framework casting dropout training in deep neural networks (NNs) as approximate Bayesian inference in deep Gaussian processes. A direct result of this theory gives us tools to model uncertainty with dropout NNs -- extracting information from existing models that has been thrown away so far. This mitigates the problem of representing uncertainty in deep learning without sacrificing either computational complexity or test accuracy. We perform an extensive study of the properties of dropout's uncertainty. Various network architectures and non-linearities are assessed on tasks of regression and classification, using MNIST as an example. We show a considerable improvement in predictive log-likelihood and RMSE compared to existing state-of-the-art methods, and finish by using dropout's uncertainty in deep reinforcement learning.&quot;,&quot;container-title-short&quot;:&quot;&quot;},&quot;isTemporary&quot;:false}]},{&quot;citationID&quot;:&quot;MENDELEY_CITATION_d4e755b5-1012-4c15-80ca-741183771eaa&quot;,&quot;properties&quot;:{&quot;noteIndex&quot;:0},&quot;isEdited&quot;:false,&quot;manualOverride&quot;:{&quot;isManuallyOverridden&quot;:true,&quot;citeprocText&quot;:&quot;(Srivastava et al., 2014)&quot;,&quot;manualOverrideText&quot;:&quot;Srivastava et al (2014)&quot;},&quot;citationTag&quot;:&quot;MENDELEY_CITATION_v3_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&quot;,&quot;citationItems&quot;:[{&quot;id&quot;:&quot;3af18d05-d1c4-37fd-b45b-7c57129f117b&quot;,&quot;itemData&quot;:{&quot;type&quot;:&quot;article-journal&quot;,&quot;id&quot;:&quot;3af18d05-d1c4-37fd-b45b-7c57129f117b&quot;,&quot;title&quot;:&quot;Dropout: A Simple Way to Prevent Neural Networks from Overfitting&quot;,&quot;author&quot;:[{&quot;family&quot;:&quot;Srivastava&quot;,&quot;given&quot;:&quot;Nitish&quot;,&quot;parse-names&quot;:false,&quot;dropping-particle&quot;:&quot;&quot;,&quot;non-dropping-particle&quot;:&quot;&quot;},{&quot;family&quot;:&quot;Hinton&quot;,&quot;given&quot;:&quot;Geoffrey&quot;,&quot;parse-names&quot;:false,&quot;dropping-particle&quot;:&quot;&quot;,&quot;non-dropping-particle&quot;:&quot;&quot;},{&quot;family&quot;:&quot;Krizhevsky&quot;,&quot;given&quot;:&quot;Alex&quot;,&quot;parse-names&quot;:false,&quot;dropping-particle&quot;:&quot;&quot;,&quot;non-dropping-particle&quot;:&quot;&quot;},{&quot;family&quot;:&quot;Sutskever&quot;,&quot;given&quot;:&quot;Ilya&quot;,&quot;parse-names&quot;:false,&quot;dropping-particle&quot;:&quot;&quot;,&quot;non-dropping-particle&quot;:&quot;&quot;},{&quot;family&quot;:&quot;Salakhutdinov&quot;,&quot;given&quot;:&quot;Ruslan&quot;,&quot;parse-names&quot;:false,&quot;dropping-particle&quot;:&quot;&quot;,&quot;non-dropping-particle&quot;:&quot;&quot;}],&quot;container-title&quot;:&quot;Journal of Machine Learning Research&quot;,&quot;issued&quot;:{&quot;date-parts&quot;:[[2014]]},&quot;page&quot;:&quot;1929-1958&quot;,&quot;issue&quot;:&quot;56&quot;,&quot;volume&quot;:&quot;15&quot;,&quot;container-title-short&quot;:&quot;&quot;},&quot;isTemporary&quot;:false}]},{&quot;citationID&quot;:&quot;MENDELEY_CITATION_171e3e62-8c4a-435d-b4b8-ef07c1966d2c&quot;,&quot;properties&quot;:{&quot;noteIndex&quot;:0},&quot;isEdited&quot;:false,&quot;manualOverride&quot;:{&quot;isManuallyOverridden&quot;:true,&quot;citeprocText&quot;:&quot;(Souza et al., 2021)&quot;,&quot;manualOverrideText&quot;:&quot;Souza et al (2021)&quot;},&quot;citationTag&quot;:&quot;MENDELEY_CITATION_v3_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&quot;,&quot;citationItems&quot;:[{&quot;id&quot;:&quot;59ef11bf-a5ab-3b67-b417-5710b9538e32&quot;,&quot;itemData&quot;:{&quot;type&quot;:&quot;article-journal&quot;,&quot;id&quot;:&quot;59ef11bf-a5ab-3b67-b417-5710b9538e32&quot;,&quot;title&quot;:&quot;Empirical modeling of turbidity removal in a dissolved air flotation system: application of artificial neural networks&quot;,&quot;groupId&quot;:&quot;fa7e2d39-ddba-3dc0-bde0-4eeea9eaefc8&quot;,&quot;author&quot;:[{&quot;family&quot;:&quot;Souza&quot;,&quot;given&quot;:&quot;Ana Cláudia Oliveira e&quot;,&quot;parse-names&quot;:false,&quot;dropping-particle&quot;:&quot;&quot;,&quot;non-dropping-particle&quot;:&quot;&quot;},{&quot;family&quot;:&quot;Ferreira&quot;,&quot;given&quot;:&quot;Newton Libanio&quot;,&quot;parse-names&quot;:false,&quot;dropping-particle&quot;:&quot;&quot;,&quot;non-dropping-particle&quot;:&quot;&quot;},{&quot;family&quot;:&quot;Silva&quot;,&quot;given&quot;:&quot;Flávio Vasconcelos&quot;,&quot;parse-names&quot;:false,&quot;dropping-particle&quot;:&quot;&quot;,&quot;non-dropping-particle&quot;:&quot;da&quot;}],&quot;container-title&quot;:&quot;Water Supply&quot;,&quot;DOI&quot;:&quot;10.2166/ws.2021.152&quot;,&quot;ISSN&quot;:&quot;1606-9749&quot;,&quot;issued&quot;:{&quot;date-parts&quot;:[[2021,11,1]]},&quot;page&quot;:&quot;3946-3959&quot;,&quot;abstract&quot;:&quot;&lt;p&gt;Dissolved air flotation (DAF) is a physical separation process that uses air microbubbles to remove suspended material dispersed in a liquid phase. Even though DAF is considered a well-established unit operation, modeling it is difficult due to the complexity of the phenomena involved, resulting in conceptual models with no practical application. Thereby, the objective of this work was to evaluate empirical modeling efficiency in predicting the turbidity removal dynamic using artificial neural networks applied to a DAF prototype. For the study of the neural network input variables, a two-level, full-factorial design was utilized to verify the statistical significance of the saturation pressure and the saturated water flow rate in relation to the turbidity removal. Using a time-delay recurrent neural network architecture, two empirical models were proposed to simulate the dynamic behavior of the turbidity removal promoted by the DAF prototype. The real-time model provided good predictions with R = 0.9717 and MSE = 1.0482, and the simulation model was also able to predict the process behavior presenting performance criteria equal to R = 0.9475 and MSE = 1.8640.&lt;/p&gt;&quot;,&quot;issue&quot;:&quot;7&quot;,&quot;volume&quot;:&quot;21&quot;,&quot;container-title-short&quot;:&quot;&quot;},&quot;isTemporary&quot;:false}]}]"/>
    <we:property name="MENDELEY_CITATIONS_LOCALE_CODE" value="&quot;en-US&quot;"/>
    <we:property name="MENDELEY_CITATIONS_STYLE" value="{&quot;id&quot;:&quot;https://csl.mendeley.com/styles/559522911/journal-of-structural-geology&quot;,&quot;title&quot;:&quot;Journal of Structural Geology - Felipe Sousa&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180BE-3F32-45EC-B8A7-878F7361A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8</TotalTime>
  <Pages>6</Pages>
  <Words>2322</Words>
  <Characters>12967</Characters>
  <Application>Microsoft Office Word</Application>
  <DocSecurity>0</DocSecurity>
  <Lines>108</Lines>
  <Paragraphs>30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Francisco Santos Junior</cp:lastModifiedBy>
  <cp:revision>5</cp:revision>
  <cp:lastPrinted>2004-12-17T09:20:00Z</cp:lastPrinted>
  <dcterms:created xsi:type="dcterms:W3CDTF">2024-01-04T17:53:00Z</dcterms:created>
  <dcterms:modified xsi:type="dcterms:W3CDTF">2024-01-08T14:56:00Z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