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E67F" w14:textId="1728A89C" w:rsidR="00DD3D9E" w:rsidRPr="00B4388F" w:rsidRDefault="00BB6FD0">
      <w:pPr>
        <w:pStyle w:val="Els-Title"/>
        <w:rPr>
          <w:color w:val="000000" w:themeColor="text1"/>
        </w:rPr>
      </w:pPr>
      <w:bookmarkStart w:id="0" w:name="_Hlk151715954"/>
      <w:r>
        <w:rPr>
          <w:color w:val="000000" w:themeColor="text1"/>
        </w:rPr>
        <w:t xml:space="preserve">Investigating the </w:t>
      </w:r>
      <w:r w:rsidR="007B2D5F">
        <w:rPr>
          <w:color w:val="000000" w:themeColor="text1"/>
        </w:rPr>
        <w:t>R</w:t>
      </w:r>
      <w:r>
        <w:rPr>
          <w:color w:val="000000" w:themeColor="text1"/>
        </w:rPr>
        <w:t xml:space="preserve">eliability and </w:t>
      </w:r>
      <w:r w:rsidR="007B2D5F">
        <w:rPr>
          <w:color w:val="000000" w:themeColor="text1"/>
        </w:rPr>
        <w:t>I</w:t>
      </w:r>
      <w:r>
        <w:rPr>
          <w:color w:val="000000" w:themeColor="text1"/>
        </w:rPr>
        <w:t xml:space="preserve">nterpretability of state-of-the-art </w:t>
      </w:r>
      <w:r w:rsidR="007B2D5F">
        <w:rPr>
          <w:color w:val="000000" w:themeColor="text1"/>
        </w:rPr>
        <w:t>M</w:t>
      </w:r>
      <w:r>
        <w:rPr>
          <w:color w:val="000000" w:themeColor="text1"/>
        </w:rPr>
        <w:t xml:space="preserve">achine </w:t>
      </w:r>
      <w:r w:rsidR="007B2D5F">
        <w:rPr>
          <w:color w:val="000000" w:themeColor="text1"/>
        </w:rPr>
        <w:t>L</w:t>
      </w:r>
      <w:r>
        <w:rPr>
          <w:color w:val="000000" w:themeColor="text1"/>
        </w:rPr>
        <w:t xml:space="preserve">earning </w:t>
      </w:r>
      <w:r w:rsidR="007B2D5F">
        <w:rPr>
          <w:color w:val="000000" w:themeColor="text1"/>
        </w:rPr>
        <w:t>F</w:t>
      </w:r>
      <w:r>
        <w:rPr>
          <w:color w:val="000000" w:themeColor="text1"/>
        </w:rPr>
        <w:t xml:space="preserve">rameworks for </w:t>
      </w:r>
      <w:r w:rsidR="007B2D5F">
        <w:rPr>
          <w:color w:val="000000" w:themeColor="text1"/>
        </w:rPr>
        <w:t>C</w:t>
      </w:r>
      <w:r>
        <w:rPr>
          <w:color w:val="000000" w:themeColor="text1"/>
        </w:rPr>
        <w:t xml:space="preserve">hemical </w:t>
      </w:r>
      <w:r w:rsidR="007B2D5F">
        <w:rPr>
          <w:color w:val="000000" w:themeColor="text1"/>
        </w:rPr>
        <w:t>R</w:t>
      </w:r>
      <w:r>
        <w:rPr>
          <w:color w:val="000000" w:themeColor="text1"/>
        </w:rPr>
        <w:t>etrosynthesis</w:t>
      </w:r>
    </w:p>
    <w:bookmarkEnd w:id="0"/>
    <w:p w14:paraId="144DE680" w14:textId="1C39DD21" w:rsidR="00DD3D9E" w:rsidRPr="00BB6FD0" w:rsidRDefault="00BB6FD0">
      <w:pPr>
        <w:pStyle w:val="Els-Author"/>
      </w:pPr>
      <w:r w:rsidRPr="00BB6FD0">
        <w:t>Friedrich Hastedt,</w:t>
      </w:r>
      <w:r w:rsidRPr="00BB6FD0">
        <w:rPr>
          <w:vertAlign w:val="superscript"/>
        </w:rPr>
        <w:t>a</w:t>
      </w:r>
      <w:r w:rsidRPr="00BB6FD0">
        <w:t xml:space="preserve"> Klaus Hellgardt,</w:t>
      </w:r>
      <w:r w:rsidRPr="00BB6FD0">
        <w:rPr>
          <w:vertAlign w:val="superscript"/>
        </w:rPr>
        <w:t>a</w:t>
      </w:r>
      <w:r w:rsidRPr="00BB6FD0">
        <w:t xml:space="preserve"> S</w:t>
      </w:r>
      <w:r>
        <w:t>ophia Yaliraki,</w:t>
      </w:r>
      <w:r>
        <w:rPr>
          <w:vertAlign w:val="superscript"/>
        </w:rPr>
        <w:t>a</w:t>
      </w:r>
      <w:r>
        <w:t xml:space="preserve"> Antonio del Rio Chanona,</w:t>
      </w:r>
      <w:r>
        <w:rPr>
          <w:vertAlign w:val="superscript"/>
        </w:rPr>
        <w:t>a*</w:t>
      </w:r>
      <w:r>
        <w:t xml:space="preserve"> Dongda Zhang</w:t>
      </w:r>
      <w:r>
        <w:rPr>
          <w:vertAlign w:val="superscript"/>
        </w:rPr>
        <w:t>b*</w:t>
      </w:r>
    </w:p>
    <w:p w14:paraId="144DE681" w14:textId="7E81A775" w:rsidR="00DD3D9E" w:rsidRPr="00BB6FD0" w:rsidRDefault="00BB6FD0">
      <w:pPr>
        <w:pStyle w:val="Els-Affiliation"/>
      </w:pPr>
      <w:r>
        <w:rPr>
          <w:vertAlign w:val="superscript"/>
        </w:rPr>
        <w:t>a</w:t>
      </w:r>
      <w:r w:rsidR="00E67FDE">
        <w:t>Imperial College London, Exhibition Rd, South Kensington, London SW7 2BX, U</w:t>
      </w:r>
      <w:r w:rsidR="00705763">
        <w:t>K</w:t>
      </w:r>
    </w:p>
    <w:p w14:paraId="144DE682" w14:textId="3BCF4224" w:rsidR="00DD3D9E" w:rsidRPr="00E67FDE" w:rsidRDefault="00E67FDE">
      <w:pPr>
        <w:pStyle w:val="Els-Affiliation"/>
      </w:pPr>
      <w:r>
        <w:rPr>
          <w:vertAlign w:val="superscript"/>
        </w:rPr>
        <w:t>b</w:t>
      </w:r>
      <w:r>
        <w:t xml:space="preserve">University of Manchester, Oxford Rd, Manchester M13 9PL, </w:t>
      </w:r>
      <w:r w:rsidR="00705763">
        <w:t>UK</w:t>
      </w:r>
    </w:p>
    <w:p w14:paraId="144DE683" w14:textId="5D7FDAF6" w:rsidR="008D2649" w:rsidRPr="009A33F1" w:rsidRDefault="00000000" w:rsidP="008D2649">
      <w:pPr>
        <w:pStyle w:val="Els-Affiliation"/>
        <w:spacing w:after="120"/>
      </w:pPr>
      <w:hyperlink r:id="rId8" w:history="1">
        <w:r w:rsidR="00E67FDE" w:rsidRPr="009A33F1">
          <w:rPr>
            <w:rStyle w:val="Hyperlink"/>
          </w:rPr>
          <w:t>a.del-rio-chanona@imperial.ac.uk</w:t>
        </w:r>
      </w:hyperlink>
      <w:r w:rsidR="00E67FDE" w:rsidRPr="009A33F1">
        <w:t xml:space="preserve">, </w:t>
      </w:r>
      <w:hyperlink r:id="rId9" w:history="1">
        <w:r w:rsidR="00E67FDE" w:rsidRPr="009A33F1">
          <w:rPr>
            <w:rStyle w:val="Hyperlink"/>
          </w:rPr>
          <w:t>dongda.zhang@manchester.ac.uk</w:t>
        </w:r>
      </w:hyperlink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48C702B6" w14:textId="2D1C92F0" w:rsidR="001878CA" w:rsidRPr="0064465E" w:rsidRDefault="00D80C63" w:rsidP="00DD7066">
      <w:pPr>
        <w:pStyle w:val="Els-body-text"/>
        <w:spacing w:after="120"/>
      </w:pPr>
      <w:r>
        <w:t xml:space="preserve">The discovery of synthesis routes </w:t>
      </w:r>
      <w:r w:rsidR="00AC326E">
        <w:t>for novel molecules</w:t>
      </w:r>
      <w:r w:rsidR="003C532F">
        <w:t xml:space="preserve"> </w:t>
      </w:r>
      <w:r w:rsidR="00B77D58">
        <w:t>with</w:t>
      </w:r>
      <w:r w:rsidR="00A81FE2">
        <w:t xml:space="preserve"> </w:t>
      </w:r>
      <w:r w:rsidR="00822D22">
        <w:t>machine-learning</w:t>
      </w:r>
      <w:r w:rsidR="00F573DA">
        <w:t xml:space="preserve"> (ML)</w:t>
      </w:r>
      <w:r w:rsidR="00A81FE2">
        <w:t xml:space="preserve"> tools </w:t>
      </w:r>
      <w:r w:rsidR="00AC1589">
        <w:t xml:space="preserve">has </w:t>
      </w:r>
      <w:r w:rsidR="004D3E7A">
        <w:t xml:space="preserve">shown tremendous success </w:t>
      </w:r>
      <w:r w:rsidR="005D36B4">
        <w:t xml:space="preserve">in the field of retrosynthesis. </w:t>
      </w:r>
      <w:r w:rsidR="000B47C0">
        <w:t xml:space="preserve">Despite </w:t>
      </w:r>
      <w:r w:rsidR="00C82EBE">
        <w:t>th</w:t>
      </w:r>
      <w:r w:rsidR="0035772D">
        <w:t>is achievement</w:t>
      </w:r>
      <w:r w:rsidR="000B47C0">
        <w:t>,</w:t>
      </w:r>
      <w:r w:rsidR="000A3FB8">
        <w:t xml:space="preserve"> </w:t>
      </w:r>
      <w:r w:rsidR="000B47C0">
        <w:t xml:space="preserve">inconsistent </w:t>
      </w:r>
      <w:r w:rsidR="00484BDA">
        <w:t xml:space="preserve">performance </w:t>
      </w:r>
      <w:r w:rsidR="000B47C0">
        <w:t xml:space="preserve">evaluation </w:t>
      </w:r>
      <w:r w:rsidR="00877A5C">
        <w:t xml:space="preserve">of </w:t>
      </w:r>
      <w:r w:rsidR="00484BDA">
        <w:t xml:space="preserve">existing models and the lack of black-box interpretability </w:t>
      </w:r>
      <w:r w:rsidR="001F2E93">
        <w:t>slow down</w:t>
      </w:r>
      <w:r w:rsidR="00484BDA">
        <w:t xml:space="preserve"> the adoption </w:t>
      </w:r>
      <w:r w:rsidR="001F2E93">
        <w:t>with</w:t>
      </w:r>
      <w:r w:rsidR="00C82EBE">
        <w:t>in real-life applications</w:t>
      </w:r>
      <w:r w:rsidR="00E31CD5">
        <w:t xml:space="preserve"> and conceal model</w:t>
      </w:r>
      <w:r w:rsidR="00D92A18">
        <w:t xml:space="preserve"> shortcomings</w:t>
      </w:r>
      <w:r w:rsidR="00C82EBE">
        <w:t>.</w:t>
      </w:r>
      <w:r w:rsidR="00AE740D">
        <w:t xml:space="preserve"> </w:t>
      </w:r>
      <w:r w:rsidR="00D90417">
        <w:t>To address th</w:t>
      </w:r>
      <w:r w:rsidR="003D5043">
        <w:t>e</w:t>
      </w:r>
      <w:r w:rsidR="00D90417">
        <w:t>s</w:t>
      </w:r>
      <w:r w:rsidR="003D5043">
        <w:t>e challenges</w:t>
      </w:r>
      <w:r w:rsidR="00D90417">
        <w:t>, we present a</w:t>
      </w:r>
      <w:r w:rsidR="0036672C">
        <w:t xml:space="preserve">n automated benchmarking pipeline for </w:t>
      </w:r>
      <w:r w:rsidR="00E31CD5">
        <w:t>model evaluation</w:t>
      </w:r>
      <w:r w:rsidR="002771D9">
        <w:t xml:space="preserve"> and introduce </w:t>
      </w:r>
      <w:r w:rsidR="00577737">
        <w:t>a</w:t>
      </w:r>
      <w:r w:rsidR="00530B19">
        <w:t xml:space="preserve">n </w:t>
      </w:r>
      <w:r w:rsidR="008E47B4">
        <w:t>original interpretability study</w:t>
      </w:r>
      <w:r w:rsidR="009526AC">
        <w:t xml:space="preserve">. </w:t>
      </w:r>
      <w:r w:rsidR="00CD2D43">
        <w:t xml:space="preserve">Our </w:t>
      </w:r>
      <w:r w:rsidR="00E86986">
        <w:t>results</w:t>
      </w:r>
      <w:r w:rsidR="00CD2D43">
        <w:t xml:space="preserve"> indicate that</w:t>
      </w:r>
      <w:r w:rsidR="008758A4">
        <w:t xml:space="preserve"> </w:t>
      </w:r>
      <w:r w:rsidR="00B77D58">
        <w:t xml:space="preserve">purely </w:t>
      </w:r>
      <w:r w:rsidR="008758A4">
        <w:t>data-driven model</w:t>
      </w:r>
      <w:r w:rsidR="00E86986">
        <w:t xml:space="preserve">s </w:t>
      </w:r>
      <w:r w:rsidR="00020131">
        <w:t>suffer from infeasible reaction predictions</w:t>
      </w:r>
      <w:r w:rsidR="00741C59">
        <w:t xml:space="preserve"> </w:t>
      </w:r>
      <w:r w:rsidR="00DB0A6E">
        <w:t>a</w:t>
      </w:r>
      <w:r w:rsidR="00A6465D">
        <w:t>nd</w:t>
      </w:r>
      <w:r w:rsidR="00DB0A6E">
        <w:t xml:space="preserve"> limited model interpretability. </w:t>
      </w:r>
      <w:r w:rsidR="00FD425B">
        <w:t xml:space="preserve">Particularly, for simple molecules, </w:t>
      </w:r>
      <w:r w:rsidR="005E3FF9">
        <w:t>we observe</w:t>
      </w:r>
      <w:r w:rsidR="00227937">
        <w:t xml:space="preserve"> </w:t>
      </w:r>
      <w:r w:rsidR="00A41477">
        <w:t xml:space="preserve">that </w:t>
      </w:r>
      <w:r w:rsidR="005E3FF9">
        <w:t xml:space="preserve">Graph Neural Networks identify </w:t>
      </w:r>
      <w:r w:rsidR="00FD1DD6">
        <w:t>critical functional groups</w:t>
      </w:r>
      <w:r w:rsidR="00E17D1E">
        <w:t xml:space="preserve"> </w:t>
      </w:r>
      <w:r w:rsidR="00F01B84">
        <w:t>within the product molecule</w:t>
      </w:r>
      <w:r w:rsidR="00FD425B">
        <w:t>,</w:t>
      </w:r>
      <w:r w:rsidR="009D3668">
        <w:t xml:space="preserve"> while</w:t>
      </w:r>
      <w:r w:rsidR="00FD425B">
        <w:t xml:space="preserve"> the </w:t>
      </w:r>
      <w:r w:rsidR="00F01B84">
        <w:t xml:space="preserve">popular </w:t>
      </w:r>
      <w:r w:rsidR="00FD425B">
        <w:t>Transformer</w:t>
      </w:r>
      <w:r w:rsidR="00F01B84">
        <w:t xml:space="preserve"> architecture</w:t>
      </w:r>
      <w:r w:rsidR="001F5C71">
        <w:t xml:space="preserve"> </w:t>
      </w:r>
      <w:r w:rsidR="006922FD">
        <w:t>fails</w:t>
      </w:r>
      <w:r w:rsidR="00A41477">
        <w:t xml:space="preserve"> to recognize the groups</w:t>
      </w:r>
      <w:r w:rsidR="00FD425B">
        <w:t>.</w:t>
      </w:r>
      <w:r w:rsidR="004329EE">
        <w:t xml:space="preserve"> </w:t>
      </w:r>
      <w:r w:rsidR="00FD425B">
        <w:t xml:space="preserve">As the molecule </w:t>
      </w:r>
      <w:r w:rsidR="00A41477">
        <w:t>increases</w:t>
      </w:r>
      <w:r w:rsidR="00FD425B">
        <w:t xml:space="preserve"> in complexity, we show that both </w:t>
      </w:r>
      <w:r w:rsidR="00A41477">
        <w:t xml:space="preserve">models </w:t>
      </w:r>
      <w:r w:rsidR="00FD425B">
        <w:t>propos</w:t>
      </w:r>
      <w:r w:rsidR="00A41477">
        <w:t>e</w:t>
      </w:r>
      <w:r w:rsidR="00FD425B">
        <w:t xml:space="preserve"> </w:t>
      </w:r>
      <w:r w:rsidR="00BE6E6B">
        <w:t xml:space="preserve">unfeasible </w:t>
      </w:r>
      <w:r w:rsidR="00FD425B">
        <w:t>disconnections without providing a</w:t>
      </w:r>
      <w:r w:rsidR="004329EE">
        <w:t>n interpretable explanation</w:t>
      </w:r>
      <w:r w:rsidR="00FD425B">
        <w:t>.</w:t>
      </w:r>
      <w:r w:rsidR="004329EE">
        <w:t xml:space="preserve"> Conversely, w</w:t>
      </w:r>
      <w:r w:rsidR="0030125D">
        <w:t xml:space="preserve">e </w:t>
      </w:r>
      <w:r w:rsidR="00781C7D">
        <w:t>find</w:t>
      </w:r>
      <w:r w:rsidR="0030125D">
        <w:t xml:space="preserve"> that </w:t>
      </w:r>
      <w:r w:rsidR="00F30D19">
        <w:t xml:space="preserve">ML frameworks, </w:t>
      </w:r>
      <w:r w:rsidR="0030125D">
        <w:t>based on chemical reaction rules</w:t>
      </w:r>
      <w:r w:rsidR="00F30D19">
        <w:t>,</w:t>
      </w:r>
      <w:r w:rsidR="0030125D">
        <w:t xml:space="preserve"> </w:t>
      </w:r>
      <w:r w:rsidR="004329EE">
        <w:t xml:space="preserve">exhibit </w:t>
      </w:r>
      <w:r w:rsidR="008F25B6">
        <w:t>the best model performance</w:t>
      </w:r>
      <w:r w:rsidR="00BE6E6B">
        <w:t xml:space="preserve"> with inherent interpretability</w:t>
      </w:r>
      <w:r w:rsidR="00AB5479">
        <w:t xml:space="preserve">. We </w:t>
      </w:r>
      <w:r w:rsidR="00D829DF">
        <w:t>emphasize</w:t>
      </w:r>
      <w:r w:rsidR="00AB5479">
        <w:t xml:space="preserve"> the importance of chemically meaningful descriptors as a</w:t>
      </w:r>
      <w:r w:rsidR="00D829DF">
        <w:t>n input to deep-learning models.</w:t>
      </w:r>
      <w:r w:rsidR="00DB0A6E">
        <w:t xml:space="preserve"> </w:t>
      </w:r>
      <w:r w:rsidR="001878CA" w:rsidRPr="001878CA">
        <w:t>Our research offers valuable insights that can guide the future advancement of retrosynthesis frameworks within the scientific community</w:t>
      </w:r>
      <w:r w:rsidR="004329EE">
        <w:t>.</w:t>
      </w:r>
    </w:p>
    <w:p w14:paraId="11425B09" w14:textId="095E9E4D" w:rsidR="00FC1E2E" w:rsidRPr="00FC1E2E" w:rsidRDefault="00FC1E2E" w:rsidP="0064465E">
      <w:pPr>
        <w:pStyle w:val="Els-body-text"/>
        <w:rPr>
          <w:b/>
          <w:bCs/>
        </w:rPr>
      </w:pPr>
      <w:r w:rsidRPr="00711A94">
        <w:rPr>
          <w:b/>
          <w:bCs/>
          <w:lang w:val="en-GB"/>
        </w:rPr>
        <w:t>Keywords:</w:t>
      </w:r>
      <w:r>
        <w:rPr>
          <w:b/>
          <w:bCs/>
        </w:rPr>
        <w:t xml:space="preserve"> </w:t>
      </w:r>
      <w:r w:rsidR="00E573E2" w:rsidRPr="00E573E2">
        <w:rPr>
          <w:lang w:val="en-GB"/>
        </w:rPr>
        <w:t>Chemical Retrosynthesis, Machine Learning, Interpretable AI, Graph Neural Networks, Transformers.</w:t>
      </w:r>
    </w:p>
    <w:p w14:paraId="4BB44E99" w14:textId="789C43FC" w:rsidR="007D4E4F" w:rsidRDefault="007D4E4F" w:rsidP="007D4E4F">
      <w:pPr>
        <w:pStyle w:val="Els-1storder-head"/>
        <w:numPr>
          <w:ilvl w:val="1"/>
          <w:numId w:val="17"/>
        </w:numPr>
      </w:pPr>
      <w:r>
        <w:t>Introduction</w:t>
      </w:r>
    </w:p>
    <w:p w14:paraId="4C0F7015" w14:textId="4EEC592F" w:rsidR="004B7736" w:rsidRDefault="00C66441" w:rsidP="00B86F40">
      <w:pPr>
        <w:pStyle w:val="Els-body-text"/>
      </w:pPr>
      <w:r>
        <w:t xml:space="preserve">The </w:t>
      </w:r>
      <w:r w:rsidR="00DF558E">
        <w:t xml:space="preserve">synthesis of </w:t>
      </w:r>
      <w:r w:rsidR="002E739B">
        <w:t>novel molecules is</w:t>
      </w:r>
      <w:r w:rsidR="00BF654C">
        <w:t xml:space="preserve"> both</w:t>
      </w:r>
      <w:r w:rsidR="002E739B">
        <w:t xml:space="preserve"> a costly and time-consuming process. </w:t>
      </w:r>
      <w:r w:rsidR="00FD3D6E">
        <w:t xml:space="preserve">Finding synthesis routes to </w:t>
      </w:r>
      <w:r w:rsidR="00FA0162">
        <w:t xml:space="preserve">the target molecule is traditionally </w:t>
      </w:r>
      <w:r w:rsidR="00336FF9">
        <w:t xml:space="preserve">carried out by experienced </w:t>
      </w:r>
      <w:r w:rsidR="00D11BE2">
        <w:t>chemists</w:t>
      </w:r>
      <w:r w:rsidR="00996CFB">
        <w:t xml:space="preserve"> </w:t>
      </w:r>
      <w:r w:rsidR="00D11BE2">
        <w:t xml:space="preserve">in a retrosynthetic setting. </w:t>
      </w:r>
      <w:r w:rsidR="00A10A88">
        <w:t xml:space="preserve">Herein, retrosynthesis refers to </w:t>
      </w:r>
      <w:r w:rsidR="006845B2">
        <w:t xml:space="preserve">the detection of possible </w:t>
      </w:r>
      <w:r w:rsidR="003A7ADE">
        <w:t xml:space="preserve">disconnection sites in the target molecule to find </w:t>
      </w:r>
      <w:r w:rsidR="00B44319">
        <w:t>suitable precursors</w:t>
      </w:r>
      <w:r w:rsidR="00AA30AB">
        <w:t xml:space="preserve"> </w:t>
      </w:r>
      <w:r w:rsidR="0089715D">
        <w:t>in a backward fashion</w:t>
      </w:r>
      <w:r w:rsidR="00951F8C">
        <w:t xml:space="preserve">. </w:t>
      </w:r>
      <w:r w:rsidR="00F83722" w:rsidRPr="00F83722">
        <w:t>As the number of discovered molecules increases, manual synthesis planning becomes impractical. Corey &amp; Wipke</w:t>
      </w:r>
      <w:r w:rsidR="00F83722">
        <w:t xml:space="preserve"> (1969)</w:t>
      </w:r>
      <w:r w:rsidR="00F83722" w:rsidRPr="00F83722">
        <w:t xml:space="preserve"> proposed leveraging computational tools, </w:t>
      </w:r>
      <w:r w:rsidR="003679AA">
        <w:t xml:space="preserve">by </w:t>
      </w:r>
      <w:r w:rsidR="00F83722" w:rsidRPr="00F83722">
        <w:t xml:space="preserve">encoding reaction rules for automated retrosynthesis. Despite their effectiveness, </w:t>
      </w:r>
      <w:r w:rsidR="003679AA">
        <w:t xml:space="preserve">these </w:t>
      </w:r>
      <w:r w:rsidR="00F83722" w:rsidRPr="00F83722">
        <w:t>expert-based tools face scalability issues, limiting their applicability to handle the growing number of reactions and novel molecules.</w:t>
      </w:r>
      <w:r w:rsidR="00B86F40">
        <w:t xml:space="preserve"> </w:t>
      </w:r>
      <w:r w:rsidR="00035EF1">
        <w:t>Segler et al</w:t>
      </w:r>
      <w:r w:rsidR="0059615B">
        <w:t xml:space="preserve"> (</w:t>
      </w:r>
      <w:r w:rsidR="00F849DB">
        <w:t>2017</w:t>
      </w:r>
      <w:r w:rsidR="0059615B">
        <w:t>)</w:t>
      </w:r>
      <w:r w:rsidR="00035EF1">
        <w:t xml:space="preserve">. overcame the limitations </w:t>
      </w:r>
      <w:r w:rsidR="002136F9">
        <w:t>of hand-encoded reaction rules by leveraging machine-learning</w:t>
      </w:r>
      <w:r w:rsidR="00F573DA">
        <w:t xml:space="preserve"> </w:t>
      </w:r>
      <w:r w:rsidR="002136F9">
        <w:t xml:space="preserve">to </w:t>
      </w:r>
      <w:r w:rsidR="00D23845">
        <w:t xml:space="preserve">learn directly from existing chemical reactions within the literature. </w:t>
      </w:r>
      <w:r w:rsidR="00BE38D2">
        <w:t xml:space="preserve">Their model is capable of </w:t>
      </w:r>
      <w:r w:rsidR="00D37094">
        <w:t xml:space="preserve">directly </w:t>
      </w:r>
      <w:r w:rsidR="00BE38D2">
        <w:t>identifying the best reaction rule</w:t>
      </w:r>
      <w:r w:rsidR="00B30516">
        <w:t xml:space="preserve"> (template)</w:t>
      </w:r>
      <w:r w:rsidR="00BE38D2">
        <w:t xml:space="preserve"> from literature precedent</w:t>
      </w:r>
      <w:r w:rsidR="0091562B">
        <w:t>.</w:t>
      </w:r>
      <w:r w:rsidR="00CF2A12">
        <w:t xml:space="preserve"> </w:t>
      </w:r>
      <w:r w:rsidR="00652B97">
        <w:t xml:space="preserve">Since their </w:t>
      </w:r>
      <w:r w:rsidR="00B30516">
        <w:t>publication</w:t>
      </w:r>
      <w:r w:rsidR="0059615B">
        <w:t>,</w:t>
      </w:r>
      <w:r w:rsidR="00652B97">
        <w:t xml:space="preserve"> </w:t>
      </w:r>
      <w:r w:rsidR="00CA623C">
        <w:t>three distinct branches of ML retrosynthesis have eme</w:t>
      </w:r>
      <w:r w:rsidR="00BA761A">
        <w:t>rged:</w:t>
      </w:r>
      <w:r w:rsidR="006D3066" w:rsidRPr="006D3066">
        <w:rPr>
          <w:lang w:val="en-GB"/>
        </w:rPr>
        <w:t xml:space="preserve"> </w:t>
      </w:r>
      <w:proofErr w:type="spellStart"/>
      <w:r w:rsidR="006D3066" w:rsidRPr="006D3066">
        <w:rPr>
          <w:lang w:val="en-GB"/>
        </w:rPr>
        <w:t>i</w:t>
      </w:r>
      <w:proofErr w:type="spellEnd"/>
      <w:r w:rsidR="006D3066" w:rsidRPr="006D3066">
        <w:rPr>
          <w:lang w:val="en-GB"/>
        </w:rPr>
        <w:t>) Template-based classification</w:t>
      </w:r>
      <w:r w:rsidR="00C36A88">
        <w:rPr>
          <w:lang w:val="en-GB"/>
        </w:rPr>
        <w:t xml:space="preserve"> </w:t>
      </w:r>
      <w:r w:rsidR="00BB716B">
        <w:t>(Chen &amp; Jung</w:t>
      </w:r>
      <w:r w:rsidR="0059615B">
        <w:t>, 2021</w:t>
      </w:r>
      <w:r w:rsidR="00BB716B">
        <w:t>)</w:t>
      </w:r>
      <w:r w:rsidR="006D3066" w:rsidRPr="006D3066">
        <w:rPr>
          <w:lang w:val="en-GB"/>
        </w:rPr>
        <w:t>, ii) Template-free sequence translation</w:t>
      </w:r>
      <w:r w:rsidR="00D777CF">
        <w:rPr>
          <w:lang w:val="en-GB"/>
        </w:rPr>
        <w:t xml:space="preserve"> </w:t>
      </w:r>
      <w:r w:rsidR="00D777CF">
        <w:t xml:space="preserve">(Liu et </w:t>
      </w:r>
      <w:r w:rsidR="00D777CF">
        <w:lastRenderedPageBreak/>
        <w:t>al</w:t>
      </w:r>
      <w:r w:rsidR="0059615B">
        <w:t>, 201</w:t>
      </w:r>
      <w:r w:rsidR="001E2C82">
        <w:t>7</w:t>
      </w:r>
      <w:r w:rsidR="00D777CF">
        <w:t>)</w:t>
      </w:r>
      <w:r w:rsidR="006D3066" w:rsidRPr="006D3066">
        <w:rPr>
          <w:lang w:val="en-GB"/>
        </w:rPr>
        <w:t>, and iii) Semi-template graph edit</w:t>
      </w:r>
      <w:r w:rsidR="000C7B83">
        <w:rPr>
          <w:vertAlign w:val="subscript"/>
          <w:lang w:val="en-GB"/>
        </w:rPr>
        <w:t xml:space="preserve"> </w:t>
      </w:r>
      <w:r w:rsidR="00EE7CDC">
        <w:t>(Sacha et al.</w:t>
      </w:r>
      <w:r w:rsidR="0059615B">
        <w:t>,202</w:t>
      </w:r>
      <w:r w:rsidR="001E2C82">
        <w:t>1</w:t>
      </w:r>
      <w:r w:rsidR="00EE7CDC">
        <w:t xml:space="preserve">). </w:t>
      </w:r>
      <w:r w:rsidR="004776C2">
        <w:t xml:space="preserve">As the naming suggests, the different architectures </w:t>
      </w:r>
      <w:r w:rsidR="007A482B">
        <w:t xml:space="preserve">differ depending on the inclusion or exclusion of reaction </w:t>
      </w:r>
      <w:r w:rsidR="00075398">
        <w:t>templates</w:t>
      </w:r>
      <w:r w:rsidR="00EC6117">
        <w:t>. Template-based models follow the principle suggested by Segler et. al.</w:t>
      </w:r>
      <w:r w:rsidR="007A482B">
        <w:t xml:space="preserve">, that is to assign a specific </w:t>
      </w:r>
      <w:r w:rsidR="00E617F8">
        <w:t>template to the product molecule</w:t>
      </w:r>
      <w:r w:rsidR="00AD0AD1">
        <w:t xml:space="preserve"> (Fig. 1a)</w:t>
      </w:r>
      <w:r w:rsidR="00E617F8">
        <w:t xml:space="preserve">. </w:t>
      </w:r>
      <w:r w:rsidR="00C20B99">
        <w:t xml:space="preserve">Template-free models treat retrosynthesis as a SMILES-to-SMILES translation problem. Nowadays, this is achieved using the Transformer architecture (Fig. 1b). Finally, semi-template models </w:t>
      </w:r>
      <w:r w:rsidR="007D1C9E">
        <w:t xml:space="preserve">perform edits on the molecular graph to arrive at the reactant molecules. </w:t>
      </w:r>
      <w:r w:rsidR="00105FE2">
        <w:t>T</w:t>
      </w:r>
      <w:r w:rsidR="0039079D">
        <w:t>he model identifies the most probable disconnection site (</w:t>
      </w:r>
      <w:r w:rsidR="00B9165C" w:rsidRPr="00E93CBC">
        <w:rPr>
          <w:i/>
          <w:iCs/>
        </w:rPr>
        <w:t>i.e.,</w:t>
      </w:r>
      <w:r w:rsidR="00E93CBC">
        <w:t xml:space="preserve"> </w:t>
      </w:r>
      <w:r w:rsidR="0039079D">
        <w:t>bond to break) within the molecule</w:t>
      </w:r>
      <w:r w:rsidR="00105FE2">
        <w:t xml:space="preserve">, known as the </w:t>
      </w:r>
      <w:r w:rsidR="00BF539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6EFD62" wp14:editId="4BB00E8B">
                <wp:simplePos x="0" y="0"/>
                <wp:positionH relativeFrom="column">
                  <wp:posOffset>645160</wp:posOffset>
                </wp:positionH>
                <wp:positionV relativeFrom="paragraph">
                  <wp:posOffset>3693795</wp:posOffset>
                </wp:positionV>
                <wp:extent cx="3208655" cy="635"/>
                <wp:effectExtent l="0" t="0" r="0" b="0"/>
                <wp:wrapTopAndBottom/>
                <wp:docPr id="556730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78C2B" w14:textId="5C2642FA" w:rsidR="00B342F1" w:rsidRPr="007B1FE6" w:rsidRDefault="00B342F1" w:rsidP="00B342F1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80691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D71FBA">
                              <w:t>Overview of the three different retrosynthesis architectures</w:t>
                            </w:r>
                            <w:r w:rsidR="0040759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EFD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0.8pt;margin-top:290.85pt;width:252.6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" stroked="f">
                <v:textbox style="mso-fit-shape-to-text:t" inset="0,0,0,0">
                  <w:txbxContent>
                    <w:p w14:paraId="29F78C2B" w14:textId="5C2642FA" w:rsidR="00B342F1" w:rsidRPr="007B1FE6" w:rsidRDefault="00B342F1" w:rsidP="00B342F1">
                      <w:pPr>
                        <w:pStyle w:val="Caption"/>
                        <w:rPr>
                          <w:sz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80691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D71FBA">
                        <w:t>Overview of the three different retrosynthesis architectures</w:t>
                      </w:r>
                      <w:r w:rsidR="00407599"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05FE2">
        <w:t xml:space="preserve">reaction </w:t>
      </w:r>
      <w:r w:rsidR="000705D5">
        <w:t>center</w:t>
      </w:r>
      <w:r w:rsidR="0039079D">
        <w:t>.</w:t>
      </w:r>
      <w:r w:rsidR="00105FE2">
        <w:t xml:space="preserve"> </w:t>
      </w:r>
      <w:r w:rsidR="001A3091">
        <w:t>This process yields chemically</w:t>
      </w:r>
      <w:r w:rsidR="00A75C6A">
        <w:t xml:space="preserve"> invalid fragments</w:t>
      </w:r>
      <w:r w:rsidR="001A3091">
        <w:t>, namely sy</w:t>
      </w:r>
      <w:r w:rsidR="00A75C6A">
        <w:t>nthons</w:t>
      </w:r>
      <w:r w:rsidR="00E93CBC">
        <w:t xml:space="preserve">, </w:t>
      </w:r>
      <w:r w:rsidR="00431D70">
        <w:rPr>
          <w:noProof/>
        </w:rPr>
        <w:drawing>
          <wp:anchor distT="0" distB="0" distL="114300" distR="114300" simplePos="0" relativeHeight="251714560" behindDoc="0" locked="0" layoutInCell="1" allowOverlap="1" wp14:anchorId="3E41C650" wp14:editId="55463580">
            <wp:simplePos x="0" y="0"/>
            <wp:positionH relativeFrom="margin">
              <wp:align>center</wp:align>
            </wp:positionH>
            <wp:positionV relativeFrom="paragraph">
              <wp:posOffset>1461770</wp:posOffset>
            </wp:positionV>
            <wp:extent cx="3215005" cy="2221865"/>
            <wp:effectExtent l="0" t="0" r="4445" b="6985"/>
            <wp:wrapTopAndBottom/>
            <wp:docPr id="1729909302" name="Picture 1" descr="Several different chemical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09302" name="Picture 1" descr="Several different chemical formula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CBC">
        <w:t xml:space="preserve">which are transformed </w:t>
      </w:r>
      <w:r w:rsidR="00DC0422">
        <w:t>into</w:t>
      </w:r>
      <w:r w:rsidR="00E93CBC">
        <w:t xml:space="preserve"> reactants in the synthon completion step (Fig. 1c). </w:t>
      </w:r>
    </w:p>
    <w:p w14:paraId="56055FD8" w14:textId="78BE11CE" w:rsidR="00E92B94" w:rsidRPr="000F6685" w:rsidRDefault="00FF426A" w:rsidP="00D62A26">
      <w:pPr>
        <w:pStyle w:val="Els-body-text"/>
        <w:rPr>
          <w:lang w:val="en-GB"/>
        </w:rPr>
      </w:pPr>
      <w:r w:rsidRPr="00FF426A">
        <w:t xml:space="preserve">Whilst each category holds its merit, </w:t>
      </w:r>
      <w:r w:rsidR="004A6897">
        <w:t xml:space="preserve">performance </w:t>
      </w:r>
      <w:r w:rsidRPr="00FF426A">
        <w:t>comparison between frameworks has been difficult</w:t>
      </w:r>
      <w:r>
        <w:t xml:space="preserve"> due to the absence of a robust </w:t>
      </w:r>
      <w:r w:rsidR="00744AFE">
        <w:t xml:space="preserve">and impartial </w:t>
      </w:r>
      <w:r>
        <w:t>evaluation metric.</w:t>
      </w:r>
      <w:r w:rsidR="000C7B83">
        <w:t xml:space="preserve"> </w:t>
      </w:r>
      <w:r w:rsidR="00FA7218">
        <w:t>The current evaluation metric, top-k accuracy,</w:t>
      </w:r>
      <w:r w:rsidR="00A95500" w:rsidRPr="00A95500">
        <w:rPr>
          <w:rFonts w:asciiTheme="minorHAnsi" w:eastAsiaTheme="minorHAnsi" w:hAnsiTheme="minorHAnsi" w:cstheme="minorBidi"/>
          <w:iCs/>
          <w:kern w:val="2"/>
          <w:sz w:val="22"/>
          <w:szCs w:val="22"/>
          <w:lang w:val="en-GB"/>
          <w14:ligatures w14:val="standardContextual"/>
        </w:rPr>
        <w:t xml:space="preserve"> </w:t>
      </w:r>
      <w:r w:rsidR="00A95500" w:rsidRPr="00A95500">
        <w:rPr>
          <w:iCs/>
          <w:lang w:val="en-GB"/>
        </w:rPr>
        <w:t>biasedly</w:t>
      </w:r>
      <w:r w:rsidR="00A95500" w:rsidRPr="00A95500">
        <w:rPr>
          <w:i/>
          <w:iCs/>
          <w:lang w:val="en-GB"/>
        </w:rPr>
        <w:t xml:space="preserve"> </w:t>
      </w:r>
      <w:r w:rsidR="00A95500" w:rsidRPr="00A95500">
        <w:rPr>
          <w:lang w:val="en-GB"/>
        </w:rPr>
        <w:t>rewards models that effectively recall the</w:t>
      </w:r>
      <w:r w:rsidR="00A95500" w:rsidRPr="00A95500">
        <w:rPr>
          <w:i/>
          <w:iCs/>
          <w:lang w:val="en-GB"/>
        </w:rPr>
        <w:t xml:space="preserve"> </w:t>
      </w:r>
      <w:r w:rsidR="00A95500" w:rsidRPr="00A95500">
        <w:rPr>
          <w:lang w:val="en-GB"/>
        </w:rPr>
        <w:t>reaction provided in the existing dataset</w:t>
      </w:r>
      <w:r w:rsidR="00A95500">
        <w:rPr>
          <w:lang w:val="en-GB"/>
        </w:rPr>
        <w:t>.</w:t>
      </w:r>
      <w:r w:rsidR="00EF32A9">
        <w:rPr>
          <w:lang w:val="en-GB"/>
        </w:rPr>
        <w:t xml:space="preserve"> </w:t>
      </w:r>
      <w:r w:rsidR="00E31596">
        <w:rPr>
          <w:lang w:val="en-GB"/>
        </w:rPr>
        <w:t xml:space="preserve">However, </w:t>
      </w:r>
      <w:r w:rsidR="009D7AA4">
        <w:rPr>
          <w:lang w:val="en-GB"/>
        </w:rPr>
        <w:t xml:space="preserve">it does not measure the ability of retrosynthesis models to </w:t>
      </w:r>
      <w:r w:rsidR="009A375F">
        <w:rPr>
          <w:lang w:val="en-GB"/>
        </w:rPr>
        <w:t xml:space="preserve">propose chemically feasible reactions </w:t>
      </w:r>
      <w:r w:rsidR="00BE2B36">
        <w:rPr>
          <w:lang w:val="en-GB"/>
        </w:rPr>
        <w:t xml:space="preserve">for unseen </w:t>
      </w:r>
      <w:r w:rsidR="00D0308C">
        <w:rPr>
          <w:lang w:val="en-GB"/>
        </w:rPr>
        <w:t xml:space="preserve">molecules. </w:t>
      </w:r>
      <w:r w:rsidR="00744AFE">
        <w:rPr>
          <w:lang w:val="en-GB"/>
        </w:rPr>
        <w:t xml:space="preserve">Despite </w:t>
      </w:r>
      <w:r w:rsidR="00BC36D3">
        <w:rPr>
          <w:lang w:val="en-GB"/>
        </w:rPr>
        <w:t xml:space="preserve">this </w:t>
      </w:r>
      <w:r w:rsidR="004C765F">
        <w:rPr>
          <w:lang w:val="en-GB"/>
        </w:rPr>
        <w:t xml:space="preserve">acknowledged </w:t>
      </w:r>
      <w:r w:rsidR="001A6F50">
        <w:rPr>
          <w:lang w:val="en-GB"/>
        </w:rPr>
        <w:t xml:space="preserve">shortcoming, </w:t>
      </w:r>
      <w:r w:rsidR="008D4F95">
        <w:rPr>
          <w:lang w:val="en-GB"/>
        </w:rPr>
        <w:t>recent</w:t>
      </w:r>
      <w:r w:rsidR="004C765F">
        <w:rPr>
          <w:lang w:val="en-GB"/>
        </w:rPr>
        <w:t xml:space="preserve"> research papers </w:t>
      </w:r>
      <w:r w:rsidR="008D4F95">
        <w:rPr>
          <w:lang w:val="en-GB"/>
        </w:rPr>
        <w:t xml:space="preserve">continue to </w:t>
      </w:r>
      <w:r w:rsidR="004C765F">
        <w:rPr>
          <w:lang w:val="en-GB"/>
        </w:rPr>
        <w:t>utilize the top-k accuracy</w:t>
      </w:r>
      <w:r w:rsidR="000F6685">
        <w:rPr>
          <w:lang w:val="en-GB"/>
        </w:rPr>
        <w:t xml:space="preserve"> (due to ease of </w:t>
      </w:r>
      <w:r w:rsidR="007745C2">
        <w:rPr>
          <w:lang w:val="en-GB"/>
        </w:rPr>
        <w:t>accessibility</w:t>
      </w:r>
      <w:r w:rsidR="000F6685">
        <w:rPr>
          <w:lang w:val="en-GB"/>
        </w:rPr>
        <w:t>)</w:t>
      </w:r>
      <w:r w:rsidR="004C765F">
        <w:rPr>
          <w:lang w:val="en-GB"/>
        </w:rPr>
        <w:t xml:space="preserve"> </w:t>
      </w:r>
      <w:r w:rsidR="00215E87">
        <w:rPr>
          <w:lang w:val="en-GB"/>
        </w:rPr>
        <w:t xml:space="preserve">to </w:t>
      </w:r>
      <w:r w:rsidR="008D4F95">
        <w:rPr>
          <w:lang w:val="en-GB"/>
        </w:rPr>
        <w:t xml:space="preserve">advertise the superiority of </w:t>
      </w:r>
      <w:r w:rsidR="006E54CD">
        <w:rPr>
          <w:lang w:val="en-GB"/>
        </w:rPr>
        <w:t xml:space="preserve">their </w:t>
      </w:r>
      <w:r w:rsidR="00215E87">
        <w:rPr>
          <w:lang w:val="en-GB"/>
        </w:rPr>
        <w:t>work over</w:t>
      </w:r>
      <w:r w:rsidR="005A582A">
        <w:rPr>
          <w:lang w:val="en-GB"/>
        </w:rPr>
        <w:t xml:space="preserve"> existing models</w:t>
      </w:r>
      <w:r w:rsidR="000F6685">
        <w:rPr>
          <w:lang w:val="en-GB"/>
        </w:rPr>
        <w:t xml:space="preserve"> </w:t>
      </w:r>
      <w:r w:rsidR="000C7B83">
        <w:t xml:space="preserve">Furthermore, the lack of </w:t>
      </w:r>
      <w:r w:rsidR="00EE07BF">
        <w:t>black-box interpretability conceal</w:t>
      </w:r>
      <w:r w:rsidR="00D8437C">
        <w:t>s</w:t>
      </w:r>
      <w:r w:rsidR="00A95500">
        <w:t xml:space="preserve"> </w:t>
      </w:r>
      <w:r w:rsidR="00FE49FB">
        <w:t xml:space="preserve">current model limitations. This work aims to </w:t>
      </w:r>
      <w:r w:rsidR="00670F87">
        <w:t xml:space="preserve">overcome these challenges by introducing an automated </w:t>
      </w:r>
      <w:r w:rsidR="00144B9F">
        <w:t xml:space="preserve">open-source </w:t>
      </w:r>
      <w:r w:rsidR="00670F87">
        <w:t xml:space="preserve">benchmarking pipeline </w:t>
      </w:r>
      <w:r w:rsidR="00DD02D8">
        <w:t>to compar</w:t>
      </w:r>
      <w:r w:rsidR="00475956">
        <w:t xml:space="preserve">e the performance of </w:t>
      </w:r>
      <w:r w:rsidR="00144B9F">
        <w:t>twelve</w:t>
      </w:r>
      <w:r w:rsidR="00475956">
        <w:t xml:space="preserve"> state-of-the-art frameworks</w:t>
      </w:r>
      <w:r w:rsidR="00144B9F">
        <w:t xml:space="preserve"> within the </w:t>
      </w:r>
      <w:r w:rsidR="00F713CD">
        <w:t xml:space="preserve">three retrosynthesis </w:t>
      </w:r>
      <w:r w:rsidR="00144B9F">
        <w:t xml:space="preserve">categories. </w:t>
      </w:r>
      <w:r w:rsidR="00823B3B">
        <w:t>The pipeline is complemented by an</w:t>
      </w:r>
      <w:r w:rsidR="00E51B9F">
        <w:t xml:space="preserve"> innovative</w:t>
      </w:r>
      <w:r w:rsidR="00823B3B">
        <w:t xml:space="preserve"> interpretability study with the aim of revealing </w:t>
      </w:r>
      <w:r w:rsidR="00E51B9F">
        <w:t>the extent of chemical knowledge acquired by popular deep-learning architectures.</w:t>
      </w:r>
      <w:r w:rsidR="00ED30FE">
        <w:t xml:space="preserve"> </w:t>
      </w:r>
    </w:p>
    <w:p w14:paraId="53C31DED" w14:textId="6C5B38B1" w:rsidR="0001350D" w:rsidRPr="007566DC" w:rsidRDefault="0001350D" w:rsidP="007D4E4F">
      <w:pPr>
        <w:pStyle w:val="Els-1storder-head"/>
        <w:numPr>
          <w:ilvl w:val="1"/>
          <w:numId w:val="17"/>
        </w:numPr>
      </w:pPr>
      <w:r w:rsidRPr="007566DC">
        <w:t>Methodology</w:t>
      </w:r>
    </w:p>
    <w:p w14:paraId="7F5FE4D6" w14:textId="77777777" w:rsidR="0001350D" w:rsidRPr="003E36C2" w:rsidRDefault="0001350D" w:rsidP="0001350D">
      <w:pPr>
        <w:pStyle w:val="Els-body-text"/>
        <w:rPr>
          <w:i/>
          <w:iCs/>
          <w:lang w:val="en-GB"/>
        </w:rPr>
      </w:pPr>
      <w:r w:rsidRPr="003E36C2">
        <w:rPr>
          <w:i/>
          <w:iCs/>
          <w:lang w:val="en-GB"/>
        </w:rPr>
        <w:t>2.1 Benchmark Pipeline</w:t>
      </w:r>
    </w:p>
    <w:p w14:paraId="1360BB84" w14:textId="1675D04E" w:rsidR="00C64777" w:rsidRDefault="00ED30FE" w:rsidP="00B40591">
      <w:pPr>
        <w:pStyle w:val="Els-body-text"/>
        <w:rPr>
          <w:lang w:val="en-GB"/>
        </w:rPr>
      </w:pPr>
      <w:r>
        <w:rPr>
          <w:lang w:val="en-GB"/>
        </w:rPr>
        <w:t xml:space="preserve">The case study for the benchmarking pipeline </w:t>
      </w:r>
      <w:r w:rsidR="00401B96">
        <w:rPr>
          <w:lang w:val="en-GB"/>
        </w:rPr>
        <w:t xml:space="preserve">is based on the open-source USPTO-50k dataset, which is commonly used for evaluating </w:t>
      </w:r>
      <w:r w:rsidR="00703C5E">
        <w:rPr>
          <w:lang w:val="en-GB"/>
        </w:rPr>
        <w:t xml:space="preserve">ML-based </w:t>
      </w:r>
      <w:r w:rsidR="00401B96">
        <w:rPr>
          <w:lang w:val="en-GB"/>
        </w:rPr>
        <w:t>retrosynthesis frameworks.</w:t>
      </w:r>
      <w:r w:rsidR="00703C5E">
        <w:rPr>
          <w:lang w:val="en-GB"/>
        </w:rPr>
        <w:t xml:space="preserve"> </w:t>
      </w:r>
      <w:r w:rsidR="00536B7C">
        <w:rPr>
          <w:lang w:val="en-GB"/>
        </w:rPr>
        <w:t xml:space="preserve">The </w:t>
      </w:r>
      <w:r w:rsidR="00703C5E">
        <w:rPr>
          <w:lang w:val="en-GB"/>
        </w:rPr>
        <w:t xml:space="preserve">benchmarking </w:t>
      </w:r>
      <w:r w:rsidR="00536B7C">
        <w:rPr>
          <w:lang w:val="en-GB"/>
        </w:rPr>
        <w:t xml:space="preserve">pipeline comprises </w:t>
      </w:r>
      <w:r w:rsidR="009F1064">
        <w:rPr>
          <w:lang w:val="en-GB"/>
        </w:rPr>
        <w:t>several</w:t>
      </w:r>
      <w:r w:rsidR="00536B7C">
        <w:rPr>
          <w:lang w:val="en-GB"/>
        </w:rPr>
        <w:t xml:space="preserve"> metrics as shown in Figure </w:t>
      </w:r>
      <w:r w:rsidR="00A77136">
        <w:rPr>
          <w:lang w:val="en-GB"/>
        </w:rPr>
        <w:t xml:space="preserve">2. </w:t>
      </w:r>
      <w:r w:rsidR="00D86664">
        <w:rPr>
          <w:lang w:val="en-GB"/>
        </w:rPr>
        <w:t xml:space="preserve">Each metric measures </w:t>
      </w:r>
      <w:r w:rsidR="009F1064">
        <w:rPr>
          <w:lang w:val="en-GB"/>
        </w:rPr>
        <w:t>a different desired prop</w:t>
      </w:r>
      <w:r w:rsidR="00A41B48">
        <w:rPr>
          <w:lang w:val="en-GB"/>
        </w:rPr>
        <w:t xml:space="preserve">erty </w:t>
      </w:r>
      <w:r w:rsidR="00AF428F">
        <w:rPr>
          <w:lang w:val="en-GB"/>
        </w:rPr>
        <w:t xml:space="preserve">of the framework. </w:t>
      </w:r>
      <w:r w:rsidR="00C23EF9">
        <w:rPr>
          <w:lang w:val="en-GB"/>
        </w:rPr>
        <w:t xml:space="preserve">While the </w:t>
      </w:r>
      <w:r w:rsidR="009A4B7F">
        <w:rPr>
          <w:lang w:val="en-GB"/>
        </w:rPr>
        <w:t>current metric (</w:t>
      </w:r>
      <w:r w:rsidR="00C23EF9">
        <w:rPr>
          <w:lang w:val="en-GB"/>
        </w:rPr>
        <w:t>top-k accuracy</w:t>
      </w:r>
      <w:r w:rsidR="009A4B7F">
        <w:rPr>
          <w:lang w:val="en-GB"/>
        </w:rPr>
        <w:t>) only checks for the presence of the database</w:t>
      </w:r>
      <w:r w:rsidR="005946AA">
        <w:rPr>
          <w:lang w:val="en-GB"/>
        </w:rPr>
        <w:t xml:space="preserve"> (recall)</w:t>
      </w:r>
      <w:r w:rsidR="00C23EF9">
        <w:rPr>
          <w:lang w:val="en-GB"/>
        </w:rPr>
        <w:t>, we assess the model</w:t>
      </w:r>
      <w:r w:rsidR="005946AA">
        <w:rPr>
          <w:lang w:val="en-GB"/>
        </w:rPr>
        <w:t>’s predictions for chemical feasibility</w:t>
      </w:r>
      <w:r w:rsidR="00C23EF9">
        <w:rPr>
          <w:lang w:val="en-GB"/>
        </w:rPr>
        <w:t>,</w:t>
      </w:r>
      <w:r w:rsidR="005946AA">
        <w:rPr>
          <w:lang w:val="en-GB"/>
        </w:rPr>
        <w:t xml:space="preserve"> </w:t>
      </w:r>
      <w:r w:rsidR="0053230C">
        <w:rPr>
          <w:lang w:val="en-GB"/>
        </w:rPr>
        <w:t>diversity,</w:t>
      </w:r>
      <w:r w:rsidR="005946AA">
        <w:rPr>
          <w:lang w:val="en-GB"/>
        </w:rPr>
        <w:t xml:space="preserve"> </w:t>
      </w:r>
      <w:r w:rsidR="00343079">
        <w:rPr>
          <w:lang w:val="en-GB"/>
        </w:rPr>
        <w:t>and validity.</w:t>
      </w:r>
      <w:r w:rsidR="00C23EF9">
        <w:rPr>
          <w:lang w:val="en-GB"/>
        </w:rPr>
        <w:t xml:space="preserve"> </w:t>
      </w:r>
    </w:p>
    <w:p w14:paraId="2E025E0F" w14:textId="568CA448" w:rsidR="00C04BC0" w:rsidRDefault="00193013" w:rsidP="00B40591">
      <w:pPr>
        <w:pStyle w:val="Els-body-text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01248" behindDoc="0" locked="0" layoutInCell="1" allowOverlap="1" wp14:anchorId="51CD122F" wp14:editId="70069A3C">
            <wp:simplePos x="0" y="0"/>
            <wp:positionH relativeFrom="margin">
              <wp:posOffset>182880</wp:posOffset>
            </wp:positionH>
            <wp:positionV relativeFrom="paragraph">
              <wp:posOffset>0</wp:posOffset>
            </wp:positionV>
            <wp:extent cx="4130040" cy="1727835"/>
            <wp:effectExtent l="0" t="0" r="3810" b="5715"/>
            <wp:wrapTopAndBottom/>
            <wp:docPr id="1461172384" name="Picture 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72384" name="Picture 2" descr="A diagram of a mode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248859" wp14:editId="27C5F2F6">
                <wp:simplePos x="0" y="0"/>
                <wp:positionH relativeFrom="column">
                  <wp:posOffset>182880</wp:posOffset>
                </wp:positionH>
                <wp:positionV relativeFrom="paragraph">
                  <wp:posOffset>1767898</wp:posOffset>
                </wp:positionV>
                <wp:extent cx="4130040" cy="635"/>
                <wp:effectExtent l="0" t="0" r="3810" b="0"/>
                <wp:wrapTopAndBottom/>
                <wp:docPr id="13645901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37920" w14:textId="0CAD05FC" w:rsidR="00D41BE1" w:rsidRPr="002014B9" w:rsidRDefault="00D41BE1" w:rsidP="00D41BE1">
                            <w:pPr>
                              <w:pStyle w:val="Caption"/>
                              <w:rPr>
                                <w:noProof/>
                                <w:sz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80691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CE64A7">
                              <w:t>Evaluation metrics for algorithmic benchmarking. The round-trip metrics utilize a forward synthesis model to compare the target product to the predicted products.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8859" id="_x0000_s1027" type="#_x0000_t202" style="position:absolute;left:0;text-align:left;margin-left:14.4pt;margin-top:139.2pt;width:325.2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" stroked="f">
                <v:textbox style="mso-fit-shape-to-text:t" inset="0,0,0,0">
                  <w:txbxContent>
                    <w:p w14:paraId="5EA37920" w14:textId="0CAD05FC" w:rsidR="00D41BE1" w:rsidRPr="002014B9" w:rsidRDefault="00D41BE1" w:rsidP="00D41BE1">
                      <w:pPr>
                        <w:pStyle w:val="Caption"/>
                        <w:rPr>
                          <w:noProof/>
                          <w:sz w:val="20"/>
                          <w:lang w:val="en-GB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80691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CE64A7">
                        <w:t>Evaluation metrics for algorithmic benchmarking. The round-trip metrics utilize a forward synthesis model to compare the target product to the predicted products.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87C1E">
        <w:rPr>
          <w:lang w:val="en-GB"/>
        </w:rPr>
        <w:t xml:space="preserve">Below we outline the different evaluation metrics </w:t>
      </w:r>
      <w:r w:rsidR="00343079">
        <w:rPr>
          <w:lang w:val="en-GB"/>
        </w:rPr>
        <w:t>employed</w:t>
      </w:r>
      <w:r w:rsidR="00987C1E">
        <w:rPr>
          <w:lang w:val="en-GB"/>
        </w:rPr>
        <w:t xml:space="preserve">. As a note, the retrosynthesis model returns </w:t>
      </w:r>
      <m:oMath>
        <m:r>
          <w:rPr>
            <w:rFonts w:ascii="Cambria Math" w:hAnsi="Cambria Math"/>
            <w:lang w:val="en-GB"/>
          </w:rPr>
          <m:t>k</m:t>
        </m:r>
      </m:oMath>
      <w:r w:rsidR="00B40D88">
        <w:rPr>
          <w:i/>
          <w:iCs/>
          <w:lang w:val="en-GB"/>
        </w:rPr>
        <w:t xml:space="preserve"> </w:t>
      </w:r>
      <w:r w:rsidR="00987C1E">
        <w:rPr>
          <w:lang w:val="en-GB"/>
        </w:rPr>
        <w:t>predictions</w:t>
      </w:r>
      <w:r w:rsidR="00DC0422">
        <w:rPr>
          <w:lang w:val="en-GB"/>
        </w:rPr>
        <w:t xml:space="preserve"> (precursors)</w:t>
      </w:r>
      <w:r w:rsidR="00987C1E">
        <w:rPr>
          <w:lang w:val="en-GB"/>
        </w:rPr>
        <w:t xml:space="preserve"> per targe</w:t>
      </w:r>
      <w:r w:rsidR="00343079">
        <w:rPr>
          <w:lang w:val="en-GB"/>
        </w:rPr>
        <w:t>t molecule</w:t>
      </w:r>
      <w:r w:rsidR="007F4A61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t</m:t>
        </m:r>
      </m:oMath>
      <w:r w:rsidR="00343079">
        <w:rPr>
          <w:lang w:val="en-GB"/>
        </w:rPr>
        <w:t>. Therefore, the total</w:t>
      </w:r>
      <w:r w:rsidR="002856FC">
        <w:rPr>
          <w:lang w:val="en-GB"/>
        </w:rPr>
        <w:t xml:space="preserve"> number of predictions for the test database is </w:t>
      </w:r>
      <m:oMath>
        <m:r>
          <w:rPr>
            <w:rFonts w:ascii="Cambria Math" w:hAnsi="Cambria Math"/>
            <w:lang w:val="en-GB"/>
          </w:rPr>
          <m:t>T∙k</m:t>
        </m:r>
      </m:oMath>
      <w:r w:rsidR="00DC0422">
        <w:rPr>
          <w:lang w:val="en-GB"/>
        </w:rPr>
        <w:t xml:space="preserve">, </w:t>
      </w:r>
      <w:r w:rsidR="00EE1417">
        <w:rPr>
          <w:lang w:val="en-GB"/>
        </w:rPr>
        <w:t xml:space="preserve">where </w:t>
      </w:r>
      <m:oMath>
        <m:r>
          <w:rPr>
            <w:rFonts w:ascii="Cambria Math" w:hAnsi="Cambria Math"/>
            <w:lang w:val="en-GB"/>
          </w:rPr>
          <m:t>T</m:t>
        </m:r>
      </m:oMath>
      <w:r w:rsidR="00EE1417">
        <w:rPr>
          <w:lang w:val="en-GB"/>
        </w:rPr>
        <w:t xml:space="preserve"> is the number of molecules within the</w:t>
      </w:r>
      <w:r w:rsidR="00EE1417" w:rsidRPr="00B40D88">
        <w:rPr>
          <w:lang w:val="en-GB"/>
        </w:rPr>
        <w:t xml:space="preserve"> database </w:t>
      </w:r>
      <w:r w:rsidR="009978FA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T=5007</m:t>
        </m:r>
      </m:oMath>
      <w:r w:rsidR="009978FA">
        <w:rPr>
          <w:lang w:val="en-GB"/>
        </w:rPr>
        <w:t xml:space="preserve"> molecules).</w:t>
      </w:r>
      <w:r w:rsidR="0058159E">
        <w:rPr>
          <w:lang w:val="en-GB"/>
        </w:rPr>
        <w:t xml:space="preserve"> Within this work, </w:t>
      </w:r>
      <m:oMath>
        <m:r>
          <w:rPr>
            <w:rFonts w:ascii="Cambria Math" w:hAnsi="Cambria Math"/>
            <w:lang w:val="en-GB"/>
          </w:rPr>
          <m:t>k</m:t>
        </m:r>
      </m:oMath>
      <w:r w:rsidR="0058159E">
        <w:rPr>
          <w:lang w:val="en-GB"/>
        </w:rPr>
        <w:t xml:space="preserve"> </w:t>
      </w:r>
      <w:r w:rsidR="00BB5AB5">
        <w:rPr>
          <w:lang w:val="en-GB"/>
        </w:rPr>
        <w:t>is</w:t>
      </w:r>
      <w:r w:rsidR="0058159E">
        <w:rPr>
          <w:lang w:val="en-GB"/>
        </w:rPr>
        <w:t xml:space="preserve"> taken to equal </w:t>
      </w:r>
      <w:r w:rsidR="006E5D80">
        <w:rPr>
          <w:lang w:val="en-GB"/>
        </w:rPr>
        <w:t>ten</w:t>
      </w:r>
      <w:r w:rsidR="0058159E">
        <w:rPr>
          <w:lang w:val="en-GB"/>
        </w:rPr>
        <w:t xml:space="preserve">. </w:t>
      </w:r>
    </w:p>
    <w:p w14:paraId="09E4AF19" w14:textId="77777777" w:rsidR="001D5521" w:rsidRPr="0058159E" w:rsidRDefault="001D5521" w:rsidP="00B40591">
      <w:pPr>
        <w:pStyle w:val="Els-body-text"/>
        <w:rPr>
          <w:lang w:val="en-GB"/>
        </w:rPr>
      </w:pPr>
    </w:p>
    <w:p w14:paraId="39413B9A" w14:textId="2B6415CA" w:rsidR="00135305" w:rsidRDefault="00135305" w:rsidP="00B40591">
      <w:pPr>
        <w:pStyle w:val="Els-body-text"/>
        <w:rPr>
          <w:lang w:val="en-GB"/>
        </w:rPr>
      </w:pPr>
      <w:r w:rsidRPr="003E36C2">
        <w:rPr>
          <w:i/>
          <w:iCs/>
          <w:lang w:val="en-GB"/>
        </w:rPr>
        <w:t>Round-trip</w:t>
      </w:r>
      <w:r w:rsidR="00C04BC0">
        <w:rPr>
          <w:b/>
          <w:bCs/>
          <w:lang w:val="en-GB"/>
        </w:rPr>
        <w:t xml:space="preserve"> - </w:t>
      </w:r>
      <w:r w:rsidR="001F1DC0">
        <w:rPr>
          <w:lang w:val="en-GB"/>
        </w:rPr>
        <w:t xml:space="preserve">To check </w:t>
      </w:r>
      <w:r w:rsidR="00BB5AB5">
        <w:rPr>
          <w:lang w:val="en-GB"/>
        </w:rPr>
        <w:t xml:space="preserve">the </w:t>
      </w:r>
      <w:r w:rsidR="0058159E">
        <w:rPr>
          <w:lang w:val="en-GB"/>
        </w:rPr>
        <w:t xml:space="preserve">chemical feasibility of a reaction, experimental validation </w:t>
      </w:r>
      <w:r w:rsidR="00BB5AB5">
        <w:rPr>
          <w:lang w:val="en-GB"/>
        </w:rPr>
        <w:t xml:space="preserve">is </w:t>
      </w:r>
      <w:r w:rsidR="00251939">
        <w:rPr>
          <w:lang w:val="en-GB"/>
        </w:rPr>
        <w:t>desired</w:t>
      </w:r>
      <w:r w:rsidR="00BB5AB5">
        <w:rPr>
          <w:lang w:val="en-GB"/>
        </w:rPr>
        <w:t xml:space="preserve">. However, </w:t>
      </w:r>
      <w:r w:rsidR="00C04BC0">
        <w:rPr>
          <w:lang w:val="en-GB"/>
        </w:rPr>
        <w:t xml:space="preserve">this is not </w:t>
      </w:r>
      <w:r w:rsidR="004B759E">
        <w:rPr>
          <w:lang w:val="en-GB"/>
        </w:rPr>
        <w:t xml:space="preserve">realisable </w:t>
      </w:r>
      <w:r w:rsidR="00D03EAA">
        <w:rPr>
          <w:lang w:val="en-GB"/>
        </w:rPr>
        <w:t xml:space="preserve">for </w:t>
      </w:r>
      <m:oMath>
        <m:r>
          <w:rPr>
            <w:rFonts w:ascii="Cambria Math" w:hAnsi="Cambria Math"/>
            <w:lang w:val="en-GB"/>
          </w:rPr>
          <m:t>T∙k</m:t>
        </m:r>
      </m:oMath>
      <w:r w:rsidR="00D03EAA">
        <w:rPr>
          <w:lang w:val="en-GB"/>
        </w:rPr>
        <w:t xml:space="preserve"> reactions. Instead, </w:t>
      </w:r>
      <w:r w:rsidR="00021A80">
        <w:rPr>
          <w:lang w:val="en-GB"/>
        </w:rPr>
        <w:t xml:space="preserve">we employ a fixed synthesis prediction model (inverse problem to retrosynthesis), to predict </w:t>
      </w:r>
      <w:r w:rsidR="00FB73D1">
        <w:rPr>
          <w:lang w:val="en-GB"/>
        </w:rPr>
        <w:t xml:space="preserve">the reaction outcome for </w:t>
      </w:r>
      <w:r w:rsidR="009B40DF">
        <w:rPr>
          <w:lang w:val="en-GB"/>
        </w:rPr>
        <w:t>a given precursor set. This ad-hoc</w:t>
      </w:r>
      <w:r w:rsidR="001A1633">
        <w:rPr>
          <w:lang w:val="en-GB"/>
        </w:rPr>
        <w:t xml:space="preserve"> replacement</w:t>
      </w:r>
      <w:r w:rsidR="00B91B83">
        <w:rPr>
          <w:lang w:val="en-GB"/>
        </w:rPr>
        <w:t xml:space="preserve"> allows us </w:t>
      </w:r>
      <w:r w:rsidR="00AF4536">
        <w:rPr>
          <w:lang w:val="en-GB"/>
        </w:rPr>
        <w:t xml:space="preserve">to check the cycle-consistency of a reaction. In short, </w:t>
      </w:r>
      <w:r w:rsidR="003A7D2A">
        <w:rPr>
          <w:lang w:val="en-GB"/>
        </w:rPr>
        <w:t xml:space="preserve">if the target product </w:t>
      </w:r>
      <m:oMath>
        <m:r>
          <w:rPr>
            <w:rFonts w:ascii="Cambria Math" w:hAnsi="Cambria Math"/>
            <w:lang w:val="en-GB"/>
          </w:rPr>
          <m:t>t</m:t>
        </m:r>
      </m:oMath>
      <w:r w:rsidR="00F17F67">
        <w:rPr>
          <w:lang w:val="en-GB"/>
        </w:rPr>
        <w:t xml:space="preserve"> is the same </w:t>
      </w:r>
      <w:r w:rsidR="007F4A61">
        <w:rPr>
          <w:lang w:val="en-GB"/>
        </w:rPr>
        <w:t xml:space="preserve">as the reaction outcome </w:t>
      </w:r>
      <m:oMath>
        <m:r>
          <w:rPr>
            <w:rFonts w:ascii="Cambria Math" w:hAnsi="Cambria Math"/>
            <w:lang w:val="en-GB"/>
          </w:rPr>
          <m:t>p</m:t>
        </m:r>
      </m:oMath>
      <w:r w:rsidR="007F4A61">
        <w:rPr>
          <w:lang w:val="en-GB"/>
        </w:rPr>
        <w:t xml:space="preserve"> for a given precursor set </w:t>
      </w:r>
      <m:oMath>
        <m:r>
          <w:rPr>
            <w:rFonts w:ascii="Cambria Math" w:hAnsi="Cambria Math"/>
            <w:lang w:val="en-GB"/>
          </w:rPr>
          <m:t>i</m:t>
        </m:r>
      </m:oMath>
      <w:r w:rsidR="007F4A61">
        <w:rPr>
          <w:lang w:val="en-GB"/>
        </w:rPr>
        <w:t xml:space="preserve">, </w:t>
      </w:r>
      <w:r w:rsidR="004B759E">
        <w:rPr>
          <w:lang w:val="en-GB"/>
        </w:rPr>
        <w:t xml:space="preserve">the </w:t>
      </w:r>
      <w:r w:rsidR="00227D54">
        <w:rPr>
          <w:lang w:val="en-GB"/>
        </w:rPr>
        <w:t>reaction prediction is assumed to be feasible when tested experimentally</w:t>
      </w:r>
      <w:r w:rsidR="00F139F6">
        <w:rPr>
          <w:lang w:val="en-GB"/>
        </w:rPr>
        <w:t xml:space="preserve"> (Figure 2)</w:t>
      </w:r>
      <w:r w:rsidR="00D531A3">
        <w:rPr>
          <w:lang w:val="en-GB"/>
        </w:rPr>
        <w:t xml:space="preserve">. The round-trip is scored through the rt-accuracy which measures the percentage </w:t>
      </w:r>
      <w:r w:rsidR="009138AC">
        <w:rPr>
          <w:lang w:val="en-GB"/>
        </w:rPr>
        <w:t>of precursor predictions</w:t>
      </w:r>
      <w:r w:rsidR="00A9312B">
        <w:rPr>
          <w:lang w:val="en-GB"/>
        </w:rPr>
        <w:t>,</w:t>
      </w:r>
      <w:r w:rsidR="007C52BF">
        <w:rPr>
          <w:lang w:val="en-GB"/>
        </w:rPr>
        <w:t xml:space="preserve"> given</w:t>
      </w:r>
      <w:r w:rsidR="009138AC">
        <w:rPr>
          <w:lang w:val="en-GB"/>
        </w:rPr>
        <w:t xml:space="preserve"> set </w:t>
      </w:r>
      <m:oMath>
        <m:r>
          <w:rPr>
            <w:rFonts w:ascii="Cambria Math" w:hAnsi="Cambria Math"/>
            <w:lang w:val="en-GB"/>
          </w:rPr>
          <m:t>i</m:t>
        </m:r>
      </m:oMath>
      <w:r w:rsidR="009138AC">
        <w:rPr>
          <w:lang w:val="en-GB"/>
        </w:rPr>
        <w:t xml:space="preserve"> is cycle-consistent: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3538"/>
      </w:tblGrid>
      <w:tr w:rsidR="005F22ED" w14:paraId="5417EF6A" w14:textId="77777777" w:rsidTr="00CF4294">
        <w:tc>
          <w:tcPr>
            <w:tcW w:w="3538" w:type="dxa"/>
          </w:tcPr>
          <w:p w14:paraId="16343B85" w14:textId="77777777" w:rsidR="005F22ED" w:rsidRDefault="005F22ED" w:rsidP="00CF4294">
            <w:pPr>
              <w:pStyle w:val="Els-body-text"/>
              <w:rPr>
                <w:i/>
                <w:i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Ac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rt,k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Tk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en>
                </m:f>
                <m:nary>
                  <m:naryPr>
                    <m:chr m:val="∑"/>
                    <m:ctrlPr>
                      <w:rPr>
                        <w:rFonts w:ascii="Cambria Math" w:hAnsi="Cambria Math"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p>
                  <m:e>
                    <m:nary>
                      <m:naryPr>
                        <m:chr m:val="∑"/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lang w:val="en-GB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ub>
                      <m:sup>
                        <m:r>
                          <w:rPr>
                            <w:rFonts w:ascii="Cambria Math" w:hAnsi="Cambria Math"/>
                            <w:lang w:val="en-GB"/>
                          </w:rPr>
                          <m:t>k</m:t>
                        </m: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1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P</m:t>
                            </m:r>
                          </m:sub>
                        </m:sSub>
                      </m:e>
                    </m:nary>
                    <m:r>
                      <w:rPr>
                        <w:rFonts w:ascii="Cambria Math" w:hAnsi="Cambria Math"/>
                        <w:lang w:val="en-GB"/>
                      </w:rPr>
                      <m:t xml:space="preserve">                    (1)</m:t>
                    </m:r>
                  </m:e>
                </m:nary>
              </m:oMath>
            </m:oMathPara>
          </w:p>
        </w:tc>
        <w:tc>
          <w:tcPr>
            <w:tcW w:w="3538" w:type="dxa"/>
          </w:tcPr>
          <w:p w14:paraId="6CDC222C" w14:textId="426F6557" w:rsidR="005F22ED" w:rsidRDefault="005F22ED" w:rsidP="00CF4294">
            <w:pPr>
              <w:pStyle w:val="Els-body-text"/>
              <w:rPr>
                <w:i/>
                <w:i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Dup=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en>
                </m:f>
                <m:nary>
                  <m:naryPr>
                    <m:chr m:val="∑"/>
                    <m:ctrlPr>
                      <w:rPr>
                        <w:rFonts w:ascii="Cambria Math" w:hAnsi="Cambria Math"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T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idv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-1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k-1</m:t>
                        </m:r>
                      </m:den>
                    </m:f>
                  </m:e>
                </m:nary>
                <m:r>
                  <w:rPr>
                    <w:rFonts w:ascii="Cambria Math" w:hAnsi="Cambria Math"/>
                    <w:lang w:val="en-GB"/>
                  </w:rPr>
                  <m:t xml:space="preserve">                       (2)</m:t>
                </m:r>
              </m:oMath>
            </m:oMathPara>
          </w:p>
        </w:tc>
      </w:tr>
    </w:tbl>
    <w:p w14:paraId="0C0FE116" w14:textId="7FC505A3" w:rsidR="001A1633" w:rsidRDefault="001A1633" w:rsidP="00B40591">
      <w:pPr>
        <w:pStyle w:val="Els-body-text"/>
        <w:rPr>
          <w:lang w:val="en-GB"/>
        </w:rPr>
      </w:pPr>
      <w:r>
        <w:rPr>
          <w:i/>
          <w:iCs/>
          <w:lang w:val="en-GB"/>
        </w:rPr>
        <w:t xml:space="preserve">Diversity - </w:t>
      </w:r>
      <w:r w:rsidR="00E36DBE" w:rsidRPr="00E36DBE">
        <w:rPr>
          <w:lang w:val="en-GB"/>
        </w:rPr>
        <w:t>For retrosynthesis frameworks designed for synthetic chemists, it</w:t>
      </w:r>
      <w:r w:rsidR="004D5EA3">
        <w:rPr>
          <w:lang w:val="en-GB"/>
        </w:rPr>
        <w:t xml:space="preserve"> is </w:t>
      </w:r>
      <w:r w:rsidR="00E36DBE" w:rsidRPr="00E36DBE">
        <w:rPr>
          <w:lang w:val="en-GB"/>
        </w:rPr>
        <w:t>crucial that the system can offer a broad range of reactions covering various fundamental chemical transformations.</w:t>
      </w:r>
      <w:r w:rsidR="00057AF8">
        <w:rPr>
          <w:lang w:val="en-GB"/>
        </w:rPr>
        <w:t xml:space="preserve"> To measure the diversity of a model’s prediction, </w:t>
      </w:r>
      <w:r w:rsidR="00CA4324">
        <w:rPr>
          <w:lang w:val="en-GB"/>
        </w:rPr>
        <w:t xml:space="preserve">we </w:t>
      </w:r>
      <w:r w:rsidR="00C85F8B">
        <w:rPr>
          <w:lang w:val="en-GB"/>
        </w:rPr>
        <w:t xml:space="preserve">classify each reaction </w:t>
      </w:r>
      <w:r w:rsidR="006F74CD">
        <w:rPr>
          <w:lang w:val="en-GB"/>
        </w:rPr>
        <w:t xml:space="preserve">per target molecule </w:t>
      </w:r>
      <w:r w:rsidR="00C85F8B">
        <w:rPr>
          <w:lang w:val="en-GB"/>
        </w:rPr>
        <w:t xml:space="preserve">into </w:t>
      </w:r>
      <w:r w:rsidR="006E5D80">
        <w:rPr>
          <w:lang w:val="en-GB"/>
        </w:rPr>
        <w:t>ten</w:t>
      </w:r>
      <w:r w:rsidR="00C85F8B">
        <w:rPr>
          <w:lang w:val="en-GB"/>
        </w:rPr>
        <w:t xml:space="preserve"> diverse reaction superclasses from the reaction ontology (RXNO). </w:t>
      </w:r>
      <w:r w:rsidR="0075208D">
        <w:rPr>
          <w:lang w:val="en-GB"/>
        </w:rPr>
        <w:t>For each target, the number of diverse reactions is counted</w:t>
      </w:r>
      <w:r w:rsidR="00AA2B15">
        <w:rPr>
          <w:lang w:val="en-GB"/>
        </w:rPr>
        <w:t xml:space="preserve">, </w:t>
      </w:r>
      <w:r w:rsidR="007247C4">
        <w:rPr>
          <w:lang w:val="en-GB"/>
        </w:rPr>
        <w:t>and a</w:t>
      </w:r>
      <w:r w:rsidR="00EB3638">
        <w:rPr>
          <w:lang w:val="en-GB"/>
        </w:rPr>
        <w:t>n average is calculated over all reactions in the database to obtain the diversity metric.</w:t>
      </w:r>
    </w:p>
    <w:p w14:paraId="68B01973" w14:textId="0F4034AB" w:rsidR="00FE0893" w:rsidRPr="00FE0893" w:rsidRDefault="00A229AD" w:rsidP="00B40591">
      <w:pPr>
        <w:pStyle w:val="Els-body-text"/>
        <w:rPr>
          <w:lang w:val="en-GB"/>
        </w:rPr>
      </w:pPr>
      <w:r>
        <w:rPr>
          <w:i/>
          <w:iCs/>
          <w:lang w:val="en-GB"/>
        </w:rPr>
        <w:t xml:space="preserve">Duplicity </w:t>
      </w:r>
      <w:r w:rsidR="00CB793F">
        <w:rPr>
          <w:lang w:val="en-GB"/>
        </w:rPr>
        <w:t>-</w:t>
      </w:r>
      <w:r>
        <w:rPr>
          <w:i/>
          <w:iCs/>
          <w:lang w:val="en-GB"/>
        </w:rPr>
        <w:t xml:space="preserve"> </w:t>
      </w:r>
      <w:r>
        <w:rPr>
          <w:lang w:val="en-GB"/>
        </w:rPr>
        <w:t>A good retrosynthesis framework should not propose the same reaction twice</w:t>
      </w:r>
      <w:r w:rsidR="00CB0402">
        <w:rPr>
          <w:lang w:val="en-GB"/>
        </w:rPr>
        <w:t xml:space="preserve"> as this</w:t>
      </w:r>
      <w:r w:rsidR="00175564">
        <w:rPr>
          <w:lang w:val="en-GB"/>
        </w:rPr>
        <w:t xml:space="preserve"> reduces the number of reaction predictions returned by the model. </w:t>
      </w:r>
      <w:r w:rsidR="00215F91">
        <w:rPr>
          <w:lang w:val="en-GB"/>
        </w:rPr>
        <w:t xml:space="preserve">The number of duplicate </w:t>
      </w:r>
      <w:r w:rsidR="000705D5">
        <w:rPr>
          <w:lang w:val="en-GB"/>
        </w:rPr>
        <w:t>reactions</w:t>
      </w:r>
      <w:r w:rsidR="00215F91">
        <w:rPr>
          <w:lang w:val="en-GB"/>
        </w:rPr>
        <w:t xml:space="preserve"> is calculated through Eq. (2), where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z</m:t>
            </m:r>
          </m:e>
          <m:sub>
            <m:r>
              <w:rPr>
                <w:rFonts w:ascii="Cambria Math" w:hAnsi="Cambria Math"/>
                <w:lang w:val="en-GB"/>
              </w:rPr>
              <m:t>idv</m:t>
            </m:r>
          </m:sub>
        </m:sSub>
      </m:oMath>
      <w:r w:rsidR="00FE0893">
        <w:rPr>
          <w:lang w:val="en-GB"/>
        </w:rPr>
        <w:t xml:space="preserve"> </w:t>
      </w:r>
      <w:r w:rsidR="00045A6C">
        <w:rPr>
          <w:lang w:val="en-GB"/>
        </w:rPr>
        <w:t xml:space="preserve">equals the number of unique </w:t>
      </w:r>
      <w:r w:rsidR="003C46D4">
        <w:rPr>
          <w:lang w:val="en-GB"/>
        </w:rPr>
        <w:t>reactions per target molecule:</w:t>
      </w:r>
      <w:r w:rsidR="00440082">
        <w:rPr>
          <w:lang w:val="en-GB"/>
        </w:rPr>
        <w:t xml:space="preserve"> </w:t>
      </w:r>
    </w:p>
    <w:p w14:paraId="6B0224CF" w14:textId="29BF2623" w:rsidR="0097112D" w:rsidRDefault="00404AE7" w:rsidP="00B40591">
      <w:pPr>
        <w:pStyle w:val="Els-body-text"/>
        <w:rPr>
          <w:lang w:val="en-GB"/>
        </w:rPr>
      </w:pPr>
      <w:r>
        <w:rPr>
          <w:i/>
          <w:iCs/>
          <w:lang w:val="en-GB"/>
        </w:rPr>
        <w:t xml:space="preserve">Invalidity </w:t>
      </w:r>
      <w:r w:rsidR="00C618A0">
        <w:rPr>
          <w:lang w:val="en-GB"/>
        </w:rPr>
        <w:t>-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Similar to</w:t>
      </w:r>
      <w:proofErr w:type="gramEnd"/>
      <w:r>
        <w:rPr>
          <w:lang w:val="en-GB"/>
        </w:rPr>
        <w:t xml:space="preserve"> duplicate prediction</w:t>
      </w:r>
      <w:r w:rsidR="00ED2C45">
        <w:rPr>
          <w:lang w:val="en-GB"/>
        </w:rPr>
        <w:t xml:space="preserve">, a retrosynthesis model should not return predictions where the </w:t>
      </w:r>
      <w:r w:rsidR="00D75A80">
        <w:rPr>
          <w:lang w:val="en-GB"/>
        </w:rPr>
        <w:t xml:space="preserve">reactant </w:t>
      </w:r>
      <w:r w:rsidR="00ED2C45">
        <w:rPr>
          <w:lang w:val="en-GB"/>
        </w:rPr>
        <w:t>molecule</w:t>
      </w:r>
      <w:r w:rsidR="00D75A80">
        <w:rPr>
          <w:lang w:val="en-GB"/>
        </w:rPr>
        <w:t>s</w:t>
      </w:r>
      <w:r w:rsidR="00ED2C45">
        <w:rPr>
          <w:lang w:val="en-GB"/>
        </w:rPr>
        <w:t xml:space="preserve"> </w:t>
      </w:r>
      <w:r w:rsidR="0026048F">
        <w:rPr>
          <w:lang w:val="en-GB"/>
        </w:rPr>
        <w:t xml:space="preserve">within precursor set </w:t>
      </w:r>
      <m:oMath>
        <m:r>
          <w:rPr>
            <w:rFonts w:ascii="Cambria Math" w:hAnsi="Cambria Math"/>
            <w:lang w:val="en-GB"/>
          </w:rPr>
          <m:t>i</m:t>
        </m:r>
      </m:oMath>
      <w:r w:rsidR="0026048F">
        <w:rPr>
          <w:lang w:val="en-GB"/>
        </w:rPr>
        <w:t xml:space="preserve"> </w:t>
      </w:r>
      <w:r w:rsidR="00D75A80">
        <w:rPr>
          <w:lang w:val="en-GB"/>
        </w:rPr>
        <w:t xml:space="preserve">are invalid </w:t>
      </w:r>
      <w:r w:rsidR="00B9165C">
        <w:rPr>
          <w:i/>
          <w:iCs/>
          <w:lang w:val="en-GB"/>
        </w:rPr>
        <w:t>e.g.,</w:t>
      </w:r>
      <w:r w:rsidR="00D75A80">
        <w:rPr>
          <w:lang w:val="en-GB"/>
        </w:rPr>
        <w:t xml:space="preserve"> violating valency requirements. </w:t>
      </w:r>
      <w:r w:rsidR="00DF5514">
        <w:rPr>
          <w:lang w:val="en-GB"/>
        </w:rPr>
        <w:t>The invalidity is measured</w:t>
      </w:r>
      <w:r w:rsidR="0057439B">
        <w:rPr>
          <w:lang w:val="en-GB"/>
        </w:rPr>
        <w:t xml:space="preserve"> in a similar fashion to Eq. (1), where the indicator function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lang w:val="en-GB"/>
              </w:rPr>
              <m:t>1</m:t>
            </m:r>
          </m:e>
          <m:sub>
            <m:r>
              <w:rPr>
                <w:rFonts w:ascii="Cambria Math" w:hAnsi="Cambria Math"/>
                <w:lang w:val="en-GB"/>
              </w:rPr>
              <m:t>P</m:t>
            </m:r>
          </m:sub>
        </m:sSub>
      </m:oMath>
      <w:r w:rsidR="0057439B">
        <w:rPr>
          <w:lang w:val="en-GB"/>
        </w:rPr>
        <w:t xml:space="preserve"> assumes a value of 1</w:t>
      </w:r>
      <w:r w:rsidR="0026048F">
        <w:rPr>
          <w:lang w:val="en-GB"/>
        </w:rPr>
        <w:t xml:space="preserve">, if all reactant molecules </w:t>
      </w:r>
      <w:r w:rsidR="0049186B">
        <w:rPr>
          <w:lang w:val="en-GB"/>
        </w:rPr>
        <w:t xml:space="preserve">within set </w:t>
      </w:r>
      <m:oMath>
        <m:r>
          <w:rPr>
            <w:rFonts w:ascii="Cambria Math" w:hAnsi="Cambria Math"/>
            <w:lang w:val="en-GB"/>
          </w:rPr>
          <m:t>i</m:t>
        </m:r>
      </m:oMath>
      <w:r w:rsidR="0049186B">
        <w:rPr>
          <w:lang w:val="en-GB"/>
        </w:rPr>
        <w:t xml:space="preserve"> are valid</w:t>
      </w:r>
      <w:r w:rsidR="00C618A0">
        <w:rPr>
          <w:lang w:val="en-GB"/>
        </w:rPr>
        <w:t>; otherwise</w:t>
      </w:r>
      <w:r w:rsidR="00A55251">
        <w:rPr>
          <w:lang w:val="en-GB"/>
        </w:rPr>
        <w:t>,</w:t>
      </w:r>
      <w:r w:rsidR="00C618A0">
        <w:rPr>
          <w:lang w:val="en-GB"/>
        </w:rPr>
        <w:t xml:space="preserve"> it assumes a value of 0.</w:t>
      </w:r>
    </w:p>
    <w:p w14:paraId="15D2586B" w14:textId="6A5B7AE4" w:rsidR="00A774B9" w:rsidRDefault="00C618A0" w:rsidP="00B40591">
      <w:pPr>
        <w:pStyle w:val="Els-body-text"/>
        <w:rPr>
          <w:lang w:val="en-GB"/>
        </w:rPr>
      </w:pPr>
      <w:r>
        <w:rPr>
          <w:i/>
          <w:iCs/>
          <w:lang w:val="en-GB"/>
        </w:rPr>
        <w:t xml:space="preserve">Route Complexity </w:t>
      </w:r>
      <w:r w:rsidR="00D614EB">
        <w:rPr>
          <w:lang w:val="en-GB"/>
        </w:rPr>
        <w:t xml:space="preserve">– </w:t>
      </w:r>
      <w:r w:rsidR="00B47C64">
        <w:rPr>
          <w:lang w:val="en-GB"/>
        </w:rPr>
        <w:t>To measure the model’s ability to propose less complex and more accessible reactants</w:t>
      </w:r>
      <w:r w:rsidR="006346F8">
        <w:rPr>
          <w:lang w:val="en-GB"/>
        </w:rPr>
        <w:t xml:space="preserve"> for a given product target, we utilize </w:t>
      </w:r>
      <w:r w:rsidR="003D547B">
        <w:rPr>
          <w:lang w:val="en-GB"/>
        </w:rPr>
        <w:t xml:space="preserve">a synthetic accessibility metric. </w:t>
      </w:r>
      <w:r w:rsidR="00037425">
        <w:rPr>
          <w:lang w:val="en-GB"/>
        </w:rPr>
        <w:t>Particularly,</w:t>
      </w:r>
      <w:r w:rsidR="003D547B">
        <w:rPr>
          <w:lang w:val="en-GB"/>
        </w:rPr>
        <w:t xml:space="preserve"> the </w:t>
      </w:r>
      <w:r w:rsidR="00037425">
        <w:rPr>
          <w:lang w:val="en-GB"/>
        </w:rPr>
        <w:t>metric</w:t>
      </w:r>
      <w:r w:rsidR="003D547B">
        <w:rPr>
          <w:lang w:val="en-GB"/>
        </w:rPr>
        <w:t xml:space="preserve"> (</w:t>
      </w:r>
      <w:proofErr w:type="spellStart"/>
      <w:r w:rsidR="003D547B">
        <w:rPr>
          <w:lang w:val="en-GB"/>
        </w:rPr>
        <w:t>SCScore</w:t>
      </w:r>
      <w:proofErr w:type="spellEnd"/>
      <w:r w:rsidR="003D547B">
        <w:rPr>
          <w:lang w:val="en-GB"/>
        </w:rPr>
        <w:t xml:space="preserve">) assigns a higher value to </w:t>
      </w:r>
      <w:r w:rsidR="0070244C">
        <w:rPr>
          <w:lang w:val="en-GB"/>
        </w:rPr>
        <w:t xml:space="preserve">more complex </w:t>
      </w:r>
      <w:r w:rsidR="003D547B">
        <w:rPr>
          <w:lang w:val="en-GB"/>
        </w:rPr>
        <w:t xml:space="preserve">molecules. </w:t>
      </w:r>
      <w:r w:rsidR="00037425">
        <w:rPr>
          <w:lang w:val="en-GB"/>
        </w:rPr>
        <w:t xml:space="preserve">A good retrosynthesis framework should (in general) reduce the </w:t>
      </w:r>
      <w:proofErr w:type="spellStart"/>
      <w:r w:rsidR="00037425">
        <w:rPr>
          <w:lang w:val="en-GB"/>
        </w:rPr>
        <w:t>SCScore</w:t>
      </w:r>
      <w:proofErr w:type="spellEnd"/>
      <w:r w:rsidR="00037425">
        <w:rPr>
          <w:lang w:val="en-GB"/>
        </w:rPr>
        <w:t xml:space="preserve"> when going from </w:t>
      </w:r>
      <w:r w:rsidR="00037425">
        <w:rPr>
          <w:lang w:val="en-GB"/>
        </w:rPr>
        <w:lastRenderedPageBreak/>
        <w:t>product to reactants. The final metric is calculated through Eq. (3)</w:t>
      </w:r>
      <w:r w:rsidR="00347303">
        <w:rPr>
          <w:lang w:val="en-GB"/>
        </w:rPr>
        <w:t xml:space="preserve">, where </w:t>
      </w:r>
      <m:oMath>
        <m:r>
          <w:rPr>
            <w:rFonts w:ascii="Cambria Math" w:hAnsi="Cambria Math"/>
            <w:lang w:val="en-GB"/>
          </w:rPr>
          <m:t>S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C</m:t>
            </m:r>
          </m:e>
          <m:sub>
            <m:r>
              <w:rPr>
                <w:rFonts w:ascii="Cambria Math" w:hAnsi="Cambria Math"/>
                <w:lang w:val="en-GB"/>
              </w:rPr>
              <m:t>t</m:t>
            </m:r>
          </m:sub>
        </m:sSub>
      </m:oMath>
      <w:r w:rsidR="00347303">
        <w:rPr>
          <w:lang w:val="en-GB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lang w:val="en-GB"/>
          </w:rPr>
          <m:t>S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GB"/>
              </w:rPr>
              <m:t>C</m:t>
            </m:r>
            <m:ctrlPr>
              <w:rPr>
                <w:rFonts w:ascii="Cambria Math" w:hAnsi="Cambria Math"/>
                <w:b/>
                <w:i/>
                <w:lang w:val="en-GB"/>
              </w:rPr>
            </m:ctrlPr>
          </m:e>
          <m:sub>
            <m:r>
              <w:rPr>
                <w:rFonts w:ascii="Cambria Math" w:hAnsi="Cambria Math"/>
                <w:lang w:val="en-GB"/>
              </w:rPr>
              <m:t>set i</m:t>
            </m:r>
          </m:sub>
        </m:sSub>
      </m:oMath>
      <w:r w:rsidR="00347303">
        <w:rPr>
          <w:lang w:val="en-GB"/>
        </w:rPr>
        <w:t xml:space="preserve"> are the scores for the target</w:t>
      </w:r>
      <w:r w:rsidR="00880FA4">
        <w:rPr>
          <w:lang w:val="en-GB"/>
        </w:rPr>
        <w:t xml:space="preserve"> molecule and precursor set </w:t>
      </w:r>
      <m:oMath>
        <m:r>
          <w:rPr>
            <w:rFonts w:ascii="Cambria Math" w:hAnsi="Cambria Math"/>
            <w:lang w:val="en-GB"/>
          </w:rPr>
          <m:t>i</m:t>
        </m:r>
      </m:oMath>
      <w:r w:rsidR="00880FA4">
        <w:rPr>
          <w:lang w:val="en-GB"/>
        </w:rPr>
        <w:t>, respectively</w:t>
      </w:r>
      <w:r w:rsidR="00FE123A">
        <w:rPr>
          <w:lang w:val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6"/>
        <w:gridCol w:w="3170"/>
      </w:tblGrid>
      <w:tr w:rsidR="00A774B9" w14:paraId="04A59261" w14:textId="77777777" w:rsidTr="001E2182">
        <w:tc>
          <w:tcPr>
            <w:tcW w:w="3906" w:type="dxa"/>
            <w:tcBorders>
              <w:top w:val="nil"/>
              <w:left w:val="nil"/>
              <w:bottom w:val="nil"/>
              <w:right w:val="nil"/>
            </w:tcBorders>
          </w:tcPr>
          <w:p w14:paraId="4196C9DA" w14:textId="27A290C8" w:rsidR="00A06BA6" w:rsidRPr="008641A1" w:rsidRDefault="00A06BA6">
            <w:pPr>
              <w:pStyle w:val="Els-body-text"/>
              <w:tabs>
                <w:tab w:val="right" w:pos="6624"/>
              </w:tabs>
              <w:rPr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Δ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lang w:val="en-GB"/>
                      </w:rPr>
                      <m:t>SC</m:t>
                    </m:r>
                  </m:e>
                </m:bar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k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den>
                </m:f>
                <m:nary>
                  <m:naryPr>
                    <m:chr m:val="∑"/>
                    <m:ctrlPr>
                      <w:rPr>
                        <w:rFonts w:ascii="Cambria Math" w:hAnsi="Cambria Math"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k</m:t>
                    </m: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up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S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max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GB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S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  <m:t>C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en-GB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GB"/>
                                      </w:rPr>
                                      <m:t>set i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k</m:t>
                            </m:r>
                          </m:sub>
                        </m:sSub>
                      </m:e>
                    </m:d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e>
                </m:nary>
              </m:oMath>
            </m:oMathPara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A86E3" w14:textId="51F1FB82" w:rsidR="00A774B9" w:rsidRDefault="00A774B9">
            <w:pPr>
              <w:pStyle w:val="Els-body-text"/>
              <w:tabs>
                <w:tab w:val="right" w:pos="2720"/>
                <w:tab w:val="right" w:pos="6624"/>
              </w:tabs>
              <w:jc w:val="center"/>
              <w:rPr>
                <w:lang w:val="en-GB"/>
              </w:rPr>
            </w:pPr>
            <w:r>
              <w:rPr>
                <w:lang w:val="en-GB"/>
              </w:rPr>
              <w:tab/>
              <w:t>(</w:t>
            </w:r>
            <w:r w:rsidR="00491BBF">
              <w:rPr>
                <w:lang w:val="en-GB"/>
              </w:rPr>
              <w:t>3</w:t>
            </w:r>
            <w:r>
              <w:rPr>
                <w:lang w:val="en-GB"/>
              </w:rPr>
              <w:t>)</w:t>
            </w:r>
          </w:p>
        </w:tc>
      </w:tr>
    </w:tbl>
    <w:p w14:paraId="6E6A9819" w14:textId="78AAFADC" w:rsidR="00153395" w:rsidRPr="00522B6F" w:rsidRDefault="00153395" w:rsidP="00522B6F">
      <w:pPr>
        <w:pStyle w:val="Els-2ndorder-head"/>
      </w:pPr>
      <w:r w:rsidRPr="00522B6F">
        <w:t>2.2 Black-box Interpretability</w:t>
      </w:r>
    </w:p>
    <w:p w14:paraId="5D8FF1C0" w14:textId="479FC23E" w:rsidR="00C02116" w:rsidRDefault="009A3890" w:rsidP="00153395">
      <w:pPr>
        <w:pStyle w:val="Els-body-text"/>
        <w:rPr>
          <w:lang w:val="en-GB"/>
        </w:rPr>
      </w:pPr>
      <w:r>
        <w:rPr>
          <w:lang w:val="en-GB"/>
        </w:rPr>
        <w:t>While template-based models are inherently int</w:t>
      </w:r>
      <w:r w:rsidR="002B5AFF">
        <w:rPr>
          <w:lang w:val="en-GB"/>
        </w:rPr>
        <w:t>erpretable due to the inclusion of reaction rules from literature precedent, the other two retrosynthesis categories are not</w:t>
      </w:r>
      <w:r w:rsidR="00A45B32">
        <w:rPr>
          <w:lang w:val="en-GB"/>
        </w:rPr>
        <w:t>. For template-free models, the Transformer architecture is</w:t>
      </w:r>
      <w:r w:rsidR="00DC6C7C">
        <w:rPr>
          <w:lang w:val="en-GB"/>
        </w:rPr>
        <w:t xml:space="preserve"> </w:t>
      </w:r>
      <w:r w:rsidR="007246C2">
        <w:rPr>
          <w:lang w:val="en-GB"/>
        </w:rPr>
        <w:t>utilized</w:t>
      </w:r>
      <w:r w:rsidR="00581345">
        <w:rPr>
          <w:lang w:val="en-GB"/>
        </w:rPr>
        <w:t xml:space="preserve"> for SMILES sequence translation</w:t>
      </w:r>
      <w:r w:rsidR="00DC6C7C">
        <w:rPr>
          <w:lang w:val="en-GB"/>
        </w:rPr>
        <w:t xml:space="preserve">. For semi-template models, </w:t>
      </w:r>
      <w:r w:rsidR="004C05A3">
        <w:rPr>
          <w:lang w:val="en-GB"/>
        </w:rPr>
        <w:t xml:space="preserve">Graph Neural Networks are employed to predict the reaction centre as shown in Fig. 1c. </w:t>
      </w:r>
      <w:r w:rsidR="00E96097">
        <w:rPr>
          <w:lang w:val="en-GB"/>
        </w:rPr>
        <w:t xml:space="preserve">We </w:t>
      </w:r>
      <w:r w:rsidR="00C048D6">
        <w:rPr>
          <w:lang w:val="en-GB"/>
        </w:rPr>
        <w:t>unravel the black-box nature of the</w:t>
      </w:r>
      <w:r w:rsidR="007246C2">
        <w:rPr>
          <w:lang w:val="en-GB"/>
        </w:rPr>
        <w:t>se models by gauging</w:t>
      </w:r>
      <w:r w:rsidR="00556A6B">
        <w:rPr>
          <w:lang w:val="en-GB"/>
        </w:rPr>
        <w:t xml:space="preserve"> whether they can identify critical functional groups </w:t>
      </w:r>
      <w:r w:rsidR="00386A11">
        <w:rPr>
          <w:lang w:val="en-GB"/>
        </w:rPr>
        <w:t xml:space="preserve">that </w:t>
      </w:r>
      <w:r w:rsidR="00386A11" w:rsidRPr="00386A11">
        <w:rPr>
          <w:lang w:val="en-GB"/>
        </w:rPr>
        <w:t>lead to thermodynamic stabili</w:t>
      </w:r>
      <w:r w:rsidR="00386A11">
        <w:rPr>
          <w:lang w:val="en-GB"/>
        </w:rPr>
        <w:t>z</w:t>
      </w:r>
      <w:r w:rsidR="00386A11" w:rsidRPr="00386A11">
        <w:rPr>
          <w:lang w:val="en-GB"/>
        </w:rPr>
        <w:t>ation of the reaction product over the reactant precursors</w:t>
      </w:r>
      <w:r w:rsidR="00E04720">
        <w:rPr>
          <w:lang w:val="en-GB"/>
        </w:rPr>
        <w:t xml:space="preserve"> on </w:t>
      </w:r>
      <w:r w:rsidR="00D301AF">
        <w:rPr>
          <w:lang w:val="en-GB"/>
        </w:rPr>
        <w:t>six</w:t>
      </w:r>
      <w:r w:rsidR="00E04720">
        <w:rPr>
          <w:lang w:val="en-GB"/>
        </w:rPr>
        <w:t xml:space="preserve"> case studies </w:t>
      </w:r>
      <w:r w:rsidR="00D301AF">
        <w:rPr>
          <w:lang w:val="en-GB"/>
        </w:rPr>
        <w:t>(</w:t>
      </w:r>
      <w:r w:rsidR="00DC25D8">
        <w:rPr>
          <w:lang w:val="en-GB"/>
        </w:rPr>
        <w:t xml:space="preserve">with </w:t>
      </w:r>
      <w:r w:rsidR="00D301AF">
        <w:rPr>
          <w:lang w:val="en-GB"/>
        </w:rPr>
        <w:t>two</w:t>
      </w:r>
      <w:r w:rsidR="00E04720">
        <w:rPr>
          <w:lang w:val="en-GB"/>
        </w:rPr>
        <w:t xml:space="preserve"> </w:t>
      </w:r>
      <w:r w:rsidR="005C2B4B">
        <w:rPr>
          <w:lang w:val="en-GB"/>
        </w:rPr>
        <w:t>studies presented</w:t>
      </w:r>
      <w:r w:rsidR="00D301AF">
        <w:rPr>
          <w:lang w:val="en-GB"/>
        </w:rPr>
        <w:t xml:space="preserve"> herein</w:t>
      </w:r>
      <w:r w:rsidR="005C2B4B">
        <w:rPr>
          <w:lang w:val="en-GB"/>
        </w:rPr>
        <w:t>)</w:t>
      </w:r>
      <w:r w:rsidR="00386A11">
        <w:rPr>
          <w:lang w:val="en-GB"/>
        </w:rPr>
        <w:t xml:space="preserve">. </w:t>
      </w:r>
      <w:r w:rsidR="00233E13">
        <w:rPr>
          <w:lang w:val="en-GB"/>
        </w:rPr>
        <w:t xml:space="preserve">Below, the methodologies </w:t>
      </w:r>
      <w:r w:rsidR="005C2B4B">
        <w:rPr>
          <w:lang w:val="en-GB"/>
        </w:rPr>
        <w:t xml:space="preserve">are </w:t>
      </w:r>
      <w:r w:rsidR="00671409">
        <w:rPr>
          <w:lang w:val="en-GB"/>
        </w:rPr>
        <w:t>outlined</w:t>
      </w:r>
      <w:r w:rsidR="005C2B4B">
        <w:rPr>
          <w:lang w:val="en-GB"/>
        </w:rPr>
        <w:t>.</w:t>
      </w:r>
    </w:p>
    <w:p w14:paraId="14845325" w14:textId="6C4D9E63" w:rsidR="00233E13" w:rsidRPr="00522B6F" w:rsidRDefault="007B6269" w:rsidP="00522B6F">
      <w:pPr>
        <w:pStyle w:val="Els-2ndorder-head"/>
      </w:pPr>
      <w:r w:rsidRPr="00522B6F">
        <w:t>2.2.1 Graph Neural Networks</w:t>
      </w:r>
      <w:r w:rsidR="001213A9" w:rsidRPr="00522B6F">
        <w:t xml:space="preserve"> (GNNs)</w:t>
      </w:r>
    </w:p>
    <w:p w14:paraId="34C92BF7" w14:textId="5EC67A69" w:rsidR="007B6269" w:rsidRPr="00A3319E" w:rsidRDefault="00380691" w:rsidP="00153395">
      <w:pPr>
        <w:pStyle w:val="Els-body-tex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52F937" wp14:editId="7E33959B">
                <wp:simplePos x="0" y="0"/>
                <wp:positionH relativeFrom="column">
                  <wp:posOffset>551815</wp:posOffset>
                </wp:positionH>
                <wp:positionV relativeFrom="paragraph">
                  <wp:posOffset>1834515</wp:posOffset>
                </wp:positionV>
                <wp:extent cx="3395980" cy="635"/>
                <wp:effectExtent l="0" t="0" r="0" b="0"/>
                <wp:wrapTopAndBottom/>
                <wp:docPr id="10878335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0C230" w14:textId="4C00D482" w:rsidR="00380691" w:rsidRPr="009C188B" w:rsidRDefault="00380691" w:rsidP="00380691">
                            <w:pPr>
                              <w:pStyle w:val="Caption"/>
                              <w:rPr>
                                <w:noProof/>
                                <w:sz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8537C5">
                              <w:t xml:space="preserve">Node importance as identified by the </w:t>
                            </w:r>
                            <w:proofErr w:type="spellStart"/>
                            <w:r w:rsidRPr="008537C5">
                              <w:t>GNNExplainer</w:t>
                            </w:r>
                            <w:proofErr w:type="spellEnd"/>
                            <w:r w:rsidRPr="008537C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2F937" id="_x0000_s1028" type="#_x0000_t202" style="position:absolute;left:0;text-align:left;margin-left:43.45pt;margin-top:144.45pt;width:267.4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" stroked="f">
                <v:textbox style="mso-fit-shape-to-text:t" inset="0,0,0,0">
                  <w:txbxContent>
                    <w:p w14:paraId="1720C230" w14:textId="4C00D482" w:rsidR="00380691" w:rsidRPr="009C188B" w:rsidRDefault="00380691" w:rsidP="00380691">
                      <w:pPr>
                        <w:pStyle w:val="Caption"/>
                        <w:rPr>
                          <w:noProof/>
                          <w:sz w:val="20"/>
                          <w:lang w:val="en-GB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8537C5">
                        <w:t xml:space="preserve">Node importance as identified by the </w:t>
                      </w:r>
                      <w:proofErr w:type="spellStart"/>
                      <w:r w:rsidRPr="008537C5">
                        <w:t>GNNExplainer</w:t>
                      </w:r>
                      <w:proofErr w:type="spellEnd"/>
                      <w:r w:rsidRPr="008537C5"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788F">
        <w:rPr>
          <w:noProof/>
          <w:lang w:val="en-GB"/>
        </w:rPr>
        <w:drawing>
          <wp:anchor distT="0" distB="0" distL="114300" distR="114300" simplePos="0" relativeHeight="251704320" behindDoc="0" locked="0" layoutInCell="1" allowOverlap="1" wp14:anchorId="7E9F5FAE" wp14:editId="185DB6C1">
            <wp:simplePos x="0" y="0"/>
            <wp:positionH relativeFrom="margin">
              <wp:align>center</wp:align>
            </wp:positionH>
            <wp:positionV relativeFrom="paragraph">
              <wp:posOffset>737560</wp:posOffset>
            </wp:positionV>
            <wp:extent cx="3395980" cy="1108710"/>
            <wp:effectExtent l="0" t="0" r="0" b="0"/>
            <wp:wrapTopAndBottom/>
            <wp:docPr id="1163957606" name="Picture 3" descr="A diagram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57606" name="Picture 3" descr="A diagram of a molecu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09">
        <w:rPr>
          <w:lang w:val="en-GB"/>
        </w:rPr>
        <w:t>We train t</w:t>
      </w:r>
      <w:r w:rsidR="001213A9">
        <w:rPr>
          <w:lang w:val="en-GB"/>
        </w:rPr>
        <w:t xml:space="preserve">wo </w:t>
      </w:r>
      <w:r w:rsidR="00A3319E">
        <w:rPr>
          <w:lang w:val="en-GB"/>
        </w:rPr>
        <w:t xml:space="preserve">state-of-the-art </w:t>
      </w:r>
      <w:r w:rsidR="00A3319E">
        <w:rPr>
          <w:i/>
          <w:iCs/>
          <w:lang w:val="en-GB"/>
        </w:rPr>
        <w:t>GNN</w:t>
      </w:r>
      <w:r w:rsidR="00A3319E">
        <w:rPr>
          <w:lang w:val="en-GB"/>
        </w:rPr>
        <w:t xml:space="preserve"> architectures</w:t>
      </w:r>
      <w:r w:rsidR="00C20949">
        <w:rPr>
          <w:lang w:val="en-GB"/>
        </w:rPr>
        <w:t>, namely D-MPNN and EGAT,</w:t>
      </w:r>
      <w:r w:rsidR="00A3319E">
        <w:rPr>
          <w:lang w:val="en-GB"/>
        </w:rPr>
        <w:t xml:space="preserve"> to identify the reaction cent</w:t>
      </w:r>
      <w:r w:rsidR="00F60A05">
        <w:rPr>
          <w:lang w:val="en-GB"/>
        </w:rPr>
        <w:t>er</w:t>
      </w:r>
      <w:r w:rsidR="00A3319E">
        <w:rPr>
          <w:lang w:val="en-GB"/>
        </w:rPr>
        <w:t xml:space="preserve"> </w:t>
      </w:r>
      <w:r w:rsidR="00E96097">
        <w:rPr>
          <w:lang w:val="en-GB"/>
        </w:rPr>
        <w:t xml:space="preserve">within </w:t>
      </w:r>
      <w:r w:rsidR="00386A11">
        <w:rPr>
          <w:lang w:val="en-GB"/>
        </w:rPr>
        <w:t>the</w:t>
      </w:r>
      <w:r w:rsidR="00E96097">
        <w:rPr>
          <w:lang w:val="en-GB"/>
        </w:rPr>
        <w:t xml:space="preserve"> product molecule. </w:t>
      </w:r>
      <w:r w:rsidR="00E1186A">
        <w:rPr>
          <w:lang w:val="en-GB"/>
        </w:rPr>
        <w:t>To find</w:t>
      </w:r>
      <w:r w:rsidR="00DD67C6">
        <w:rPr>
          <w:lang w:val="en-GB"/>
        </w:rPr>
        <w:t xml:space="preserve"> important functional groups that contribute significantly to </w:t>
      </w:r>
      <w:r w:rsidR="004A432F">
        <w:rPr>
          <w:lang w:val="en-GB"/>
        </w:rPr>
        <w:t>the model’s prediction, we utilize a graph masking algorithm (</w:t>
      </w:r>
      <w:r w:rsidR="004A432F" w:rsidRPr="004A432F">
        <w:rPr>
          <w:i/>
          <w:iCs/>
          <w:lang w:val="en-GB"/>
        </w:rPr>
        <w:t>GNNExplainer</w:t>
      </w:r>
      <w:r w:rsidR="00A315B9">
        <w:rPr>
          <w:i/>
          <w:iCs/>
          <w:lang w:val="en-GB"/>
        </w:rPr>
        <w:t xml:space="preserve"> - </w:t>
      </w:r>
      <w:r w:rsidR="00A315B9">
        <w:t>Ying et al., 2019</w:t>
      </w:r>
      <w:r w:rsidR="004A432F">
        <w:rPr>
          <w:lang w:val="en-GB"/>
        </w:rPr>
        <w:t xml:space="preserve">). The Explainer identifies nodes (atoms) in the molecule </w:t>
      </w:r>
      <w:r w:rsidR="0014490D">
        <w:rPr>
          <w:lang w:val="en-GB"/>
        </w:rPr>
        <w:t>as shown in Figure 3.</w:t>
      </w:r>
    </w:p>
    <w:p w14:paraId="01B3EBD2" w14:textId="7D680107" w:rsidR="00153395" w:rsidRPr="00522B6F" w:rsidRDefault="00341DEC" w:rsidP="00522B6F">
      <w:pPr>
        <w:pStyle w:val="Els-2ndorder-head"/>
      </w:pPr>
      <w:r w:rsidRPr="00522B6F">
        <w:t>2.2.2 Transformers</w:t>
      </w:r>
    </w:p>
    <w:p w14:paraId="2C25B005" w14:textId="2E9DC30A" w:rsidR="00341DEC" w:rsidRPr="00341DEC" w:rsidRDefault="003A22CD" w:rsidP="00B40591">
      <w:pPr>
        <w:pStyle w:val="Els-body-text"/>
        <w:rPr>
          <w:lang w:val="en-GB"/>
        </w:rPr>
      </w:pPr>
      <w:r>
        <w:rPr>
          <w:lang w:val="en-GB"/>
        </w:rPr>
        <w:t xml:space="preserve">To obtain the atom importance from the Transformer, we extract the attention weights from the </w:t>
      </w:r>
      <w:r w:rsidR="00C20949">
        <w:rPr>
          <w:lang w:val="en-GB"/>
        </w:rPr>
        <w:t xml:space="preserve">two different Transformer </w:t>
      </w:r>
      <w:r>
        <w:rPr>
          <w:lang w:val="en-GB"/>
        </w:rPr>
        <w:t>model</w:t>
      </w:r>
      <w:r w:rsidR="00C20949">
        <w:rPr>
          <w:lang w:val="en-GB"/>
        </w:rPr>
        <w:t xml:space="preserve">s, namely vanilla </w:t>
      </w:r>
      <w:r w:rsidR="00164F92">
        <w:rPr>
          <w:lang w:val="en-GB"/>
        </w:rPr>
        <w:t>attention,</w:t>
      </w:r>
      <w:r w:rsidR="00C20949">
        <w:rPr>
          <w:lang w:val="en-GB"/>
        </w:rPr>
        <w:t xml:space="preserve"> and masked attention</w:t>
      </w:r>
      <w:r>
        <w:rPr>
          <w:lang w:val="en-GB"/>
        </w:rPr>
        <w:t xml:space="preserve">. </w:t>
      </w:r>
      <w:r w:rsidR="0033538B">
        <w:rPr>
          <w:lang w:val="en-GB"/>
        </w:rPr>
        <w:t xml:space="preserve">The attention weights hold the importance between tokens </w:t>
      </w:r>
      <w:r w:rsidR="009E60A6">
        <w:rPr>
          <w:lang w:val="en-GB"/>
        </w:rPr>
        <w:t xml:space="preserve">(atoms) </w:t>
      </w:r>
      <w:r w:rsidR="0033538B">
        <w:rPr>
          <w:lang w:val="en-GB"/>
        </w:rPr>
        <w:t>in</w:t>
      </w:r>
      <w:r w:rsidR="009E60A6">
        <w:rPr>
          <w:lang w:val="en-GB"/>
        </w:rPr>
        <w:t xml:space="preserve"> product and reactant SMILES sequences</w:t>
      </w:r>
      <w:r w:rsidR="00715BCD">
        <w:rPr>
          <w:lang w:val="en-GB"/>
        </w:rPr>
        <w:t xml:space="preserve">. </w:t>
      </w:r>
      <w:r w:rsidR="00512875">
        <w:rPr>
          <w:lang w:val="en-GB"/>
        </w:rPr>
        <w:t xml:space="preserve">These weights are usually visualised as attention maps in a 2-dimensional space. We plot the </w:t>
      </w:r>
      <w:r w:rsidR="005C467D">
        <w:rPr>
          <w:lang w:val="en-GB"/>
        </w:rPr>
        <w:t xml:space="preserve">attention </w:t>
      </w:r>
      <w:r w:rsidR="00512875">
        <w:rPr>
          <w:lang w:val="en-GB"/>
        </w:rPr>
        <w:t xml:space="preserve">weights directly on the </w:t>
      </w:r>
      <w:r w:rsidR="00EF6A4A">
        <w:rPr>
          <w:lang w:val="en-GB"/>
        </w:rPr>
        <w:t xml:space="preserve">molecule and infer </w:t>
      </w:r>
      <w:r w:rsidR="005C467D">
        <w:rPr>
          <w:lang w:val="en-GB"/>
        </w:rPr>
        <w:t xml:space="preserve">the </w:t>
      </w:r>
      <w:r w:rsidR="00973E81">
        <w:rPr>
          <w:lang w:val="en-GB"/>
        </w:rPr>
        <w:t>atom's</w:t>
      </w:r>
      <w:r w:rsidR="005C467D">
        <w:rPr>
          <w:lang w:val="en-GB"/>
        </w:rPr>
        <w:t xml:space="preserve"> importance visually</w:t>
      </w:r>
      <w:r w:rsidR="00897A15">
        <w:rPr>
          <w:lang w:val="en-GB"/>
        </w:rPr>
        <w:t xml:space="preserve"> (see Figure 5)</w:t>
      </w:r>
      <w:r w:rsidR="00C20949">
        <w:rPr>
          <w:lang w:val="en-GB"/>
        </w:rPr>
        <w:t>.</w:t>
      </w:r>
    </w:p>
    <w:p w14:paraId="3FDCF523" w14:textId="78F1953F" w:rsidR="00A84BC7" w:rsidRPr="007566DC" w:rsidRDefault="00A84BC7" w:rsidP="007D4E4F">
      <w:pPr>
        <w:pStyle w:val="Els-1storder-head"/>
        <w:numPr>
          <w:ilvl w:val="1"/>
          <w:numId w:val="17"/>
        </w:numPr>
      </w:pPr>
      <w:r w:rsidRPr="007566DC">
        <w:t>Results and Discussion</w:t>
      </w:r>
    </w:p>
    <w:p w14:paraId="0B4E4A00" w14:textId="1C872E3F" w:rsidR="00A3319E" w:rsidRPr="002F3AE4" w:rsidRDefault="00CA01A0" w:rsidP="002F3AE4">
      <w:pPr>
        <w:pStyle w:val="Els-body-text"/>
        <w:rPr>
          <w:lang w:val="en-GB"/>
        </w:rPr>
      </w:pPr>
      <w:r>
        <w:rPr>
          <w:lang w:val="en-GB"/>
        </w:rPr>
        <w:t xml:space="preserve">The benchmarking results are presented in Table 1. Analysing and optimizing each metric individually is unfeasible. Instead, we seek to optimize the rt-accuracy and place soft-constraints on all other metrics given by: </w:t>
      </w:r>
      <m:oMath>
        <m:r>
          <w:rPr>
            <w:rFonts w:ascii="Cambria Math" w:hAnsi="Cambria Math"/>
            <w:lang w:val="en-GB"/>
          </w:rPr>
          <m:t>Div ≥2.5</m:t>
        </m:r>
      </m:oMath>
      <w:r>
        <w:rPr>
          <w:lang w:val="en-GB"/>
        </w:rPr>
        <w:t xml:space="preserve">, </w:t>
      </w:r>
      <m:oMath>
        <m:r>
          <w:rPr>
            <w:rFonts w:ascii="Cambria Math" w:hAnsi="Cambria Math"/>
            <w:lang w:val="en-GB"/>
          </w:rPr>
          <m:t>Dup ≥0.8</m:t>
        </m:r>
      </m:oMath>
      <w:r>
        <w:rPr>
          <w:lang w:val="en-GB"/>
        </w:rPr>
        <w:t xml:space="preserve">, </w:t>
      </w:r>
      <m:oMath>
        <m:r>
          <w:rPr>
            <w:rFonts w:ascii="Cambria Math" w:hAnsi="Cambria Math"/>
            <w:lang w:val="en-GB"/>
          </w:rPr>
          <m:t>Inv≤10 %</m:t>
        </m:r>
      </m:oMath>
      <w:r>
        <w:rPr>
          <w:lang w:val="en-GB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lang w:val="en-GB"/>
          </w:rPr>
          <m:t>Δ</m:t>
        </m:r>
        <m:bar>
          <m:barPr>
            <m:pos m:val="top"/>
            <m:ctrlPr>
              <w:rPr>
                <w:rFonts w:ascii="Cambria Math" w:hAnsi="Cambria Math"/>
                <w:i/>
                <w:lang w:val="en-GB"/>
              </w:rPr>
            </m:ctrlPr>
          </m:barPr>
          <m:e>
            <m:r>
              <w:rPr>
                <w:rFonts w:ascii="Cambria Math" w:hAnsi="Cambria Math"/>
                <w:lang w:val="en-GB"/>
              </w:rPr>
              <m:t>SC</m:t>
            </m:r>
          </m:e>
        </m:bar>
        <m:r>
          <w:rPr>
            <w:rFonts w:ascii="Cambria Math" w:hAnsi="Cambria Math"/>
            <w:lang w:val="en-GB"/>
          </w:rPr>
          <m:t>≥0.35</m:t>
        </m:r>
      </m:oMath>
      <w:r>
        <w:rPr>
          <w:lang w:val="en-GB"/>
        </w:rPr>
        <w:t>. It is observed that no category performs best for all metrics. However,</w:t>
      </w:r>
      <w:r w:rsidR="002F3AE4">
        <w:rPr>
          <w:lang w:val="en-GB"/>
        </w:rPr>
        <w:t xml:space="preserve"> </w:t>
      </w:r>
      <w:r w:rsidRPr="00CA01A0">
        <w:rPr>
          <w:bCs/>
          <w:lang w:val="en-GB"/>
        </w:rPr>
        <w:t>template-based models are seen to have (overall) the highest rt-accuracy with very low number of invalid and duplicate predictions. Semi-template models have competitive rt-</w:t>
      </w:r>
      <w:r w:rsidR="00B9165C" w:rsidRPr="00CA01A0">
        <w:rPr>
          <w:bCs/>
          <w:lang w:val="en-GB"/>
        </w:rPr>
        <w:t>accuracy;</w:t>
      </w:r>
      <w:r w:rsidRPr="00CA01A0">
        <w:rPr>
          <w:bCs/>
          <w:lang w:val="en-GB"/>
        </w:rPr>
        <w:t xml:space="preserve"> </w:t>
      </w:r>
      <w:r w:rsidR="00015B99" w:rsidRPr="00CA01A0">
        <w:rPr>
          <w:bCs/>
          <w:lang w:val="en-GB"/>
        </w:rPr>
        <w:t>however,</w:t>
      </w:r>
      <w:r w:rsidRPr="00CA01A0">
        <w:rPr>
          <w:bCs/>
          <w:lang w:val="en-GB"/>
        </w:rPr>
        <w:t xml:space="preserve"> they suffer from a larger number of invalid predictions. Template-free models exhibit on average the lowest rt-accuracy with low reaction diversity. To reason the inferior performance of semi- and template-free models, we uncover the black-box nature within the interpretability study below.</w:t>
      </w:r>
    </w:p>
    <w:p w14:paraId="48F6D636" w14:textId="6CC49062" w:rsidR="00503699" w:rsidRDefault="00852E9D" w:rsidP="00852E9D">
      <w:pPr>
        <w:pStyle w:val="Caption"/>
        <w:keepNext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Performance comparison for the retrosynthesis categories. Algorithms in </w:t>
      </w:r>
      <w:r w:rsidRPr="00862262">
        <w:rPr>
          <w:b/>
          <w:bCs/>
        </w:rPr>
        <w:t xml:space="preserve">bold </w:t>
      </w:r>
      <w:r>
        <w:t xml:space="preserve">are 2 best within category. </w:t>
      </w:r>
      <w:r w:rsidRPr="00862262">
        <w:rPr>
          <w:u w:val="single"/>
        </w:rPr>
        <w:t>Underlined</w:t>
      </w:r>
      <w:r>
        <w:t xml:space="preserve"> values violate constraints by </w:t>
      </w:r>
      <w:r w:rsidR="00862262">
        <w:t xml:space="preserve">≤ </w:t>
      </w:r>
      <w:r>
        <w:t xml:space="preserve">10%. </w:t>
      </w:r>
      <w:r w:rsidRPr="00862262">
        <w:rPr>
          <w:u w:val="double"/>
        </w:rPr>
        <w:t>Double-underlined</w:t>
      </w:r>
      <w:r>
        <w:t xml:space="preserve"> by </w:t>
      </w:r>
      <w:r w:rsidR="00DC64B4">
        <w:t>&gt;</w:t>
      </w:r>
      <w:r>
        <w:t xml:space="preserve"> 10%</w:t>
      </w:r>
    </w:p>
    <w:tbl>
      <w:tblPr>
        <w:tblW w:w="7088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711"/>
        <w:gridCol w:w="1259"/>
        <w:gridCol w:w="997"/>
        <w:gridCol w:w="1141"/>
        <w:gridCol w:w="1104"/>
        <w:gridCol w:w="876"/>
      </w:tblGrid>
      <w:tr w:rsidR="00503699" w:rsidRPr="00FC70E4" w14:paraId="73A738D6" w14:textId="77777777" w:rsidTr="00380691">
        <w:trPr>
          <w:trHeight w:hRule="exact" w:val="144"/>
        </w:trPr>
        <w:tc>
          <w:tcPr>
            <w:tcW w:w="171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84B24E" w14:textId="77777777" w:rsidR="00503699" w:rsidRPr="008131F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131F5">
              <w:rPr>
                <w:b/>
                <w:bCs/>
                <w:color w:val="000000"/>
                <w:sz w:val="18"/>
                <w:szCs w:val="18"/>
                <w:lang w:eastAsia="en-GB"/>
              </w:rPr>
              <w:t>Algorithms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B92843" w14:textId="3929F134" w:rsidR="00503699" w:rsidRPr="00A978F8" w:rsidRDefault="00503699" w:rsidP="00CF4294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978F8">
              <w:rPr>
                <w:b/>
                <w:bCs/>
                <w:color w:val="000000"/>
                <w:sz w:val="18"/>
                <w:szCs w:val="18"/>
                <w:lang w:eastAsia="en-GB"/>
              </w:rPr>
              <w:t>Rt</w:t>
            </w:r>
            <w:r w:rsidR="00B3369C" w:rsidRPr="00A978F8">
              <w:rPr>
                <w:b/>
                <w:bCs/>
                <w:color w:val="000000"/>
                <w:sz w:val="18"/>
                <w:szCs w:val="18"/>
                <w:lang w:eastAsia="en-GB"/>
              </w:rPr>
              <w:t>-</w:t>
            </w:r>
            <w:r w:rsidRPr="00A978F8">
              <w:rPr>
                <w:b/>
                <w:bCs/>
                <w:color w:val="000000"/>
                <w:sz w:val="18"/>
                <w:szCs w:val="18"/>
                <w:lang w:eastAsia="en-GB"/>
              </w:rPr>
              <w:t>Accuracy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4A6896" w14:textId="77777777" w:rsidR="00503699" w:rsidRPr="008131F5" w:rsidRDefault="00503699" w:rsidP="00CF4294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131F5">
              <w:rPr>
                <w:b/>
                <w:bCs/>
                <w:color w:val="000000"/>
                <w:sz w:val="18"/>
                <w:szCs w:val="18"/>
                <w:lang w:eastAsia="en-GB"/>
              </w:rPr>
              <w:t>Diversity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9AF897" w14:textId="77777777" w:rsidR="00503699" w:rsidRPr="008131F5" w:rsidRDefault="00503699" w:rsidP="00CF4294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131F5">
              <w:rPr>
                <w:b/>
                <w:bCs/>
                <w:color w:val="000000"/>
                <w:sz w:val="18"/>
                <w:szCs w:val="18"/>
                <w:lang w:eastAsia="en-GB"/>
              </w:rPr>
              <w:t>Invalidity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3F983E" w14:textId="77777777" w:rsidR="00503699" w:rsidRPr="008131F5" w:rsidRDefault="00503699" w:rsidP="00CF4294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131F5">
              <w:rPr>
                <w:b/>
                <w:bCs/>
                <w:color w:val="000000"/>
                <w:sz w:val="18"/>
                <w:szCs w:val="18"/>
                <w:lang w:eastAsia="en-GB"/>
              </w:rPr>
              <w:t>Duplicity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C055C5" w14:textId="77777777" w:rsidR="00503699" w:rsidRPr="008131F5" w:rsidRDefault="00503699" w:rsidP="00CF4294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131F5">
              <w:rPr>
                <w:b/>
                <w:bCs/>
                <w:color w:val="000000"/>
                <w:sz w:val="18"/>
                <w:szCs w:val="18"/>
                <w:lang w:eastAsia="en-GB"/>
              </w:rPr>
              <w:t>SCScore</w:t>
            </w:r>
          </w:p>
        </w:tc>
      </w:tr>
      <w:tr w:rsidR="00503699" w:rsidRPr="00FC70E4" w14:paraId="01606EFC" w14:textId="77777777" w:rsidTr="00D761FA">
        <w:trPr>
          <w:trHeight w:hRule="exact" w:val="101"/>
        </w:trPr>
        <w:tc>
          <w:tcPr>
            <w:tcW w:w="17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13C5483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25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2831FA6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B61F918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89E0D19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26949D4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C422A60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4FEB4885" w14:textId="77777777" w:rsidTr="001D4756">
        <w:trPr>
          <w:trHeight w:hRule="exact" w:val="130"/>
        </w:trPr>
        <w:tc>
          <w:tcPr>
            <w:tcW w:w="7088" w:type="dxa"/>
            <w:gridSpan w:val="6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B8E5F4F" w14:textId="77777777" w:rsidR="00503699" w:rsidRPr="001D4756" w:rsidRDefault="00503699" w:rsidP="00CF4294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1D4756">
              <w:rPr>
                <w:i/>
                <w:iCs/>
                <w:color w:val="000000"/>
                <w:sz w:val="18"/>
                <w:szCs w:val="18"/>
                <w:lang w:eastAsia="en-GB"/>
              </w:rPr>
              <w:t>Semi-template</w:t>
            </w:r>
          </w:p>
        </w:tc>
      </w:tr>
      <w:tr w:rsidR="00503699" w:rsidRPr="00FC70E4" w14:paraId="7F444390" w14:textId="77777777" w:rsidTr="00D761FA">
        <w:trPr>
          <w:trHeight w:hRule="exact" w:val="101"/>
        </w:trPr>
        <w:tc>
          <w:tcPr>
            <w:tcW w:w="7088" w:type="dxa"/>
            <w:gridSpan w:val="6"/>
            <w:vMerge/>
            <w:vAlign w:val="center"/>
            <w:hideMark/>
          </w:tcPr>
          <w:p w14:paraId="1049EE36" w14:textId="77777777" w:rsidR="00503699" w:rsidRPr="00C877EB" w:rsidRDefault="00503699" w:rsidP="00CF4294">
            <w:pPr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3AAC511D" w14:textId="77777777" w:rsidTr="00D761FA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78E0E31F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MEGAN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6676072F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0.78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58FE77B4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3.02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3543283B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single"/>
                <w:lang w:eastAsia="en-GB"/>
              </w:rPr>
              <w:t>10.2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6C6B323A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0.90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6772D042" w14:textId="52F6FD43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0.36</w:t>
            </w:r>
          </w:p>
        </w:tc>
      </w:tr>
      <w:tr w:rsidR="00503699" w:rsidRPr="00FC70E4" w14:paraId="24E89E8A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7FB096E7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349A262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18B6D1AE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3896D16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0CED6545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0A52C8A8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6A241576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0B16CEE1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color w:val="000000"/>
                <w:sz w:val="18"/>
                <w:szCs w:val="18"/>
                <w:lang w:eastAsia="en-GB"/>
              </w:rPr>
              <w:t>GraphRetro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050B50CE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0.77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1E2791C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1.90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6F0F6550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7.4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3CAEA3DA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0.47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12D0AA5B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0.35</w:t>
            </w:r>
          </w:p>
        </w:tc>
      </w:tr>
      <w:tr w:rsidR="00503699" w:rsidRPr="00FC70E4" w14:paraId="6278A5AB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055836BF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2438FFE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39BEE5F7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6B88F76A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008890A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1222F75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4DE5AAC8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9787244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color w:val="000000"/>
                <w:sz w:val="18"/>
                <w:szCs w:val="18"/>
                <w:lang w:eastAsia="en-GB"/>
              </w:rPr>
              <w:t>RetroXpert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2CC47478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0.46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07B4EA4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2.67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428D431F" w14:textId="77777777" w:rsidR="00503699" w:rsidRPr="00AD5101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AD5101">
              <w:rPr>
                <w:color w:val="000000"/>
                <w:sz w:val="16"/>
                <w:szCs w:val="16"/>
                <w:u w:val="double"/>
                <w:lang w:eastAsia="en-GB"/>
              </w:rPr>
              <w:t>18.6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4054CA1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0.91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0FDA89D0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0.42</w:t>
            </w:r>
          </w:p>
        </w:tc>
      </w:tr>
      <w:tr w:rsidR="00503699" w:rsidRPr="00FC70E4" w14:paraId="24895AAD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7ED599A9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6374F4E2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18E3721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689DD7F1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0A7219B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56520B53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162CF619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4686B6D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G2Retro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74EE007F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0.69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69960869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3.06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3BCDA326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-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5AF8BE12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0.98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13A0AD8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single"/>
                <w:lang w:eastAsia="en-GB"/>
              </w:rPr>
              <w:t>0.32</w:t>
            </w:r>
          </w:p>
        </w:tc>
      </w:tr>
      <w:tr w:rsidR="00503699" w:rsidRPr="00FC70E4" w14:paraId="57A17E30" w14:textId="77777777" w:rsidTr="00D761FA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55E9D474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068848E6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35616277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740B50E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712CDBA1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60F2A49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7537FDEF" w14:textId="77777777" w:rsidTr="001D4756">
        <w:trPr>
          <w:trHeight w:hRule="exact" w:val="115"/>
        </w:trPr>
        <w:tc>
          <w:tcPr>
            <w:tcW w:w="7088" w:type="dxa"/>
            <w:gridSpan w:val="6"/>
            <w:vMerge w:val="restart"/>
            <w:shd w:val="clear" w:color="auto" w:fill="auto"/>
            <w:vAlign w:val="center"/>
            <w:hideMark/>
          </w:tcPr>
          <w:p w14:paraId="6972D3E6" w14:textId="77777777" w:rsidR="00503699" w:rsidRPr="001D4756" w:rsidRDefault="00503699" w:rsidP="00CF4294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1D4756">
              <w:rPr>
                <w:i/>
                <w:iCs/>
                <w:color w:val="000000"/>
                <w:sz w:val="18"/>
                <w:szCs w:val="18"/>
                <w:lang w:eastAsia="en-GB"/>
              </w:rPr>
              <w:t>Template-free</w:t>
            </w:r>
          </w:p>
        </w:tc>
      </w:tr>
      <w:tr w:rsidR="00503699" w:rsidRPr="00FC70E4" w14:paraId="5DDEC115" w14:textId="77777777" w:rsidTr="00D761FA">
        <w:trPr>
          <w:trHeight w:hRule="exact" w:val="101"/>
        </w:trPr>
        <w:tc>
          <w:tcPr>
            <w:tcW w:w="7088" w:type="dxa"/>
            <w:gridSpan w:val="6"/>
            <w:vMerge/>
            <w:vAlign w:val="center"/>
            <w:hideMark/>
          </w:tcPr>
          <w:p w14:paraId="0015C2CC" w14:textId="77777777" w:rsidR="00503699" w:rsidRPr="00C877EB" w:rsidRDefault="00503699" w:rsidP="00CF4294">
            <w:pPr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77DAE28C" w14:textId="77777777" w:rsidTr="00D761FA">
        <w:trPr>
          <w:trHeight w:hRule="exact" w:val="11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5A22C94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color w:val="000000"/>
                <w:sz w:val="18"/>
                <w:szCs w:val="18"/>
                <w:lang w:eastAsia="en-GB"/>
              </w:rPr>
              <w:t>Chemformer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79950B18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0.86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65D7960C" w14:textId="77777777" w:rsidR="00503699" w:rsidRPr="00952F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952FEB">
              <w:rPr>
                <w:color w:val="000000"/>
                <w:sz w:val="16"/>
                <w:szCs w:val="16"/>
                <w:u w:val="double"/>
                <w:lang w:eastAsia="en-GB"/>
              </w:rPr>
              <w:t>1.23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1AA42DCB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0.7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277D79A6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0.12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13B091E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0.47</w:t>
            </w:r>
          </w:p>
        </w:tc>
      </w:tr>
      <w:tr w:rsidR="00503699" w:rsidRPr="00FC70E4" w14:paraId="6DAD5072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23321091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52B26051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2025F4D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6B2FC2A3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224AC6D3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29BA5DC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14DBAC07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CF4107D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color w:val="000000"/>
                <w:sz w:val="18"/>
                <w:szCs w:val="18"/>
                <w:lang w:eastAsia="en-GB"/>
              </w:rPr>
              <w:t>Graph2Smiles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2A29549E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0.43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0E9FF6A3" w14:textId="77777777" w:rsidR="00503699" w:rsidRPr="00DD3D0A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DD3D0A">
              <w:rPr>
                <w:color w:val="000000"/>
                <w:sz w:val="16"/>
                <w:szCs w:val="16"/>
                <w:u w:val="single"/>
                <w:lang w:eastAsia="en-GB"/>
              </w:rPr>
              <w:t>2.29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29C57866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35.8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17A8A8D7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0.90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3C61F408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0.46</w:t>
            </w:r>
          </w:p>
        </w:tc>
      </w:tr>
      <w:tr w:rsidR="00503699" w:rsidRPr="00FC70E4" w14:paraId="59250FEB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4A634935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5DFC46BA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32322A8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49977362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523262B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7202312A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4BA15802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7DE0875B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74465">
              <w:rPr>
                <w:color w:val="000000"/>
                <w:sz w:val="18"/>
                <w:szCs w:val="18"/>
                <w:lang w:eastAsia="en-GB"/>
              </w:rPr>
              <w:t>Retroformer</w:t>
            </w:r>
            <w:proofErr w:type="spellEnd"/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29B597DC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0.68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368F98AE" w14:textId="77777777" w:rsidR="00503699" w:rsidRPr="00DD3D0A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DD3D0A">
              <w:rPr>
                <w:color w:val="000000"/>
                <w:sz w:val="16"/>
                <w:szCs w:val="16"/>
                <w:u w:val="single"/>
                <w:lang w:eastAsia="en-GB"/>
              </w:rPr>
              <w:t>2.44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3DE1292C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8.0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01F54E49" w14:textId="77777777" w:rsidR="00503699" w:rsidRPr="00DD3D0A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DD3D0A">
              <w:rPr>
                <w:color w:val="000000"/>
                <w:sz w:val="16"/>
                <w:szCs w:val="16"/>
                <w:lang w:eastAsia="en-GB"/>
              </w:rPr>
              <w:t>0.83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3AC8FD1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0.43</w:t>
            </w:r>
          </w:p>
        </w:tc>
      </w:tr>
      <w:tr w:rsidR="00503699" w:rsidRPr="00FC70E4" w14:paraId="215636DC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07BA259D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0B41A632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70917B71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18398F7F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7342AEE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603D0E30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1E685B16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03834D39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GTA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5F36392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0.72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3E3A9462" w14:textId="77777777" w:rsidR="00503699" w:rsidRPr="00E63B22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E63B22">
              <w:rPr>
                <w:color w:val="000000"/>
                <w:sz w:val="16"/>
                <w:szCs w:val="16"/>
                <w:u w:val="single"/>
                <w:lang w:eastAsia="en-GB"/>
              </w:rPr>
              <w:t>2.37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685B54EE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6.3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12D62CCB" w14:textId="77777777" w:rsidR="00503699" w:rsidRPr="00E63B22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E63B22">
              <w:rPr>
                <w:color w:val="000000"/>
                <w:sz w:val="16"/>
                <w:szCs w:val="16"/>
                <w:u w:val="single"/>
                <w:lang w:eastAsia="en-GB"/>
              </w:rPr>
              <w:t>0.76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3D8124AA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0.47</w:t>
            </w:r>
          </w:p>
        </w:tc>
      </w:tr>
      <w:tr w:rsidR="00503699" w:rsidRPr="00FC70E4" w14:paraId="66BF15CC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247B1FDA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2281C544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677977B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39F2F2F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38609446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6C251C64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7EE659F0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BB41B7C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TiedTransformer</w:t>
            </w:r>
            <w:proofErr w:type="spellEnd"/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578F3EDC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0.69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2D6B5D75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2.85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0AED1BB0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6.0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454BDBAB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0.93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0A3719D3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0.39</w:t>
            </w:r>
          </w:p>
        </w:tc>
      </w:tr>
      <w:tr w:rsidR="00503699" w:rsidRPr="00FC70E4" w14:paraId="2C2F7576" w14:textId="77777777" w:rsidTr="00D761FA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6615456B" w14:textId="77777777" w:rsidR="00503699" w:rsidRPr="00C877EB" w:rsidRDefault="00503699" w:rsidP="00CF4294">
            <w:pPr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5915162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1900A34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48858A7A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461E4B6D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13407E06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01080DF8" w14:textId="77777777" w:rsidTr="001D4756">
        <w:trPr>
          <w:trHeight w:hRule="exact" w:val="130"/>
        </w:trPr>
        <w:tc>
          <w:tcPr>
            <w:tcW w:w="7088" w:type="dxa"/>
            <w:gridSpan w:val="6"/>
            <w:vMerge w:val="restart"/>
            <w:shd w:val="clear" w:color="auto" w:fill="auto"/>
            <w:vAlign w:val="center"/>
            <w:hideMark/>
          </w:tcPr>
          <w:p w14:paraId="33B9FC12" w14:textId="77777777" w:rsidR="00503699" w:rsidRPr="001D4756" w:rsidRDefault="00503699" w:rsidP="00CF4294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1D4756">
              <w:rPr>
                <w:i/>
                <w:iCs/>
                <w:color w:val="000000"/>
                <w:sz w:val="18"/>
                <w:szCs w:val="18"/>
                <w:lang w:eastAsia="en-GB"/>
              </w:rPr>
              <w:t>Template-based</w:t>
            </w:r>
          </w:p>
        </w:tc>
      </w:tr>
      <w:tr w:rsidR="00503699" w:rsidRPr="00FC70E4" w14:paraId="5452CF3B" w14:textId="77777777" w:rsidTr="00D761FA">
        <w:trPr>
          <w:trHeight w:hRule="exact" w:val="101"/>
        </w:trPr>
        <w:tc>
          <w:tcPr>
            <w:tcW w:w="7088" w:type="dxa"/>
            <w:gridSpan w:val="6"/>
            <w:vMerge/>
            <w:vAlign w:val="center"/>
            <w:hideMark/>
          </w:tcPr>
          <w:p w14:paraId="2D0C84E3" w14:textId="77777777" w:rsidR="00503699" w:rsidRPr="00C877EB" w:rsidRDefault="00503699" w:rsidP="00CF4294">
            <w:pPr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67953710" w14:textId="77777777" w:rsidTr="00D761FA">
        <w:trPr>
          <w:trHeight w:hRule="exact" w:val="11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07E4FCD1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  <w:r w:rsidRPr="00D74465">
              <w:rPr>
                <w:color w:val="000000"/>
                <w:sz w:val="18"/>
                <w:szCs w:val="18"/>
                <w:lang w:eastAsia="en-GB"/>
              </w:rPr>
              <w:t>GLN</w:t>
            </w:r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76C388C8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0.85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46635CF6" w14:textId="77777777" w:rsidR="00503699" w:rsidRPr="000D27C8" w:rsidRDefault="00503699" w:rsidP="00CF4294">
            <w:pPr>
              <w:jc w:val="center"/>
              <w:rPr>
                <w:color w:val="000000"/>
                <w:sz w:val="16"/>
                <w:szCs w:val="16"/>
                <w:u w:val="single"/>
                <w:lang w:eastAsia="en-GB"/>
              </w:rPr>
            </w:pPr>
            <w:r w:rsidRPr="000D27C8">
              <w:rPr>
                <w:color w:val="000000"/>
                <w:sz w:val="16"/>
                <w:szCs w:val="16"/>
                <w:u w:val="single"/>
                <w:lang w:eastAsia="en-GB"/>
              </w:rPr>
              <w:t>2.30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6CF23064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0.2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2237632B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0.64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41E41F65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0.41</w:t>
            </w:r>
          </w:p>
        </w:tc>
      </w:tr>
      <w:tr w:rsidR="00503699" w:rsidRPr="00FC70E4" w14:paraId="51DE0740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626E44B1" w14:textId="77777777" w:rsidR="00503699" w:rsidRPr="00D74465" w:rsidRDefault="00503699" w:rsidP="00CF4294">
            <w:pPr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3B4E1903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3E225258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45BDD408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1E7C1D7C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1A83EB13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590EB2D5" w14:textId="77777777" w:rsidTr="00A978F8">
        <w:trPr>
          <w:trHeight w:hRule="exact" w:val="101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4DC909CD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LocalRetro</w:t>
            </w:r>
            <w:proofErr w:type="spellEnd"/>
          </w:p>
        </w:tc>
        <w:tc>
          <w:tcPr>
            <w:tcW w:w="1259" w:type="dxa"/>
            <w:vMerge w:val="restart"/>
            <w:shd w:val="clear" w:color="auto" w:fill="auto"/>
            <w:vAlign w:val="center"/>
            <w:hideMark/>
          </w:tcPr>
          <w:p w14:paraId="3489D85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0.81</w:t>
            </w:r>
          </w:p>
        </w:tc>
        <w:tc>
          <w:tcPr>
            <w:tcW w:w="997" w:type="dxa"/>
            <w:vMerge w:val="restart"/>
            <w:shd w:val="clear" w:color="auto" w:fill="auto"/>
            <w:vAlign w:val="center"/>
            <w:hideMark/>
          </w:tcPr>
          <w:p w14:paraId="273E27E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3.0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14:paraId="168E7529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0.5</w:t>
            </w:r>
          </w:p>
        </w:tc>
        <w:tc>
          <w:tcPr>
            <w:tcW w:w="1104" w:type="dxa"/>
            <w:vMerge w:val="restart"/>
            <w:shd w:val="clear" w:color="auto" w:fill="auto"/>
            <w:vAlign w:val="center"/>
            <w:hideMark/>
          </w:tcPr>
          <w:p w14:paraId="72315300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0.95</w:t>
            </w:r>
          </w:p>
        </w:tc>
        <w:tc>
          <w:tcPr>
            <w:tcW w:w="876" w:type="dxa"/>
            <w:vMerge w:val="restart"/>
            <w:shd w:val="clear" w:color="auto" w:fill="auto"/>
            <w:vAlign w:val="center"/>
            <w:hideMark/>
          </w:tcPr>
          <w:p w14:paraId="694A0E2D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0.4</w:t>
            </w:r>
          </w:p>
        </w:tc>
      </w:tr>
      <w:tr w:rsidR="00503699" w:rsidRPr="00FC70E4" w14:paraId="25B12894" w14:textId="77777777" w:rsidTr="00A978F8">
        <w:trPr>
          <w:trHeight w:hRule="exact" w:val="101"/>
        </w:trPr>
        <w:tc>
          <w:tcPr>
            <w:tcW w:w="1711" w:type="dxa"/>
            <w:vMerge/>
            <w:vAlign w:val="center"/>
            <w:hideMark/>
          </w:tcPr>
          <w:p w14:paraId="23EF7118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259" w:type="dxa"/>
            <w:vMerge/>
            <w:vAlign w:val="center"/>
            <w:hideMark/>
          </w:tcPr>
          <w:p w14:paraId="33D265C9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14:paraId="29978F1C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14:paraId="3659FCC4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04" w:type="dxa"/>
            <w:vMerge/>
            <w:vAlign w:val="center"/>
            <w:hideMark/>
          </w:tcPr>
          <w:p w14:paraId="3542ABA4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6" w:type="dxa"/>
            <w:vMerge/>
            <w:vAlign w:val="center"/>
            <w:hideMark/>
          </w:tcPr>
          <w:p w14:paraId="59BF9482" w14:textId="77777777" w:rsidR="00503699" w:rsidRPr="00C877EB" w:rsidRDefault="00503699" w:rsidP="00CF4294">
            <w:pPr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503699" w:rsidRPr="00FC70E4" w14:paraId="0B604DE3" w14:textId="77777777" w:rsidTr="00A978F8">
        <w:trPr>
          <w:trHeight w:hRule="exact" w:val="101"/>
        </w:trPr>
        <w:tc>
          <w:tcPr>
            <w:tcW w:w="171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6E7814" w14:textId="77777777" w:rsidR="00503699" w:rsidRPr="00D74465" w:rsidRDefault="00503699" w:rsidP="00CF4294">
            <w:pPr>
              <w:rPr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D74465">
              <w:rPr>
                <w:b/>
                <w:bCs/>
                <w:color w:val="000000"/>
                <w:sz w:val="18"/>
                <w:szCs w:val="18"/>
                <w:lang w:eastAsia="en-GB"/>
              </w:rPr>
              <w:t>MHNReact</w:t>
            </w:r>
            <w:proofErr w:type="spellEnd"/>
          </w:p>
        </w:tc>
        <w:tc>
          <w:tcPr>
            <w:tcW w:w="125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016796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0.78</w:t>
            </w:r>
          </w:p>
        </w:tc>
        <w:tc>
          <w:tcPr>
            <w:tcW w:w="997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EFDAE8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3.17</w:t>
            </w:r>
          </w:p>
        </w:tc>
        <w:tc>
          <w:tcPr>
            <w:tcW w:w="114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ADC1F5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0.5</w:t>
            </w:r>
          </w:p>
        </w:tc>
        <w:tc>
          <w:tcPr>
            <w:tcW w:w="110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F6BF6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lang w:eastAsia="en-GB"/>
              </w:rPr>
              <w:t>1.0</w:t>
            </w:r>
          </w:p>
        </w:tc>
        <w:tc>
          <w:tcPr>
            <w:tcW w:w="87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18AAE1" w14:textId="77777777" w:rsidR="00503699" w:rsidRPr="00C877EB" w:rsidRDefault="00503699" w:rsidP="00CF4294">
            <w:pPr>
              <w:jc w:val="center"/>
              <w:rPr>
                <w:color w:val="000000"/>
                <w:sz w:val="16"/>
                <w:szCs w:val="16"/>
                <w:u w:val="double"/>
                <w:lang w:eastAsia="en-GB"/>
              </w:rPr>
            </w:pPr>
            <w:r w:rsidRPr="00C877EB">
              <w:rPr>
                <w:color w:val="000000"/>
                <w:sz w:val="16"/>
                <w:szCs w:val="16"/>
                <w:u w:val="double"/>
                <w:lang w:eastAsia="en-GB"/>
              </w:rPr>
              <w:t>0.3</w:t>
            </w:r>
          </w:p>
        </w:tc>
      </w:tr>
      <w:tr w:rsidR="00503699" w:rsidRPr="00FC70E4" w14:paraId="37FA5E64" w14:textId="77777777" w:rsidTr="00A978F8">
        <w:trPr>
          <w:trHeight w:hRule="exact" w:val="142"/>
        </w:trPr>
        <w:tc>
          <w:tcPr>
            <w:tcW w:w="17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898B045" w14:textId="77777777" w:rsidR="00503699" w:rsidRPr="00FC70E4" w:rsidRDefault="00503699" w:rsidP="00CF4294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125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4AF0062" w14:textId="77777777" w:rsidR="00503699" w:rsidRPr="00FC70E4" w:rsidRDefault="00503699" w:rsidP="00CF4294">
            <w:pPr>
              <w:rPr>
                <w:color w:val="000000"/>
                <w:lang w:eastAsia="en-GB"/>
              </w:rPr>
            </w:pPr>
          </w:p>
        </w:tc>
        <w:tc>
          <w:tcPr>
            <w:tcW w:w="99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8AEAE15" w14:textId="77777777" w:rsidR="00503699" w:rsidRPr="00FC70E4" w:rsidRDefault="00503699" w:rsidP="00CF4294">
            <w:pPr>
              <w:rPr>
                <w:color w:val="000000"/>
                <w:lang w:eastAsia="en-GB"/>
              </w:rPr>
            </w:pPr>
          </w:p>
        </w:tc>
        <w:tc>
          <w:tcPr>
            <w:tcW w:w="114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059267B" w14:textId="77777777" w:rsidR="00503699" w:rsidRPr="00FC70E4" w:rsidRDefault="00503699" w:rsidP="00CF4294">
            <w:pPr>
              <w:rPr>
                <w:color w:val="000000"/>
                <w:lang w:eastAsia="en-GB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7262822" w14:textId="77777777" w:rsidR="00503699" w:rsidRPr="00FC70E4" w:rsidRDefault="00503699" w:rsidP="00CF4294">
            <w:pPr>
              <w:rPr>
                <w:color w:val="000000"/>
                <w:lang w:eastAsia="en-GB"/>
              </w:rPr>
            </w:pPr>
          </w:p>
        </w:tc>
        <w:tc>
          <w:tcPr>
            <w:tcW w:w="8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DDE65F5" w14:textId="77777777" w:rsidR="00503699" w:rsidRPr="00FC70E4" w:rsidRDefault="00503699" w:rsidP="00CF4294">
            <w:pPr>
              <w:rPr>
                <w:color w:val="000000"/>
                <w:lang w:eastAsia="en-GB"/>
              </w:rPr>
            </w:pPr>
          </w:p>
        </w:tc>
      </w:tr>
    </w:tbl>
    <w:p w14:paraId="71D3AFA0" w14:textId="77777777" w:rsidR="00AE1E2C" w:rsidRDefault="00AE1E2C" w:rsidP="00C67BA5">
      <w:pPr>
        <w:pStyle w:val="Els-body-text"/>
      </w:pPr>
    </w:p>
    <w:p w14:paraId="13156314" w14:textId="2F29CE14" w:rsidR="00A315B9" w:rsidRPr="007D3B9B" w:rsidRDefault="003D7CD1" w:rsidP="00C67BA5">
      <w:pPr>
        <w:pStyle w:val="Els-body-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5F7985" wp14:editId="2758265A">
                <wp:simplePos x="0" y="0"/>
                <wp:positionH relativeFrom="leftMargin">
                  <wp:posOffset>5844540</wp:posOffset>
                </wp:positionH>
                <wp:positionV relativeFrom="paragraph">
                  <wp:posOffset>1535430</wp:posOffset>
                </wp:positionV>
                <wp:extent cx="411480" cy="312420"/>
                <wp:effectExtent l="0" t="0" r="7620" b="0"/>
                <wp:wrapSquare wrapText="bothSides"/>
                <wp:docPr id="1083572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F99CD" w14:textId="26FCAAF2" w:rsidR="003D7CD1" w:rsidRPr="003D7CD1" w:rsidRDefault="003D7CD1" w:rsidP="003D7CD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7985" id="Text Box 2" o:spid="_x0000_s1029" type="#_x0000_t202" style="position:absolute;left:0;text-align:left;margin-left:460.2pt;margin-top:120.9pt;width:32.4pt;height:2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" stroked="f">
                <v:textbox>
                  <w:txbxContent>
                    <w:p w14:paraId="409F99CD" w14:textId="26FCAAF2" w:rsidR="003D7CD1" w:rsidRPr="003D7CD1" w:rsidRDefault="003D7CD1" w:rsidP="003D7CD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S.2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6CA935" wp14:editId="65BA674C">
                <wp:simplePos x="0" y="0"/>
                <wp:positionH relativeFrom="leftMargin">
                  <wp:posOffset>5850890</wp:posOffset>
                </wp:positionH>
                <wp:positionV relativeFrom="paragraph">
                  <wp:posOffset>997585</wp:posOffset>
                </wp:positionV>
                <wp:extent cx="411480" cy="312420"/>
                <wp:effectExtent l="0" t="0" r="7620" b="0"/>
                <wp:wrapSquare wrapText="bothSides"/>
                <wp:docPr id="908073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CEDD" w14:textId="6F4093C8" w:rsidR="003D7CD1" w:rsidRPr="003D7CD1" w:rsidRDefault="003D7CD1" w:rsidP="003D7CD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A935" id="_x0000_s1030" type="#_x0000_t202" style="position:absolute;left:0;text-align:left;margin-left:460.7pt;margin-top:78.55pt;width:32.4pt;height:2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" stroked="f">
                <v:textbox>
                  <w:txbxContent>
                    <w:p w14:paraId="5440CEDD" w14:textId="6F4093C8" w:rsidR="003D7CD1" w:rsidRPr="003D7CD1" w:rsidRDefault="003D7CD1" w:rsidP="003D7CD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S.1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3A39C555" wp14:editId="08AF716B">
            <wp:simplePos x="0" y="0"/>
            <wp:positionH relativeFrom="margin">
              <wp:posOffset>0</wp:posOffset>
            </wp:positionH>
            <wp:positionV relativeFrom="paragraph">
              <wp:posOffset>1504950</wp:posOffset>
            </wp:positionV>
            <wp:extent cx="4236720" cy="403860"/>
            <wp:effectExtent l="0" t="0" r="0" b="0"/>
            <wp:wrapTopAndBottom/>
            <wp:docPr id="1777968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68948" name="Picture 17779689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03965DD1" wp14:editId="66C402E1">
            <wp:simplePos x="0" y="0"/>
            <wp:positionH relativeFrom="margin">
              <wp:posOffset>0</wp:posOffset>
            </wp:positionH>
            <wp:positionV relativeFrom="paragraph">
              <wp:posOffset>742950</wp:posOffset>
            </wp:positionV>
            <wp:extent cx="3117850" cy="835660"/>
            <wp:effectExtent l="0" t="0" r="6350" b="2540"/>
            <wp:wrapTopAndBottom/>
            <wp:docPr id="1937667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67502" name="Picture 1937667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9AEBEA" wp14:editId="541C7BB6">
                <wp:simplePos x="0" y="0"/>
                <wp:positionH relativeFrom="column">
                  <wp:posOffset>0</wp:posOffset>
                </wp:positionH>
                <wp:positionV relativeFrom="paragraph">
                  <wp:posOffset>1844040</wp:posOffset>
                </wp:positionV>
                <wp:extent cx="4499610" cy="635"/>
                <wp:effectExtent l="0" t="0" r="0" b="0"/>
                <wp:wrapTopAndBottom/>
                <wp:docPr id="6097940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378A5" w14:textId="20F2E8D1" w:rsidR="003D7CD1" w:rsidRPr="007A54EA" w:rsidRDefault="003D7CD1" w:rsidP="003D7CD1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80691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: Interpretability Case Studies. </w:t>
                            </w:r>
                            <w:r w:rsidR="002A2BDE">
                              <w:t>S.1 – Amide Bond, S.2 – Substitution Reaction</w:t>
                            </w:r>
                            <w:r w:rsidR="0040759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AEBEA" id="_x0000_s1031" type="#_x0000_t202" style="position:absolute;left:0;text-align:left;margin-left:0;margin-top:145.2pt;width:354.3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" stroked="f">
                <v:textbox style="mso-fit-shape-to-text:t" inset="0,0,0,0">
                  <w:txbxContent>
                    <w:p w14:paraId="4FE378A5" w14:textId="20F2E8D1" w:rsidR="003D7CD1" w:rsidRPr="007A54EA" w:rsidRDefault="003D7CD1" w:rsidP="003D7CD1">
                      <w:pPr>
                        <w:pStyle w:val="Caption"/>
                        <w:rPr>
                          <w:i/>
                          <w:iCs/>
                          <w:noProof/>
                          <w:sz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80691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: Interpretability Case Studies. </w:t>
                      </w:r>
                      <w:r w:rsidR="002A2BDE">
                        <w:t>S.1 – Amide Bond, S.2 – Substitution Reaction</w:t>
                      </w:r>
                      <w:r w:rsidR="00407599"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9680A">
        <w:t>The first case study of the interpretability study is a simple ami</w:t>
      </w:r>
      <w:r w:rsidR="003427D4">
        <w:t>de bond formation (Figure 4</w:t>
      </w:r>
      <w:r>
        <w:t>, S.1</w:t>
      </w:r>
      <w:r w:rsidR="003427D4">
        <w:t xml:space="preserve">). </w:t>
      </w:r>
      <w:r w:rsidR="00234E92">
        <w:t>This amide bond is particularly stabilized due to electron conjugation of the amide group with the carbonyl</w:t>
      </w:r>
      <w:r w:rsidR="000705D5">
        <w:t xml:space="preserve"> in the reaction center</w:t>
      </w:r>
      <w:r w:rsidR="00C41A9E">
        <w:t xml:space="preserve">. </w:t>
      </w:r>
      <w:r w:rsidR="001C335E">
        <w:t>The second case study</w:t>
      </w:r>
      <w:r>
        <w:t xml:space="preserve"> (S.2)</w:t>
      </w:r>
      <w:r w:rsidR="0094680A">
        <w:t xml:space="preserve"> is </w:t>
      </w:r>
      <w:r w:rsidR="009B2A16">
        <w:t>an</w:t>
      </w:r>
      <w:r w:rsidR="0094680A">
        <w:t xml:space="preserve"> S</w:t>
      </w:r>
      <w:r w:rsidR="007D3B9B">
        <w:rPr>
          <w:vertAlign w:val="subscript"/>
        </w:rPr>
        <w:t>N</w:t>
      </w:r>
      <w:r w:rsidR="007D3B9B">
        <w:t xml:space="preserve">2 reaction which is stabilized by the stronger </w:t>
      </w:r>
      <w:r>
        <w:t>C-N bond compared to the C-Br bond. The molecule in S.2 is more complex and contains several possible disconnection sites.</w:t>
      </w:r>
    </w:p>
    <w:p w14:paraId="37D41A0A" w14:textId="77777777" w:rsidR="00164F92" w:rsidRDefault="00AA6BDF" w:rsidP="00164F92">
      <w:pPr>
        <w:pStyle w:val="Els-body-text"/>
        <w:keepNext/>
      </w:pPr>
      <w:r>
        <w:rPr>
          <w:noProof/>
        </w:rPr>
        <w:drawing>
          <wp:inline distT="0" distB="0" distL="0" distR="0" wp14:anchorId="60EEFD88" wp14:editId="25E9C13D">
            <wp:extent cx="4499610" cy="964565"/>
            <wp:effectExtent l="0" t="0" r="0" b="6985"/>
            <wp:docPr id="289972649" name="Picture 6" descr="A group of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2649" name="Picture 6" descr="A group of blue dot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C6C0" w14:textId="12F37597" w:rsidR="00164F92" w:rsidRDefault="00164F92" w:rsidP="00164F92">
      <w:pPr>
        <w:pStyle w:val="Caption"/>
        <w:jc w:val="both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80691">
        <w:rPr>
          <w:noProof/>
        </w:rPr>
        <w:t>5</w:t>
      </w:r>
      <w:r>
        <w:fldChar w:fldCharType="end"/>
      </w:r>
      <w:r>
        <w:t xml:space="preserve">: </w:t>
      </w:r>
      <w:r w:rsidRPr="008C5821">
        <w:t>S.1 - Atom importance for different model architectures</w:t>
      </w:r>
      <w:r w:rsidR="00407599">
        <w:t>.</w:t>
      </w:r>
    </w:p>
    <w:p w14:paraId="3D77F433" w14:textId="080218B3" w:rsidR="000D0BDB" w:rsidRPr="00995263" w:rsidRDefault="00D46447" w:rsidP="00B40591">
      <w:pPr>
        <w:pStyle w:val="Els-body-text"/>
      </w:pPr>
      <w:r>
        <w:t xml:space="preserve">From Figure 5, it is seen that </w:t>
      </w:r>
      <w:proofErr w:type="gramStart"/>
      <w:r>
        <w:t>both GNN</w:t>
      </w:r>
      <w:proofErr w:type="gramEnd"/>
      <w:r w:rsidR="00CE159E">
        <w:t xml:space="preserve"> models </w:t>
      </w:r>
      <w:r w:rsidR="00C877EB">
        <w:t>can identify</w:t>
      </w:r>
      <w:r w:rsidR="00CE159E">
        <w:t xml:space="preserve"> the stabilizing functional group </w:t>
      </w:r>
      <w:r w:rsidR="008B3F00">
        <w:t>(C-N bond</w:t>
      </w:r>
      <w:r w:rsidR="009D3DE8">
        <w:t>, subplots c/d</w:t>
      </w:r>
      <w:r w:rsidR="008B3F00">
        <w:t xml:space="preserve">) </w:t>
      </w:r>
      <w:r w:rsidR="00CE159E">
        <w:t>whereas the Transformer models do not</w:t>
      </w:r>
      <w:r w:rsidR="009D3DE8">
        <w:t xml:space="preserve"> (su</w:t>
      </w:r>
      <w:r w:rsidR="00164F92">
        <w:t>b</w:t>
      </w:r>
      <w:r w:rsidR="009D3DE8">
        <w:t>plots a/b)</w:t>
      </w:r>
      <w:r w:rsidR="00CE159E">
        <w:t xml:space="preserve">. </w:t>
      </w:r>
      <w:r w:rsidR="0052464F">
        <w:t>For S.2, no model can</w:t>
      </w:r>
      <w:r w:rsidR="005F33A8">
        <w:t xml:space="preserve"> provide adequate </w:t>
      </w:r>
      <w:r w:rsidR="00F8308E">
        <w:t xml:space="preserve">reasoning </w:t>
      </w:r>
      <w:r w:rsidR="00B36D20">
        <w:t>for their prediction</w:t>
      </w:r>
      <w:r w:rsidR="009D3DE8">
        <w:t xml:space="preserve"> (Figure 6)</w:t>
      </w:r>
      <w:r w:rsidR="008B3F00">
        <w:t xml:space="preserve">. </w:t>
      </w:r>
      <w:r w:rsidR="00F8308E">
        <w:t xml:space="preserve">In fact, both GNN models propose different disconnection sites compared to Figure 4, S.2. </w:t>
      </w:r>
      <w:r w:rsidR="00ED6D06">
        <w:t xml:space="preserve">The EGAT model </w:t>
      </w:r>
      <w:r w:rsidR="00F352E9">
        <w:t>suggests</w:t>
      </w:r>
      <w:r w:rsidR="00ED6D06">
        <w:t xml:space="preserve"> an inefficient benzene ring attachment</w:t>
      </w:r>
      <w:r w:rsidR="009D3DE8">
        <w:t xml:space="preserve"> (subplot </w:t>
      </w:r>
      <w:r w:rsidR="00DE042D">
        <w:t>e</w:t>
      </w:r>
      <w:r w:rsidR="009D3DE8">
        <w:t>)</w:t>
      </w:r>
      <w:r w:rsidR="00ED6D06">
        <w:t>, whereas the D-MPNN suggest</w:t>
      </w:r>
      <w:r w:rsidR="00F352E9">
        <w:t>s</w:t>
      </w:r>
      <w:r w:rsidR="00ED6D06">
        <w:t xml:space="preserve"> </w:t>
      </w:r>
      <w:r w:rsidR="00B36D20">
        <w:t xml:space="preserve">a C-C bond formation without providing much interpretability for its </w:t>
      </w:r>
      <w:r w:rsidR="00B36D20">
        <w:lastRenderedPageBreak/>
        <w:t>prediction</w:t>
      </w:r>
      <w:r w:rsidR="003D24B1">
        <w:t xml:space="preserve"> (subplot</w:t>
      </w:r>
      <w:r w:rsidR="00994D40">
        <w:t>s</w:t>
      </w:r>
      <w:r w:rsidR="003D24B1">
        <w:t xml:space="preserve"> </w:t>
      </w:r>
      <w:r w:rsidR="00994D40">
        <w:t>d &amp; f</w:t>
      </w:r>
      <w:r w:rsidR="003D24B1">
        <w:t>)</w:t>
      </w:r>
      <w:r w:rsidR="00B36D20">
        <w:t xml:space="preserve">. This shows that when the molecule </w:t>
      </w:r>
      <w:r w:rsidR="00C6206E">
        <w:t>increases in</w:t>
      </w:r>
      <w:r w:rsidR="00B36D20">
        <w:t xml:space="preserve"> complex</w:t>
      </w:r>
      <w:r w:rsidR="00C6206E">
        <w:t>ity</w:t>
      </w:r>
      <w:r w:rsidR="00B36D20">
        <w:t>,</w:t>
      </w:r>
      <w:r w:rsidR="00C20CA9">
        <w:t xml:space="preserve"> </w:t>
      </w:r>
      <w:r w:rsidR="0040759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FBCD95" wp14:editId="537A3942">
                <wp:simplePos x="0" y="0"/>
                <wp:positionH relativeFrom="margin">
                  <wp:align>center</wp:align>
                </wp:positionH>
                <wp:positionV relativeFrom="paragraph">
                  <wp:posOffset>2712085</wp:posOffset>
                </wp:positionV>
                <wp:extent cx="4119245" cy="635"/>
                <wp:effectExtent l="0" t="0" r="0" b="0"/>
                <wp:wrapTopAndBottom/>
                <wp:docPr id="1886521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E6E4E" w14:textId="6C46F07A" w:rsidR="00AD7921" w:rsidRPr="002F12DD" w:rsidRDefault="00AD7921" w:rsidP="00AD7921">
                            <w:pPr>
                              <w:pStyle w:val="Caption"/>
                              <w:rPr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380691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>:</w:t>
                            </w:r>
                            <w:r w:rsidR="008C1E6C">
                              <w:t xml:space="preserve"> S</w:t>
                            </w:r>
                            <w:r w:rsidR="00407599">
                              <w:t xml:space="preserve">.2 - </w:t>
                            </w:r>
                            <w:r w:rsidRPr="007A10C8">
                              <w:t xml:space="preserve">Atom importance </w:t>
                            </w:r>
                            <w:r w:rsidR="004A79D8">
                              <w:t xml:space="preserve">and reaction center prediction </w:t>
                            </w:r>
                            <w:r w:rsidRPr="007A10C8">
                              <w:t xml:space="preserve">for </w:t>
                            </w:r>
                            <w:r w:rsidR="004A79D8">
                              <w:t>different</w:t>
                            </w:r>
                            <w:r w:rsidRPr="007A10C8">
                              <w:t xml:space="preserve"> architectures.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BCD95" id="_x0000_s1032" type="#_x0000_t202" style="position:absolute;left:0;text-align:left;margin-left:0;margin-top:213.55pt;width:324.35pt;height:.05pt;z-index:2517094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" stroked="f">
                <v:textbox style="mso-fit-shape-to-text:t" inset="0,0,0,0">
                  <w:txbxContent>
                    <w:p w14:paraId="19DE6E4E" w14:textId="6C46F07A" w:rsidR="00AD7921" w:rsidRPr="002F12DD" w:rsidRDefault="00AD7921" w:rsidP="00AD7921">
                      <w:pPr>
                        <w:pStyle w:val="Caption"/>
                        <w:rPr>
                          <w:sz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380691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:</w:t>
                      </w:r>
                      <w:r w:rsidR="008C1E6C">
                        <w:t xml:space="preserve"> S</w:t>
                      </w:r>
                      <w:r w:rsidR="00407599">
                        <w:t xml:space="preserve">.2 - </w:t>
                      </w:r>
                      <w:r w:rsidRPr="007A10C8">
                        <w:t xml:space="preserve">Atom importance </w:t>
                      </w:r>
                      <w:r w:rsidR="004A79D8">
                        <w:t xml:space="preserve">and reaction center prediction </w:t>
                      </w:r>
                      <w:r w:rsidRPr="007A10C8">
                        <w:t xml:space="preserve">for </w:t>
                      </w:r>
                      <w:r w:rsidR="004A79D8">
                        <w:t>different</w:t>
                      </w:r>
                      <w:r w:rsidRPr="007A10C8">
                        <w:t xml:space="preserve"> architectures.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07599">
        <w:rPr>
          <w:noProof/>
        </w:rPr>
        <w:drawing>
          <wp:anchor distT="0" distB="0" distL="114300" distR="114300" simplePos="0" relativeHeight="251707392" behindDoc="0" locked="0" layoutInCell="1" allowOverlap="1" wp14:anchorId="315953FA" wp14:editId="046968E3">
            <wp:simplePos x="0" y="0"/>
            <wp:positionH relativeFrom="margin">
              <wp:posOffset>168910</wp:posOffset>
            </wp:positionH>
            <wp:positionV relativeFrom="paragraph">
              <wp:posOffset>365125</wp:posOffset>
            </wp:positionV>
            <wp:extent cx="4096385" cy="2384425"/>
            <wp:effectExtent l="0" t="0" r="0" b="0"/>
            <wp:wrapTopAndBottom/>
            <wp:docPr id="866497519" name="Picture 8" descr="Several different types of chemical stru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97519" name="Picture 8" descr="Several different types of chemical structur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CA9">
        <w:t>purely data-driven models struggle</w:t>
      </w:r>
      <w:r w:rsidR="0006406B">
        <w:t xml:space="preserve">, </w:t>
      </w:r>
      <w:r w:rsidR="00BA40C6">
        <w:t xml:space="preserve">possibly due to a lack of chemical awareness. </w:t>
      </w:r>
    </w:p>
    <w:p w14:paraId="144DE6BA" w14:textId="1D583DC9" w:rsidR="008D2649" w:rsidRDefault="008D2649" w:rsidP="007D4E4F">
      <w:pPr>
        <w:pStyle w:val="Els-1storder-head"/>
        <w:numPr>
          <w:ilvl w:val="1"/>
          <w:numId w:val="17"/>
        </w:numPr>
      </w:pPr>
      <w:r w:rsidRPr="00A94774">
        <w:t>Conclusions</w:t>
      </w:r>
    </w:p>
    <w:p w14:paraId="1B42DC97" w14:textId="76A765FE" w:rsidR="00994D40" w:rsidRPr="00A315B9" w:rsidRDefault="0039028D" w:rsidP="0089085D">
      <w:pPr>
        <w:pStyle w:val="Els-body-text"/>
        <w:rPr>
          <w:lang w:val="en-GB"/>
        </w:rPr>
      </w:pPr>
      <w:r>
        <w:rPr>
          <w:lang w:val="en-GB"/>
        </w:rPr>
        <w:t>In this work, w</w:t>
      </w:r>
      <w:r w:rsidR="00A315B9">
        <w:rPr>
          <w:lang w:val="en-GB"/>
        </w:rPr>
        <w:t xml:space="preserve">e </w:t>
      </w:r>
      <w:r w:rsidR="00E46591">
        <w:rPr>
          <w:lang w:val="en-GB"/>
        </w:rPr>
        <w:t xml:space="preserve">present </w:t>
      </w:r>
      <w:r w:rsidR="00E462C9">
        <w:rPr>
          <w:lang w:val="en-GB"/>
        </w:rPr>
        <w:t>an automated</w:t>
      </w:r>
      <w:r w:rsidR="00B969C4">
        <w:rPr>
          <w:lang w:val="en-GB"/>
        </w:rPr>
        <w:t xml:space="preserve"> </w:t>
      </w:r>
      <w:r w:rsidR="00E462C9">
        <w:rPr>
          <w:lang w:val="en-GB"/>
        </w:rPr>
        <w:t>benchmark pipeline</w:t>
      </w:r>
      <w:r w:rsidR="00B969C4">
        <w:rPr>
          <w:lang w:val="en-GB"/>
        </w:rPr>
        <w:t xml:space="preserve"> for </w:t>
      </w:r>
      <w:r w:rsidR="00F1051C">
        <w:rPr>
          <w:lang w:val="en-GB"/>
        </w:rPr>
        <w:t>ML-based retrosynthesis frameworks</w:t>
      </w:r>
      <w:r w:rsidR="00E462C9">
        <w:rPr>
          <w:lang w:val="en-GB"/>
        </w:rPr>
        <w:t>.</w:t>
      </w:r>
      <w:r w:rsidR="00A4605B">
        <w:rPr>
          <w:lang w:val="en-GB"/>
        </w:rPr>
        <w:t xml:space="preserve"> The pipeline is </w:t>
      </w:r>
      <w:r w:rsidR="00F35B1D">
        <w:rPr>
          <w:lang w:val="en-GB"/>
        </w:rPr>
        <w:t>provided</w:t>
      </w:r>
      <w:r w:rsidR="00D978DA">
        <w:rPr>
          <w:lang w:val="en-GB"/>
        </w:rPr>
        <w:t xml:space="preserve"> in </w:t>
      </w:r>
      <w:r w:rsidR="00A4605B">
        <w:rPr>
          <w:lang w:val="en-GB"/>
        </w:rPr>
        <w:t>open-source</w:t>
      </w:r>
      <w:r w:rsidR="00AD7921">
        <w:rPr>
          <w:lang w:val="en-GB"/>
        </w:rPr>
        <w:t xml:space="preserve"> </w:t>
      </w:r>
      <w:r w:rsidR="00D978DA">
        <w:rPr>
          <w:lang w:val="en-GB"/>
        </w:rPr>
        <w:t xml:space="preserve">format </w:t>
      </w:r>
      <w:r w:rsidR="00AD7921">
        <w:rPr>
          <w:lang w:val="en-GB"/>
        </w:rPr>
        <w:t xml:space="preserve">to facilitate </w:t>
      </w:r>
      <w:r w:rsidR="00865692">
        <w:rPr>
          <w:lang w:val="en-GB"/>
        </w:rPr>
        <w:t xml:space="preserve">straightforward model evaluation </w:t>
      </w:r>
      <w:r w:rsidR="00D978DA">
        <w:rPr>
          <w:lang w:val="en-GB"/>
        </w:rPr>
        <w:t xml:space="preserve">and comparison </w:t>
      </w:r>
      <w:r w:rsidR="00865692">
        <w:rPr>
          <w:lang w:val="en-GB"/>
        </w:rPr>
        <w:t>for the scientific community.</w:t>
      </w:r>
      <w:r w:rsidR="004A79D8">
        <w:rPr>
          <w:lang w:val="en-GB"/>
        </w:rPr>
        <w:t xml:space="preserve"> </w:t>
      </w:r>
      <w:r w:rsidR="00E462C9">
        <w:rPr>
          <w:lang w:val="en-GB"/>
        </w:rPr>
        <w:t xml:space="preserve">We </w:t>
      </w:r>
      <w:r w:rsidR="00A315B9">
        <w:rPr>
          <w:lang w:val="en-GB"/>
        </w:rPr>
        <w:t xml:space="preserve">benchmarked </w:t>
      </w:r>
      <w:r w:rsidR="00C56CF5">
        <w:rPr>
          <w:lang w:val="en-GB"/>
        </w:rPr>
        <w:t>a vast selection</w:t>
      </w:r>
      <w:r w:rsidR="00A315B9">
        <w:rPr>
          <w:lang w:val="en-GB"/>
        </w:rPr>
        <w:t xml:space="preserve"> of frameworks</w:t>
      </w:r>
      <w:r w:rsidR="00E462C9">
        <w:rPr>
          <w:lang w:val="en-GB"/>
        </w:rPr>
        <w:t xml:space="preserve"> on the pipeline</w:t>
      </w:r>
      <w:r w:rsidR="00A315B9">
        <w:rPr>
          <w:lang w:val="en-GB"/>
        </w:rPr>
        <w:t xml:space="preserve"> and uncovered the black-box nature of popular deep-learning methods. The performance evaluation revealed that </w:t>
      </w:r>
      <w:r w:rsidR="00C56CF5">
        <w:rPr>
          <w:lang w:val="en-GB"/>
        </w:rPr>
        <w:t>“simpler” template-based classification models currently outperform purely</w:t>
      </w:r>
      <w:r w:rsidR="00761902">
        <w:rPr>
          <w:lang w:val="en-GB"/>
        </w:rPr>
        <w:t xml:space="preserve"> </w:t>
      </w:r>
      <w:r w:rsidR="00C56CF5">
        <w:rPr>
          <w:lang w:val="en-GB"/>
        </w:rPr>
        <w:t>data-driven deep-learning frameworks</w:t>
      </w:r>
      <w:r w:rsidR="00A315B9">
        <w:rPr>
          <w:lang w:val="en-GB"/>
        </w:rPr>
        <w:t>. Furthermore,</w:t>
      </w:r>
      <w:r w:rsidR="005460E7">
        <w:rPr>
          <w:lang w:val="en-GB"/>
        </w:rPr>
        <w:t xml:space="preserve"> the GNN and Transformer </w:t>
      </w:r>
      <w:r w:rsidR="009F53A2">
        <w:rPr>
          <w:lang w:val="en-GB"/>
        </w:rPr>
        <w:t xml:space="preserve">architectures lack </w:t>
      </w:r>
      <w:r w:rsidR="005460E7">
        <w:rPr>
          <w:lang w:val="en-GB"/>
        </w:rPr>
        <w:t xml:space="preserve">interpretable </w:t>
      </w:r>
      <w:r w:rsidR="009F3D1A">
        <w:rPr>
          <w:lang w:val="en-GB"/>
        </w:rPr>
        <w:t>explanation</w:t>
      </w:r>
      <w:r w:rsidR="00DC0BE5">
        <w:rPr>
          <w:lang w:val="en-GB"/>
        </w:rPr>
        <w:t>s</w:t>
      </w:r>
      <w:r w:rsidR="009F3D1A">
        <w:rPr>
          <w:lang w:val="en-GB"/>
        </w:rPr>
        <w:t xml:space="preserve"> for their predic</w:t>
      </w:r>
      <w:r w:rsidR="00865692">
        <w:rPr>
          <w:lang w:val="en-GB"/>
        </w:rPr>
        <w:t>tion</w:t>
      </w:r>
      <w:r w:rsidR="005460E7">
        <w:rPr>
          <w:lang w:val="en-GB"/>
        </w:rPr>
        <w:t>s</w:t>
      </w:r>
      <w:r w:rsidR="00865692">
        <w:rPr>
          <w:lang w:val="en-GB"/>
        </w:rPr>
        <w:t>.</w:t>
      </w:r>
      <w:r w:rsidR="005460E7">
        <w:rPr>
          <w:lang w:val="en-GB"/>
        </w:rPr>
        <w:t xml:space="preserve"> </w:t>
      </w:r>
      <w:r w:rsidR="00A315B9">
        <w:rPr>
          <w:lang w:val="en-GB"/>
        </w:rPr>
        <w:t xml:space="preserve">Future work within the field should therefore focus on the incorporation of </w:t>
      </w:r>
      <w:r w:rsidR="00015B99">
        <w:rPr>
          <w:lang w:val="en-GB"/>
        </w:rPr>
        <w:t>chemically aware</w:t>
      </w:r>
      <w:r w:rsidR="00A315B9">
        <w:rPr>
          <w:lang w:val="en-GB"/>
        </w:rPr>
        <w:t xml:space="preserve"> descriptors in the data-driven ML models such as bond energy or electronegativity.</w:t>
      </w:r>
      <w:r w:rsidR="00CE6FAA">
        <w:rPr>
          <w:lang w:val="en-GB"/>
        </w:rPr>
        <w:t xml:space="preserve"> This would render the model more interpretable and </w:t>
      </w:r>
      <w:r w:rsidR="00283062">
        <w:rPr>
          <w:lang w:val="en-GB"/>
        </w:rPr>
        <w:t>likely</w:t>
      </w:r>
      <w:r w:rsidR="0006406B">
        <w:rPr>
          <w:lang w:val="en-GB"/>
        </w:rPr>
        <w:t xml:space="preserve"> </w:t>
      </w:r>
      <w:r w:rsidR="00283062">
        <w:rPr>
          <w:lang w:val="en-GB"/>
        </w:rPr>
        <w:t>improve reaction feasibility.</w:t>
      </w:r>
      <w:r w:rsidR="00A315B9">
        <w:rPr>
          <w:lang w:val="en-GB"/>
        </w:rPr>
        <w:t xml:space="preserve"> </w:t>
      </w:r>
    </w:p>
    <w:p w14:paraId="329C2414" w14:textId="2D8F4A7F" w:rsidR="006C4A60" w:rsidRPr="00A315B9" w:rsidRDefault="0097430B" w:rsidP="00283723">
      <w:pPr>
        <w:pStyle w:val="Els-reference-head"/>
      </w:pPr>
      <w:r w:rsidRPr="00283723">
        <w:t>References</w:t>
      </w:r>
    </w:p>
    <w:p w14:paraId="2B20E23E" w14:textId="3A85F0CD" w:rsidR="006C4A60" w:rsidRPr="001537C8" w:rsidRDefault="006C4A60" w:rsidP="001537C8">
      <w:pPr>
        <w:pStyle w:val="Els-referenceno-number"/>
        <w:rPr>
          <w:lang w:val="en-US"/>
        </w:rPr>
      </w:pPr>
      <w:r w:rsidRPr="001537C8">
        <w:rPr>
          <w:lang w:val="en-US"/>
        </w:rPr>
        <w:t xml:space="preserve">Chen, S., &amp; Jung, Y. (2021). Deep Retrosynthetic Reaction Prediction using Local Reactivity and Global Attention. JACS Au, 1(10), 1612–1620. </w:t>
      </w:r>
    </w:p>
    <w:p w14:paraId="2794293C" w14:textId="0AC71E03" w:rsidR="006C4A60" w:rsidRPr="001537C8" w:rsidRDefault="006C4A60" w:rsidP="001537C8">
      <w:pPr>
        <w:pStyle w:val="Els-referenceno-number"/>
        <w:rPr>
          <w:lang w:val="en-US"/>
        </w:rPr>
      </w:pPr>
      <w:r w:rsidRPr="001537C8">
        <w:rPr>
          <w:lang w:val="en-US"/>
        </w:rPr>
        <w:t>Corey, E. J., &amp; Wipke, W. T. (1969). Computer-Assisted design of complex organic syntheses. Science, 166(3902)</w:t>
      </w:r>
    </w:p>
    <w:p w14:paraId="79FEABEC" w14:textId="4BF7ADE6" w:rsidR="006C4A60" w:rsidRPr="001537C8" w:rsidRDefault="006C4A60" w:rsidP="001537C8">
      <w:pPr>
        <w:pStyle w:val="Els-referenceno-number"/>
        <w:rPr>
          <w:lang w:val="en-US"/>
        </w:rPr>
      </w:pPr>
      <w:r w:rsidRPr="001537C8">
        <w:rPr>
          <w:lang w:val="en-US"/>
        </w:rPr>
        <w:t xml:space="preserve">Liu, B., Ramsundar, B., Kawthekar, P., Shi, J., Gomes, J., Luu Nguyen, Q., Ho, S., Sloane, J., Wender, P., &amp; Pande, V. (2017). Retrosynthetic reaction prediction using neural sequence-to-sequence models. ACS Central Science, 3(10), 1103–1113. </w:t>
      </w:r>
    </w:p>
    <w:p w14:paraId="3A1687BA" w14:textId="13D70275" w:rsidR="006C4A60" w:rsidRPr="001537C8" w:rsidRDefault="006C4A60" w:rsidP="001537C8">
      <w:pPr>
        <w:pStyle w:val="Els-referenceno-number"/>
        <w:rPr>
          <w:lang w:val="en-US"/>
        </w:rPr>
      </w:pPr>
      <w:r w:rsidRPr="001537C8">
        <w:rPr>
          <w:lang w:val="en-US"/>
        </w:rPr>
        <w:t xml:space="preserve">Sacha, M., Błaż, M., Byrski, P., Dąbrowski-Tumański, P., Chromiński, M., Loska, R., Włodarczyk-Pruszyński, P., &amp; Jastrzębski, S. (2021). Molecule edit graph attention network: Modeling chemical reactions as sequences of graph edits. Journal of Chemical Information and Modeling, 61(7), 3273–3284. </w:t>
      </w:r>
    </w:p>
    <w:p w14:paraId="7A68456F" w14:textId="6018C687" w:rsidR="006C4A60" w:rsidRPr="001537C8" w:rsidRDefault="006C4A60" w:rsidP="001537C8">
      <w:pPr>
        <w:pStyle w:val="Els-referenceno-number"/>
        <w:rPr>
          <w:lang w:val="en-US"/>
        </w:rPr>
      </w:pPr>
      <w:r w:rsidRPr="00380691">
        <w:rPr>
          <w:lang w:val="en-US"/>
        </w:rPr>
        <w:t xml:space="preserve">Segler, M. H. S., Kogej, T., Tyrchan, C., &amp; Waller, M. P. (2017). </w:t>
      </w:r>
      <w:r w:rsidRPr="001537C8">
        <w:rPr>
          <w:lang w:val="en-US"/>
        </w:rPr>
        <w:t xml:space="preserve">Generating focused molecule libraries for drug discovery with recurrent neural networks. ACS Central Science, 120–131. </w:t>
      </w:r>
    </w:p>
    <w:p w14:paraId="1C6B68B0" w14:textId="59A56015" w:rsidR="00380691" w:rsidRDefault="006C4A60" w:rsidP="00380691">
      <w:pPr>
        <w:pStyle w:val="Els-referenceno-number"/>
        <w:rPr>
          <w:lang w:val="en-US"/>
        </w:rPr>
      </w:pPr>
      <w:r w:rsidRPr="001537C8">
        <w:rPr>
          <w:lang w:val="en-US"/>
        </w:rPr>
        <w:t>Ying, R., Bourgeois, D., You, J., Zitnik, M., &amp; Leskovec, J. (2019). GNNExplainer: Generating Explanations</w:t>
      </w:r>
      <w:r w:rsidR="00A32BFB" w:rsidRPr="001537C8">
        <w:rPr>
          <w:lang w:val="en-US"/>
        </w:rPr>
        <w:t xml:space="preserve"> </w:t>
      </w:r>
      <w:r w:rsidRPr="001537C8">
        <w:rPr>
          <w:lang w:val="en-US"/>
        </w:rPr>
        <w:t>for Graph Neural Networks. Arxiv.</w:t>
      </w:r>
    </w:p>
    <w:sectPr w:rsidR="00380691" w:rsidSect="008B0184">
      <w:headerReference w:type="even" r:id="rId17"/>
      <w:headerReference w:type="default" r:id="rId18"/>
      <w:headerReference w:type="first" r:id="rId19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96695" w14:textId="77777777" w:rsidR="0081447B" w:rsidRDefault="0081447B">
      <w:r>
        <w:separator/>
      </w:r>
    </w:p>
  </w:endnote>
  <w:endnote w:type="continuationSeparator" w:id="0">
    <w:p w14:paraId="680A5E59" w14:textId="77777777" w:rsidR="0081447B" w:rsidRDefault="0081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7D589" w14:textId="77777777" w:rsidR="0081447B" w:rsidRDefault="0081447B">
      <w:r>
        <w:separator/>
      </w:r>
    </w:p>
  </w:footnote>
  <w:footnote w:type="continuationSeparator" w:id="0">
    <w:p w14:paraId="07845A8F" w14:textId="77777777" w:rsidR="0081447B" w:rsidRDefault="00814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9" w14:textId="32EA23D3" w:rsidR="00DD3D9E" w:rsidRDefault="00DD3D9E">
    <w:pPr>
      <w:pStyle w:val="Header"/>
      <w:tabs>
        <w:tab w:val="clear" w:pos="7200"/>
        <w:tab w:val="right" w:pos="7088"/>
      </w:tabs>
    </w:pPr>
    <w:r>
      <w:rPr>
        <w:rStyle w:val="PageNumber"/>
      </w:rPr>
      <w:tab/>
    </w:r>
    <w:r>
      <w:rPr>
        <w:rStyle w:val="PageNumber"/>
        <w:i/>
      </w:rPr>
      <w:tab/>
    </w:r>
    <w:r w:rsidR="00E93CBC">
      <w:rPr>
        <w:i/>
      </w:rPr>
      <w:t>F. Hastedt et.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A" w14:textId="59340D04" w:rsidR="00DD3D9E" w:rsidRDefault="00E93CBC" w:rsidP="00E93CBC">
    <w:pPr>
      <w:pStyle w:val="Header"/>
      <w:tabs>
        <w:tab w:val="clear" w:pos="7200"/>
        <w:tab w:val="right" w:pos="7088"/>
      </w:tabs>
      <w:rPr>
        <w:sz w:val="24"/>
      </w:rPr>
    </w:pPr>
    <w:r w:rsidRPr="00E93CBC">
      <w:rPr>
        <w:i/>
      </w:rPr>
      <w:t>Investigating the reliability and interpretability of state-of-the-art machine learning frameworks for chemical retrosynthesis</w:t>
    </w:r>
    <w:r w:rsidR="00DD3D9E">
      <w:rPr>
        <w:rStyle w:val="PageNumber"/>
        <w:i/>
        <w:sz w:val="24"/>
      </w:rPr>
      <w:tab/>
    </w:r>
    <w:r w:rsidR="00DD3D9E">
      <w:rPr>
        <w:rStyle w:val="PageNumber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 xml:space="preserve">Flavio Manenti, Gintaras V. </w:t>
    </w:r>
    <w:proofErr w:type="spellStart"/>
    <w:r w:rsidRPr="0068162C">
      <w:rPr>
        <w:color w:val="auto"/>
        <w:sz w:val="18"/>
        <w:szCs w:val="18"/>
      </w:rPr>
      <w:t>Reklaitis</w:t>
    </w:r>
    <w:proofErr w:type="spellEnd"/>
    <w:r w:rsidRPr="0068162C">
      <w:rPr>
        <w:color w:val="auto"/>
        <w:sz w:val="18"/>
        <w:szCs w:val="18"/>
      </w:rPr>
      <w:t xml:space="preserve">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E93B8B"/>
    <w:multiLevelType w:val="hybridMultilevel"/>
    <w:tmpl w:val="17F6B6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7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877481"/>
    <w:multiLevelType w:val="hybridMultilevel"/>
    <w:tmpl w:val="74C8AEB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F07DF3"/>
    <w:multiLevelType w:val="hybridMultilevel"/>
    <w:tmpl w:val="C2DE5D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4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A1646D0"/>
    <w:multiLevelType w:val="hybridMultilevel"/>
    <w:tmpl w:val="36C2FA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7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8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32910568">
    <w:abstractNumId w:val="14"/>
  </w:num>
  <w:num w:numId="2" w16cid:durableId="47382885">
    <w:abstractNumId w:val="14"/>
  </w:num>
  <w:num w:numId="3" w16cid:durableId="967853731">
    <w:abstractNumId w:val="14"/>
  </w:num>
  <w:num w:numId="4" w16cid:durableId="1739282265">
    <w:abstractNumId w:val="14"/>
  </w:num>
  <w:num w:numId="5" w16cid:durableId="698892343">
    <w:abstractNumId w:val="0"/>
  </w:num>
  <w:num w:numId="6" w16cid:durableId="1660883641">
    <w:abstractNumId w:val="7"/>
  </w:num>
  <w:num w:numId="7" w16cid:durableId="1863349795">
    <w:abstractNumId w:val="16"/>
  </w:num>
  <w:num w:numId="8" w16cid:durableId="1750734252">
    <w:abstractNumId w:val="1"/>
  </w:num>
  <w:num w:numId="9" w16cid:durableId="203061615">
    <w:abstractNumId w:val="13"/>
  </w:num>
  <w:num w:numId="10" w16cid:durableId="1478497114">
    <w:abstractNumId w:val="18"/>
  </w:num>
  <w:num w:numId="11" w16cid:durableId="1896693444">
    <w:abstractNumId w:val="17"/>
  </w:num>
  <w:num w:numId="12" w16cid:durableId="774787662">
    <w:abstractNumId w:val="6"/>
  </w:num>
  <w:num w:numId="13" w16cid:durableId="1525900646">
    <w:abstractNumId w:val="11"/>
  </w:num>
  <w:num w:numId="14" w16cid:durableId="1455515963">
    <w:abstractNumId w:val="2"/>
  </w:num>
  <w:num w:numId="15" w16cid:durableId="446657998">
    <w:abstractNumId w:val="8"/>
  </w:num>
  <w:num w:numId="16" w16cid:durableId="322592235">
    <w:abstractNumId w:val="3"/>
  </w:num>
  <w:num w:numId="17" w16cid:durableId="596719075">
    <w:abstractNumId w:val="4"/>
  </w:num>
  <w:num w:numId="18" w16cid:durableId="886648604">
    <w:abstractNumId w:val="12"/>
  </w:num>
  <w:num w:numId="19" w16cid:durableId="387656566">
    <w:abstractNumId w:val="5"/>
  </w:num>
  <w:num w:numId="20" w16cid:durableId="2057463198">
    <w:abstractNumId w:val="9"/>
  </w:num>
  <w:num w:numId="21" w16cid:durableId="1317802060">
    <w:abstractNumId w:val="10"/>
  </w:num>
  <w:num w:numId="22" w16cid:durableId="421024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12D3"/>
    <w:rsid w:val="00001637"/>
    <w:rsid w:val="0000287A"/>
    <w:rsid w:val="00004ECE"/>
    <w:rsid w:val="00006FFC"/>
    <w:rsid w:val="0001193A"/>
    <w:rsid w:val="0001350D"/>
    <w:rsid w:val="00015929"/>
    <w:rsid w:val="00015B99"/>
    <w:rsid w:val="00020131"/>
    <w:rsid w:val="00021A80"/>
    <w:rsid w:val="00021CFD"/>
    <w:rsid w:val="00031457"/>
    <w:rsid w:val="000338E2"/>
    <w:rsid w:val="00035EF1"/>
    <w:rsid w:val="00037425"/>
    <w:rsid w:val="00042C21"/>
    <w:rsid w:val="00045A6C"/>
    <w:rsid w:val="00054F75"/>
    <w:rsid w:val="00057AF8"/>
    <w:rsid w:val="0006406B"/>
    <w:rsid w:val="000671C2"/>
    <w:rsid w:val="000705D5"/>
    <w:rsid w:val="00075398"/>
    <w:rsid w:val="00085E34"/>
    <w:rsid w:val="0009255E"/>
    <w:rsid w:val="000A3640"/>
    <w:rsid w:val="000A3FB8"/>
    <w:rsid w:val="000A4D76"/>
    <w:rsid w:val="000B048D"/>
    <w:rsid w:val="000B47C0"/>
    <w:rsid w:val="000C0D08"/>
    <w:rsid w:val="000C7B83"/>
    <w:rsid w:val="000D0BDB"/>
    <w:rsid w:val="000D27C8"/>
    <w:rsid w:val="000D3D9B"/>
    <w:rsid w:val="000D7DE8"/>
    <w:rsid w:val="000F6685"/>
    <w:rsid w:val="000F6C27"/>
    <w:rsid w:val="00105FE2"/>
    <w:rsid w:val="00114424"/>
    <w:rsid w:val="001175E9"/>
    <w:rsid w:val="001213A9"/>
    <w:rsid w:val="001324AB"/>
    <w:rsid w:val="00133FCD"/>
    <w:rsid w:val="00135305"/>
    <w:rsid w:val="00135B4E"/>
    <w:rsid w:val="00144206"/>
    <w:rsid w:val="0014490D"/>
    <w:rsid w:val="00144B9F"/>
    <w:rsid w:val="001500F4"/>
    <w:rsid w:val="00153395"/>
    <w:rsid w:val="001537C8"/>
    <w:rsid w:val="0016032F"/>
    <w:rsid w:val="00162F1A"/>
    <w:rsid w:val="00164F92"/>
    <w:rsid w:val="0016686C"/>
    <w:rsid w:val="00166D50"/>
    <w:rsid w:val="00171651"/>
    <w:rsid w:val="001717CA"/>
    <w:rsid w:val="00175564"/>
    <w:rsid w:val="00184277"/>
    <w:rsid w:val="001878CA"/>
    <w:rsid w:val="001879F6"/>
    <w:rsid w:val="00191F8E"/>
    <w:rsid w:val="00193013"/>
    <w:rsid w:val="001A1633"/>
    <w:rsid w:val="001A3091"/>
    <w:rsid w:val="001A57B8"/>
    <w:rsid w:val="001A6F50"/>
    <w:rsid w:val="001C0148"/>
    <w:rsid w:val="001C335E"/>
    <w:rsid w:val="001C6971"/>
    <w:rsid w:val="001C757E"/>
    <w:rsid w:val="001D4756"/>
    <w:rsid w:val="001D5521"/>
    <w:rsid w:val="001D7C9A"/>
    <w:rsid w:val="001E2182"/>
    <w:rsid w:val="001E2C82"/>
    <w:rsid w:val="001E6028"/>
    <w:rsid w:val="001F1DC0"/>
    <w:rsid w:val="001F2E93"/>
    <w:rsid w:val="001F5C71"/>
    <w:rsid w:val="00202400"/>
    <w:rsid w:val="0020390F"/>
    <w:rsid w:val="00210F9E"/>
    <w:rsid w:val="002136F9"/>
    <w:rsid w:val="00215E87"/>
    <w:rsid w:val="00215F91"/>
    <w:rsid w:val="00224C6D"/>
    <w:rsid w:val="00227937"/>
    <w:rsid w:val="00227D54"/>
    <w:rsid w:val="00233E13"/>
    <w:rsid w:val="00234E92"/>
    <w:rsid w:val="0024274D"/>
    <w:rsid w:val="00243FE8"/>
    <w:rsid w:val="0024516B"/>
    <w:rsid w:val="00251939"/>
    <w:rsid w:val="0025585C"/>
    <w:rsid w:val="0026048F"/>
    <w:rsid w:val="00264926"/>
    <w:rsid w:val="00272743"/>
    <w:rsid w:val="002771D9"/>
    <w:rsid w:val="00283062"/>
    <w:rsid w:val="00283723"/>
    <w:rsid w:val="002856FC"/>
    <w:rsid w:val="002A0336"/>
    <w:rsid w:val="002A2BDE"/>
    <w:rsid w:val="002A3F31"/>
    <w:rsid w:val="002A7AA4"/>
    <w:rsid w:val="002B4027"/>
    <w:rsid w:val="002B5AFF"/>
    <w:rsid w:val="002B5C00"/>
    <w:rsid w:val="002E2A29"/>
    <w:rsid w:val="002E4CFB"/>
    <w:rsid w:val="002E739B"/>
    <w:rsid w:val="002F35B9"/>
    <w:rsid w:val="002F3AE4"/>
    <w:rsid w:val="0030125D"/>
    <w:rsid w:val="00315D56"/>
    <w:rsid w:val="003175E5"/>
    <w:rsid w:val="00334D49"/>
    <w:rsid w:val="0033538B"/>
    <w:rsid w:val="00336493"/>
    <w:rsid w:val="00336FF9"/>
    <w:rsid w:val="00341DEC"/>
    <w:rsid w:val="003427D4"/>
    <w:rsid w:val="00342D00"/>
    <w:rsid w:val="00343079"/>
    <w:rsid w:val="0034709C"/>
    <w:rsid w:val="00347303"/>
    <w:rsid w:val="00347E6D"/>
    <w:rsid w:val="00350CA8"/>
    <w:rsid w:val="0035772D"/>
    <w:rsid w:val="00364886"/>
    <w:rsid w:val="00365D80"/>
    <w:rsid w:val="0036672C"/>
    <w:rsid w:val="003679AA"/>
    <w:rsid w:val="00376DD6"/>
    <w:rsid w:val="00377846"/>
    <w:rsid w:val="00380691"/>
    <w:rsid w:val="00384C5B"/>
    <w:rsid w:val="00386A11"/>
    <w:rsid w:val="0039028D"/>
    <w:rsid w:val="0039079D"/>
    <w:rsid w:val="003A22CD"/>
    <w:rsid w:val="003A2B70"/>
    <w:rsid w:val="003A71B5"/>
    <w:rsid w:val="003A7ADE"/>
    <w:rsid w:val="003A7D2A"/>
    <w:rsid w:val="003B0DC9"/>
    <w:rsid w:val="003C46D4"/>
    <w:rsid w:val="003C532F"/>
    <w:rsid w:val="003D050C"/>
    <w:rsid w:val="003D1582"/>
    <w:rsid w:val="003D24B1"/>
    <w:rsid w:val="003D5043"/>
    <w:rsid w:val="003D510F"/>
    <w:rsid w:val="003D547B"/>
    <w:rsid w:val="003D7CD1"/>
    <w:rsid w:val="003D7E4C"/>
    <w:rsid w:val="003E36C2"/>
    <w:rsid w:val="003E41C2"/>
    <w:rsid w:val="003E5F28"/>
    <w:rsid w:val="003E6F5E"/>
    <w:rsid w:val="003F0DD6"/>
    <w:rsid w:val="003F75A2"/>
    <w:rsid w:val="003F770D"/>
    <w:rsid w:val="00400693"/>
    <w:rsid w:val="00401B96"/>
    <w:rsid w:val="00404AE7"/>
    <w:rsid w:val="0040530B"/>
    <w:rsid w:val="004063D4"/>
    <w:rsid w:val="00407599"/>
    <w:rsid w:val="00410D0E"/>
    <w:rsid w:val="0041434E"/>
    <w:rsid w:val="00422B90"/>
    <w:rsid w:val="0043068F"/>
    <w:rsid w:val="00431D70"/>
    <w:rsid w:val="004329EE"/>
    <w:rsid w:val="004379CE"/>
    <w:rsid w:val="00440082"/>
    <w:rsid w:val="00440CA8"/>
    <w:rsid w:val="004432F0"/>
    <w:rsid w:val="004446D6"/>
    <w:rsid w:val="0046331B"/>
    <w:rsid w:val="00466978"/>
    <w:rsid w:val="00466C5C"/>
    <w:rsid w:val="00471776"/>
    <w:rsid w:val="00474C57"/>
    <w:rsid w:val="004750E9"/>
    <w:rsid w:val="00475956"/>
    <w:rsid w:val="004776C2"/>
    <w:rsid w:val="00484BDA"/>
    <w:rsid w:val="0049186B"/>
    <w:rsid w:val="00491BBF"/>
    <w:rsid w:val="0049772C"/>
    <w:rsid w:val="004A432F"/>
    <w:rsid w:val="004A6897"/>
    <w:rsid w:val="004A79D8"/>
    <w:rsid w:val="004B4C75"/>
    <w:rsid w:val="004B5BDB"/>
    <w:rsid w:val="004B759E"/>
    <w:rsid w:val="004B7736"/>
    <w:rsid w:val="004C05A3"/>
    <w:rsid w:val="004C2676"/>
    <w:rsid w:val="004C765F"/>
    <w:rsid w:val="004D1E46"/>
    <w:rsid w:val="004D3E7A"/>
    <w:rsid w:val="004D5EA3"/>
    <w:rsid w:val="004D6122"/>
    <w:rsid w:val="004E42C4"/>
    <w:rsid w:val="004E46E9"/>
    <w:rsid w:val="004E79EC"/>
    <w:rsid w:val="004F35D1"/>
    <w:rsid w:val="004F5C8E"/>
    <w:rsid w:val="004F61D9"/>
    <w:rsid w:val="00503699"/>
    <w:rsid w:val="00505A4B"/>
    <w:rsid w:val="00512875"/>
    <w:rsid w:val="00520E85"/>
    <w:rsid w:val="00522B6F"/>
    <w:rsid w:val="0052464F"/>
    <w:rsid w:val="00526CE3"/>
    <w:rsid w:val="00530B19"/>
    <w:rsid w:val="0053230C"/>
    <w:rsid w:val="00533066"/>
    <w:rsid w:val="00536B7C"/>
    <w:rsid w:val="00536F96"/>
    <w:rsid w:val="0054062C"/>
    <w:rsid w:val="005460E7"/>
    <w:rsid w:val="00552EEB"/>
    <w:rsid w:val="00553663"/>
    <w:rsid w:val="00556A6B"/>
    <w:rsid w:val="005606BE"/>
    <w:rsid w:val="0057439B"/>
    <w:rsid w:val="00577737"/>
    <w:rsid w:val="00581345"/>
    <w:rsid w:val="0058159E"/>
    <w:rsid w:val="005855CC"/>
    <w:rsid w:val="0058640E"/>
    <w:rsid w:val="005946AA"/>
    <w:rsid w:val="0059615B"/>
    <w:rsid w:val="0059680A"/>
    <w:rsid w:val="005A582A"/>
    <w:rsid w:val="005B240E"/>
    <w:rsid w:val="005B4407"/>
    <w:rsid w:val="005C07AB"/>
    <w:rsid w:val="005C0F97"/>
    <w:rsid w:val="005C2B4B"/>
    <w:rsid w:val="005C3192"/>
    <w:rsid w:val="005C467D"/>
    <w:rsid w:val="005C7F83"/>
    <w:rsid w:val="005D36B4"/>
    <w:rsid w:val="005D423C"/>
    <w:rsid w:val="005E3FF9"/>
    <w:rsid w:val="005E4982"/>
    <w:rsid w:val="005F22ED"/>
    <w:rsid w:val="005F33A8"/>
    <w:rsid w:val="005F3B13"/>
    <w:rsid w:val="00603CE0"/>
    <w:rsid w:val="006056BF"/>
    <w:rsid w:val="00610EAB"/>
    <w:rsid w:val="0061120F"/>
    <w:rsid w:val="00616488"/>
    <w:rsid w:val="006204A2"/>
    <w:rsid w:val="00620C5F"/>
    <w:rsid w:val="00632199"/>
    <w:rsid w:val="006346F8"/>
    <w:rsid w:val="00636D21"/>
    <w:rsid w:val="00641226"/>
    <w:rsid w:val="0064465E"/>
    <w:rsid w:val="00646B3E"/>
    <w:rsid w:val="00652B97"/>
    <w:rsid w:val="006572EF"/>
    <w:rsid w:val="0066286C"/>
    <w:rsid w:val="006643F0"/>
    <w:rsid w:val="00670F87"/>
    <w:rsid w:val="00671409"/>
    <w:rsid w:val="006845B2"/>
    <w:rsid w:val="006922FD"/>
    <w:rsid w:val="006923DD"/>
    <w:rsid w:val="006961A4"/>
    <w:rsid w:val="006A69BF"/>
    <w:rsid w:val="006C2916"/>
    <w:rsid w:val="006C4A60"/>
    <w:rsid w:val="006D2490"/>
    <w:rsid w:val="006D256D"/>
    <w:rsid w:val="006D3066"/>
    <w:rsid w:val="006D73EA"/>
    <w:rsid w:val="006E4352"/>
    <w:rsid w:val="006E5418"/>
    <w:rsid w:val="006E54CD"/>
    <w:rsid w:val="006E5D80"/>
    <w:rsid w:val="006E6ACE"/>
    <w:rsid w:val="006E7196"/>
    <w:rsid w:val="006F74CD"/>
    <w:rsid w:val="006F788F"/>
    <w:rsid w:val="00701FD8"/>
    <w:rsid w:val="0070244C"/>
    <w:rsid w:val="00703C5E"/>
    <w:rsid w:val="00705763"/>
    <w:rsid w:val="00707337"/>
    <w:rsid w:val="007111EE"/>
    <w:rsid w:val="00711A94"/>
    <w:rsid w:val="00711DF4"/>
    <w:rsid w:val="00713A50"/>
    <w:rsid w:val="00715BCD"/>
    <w:rsid w:val="00717AA8"/>
    <w:rsid w:val="00721B24"/>
    <w:rsid w:val="007246C2"/>
    <w:rsid w:val="007247C4"/>
    <w:rsid w:val="007270C2"/>
    <w:rsid w:val="0072763C"/>
    <w:rsid w:val="0073762F"/>
    <w:rsid w:val="00741C59"/>
    <w:rsid w:val="00744AFE"/>
    <w:rsid w:val="007500A1"/>
    <w:rsid w:val="007508F4"/>
    <w:rsid w:val="0075208D"/>
    <w:rsid w:val="0075250A"/>
    <w:rsid w:val="007566DC"/>
    <w:rsid w:val="007603A1"/>
    <w:rsid w:val="00761902"/>
    <w:rsid w:val="00766E77"/>
    <w:rsid w:val="007745C2"/>
    <w:rsid w:val="00781C7D"/>
    <w:rsid w:val="0078201C"/>
    <w:rsid w:val="007915E4"/>
    <w:rsid w:val="007967F2"/>
    <w:rsid w:val="007A0979"/>
    <w:rsid w:val="007A482B"/>
    <w:rsid w:val="007A68C7"/>
    <w:rsid w:val="007B0649"/>
    <w:rsid w:val="007B2D5F"/>
    <w:rsid w:val="007B6269"/>
    <w:rsid w:val="007C2E5B"/>
    <w:rsid w:val="007C52BF"/>
    <w:rsid w:val="007C6AFF"/>
    <w:rsid w:val="007D018D"/>
    <w:rsid w:val="007D1C9E"/>
    <w:rsid w:val="007D3B9B"/>
    <w:rsid w:val="007D4E4F"/>
    <w:rsid w:val="007D5980"/>
    <w:rsid w:val="007D6206"/>
    <w:rsid w:val="007D70A1"/>
    <w:rsid w:val="007F2DCF"/>
    <w:rsid w:val="007F35DC"/>
    <w:rsid w:val="007F4A61"/>
    <w:rsid w:val="0080587D"/>
    <w:rsid w:val="00810418"/>
    <w:rsid w:val="008131F5"/>
    <w:rsid w:val="008132E8"/>
    <w:rsid w:val="00813F6F"/>
    <w:rsid w:val="0081447B"/>
    <w:rsid w:val="00820CF6"/>
    <w:rsid w:val="00822D22"/>
    <w:rsid w:val="00823407"/>
    <w:rsid w:val="00823B3B"/>
    <w:rsid w:val="00830FB8"/>
    <w:rsid w:val="0083341F"/>
    <w:rsid w:val="00840C57"/>
    <w:rsid w:val="00852E9D"/>
    <w:rsid w:val="00862262"/>
    <w:rsid w:val="00862665"/>
    <w:rsid w:val="008641A1"/>
    <w:rsid w:val="00865692"/>
    <w:rsid w:val="00867B92"/>
    <w:rsid w:val="008758A4"/>
    <w:rsid w:val="00877A5C"/>
    <w:rsid w:val="00880FA4"/>
    <w:rsid w:val="008828B3"/>
    <w:rsid w:val="0089085D"/>
    <w:rsid w:val="00890A25"/>
    <w:rsid w:val="0089715D"/>
    <w:rsid w:val="00897A15"/>
    <w:rsid w:val="008A0D98"/>
    <w:rsid w:val="008A2C64"/>
    <w:rsid w:val="008B0184"/>
    <w:rsid w:val="008B3F00"/>
    <w:rsid w:val="008C1E6C"/>
    <w:rsid w:val="008C5D02"/>
    <w:rsid w:val="008D2649"/>
    <w:rsid w:val="008D344F"/>
    <w:rsid w:val="008D4F95"/>
    <w:rsid w:val="008E47B4"/>
    <w:rsid w:val="008F03E2"/>
    <w:rsid w:val="008F25B6"/>
    <w:rsid w:val="008F34AB"/>
    <w:rsid w:val="00902688"/>
    <w:rsid w:val="0090568D"/>
    <w:rsid w:val="009125C9"/>
    <w:rsid w:val="00913879"/>
    <w:rsid w:val="009138AC"/>
    <w:rsid w:val="0091562B"/>
    <w:rsid w:val="00917661"/>
    <w:rsid w:val="009215CF"/>
    <w:rsid w:val="0092622C"/>
    <w:rsid w:val="009326D4"/>
    <w:rsid w:val="009362D5"/>
    <w:rsid w:val="00940236"/>
    <w:rsid w:val="0094680A"/>
    <w:rsid w:val="00951F8C"/>
    <w:rsid w:val="009526AC"/>
    <w:rsid w:val="00952FEB"/>
    <w:rsid w:val="009603EC"/>
    <w:rsid w:val="0096223E"/>
    <w:rsid w:val="0096524A"/>
    <w:rsid w:val="00967924"/>
    <w:rsid w:val="00970E5D"/>
    <w:rsid w:val="0097112D"/>
    <w:rsid w:val="0097234B"/>
    <w:rsid w:val="00973E81"/>
    <w:rsid w:val="0097430B"/>
    <w:rsid w:val="0097701C"/>
    <w:rsid w:val="00980A65"/>
    <w:rsid w:val="00983C81"/>
    <w:rsid w:val="00984584"/>
    <w:rsid w:val="00987C1E"/>
    <w:rsid w:val="00991C6A"/>
    <w:rsid w:val="00994D40"/>
    <w:rsid w:val="00994DBC"/>
    <w:rsid w:val="00995263"/>
    <w:rsid w:val="00995D49"/>
    <w:rsid w:val="00996CFB"/>
    <w:rsid w:val="0099731A"/>
    <w:rsid w:val="009978FA"/>
    <w:rsid w:val="009A0DA4"/>
    <w:rsid w:val="009A33F1"/>
    <w:rsid w:val="009A375F"/>
    <w:rsid w:val="009A3890"/>
    <w:rsid w:val="009A3AFA"/>
    <w:rsid w:val="009A45D7"/>
    <w:rsid w:val="009A4B7F"/>
    <w:rsid w:val="009A6E75"/>
    <w:rsid w:val="009A7A83"/>
    <w:rsid w:val="009B2A16"/>
    <w:rsid w:val="009B40DF"/>
    <w:rsid w:val="009B571F"/>
    <w:rsid w:val="009B7A53"/>
    <w:rsid w:val="009C2948"/>
    <w:rsid w:val="009D3668"/>
    <w:rsid w:val="009D3DE8"/>
    <w:rsid w:val="009D70C7"/>
    <w:rsid w:val="009D7459"/>
    <w:rsid w:val="009D7AA4"/>
    <w:rsid w:val="009E2104"/>
    <w:rsid w:val="009E60A6"/>
    <w:rsid w:val="009E71B7"/>
    <w:rsid w:val="009E7E47"/>
    <w:rsid w:val="009F1064"/>
    <w:rsid w:val="009F3D1A"/>
    <w:rsid w:val="009F53A2"/>
    <w:rsid w:val="00A06BA6"/>
    <w:rsid w:val="00A10A88"/>
    <w:rsid w:val="00A14802"/>
    <w:rsid w:val="00A229AD"/>
    <w:rsid w:val="00A25E70"/>
    <w:rsid w:val="00A26B18"/>
    <w:rsid w:val="00A30AB0"/>
    <w:rsid w:val="00A315B9"/>
    <w:rsid w:val="00A32BFB"/>
    <w:rsid w:val="00A3319E"/>
    <w:rsid w:val="00A33765"/>
    <w:rsid w:val="00A41477"/>
    <w:rsid w:val="00A41B48"/>
    <w:rsid w:val="00A45B32"/>
    <w:rsid w:val="00A4605B"/>
    <w:rsid w:val="00A47BF6"/>
    <w:rsid w:val="00A55251"/>
    <w:rsid w:val="00A63269"/>
    <w:rsid w:val="00A6465D"/>
    <w:rsid w:val="00A65A8A"/>
    <w:rsid w:val="00A668DE"/>
    <w:rsid w:val="00A743F9"/>
    <w:rsid w:val="00A75C6A"/>
    <w:rsid w:val="00A7666C"/>
    <w:rsid w:val="00A77136"/>
    <w:rsid w:val="00A774B9"/>
    <w:rsid w:val="00A81FE2"/>
    <w:rsid w:val="00A82E2B"/>
    <w:rsid w:val="00A84BC7"/>
    <w:rsid w:val="00A901E3"/>
    <w:rsid w:val="00A90617"/>
    <w:rsid w:val="00A92377"/>
    <w:rsid w:val="00A9312B"/>
    <w:rsid w:val="00A95500"/>
    <w:rsid w:val="00A978F8"/>
    <w:rsid w:val="00AA2B15"/>
    <w:rsid w:val="00AA30AB"/>
    <w:rsid w:val="00AA3DD3"/>
    <w:rsid w:val="00AA6BDF"/>
    <w:rsid w:val="00AB0D94"/>
    <w:rsid w:val="00AB29ED"/>
    <w:rsid w:val="00AB5479"/>
    <w:rsid w:val="00AC1528"/>
    <w:rsid w:val="00AC1589"/>
    <w:rsid w:val="00AC326E"/>
    <w:rsid w:val="00AC6332"/>
    <w:rsid w:val="00AD0AD1"/>
    <w:rsid w:val="00AD35A3"/>
    <w:rsid w:val="00AD5101"/>
    <w:rsid w:val="00AD7921"/>
    <w:rsid w:val="00AE1951"/>
    <w:rsid w:val="00AE1E2C"/>
    <w:rsid w:val="00AE4BD8"/>
    <w:rsid w:val="00AE740D"/>
    <w:rsid w:val="00AF20E2"/>
    <w:rsid w:val="00AF428F"/>
    <w:rsid w:val="00AF4536"/>
    <w:rsid w:val="00AF7B3D"/>
    <w:rsid w:val="00B04692"/>
    <w:rsid w:val="00B0753A"/>
    <w:rsid w:val="00B109E3"/>
    <w:rsid w:val="00B21E20"/>
    <w:rsid w:val="00B22377"/>
    <w:rsid w:val="00B2524A"/>
    <w:rsid w:val="00B30516"/>
    <w:rsid w:val="00B31743"/>
    <w:rsid w:val="00B3369C"/>
    <w:rsid w:val="00B342F1"/>
    <w:rsid w:val="00B36D20"/>
    <w:rsid w:val="00B40591"/>
    <w:rsid w:val="00B40D88"/>
    <w:rsid w:val="00B413C0"/>
    <w:rsid w:val="00B42CFC"/>
    <w:rsid w:val="00B4388F"/>
    <w:rsid w:val="00B44319"/>
    <w:rsid w:val="00B47C64"/>
    <w:rsid w:val="00B47E80"/>
    <w:rsid w:val="00B63237"/>
    <w:rsid w:val="00B647E4"/>
    <w:rsid w:val="00B77D58"/>
    <w:rsid w:val="00B8413E"/>
    <w:rsid w:val="00B86F40"/>
    <w:rsid w:val="00B9165C"/>
    <w:rsid w:val="00B91B83"/>
    <w:rsid w:val="00B9502C"/>
    <w:rsid w:val="00B969C4"/>
    <w:rsid w:val="00BA40C6"/>
    <w:rsid w:val="00BA761A"/>
    <w:rsid w:val="00BB5AB5"/>
    <w:rsid w:val="00BB6FD0"/>
    <w:rsid w:val="00BB716B"/>
    <w:rsid w:val="00BC09D0"/>
    <w:rsid w:val="00BC36D3"/>
    <w:rsid w:val="00BC36F9"/>
    <w:rsid w:val="00BC5D3B"/>
    <w:rsid w:val="00BD1461"/>
    <w:rsid w:val="00BD63BB"/>
    <w:rsid w:val="00BE0F69"/>
    <w:rsid w:val="00BE2B36"/>
    <w:rsid w:val="00BE3825"/>
    <w:rsid w:val="00BE38D2"/>
    <w:rsid w:val="00BE6E6B"/>
    <w:rsid w:val="00BF539E"/>
    <w:rsid w:val="00BF654C"/>
    <w:rsid w:val="00C00C0E"/>
    <w:rsid w:val="00C02116"/>
    <w:rsid w:val="00C02336"/>
    <w:rsid w:val="00C02AA6"/>
    <w:rsid w:val="00C048D6"/>
    <w:rsid w:val="00C04BC0"/>
    <w:rsid w:val="00C17C72"/>
    <w:rsid w:val="00C20949"/>
    <w:rsid w:val="00C20B99"/>
    <w:rsid w:val="00C20CA9"/>
    <w:rsid w:val="00C23BBC"/>
    <w:rsid w:val="00C23EF9"/>
    <w:rsid w:val="00C36A88"/>
    <w:rsid w:val="00C41A9E"/>
    <w:rsid w:val="00C469EC"/>
    <w:rsid w:val="00C525B4"/>
    <w:rsid w:val="00C5651A"/>
    <w:rsid w:val="00C56CF5"/>
    <w:rsid w:val="00C57659"/>
    <w:rsid w:val="00C618A0"/>
    <w:rsid w:val="00C6206E"/>
    <w:rsid w:val="00C62FDC"/>
    <w:rsid w:val="00C64777"/>
    <w:rsid w:val="00C65893"/>
    <w:rsid w:val="00C65C08"/>
    <w:rsid w:val="00C66441"/>
    <w:rsid w:val="00C6717C"/>
    <w:rsid w:val="00C67BA5"/>
    <w:rsid w:val="00C75EB4"/>
    <w:rsid w:val="00C8186D"/>
    <w:rsid w:val="00C8257E"/>
    <w:rsid w:val="00C82EBE"/>
    <w:rsid w:val="00C85F8B"/>
    <w:rsid w:val="00C877EB"/>
    <w:rsid w:val="00C960DC"/>
    <w:rsid w:val="00CA01A0"/>
    <w:rsid w:val="00CA262A"/>
    <w:rsid w:val="00CA4324"/>
    <w:rsid w:val="00CA6127"/>
    <w:rsid w:val="00CA623C"/>
    <w:rsid w:val="00CB0402"/>
    <w:rsid w:val="00CB116C"/>
    <w:rsid w:val="00CB1E89"/>
    <w:rsid w:val="00CB427F"/>
    <w:rsid w:val="00CB539E"/>
    <w:rsid w:val="00CB7077"/>
    <w:rsid w:val="00CB779A"/>
    <w:rsid w:val="00CB793F"/>
    <w:rsid w:val="00CD2D43"/>
    <w:rsid w:val="00CD4A3F"/>
    <w:rsid w:val="00CE159E"/>
    <w:rsid w:val="00CE2570"/>
    <w:rsid w:val="00CE2861"/>
    <w:rsid w:val="00CE6FAA"/>
    <w:rsid w:val="00CF2A12"/>
    <w:rsid w:val="00CF4CCF"/>
    <w:rsid w:val="00CF6A95"/>
    <w:rsid w:val="00D02C75"/>
    <w:rsid w:val="00D0308C"/>
    <w:rsid w:val="00D03EAA"/>
    <w:rsid w:val="00D055A7"/>
    <w:rsid w:val="00D05EBF"/>
    <w:rsid w:val="00D10E22"/>
    <w:rsid w:val="00D11BE2"/>
    <w:rsid w:val="00D13D2C"/>
    <w:rsid w:val="00D23845"/>
    <w:rsid w:val="00D301AF"/>
    <w:rsid w:val="00D34239"/>
    <w:rsid w:val="00D37094"/>
    <w:rsid w:val="00D41BE1"/>
    <w:rsid w:val="00D4336D"/>
    <w:rsid w:val="00D46447"/>
    <w:rsid w:val="00D531A3"/>
    <w:rsid w:val="00D5546B"/>
    <w:rsid w:val="00D55AFC"/>
    <w:rsid w:val="00D614EB"/>
    <w:rsid w:val="00D61B4E"/>
    <w:rsid w:val="00D62A26"/>
    <w:rsid w:val="00D63DA8"/>
    <w:rsid w:val="00D64068"/>
    <w:rsid w:val="00D70E4C"/>
    <w:rsid w:val="00D74465"/>
    <w:rsid w:val="00D75A80"/>
    <w:rsid w:val="00D761FA"/>
    <w:rsid w:val="00D777CF"/>
    <w:rsid w:val="00D80C63"/>
    <w:rsid w:val="00D829DF"/>
    <w:rsid w:val="00D8437C"/>
    <w:rsid w:val="00D86664"/>
    <w:rsid w:val="00D90417"/>
    <w:rsid w:val="00D92A18"/>
    <w:rsid w:val="00D95425"/>
    <w:rsid w:val="00D978DA"/>
    <w:rsid w:val="00DA5CCE"/>
    <w:rsid w:val="00DA732B"/>
    <w:rsid w:val="00DB0A6E"/>
    <w:rsid w:val="00DC0422"/>
    <w:rsid w:val="00DC0BE5"/>
    <w:rsid w:val="00DC0BEA"/>
    <w:rsid w:val="00DC25D8"/>
    <w:rsid w:val="00DC2F94"/>
    <w:rsid w:val="00DC64B4"/>
    <w:rsid w:val="00DC692C"/>
    <w:rsid w:val="00DC6C7C"/>
    <w:rsid w:val="00DD02D8"/>
    <w:rsid w:val="00DD3D0A"/>
    <w:rsid w:val="00DD3D9E"/>
    <w:rsid w:val="00DD67C6"/>
    <w:rsid w:val="00DD7066"/>
    <w:rsid w:val="00DD7908"/>
    <w:rsid w:val="00DE042D"/>
    <w:rsid w:val="00DF465B"/>
    <w:rsid w:val="00DF5514"/>
    <w:rsid w:val="00DF558E"/>
    <w:rsid w:val="00E0070D"/>
    <w:rsid w:val="00E02121"/>
    <w:rsid w:val="00E0449D"/>
    <w:rsid w:val="00E04720"/>
    <w:rsid w:val="00E04F35"/>
    <w:rsid w:val="00E06424"/>
    <w:rsid w:val="00E06995"/>
    <w:rsid w:val="00E10509"/>
    <w:rsid w:val="00E1186A"/>
    <w:rsid w:val="00E13C2D"/>
    <w:rsid w:val="00E13E34"/>
    <w:rsid w:val="00E13ED8"/>
    <w:rsid w:val="00E17D1E"/>
    <w:rsid w:val="00E2154D"/>
    <w:rsid w:val="00E31596"/>
    <w:rsid w:val="00E31CD5"/>
    <w:rsid w:val="00E36DBE"/>
    <w:rsid w:val="00E37088"/>
    <w:rsid w:val="00E462C9"/>
    <w:rsid w:val="00E46591"/>
    <w:rsid w:val="00E51B9F"/>
    <w:rsid w:val="00E573E2"/>
    <w:rsid w:val="00E60FF7"/>
    <w:rsid w:val="00E617F8"/>
    <w:rsid w:val="00E63514"/>
    <w:rsid w:val="00E63B22"/>
    <w:rsid w:val="00E64695"/>
    <w:rsid w:val="00E67FDE"/>
    <w:rsid w:val="00E705D3"/>
    <w:rsid w:val="00E82297"/>
    <w:rsid w:val="00E86986"/>
    <w:rsid w:val="00E92B94"/>
    <w:rsid w:val="00E93CBC"/>
    <w:rsid w:val="00E96097"/>
    <w:rsid w:val="00EA105D"/>
    <w:rsid w:val="00EA2A8D"/>
    <w:rsid w:val="00EA4006"/>
    <w:rsid w:val="00EA6FBC"/>
    <w:rsid w:val="00EB150D"/>
    <w:rsid w:val="00EB3638"/>
    <w:rsid w:val="00EB4282"/>
    <w:rsid w:val="00EC6117"/>
    <w:rsid w:val="00ED0C43"/>
    <w:rsid w:val="00ED2C45"/>
    <w:rsid w:val="00ED30FE"/>
    <w:rsid w:val="00ED5D46"/>
    <w:rsid w:val="00ED6D06"/>
    <w:rsid w:val="00EE07BF"/>
    <w:rsid w:val="00EE1417"/>
    <w:rsid w:val="00EE6CC2"/>
    <w:rsid w:val="00EE7CDC"/>
    <w:rsid w:val="00EF0029"/>
    <w:rsid w:val="00EF1DA2"/>
    <w:rsid w:val="00EF32A9"/>
    <w:rsid w:val="00EF39FD"/>
    <w:rsid w:val="00EF6A4A"/>
    <w:rsid w:val="00F01B84"/>
    <w:rsid w:val="00F0476C"/>
    <w:rsid w:val="00F06842"/>
    <w:rsid w:val="00F1051C"/>
    <w:rsid w:val="00F107FD"/>
    <w:rsid w:val="00F139F6"/>
    <w:rsid w:val="00F17F67"/>
    <w:rsid w:val="00F22A4A"/>
    <w:rsid w:val="00F266F9"/>
    <w:rsid w:val="00F30D19"/>
    <w:rsid w:val="00F352E9"/>
    <w:rsid w:val="00F35B1D"/>
    <w:rsid w:val="00F424B9"/>
    <w:rsid w:val="00F45796"/>
    <w:rsid w:val="00F5377B"/>
    <w:rsid w:val="00F573DA"/>
    <w:rsid w:val="00F60A05"/>
    <w:rsid w:val="00F713CD"/>
    <w:rsid w:val="00F77241"/>
    <w:rsid w:val="00F8308E"/>
    <w:rsid w:val="00F83722"/>
    <w:rsid w:val="00F849DB"/>
    <w:rsid w:val="00FA0162"/>
    <w:rsid w:val="00FA308B"/>
    <w:rsid w:val="00FA7218"/>
    <w:rsid w:val="00FB196B"/>
    <w:rsid w:val="00FB4C57"/>
    <w:rsid w:val="00FB64A8"/>
    <w:rsid w:val="00FB73D1"/>
    <w:rsid w:val="00FC1E2E"/>
    <w:rsid w:val="00FC70E4"/>
    <w:rsid w:val="00FD1DD6"/>
    <w:rsid w:val="00FD3D6E"/>
    <w:rsid w:val="00FD425B"/>
    <w:rsid w:val="00FD7756"/>
    <w:rsid w:val="00FE0893"/>
    <w:rsid w:val="00FE123A"/>
    <w:rsid w:val="00FE49FB"/>
    <w:rsid w:val="00FE605D"/>
    <w:rsid w:val="00FF3E7E"/>
    <w:rsid w:val="00FF426A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4DE67F"/>
  <w15:docId w15:val="{8FB9B927-2001-43DF-B039-9D50930E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0184"/>
    <w:rPr>
      <w:lang w:eastAsia="en-US"/>
    </w:rPr>
  </w:style>
  <w:style w:type="paragraph" w:styleId="Heading3">
    <w:name w:val="heading 3"/>
    <w:basedOn w:val="Normal"/>
    <w:next w:val="Normal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EndnoteReference">
    <w:name w:val="endnote reference"/>
    <w:basedOn w:val="DefaultParagraphFont"/>
    <w:semiHidden/>
    <w:rsid w:val="008B0184"/>
    <w:rPr>
      <w:vertAlign w:val="superscript"/>
    </w:rPr>
  </w:style>
  <w:style w:type="paragraph" w:styleId="Header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Footer">
    <w:name w:val="footer"/>
    <w:basedOn w:val="Header"/>
    <w:rsid w:val="008B0184"/>
  </w:style>
  <w:style w:type="character" w:styleId="FootnoteReference">
    <w:name w:val="footnote reference"/>
    <w:semiHidden/>
    <w:rsid w:val="008B0184"/>
    <w:rPr>
      <w:vertAlign w:val="superscript"/>
    </w:rPr>
  </w:style>
  <w:style w:type="paragraph" w:styleId="FootnoteText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DefaultParagraphFont"/>
    <w:rsid w:val="008B0184"/>
    <w:rPr>
      <w:color w:val="0000FF"/>
      <w:u w:val="single"/>
    </w:rPr>
  </w:style>
  <w:style w:type="character" w:customStyle="1" w:styleId="MTEquationSection">
    <w:name w:val="MTEquationSection"/>
    <w:basedOn w:val="DefaultParagraphFont"/>
    <w:rsid w:val="008B0184"/>
    <w:rPr>
      <w:vanish/>
      <w:color w:val="FF0000"/>
    </w:rPr>
  </w:style>
  <w:style w:type="character" w:styleId="PageNumber">
    <w:name w:val="page number"/>
    <w:basedOn w:val="DefaultParagraphFon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DefaultParagraphFont"/>
    <w:rsid w:val="008B0184"/>
    <w:rPr>
      <w:sz w:val="18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8B0184"/>
    <w:rPr>
      <w:sz w:val="16"/>
      <w:szCs w:val="16"/>
    </w:rPr>
  </w:style>
  <w:style w:type="paragraph" w:styleId="CommentText">
    <w:name w:val="annotation text"/>
    <w:basedOn w:val="Normal"/>
    <w:semiHidden/>
    <w:rsid w:val="008B0184"/>
  </w:style>
  <w:style w:type="paragraph" w:styleId="CommentSubject">
    <w:name w:val="annotation subject"/>
    <w:basedOn w:val="CommentText"/>
    <w:next w:val="CommentText"/>
    <w:semiHidden/>
    <w:rsid w:val="008B0184"/>
    <w:rPr>
      <w:b/>
      <w:bCs/>
    </w:rPr>
  </w:style>
  <w:style w:type="paragraph" w:styleId="BalloonText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</w:style>
  <w:style w:type="character" w:customStyle="1" w:styleId="underline1">
    <w:name w:val="underline1"/>
    <w:basedOn w:val="DefaultParagraphFont"/>
    <w:rsid w:val="00F06842"/>
    <w:rPr>
      <w:u w:val="single"/>
    </w:rPr>
  </w:style>
  <w:style w:type="paragraph" w:customStyle="1" w:styleId="ElsevierBodyTextCentredNospace">
    <w:name w:val="Elsevier Body Text Centred No space"/>
    <w:basedOn w:val="Normal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EE1417"/>
    <w:rPr>
      <w:color w:val="666666"/>
    </w:rPr>
  </w:style>
  <w:style w:type="table" w:styleId="TableGrid">
    <w:name w:val="Table Grid"/>
    <w:basedOn w:val="TableNormal"/>
    <w:rsid w:val="00662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A7AA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342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3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18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45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7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147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55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1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50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81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00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75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16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64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5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67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4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733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90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51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14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48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18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2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65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18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3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93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48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86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79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53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746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13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89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59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250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498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8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6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59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81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13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883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3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59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25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10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81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18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6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86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14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76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74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04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6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45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54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35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954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10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24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06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76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53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9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982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464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40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011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31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6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70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08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33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57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68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96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562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98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87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94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26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92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98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5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4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79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62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49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84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77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23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35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21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64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1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81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88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77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58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681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34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647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45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05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188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56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56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26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29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48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01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0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608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42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9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0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63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26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10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53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810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9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68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69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11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89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88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56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56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291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42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45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677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51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76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08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71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6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59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91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88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36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32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40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36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4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82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97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108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37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1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76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104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33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0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80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54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76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03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40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70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91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07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08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09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80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16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88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807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2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29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932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92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70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17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06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01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62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16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58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96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99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404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19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38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95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45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96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91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32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71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40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03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341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94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098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5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43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70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5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3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112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827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9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2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56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79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07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585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39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62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69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32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57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10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76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28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78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33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77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26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2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99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954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15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879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882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0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92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8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85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37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655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3191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052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6297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059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053">
      <w:marLeft w:val="0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el-rio-chanona@imperial.ac.uk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dongda.zhang@manchester.ac.uk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6D4BA851-FA7E-43D9-91E9-E48BEB9BFA54}">
  <we:reference id="wa200004996" version="1.0.0.0" store="en-US" storeType="OMEX"/>
  <we:alternateReferences>
    <we:reference id="WA200004996" version="1.0.0.0" store="WA200004996" storeType="OMEX"/>
  </we:alternateReferences>
  <we:properties>
    <we:property name="bibcitation-word-citation-list" value="{&quot;id&quot;:&quot;d10aaaf2-8391-40ff-aa2c-ac334f8713e8&quot;,&quot;citations&quot;:[{&quot;citationType&quot;:&quot;journalArticle&quot;,&quot;data&quot;:{&quot;id&quot;:&quot;c10975d0-fb47-40ed-8587-b83b71580cd6&quot;,&quot;type&quot;:&quot;article-journal&quot;,&quot;title&quot;:&quot;Computer-Assisted design of complex organic syntheses&quot;,&quot;DOI&quot;:&quot;10.1126/science.166.3902.178&quot;,&quot;ISSN&quot;:[&quot;0036-8075&quot;,&quot;1095-9203&quot;],&quot;author&quot;:[{&quot;given&quot;:&quot;E. J.&quot;,&quot;family&quot;:&quot;Corey&quot;,&quot;sequence&quot;:&quot;first&quot;,&quot;affiliation&quot;:[]},{&quot;given&quot;:&quot;W. Todd&quot;,&quot;family&quot;:&quot;Wipke&quot;,&quot;sequence&quot;:&quot;additional&quot;,&quot;affiliation&quot;:[]}],&quot;issue&quot;:&quot;3902&quot;,&quot;issued&quot;:{&quot;date-parts&quot;:[[1969,10,10]]},&quot;volume&quot;:&quot;166&quot;,&quot;publisher&quot;:&quot;American Association for the Advancement of Science (AAAS)&quot;,&quot;container-title&quot;:&quot;Science&quot;,&quot;container-title-short&quot;:&quot;Science&quot;,&quot;URL&quot;:&quot;http://dx.doi.org/10.1126/science.166.3902.178&quot;,&quot;page&quot;:&quot;178-192&quot;,&quot;accessed&quot;:{&quot;date-parts&quot;:[[2023,11,23]]},&quot;regularType&quot;:&quot;journalArticle&quot;},&quot;requiredFieldsMetadata&quot;:{&quot;ignoredFields&quot;:{},&quot;missingFields&quot;:{}}},{&quot;citationType&quot;:&quot;journalArticle&quot;,&quot;data&quot;:{&quot;id&quot;:&quot;a5ddecd8-4d00-4a25-87dd-355fecf7fec4&quot;,&quot;type&quot;:&quot;article-journal&quot;,&quot;title&quot;:&quot;Generating focused molecule libraries for drug discovery with recurrent neural networks&quot;,&quot;DOI&quot;:&quot;10.1021/acscentsci.7b00512&quot;,&quot;ISSN&quot;:[&quot;2374-7943&quot;,&quot;2374-7951&quot;],&quot;author&quot;:[{&quot;ORCID&quot;:&quot;http://orcid.org/0000-0001-8008-0546&quot;,&quot;authenticated-orcid&quot;:true,&quot;given&quot;:&quot;Marwin H. S.&quot;,&quot;family&quot;:&quot;Segler&quot;,&quot;sequence&quot;:&quot;first&quot;,&quot;affiliation&quot;:[{&quot;name&quot;:&quot;Institute of Organic Chemistry &amp; Center for Multiscale Theory and Computation, Westfälische Wilhelms-Universität Münster, 48149 Münster, Germany&quot;}]},{&quot;given&quot;:&quot;Thierry&quot;,&quot;family&quot;:&quot;Kogej&quot;,&quot;sequence&quot;:&quot;additional&quot;,&quot;affiliation&quot;:[{&quot;name&quot;:&quot;Hit Discovery, Discovery Sciences, AstraZeneca R&amp;D, Gothenburg, Sweden&quot;}]},{&quot;given&quot;:&quot;Christian&quot;,&quot;family&quot;:&quot;Tyrchan&quot;,&quot;sequence&quot;:&quot;additional&quot;,&quot;affiliation&quot;:[{&quot;name&quot;:&quot;Department of Medicinal Chemistry, IMED RIA, AstraZeneca R&amp;D, Gothenburg, Sweden&quot;}]},{&quot;ORCID&quot;:&quot;http://orcid.org/0000-0003-1650-5161&quot;,&quot;authenticated-orcid&quot;:true,&quot;given&quot;:&quot;Mark P.&quot;,&quot;family&quot;:&quot;Waller&quot;,&quot;sequence&quot;:&quot;additional&quot;,&quot;affiliation&quot;:[{&quot;name&quot;:&quot;Department of Physics &amp; International Centre for Quantum and Molecular Structures, Shanghai University, Shanghai, China&quot;}]}],&quot;issue&quot;:&quot;1&quot;,&quot;issued&quot;:{&quot;date-parts&quot;:[[2017,12,28]]},&quot;volume&quot;:&quot;4&quot;,&quot;publisher&quot;:&quot;American Chemical Society (ACS)&quot;,&quot;container-title&quot;:&quot;ACS Central Science&quot;,&quot;container-title-short&quot;:&quot;ACS Cent. Sci.&quot;,&quot;URL&quot;:&quot;http://dx.doi.org/10.1021/acscentsci.7b00512&quot;,&quot;page&quot;:&quot;120-131&quot;,&quot;accessed&quot;:{&quot;date-parts&quot;:[[2023,11,23]]},&quot;regularType&quot;:&quot;journalArticle&quot;},&quot;requiredFieldsMetadata&quot;:{&quot;ignoredFields&quot;:{},&quot;missingFields&quot;:{}}},{&quot;citationType&quot;:&quot;journalArticle&quot;,&quot;data&quot;:{&quot;id&quot;:&quot;4a6944fa-534b-45a1-8b9b-ebce0282b587&quot;,&quot;type&quot;:&quot;article-journal&quot;,&quot;title&quot;:&quot;Deep Retrosynthetic Reaction Prediction using Local Reactivity and Global Attention&quot;,&quot;DOI&quot;:&quot;10.1021/jacsau.1c00246&quot;,&quot;ISSN&quot;:[&quot;2691-3704&quot;,&quot;2691-3704&quot;],&quot;author&quot;:[{&quot;given&quot;:&quot;Shuan&quot;,&quot;family&quot;:&quot;Chen&quot;,&quot;sequence&quot;:&quot;first&quot;,&quot;affiliation&quot;:[{&quot;name&quot;:&quot;Department of Chemical and Biomolecular Engineering (BK21 four), KAIST, 291 Daehak-ro, Daejeon 34141, South Korea&quot;}]},{&quot;ORCID&quot;:&quot;http://orcid.org/0000-0003-2615-8394&quot;,&quot;authenticated-orcid&quot;:true,&quot;given&quot;:&quot;Yousung&quot;,&quot;family&quot;:&quot;Jung&quot;,&quot;sequence&quot;:&quot;additional&quot;,&quot;affiliation&quot;:[{&quot;name&quot;:&quot;Department of Chemical and Biomolecular Engineering (BK21 four), KAIST, 291 Daehak-ro, Daejeon 34141, South Korea&quot;}]}],&quot;issue&quot;:&quot;10&quot;,&quot;issued&quot;:{&quot;date-parts&quot;:[[2021,8,5]]},&quot;volume&quot;:&quot;1&quot;,&quot;publisher&quot;:&quot;American Chemical Society (ACS)&quot;,&quot;container-title&quot;:&quot;JACS Au&quot;,&quot;container-title-short&quot;:&quot;JACS Au&quot;,&quot;URL&quot;:&quot;http://dx.doi.org/10.1021/jacsau.1c00246&quot;,&quot;page&quot;:&quot;1612-1620&quot;,&quot;accessed&quot;:{&quot;date-parts&quot;:[[2023,11,23]]},&quot;regularType&quot;:&quot;journalArticle&quot;},&quot;requiredFieldsMetadata&quot;:{&quot;ignoredFields&quot;:{},&quot;missingFields&quot;:{}}},{&quot;citationType&quot;:&quot;journalArticle&quot;,&quot;data&quot;:{&quot;id&quot;:&quot;f9bc74f8-35e8-40cd-885d-0c7a85e0e059&quot;,&quot;type&quot;:&quot;article-journal&quot;,&quot;title&quot;:&quot;Retrosynthetic reaction prediction using neural sequence-to-sequence models&quot;,&quot;DOI&quot;:&quot;10.1021/acscentsci.7b00303&quot;,&quot;ISSN&quot;:[&quot;2374-7943&quot;,&quot;2374-7951&quot;],&quot;author&quot;:[{&quot;ORCID&quot;:&quot;http://orcid.org/0000-0003-0609-3087&quot;,&quot;authenticated-orcid&quot;:true,&quot;given&quot;:&quot;Bowen&quot;,&quot;family&quot;:&quot;Liu&quot;,&quot;sequence&quot;:&quot;first&quot;,&quot;affiliation&quot;:[{&quot;name&quot;:&quot;Department\rof Chemistry, Stanford University, Stanford, California 94305, United States&quot;}]},{&quot;ORCID&quot;:&quot;http://orcid.org/0000-0001-8450-4262&quot;,&quot;authenticated-orcid&quot;:true,&quot;given&quot;:&quot;Bharath&quot;,&quot;family&quot;:&quot;Ramsundar&quot;,&quot;sequence&quot;:&quot;additional&quot;,&quot;affiliation&quot;:[{&quot;name&quot;:&quot;Department\rof Computer Science, Stanford University, Stanford, California 94305, United States&quot;}]},{&quot;given&quot;:&quot;Prasad&quot;,&quot;family&quot;:&quot;Kawthekar&quot;,&quot;sequence&quot;:&quot;additional&quot;,&quot;affiliation&quot;:[{&quot;name&quot;:&quot;Department\rof Computer Science, Stanford University, Stanford, California 94305, United States&quot;}]},{&quot;given&quot;:&quot;Jade&quot;,&quot;family&quot;:&quot;Shi&quot;,&quot;sequence&quot;:&quot;additional&quot;,&quot;affiliation&quot;:[{&quot;name&quot;:&quot;Department\rof Chemistry, Stanford University, Stanford, California 94305, United States&quot;}]},{&quot;given&quot;:&quot;Joseph&quot;,&quot;family&quot;:&quot;Gomes&quot;,&quot;sequence&quot;:&quot;additional&quot;,&quot;affiliation&quot;:[{&quot;name&quot;:&quot;Department\rof Chemistry, Stanford University, Stanford, California 94305, United States&quot;}]},{&quot;given&quot;:&quot;Quang&quot;,&quot;family&quot;:&quot;Luu Nguyen&quot;,&quot;sequence&quot;:&quot;additional&quot;,&quot;affiliation&quot;:[{&quot;name&quot;:&quot;Department\rof Chemistry, Stanford University, Stanford, California 94305, United States&quot;}]},{&quot;given&quot;:&quot;Stephen&quot;,&quot;family&quot;:&quot;Ho&quot;,&quot;sequence&quot;:&quot;additional&quot;,&quot;affiliation&quot;:[{&quot;name&quot;:&quot;Department\rof Chemistry, Stanford University, Stanford, California 94305, United States&quot;}]},{&quot;given&quot;:&quot;Jack&quot;,&quot;family&quot;:&quot;Sloane&quot;,&quot;sequence&quot;:&quot;additional&quot;,&quot;affiliation&quot;:[{&quot;name&quot;:&quot;Department\rof Chemistry, Stanford University, Stanford, California 94305, United States&quot;}]},{&quot;ORCID&quot;:&quot;http://orcid.org/0000-0001-6319-2829&quot;,&quot;authenticated-orcid&quot;:true,&quot;given&quot;:&quot;Paul&quot;,&quot;family&quot;:&quot;Wender&quot;,&quot;sequence&quot;:&quot;additional&quot;,&quot;affiliation&quot;:[{&quot;name&quot;:&quot;Department\rof Chemistry, Stanford University, Stanford, California 94305, United States&quot;},{&quot;name&quot;:&quot;Department\rof Chemical and Systems Biology, Stanford University, Stanford, California 94305, United States&quot;}]},{&quot;given&quot;:&quot;Vijay&quot;,&quot;family&quot;:&quot;Pande&quot;,&quot;sequence&quot;:&quot;additional&quot;,&quot;affiliation&quot;:[{&quot;name&quot;:&quot;Department\rof Chemistry, Stanford University, Stanford, California 94305, United States&quot;},{&quot;name&quot;:&quot;Department\rof Computer Science, Stanford University, Stanford, California 94305, United States&quot;},{&quot;name&quot;:&quot;Department\rof Structural Biology, Stanford University, Stanford, California 94305, United States&quot;}]}],&quot;issue&quot;:&quot;10&quot;,&quot;issued&quot;:{&quot;date-parts&quot;:[[2017,9,5]]},&quot;volume&quot;:&quot;3&quot;,&quot;publisher&quot;:&quot;American Chemical Society (ACS)&quot;,&quot;container-title&quot;:&quot;ACS Central Science&quot;,&quot;container-title-short&quot;:&quot;ACS Cent. Sci.&quot;,&quot;URL&quot;:&quot;http://dx.doi.org/10.1021/acscentsci.7b00303&quot;,&quot;page&quot;:&quot;1103-1113&quot;,&quot;accessed&quot;:{&quot;date-parts&quot;:[[2023,11,23]]},&quot;regularType&quot;:&quot;journalArticle&quot;},&quot;requiredFieldsMetadata&quot;:{&quot;ignoredFields&quot;:{},&quot;missingFields&quot;:{}}},{&quot;citationType&quot;:&quot;journalArticle&quot;,&quot;data&quot;:{&quot;id&quot;:&quot;d417e6c9-ea90-4fc1-9eba-5b9eaa9c9e28&quot;,&quot;type&quot;:&quot;article-journal&quot;,&quot;title&quot;:&quot;Molecule edit graph attention network: Modeling chemical reactions as sequences of graph edits&quot;,&quot;DOI&quot;:&quot;10.1021/acs.jcim.1c00537&quot;,&quot;ISSN&quot;:[&quot;1549-9596&quot;,&quot;1549-960X&quot;],&quot;author&quot;:[{&quot;given&quot;:&quot;Mikołaj&quot;,&quot;family&quot;:&quot;Sacha&quot;,&quot;sequence&quot;:&quot;first&quot;,&quot;affiliation&quot;:[{&quot;name&quot;:&quot;Molecule One, Warsaw 00-815, Poland&quot;}]},{&quot;given&quot;:&quot;Mikołaj&quot;,&quot;family&quot;:&quot;Błaż&quot;,&quot;sequence&quot;:&quot;additional&quot;,&quot;affiliation&quot;:[{&quot;name&quot;:&quot;Molecule One, Warsaw 00-815, Poland&quot;}]},{&quot;given&quot;:&quot;Piotr&quot;,&quot;family&quot;:&quot;Byrski&quot;,&quot;sequence&quot;:&quot;additional&quot;,&quot;affiliation&quot;:[{&quot;name&quot;:&quot;Molecule One, Warsaw 00-815, Poland&quot;}]},{&quot;given&quot;:&quot;Paweł&quot;,&quot;family&quot;:&quot;Dąbrowski-Tumański&quot;,&quot;sequence&quot;:&quot;additional&quot;,&quot;affiliation&quot;:[{&quot;name&quot;:&quot;Molecule One, Warsaw 00-815, Poland&quot;},{&quot;name&quot;:&quot;Faculty of Mathematics and Natural Sciences, School of Exact Sciences, Cardinal Stefan Wyszynski University, Warsaw 01-815, Poland&quot;}]},{&quot;given&quot;:&quot;Mikołaj&quot;,&quot;family&quot;:&quot;Chromiński&quot;,&quot;sequence&quot;:&quot;additional&quot;,&quot;affiliation&quot;:[{&quot;name&quot;:&quot;Centre of New Technologies, University of Warsaw, Warsaw 02-097, Poland&quot;}]},{&quot;ORCID&quot;:&quot;http://orcid.org/0000-0002-0823-4675&quot;,&quot;authenticated-orcid&quot;:true,&quot;given&quot;:&quot;Rafał&quot;,&quot;family&quot;:&quot;Loska&quot;,&quot;sequence&quot;:&quot;additional&quot;,&quot;affiliation&quot;:[{&quot;name&quot;:&quot;Institute of Organic Chemistry, Polish Academy of Sciences, Warsaw 01-224, Poland&quot;}]},{&quot;given&quot;:&quot;Paweł&quot;,&quot;family&quot;:&quot;Włodarczyk-Pruszyński&quot;,&quot;sequence&quot;:&quot;additional&quot;,&quot;affiliation&quot;:[{&quot;name&quot;:&quot;Molecule One, Warsaw 00-815, Poland&quot;}]},{&quot;ORCID&quot;:&quot;http://orcid.org/0000-0003-4138-1818&quot;,&quot;authenticated-orcid&quot;:true,&quot;given&quot;:&quot;Stanisław&quot;,&quot;family&quot;:&quot;Jastrzębski&quot;,&quot;sequence&quot;:&quot;additional&quot;,&quot;affiliation&quot;:[{&quot;name&quot;:&quot;Molecule One, Warsaw 00-815, Poland&quot;}]}],&quot;issue&quot;:&quot;7&quot;,&quot;issued&quot;:{&quot;date-parts&quot;:[[2021,7,12]]},&quot;volume&quot;:&quot;61&quot;,&quot;publisher&quot;:&quot;American Chemical Society (ACS)&quot;,&quot;container-title&quot;:&quot;Journal of Chemical Information and Modeling&quot;,&quot;container-title-short&quot;:&quot;J. Chem. Inf. Model.&quot;,&quot;URL&quot;:&quot;http://dx.doi.org/10.1021/acs.jcim.1c00537&quot;,&quot;page&quot;:&quot;3273-3284&quot;,&quot;accessed&quot;:{&quot;date-parts&quot;:[[2023,11,23]]},&quot;regularType&quot;:&quot;journalArticle&quot;},&quot;requiredFieldsMetadata&quot;:{&quot;ignoredFields&quot;:{},&quot;missingFields&quot;:{}}},{&quot;citationType&quot;:&quot;journalArticle&quot;,&quot;data&quot;:{&quot;id&quot;:&quot;ceed508a-7f66-4645-8587-ccab11f3a136&quot;,&quot;type&quot;:&quot;article-journal&quot;,&quot;title&quot;:&quot;What’s what: The (nearly) definitive guide to reaction role assignment&quot;,&quot;DOI&quot;:&quot;10.1021/acs.jcim.6b00564&quot;,&quot;ISSN&quot;:[&quot;1549-9596&quot;,&quot;1549-960X&quot;],&quot;author&quot;:[{&quot;ORCID&quot;:&quot;http://orcid.org/0000-0001-5824-2764&quot;,&quot;authenticated-orcid&quot;:true,&quot;given&quot;:&quot;Nadine&quot;,&quot;family&quot;:&quot;Schneider&quot;,&quot;sequence&quot;:&quot;first&quot;,&quot;affiliation&quot;:[{&quot;name&quot;:&quot;Novartis\rInstitutes for BioMedical Research, Novartis Pharma AG, Novartis Campus, 4002 Basel, Switzerland&quot;}]},{&quot;given&quot;:&quot;Nikolaus&quot;,&quot;family&quot;:&quot;Stiefl&quot;,&quot;sequence&quot;:&quot;additional&quot;,&quot;affiliation&quot;:[{&quot;name&quot;:&quot;Novartis\rInstitutes for BioMedical Research, Novartis Pharma AG, Novartis Campus, 4002 Basel, Switzerland&quot;}]},{&quot;ORCID&quot;:&quot;http://orcid.org/0000-0001-6279-4481&quot;,&quot;authenticated-orcid&quot;:true,&quot;given&quot;:&quot;Gregory A.&quot;,&quot;family&quot;:&quot;Landrum&quot;,&quot;sequence&quot;:&quot;additional&quot;,&quot;affiliation&quot;:[{&quot;name&quot;:&quot;T5 Informatics GmbH, Spalenring\r11, 4055 Basel, Switzerland&quot;}]}],&quot;issue&quot;:&quot;12&quot;,&quot;issued&quot;:{&quot;date-parts&quot;:[[2016,12,8]]},&quot;volume&quot;:&quot;56&quot;,&quot;publisher&quot;:&quot;American Chemical Society (ACS)&quot;,&quot;container-title&quot;:&quot;Journal of Chemical Information and Modeling&quot;,&quot;container-title-short&quot;:&quot;J. Chem. Inf. Model.&quot;,&quot;URL&quot;:&quot;http://dx.doi.org/10.1021/acs.jcim.6b00564&quot;,&quot;page&quot;:&quot;2336-2346&quot;,&quot;accessed&quot;:{&quot;date-parts&quot;:[[2023,11,24]]},&quot;regularType&quot;:&quot;journalArticle&quot;},&quot;requiredFieldsMetadata&quot;:{&quot;ignoredFields&quot;:{},&quot;missingFields&quot;:{}}},{&quot;citationType&quot;:&quot;conferencePaper&quot;,&quot;data&quot;:{&quot;id&quot;:&quot;aa11a614-75b0-41b8-8141-b89ddf27dc0e&quot;,&quot;type&quot;:&quot;paper-conference&quot;,&quot;author&quot;:[{&quot;given&quot;:&quot;Rex&quot;,&quot;family&quot;:&quot;Ying&quot;,&quot;suffix&quot;:&quot;&quot;,&quot;backups&quot;:{&quot;given&quot;:&quot;Rex&quot;,&quot;family&quot;:&quot;Ying&quot;,&quot;suffix&quot;:&quot;&quot;}},{&quot;given&quot;:&quot;Dylan &quot;,&quot;family&quot;:&quot;Bourgeois&quot;,&quot;suffix&quot;:&quot;&quot;,&quot;backups&quot;:{&quot;given&quot;:&quot;Dylan &quot;,&quot;family&quot;:&quot;Bourgeois&quot;,&quot;suffix&quot;:&quot;&quot;}},{&quot;given&quot;:&quot;Jiaxuan &quot;,&quot;family&quot;:&quot;You&quot;,&quot;suffix&quot;:&quot;&quot;,&quot;backups&quot;:{&quot;given&quot;:&quot;Jiaxuan &quot;,&quot;family&quot;:&quot;You&quot;,&quot;suffix&quot;:&quot;&quot;}},{&quot;given&quot;:&quot;Marinka&quot;,&quot;family&quot;:&quot;Zitnik&quot;,&quot;suffix&quot;:&quot;&quot;,&quot;backups&quot;:{&quot;given&quot;:&quot;Marinka&quot;,&quot;family&quot;:&quot;Zitnik&quot;,&quot;suffix&quot;:&quot;&quot;}},{&quot;given&quot;:&quot;Jure&quot;,&quot;family&quot;:&quot;Leskovec&quot;,&quot;suffix&quot;:&quot;&quot;,&quot;backups&quot;:{&quot;given&quot;:&quot;Jure&quot;,&quot;family&quot;:&quot;Leskovec&quot;,&quot;suffix&quot;:&quot;&quot;}}],&quot;issued&quot;:{&quot;date-parts&quot;:[[2019,&quot;&quot;,&quot;&quot;]]},&quot;title&quot;:&quot;GNNExplainer: Generating Explanations for Graph Neural Networks&quot;,&quot;container-title&quot;:&quot;arxiv&quot;},&quot;requiredFieldsMetadata&quot;:{&quot;ignoredFields&quot;:{},&quot;missingFields&quot;:{}}}],&quot;style&quot;:{&quot;name&quot;:&quot;American Psychological Association 7th edition&quot;,&quot;xml&quot;:&quot;&lt;?xml version=\&quot;1.0\&quot; encoding=\&quot;utf-8\&quot;?&gt;\n&lt;style xmlns=\&quot;http://purl.org/net/xbiblio/csl\&quot; class=\&quot;in-text\&quot; version=\&quot;1.0\&quot; demote-non-dropping-particle=\&quot;never\&quot; page-range-format=\&quot;expanded\&quot;&gt;\n  &lt;info&gt;\n    &lt;title&gt;American Psychological Association 7th edition&lt;/title&gt;\n    &lt;title-short&gt;APA&lt;/title-short&gt;\n    &lt;id&gt;http://www.zotero.org/styles/apa&lt;/id&gt;\n    &lt;link href=\&quot;http://www.zotero.org/styles/apa\&quot; rel=\&quot;self\&quot;/&gt;\n    &lt;link href=\&quot;http://www.zotero.org/styles/apa-6th-edition\&quot; rel=\&quot;template\&quot;/&gt;\n    &lt;link href=\&quot;https://apastyle.apa.org/style-grammar-guidelines/references/examples\&quot; rel=\&quot;documentation\&quot;/&gt;\n    &lt;author&gt;\n      &lt;name&gt;Brenton M. Wiernik&lt;/name&gt;\n      &lt;email&gt;zotero@wiernik.org&lt;/email&gt;\n    &lt;/author&gt;\n    &lt;category citation-format=\&quot;author-date\&quot;/&gt;\n    &lt;category field=\&quot;psychology\&quot;/&gt;\n    &lt;category field=\&quot;generic-base\&quot;/&gt;\n    &lt;updated&gt;2022-01-31T14:30:00+00:00&lt;/updated&gt;\n    &lt;rights license=\&quot;http://creativecommons.org/licenses/by-sa/3.0/\&quot;&gt;This work is licensed under a Creative Commons Attribution-ShareAlike 3.0 License&lt;/rights&gt;\n  &lt;/info&gt;\n  &lt;locale xml:lang=\&quot;en\&quot;&gt;\n    &lt;terms&gt;\n      &lt;term name=\&quot;editortranslator\&quot; form=\&quot;short\&quot;&gt;\n        &lt;single&gt;ed. &amp;amp; trans.&lt;/single&gt;\n        &lt;multiple&gt;eds. &amp;amp; trans.&lt;/multiple&gt;\n      &lt;/term&gt;\n      &lt;term name=\&quot;translator\&quot; form=\&quot;short\&quot;&gt;trans.&lt;/term&gt;\n      &lt;term name=\&quot;interviewer\&quot; form=\&quot;short\&quot;&gt;\n        &lt;single&gt;interviewer&lt;/single&gt;\n        &lt;multiple&gt;interviewers&lt;/multiple&gt;\n      &lt;/term&gt;\n      &lt;term name=\&quot;collection-editor\&quot; form=\&quot;short\&quot;&gt;\n        &lt;single&gt;ed.&lt;/single&gt;\n        &lt;multiple&gt;eds.&lt;/multiple&gt;\n      &lt;/term&gt;\n      &lt;term name=\&quot;circa\&quot; form=\&quot;short\&quot;&gt;ca.&lt;/term&gt;\n      &lt;term name=\&quot;bc\&quot;&gt; B.C.E.&lt;/term&gt;\n      &lt;term name=\&quot;ad\&quot;&gt; C.E.&lt;/term&gt;\n      &lt;term name=\&quot;letter\&quot;&gt;personal communication&lt;/term&gt;\n      &lt;term name=\&quot;letter\&quot; form=\&quot;short\&quot;&gt;letter&lt;/term&gt;\n      &lt;term name=\&quot;issue\&quot; form=\&quot;long\&quot;&gt;\n        &lt;single&gt;issue&lt;/single&gt;\n        &lt;multiple&gt;issues&lt;/multiple&gt;\n      &lt;/term&gt;\n    &lt;/terms&gt;\n  &lt;/locale&gt;\n  &lt;locale xml:lang=\&quot;af\&quot;&gt;\n    &lt;terms&gt;\n      &lt;term name=\&quot;letter\&quot;&gt;persoonlike kommunikasie&lt;/term&gt;\n      &lt;term name=\&quot;letter\&quot; form=\&quot;short\&quot;&gt;brief&lt;/term&gt;\n    &lt;/terms&gt;\n  &lt;/locale&gt;\n  &lt;locale xml:lang=\&quot;ar\&quot;&gt;\n    &lt;terms&gt;\n      &lt;term name=\&quot;letter\&quot;&gt;اتصال شخصي&lt;/term&gt;\n      &lt;term name=\&quot;letter\&quot; form=\&quot;short\&quot;&gt;خطاب&lt;/term&gt;\n    &lt;/terms&gt;\n  &lt;/locale&gt;\n  &lt;locale xml:lang=\&quot;bg\&quot;&gt;\n    &lt;terms&gt;\n      &lt;term name=\&quot;letter\&quot;&gt;лична комуникация&lt;/term&gt;\n      &lt;term name=\&quot;letter\&quot; form=\&quot;short\&quot;&gt;писмо&lt;/term&gt;\n    &lt;/terms&gt;\n  &lt;/locale&gt;\n  &lt;locale xml:lang=\&quot;ca\&quot;&gt;\n    &lt;terms&gt;\n      &lt;term name=\&quot;letter\&quot;&gt;comunicació personal&lt;/term&gt;\n      &lt;term name=\&quot;letter\&quot; form=\&quot;short\&quot;&gt;carta&lt;/term&gt;\n    &lt;/terms&gt;\n  &lt;/locale&gt;\n  &lt;locale xml:lang=\&quot;cs\&quot;&gt;\n    &lt;terms&gt;\n      &lt;term name=\&quot;letter\&quot;&gt;osobní komunikace&lt;/term&gt;\n      &lt;term name=\&quot;letter\&quot; form=\&quot;short\&quot;&gt;dopis&lt;/term&gt;\n    &lt;/terms&gt;\n  &lt;/locale&gt;\n  &lt;locale xml:lang=\&quot;cy\&quot;&gt;\n    &lt;terms&gt;\n      &lt;term name=\&quot;letter\&quot;&gt;cyfathrebu personol&lt;/term&gt;\n      &lt;term name=\&quot;letter\&quot; form=\&quot;short\&quot;&gt;llythyr&lt;/term&gt;\n    &lt;/terms&gt;\n  &lt;/locale&gt;\n  &lt;locale xml:lang=\&quot;da\&quot;&gt;\n    &lt;terms&gt;\n      &lt;term name=\&quot;et-al\&quot;&gt;et al.&lt;/term&gt;\n      &lt;term name=\&quot;letter\&quot;&gt;personlig kommunikation&lt;/term&gt;\n      &lt;term name=\&quot;letter\&quot; form=\&quot;short\&quot;&gt;brev&lt;/term&gt;\n    &lt;/terms&gt;\n  &lt;/locale&gt;\n  &lt;locale xml:lang=\&quot;de\&quot;&gt;\n    &lt;terms&gt;\n      &lt;term name=\&quot;et-al\&quot;&gt;et al.&lt;/term&gt;\n      &lt;term name=\&quot;letter\&quot;&gt;persönliche Kommunikation&lt;/term&gt;\n      &lt;term name=\&quot;letter\&quot; form=\&quot;short\&quot;&gt;Brief&lt;/term&gt;\n    &lt;/terms&gt;\n  &lt;/locale&gt;\n  &lt;locale xml:lang=\&quot;el\&quot;&gt;\n    &lt;terms&gt;\n      &lt;term name=\&quot;letter\&quot;&gt;προσωπική επικοινωνία&lt;/term&gt;\n      &lt;term name=\&quot;letter\&quot; form=\&quot;short\&quot;&gt;επιστολή&lt;/term&gt;\n    &lt;/terms&gt;\n  &lt;/locale&gt;\n  &lt;locale xml:lang=\&quot;es\&quot;&gt;\n    &lt;terms&gt;\n      &lt;term name=\&quot;from\&quot;&gt;de&lt;/term&gt;\n      &lt;term name=\&quot;letter\&quot;&gt;comunicación personal&lt;/term&gt;\n      &lt;term name=\&quot;letter\&quot; form=\&quot;short\&quot;&gt;carta&lt;/term&gt;\n    &lt;/terms&gt;\n  &lt;/locale&gt;\n  &lt;locale xml:lang=\&quot;et\&quot;&gt;\n    &lt;terms&gt;\n      &lt;term name=\&quot;letter\&quot;&gt;isiklik suhtlus&lt;/term&gt;\n      &lt;term name=\&quot;letter\&quot; form=\&quot;short\&quot;&gt;kiri&lt;/term&gt;\n    &lt;/terms&gt;\n  &lt;/locale&gt;\n  &lt;locale xml:lang=\&quot;eu\&quot;&gt;\n    &lt;terms&gt;\n      &lt;term name=\&quot;letter\&quot;&gt;komunikazio pertsonala&lt;/term&gt;\n      &lt;term name=\&quot;letter\&quot; form=\&quot;short\&quot;&gt;gutuna&lt;/term&gt;\n    &lt;/terms&gt;\n  &lt;/locale&gt;\n  &lt;locale xml:lang=\&quot;fa\&quot;&gt;\n    &lt;terms&gt;\n      &lt;term name=\&quot;letter\&quot;&gt;ارتباط شخصی&lt;/term&gt;\n      &lt;term name=\&quot;letter\&quot; form=\&quot;short\&quot;&gt;نامه&lt;/term&gt;\n    &lt;/terms&gt;\n  &lt;/locale&gt;\n  &lt;locale xml:lang=\&quot;fi\&quot;&gt;\n    &lt;terms&gt;\n      &lt;term name=\&quot;letter\&quot;&gt;henkilökohtainen viestintä&lt;/term&gt;\n      &lt;term name=\&quot;letter\&quot; form=\&quot;short\&quot;&gt;kirje&lt;/term&gt;\n    &lt;/terms&gt;\n  &lt;/locale&gt;\n  &lt;locale xml:lang=\&quot;fr\&quot;&gt;\n    &lt;terms&gt;\n      &lt;term name=\&quot;letter\&quot;&gt;communication personnelle&lt;/term&gt;\n      &lt;term name=\&quot;letter\&quot; form=\&quot;short\&quot;&gt;lettre&lt;/term&gt;\n      &lt;term name=\&quot;editor\&quot; form=\&quot;short\&quot;&gt;\n        &lt;single&gt;éd.&lt;/single&gt;\n        &lt;multiple&gt;éds.&lt;/multiple&gt;\n      &lt;/term&gt;\n    &lt;/terms&gt;\n  &lt;/locale&gt;\n  &lt;locale xml:lang=\&quot;he\&quot;&gt;\n    &lt;terms&gt;\n      &lt;term name=\&quot;letter\&quot;&gt;תקשורת אישית&lt;/term&gt;\n      &lt;term name=\&quot;letter\&quot; form=\&quot;short\&quot;&gt;מכתב&lt;/term&gt;\n    &lt;/terms&gt;\n  &lt;/locale&gt;\n  &lt;locale xml:lang=\&quot;hr\&quot;&gt;\n    &lt;terms&gt;\n      &lt;term name=\&quot;letter\&quot;&gt;osobna komunikacija&lt;/term&gt;\n      &lt;term name=\&quot;letter\&quot; form=\&quot;short\&quot;&gt;pismo&lt;/term&gt;\n    &lt;/terms&gt;\n  &lt;/locale&gt;\n  &lt;locale xml:lang=\&quot;hu\&quot;&gt;\n    &lt;terms&gt;\n      &lt;term name=\&quot;letter\&quot;&gt;személyes kommunikáció&lt;/term&gt;\n      &lt;term name=\&quot;letter\&quot; form=\&quot;short\&quot;&gt;levél&lt;/term&gt;\n    &lt;/terms&gt;\n  &lt;/locale&gt;\n  &lt;locale xml:lang=\&quot;id\&quot;&gt;\n    &lt;terms&gt;\n      &lt;term name=\&quot;letter\&quot;&gt;komunikasi pribadi&lt;/term&gt;\n      &lt;term name=\&quot;letter\&quot; form=\&quot;short\&quot;&gt;surat&lt;/term&gt;\n    &lt;/terms&gt;\n  &lt;/locale&gt;\n  &lt;locale xml:lang=\&quot;is\&quot;&gt;\n    &lt;terms&gt;\n      &lt;term name=\&quot;letter\&quot;&gt;persónuleg samskipti&lt;/term&gt;\n      &lt;term name=\&quot;letter\&quot; form=\&quot;short\&quot;&gt;bréf&lt;/term&gt;\n    &lt;/terms&gt;\n  &lt;/locale&gt;\n  &lt;locale xml:lang=\&quot;it\&quot;&gt;\n    &lt;terms&gt;\n      &lt;term name=\&quot;letter\&quot;&gt;comunicazione personale&lt;/term&gt;\n      &lt;term name=\&quot;letter\&quot; form=\&quot;short\&quot;&gt;lettera&lt;/term&gt;\n    &lt;/terms&gt;\n  &lt;/locale&gt;\n  &lt;locale xml:lang=\&quot;ja\&quot;&gt;\n    &lt;terms&gt;\n      &lt;term name=\&quot;letter\&quot;&gt;個人的なやり取り&lt;/term&gt;\n      &lt;term name=\&quot;letter\&quot; form=\&quot;short\&quot;&gt;手紙&lt;/term&gt;\n    &lt;/terms&gt;\n  &lt;/locale&gt;\n  &lt;locale xml:lang=\&quot;ko\&quot;&gt;\n    &lt;terms&gt;\n      &lt;term name=\&quot;letter\&quot;&gt;개인 서신&lt;/term&gt;\n      &lt;term name=\&quot;letter\&quot; form=\&quot;short\&quot;&gt;편지&lt;/term&gt;\n    &lt;/terms&gt;\n  &lt;/locale&gt;\n  &lt;locale xml:lang=\&quot;la\&quot;&gt;\n    &lt;terms&gt;\n      &lt;term name=\&quot;letter\&quot;/&gt;\n      &lt;term name=\&quot;letter\&quot; form=\&quot;short\&quot;&gt;epistula&lt;/term&gt;\n    &lt;/terms&gt;\n  &lt;/locale&gt;\n  &lt;locale xml:lang=\&quot;lt\&quot;&gt;\n    &lt;terms&gt;\n      &lt;term name=\&quot;letter\&quot;&gt;communicationis personalis&lt;/term&gt;\n      &lt;term name=\&quot;letter\&quot; form=\&quot;short\&quot;/&gt;\n    &lt;/terms&gt;\n  &lt;/locale&gt;\n  &lt;locale xml:lang=\&quot;lv\&quot;&gt;\n    &lt;terms&gt;\n      &lt;term name=\&quot;letter\&quot;&gt;personīga komunikācija&lt;/term&gt;\n      &lt;term name=\&quot;letter\&quot; form=\&quot;short\&quot;&gt;vēstule&lt;/term&gt;\n    &lt;/terms&gt;\n  &lt;/locale&gt;\n  &lt;locale xml:lang=\&quot;mn\&quot;&gt;\n    &lt;terms&gt;\n      &lt;term name=\&quot;letter\&quot;&gt;хувийн харилцаа холбоо&lt;/term&gt;\n      &lt;term name=\&quot;letter\&quot; form=\&quot;short\&quot;&gt;захиа&lt;/term&gt;\n    &lt;/terms&gt;\n  &lt;/locale&gt;\n  &lt;locale xml:lang=\&quot;nb\&quot;&gt;\n    &lt;terms&gt;\n      &lt;term name=\&quot;et-al\&quot;&gt;et al.&lt;/term&gt;\n      &lt;term name=\&quot;letter\&quot;&gt;personlig kommunikasjon&lt;/term&gt;\n      &lt;term name=\&quot;letter\&quot; form=\&quot;short\&quot;&gt;brev&lt;/term&gt;\n    &lt;/terms&gt;\n  &lt;/locale&gt;\n  &lt;locale xml:lang=\&quot;nl\&quot;&gt;\n    &lt;terms&gt;\n      &lt;term name=\&quot;et-al\&quot;&gt;et al.&lt;/term&gt;\n      &lt;term name=\&quot;letter\&quot;&gt;persoonlijke communicatie&lt;/term&gt;\n      &lt;term name=\&quot;letter\&quot; form=\&quot;short\&quot;&gt;brief&lt;/term&gt;\n    &lt;/terms&gt;\n  &lt;/locale&gt;\n  &lt;locale xml:lang=\&quot;nn\&quot;&gt;\n    &lt;terms&gt;\n      &lt;term name=\&quot;et-al\&quot;&gt;et al.&lt;/term&gt;\n      &lt;term name=\&quot;letter\&quot;&gt;personlig kommunikasjon&lt;/term&gt;\n      &lt;term name=\&quot;letter\&quot; form=\&quot;short\&quot;&gt;brev&lt;/term&gt;\n    &lt;/terms&gt;\n  &lt;/locale&gt;\n  &lt;locale xml:lang=\&quot;pl\&quot;&gt;\n    &lt;terms&gt;\n      &lt;term name=\&quot;letter\&quot;&gt;osobista komunikacja&lt;/term&gt;\n      &lt;term name=\&quot;letter\&quot; form=\&quot;short\&quot;&gt;list&lt;/term&gt;\n    &lt;/terms&gt;\n  &lt;/locale&gt;\n  &lt;locale xml:lang=\&quot;pt\&quot;&gt;\n    &lt;terms&gt;\n      &lt;term name=\&quot;letter\&quot;&gt;comunicação pessoal&lt;/term&gt;\n      &lt;term name=\&quot;letter\&quot; form=\&quot;short\&quot;&gt;carta&lt;/term&gt;\n    &lt;/terms&gt;\n  &lt;/locale&gt;\n  &lt;locale xml:lang=\&quot;ro\&quot;&gt;\n    &lt;terms&gt;\n      &lt;term name=\&quot;letter\&quot;&gt;comunicare personală&lt;/term&gt;\n      &lt;term name=\&quot;letter\&quot; form=\&quot;short\&quot;&gt;scrisoare&lt;/term&gt;\n    &lt;/terms&gt;\n  &lt;/locale&gt;\n  &lt;locale xml:lang=\&quot;ru\&quot;&gt;\n    &lt;terms&gt;\n      &lt;term name=\&quot;letter\&quot;&gt;личная переписка&lt;/term&gt;\n      &lt;term name=\&quot;letter\&quot; form=\&quot;short\&quot;&gt;письмо&lt;/term&gt;\n    &lt;/terms&gt;\n  &lt;/locale&gt;\n  &lt;locale xml:lang=\&quot;sk\&quot;&gt;\n    &lt;terms&gt;\n      &lt;term name=\&quot;letter\&quot;&gt;osobná komunikácia&lt;/term&gt;\n      &lt;term name=\&quot;letter\&quot; form=\&quot;short\&quot;&gt;list&lt;/term&gt;\n    &lt;/terms&gt;\n  &lt;/locale&gt;\n  &lt;locale xml:lang=\&quot;sl\&quot;&gt;\n    &lt;terms&gt;\n      &lt;term name=\&quot;letter\&quot;&gt;osebna komunikacija&lt;/term&gt;\n      &lt;term name=\&quot;letter\&quot; form=\&quot;short\&quot;&gt;pismo&lt;/term&gt;\n    &lt;/terms&gt;\n  &lt;/locale&gt;\n  &lt;locale xml:lang=\&quot;sr\&quot;&gt;\n    &lt;terms&gt;\n      &lt;term name=\&quot;letter\&quot;&gt;лична комуникација&lt;/term&gt;\n      &lt;term name=\&quot;letter\&quot; form=\&quot;short\&quot;&gt;писмо&lt;/term&gt;\n    &lt;/terms&gt;\n  &lt;/locale&gt;\n  &lt;locale xml:lang=\&quot;sv\&quot;&gt;\n    &lt;terms&gt;\n      &lt;term name=\&quot;letter\&quot;&gt;personlig kommunikation&lt;/term&gt;\n      &lt;term name=\&quot;letter\&quot; form=\&quot;short\&quot;&gt;brev&lt;/term&gt;\n    &lt;/terms&gt;\n  &lt;/locale&gt;\n  &lt;locale xml:lang=\&quot;th\&quot;&gt;\n    &lt;terms&gt;\n      &lt;term name=\&quot;letter\&quot;&gt;การสื่อสารส่วนบุคคล&lt;/term&gt;\n      &lt;term name=\&quot;letter\&quot; form=\&quot;short\&quot;&gt;จดหมาย&lt;/term&gt;\n    &lt;/terms&gt;\n  &lt;/locale&gt;\n  &lt;locale xml:lang=\&quot;tr\&quot;&gt;\n    &lt;terms&gt;\n      &lt;term name=\&quot;letter\&quot;&gt;kişisel iletişim&lt;/term&gt;\n      &lt;term name=\&quot;letter\&quot; form=\&quot;short\&quot;&gt;mektup&lt;/term&gt;\n    &lt;/terms&gt;\n  &lt;/locale&gt;\n  &lt;locale xml:lang=\&quot;uk\&quot;&gt;\n    &lt;terms&gt;\n      &lt;term name=\&quot;letter\&quot;&gt;особисте спілкування&lt;/term&gt;\n      &lt;term name=\&quot;letter\&quot; form=\&quot;short\&quot;&gt;лист&lt;/term&gt;\n    &lt;/terms&gt;\n  &lt;/locale&gt;\n  &lt;locale xml:lang=\&quot;vi\&quot;&gt;\n    &lt;terms&gt;\n      &lt;term name=\&quot;letter\&quot;&gt;giao tiếp cá nhân&lt;/term&gt;\n      &lt;term name=\&quot;letter\&quot; form=\&quot;short\&quot;&gt;thư&lt;/term&gt;\n    &lt;/terms&gt;\n  &lt;/locale&gt;\n  &lt;locale xml:lang=\&quot;zh-CN\&quot;&gt;\n    &lt;terms&gt;\n      &lt;term name=\&quot;letter\&quot;&gt;的私人交流&lt;/term&gt;\n      &lt;term name=\&quot;letter\&quot; form=\&quot;short\&quot;&gt;信函&lt;/term&gt;\n    &lt;/terms&gt;\n  &lt;/locale&gt;\n  &lt;locale xml:lang=\&quot;zh-TW\&quot;&gt;\n    &lt;terms&gt;\n      &lt;term name=\&quot;letter\&quot;&gt;私人通訊&lt;/term&gt;\n      &lt;term name=\&quot;letter\&quot; form=\&quot;short\&quot;&gt;信函&lt;/term&gt;\n    &lt;/terms&gt;\n  &lt;/locale&gt;\n  &lt;!-- General categories of item types:\n       Periodical: article-journal article-magazine article-newspaper post-weblog review review-book\n       Periodical or Booklike: paper-conference\n       Booklike: article book broadcast chapter dataset entry entry-dictionary entry-encyclopedia figure\n                 graphic interview manuscript map motion_picture musical_score pamphlet patent\n                 personal_communication report song speech thesis post webpage\n       Legal: bill legal_case legislation treaty\n  --&gt;\n  &lt;!-- APA references contain four parts: author, date, title, source --&gt;\n  &lt;macro name=\&quot;author-bib\&quot;&gt;\n    &lt;names variable=\&quot;composer\&quot; delimiter=\&quot;, \&quot;&gt;\n      &lt;name name-as-sort-order=\&quot;all\&quot; and=\&quot;symbol\&quot; sort-separator=\&quot;, \&quot; initialize-with=\&quot;. \&quot; delimiter=\&quot;, \&quot; delimiter-precedes-last=\&quot;always\&quot;/&gt;\n      &lt;substitute&gt;\n        &lt;names variable=\&quot;author\&quot;/&gt;\n        &lt;names variable=\&quot;illustrator\&quot;/&gt;\n        &lt;names variable=\&quot;director\&quot;&gt;\n          &lt;name name-as-sort-order=\&quot;all\&quot; and=\&quot;symbol\&quot; sort-separator=\&quot;, \&quot; initialize-with=\&quot;. \&quot; delimiter=\&quot;, \&quot; delimiter-precedes-last=\&quot;always\&quot;/&gt;\n          &lt;label form=\&quot;long\&quot; prefix=\&quot; (\&quot; suffix=\&quot;)\&quot; text-case=\&quot;title\&quot;/&gt;\n        &lt;/names&gt;\n        &lt;choose&gt;\n          &lt;if variable=\&quot;container-title\&quot;&gt;\n            &lt;choose&gt;\n              &lt;if type=\&quot;book entry entry-dictionary entry-encyclopedia\&quot; match=\&quot;any\&quot;&gt;\n                &lt;choose&gt;\n                  &lt;if variable=\&quot;title\&quot;&gt;\n                    &lt;group delimiter=\&quot; \&quot;&gt;\n                      &lt;text macro=\&quot;title\&quot;/&gt;\n                      &lt;text macro=\&quot;parenthetical\&quot;/&gt;\n                    &lt;/group&gt;\n                  &lt;/if&gt;\n                  &lt;else&gt;\n                    &lt;text macro=\&quot;title-and-descriptions\&quot;/&gt;\n                  &lt;/else&gt;\n                &lt;/choose&gt;\n              &lt;/if&gt;\n            &lt;/choose&gt;\n          &lt;/if&gt;\n        &lt;/choose&gt;\n        &lt;!-- Test for editortranslator and put that first as that becomes available --&gt;\n        &lt;names variable=\&quot;editor\&quot; delimiter=\&quot;, \&quot;&gt;\n          &lt;name name-as-sort-order=\&quot;all\&quot; and=\&quot;symbol\&quot; sort-separator=\&quot;, \&quot; initialize-with=\&quot;. \&quot; delimiter=\&quot;, \&quot; delimiter-precedes-last=\&quot;always\&quot;/&gt;\n          &lt;label form=\&quot;short\&quot; prefix=\&quot; (\&quot; suffix=\&quot;)\&quot; text-case=\&quot;title\&quot;/&gt;\n        &lt;/names&gt;\n        &lt;names variable=\&quot;editorial-director\&quot;&gt;\n          &lt;name name-as-sort-order=\&quot;all\&quot; and=\&quot;symbol\&quot; sort-separator=\&quot;, \&quot; initialize-with=\&quot;. \&quot; delimiter=\&quot;, \&quot; delimiter-precedes-last=\&quot;always\&quot;/&gt;\n          &lt;label form=\&quot;short\&quot; prefix=\&quot; (\&quot; suffix=\&quot;)\&quot; text-case=\&quot;title\&quot;/&gt;\n        &lt;/names&gt;\n        &lt;names variable=\&quot;collection-editor\&quot;&gt;\n          &lt;name name-as-sort-order=\&quot;all\&quot; and=\&quot;symbol\&quot; sort-separator=\&quot;, \&quot; initialize-with=\&quot;. \&quot; delimiter=\&quot;, \&quot; delimiter-precedes-last=\&quot;always\&quot;/&gt;\n          &lt;label form=\&quot;short\&quot; prefix=\&quot; (\&quot; suffix=\&quot;)\&quot; text-case=\&quot;title\&quot;/&gt;\n        &lt;/names&gt;\n        &lt;choose&gt;\n          &lt;if variable=\&quot;title\&quot;&gt;\n            &lt;group delimiter=\&quot; \&quot;&gt;\n              &lt;text macro=\&quot;title\&quot;/&gt;\n              &lt;text macro=\&quot;parenthetical\&quot;/&gt;\n            &lt;/group&gt;\n          &lt;/if&gt;\n          &lt;else&gt;\n            &lt;text macro=\&quot;title-and-descriptions\&quot;/&gt;\n          &lt;/else&gt;\n        &lt;/choose&gt;\n      &lt;/substitute&gt;\n    &lt;/names&gt;\n  &lt;/macro&gt;\n  &lt;macro name=\&quot;author-intext\&quot;&gt;\n    &lt;choose&gt;\n      &lt;if type=\&quot;bill legal_case legislation treaty\&quot; match=\&quot;any\&quot;&gt;\n        &lt;text macro=\&quot;title-intext\&quot;/&gt;\n      &lt;/if&gt;\n      &lt;else-if type=\&quot;interview personal_communication\&quot; match=\&quot;any\&quot;&gt;\n        &lt;choose&gt;\n          &lt;!-- These variables indicate that the letter is retrievable by the reader.\n                If not, then use the APA in-text-only personal communication format --&gt;\n          &lt;if variable=\&quot;archive container-title DOI publisher URL\&quot; match=\&quot;none\&quot;&gt;\n            &lt;group delimiter=\&quot;, \&quot;&gt;\n              &lt;names variable=\&quot;author\&quot;&gt;\n                &lt;name and=\&quot;symbol\&quot; delimiter=\&quot;, \&quot; initialize-with=\&quot;. \&quot;/&gt;\n                &lt;substitute&gt;\n                  &lt;text macro=\&quot;title-intext\&quot;/&gt;\n                &lt;/substitute&gt;\n              &lt;/names&gt;\n              &lt;!-- Replace with term=\&quot;personal-communication\&quot; if that becomes available --&gt;\n              &lt;text term=\&quot;letter\&quot;/&gt;\n            &lt;/group&gt;\n          &lt;/if&gt;\n          &lt;else&gt;\n            &lt;names variable=\&quot;author\&quot; delimiter=\&quot;, \&quot;&gt;\n              &lt;name form=\&quot;short\&quot; and=\&quot;symbol\&quot; delimiter=\&quot;, \&quot; initialize-with=\&quot;. \&quot;/&gt;\n              &lt;substitute&gt;\n                &lt;text macro=\&quot;title-intext\&quot;/&gt;\n              &lt;/substitute&gt;\n            &lt;/names&gt;\n          &lt;/else&gt;\n        &lt;/choose&gt;\n      &lt;/else-if&gt;\n      &lt;else&gt;\n        &lt;names variable=\&quot;composer\&quot; delimiter=\&quot;, \&quot;&gt;\n          &lt;name form=\&quot;short\&quot; and=\&quot;symbol\&quot; delimiter=\&quot;, \&quot; initialize-with=\&quot;. \&quot;/&gt;\n          &lt;substitute&gt;\n            &lt;names variable=\&quot;author\&quot;/&gt;\n            &lt;names variable=\&quot;illustrator\&quot;/&gt;\n            &lt;names variable=\&quot;director\&quot;/&gt;\n            &lt;choose&gt;\n              &lt;if variable=\&quot;container-title\&quot;&gt;\n                &lt;choose&gt;\n                  &lt;if type=\&quot;book entry entry-dictionary entry-encyclopedia\&quot; match=\&quot;any\&quot;&gt;\n                    &lt;text macro=\&quot;title-intext\&quot;/&gt;\n                  &lt;/if&gt;\n                &lt;/choose&gt;\n              &lt;/if&gt;\n            &lt;/choose&gt;\n            &lt;names variable=\&quot;editor\&quot;/&gt;\n            &lt;names variable=\&quot;editorial-director\&quot;/&gt;\n            &lt;text macro=\&quot;title-intext\&quot;/&gt;\n          &lt;/substitute&gt;\n        &lt;/names&gt;\n      &lt;/else&gt;\n    &lt;/choose&gt;\n  &lt;/macro&gt;\n  &lt;macro name=\&quot;date-bib\&quot;&gt;\n    &lt;group delimiter=\&quot; \&quot; prefix=\&quot;(\&quot; suffix=\&quot;)\&quot;&gt;\n      &lt;choose&gt;\n        &lt;if is-uncertain-date=\&quot;issued\&quot;&gt;\n          &lt;text term=\&quot;circa\&quot; form=\&quot;short\&quot;/&gt;\n        &lt;/if&gt;\n      &lt;/choose&gt;\n      &lt;group&gt;\n        &lt;choose&gt;\n          &lt;if variable=\&quot;issued\&quot;&gt;\n            &lt;date variable=\&quot;issued\&quot;&gt;\n              &lt;date-part name=\&quot;year\&quot;/&gt;\n            &lt;/date&gt;\n            &lt;text variable=\&quot;year-suffix\&quot;/&gt;\n            &lt;choose&gt;\n              &lt;if type=\&quot;article-magazine article-newspaper broadcast interview motion_picture pamphlet personal_communication post post-weblog song speech webpage\&quot; match=\&quot;any\&quot;&gt;\n                &lt;!-- Many video and audio examples in manual give full dates. Err on the side of too much information. --&gt;\n                &lt;date variable=\&quot;issued\&quot;&gt;\n                  &lt;date-part prefix=\&quot;, \&quot; name=\&quot;month\&quot;/&gt;\n                  &lt;date-part prefix=\&quot; \&quot; name=\&quot;day\&quot;/&gt;\n                &lt;/date&gt;\n              &lt;/if&gt;\n              &lt;else-if type=\&quot;paper-conference\&quot;&gt;\n                &lt;!-- Capture 'speech' stored as 'paper-conference' --&gt;\n                &lt;choose&gt;\n                  &lt;if variable=\&quot;collection-editor editor editorial-director issue page volume\&quot; match=\&quot;none\&quot;&gt;\n                    &lt;date variable=\&quot;issued\&quot;&gt;\n                      &lt;date-part prefix=\&quot;, \&quot; name=\&quot;month\&quot;/&gt;\n                      &lt;date-part prefix=\&quot; \&quot; name=\&quot;day\&quot;/&gt;\n                    &lt;/date&gt;\n                  &lt;/if&gt;\n                &lt;/choose&gt;\n              &lt;/else-if&gt;\n              &lt;!-- Only year: article article-journal book chapter entry entry-dictionary entry-encyclopedia dataset figure graphic\n                   manuscript map musical_score paper-conference[published] patent report review review-book thesis --&gt;\n            &lt;/choose&gt;\n          &lt;/if&gt;\n          &lt;else-if variable=\&quot;status\&quot;&gt;\n            &lt;group&gt;\n              &lt;text variable=\&quot;status\&quot; text-case=\&quot;lowercase\&quot;/&gt;\n              &lt;text variable=\&quot;year-suffix\&quot; prefix=\&quot;-\&quot;/&gt;\n            &lt;/group&gt;\n          &lt;/else-if&gt;\n          &lt;else&gt;\n            &lt;text term=\&quot;no date\&quot; form=\&quot;short\&quot;/&gt;\n            &lt;text variable=\&quot;year-suffix\&quot; prefix=\&quot;-\&quot;/&gt;\n          &lt;/else&gt;\n        &lt;/choose&gt;\n      &lt;/group&gt;\n    &lt;/group&gt;\n  &lt;/macro&gt;\n  &lt;macro name=\&quot;date-sort-group\&quot;&gt;\n    &lt;!-- APA sorts 1. no-date items, 2. items with dates, 3. in-press (status) items --&gt;\n    &lt;choose&gt;\n      &lt;if variable=\&quot;issued\&quot;&gt;\n        &lt;text value=\&quot;1\&quot;/&gt;\n      &lt;/if&gt;\n      &lt;else-if variable=\&quot;status\&quot;&gt;\n        &lt;text value=\&quot;2\&quot;/&gt;\n      &lt;/else-if&gt;\n      &lt;else&gt;\n        &lt;text value=\&quot;0\&quot;/&gt;\n      &lt;/else&gt;\n    &lt;/choose&gt;\n  &lt;/macro&gt;\n  &lt;macro name=\&quot;date-sort-date\&quot;&gt;\n    &lt;date variable=\&quot;issued\&quot; form=\&quot;numeric\&quot;/&gt;\n  &lt;/macro&gt;\n  &lt;macro name=\&quot;date-intext\&quot;&gt;\n    &lt;choose&gt;\n      &lt;if variable=\&quot;issued\&quot;&gt;\n        &lt;group delimiter=\&quot;/\&quot;&gt;\n          &lt;group delimiter=\&quot; \&quot;&gt;\n            &lt;choose&gt;\n              &lt;if is-uncertain-date=\&quot;original-date\&quot;&gt;\n                &lt;text term=\&quot;circa\&quot; form=\&quot;short\&quot;/&gt;\n              &lt;/if&gt;\n            &lt;/choose&gt;\n            &lt;date variable=\&quot;original-date\&quot;&gt;\n              &lt;date-part name=\&quot;year\&quot;/&gt;\n            &lt;/date&gt;\n          &lt;/group&gt;\n          &lt;group delimiter=\&quot; \&quot;&gt;\n            &lt;choose&gt;\n              &lt;if is-uncertain-date=\&quot;issued\&quot;&gt;\n                &lt;text term=\&quot;circa\&quot; form=\&quot;short\&quot;/&gt;\n              &lt;/if&gt;\n            &lt;/choose&gt;\n            &lt;group&gt;\n              &lt;choose&gt;\n                &lt;if type=\&quot;interview personal_communication\&quot; match=\&quot;any\&quot;&gt;\n                  &lt;choose&gt;\n                    &lt;if variable=\&quot;archive container-title DOI publisher URL\&quot; match=\&quot;none\&quot;&gt;\n                      &lt;!-- These variables indicate that the communication is retrievable by the reader.\n                           If not, then use the in-text-only personal communication format --&gt;\n                      &lt;date variable=\&quot;issued\&quot; form=\&quot;text\&quot;/&gt;\n                    &lt;/if&gt;\n                    &lt;else&gt;\n                      &lt;date variable=\&quot;issued\&quot;&gt;\n                        &lt;date-part name=\&quot;year\&quot;/&gt;\n                      &lt;/date&gt;\n                    &lt;/else&gt;\n                  &lt;/choose&gt;\n                &lt;/if&gt;\n                &lt;else&gt;\n                  &lt;date variable=\&quot;issued\&quot;&gt;\n                    &lt;date-part name=\&quot;year\&quot;/&gt;\n                  &lt;/date&gt;\n                &lt;/else&gt;\n              &lt;/choose&gt;\n              &lt;text variable=\&quot;year-suffix\&quot;/&gt;\n            &lt;/group&gt;\n          &lt;/group&gt;\n        &lt;/group&gt;\n      &lt;/if&gt;\n      &lt;else-if variable=\&quot;status\&quot;&gt;\n        &lt;text variable=\&quot;status\&quot; text-case=\&quot;lowercase\&quot;/&gt;\n        &lt;text variable=\&quot;year-suffix\&quot; prefix=\&quot;-\&quot;/&gt;\n      &lt;/else-if&gt;\n      &lt;else&gt;\n        &lt;text term=\&quot;no date\&quot; form=\&quot;short\&quot;/&gt;\n        &lt;text variable=\&quot;year-suffix\&quot; prefix=\&quot;-\&quot;/&gt;\n      &lt;/else&gt;\n    &lt;/choose&gt;\n  &lt;/macro&gt;\n  &lt;!-- APA has two description elements following the title:\n       title (parenthetical) [bracketed]  --&gt;\n  &lt;macro name=\&quot;title-and-descriptions\&quot;&gt;\n    &lt;choose&gt;\n      &lt;if variable=\&quot;title\&quot;&gt;\n        &lt;group delimiter=\&quot; \&quot;&gt;\n          &lt;text macro=\&quot;title\&quot;/&gt;\n          &lt;text macro=\&quot;parenthetical\&quot;/&gt;\n          &lt;text macro=\&quot;bracketed\&quot;/&gt;\n        &lt;/group&gt;\n      &lt;/if&gt;\n      &lt;else&gt;\n        &lt;group delimiter=\&quot; \&quot;&gt;\n          &lt;text macro=\&quot;bracketed\&quot;/&gt;\n          &lt;text macro=\&quot;parenthetical\&quot;/&gt;\n        &lt;/group&gt;\n      &lt;/else&gt;\n    &lt;/choose&gt;\n  &lt;/macro&gt;\n  &lt;macro name=\&quot;title\&quot;&gt;\n    &lt;choose&gt;\n      &lt;if type=\&quot;post webpage\&quot; match=\&quot;any\&quot;&gt;\n        &lt;!-- Webpages are always italicized --&gt;\n        &lt;text variable=\&quot;title\&quot; font-style=\&quot;italic\&quot;/&gt;\n      &lt;/if&gt;\n      &lt;else-if variable=\&quot;container-title\&quot; match=\&quot;any\&quot;&gt;\n        &lt;!-- Other types are italicized based on presence of container-title.\n             Assume that review and review-book are published in periodicals/blogs,\n             not just on a web page (ex. 69) --&gt;\n        &lt;text variable=\&quot;title\&quot;/&gt;\n      &lt;/else-if&gt;\n      &lt;else&gt;\n        &lt;choose&gt;\n          &lt;if type=\&quot;article-journal article-magazine article-newspaper post-weblog review review-book\&quot; match=\&quot;any\&quot;&gt;\n            &lt;text variable=\&quot;title\&quot; font-style=\&quot;italic\&quot;/&gt;\n          &lt;/if&gt;\n          &lt;else-if type=\&quot;paper-conference\&quot;&gt;\n            &lt;choose&gt;\n              &lt;if variable=\&quot;collection-editor editor editorial-director\&quot; match=\&quot;any\&quot;&gt;\n                &lt;group delimiter=\&quot;: \&quot; font-style=\&quot;italic\&quot;&gt;\n                  &lt;text variable=\&quot;title\&quot;/&gt;\n                  &lt;!-- Replace with volume-title as that becomes available --&gt;\n                  &lt;choose&gt;\n                    &lt;if is-numeric=\&quot;volume\&quot; match=\&quot;none\&quot;&gt;\n                      &lt;group delimiter=\&quot; \&quot;&gt;\n                        &lt;label variable=\&quot;volume\&quot; form=\&quot;short\&quot; text-case=\&quot;capitalize-first\&quot;/&gt;\n                        &lt;text variable=\&quot;volume\&quot;/&gt;\n                      &lt;/group&gt;\n                    &lt;/if&gt;\n                  &lt;/choose&gt;\n                &lt;/group&gt;\n              &lt;/if&gt;\n              &lt;else&gt;\n                &lt;text variable=\&quot;title\&quot; font-style=\&quot;italic\&quot;/&gt;\n              &lt;/else&gt;\n            &lt;/choose&gt;\n          &lt;/else-if&gt;\n          &lt;else&gt;\n            &lt;group delimiter=\&quot;: \&quot; font-style=\&quot;italic\&quot;&gt;\n              &lt;text variable=\&quot;title\&quot;/&gt;\n              &lt;!-- Replace with volume-title as that becomes available --&gt;\n              &lt;choose&gt;\n                &lt;if is-numeric=\&quot;volume\&quot; match=\&quot;none\&quot;&gt;\n                  &lt;group delimiter=\&quot; \&quot;&gt;\n                    &lt;label variable=\&quot;volume\&quot; form=\&quot;short\&quot; text-case=\&quot;capitalize-first\&quot;/&gt;\n                    &lt;text variable=\&quot;volume\&quot;/&gt;\n                  &lt;/group&gt;\n                &lt;/if&gt;\n              &lt;/choose&gt;\n            &lt;/group&gt;\n          &lt;/else&gt;\n        &lt;/choose&gt;\n      &lt;/else&gt;\n    &lt;/choose&gt;\n  &lt;/macro&gt;\n  &lt;macro name=\&quot;title-intext\&quot;&gt;\n    &lt;choose&gt;\n      &lt;if variable=\&quot;title\&quot; match=\&quot;none\&quot;&gt;\n        &lt;text macro=\&quot;bracketed-intext\&quot; prefix=\&quot;[\&quot; suffix=\&quot;]\&quot;/&gt;\n      &lt;/if&gt;\n      &lt;else-if type=\&quot;bill\&quot;&gt;\n        &lt;!-- If a bill has no number or container-title, assume it is a hearing; italic --&gt;\n        &lt;choose&gt;\n          &lt;if variable=\&quot;number container-title\&quot; match=\&quot;none\&quot;&gt;\n            &lt;text variable=\&quot;title\&quot; form=\&quot;short\&quot; font-style=\&quot;italic\&quot; text-case=\&quot;title\&quot;/&gt;\n          &lt;/if&gt;\n          &lt;else-if variable=\&quot;title\&quot;&gt;\n            &lt;text variable=\&quot;title\&quot; form=\&quot;short\&quot; text-case=\&quot;title\&quot;/&gt;\n          &lt;/else-if&gt;\n          &lt;else&gt;\n            &lt;group delimiter=\&quot; \&quot;&gt;\n              &lt;text variable=\&quot;genre\&quot;/&gt;\n              &lt;group delimiter=\&quot; \&quot;&gt;\n                &lt;choose&gt;\n                  &lt;if variable=\&quot;chapter-number container-title\&quot; match=\&quot;none\&quot;&gt;\n                    &lt;!-- Replace with label variable=\&quot;number\&quot; as that becomes available --&gt;\n                    &lt;text term=\&quot;issue\&quot; form=\&quot;short\&quot;/&gt;\n                  &lt;/if&gt;\n                &lt;/choose&gt;\n                &lt;text variable=\&quot;number\&quot;/&gt;\n              &lt;/group&gt;\n            &lt;/group&gt;\n          &lt;/else&gt;\n        &lt;/choose&gt;\n      &lt;/else-if&gt;\n      &lt;else-if type=\&quot;legal_case\&quot; match=\&quot;any\&quot;&gt;\n        &lt;!-- Cases are italicized --&gt;\n        &lt;text variable=\&quot;title\&quot; font-style=\&quot;italic\&quot;/&gt;\n      &lt;/else-if&gt;\n      &lt;else-if type=\&quot;legislation treaty\&quot; match=\&quot;any\&quot;&gt;\n        &lt;!-- Legislation and treaties not italicized or quoted --&gt;\n        &lt;text variable=\&quot;title\&quot; form=\&quot;short\&quot; text-case=\&quot;title\&quot;/&gt;\n      &lt;/else-if&gt;\n      &lt;else-if type=\&quot;post webpage\&quot; match=\&quot;any\&quot;&gt;\n        &lt;!-- Webpages are always italicized --&gt;\n        &lt;text variable=\&quot;title\&quot; form=\&quot;short\&quot; font-style=\&quot;italic\&quot; text-case=\&quot;title\&quot;/&gt;\n      &lt;/else-if&gt;\n      &lt;else-if variable=\&quot;container-title\&quot; match=\&quot;any\&quot;&gt;\n        &lt;!-- Other types are italicized or quoted based on presence of container-title. As in title macro. --&gt;\n        &lt;text variable=\&quot;title\&quot; form=\&quot;short\&quot; quotes=\&quot;true\&quot; text-case=\&quot;title\&quot;/&gt;\n      &lt;/else-if&gt;\n      &lt;else&gt;\n        &lt;text variable=\&quot;title\&quot; form=\&quot;short\&quot; font-style=\&quot;italic\&quot; text-case=\&quot;title\&quot;/&gt;\n      &lt;/else&gt;\n    &lt;/choose&gt;\n  &lt;/macro&gt;\n  &lt;macro name=\&quot;parenthetical\&quot;&gt;\n    &lt;!-- (Secondary contributors; Database location; Genre no. 123; Report Series 123, Version, Edition, Volume, Page) --&gt;\n    &lt;group prefix=\&quot;(\&quot; suffix=\&quot;)\&quot;&gt;\n      &lt;choose&gt;\n        &lt;if type=\&quot;patent\&quot;&gt;\n          &lt;!-- authority: U.S. ; genre: patent ; number: 123,445 --&gt;\n          &lt;group delimiter=\&quot; \&quot;&gt;\n            &lt;text variable=\&quot;authority\&quot; form=\&quot;short\&quot;/&gt;\n            &lt;choose&gt;\n              &lt;if variable=\&quot;genre\&quot;&gt;\n                &lt;text variable=\&quot;genre\&quot; text-case=\&quot;capitalize-first\&quot;/&gt;\n              &lt;/if&gt;\n              &lt;else&gt;\n                &lt;!-- This should be localized --&gt;\n                &lt;text value=\&quot;patent\&quot; text-case=\&quot;capitalize-first\&quot;/&gt;\n              &lt;/else&gt;\n            &lt;/choose&gt;\n            &lt;group delimiter=\&quot; \&quot;&gt;\n              &lt;!-- Replace with label variable=\&quot;number\&quot; if that becomes available --&gt;\n              &lt;text term=\&quot;issue\&quot; form=\&quot;short\&quot; text-case=\&quot;capitalize-first\&quot;/&gt;\n              &lt;text variable=\&quot;number\&quot;/&gt;\n            &lt;/group&gt;\n          &lt;/group&gt;\n        &lt;/if&gt;\n        &lt;else-if type=\&quot;post webpage\&quot; match=\&quot;any\&quot;&gt;\n          &lt;!-- For post webpage, container-title is treated as publisher --&gt;\n          &lt;group delimiter=\&quot;; \&quot;&gt;\n            &lt;text macro=\&quot;secondary-contributors\&quot;/&gt;\n            &lt;text macro=\&quot;database-location\&quot;/&gt;\n            &lt;text macro=\&quot;number\&quot;/&gt;\n            &lt;text macro=\&quot;locators-booklike\&quot;/&gt;\n          &lt;/group&gt;\n        &lt;/else-if&gt;\n        &lt;else-if variable=\&quot;container-title\&quot;&gt;\n          &lt;group delimiter=\&quot;; \&quot;&gt;\n            &lt;text macro=\&quot;secondary-contributors\&quot;/&gt;\n            &lt;choose&gt;\n              &lt;if type=\&quot;broadcast graphic map motion_picture song\&quot; match=\&quot;any\&quot;&gt;\n                &lt;!-- For audiovisual media, number information comes after title, not container-title --&gt;\n                &lt;text macro=\&quot;number\&quot;/&gt;\n              &lt;/if&gt;\n            &lt;/choose&gt;\n          &lt;/group&gt;\n        &lt;/else-if&gt;\n        &lt;else&gt;\n          &lt;group delimiter=\&quot;; \&quot;&gt;\n            &lt;text macro=\&quot;secondary-contributors\&quot;/&gt;\n            &lt;text macro=\&quot;database-location\&quot;/&gt;\n            &lt;text macro=\&quot;number\&quot;/&gt;\n            &lt;text macro=\&quot;locators-booklike\&quot;/&gt;\n          &lt;/group&gt;\n        &lt;/else&gt;\n      &lt;/choose&gt;\n    &lt;/group&gt;\n  &lt;/macro&gt;\n  &lt;macro name=\&quot;parenthetical-container\&quot;&gt;\n    &lt;choose&gt;\n      &lt;if variable=\&quot;container-title\&quot; match=\&quot;any\&quot;&gt;\n        &lt;group prefix=\&quot;(\&quot; suffix=\&quot;)\&quot;&gt;\n          &lt;group delimiter=\&quot;; \&quot;&gt;\n            &lt;text macro=\&quot;database-location\&quot;/&gt;\n            &lt;choose&gt;\n              &lt;if type=\&quot;broadcast graphic map motion_picture song\&quot; match=\&quot;none\&quot;&gt;\n                &lt;!-- For audiovisual media, number information comes after title, not container-title --&gt;\n                &lt;text macro=\&quot;number\&quot;/&gt;\n              &lt;/if&gt;\n            &lt;/choose&gt;\n            &lt;text macro=\&quot;locators-booklike\&quot;/&gt;\n          &lt;/group&gt;\n        &lt;/group&gt;\n      &lt;/if&gt;\n    &lt;/choose&gt;\n  &lt;/macro&gt;\n  &lt;macro name=\&quot;bracketed\&quot;&gt;\n    &lt;!-- [Descriptive information] --&gt;\n    &lt;!-- If there is a number, genre is already printed in macro=\&quot;number\&quot; --&gt;\n    &lt;group prefix=\&quot;[\&quot; suffix=\&quot;]\&quot;&gt;\n      &lt;choose&gt;\n        &lt;if variable=\&quot;reviewed-author reviewed-title\&quot; type=\&quot;review review-book\&quot; match=\&quot;any\&quot;&gt;\n          &lt;!-- Reviewed item --&gt;\n          &lt;group delimiter=\&quot;; \&quot;&gt;\n            &lt;group delimiter=\&quot;, \&quot;&gt;\n              &lt;group delimiter=\&quot; \&quot;&gt;\n                &lt;!-- Assume that genre is entered as 'Review of the book' or similar --&gt;\n                &lt;choose&gt;\n                  &lt;if variable=\&quot;number\&quot; match=\&quot;none\&quot;&gt;\n                    &lt;choose&gt;\n                      &lt;if variable=\&quot;genre\&quot;&gt;\n                        &lt;text variable=\&quot;genre\&quot; text-case=\&quot;capitalize-first\&quot;/&gt;\n                      &lt;/if&gt;\n                      &lt;else-if variable=\&quot;medium\&quot;&gt;\n                        &lt;text variable=\&quot;medium\&quot; text-case=\&quot;capitalize-first\&quot;/&gt;\n                      &lt;/else-if&gt;\n                      &lt;else&gt;\n                        &lt;!-- Replace with term=\&quot;review\&quot; as that becomes available --&gt;\n                        &lt;text value=\&quot;Review of\&quot;/&gt;\n                      &lt;/else&gt;\n                    &lt;/choose&gt;\n                  &lt;/if&gt;\n                  &lt;else&gt;\n                    &lt;choose&gt;\n                      &lt;if variable=\&quot;medium\&quot;&gt;\n                        &lt;text variable=\&quot;medium\&quot; text-case=\&quot;capitalize-first\&quot;/&gt;\n                      &lt;/if&gt;\n                      &lt;else&gt;\n                        &lt;!-- Replace with term=\&quot;review\&quot; as that becomes available --&gt;\n                        &lt;text value=\&quot;Review of\&quot;/&gt;\n                      &lt;/else&gt;\n                    &lt;/choose&gt;\n                  &lt;/else&gt;\n                &lt;/choose&gt;\n                &lt;text macro=\&quot;reviewed-title\&quot;/&gt;\n              &lt;/group&gt;\n              &lt;names variable=\&quot;reviewed-author\&quot;&gt;\n                &lt;label form=\&quot;verb-short\&quot; suffix=\&quot; \&quot;/&gt;\n                &lt;name and=\&quot;symbol\&quot; initialize-with=\&quot;. \&quot; delimiter=\&quot;, \&quot;/&gt;\n              &lt;/names&gt;\n            &lt;/group&gt;\n            &lt;choose&gt;\n              &lt;if variable=\&quot;genre\&quot; match=\&quot;any\&quot;&gt;\n                &lt;choose&gt;\n                  &lt;if variable=\&quot;number\&quot; match=\&quot;none\&quot;&gt;\n                    &lt;text variable=\&quot;medium\&quot; text-case=\&quot;capitalize-first\&quot;/&gt;\n                  &lt;/if&gt;\n                &lt;/choose&gt;\n              &lt;/if&gt;\n            &lt;/choose&gt;\n          &lt;/group&gt;\n        &lt;/if&gt;\n        &lt;else-if type=\&quot;thesis\&quot;&gt;\n          &lt;!-- Thesis type and institution --&gt;\n          &lt;group delimiter=\&quot;; \&quot;&gt;\n            &lt;choose&gt;\n              &lt;if variable=\&quot;number\&quot; match=\&quot;none\&quot;&gt;\n                &lt;group delimiter=\&quot;, \&quot;&gt;\n                  &lt;text variable=\&quot;genre\&quot; text-case=\&quot;capitalize-first\&quot;/&gt;\n                  &lt;choose&gt;\n                    &lt;if variable=\&quot;archive DOI URL\&quot; match=\&quot;any\&quot;&gt;\n                      &lt;!-- Include the university in brackets if thesis is published --&gt;\n                      &lt;text variable=\&quot;publisher\&quot;/&gt;\n                    &lt;/if&gt;\n                  &lt;/choose&gt;\n                &lt;/group&gt;\n              &lt;/if&gt;\n            &lt;/choose&gt;\n            &lt;text variable=\&quot;medium\&quot; text-case=\&quot;capitalize-first\&quot;/&gt;\n          &lt;/group&gt;\n        &lt;/else-if&gt;\n        &lt;else-if variable=\&quot;interviewer\&quot; type=\&quot;interview\&quot; match=\&quot;any\&quot;&gt;\n          &lt;!-- Interview information --&gt;\n          &lt;choose&gt;\n            &lt;if variable=\&quot;title\&quot;&gt;\n              &lt;text macro=\&quot;format\&quot;/&gt;\n            &lt;/if&gt;\n            &lt;else-if variable=\&quot;genre\&quot;&gt;\n              &lt;group delimiter=\&quot;; \&quot;&gt;\n                &lt;group delimiter=\&quot; \&quot;&gt;\n                  &lt;text variable=\&quot;genre\&quot; text-case=\&quot;capitalize-first\&quot;/&gt;\n                  &lt;group delimiter=\&quot; \&quot;&gt;\n                    &lt;text term=\&quot;author\&quot; form=\&quot;verb\&quot;/&gt;\n                    &lt;names variable=\&quot;interviewer\&quot;&gt;\n                      &lt;name and=\&quot;symbol\&quot; initialize-with=\&quot;. \&quot; delimiter=\&quot;, \&quot;/&gt;\n                    &lt;/names&gt;\n                  &lt;/group&gt;\n                &lt;/group&gt;\n              &lt;/group&gt;\n            &lt;/else-if&gt;\n            &lt;else-if variable=\&quot;interviewer\&quot;&gt;\n              &lt;group delimiter=\&quot;; \&quot;&gt;\n                &lt;names variable=\&quot;interviewer\&quot;&gt;\n                  &lt;label form=\&quot;verb\&quot; suffix=\&quot; \&quot; text-case=\&quot;capitalize-first\&quot;/&gt;\n                  &lt;name and=\&quot;symbol\&quot; initialize-with=\&quot;. \&quot; delimiter=\&quot;, \&quot;/&gt;\n                &lt;/names&gt;\n                &lt;text variable=\&quot;medium\&quot; text-case=\&quot;capitalize-first\&quot;/&gt;\n              &lt;/group&gt;\n            &lt;/else-if&gt;\n            &lt;else&gt;\n              &lt;text macro=\&quot;format\&quot;/&gt;\n            &lt;/else&gt;\n          &lt;/choose&gt;\n        &lt;/else-if&gt;\n        &lt;else-if type=\&quot;personal_communication\&quot;&gt;\n          &lt;!-- Letter information --&gt;\n          &lt;choose&gt;\n            &lt;if variable=\&quot;recipient\&quot;&gt;\n              &lt;group delimiter=\&quot;; \&quot;&gt;\n                &lt;group delimiter=\&quot; \&quot;&gt;\n                  &lt;choose&gt;\n                    &lt;if variable=\&quot;number\&quot; match=\&quot;none\&quot;&gt;\n                      &lt;choose&gt;\n                        &lt;if variable=\&quot;genre\&quot;&gt;\n                          &lt;text variable=\&quot;genre\&quot; text-case=\&quot;capitalize-first\&quot;/&gt;\n                        &lt;/if&gt;\n                        &lt;else-if variable=\&quot;medium\&quot;&gt;\n                          &lt;text variable=\&quot;medium\&quot; text-case=\&quot;capitalize-first\&quot;/&gt;\n                        &lt;/else-if&gt;\n                        &lt;else&gt;\n                          &lt;text term=\&quot;letter\&quot; form=\&quot;short\&quot; text-case=\&quot;capitalize-first\&quot;/&gt;\n                        &lt;/else&gt;\n                      &lt;/choose&gt;\n                    &lt;/if&gt;\n                    &lt;else&gt;\n                      &lt;choose&gt;\n                        &lt;if variable=\&quot;medium\&quot;&gt;\n                          &lt;text variable=\&quot;medium\&quot; text-case=\&quot;capitalize-first\&quot;/&gt;\n                        &lt;/if&gt;\n                        &lt;else&gt;\n                          &lt;text term=\&quot;letter\&quot; form=\&quot;short\&quot; text-case=\&quot;capitalize-first\&quot;/&gt;\n                        &lt;/else&gt;\n                      &lt;/choose&gt;\n                    &lt;/else&gt;\n                  &lt;/choose&gt;\n                  &lt;names variable=\&quot;recipient\&quot; delimiter=\&quot;, \&quot;&gt;\n                    &lt;label form=\&quot;verb\&quot; suffix=\&quot; \&quot;/&gt;\n                    &lt;name and=\&quot;symbol\&quot; delimiter=\&quot;, \&quot;/&gt;\n                  &lt;/names&gt;\n                &lt;/group&gt;\n                &lt;choose&gt;\n                  &lt;if variable=\&quot;genre\&quot; match=\&quot;any\&quot;&gt;\n                    &lt;choose&gt;\n                      &lt;if variable=\&quot;number\&quot; match=\&quot;none\&quot;&gt;\n                        &lt;text variable=\&quot;medium\&quot; text-case=\&quot;capitalize-first\&quot;/&gt;\n                      &lt;/if&gt;\n                    &lt;/choose&gt;\n                  &lt;/if&gt;\n                &lt;/choose&gt;\n              &lt;/group&gt;\n            &lt;/if&gt;\n            &lt;else&gt;\n              &lt;text macro=\&quot;format\&quot;/&gt;\n            &lt;/else&gt;\n          &lt;/choose&gt;\n        &lt;/else-if&gt;\n        &lt;else-if variable=\&quot;composer\&quot; type=\&quot;song\&quot; match=\&quot;all\&quot;&gt;\n          &lt;!-- Performer of classical music works --&gt;\n          &lt;group delimiter=\&quot;; \&quot;&gt;\n            &lt;choose&gt;\n              &lt;if variable=\&quot;number\&quot; match=\&quot;none\&quot;&gt;\n                &lt;group delimiter=\&quot; \&quot;&gt;\n                  &lt;choose&gt;\n                    &lt;if variable=\&quot;genre\&quot;&gt;\n                      &lt;text variable=\&quot;genre\&quot; text-case=\&quot;capitalize-first\&quot;/&gt;\n                      &lt;!-- Replace prefix with performer label as that becomes available --&gt;\n                      &lt;names variable=\&quot;author\&quot; prefix=\&quot;recorded by \&quot;&gt;\n                        &lt;name and=\&quot;symbol\&quot; initialize-with=\&quot;. \&quot; delimiter=\&quot;, \&quot;/&gt;\n                      &lt;/names&gt;\n                    &lt;/if&gt;\n                    &lt;else-if variable=\&quot;medium\&quot;&gt;\n                      &lt;text variable=\&quot;medium\&quot; text-case=\&quot;capitalize-first\&quot;/&gt;\n                      &lt;!-- Replace prefix with performer label as that becomes available --&gt;\n                      &lt;names variable=\&quot;author\&quot; prefix=\&quot;recorded by \&quot;&gt;\n                        &lt;name and=\&quot;symbol\&quot; initialize-with=\&quot;. \&quot; delimiter=\&quot;, \&quot;/&gt;\n                      &lt;/names&gt;\n                    &lt;/else-if&gt;\n                    &lt;else&gt;\n                      &lt;!-- Replace prefix with performer label as that becomes available --&gt;\n                      &lt;names variable=\&quot;author\&quot; prefix=\&quot;Recorded by \&quot;&gt;\n                        &lt;name and=\&quot;symbol\&quot; initialize-with=\&quot;. \&quot; delimiter=\&quot;, \&quot;/&gt;\n                      &lt;/names&gt;\n                    &lt;/else&gt;\n                  &lt;/choose&gt;\n                &lt;/group&gt;\n              &lt;/if&gt;\n              &lt;else&gt;\n                &lt;group delimiter=\&quot; \&quot;&gt;\n                  &lt;choose&gt;\n                    &lt;if variable=\&quot;medium\&quot;&gt;\n                      &lt;text variable=\&quot;medium\&quot; text-case=\&quot;capitalize-first\&quot;/&gt;\n                      &lt;!-- Replace prefix with performer label as that becomes available --&gt;\n                      &lt;names variable=\&quot;author\&quot; prefix=\&quot;recorded by \&quot;&gt;\n                        &lt;name and=\&quot;symbol\&quot; initialize-with=\&quot;. \&quot; delimiter=\&quot;, \&quot;/&gt;\n                      &lt;/names&gt;\n                    &lt;/if&gt;\n                    &lt;else&gt;\n                      &lt;!-- Replace prefix with performer label as that becomes available --&gt;\n                      &lt;names variable=\&quot;author\&quot; prefix=\&quot;Recorded by \&quot;&gt;\n                        &lt;name and=\&quot;symbol\&quot; initialize-with=\&quot;. \&quot; delimiter=\&quot;, \&quot;/&gt;\n                      &lt;/names&gt;\n                    &lt;/else&gt;\n                  &lt;/choose&gt;\n                &lt;/group&gt;\n              &lt;/else&gt;\n            &lt;/choose&gt;\n            &lt;choose&gt;\n              &lt;if variable=\&quot;genre\&quot; match=\&quot;any\&quot;&gt;\n                &lt;choose&gt;\n                  &lt;if variable=\&quot;number\&quot; match=\&quot;none\&quot;&gt;\n                    &lt;text variable=\&quot;medium\&quot; text-case=\&quot;capitalize-first\&quot;/&gt;\n                  &lt;/if&gt;\n                &lt;/choose&gt;\n              &lt;/if&gt;\n            &lt;/choose&gt;\n          &lt;/group&gt;\n        &lt;/else-if&gt;\n        &lt;else-if variable=\&quot;container-title\&quot; match=\&quot;none\&quot;&gt;\n          &lt;!-- Other description --&gt;\n          &lt;text macro=\&quot;format\&quot;/&gt;\n        &lt;/else-if&gt;\n        &lt;else&gt;\n          &lt;!-- For conference presentations, chapters in reports, software, place bracketed after the container title --&gt;\n          &lt;choose&gt;\n            &lt;if type=\&quot;paper-conference speech\&quot; match=\&quot;any\&quot;&gt;\n              &lt;choose&gt;\n                &lt;if variable=\&quot;collection-editor editor editorial-director issue page volume\&quot; match=\&quot;any\&quot;&gt;\n                  &lt;text macro=\&quot;format\&quot;/&gt;\n                &lt;/if&gt;\n              &lt;/choose&gt;\n            &lt;/if&gt;\n            &lt;else-if type=\&quot;book\&quot;&gt;\n              &lt;choose&gt;\n                &lt;if variable=\&quot;version\&quot; match=\&quot;none\&quot;&gt;\n                  &lt;text macro=\&quot;format\&quot;/&gt;\n                &lt;/if&gt;\n              &lt;/choose&gt;\n            &lt;/else-if&gt;\n            &lt;else-if type=\&quot;report\&quot; match=\&quot;none\&quot;&gt;\n              &lt;text macro=\&quot;format\&quot;/&gt;\n            &lt;/else-if&gt;\n          &lt;/choose&gt;\n        &lt;/else&gt;\n      &lt;/choose&gt;\n    &lt;/group&gt;\n  &lt;/macro&gt;\n  &lt;macro name=\&quot;bracketed-intext\&quot;&gt;\n    &lt;group prefix=\&quot;[\&quot; suffix=\&quot;]\&quot;&gt;\n      &lt;choose&gt;\n        &lt;if variable=\&quot;reviewed-author reviewed-title\&quot; type=\&quot;review review-book\&quot; match=\&quot;any\&quot;&gt;\n          &lt;!-- This should be localized --&gt;\n          &lt;text macro=\&quot;reviewed-title-intext\&quot; prefix=\&quot;Review of \&quot;/&gt;\n        &lt;/if&gt;\n        &lt;else-if variable=\&quot;interviewer\&quot; type=\&quot;interview\&quot; match=\&quot;any\&quot;&gt;\n          &lt;names variable=\&quot;interviewer\&quot;&gt;\n            &lt;label form=\&quot;verb\&quot; suffix=\&quot; \&quot; text-case=\&quot;capitalize-first\&quot;/&gt;\n            &lt;name and=\&quot;symbol\&quot; initialize-with=\&quot;. \&quot; delimiter=\&quot;, \&quot;/&gt;\n            &lt;substitute&gt;\n              &lt;text macro=\&quot;format-intext\&quot;/&gt;\n            &lt;/substitute&gt;\n          &lt;/names&gt;\n        &lt;/else-if&gt;\n        &lt;else-if type=\&quot;personal_communication\&quot;&gt;\n          &lt;!-- Letter information --&gt;\n          &lt;choose&gt;\n            &lt;if variable=\&quot;recipient\&quot;&gt;\n              &lt;group delimiter=\&quot; \&quot;&gt;\n                &lt;choose&gt;\n                  &lt;if variable=\&quot;number\&quot; match=\&quot;none\&quot;&gt;\n                    &lt;text variable=\&quot;genre\&quot; text-case=\&quot;capitalize-first\&quot;/&gt;\n                  &lt;/if&gt;\n                  &lt;else&gt;\n                    &lt;text term=\&quot;letter\&quot; form=\&quot;short\&quot; text-case=\&quot;capitalize-first\&quot;/&gt;\n                  &lt;/else&gt;\n                &lt;/choose&gt;\n                &lt;names variable=\&quot;recipient\&quot; delimiter=\&quot;, \&quot;&gt;\n                  &lt;label form=\&quot;verb\&quot; suffix=\&quot; \&quot;/&gt;\n                  &lt;name and=\&quot;symbol\&quot; delimiter=\&quot;, \&quot;/&gt;\n                &lt;/names&gt;\n              &lt;/group&gt;\n            &lt;/if&gt;\n            &lt;else&gt;\n              &lt;text macro=\&quot;format-intext\&quot;/&gt;\n            &lt;/else&gt;\n          &lt;/choose&gt;\n        &lt;/else-if&gt;\n        &lt;else&gt;\n          &lt;text macro=\&quot;format-intext\&quot;/&gt;\n        &lt;/else&gt;\n      &lt;/choose&gt;\n    &lt;/group&gt;\n  &lt;/macro&gt;\n  &lt;macro name=\&quot;bracketed-container\&quot;&gt;\n    &lt;group prefix=\&quot;[\&quot; suffix=\&quot;]\&quot;&gt;\n      &lt;choose&gt;\n        &lt;if type=\&quot;paper-conference speech\&quot; match=\&quot;any\&quot;&gt;\n          &lt;!-- Conference presentations should describe the session [container] in bracketed unless published in a proceedings --&gt;\n          &lt;choose&gt;\n            &lt;if variable=\&quot;collection-editor editor editorial-director issue page volume\&quot; match=\&quot;none\&quot;&gt;\n              &lt;text macro=\&quot;format\&quot;/&gt;\n            &lt;/if&gt;\n          &lt;/choose&gt;\n        &lt;/if&gt;\n        &lt;else-if type=\&quot;book\&quot; variable=\&quot;version\&quot; match=\&quot;all\&quot;&gt;\n          &lt;!-- For entries in mobile app reference works, place bracketed after the container-title --&gt;\n          &lt;text macro=\&quot;format\&quot;/&gt;\n        &lt;/else-if&gt;\n        &lt;else-if type=\&quot;report\&quot;&gt;\n          &lt;!-- For chapters in reports, place bracketed after the container title --&gt;\n          &lt;text macro=\&quot;format\&quot;/&gt;\n        &lt;/else-if&gt;\n      &lt;/choose&gt;\n    &lt;/group&gt;\n  &lt;/macro&gt;\n  &lt;macro name=\&quot;secondary-contributors\&quot;&gt;\n    &lt;choose&gt;\n      &lt;if type=\&quot;article-journal article-magazine article-newspaper post-weblog review review-book\&quot; match=\&quot;any\&quot;&gt;\n        &lt;text macro=\&quot;secondary-contributors-periodical\&quot;/&gt;\n      &lt;/if&gt;\n      &lt;else-if type=\&quot;paper-conference\&quot;&gt;\n        &lt;choose&gt;\n          &lt;if variable=\&quot;collection-editor editor editorial-director\&quot; match=\&quot;any\&quot;&gt;\n            &lt;text macro=\&quot;secondary-contributors-booklike\&quot;/&gt;\n          &lt;/if&gt;\n          &lt;else&gt;\n            &lt;text macro=\&quot;secondary-contributors-periodical\&quot;/&gt;\n          &lt;/else&gt;\n        &lt;/choose&gt;\n      &lt;/else-if&gt;\n      &lt;else&gt;\n        &lt;text macro=\&quot;secondary-contributors-booklike\&quot;/&gt;\n      &lt;/else&gt;\n    &lt;/choose&gt;\n  &lt;/macro&gt;\n  &lt;macro name=\&quot;secondary-contributors-periodical\&quot;&gt;\n    &lt;group delimiter=\&quot;; \&quot;&gt;\n      &lt;choose&gt;\n        &lt;if variable=\&quot;title\&quot;&gt;\n          &lt;names variable=\&quot;interviewer\&quot; delimiter=\&quot;; \&quot;&gt;\n            &lt;name and=\&quot;symbol\&quot; initialize-with=\&quot;. \&quot; delimiter=\&quot;, \&quot;/&gt;\n            &lt;label form=\&quot;short\&quot; prefix=\&quot;, \&quot; text-case=\&quot;title\&quot;/&gt;\n          &lt;/names&gt;\n        &lt;/if&gt;\n      &lt;/choose&gt;\n      &lt;names variable=\&quot;translator\&quot; delimiter=\&quot;; \&quot;&gt;\n        &lt;name and=\&quot;symbol\&quot; initialize-with=\&quot;. \&quot; delimiter=\&quot;, \&quot;/&gt;\n        &lt;label form=\&quot;short\&quot; prefix=\&quot;, \&quot; text-case=\&quot;title\&quot;/&gt;\n      &lt;/names&gt;\n    &lt;/group&gt;\n  &lt;/macro&gt;\n  &lt;macro name=\&quot;secondary-contributors-booklike\&quot;&gt;\n    &lt;group delimiter=\&quot;; \&quot;&gt;\n      &lt;choose&gt;\n        &lt;if variable=\&quot;title\&quot;&gt;\n          &lt;names variable=\&quot;interviewer\&quot;&gt;\n            &lt;name and=\&quot;symbol\&quot; initialize-with=\&quot;. \&quot; delimiter=\&quot;, \&quot;/&gt;\n            &lt;label form=\&quot;short\&quot; prefix=\&quot;, \&quot; text-case=\&quot;title\&quot;/&gt;\n          &lt;/names&gt;\n        &lt;/if&gt;\n      &lt;/choose&gt;\n      &lt;!-- When editortranslator becomes available, add a test: variable=\&quot;editortranslator\&quot; match=\&quot;none\&quot;; then print translator --&gt;\n      &lt;choose&gt;\n        &lt;if type=\&quot;post webpage\&quot; match=\&quot;none\&quot;&gt;\n          &lt;!-- Webpages treat container-title like publisher --&gt;\n          &lt;choose&gt;\n            &lt;if variable=\&quot;container-title\&quot; match=\&quot;none\&quot;&gt;\n              &lt;group delimiter=\&quot;; \&quot;&gt;\n                &lt;names variable=\&quot;container-author\&quot;&gt;\n                  &lt;label form=\&quot;verb-short\&quot; suffix=\&quot; \&quot; text-case=\&quot;title\&quot;/&gt;\n                  &lt;name and=\&quot;symbol\&quot; initialize-with=\&quot;. \&quot; delimiter=\&quot;, \&quot;/&gt;\n                &lt;/names&gt;\n                &lt;names variable=\&quot;editor translator\&quot; delimiter=\&quot;; \&quot;&gt;\n                  &lt;name and=\&quot;symbol\&quot; initialize-with=\&quot;. \&quot; delimiter=\&quot;, \&quot;/&gt;\n                  &lt;label form=\&quot;short\&quot; prefix=\&quot;, \&quot; text-case=\&quot;title\&quot;/&gt;\n                &lt;/names&gt;\n              &lt;/group&gt;\n            &lt;/if&gt;\n          &lt;/choose&gt;\n        &lt;/if&gt;\n        &lt;else&gt;\n          &lt;group delimiter=\&quot;; \&quot;&gt;\n            &lt;names variable=\&quot;container-author\&quot;&gt;\n              &lt;label form=\&quot;verb-short\&quot; suffix=\&quot; \&quot; text-case=\&quot;title\&quot;/&gt;\n              &lt;name and=\&quot;symbol\&quot; initialize-with=\&quot;. \&quot; delimiter=\&quot;, \&quot;/&gt;\n            &lt;/names&gt;\n            &lt;names variable=\&quot;editor translator\&quot; delimiter=\&quot;; \&quot;&gt;\n              &lt;name and=\&quot;symbol\&quot; initialize-with=\&quot;. \&quot; delimiter=\&quot;, \&quot;/&gt;\n              &lt;label form=\&quot;short\&quot; prefix=\&quot;, \&quot; text-case=\&quot;title\&quot;/&gt;\n            &lt;/names&gt;\n          &lt;/group&gt;\n        &lt;/else&gt;\n      &lt;/choose&gt;\n    &lt;/group&gt;\n  &lt;/macro&gt;\n  &lt;macro name=\&quot;database-location\&quot;&gt;\n    &lt;choose&gt;\n      &lt;if variable=\&quot;archive-place\&quot; match=\&quot;none\&quot;&gt;\n        &lt;!-- With `archive-place`: physical archives. Without: online archives. --&gt;\n        &lt;!-- Add archive_collection as that becomes available --&gt;\n        &lt;text variable=\&quot;archive_location\&quot;/&gt;\n      &lt;/if&gt;\n    &lt;/choose&gt;\n  &lt;/macro&gt;\n  &lt;macro name=\&quot;number\&quot;&gt;\n    &lt;choose&gt;\n      &lt;if variable=\&quot;number\&quot;&gt;\n        &lt;group delimiter=\&quot;, \&quot;&gt;\n          &lt;group delimiter=\&quot; \&quot;&gt;\n            &lt;text variable=\&quot;genre\&quot; text-case=\&quot;title\&quot;/&gt;\n            &lt;choose&gt;\n              &lt;if is-numeric=\&quot;number\&quot;&gt;\n                &lt;!-- Replace with label variable=\&quot;number\&quot; if that becomes available --&gt;\n                &lt;text term=\&quot;issue\&quot; form=\&quot;short\&quot; text-case=\&quot;capitalize-first\&quot;/&gt;\n                &lt;text variable=\&quot;number\&quot;/&gt;\n              &lt;/if&gt;\n              &lt;else&gt;\n                &lt;text variable=\&quot;number\&quot;/&gt;\n              &lt;/else&gt;\n            &lt;/choose&gt;\n          &lt;/group&gt;\n          &lt;choose&gt;\n            &lt;if type=\&quot;thesis\&quot;&gt;\n              &lt;choose&gt;\n                &lt;!-- Include the university in brackets if thesis is published --&gt;\n                &lt;if variable=\&quot;archive DOI URL\&quot; match=\&quot;any\&quot;&gt;\n                  &lt;text variable=\&quot;publisher\&quot;/&gt;\n                &lt;/if&gt;\n              &lt;/choose&gt;\n            &lt;/if&gt;\n          &lt;/choose&gt;\n        &lt;/group&gt;\n      &lt;/if&gt;\n    &lt;/choose&gt;\n  &lt;/macro&gt;\n  &lt;macro name=\&quot;locators-booklike\&quot;&gt;\n    &lt;choose&gt;\n      &lt;if type=\&quot;article-journal article-magazine article-newspaper broadcast interview patent post post-weblog review review-book speech webpage\&quot; match=\&quot;any\&quot;/&gt;\n      &lt;else-if type=\&quot;paper-conference\&quot;&gt;\n        &lt;choose&gt;\n          &lt;if variable=\&quot;collection-editor editor editorial-director\&quot; match=\&quot;any\&quot;&gt;\n            &lt;group delimiter=\&quot;, \&quot;&gt;\n              &lt;text macro=\&quot;version\&quot;/&gt;\n              &lt;text macro=\&quot;edition\&quot;/&gt;\n              &lt;text macro=\&quot;volume-booklike\&quot;/&gt;\n            &lt;/group&gt;\n          &lt;/if&gt;\n        &lt;/choose&gt;\n      &lt;/else-if&gt;\n      &lt;else&gt;\n        &lt;group delimiter=\&quot;, \&quot;&gt;\n          &lt;text macro=\&quot;version\&quot;/&gt;\n          &lt;text macro=\&quot;edition\&quot;/&gt;\n          &lt;text macro=\&quot;volume-booklike\&quot;/&gt;\n        &lt;/group&gt;\n      &lt;/else&gt;\n    &lt;/choose&gt;\n  &lt;/macro&gt;\n  &lt;macro name=\&quot;version\&quot;&gt;\n    &lt;choose&gt;\n      &lt;if is-numeric=\&quot;version\&quot;&gt;\n        &lt;group delimiter=\&quot; \&quot;&gt;\n          &lt;!-- replace with label variable=\&quot;version\&quot; if that becomes available --&gt;\n          &lt;text term=\&quot;version\&quot; text-case=\&quot;capitalize-first\&quot;/&gt;\n          &lt;text variable=\&quot;version\&quot;/&gt;\n        &lt;/group&gt;\n      &lt;/if&gt;\n      &lt;else&gt;\n        &lt;text variable=\&quot;version\&quot;/&gt;\n      &lt;/else&gt;\n    &lt;/choose&gt;\n  &lt;/macro&gt;\n  &lt;macro name=\&quot;edition\&quot;&gt;\n    &lt;choose&gt;\n      &lt;if is-numeric=\&quot;edition\&quot;&gt;\n        &lt;group delimiter=\&quot; \&quot;&gt;\n          &lt;number variable=\&quot;edition\&quot; form=\&quot;ordinal\&quot;/&gt;\n          &lt;label variable=\&quot;edition\&quot; form=\&quot;short\&quot;/&gt;\n        &lt;/group&gt;\n      &lt;/if&gt;\n      &lt;else&gt;\n        &lt;text variable=\&quot;edition\&quot;/&gt;\n      &lt;/else&gt;\n    &lt;/choose&gt;\n  &lt;/macro&gt;\n  &lt;macro name=\&quot;volume-booklike\&quot;&gt;\n    &lt;group delimiter=\&quot;, \&quot;&gt;\n      &lt;!-- Report series [ex. 52] --&gt;\n      &lt;choose&gt;\n        &lt;if type=\&quot;report\&quot;&gt;\n          &lt;group delimiter=\&quot; \&quot;&gt;\n            &lt;text variable=\&quot;collection-title\&quot; text-case=\&quot;title\&quot;/&gt;\n            &lt;text variable=\&quot;collection-number\&quot;/&gt;\n          &lt;/group&gt;\n        &lt;/if&gt;\n      &lt;/choose&gt;\n      &lt;choose&gt;\n        &lt;if variable=\&quot;volume\&quot; match=\&quot;any\&quot;&gt;\n          &lt;choose&gt;\n            &lt;!-- Non-numeric volumes are already printed as part of the book title --&gt;\n            &lt;if is-numeric=\&quot;volume\&quot; match=\&quot;none\&quot;/&gt;\n            &lt;else&gt;\n              &lt;group delimiter=\&quot; \&quot;&gt;\n                &lt;label variable=\&quot;volume\&quot; form=\&quot;short\&quot; text-case=\&quot;capitalize-first\&quot;/&gt;\n                &lt;number variable=\&quot;volume\&quot; form=\&quot;numeric\&quot;/&gt;\n              &lt;/group&gt;\n            &lt;/else&gt;\n          &lt;/choose&gt;\n        &lt;/if&gt;\n        &lt;else&gt;\n          &lt;group&gt;\n            &lt;!-- Replace with label variable=\&quot;number-of-volumes\&quot; if that becomes available --&gt;\n            &lt;text term=\&quot;volume\&quot; form=\&quot;short\&quot; text-case=\&quot;capitalize-first\&quot; suffix=\&quot; \&quot;/&gt;\n            &lt;text term=\&quot;page-range-delimiter\&quot; prefix=\&quot;1\&quot;/&gt;\n            &lt;number variable=\&quot;number-of-volumes\&quot; form=\&quot;numeric\&quot;/&gt;\n          &lt;/group&gt;\n        &lt;/else&gt;\n      &lt;/choose&gt;\n      &lt;group delimiter=\&quot; \&quot;&gt;\n        &lt;label variable=\&quot;issue\&quot; text-case=\&quot;capitalize-first\&quot;/&gt;\n        &lt;text variable=\&quot;issue\&quot;/&gt;\n      &lt;/group&gt;\n      &lt;group delimiter=\&quot; \&quot;&gt;\n        &lt;label variable=\&quot;page\&quot; form=\&quot;short\&quot; suffix=\&quot; \&quot;/&gt;\n        &lt;text variable=\&quot;page\&quot;/&gt;\n      &lt;/group&gt;\n    &lt;/group&gt;\n  &lt;/macro&gt;\n  &lt;macro name=\&quot;reviewed-title\&quot;&gt;\n    &lt;choose&gt;\n      &lt;if variable=\&quot;reviewed-title\&quot;&gt;\n        &lt;!-- Not possible to distinguish TV series episode from other reviewed\n              works [Ex. 69] --&gt;\n        &lt;text variable=\&quot;reviewed-title\&quot; font-style=\&quot;italic\&quot;/&gt;\n      &lt;/if&gt;\n      &lt;else&gt;\n        &lt;!-- Assume title is title of reviewed work --&gt;\n        &lt;text variable=\&quot;title\&quot; font-style=\&quot;italic\&quot;/&gt;\n      &lt;/else&gt;\n    &lt;/choose&gt;\n  &lt;/macro&gt;\n  &lt;macro name=\&quot;reviewed-title-intext\&quot;&gt;\n    &lt;choose&gt;\n      &lt;if variable=\&quot;reviewed-title\&quot;&gt;\n        &lt;!-- Not possible to distinguish TV series episode from other reviewed works [Ex. 69] --&gt;\n        &lt;text variable=\&quot;reviewed-title\&quot; form=\&quot;short\&quot; font-style=\&quot;italic\&quot; text-case=\&quot;title\&quot;/&gt;\n      &lt;/if&gt;\n      &lt;else&gt;\n        &lt;!-- Assume title is title of reviewed work --&gt;\n        &lt;text variable=\&quot;title\&quot; form=\&quot;short\&quot; font-style=\&quot;italic\&quot; text-case=\&quot;title\&quot;/&gt;\n      &lt;/else&gt;\n    &lt;/choose&gt;\n  &lt;/macro&gt;\n  &lt;macro name=\&quot;format\&quot;&gt;\n    &lt;choose&gt;\n      &lt;if variable=\&quot;genre medium\&quot; match=\&quot;any\&quot;&gt;\n        &lt;group delimiter=\&quot;; \&quot;&gt;\n          &lt;choose&gt;\n            &lt;if variable=\&quot;number\&quot; match=\&quot;none\&quot;&gt;\n              &lt;text variable=\&quot;genre\&quot; text-case=\&quot;capitalize-first\&quot;/&gt;\n            &lt;/if&gt;\n          &lt;/choose&gt;\n          &lt;text variable=\&quot;medium\&quot; text-case=\&quot;capitalize-first\&quot;/&gt;\n        &lt;/group&gt;\n      &lt;/if&gt;\n      &lt;!-- Generic labels for specific types --&gt;\n      &lt;!-- These should be localized when possible --&gt;\n      &lt;else-if type=\&quot;dataset\&quot;&gt;\n        &lt;text value=\&quot;Data set\&quot;/&gt;\n      &lt;/else-if&gt;\n      &lt;else-if type=\&quot;book\&quot; variable=\&quot;version\&quot; match=\&quot;all\&quot;&gt;\n        &lt;!-- Replace with type=\&quot;software\&quot; and term=\&quot;software\&quot; as that becomes available --&gt;\n        &lt;text value=\&quot;Computer software\&quot;/&gt;\n      &lt;/else-if&gt;\n      &lt;else-if type=\&quot;interview personal_communication\&quot; match=\&quot;any\&quot;&gt;\n        &lt;choose&gt;\n          &lt;if variable=\&quot;archive container-title DOI publisher URL\&quot; match=\&quot;none\&quot;&gt;\n            &lt;text term=\&quot;letter\&quot; text-case=\&quot;capitalize-first\&quot;/&gt;\n          &lt;/if&gt;\n          &lt;else-if type=\&quot;interview\&quot;&gt;\n            &lt;text term=\&quot;interview\&quot; text-case=\&quot;capitalize-first\&quot;/&gt;\n          &lt;/else-if&gt;\n        &lt;/choose&gt;\n      &lt;/else-if&gt;\n      &lt;else-if type=\&quot;map\&quot;&gt;\n        &lt;text value=\&quot;Map\&quot;/&gt;\n      &lt;/else-if&gt;\n    &lt;/choose&gt;\n  &lt;/macro&gt;\n  &lt;macro name=\&quot;format-intext\&quot;&gt;\n    &lt;choose&gt;\n      &lt;if variable=\&quot;genre\&quot; match=\&quot;any\&quot;&gt;\n        &lt;text variable=\&quot;genre\&quot; text-case=\&quot;capitalize-first\&quot;/&gt;\n      &lt;/if&gt;\n      &lt;else-if variable=\&quot;medium\&quot;&gt;\n        &lt;text variable=\&quot;medium\&quot; text-case=\&quot;capitalize-first\&quot;/&gt;\n      &lt;/else-if&gt;\n      &lt;!-- Generic labels for specific types --&gt;\n      &lt;!-- These should be localized when possible --&gt;\n      &lt;else-if type=\&quot;dataset\&quot;&gt;\n        &lt;text value=\&quot;Data set\&quot;/&gt;\n      &lt;/else-if&gt;\n      &lt;else-if type=\&quot;book\&quot; variable=\&quot;version\&quot; match=\&quot;all\&quot;&gt;\n        &lt;!-- Replace with type=\&quot;software\&quot; and term=\&quot;software\&quot; as that becomes available --&gt;\n        &lt;text value=\&quot;Computer software\&quot;/&gt;\n      &lt;/else-if&gt;\n      &lt;else-if type=\&quot;interview personal_communication\&quot; match=\&quot;any\&quot;&gt;\n        &lt;choose&gt;\n          &lt;if variable=\&quot;archive container-title DOI publisher URL\&quot; match=\&quot;none\&quot;&gt;\n            &lt;text term=\&quot;letter\&quot; text-case=\&quot;capitalize-first\&quot;/&gt;\n          &lt;/if&gt;\n          &lt;else-if type=\&quot;interview\&quot;&gt;\n            &lt;text term=\&quot;interview\&quot; text-case=\&quot;capitalize-first\&quot;/&gt;\n          &lt;/else-if&gt;\n        &lt;/choose&gt;\n      &lt;/else-if&gt;\n      &lt;else-if type=\&quot;map\&quot;&gt;\n        &lt;text value=\&quot;Map\&quot;/&gt;\n      &lt;/else-if&gt;\n    &lt;/choose&gt;\n  &lt;/macro&gt;\n  &lt;!-- APA 'source' element contains four parts:\n       container, event, publisher, access --&gt;\n  &lt;macro name=\&quot;container\&quot;&gt;\n    &lt;choose&gt;\n      &lt;if type=\&quot;article-journal article-magazine article-newspaper post-weblog review review-book\&quot; match=\&quot;any\&quot;&gt;\n        &lt;!-- Periodical items --&gt;\n        &lt;text macro=\&quot;container-periodical\&quot;/&gt;\n      &lt;/if&gt;\n      &lt;else-if type=\&quot;paper-conference\&quot;&gt;\n        &lt;!-- Determine if paper-conference is a periodical or booklike --&gt;\n        &lt;choose&gt;\n          &lt;if variable=\&quot;editor editorial-director collection-editor container-author\&quot; match=\&quot;any\&quot;&gt;\n            &lt;text macro=\&quot;container-booklike\&quot;/&gt;\n          &lt;/if&gt;\n          &lt;else&gt;\n            &lt;text macro=\&quot;container-periodical\&quot;/&gt;\n          &lt;/else&gt;\n        &lt;/choose&gt;\n      &lt;/else-if&gt;\n      &lt;else-if type=\&quot;post webpage\&quot; match=\&quot;none\&quot;&gt;\n        &lt;!-- post and webpage treat container-title like publisher --&gt;\n        &lt;text macro=\&quot;container-booklike\&quot;/&gt;\n      &lt;/else-if&gt;\n    &lt;/choose&gt;\n  &lt;/macro&gt;\n  &lt;macro name=\&quot;container-periodical\&quot;&gt;\n    &lt;group delimiter=\&quot;. \&quot;&gt;\n      &lt;group delimiter=\&quot;, \&quot;&gt;\n        &lt;text variable=\&quot;container-title\&quot; font-style=\&quot;italic\&quot; text-case=\&quot;title\&quot;/&gt;\n        &lt;choose&gt;\n          &lt;if variable=\&quot;volume\&quot;&gt;\n            &lt;group&gt;\n              &lt;text variable=\&quot;volume\&quot; font-style=\&quot;italic\&quot;/&gt;\n              &lt;text variable=\&quot;issue\&quot; prefix=\&quot;(\&quot; suffix=\&quot;)\&quot;/&gt;\n            &lt;/group&gt;\n          &lt;/if&gt;\n          &lt;else&gt;\n            &lt;text variable=\&quot;issue\&quot; font-style=\&quot;italic\&quot;/&gt;\n          &lt;/else&gt;\n        &lt;/choose&gt;\n        &lt;choose&gt;\n          &lt;if variable=\&quot;number\&quot;&gt;\n            &lt;!-- Ex. 6: Journal article with article number or eLocator --&gt;\n            &lt;!-- This should be localized --&gt;\n            &lt;group delimiter=\&quot; \&quot;&gt;\n              &lt;text term=\&quot;article-locator\&quot; text-case=\&quot;capitalize-first\&quot;/&gt;\n              &lt;text variable=\&quot;number\&quot;/&gt;\n            &lt;/group&gt;\n          &lt;/if&gt;\n          &lt;else&gt;\n            &lt;text variable=\&quot;page\&quot;/&gt;\n          &lt;/else&gt;\n        &lt;/choose&gt;\n      &lt;/group&gt;\n      &lt;choose&gt;\n        &lt;if variable=\&quot;issued\&quot;&gt;\n          &lt;choose&gt;\n            &lt;if variable=\&quot;issue page volume\&quot; match=\&quot;none\&quot;&gt;\n              &lt;text variable=\&quot;status\&quot; text-case=\&quot;capitalize-first\&quot;/&gt;\n            &lt;/if&gt;\n          &lt;/choose&gt;\n        &lt;/if&gt;\n      &lt;/choose&gt;\n    &lt;/group&gt;\n  &lt;/macro&gt;\n  &lt;macro name=\&quot;container-booklike\&quot;&gt;\n    &lt;choose&gt;\n      &lt;if variable=\&quot;container-title\&quot; match=\&quot;any\&quot;&gt;\n        &lt;group delimiter=\&quot; \&quot;&gt;\n          &lt;text term=\&quot;in\&quot; text-case=\&quot;capitalize-first\&quot;/&gt;\n          &lt;group delimiter=\&quot;, \&quot;&gt;\n            &lt;names variable=\&quot;editor translator\&quot; delimiter=\&quot;, &amp;amp; \&quot;&gt;\n              &lt;!-- Change to editortranslator and move editor to substitute as that becomes available --&gt;\n              &lt;name and=\&quot;symbol\&quot; initialize-with=\&quot;. \&quot; delimiter=\&quot;, \&quot;/&gt;\n              &lt;label form=\&quot;short\&quot; text-case=\&quot;title\&quot; prefix=\&quot; (\&quot; suffix=\&quot;)\&quot;/&gt;\n              &lt;substitute&gt;\n                &lt;names variable=\&quot;editorial-director\&quot;/&gt;\n                &lt;names variable=\&quot;collection-editor\&quot;/&gt;\n                &lt;names variable=\&quot;container-author\&quot;/&gt;\n              &lt;/substitute&gt;\n            &lt;/names&gt;\n            &lt;group delimiter=\&quot;: \&quot; font-style=\&quot;italic\&quot;&gt;\n              &lt;text variable=\&quot;container-title\&quot;/&gt;\n              &lt;!-- Replace with volume-title as that becomes available --&gt;\n              &lt;choose&gt;\n                &lt;if is-numeric=\&quot;volume\&quot; match=\&quot;none\&quot;&gt;\n                  &lt;group delimiter=\&quot; \&quot;&gt;\n                    &lt;label variable=\&quot;volume\&quot; form=\&quot;short\&quot; text-case=\&quot;capitalize-first\&quot;/&gt;\n                    &lt;text variable=\&quot;volume\&quot;/&gt;\n                  &lt;/group&gt;\n                &lt;/if&gt;\n              &lt;/choose&gt;\n            &lt;/group&gt;\n          &lt;/group&gt;\n          &lt;text macro=\&quot;parenthetical-container\&quot;/&gt;\n          &lt;text macro=\&quot;bracketed-container\&quot;/&gt;\n        &lt;/group&gt;\n      &lt;/if&gt;\n    &lt;/choose&gt;\n  &lt;/macro&gt;\n  &lt;macro name=\&quot;publisher\&quot;&gt;\n    &lt;group delimiter=\&quot;; \&quot;&gt;\n      &lt;choose&gt;\n        &lt;if type=\&quot;thesis\&quot;&gt;\n          &lt;choose&gt;\n            &lt;if variable=\&quot;archive DOI URL\&quot; match=\&quot;none\&quot;&gt;\n              &lt;text variable=\&quot;publisher\&quot;/&gt;\n            &lt;/if&gt;\n          &lt;/choose&gt;\n        &lt;/if&gt;\n        &lt;else-if type=\&quot;post webpage\&quot; match=\&quot;any\&quot;&gt;\n          &lt;!-- For websites, treat container title like publisher --&gt;\n          &lt;group delimiter=\&quot;; \&quot;&gt;\n            &lt;text variable=\&quot;container-title\&quot; text-case=\&quot;title\&quot;/&gt;\n            &lt;text variable=\&quot;publisher\&quot;/&gt;\n          &lt;/group&gt;\n        &lt;/else-if&gt;\n        &lt;else-if type=\&quot;paper-conference\&quot;&gt;\n          &lt;!-- For paper-conference, don't print publisher if in a journal-like proceedings --&gt;\n          &lt;choose&gt;\n            &lt;if variable=\&quot;collection-editor editor editorial-director\&quot; match=\&quot;any\&quot;&gt;\n              &lt;text variable=\&quot;publisher\&quot;/&gt;\n            &lt;/if&gt;\n          &lt;/choose&gt;\n        &lt;/else-if&gt;\n        &lt;else-if type=\&quot;article-journal article-magazine article-newspaper post-weblog\&quot; match=\&quot;none\&quot;&gt;\n          &lt;text variable=\&quot;publisher\&quot;/&gt;\n        &lt;/else-if&gt;\n      &lt;/choose&gt;\n      &lt;group delimiter=\&quot;, \&quot;&gt;\n        &lt;choose&gt;\n          &lt;if variable=\&quot;archive-place\&quot;&gt;\n            &lt;!-- With `archive-place`: physical archives. Without: online archives. --&gt;\n            &lt;!-- For physical archives, print the location before the archive name.\n                For electronic archives, these are printed in macro=\&quot;description\&quot;. --&gt;\n            &lt;!-- Split \&quot;archive_location\&quot; into \&quot;archive_collection\&quot; and \&quot;archive_location\&quot; as that becomes available --&gt;\n            &lt;!-- Must test for archive_collection:\n                With collection: archive_collection (archive_location), archive, archive-place\n                No collection: archive (archive_location), archive-place\n            --&gt;\n            &lt;text variable=\&quot;archive_location\&quot;/&gt;\n          &lt;/if&gt;\n        &lt;/choose&gt;\n        &lt;text variable=\&quot;archive\&quot;/&gt;\n        &lt;text variable=\&quot;archive-place\&quot;/&gt;\n      &lt;/group&gt;\n    &lt;/group&gt;\n  &lt;/macro&gt;\n  &lt;macro name=\&quot;access\&quot;&gt;\n    &lt;choose&gt;\n      &lt;if variable=\&quot;DOI\&quot; match=\&quot;any\&quot;&gt;\n        &lt;text variable=\&quot;DOI\&quot; prefix=\&quot;https://doi.org/\&quot;/&gt;\n      &lt;/if&gt;\n      &lt;else-if variable=\&quot;URL\&quot;&gt;\n        &lt;group delimiter=\&quot; \&quot;&gt;\n          &lt;choose&gt;\n            &lt;if variable=\&quot;issued status\&quot; match=\&quot;none\&quot;&gt;\n              &lt;group delimiter=\&quot; \&quot;&gt;\n                &lt;text term=\&quot;retrieved\&quot; text-case=\&quot;capitalize-first\&quot;/&gt;\n                &lt;date variable=\&quot;accessed\&quot; form=\&quot;text\&quot; suffix=\&quot;,\&quot;/&gt;\n                &lt;text term=\&quot;from\&quot;/&gt;\n              &lt;/group&gt;\n            &lt;/if&gt;\n          &lt;/choose&gt;\n          &lt;text variable=\&quot;URL\&quot;/&gt;\n        &lt;/group&gt;\n      &lt;/else-if&gt;\n    &lt;/choose&gt;\n  &lt;/macro&gt;\n  &lt;macro name=\&quot;event\&quot;&gt;\n    &lt;choose&gt;\n      &lt;if variable=\&quot;event event-title\&quot; match=\&quot;any\&quot;&gt;\n        &lt;!-- To prevent Zotero from printing event-place due to its double-mapping of all 'place' to\n             both publisher-place and event-place. Remove this 'choose' when that is changed. --&gt;\n        &lt;choose&gt;\n          &lt;if variable=\&quot;collection-editor editor editorial-director issue page volume\&quot; match=\&quot;none\&quot;&gt;\n            &lt;!-- Don't print event info if published in a proceedings --&gt;\n            &lt;group delimiter=\&quot;, \&quot;&gt;\n              &lt;text macro=\&quot;event-title\&quot;/&gt;\n              &lt;text variable=\&quot;event-place\&quot;/&gt;\n            &lt;/group&gt;\n          &lt;/if&gt;\n        &lt;/choose&gt;\n      &lt;/if&gt;\n    &lt;/choose&gt;\n  &lt;/macro&gt;\n  &lt;macro name=\&quot;event-title\&quot;&gt;\n    &lt;choose&gt;\n      &lt;!-- TODO: We expect \&quot;event-title\&quot; to be used,\n           but processors and applications may not be updated yet.\n           This macro ensures that either \&quot;event\&quot; or \&quot;event-title\&quot; can be accpeted.\n           Remove if procesor logic and application adoption can handle this. --&gt;\n      &lt;if variable=\&quot;event-title\&quot;&gt;\n        &lt;text variable=\&quot;event-title\&quot;/&gt;\n      &lt;/if&gt;\n      &lt;else&gt;\n        &lt;text variable=\&quot;event\&quot;/&gt;\n      &lt;/else&gt;\n    &lt;/choose&gt;\n  &lt;/macro&gt;\n  &lt;!-- After 'source', APA also prints publication history (original publication, reprint info, retraction info) --&gt;\n  &lt;macro name=\&quot;publication-history\&quot;&gt;\n    &lt;choose&gt;\n      &lt;if type=\&quot;patent\&quot; match=\&quot;none\&quot;&gt;\n        &lt;group prefix=\&quot;(\&quot; suffix=\&quot;)\&quot;&gt;\n          &lt;choose&gt;\n            &lt;if variable=\&quot;references\&quot;&gt;\n              &lt;!-- This provides the option for more elaborate description\n                   of publication history, such as full \&quot;reprinted\&quot; references\n                   (examples 11, 43, 44) or retracted references --&gt;\n              &lt;text variable=\&quot;references\&quot;/&gt;\n            &lt;/if&gt;\n            &lt;else&gt;\n              &lt;group delimiter=\&quot; \&quot;&gt;\n                &lt;text value=\&quot;Original work published\&quot;/&gt;\n                &lt;choose&gt;\n                  &lt;if is-uncertain-date=\&quot;original-date\&quot;&gt;\n                    &lt;text term=\&quot;circa\&quot; form=\&quot;short\&quot;/&gt;\n                  &lt;/if&gt;\n                &lt;/choose&gt;\n                &lt;date variable=\&quot;original-date\&quot;&gt;\n                  &lt;date-part name=\&quot;year\&quot;/&gt;\n                &lt;/date&gt;\n              &lt;/group&gt;\n            &lt;/else&gt;\n          &lt;/choose&gt;\n        &lt;/group&gt;\n      &lt;/if&gt;\n      &lt;else&gt;\n        &lt;text variable=\&quot;references\&quot; prefix=\&quot;(\&quot; suffix=\&quot;)\&quot;/&gt;\n      &lt;/else&gt;\n    &lt;/choose&gt;\n  &lt;/macro&gt;\n  &lt;!-- Legal citations have their own rules --&gt;\n  &lt;macro name=\&quot;legal-cites\&quot;&gt;\n    &lt;choose&gt;\n      &lt;if type=\&quot;legal_case\&quot;&gt;\n        &lt;group delimiter=\&quot;. \&quot;&gt;\n          &lt;group delimiter=\&quot;, \&quot;&gt;\n            &lt;text variable=\&quot;title\&quot;/&gt;\n            &lt;group delimiter=\&quot; \&quot;&gt;\n              &lt;text macro=\&quot;container-legal\&quot;/&gt;\n              &lt;text macro=\&quot;date-legal\&quot;/&gt;\n            &lt;/group&gt;\n            &lt;text variable=\&quot;references\&quot;/&gt;\n          &lt;/group&gt;\n          &lt;text macro=\&quot;access\&quot;/&gt;\n        &lt;/group&gt;\n      &lt;/if&gt;\n      &lt;else-if type=\&quot;bill\&quot;&gt;\n        &lt;!-- Currently designed to handle bills, resolutions, hearings, rederal reports. --&gt;\n        &lt;group delimiter=\&quot;. \&quot;&gt;\n          &lt;group delimiter=\&quot;, \&quot;&gt;\n            &lt;choose&gt;\n              &lt;if variable=\&quot;number container-title\&quot; match=\&quot;none\&quot;&gt;\n                &lt;!-- If no number or container-title, then assume it is a hearing --&gt;\n                &lt;text variable=\&quot;title\&quot; font-style=\&quot;italic\&quot;/&gt;\n              &lt;/if&gt;\n              &lt;else&gt;\n                &lt;text variable=\&quot;title\&quot;/&gt;\n              &lt;/else&gt;\n            &lt;/choose&gt;\n            &lt;group delimiter=\&quot; \&quot;&gt;\n              &lt;text macro=\&quot;container-legal\&quot;/&gt;\n              &lt;text macro=\&quot;date-legal\&quot;/&gt;\n              &lt;choose&gt;\n                &lt;if variable=\&quot;number container-title\&quot; match=\&quot;none\&quot;&gt;\n                  &lt;!-- If no number or container-title, then assume it is a hearing --&gt;\n                  &lt;names variable=\&quot;author\&quot; prefix=\&quot;(testimony of \&quot; suffix=\&quot;)\&quot;&gt;\n                    &lt;name and=\&quot;symbol\&quot; delimiter=\&quot;, \&quot;/&gt;\n                  &lt;/names&gt;\n                &lt;/if&gt;\n                &lt;else&gt;\n                  &lt;text variable=\&quot;status\&quot; prefix=\&quot;(\&quot; suffix=\&quot;)\&quot;/&gt;\n                &lt;/else&gt;\n              &lt;/choose&gt;\n            &lt;/group&gt;\n            &lt;text variable=\&quot;references\&quot;/&gt;\n          &lt;/group&gt;\n          &lt;text macro=\&quot;access\&quot;/&gt;\n        &lt;/group&gt;\n      &lt;/else-if&gt;\n      &lt;else-if type=\&quot;legislation\&quot;&gt;\n        &lt;!-- Currently designed to handle statutes, codified regulations, executive orders.\n             For uncodified regulations, assume future code section is in status. --&gt;\n        &lt;group delimiter=\&quot;. \&quot;&gt;\n          &lt;group delimiter=\&quot;, \&quot;&gt;\n            &lt;text variable=\&quot;title\&quot;/&gt;\n            &lt;group delimiter=\&quot; \&quot;&gt;\n              &lt;text macro=\&quot;container-legal\&quot;/&gt;\n              &lt;text macro=\&quot;date-legal\&quot;/&gt;\n              &lt;text variable=\&quot;status\&quot; prefix=\&quot;(\&quot; suffix=\&quot;)\&quot;/&gt;\n            &lt;/group&gt;\n            &lt;text variable=\&quot;references\&quot;/&gt;\n          &lt;/group&gt;\n          &lt;text macro=\&quot;access\&quot;/&gt;\n        &lt;/group&gt;\n      &lt;/else-if&gt;\n      &lt;else-if type=\&quot;treaty\&quot;&gt;\n        &lt;!-- APA generally defers to Bluebook for legal citations, but diverges without\n             explanation for treaty items. The Bluebook format that was used in APA 6th\n             ed. is used here. --&gt;\n        &lt;group delimiter=\&quot;, \&quot;&gt;\n          &lt;text variable=\&quot;title\&quot; text-case=\&quot;title\&quot;/&gt;\n          &lt;names variable=\&quot;author\&quot;&gt;\n            &lt;name initialize-with=\&quot;.\&quot; form=\&quot;short\&quot; delimiter=\&quot;-\&quot;/&gt;\n          &lt;/names&gt;\n          &lt;text macro=\&quot;date-legal\&quot;/&gt;\n          &lt;text macro=\&quot;container-legal\&quot;/&gt;\n          &lt;text macro=\&quot;access\&quot;/&gt;\n        &lt;/group&gt;\n      &lt;/else-if&gt;\n    &lt;/choose&gt;\n  &lt;/macro&gt;\n  &lt;macro name=\&quot;date-legal\&quot;&gt;\n    &lt;choose&gt;\n      &lt;if type=\&quot;legal_case\&quot;&gt;\n        &lt;group prefix=\&quot;(\&quot; suffix=\&quot;)\&quot; delimiter=\&quot; \&quot;&gt;\n          &lt;text variable=\&quot;authority\&quot;/&gt;\n          &lt;choose&gt;\n            &lt;if variable=\&quot;container-title\&quot; match=\&quot;any\&quot;&gt;\n              &lt;!-- Print only year for cases published in reporters--&gt;\n              &lt;date variable=\&quot;issued\&quot; form=\&quot;numeric\&quot; date-parts=\&quot;year\&quot;/&gt;\n            &lt;/if&gt;\n            &lt;else&gt;\n              &lt;date variable=\&quot;issued\&quot; form=\&quot;text\&quot;/&gt;\n            &lt;/else&gt;\n          &lt;/choose&gt;\n        &lt;/group&gt;\n      &lt;/if&gt;\n      &lt;else-if type=\&quot;bill legislation\&quot; match=\&quot;any\&quot;&gt;\n        &lt;group prefix=\&quot;(\&quot; suffix=\&quot;)\&quot; delimiter=\&quot; \&quot;&gt;\n          &lt;group delimiter=\&quot; \&quot;&gt;\n            &lt;date variable=\&quot;original-date\&quot;&gt;\n              &lt;date-part name=\&quot;year\&quot;/&gt;\n            &lt;/date&gt;\n            &lt;text term=\&quot;and\&quot; form=\&quot;symbol\&quot;/&gt;\n          &lt;/group&gt;\n          &lt;date variable=\&quot;issued\&quot;&gt;\n            &lt;date-part name=\&quot;year\&quot;/&gt;\n          &lt;/date&gt;\n        &lt;/group&gt;\n      &lt;/else-if&gt;\n      &lt;else-if type=\&quot;treaty\&quot;&gt;\n        &lt;date variable=\&quot;issued\&quot; form=\&quot;text\&quot;/&gt;\n      &lt;/else-if&gt;\n    &lt;/choose&gt;\n  &lt;/macro&gt;\n  &lt;macro name=\&quot;container-legal\&quot;&gt;\n    &lt;!-- Expect legal item container-titles to be stored in short form --&gt;\n    &lt;choose&gt;\n      &lt;if type=\&quot;legal_case\&quot;&gt;\n        &lt;group delimiter=\&quot; \&quot;&gt;\n          &lt;choose&gt;\n            &lt;if variable=\&quot;container-title\&quot;&gt;\n              &lt;group delimiter=\&quot; \&quot;&gt;\n                &lt;text variable=\&quot;volume\&quot;/&gt;\n                &lt;text variable=\&quot;container-title\&quot;/&gt;\n                &lt;group delimiter=\&quot; \&quot;&gt;\n                  &lt;!-- Change to label variable=\&quot;section\&quot; as that becomes available --&gt;\n                  &lt;text term=\&quot;section\&quot; form=\&quot;symbol\&quot;/&gt;\n                  &lt;text variable=\&quot;section\&quot;/&gt;\n                &lt;/group&gt;\n                &lt;choose&gt;\n                  &lt;if variable=\&quot;page page-first\&quot; match=\&quot;any\&quot;&gt;\n                    &lt;text variable=\&quot;page-first\&quot;/&gt;\n                  &lt;/if&gt;\n                  &lt;else&gt;\n                    &lt;text value=\&quot;___\&quot;/&gt;\n                  &lt;/else&gt;\n                &lt;/choose&gt;\n              &lt;/group&gt;\n            &lt;/if&gt;\n            &lt;else&gt;\n              &lt;group delimiter=\&quot; \&quot;&gt;\n                &lt;choose&gt;\n                  &lt;if is-numeric=\&quot;number\&quot;&gt;\n                    &lt;!-- Replace with label variable=\&quot;number\&quot; if that becomes available --&gt;\n                    &lt;text term=\&quot;issue\&quot; form=\&quot;short\&quot; text-case=\&quot;capitalize-first\&quot;/&gt;\n                  &lt;/if&gt;\n                &lt;/choose&gt;\n                &lt;text variable=\&quot;number\&quot;/&gt;\n              &lt;/group&gt;\n            &lt;/else&gt;\n          &lt;/choose&gt;\n        &lt;/group&gt;\n      &lt;/if&gt;\n      &lt;else-if type=\&quot;bill\&quot;&gt;\n        &lt;group delimiter=\&quot;, \&quot;&gt;\n          &lt;group delimiter=\&quot; \&quot;&gt;\n            &lt;text variable=\&quot;genre\&quot;/&gt;\n            &lt;group delimiter=\&quot; \&quot;&gt;\n              &lt;choose&gt;\n                &lt;if variable=\&quot;chapter-number container-title\&quot; match=\&quot;none\&quot;&gt;\n                  &lt;!-- Replace with label variable=\&quot;number\&quot; as that becomes available --&gt;\n                  &lt;text term=\&quot;issue\&quot; form=\&quot;short\&quot;/&gt;\n                &lt;/if&gt;\n              &lt;/choose&gt;\n              &lt;text variable=\&quot;number\&quot;/&gt;\n            &lt;/group&gt;\n          &lt;/group&gt;\n          &lt;text variable=\&quot;authority\&quot;/&gt;\n          &lt;text variable=\&quot;chapter-number\&quot;/&gt;\n          &lt;group delimiter=\&quot; \&quot;&gt;\n            &lt;text variable=\&quot;volume\&quot;/&gt;\n            &lt;text variable=\&quot;container-title\&quot;/&gt;\n            &lt;text variable=\&quot;page-first\&quot;/&gt;\n          &lt;/group&gt;\n        &lt;/group&gt;\n      &lt;/else-if&gt;\n      &lt;else-if type=\&quot;legislation\&quot;&gt;\n        &lt;choose&gt;\n          &lt;if variable=\&quot;number\&quot;&gt;\n            &lt;!--There's a public law number--&gt;\n            &lt;group delimiter=\&quot;, \&quot;&gt;\n              &lt;text variable=\&quot;number\&quot; prefix=\&quot;Pub. L. No. \&quot;/&gt;\n              &lt;group delimiter=\&quot; \&quot;&gt;\n                &lt;text variable=\&quot;volume\&quot;/&gt;\n                &lt;text variable=\&quot;container-title\&quot;/&gt;\n                &lt;text variable=\&quot;page-first\&quot;/&gt;\n              &lt;/group&gt;\n            &lt;/group&gt;\n          &lt;/if&gt;\n          &lt;else&gt;\n            &lt;group delimiter=\&quot; \&quot;&gt;\n              &lt;text variable=\&quot;volume\&quot;/&gt;\n              &lt;text variable=\&quot;container-title\&quot;/&gt;\n              &lt;choose&gt;\n                &lt;if variable=\&quot;section\&quot;&gt;\n                  &lt;group delimiter=\&quot; \&quot;&gt;\n                    &lt;!-- Change to label variable=\&quot;section\&quot; as that becomes available --&gt;\n                    &lt;text term=\&quot;section\&quot; form=\&quot;symbol\&quot;/&gt;\n                    &lt;text variable=\&quot;section\&quot;/&gt;\n                  &lt;/group&gt;\n                &lt;/if&gt;\n                &lt;else&gt;\n                  &lt;text variable=\&quot;page-first\&quot;/&gt;\n                &lt;/else&gt;\n              &lt;/choose&gt;\n            &lt;/group&gt;\n          &lt;/else&gt;\n        &lt;/choose&gt;\n      &lt;/else-if&gt;\n      &lt;else-if type=\&quot;treaty\&quot;&gt;\n        &lt;group delimiter=\&quot; \&quot;&gt;\n          &lt;number variable=\&quot;volume\&quot;/&gt;\n          &lt;text variable=\&quot;container-title\&quot;/&gt;\n          &lt;choose&gt;\n            &lt;if variable=\&quot;page page-first\&quot; match=\&quot;any\&quot;&gt;\n              &lt;text variable=\&quot;page-first\&quot;/&gt;\n            &lt;/if&gt;\n            &lt;else&gt;\n              &lt;group delimiter=\&quot; \&quot;&gt;\n                &lt;!-- Replace with label variable=\&quot;number\&quot; if that becomes available --&gt;\n                &lt;text term=\&quot;issue\&quot; form=\&quot;short\&quot; text-case=\&quot;capitalize-first\&quot;/&gt;\n                &lt;text variable=\&quot;number\&quot;/&gt;\n              &lt;/group&gt;\n            &lt;/else&gt;\n          &lt;/choose&gt;\n        &lt;/group&gt;\n      &lt;/else-if&gt;\n    &lt;/choose&gt;\n  &lt;/macro&gt;\n  &lt;macro name=\&quot;citation-locator\&quot;&gt;\n    &lt;group delimiter=\&quot; \&quot;&gt;\n      &lt;choose&gt;\n        &lt;if locator=\&quot;chapter\&quot;&gt;\n          &lt;label variable=\&quot;locator\&quot; text-case=\&quot;capitalize-first\&quot;/&gt;\n        &lt;/if&gt;\n        &lt;else&gt;\n          &lt;label variable=\&quot;locator\&quot; form=\&quot;short\&quot;/&gt;\n        &lt;/else&gt;\n      &lt;/choose&gt;\n      &lt;text variable=\&quot;locator\&quot;/&gt;\n    &lt;/group&gt;\n  &lt;/macro&gt;\n  &lt;citation et-al-min=\&quot;3\&quot; et-al-use-first=\&quot;1\&quot; disambiguate-add-year-suffix=\&quot;true\&quot; disambiguate-add-names=\&quot;true\&quot; disambiguate-add-givenname=\&quot;true\&quot; collapse=\&quot;year\&quot; givenname-disambiguation-rule=\&quot;primary-name-with-initials\&quot;&gt;\n    &lt;sort&gt;\n      &lt;key macro=\&quot;author-bib\&quot; names-min=\&quot;3\&quot; names-use-first=\&quot;1\&quot;/&gt;\n      &lt;key macro=\&quot;date-sort-group\&quot;/&gt;\n      &lt;key macro=\&quot;date-sort-date\&quot; sort=\&quot;ascending\&quot;/&gt;\n      &lt;key variable=\&quot;status\&quot;/&gt;\n    &lt;/sort&gt;\n    &lt;layout prefix=\&quot;(\&quot; suffix=\&quot;)\&quot; delimiter=\&quot;; \&quot;&gt;\n      &lt;group delimiter=\&quot;, \&quot;&gt;\n        &lt;text macro=\&quot;author-intext\&quot;/&gt;\n        &lt;text macro=\&quot;date-intext\&quot;/&gt;\n        &lt;text macro=\&quot;citation-locator\&quot;/&gt;\n      &lt;/group&gt;\n    &lt;/layout&gt;\n  &lt;/citation&gt;\n  &lt;bibliography hanging-indent=\&quot;true\&quot; et-al-min=\&quot;21\&quot; et-al-use-first=\&quot;19\&quot; et-al-use-last=\&quot;true\&quot; entry-spacing=\&quot;0\&quot; line-spacing=\&quot;2\&quot;&gt;\n    &lt;sort&gt;\n      &lt;key macro=\&quot;author-bib\&quot;/&gt;\n      &lt;key macro=\&quot;date-sort-group\&quot;/&gt;\n      &lt;key macro=\&quot;date-sort-date\&quot; sort=\&quot;ascending\&quot;/&gt;\n      &lt;key variable=\&quot;status\&quot;/&gt;\n      &lt;key macro=\&quot;title\&quot;/&gt;\n    &lt;/sort&gt;\n    &lt;layout&gt;\n      &lt;choose&gt;\n        &lt;if type=\&quot;bill legal_case legislation treaty\&quot; match=\&quot;any\&quot;&gt;\n          &lt;!-- Legal items have different orders and delimiters --&gt;\n          &lt;choose&gt;\n            &lt;if variable=\&quot;DOI URL\&quot; match=\&quot;any\&quot;&gt;\n              &lt;text macro=\&quot;legal-cites\&quot;/&gt;\n            &lt;/if&gt;\n            &lt;else&gt;\n              &lt;text macro=\&quot;legal-cites\&quot; suffix=\&quot;.\&quot;/&gt;\n            &lt;/else&gt;\n          &lt;/choose&gt;\n        &lt;/if&gt;\n        &lt;else&gt;\n          &lt;group delimiter=\&quot; \&quot;&gt;\n            &lt;group delimiter=\&quot;. \&quot; suffix=\&quot;.\&quot;&gt;\n              &lt;text macro=\&quot;author-bib\&quot;/&gt;\n              &lt;text macro=\&quot;date-bib\&quot;/&gt;\n              &lt;text macro=\&quot;title-and-descriptions\&quot;/&gt;\n              &lt;text macro=\&quot;container\&quot;/&gt;\n              &lt;text macro=\&quot;event\&quot;/&gt;\n              &lt;text macro=\&quot;publisher\&quot;/&gt;\n            &lt;/group&gt;\n            &lt;text macro=\&quot;access\&quot;/&gt;\n            &lt;text macro=\&quot;publication-history\&quot;/&gt;\n          &lt;/group&gt;\n        &lt;/else&gt;\n      &lt;/choose&gt;\n    &lt;/layout&gt;\n  &lt;/bibliography&gt;\n&lt;/style&gt;\n&quot;}}"/>
    <we:property name="bibcitation-word-document-id" value="&quot;b4f71415-ed28-4415-84f0-0f9f1f458ae5&quot;"/>
  </we:properties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9C272CF0-C4DC-4AE1-AA9F-B8D8DBA33E22}">
  <we:reference id="wa200004980" version="1.1.0.0" store="en-US" storeType="OMEX"/>
  <we:alternateReferences>
    <we:reference id="WA200004980" version="1.1.0.0" store="WA20000498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E2F4-26EE-44BD-8E75-3C13B71A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</Template>
  <TotalTime>1240</TotalTime>
  <Pages>6</Pages>
  <Words>2297</Words>
  <Characters>13097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subject/>
  <dc:creator>Kostas</dc:creator>
  <cp:keywords/>
  <dc:description/>
  <cp:lastModifiedBy>Hastedt, Friedrich</cp:lastModifiedBy>
  <cp:revision>187</cp:revision>
  <cp:lastPrinted>2023-11-24T10:44:00Z</cp:lastPrinted>
  <dcterms:created xsi:type="dcterms:W3CDTF">2023-11-24T23:01:00Z</dcterms:created>
  <dcterms:modified xsi:type="dcterms:W3CDTF">2023-12-12T03:19:00Z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</Properties>
</file>