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521D41" w14:paraId="2A131A54" w14:textId="77777777" w:rsidTr="00DE264A">
        <w:trPr>
          <w:trHeight w:val="852"/>
          <w:jc w:val="center"/>
        </w:trPr>
        <w:tc>
          <w:tcPr>
            <w:tcW w:w="6946" w:type="dxa"/>
            <w:vMerge w:val="restart"/>
            <w:tcBorders>
              <w:right w:val="single" w:sz="4" w:space="0" w:color="auto"/>
            </w:tcBorders>
          </w:tcPr>
          <w:p w14:paraId="38C3D2BA" w14:textId="77777777" w:rsidR="000A03B2" w:rsidRPr="00521D41" w:rsidRDefault="000A03B2" w:rsidP="00DE264A">
            <w:pPr>
              <w:tabs>
                <w:tab w:val="left" w:pos="-108"/>
              </w:tabs>
              <w:ind w:left="-108"/>
              <w:jc w:val="left"/>
              <w:rPr>
                <w:rFonts w:cs="Arial"/>
                <w:b/>
                <w:bCs/>
                <w:i/>
                <w:iCs/>
                <w:color w:val="000066"/>
                <w:sz w:val="12"/>
                <w:szCs w:val="12"/>
                <w:lang w:eastAsia="it-IT"/>
              </w:rPr>
            </w:pPr>
            <w:r w:rsidRPr="00521D41">
              <w:rPr>
                <w:rFonts w:ascii="AdvP6960" w:hAnsi="AdvP6960" w:cs="AdvP6960"/>
                <w:noProof/>
                <w:color w:val="241F20"/>
                <w:szCs w:val="18"/>
                <w:lang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521D41">
              <w:rPr>
                <w:rFonts w:ascii="AdvP6960" w:hAnsi="AdvP6960" w:cs="AdvP6960"/>
                <w:color w:val="241F20"/>
                <w:szCs w:val="18"/>
                <w:lang w:eastAsia="it-IT"/>
              </w:rPr>
              <w:t xml:space="preserve"> </w:t>
            </w:r>
            <w:r w:rsidRPr="00521D41">
              <w:rPr>
                <w:rFonts w:cs="Arial"/>
                <w:b/>
                <w:bCs/>
                <w:i/>
                <w:iCs/>
                <w:color w:val="000066"/>
                <w:sz w:val="24"/>
                <w:szCs w:val="24"/>
                <w:lang w:eastAsia="it-IT"/>
              </w:rPr>
              <w:t>CHEMICAL ENGINEERING</w:t>
            </w:r>
            <w:r w:rsidRPr="00521D41">
              <w:rPr>
                <w:rFonts w:cs="Arial"/>
                <w:b/>
                <w:bCs/>
                <w:i/>
                <w:iCs/>
                <w:color w:val="0033FF"/>
                <w:sz w:val="24"/>
                <w:szCs w:val="24"/>
                <w:lang w:eastAsia="it-IT"/>
              </w:rPr>
              <w:t xml:space="preserve"> </w:t>
            </w:r>
            <w:r w:rsidRPr="00521D41">
              <w:rPr>
                <w:rFonts w:cs="Arial"/>
                <w:b/>
                <w:bCs/>
                <w:i/>
                <w:iCs/>
                <w:color w:val="666666"/>
                <w:sz w:val="24"/>
                <w:szCs w:val="24"/>
                <w:lang w:eastAsia="it-IT"/>
              </w:rPr>
              <w:t>TRANSACTIONS</w:t>
            </w:r>
            <w:r w:rsidRPr="00521D41">
              <w:rPr>
                <w:color w:val="333333"/>
                <w:sz w:val="24"/>
                <w:szCs w:val="24"/>
                <w:lang w:eastAsia="it-IT"/>
              </w:rPr>
              <w:t xml:space="preserve"> </w:t>
            </w:r>
            <w:r w:rsidRPr="00521D41">
              <w:rPr>
                <w:rFonts w:cs="Arial"/>
                <w:b/>
                <w:bCs/>
                <w:i/>
                <w:iCs/>
                <w:color w:val="000066"/>
                <w:sz w:val="27"/>
                <w:szCs w:val="27"/>
                <w:lang w:eastAsia="it-IT"/>
              </w:rPr>
              <w:br/>
            </w:r>
          </w:p>
          <w:p w14:paraId="4B780582" w14:textId="393CFA40" w:rsidR="000A03B2" w:rsidRPr="00521D41" w:rsidRDefault="00A76EFC" w:rsidP="00B57E6F">
            <w:pPr>
              <w:tabs>
                <w:tab w:val="left" w:pos="-108"/>
              </w:tabs>
              <w:ind w:left="-108"/>
              <w:rPr>
                <w:rFonts w:cs="Arial"/>
                <w:b/>
                <w:bCs/>
                <w:i/>
                <w:iCs/>
                <w:color w:val="000066"/>
                <w:sz w:val="22"/>
                <w:szCs w:val="22"/>
                <w:lang w:eastAsia="it-IT"/>
              </w:rPr>
            </w:pPr>
            <w:r w:rsidRPr="00521D41">
              <w:rPr>
                <w:rFonts w:cs="Arial"/>
                <w:b/>
                <w:bCs/>
                <w:i/>
                <w:iCs/>
                <w:color w:val="000066"/>
                <w:sz w:val="22"/>
                <w:szCs w:val="22"/>
                <w:lang w:eastAsia="it-IT"/>
              </w:rPr>
              <w:t>VOL. xxx, 2025</w:t>
            </w:r>
          </w:p>
        </w:tc>
        <w:tc>
          <w:tcPr>
            <w:tcW w:w="1843" w:type="dxa"/>
            <w:tcBorders>
              <w:left w:val="single" w:sz="4" w:space="0" w:color="auto"/>
              <w:bottom w:val="nil"/>
              <w:right w:val="single" w:sz="4" w:space="0" w:color="auto"/>
            </w:tcBorders>
          </w:tcPr>
          <w:p w14:paraId="56782132" w14:textId="77777777" w:rsidR="000A03B2" w:rsidRPr="00521D41" w:rsidRDefault="000A03B2" w:rsidP="00CD5FE2">
            <w:pPr>
              <w:spacing w:line="140" w:lineRule="atLeast"/>
              <w:jc w:val="right"/>
              <w:rPr>
                <w:rFonts w:cs="Arial"/>
                <w:sz w:val="14"/>
                <w:szCs w:val="14"/>
              </w:rPr>
            </w:pPr>
            <w:r w:rsidRPr="00521D41">
              <w:rPr>
                <w:rFonts w:cs="Arial"/>
                <w:sz w:val="14"/>
                <w:szCs w:val="14"/>
              </w:rPr>
              <w:t>A publication of</w:t>
            </w:r>
          </w:p>
          <w:p w14:paraId="599E5441" w14:textId="77777777" w:rsidR="000A03B2" w:rsidRPr="00521D41" w:rsidRDefault="000A03B2" w:rsidP="00CD5FE2">
            <w:pPr>
              <w:jc w:val="right"/>
            </w:pPr>
            <w:r w:rsidRPr="00521D41">
              <w:rPr>
                <w:noProof/>
                <w:lang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B12CBD" w:rsidRPr="00521D41" w14:paraId="380FA3CD" w14:textId="77777777" w:rsidTr="00DE264A">
        <w:trPr>
          <w:trHeight w:val="567"/>
          <w:jc w:val="center"/>
        </w:trPr>
        <w:tc>
          <w:tcPr>
            <w:tcW w:w="6946" w:type="dxa"/>
            <w:vMerge/>
            <w:tcBorders>
              <w:right w:val="single" w:sz="4" w:space="0" w:color="auto"/>
            </w:tcBorders>
          </w:tcPr>
          <w:p w14:paraId="39E5E4C1" w14:textId="77777777" w:rsidR="000A03B2" w:rsidRPr="00521D41" w:rsidRDefault="000A03B2" w:rsidP="00CD5FE2">
            <w:pPr>
              <w:tabs>
                <w:tab w:val="left" w:pos="-108"/>
              </w:tabs>
            </w:pPr>
          </w:p>
        </w:tc>
        <w:tc>
          <w:tcPr>
            <w:tcW w:w="1843" w:type="dxa"/>
            <w:tcBorders>
              <w:left w:val="single" w:sz="4" w:space="0" w:color="auto"/>
              <w:bottom w:val="nil"/>
              <w:right w:val="single" w:sz="4" w:space="0" w:color="auto"/>
            </w:tcBorders>
          </w:tcPr>
          <w:p w14:paraId="43858A98" w14:textId="77777777" w:rsidR="000A03B2" w:rsidRPr="00521D41" w:rsidRDefault="000A03B2" w:rsidP="00CD5FE2">
            <w:pPr>
              <w:spacing w:line="140" w:lineRule="atLeast"/>
              <w:jc w:val="right"/>
              <w:rPr>
                <w:rFonts w:cs="Arial"/>
                <w:color w:val="000000" w:themeColor="text1"/>
                <w:sz w:val="14"/>
                <w:szCs w:val="14"/>
              </w:rPr>
            </w:pPr>
            <w:r w:rsidRPr="00521D41">
              <w:rPr>
                <w:rFonts w:cs="Arial"/>
                <w:color w:val="000000" w:themeColor="text1"/>
                <w:sz w:val="14"/>
                <w:szCs w:val="14"/>
              </w:rPr>
              <w:t>The Italian Association</w:t>
            </w:r>
          </w:p>
          <w:p w14:paraId="7522B1D2" w14:textId="77777777" w:rsidR="000A03B2" w:rsidRPr="00521D41" w:rsidRDefault="000A03B2" w:rsidP="00CD5FE2">
            <w:pPr>
              <w:spacing w:line="140" w:lineRule="atLeast"/>
              <w:jc w:val="right"/>
              <w:rPr>
                <w:rFonts w:cs="Arial"/>
                <w:color w:val="000000" w:themeColor="text1"/>
                <w:sz w:val="14"/>
                <w:szCs w:val="14"/>
              </w:rPr>
            </w:pPr>
            <w:r w:rsidRPr="00521D41">
              <w:rPr>
                <w:rFonts w:cs="Arial"/>
                <w:color w:val="000000" w:themeColor="text1"/>
                <w:sz w:val="14"/>
                <w:szCs w:val="14"/>
              </w:rPr>
              <w:t>of Chemical Engineering</w:t>
            </w:r>
          </w:p>
          <w:p w14:paraId="4F0CC5DE" w14:textId="6C0B0A59" w:rsidR="000A03B2" w:rsidRPr="00521D41" w:rsidRDefault="000D0268" w:rsidP="00CD5FE2">
            <w:pPr>
              <w:spacing w:line="140" w:lineRule="atLeast"/>
              <w:jc w:val="right"/>
              <w:rPr>
                <w:rFonts w:cs="Arial"/>
                <w:color w:val="000000" w:themeColor="text1"/>
                <w:sz w:val="13"/>
                <w:szCs w:val="13"/>
              </w:rPr>
            </w:pPr>
            <w:r w:rsidRPr="00521D41">
              <w:rPr>
                <w:rFonts w:cs="Arial"/>
                <w:color w:val="000000" w:themeColor="text1"/>
                <w:sz w:val="13"/>
                <w:szCs w:val="13"/>
              </w:rPr>
              <w:t xml:space="preserve">Online at </w:t>
            </w:r>
            <w:hyperlink r:id="rId10" w:history="1">
              <w:r w:rsidR="00026457" w:rsidRPr="00521D41">
                <w:rPr>
                  <w:rStyle w:val="Hipervnculo"/>
                  <w:rFonts w:cs="Arial"/>
                  <w:color w:val="000000" w:themeColor="text1"/>
                  <w:sz w:val="13"/>
                  <w:szCs w:val="13"/>
                  <w:u w:val="none"/>
                </w:rPr>
                <w:t>www.cetjournal.it</w:t>
              </w:r>
            </w:hyperlink>
          </w:p>
        </w:tc>
      </w:tr>
      <w:tr w:rsidR="000A03B2" w:rsidRPr="00521D41" w14:paraId="2D1B7169" w14:textId="77777777" w:rsidTr="00DE264A">
        <w:trPr>
          <w:trHeight w:val="68"/>
          <w:jc w:val="center"/>
        </w:trPr>
        <w:tc>
          <w:tcPr>
            <w:tcW w:w="8789" w:type="dxa"/>
            <w:gridSpan w:val="2"/>
          </w:tcPr>
          <w:p w14:paraId="4B0BB442" w14:textId="76067B7F" w:rsidR="00300E56" w:rsidRPr="00521D41" w:rsidRDefault="00300E56" w:rsidP="00B57E6F">
            <w:pPr>
              <w:ind w:left="-107"/>
              <w:outlineLvl w:val="2"/>
              <w:rPr>
                <w:rFonts w:ascii="Tahoma" w:hAnsi="Tahoma" w:cs="Tahoma"/>
                <w:bCs/>
                <w:color w:val="000000"/>
                <w:sz w:val="14"/>
                <w:szCs w:val="14"/>
                <w:lang w:eastAsia="it-IT"/>
              </w:rPr>
            </w:pPr>
            <w:r w:rsidRPr="00521D41">
              <w:rPr>
                <w:rFonts w:ascii="Tahoma" w:hAnsi="Tahoma" w:cs="Tahoma"/>
                <w:iCs/>
                <w:color w:val="333333"/>
                <w:sz w:val="14"/>
                <w:szCs w:val="14"/>
                <w:lang w:eastAsia="it-IT"/>
              </w:rPr>
              <w:t>Guest Editors:</w:t>
            </w:r>
          </w:p>
          <w:p w14:paraId="1B0F1814" w14:textId="3E7BC88D" w:rsidR="000A03B2" w:rsidRPr="00521D41" w:rsidRDefault="00FA5F5F" w:rsidP="00B57E6F">
            <w:pPr>
              <w:tabs>
                <w:tab w:val="left" w:pos="-108"/>
              </w:tabs>
              <w:spacing w:line="140" w:lineRule="atLeast"/>
              <w:ind w:left="-107"/>
              <w:jc w:val="left"/>
            </w:pPr>
            <w:r w:rsidRPr="00521D41">
              <w:rPr>
                <w:rFonts w:ascii="Tahoma" w:hAnsi="Tahoma" w:cs="Tahoma"/>
                <w:iCs/>
                <w:color w:val="333333"/>
                <w:sz w:val="14"/>
                <w:szCs w:val="14"/>
                <w:lang w:eastAsia="it-IT"/>
              </w:rPr>
              <w:t xml:space="preserve">Copyright © 2025, AIDIC </w:t>
            </w:r>
            <w:r w:rsidR="00904C62" w:rsidRPr="00521D41">
              <w:rPr>
                <w:rFonts w:ascii="Tahoma" w:hAnsi="Tahoma" w:cs="Tahoma"/>
                <w:iCs/>
                <w:color w:val="333333"/>
                <w:sz w:val="14"/>
                <w:szCs w:val="14"/>
                <w:lang w:eastAsia="it-IT"/>
              </w:rPr>
              <w:t xml:space="preserve">Servizi </w:t>
            </w:r>
            <w:proofErr w:type="spellStart"/>
            <w:proofErr w:type="gramStart"/>
            <w:r w:rsidR="00904C62" w:rsidRPr="00521D41">
              <w:rPr>
                <w:rFonts w:ascii="Tahoma" w:hAnsi="Tahoma" w:cs="Tahoma"/>
                <w:iCs/>
                <w:color w:val="333333"/>
                <w:sz w:val="14"/>
                <w:szCs w:val="14"/>
                <w:lang w:eastAsia="it-IT"/>
              </w:rPr>
              <w:t>Srl</w:t>
            </w:r>
            <w:proofErr w:type="spellEnd"/>
            <w:r w:rsidR="00904C62" w:rsidRPr="00521D41">
              <w:rPr>
                <w:rFonts w:ascii="Tahoma" w:hAnsi="Tahoma" w:cs="Tahoma"/>
                <w:iCs/>
                <w:color w:val="333333"/>
                <w:sz w:val="14"/>
                <w:szCs w:val="14"/>
                <w:lang w:eastAsia="it-IT"/>
              </w:rPr>
              <w:t xml:space="preserve"> .</w:t>
            </w:r>
            <w:proofErr w:type="gramEnd"/>
            <w:r w:rsidR="00904C62" w:rsidRPr="00521D41">
              <w:rPr>
                <w:rFonts w:ascii="Tahoma" w:hAnsi="Tahoma" w:cs="Tahoma"/>
                <w:iCs/>
                <w:color w:val="333333"/>
                <w:sz w:val="14"/>
                <w:szCs w:val="14"/>
                <w:lang w:eastAsia="it-IT"/>
              </w:rPr>
              <w:t xml:space="preserve"> </w:t>
            </w:r>
            <w:r w:rsidR="00300E56" w:rsidRPr="00521D41">
              <w:rPr>
                <w:rFonts w:ascii="Tahoma" w:hAnsi="Tahoma" w:cs="Tahoma"/>
                <w:iCs/>
                <w:color w:val="333333"/>
                <w:sz w:val="14"/>
                <w:szCs w:val="14"/>
                <w:lang w:eastAsia="it-IT"/>
              </w:rPr>
              <w:br/>
            </w:r>
            <w:r w:rsidR="00300E56" w:rsidRPr="00521D41">
              <w:rPr>
                <w:rFonts w:ascii="Tahoma" w:hAnsi="Tahoma" w:cs="Tahoma"/>
                <w:b/>
                <w:iCs/>
                <w:color w:val="000000"/>
                <w:sz w:val="14"/>
                <w:szCs w:val="14"/>
                <w:lang w:eastAsia="it-IT"/>
              </w:rPr>
              <w:t>ISBN</w:t>
            </w:r>
            <w:r w:rsidR="00300E56" w:rsidRPr="00521D41">
              <w:rPr>
                <w:rFonts w:ascii="Tahoma" w:hAnsi="Tahoma" w:cs="Tahoma"/>
                <w:iCs/>
                <w:color w:val="000000"/>
                <w:sz w:val="14"/>
                <w:szCs w:val="14"/>
                <w:lang w:eastAsia="it-IT"/>
              </w:rPr>
              <w:t xml:space="preserve"> </w:t>
            </w:r>
            <w:r w:rsidR="00825DD9" w:rsidRPr="00521D41">
              <w:rPr>
                <w:rFonts w:ascii="Tahoma" w:hAnsi="Tahoma" w:cs="Tahoma"/>
                <w:sz w:val="14"/>
                <w:szCs w:val="14"/>
                <w:lang w:eastAsia="it-IT"/>
              </w:rPr>
              <w:t>979-12-81206-11-</w:t>
            </w:r>
            <w:proofErr w:type="gramStart"/>
            <w:r w:rsidR="00825DD9" w:rsidRPr="00521D41">
              <w:rPr>
                <w:rFonts w:ascii="Tahoma" w:hAnsi="Tahoma" w:cs="Tahoma"/>
                <w:sz w:val="14"/>
                <w:szCs w:val="14"/>
                <w:lang w:eastAsia="it-IT"/>
              </w:rPr>
              <w:t xml:space="preserve">3 </w:t>
            </w:r>
            <w:r w:rsidR="007B48F9" w:rsidRPr="00521D41">
              <w:rPr>
                <w:rFonts w:ascii="Tahoma" w:hAnsi="Tahoma" w:cs="Tahoma"/>
                <w:iCs/>
                <w:color w:val="333333"/>
                <w:sz w:val="14"/>
                <w:szCs w:val="14"/>
                <w:lang w:eastAsia="it-IT"/>
              </w:rPr>
              <w:t>;</w:t>
            </w:r>
            <w:proofErr w:type="gramEnd"/>
            <w:r w:rsidR="007B48F9" w:rsidRPr="00521D41">
              <w:rPr>
                <w:rFonts w:ascii="Tahoma" w:hAnsi="Tahoma" w:cs="Tahoma"/>
                <w:iCs/>
                <w:color w:val="333333"/>
                <w:sz w:val="14"/>
                <w:szCs w:val="14"/>
                <w:lang w:eastAsia="it-IT"/>
              </w:rPr>
              <w:t xml:space="preserve"> </w:t>
            </w:r>
            <w:r w:rsidR="00300E56" w:rsidRPr="00521D41">
              <w:rPr>
                <w:rFonts w:ascii="Tahoma" w:hAnsi="Tahoma" w:cs="Tahoma"/>
                <w:b/>
                <w:iCs/>
                <w:color w:val="333333"/>
                <w:sz w:val="14"/>
                <w:szCs w:val="14"/>
                <w:lang w:eastAsia="it-IT"/>
              </w:rPr>
              <w:t xml:space="preserve">ISSN </w:t>
            </w:r>
            <w:r w:rsidR="00300E56" w:rsidRPr="00521D41">
              <w:rPr>
                <w:rFonts w:ascii="Tahoma" w:hAnsi="Tahoma" w:cs="Tahoma"/>
                <w:iCs/>
                <w:color w:val="333333"/>
                <w:sz w:val="14"/>
                <w:szCs w:val="14"/>
                <w:lang w:eastAsia="it-IT"/>
              </w:rPr>
              <w:t>2283-9216</w:t>
            </w:r>
          </w:p>
        </w:tc>
      </w:tr>
    </w:tbl>
    <w:p w14:paraId="10DAA130" w14:textId="77777777" w:rsidR="000A03B2" w:rsidRPr="00521D41" w:rsidRDefault="000A03B2" w:rsidP="000A03B2">
      <w:pPr>
        <w:pStyle w:val="CETAuthors"/>
        <w:rPr>
          <w:noProof w:val="0"/>
          <w:lang w:val="en-US"/>
        </w:rPr>
        <w:sectPr w:rsidR="000A03B2" w:rsidRPr="00521D41" w:rsidSect="003A0B4E">
          <w:type w:val="continuous"/>
          <w:pgSz w:w="11906" w:h="16838" w:code="9"/>
          <w:pgMar w:top="1701" w:right="1418" w:bottom="1701" w:left="1701" w:header="1701" w:footer="0" w:gutter="0"/>
          <w:cols w:space="708"/>
          <w:titlePg/>
          <w:docGrid w:linePitch="360"/>
        </w:sectPr>
      </w:pPr>
    </w:p>
    <w:p w14:paraId="2C88E1EF" w14:textId="53C44679" w:rsidR="00CB7296" w:rsidRPr="00521D41" w:rsidRDefault="00CB7296" w:rsidP="00CB7296">
      <w:pPr>
        <w:jc w:val="center"/>
        <w:rPr>
          <w:rFonts w:cs="Arial"/>
          <w:sz w:val="32"/>
          <w:szCs w:val="32"/>
        </w:rPr>
      </w:pPr>
      <w:r w:rsidRPr="00521D41">
        <w:rPr>
          <w:rFonts w:cs="Arial"/>
          <w:sz w:val="32"/>
          <w:szCs w:val="32"/>
        </w:rPr>
        <w:t>Characterization of Semi-ripened Cheese with Probiotics</w:t>
      </w:r>
    </w:p>
    <w:p w14:paraId="1A50571B" w14:textId="47678653" w:rsidR="00CB7296" w:rsidRPr="00486837" w:rsidRDefault="00CB7296" w:rsidP="00CB7296">
      <w:pPr>
        <w:pStyle w:val="CETAuthors"/>
        <w:rPr>
          <w:noProof w:val="0"/>
          <w:lang w:val="es-PE"/>
        </w:rPr>
      </w:pPr>
      <w:r w:rsidRPr="00486837">
        <w:rPr>
          <w:rStyle w:val="normaltextrun"/>
          <w:noProof w:val="0"/>
          <w:lang w:val="es-PE"/>
        </w:rPr>
        <w:t xml:space="preserve">Gloria O. Bustamante- Cárdenas </w:t>
      </w:r>
      <w:r w:rsidRPr="00486837">
        <w:rPr>
          <w:rStyle w:val="normaltextrun"/>
          <w:noProof w:val="0"/>
          <w:vertAlign w:val="superscript"/>
          <w:lang w:val="es-PE"/>
        </w:rPr>
        <w:t xml:space="preserve">a, </w:t>
      </w:r>
      <w:r w:rsidRPr="00486837">
        <w:rPr>
          <w:rStyle w:val="normaltextrun"/>
          <w:noProof w:val="0"/>
          <w:lang w:val="es-PE"/>
        </w:rPr>
        <w:t>*</w:t>
      </w:r>
      <w:r w:rsidRPr="00486837">
        <w:rPr>
          <w:rStyle w:val="eop"/>
          <w:noProof w:val="0"/>
          <w:lang w:val="es-PE"/>
        </w:rPr>
        <w:t xml:space="preserve">, Friedman J. Orihuela -Carhuallanqui </w:t>
      </w:r>
      <w:r w:rsidRPr="00486837">
        <w:rPr>
          <w:rStyle w:val="normaltextrun"/>
          <w:noProof w:val="0"/>
          <w:vertAlign w:val="superscript"/>
          <w:lang w:val="es-PE"/>
        </w:rPr>
        <w:t>b</w:t>
      </w:r>
      <w:r w:rsidRPr="00486837">
        <w:rPr>
          <w:rStyle w:val="normaltextrun"/>
          <w:noProof w:val="0"/>
          <w:lang w:val="es-PE"/>
        </w:rPr>
        <w:t xml:space="preserve">, Gustavo A. Espinoza- Calderón </w:t>
      </w:r>
      <w:r w:rsidR="00695B43">
        <w:rPr>
          <w:rStyle w:val="normaltextrun"/>
          <w:noProof w:val="0"/>
          <w:vertAlign w:val="superscript"/>
          <w:lang w:val="es-PE"/>
        </w:rPr>
        <w:t>a</w:t>
      </w:r>
      <w:r w:rsidRPr="00486837">
        <w:rPr>
          <w:rStyle w:val="normaltextrun"/>
          <w:noProof w:val="0"/>
          <w:lang w:val="es-PE"/>
        </w:rPr>
        <w:t xml:space="preserve"> </w:t>
      </w:r>
    </w:p>
    <w:p w14:paraId="5B63144A" w14:textId="6B13272E" w:rsidR="0024156E" w:rsidRPr="00521D41" w:rsidRDefault="00695B43" w:rsidP="00040B02">
      <w:pPr>
        <w:pStyle w:val="CETAddress"/>
        <w:rPr>
          <w:rFonts w:cs="Arial"/>
          <w:noProof w:val="0"/>
          <w:color w:val="000000"/>
          <w:szCs w:val="16"/>
          <w:lang w:val="en-US"/>
        </w:rPr>
      </w:pPr>
      <w:r>
        <w:rPr>
          <w:rFonts w:cs="Arial"/>
          <w:noProof w:val="0"/>
          <w:color w:val="000000"/>
          <w:szCs w:val="16"/>
          <w:lang w:val="en-US"/>
        </w:rPr>
        <w:t xml:space="preserve">a </w:t>
      </w:r>
      <w:r w:rsidR="0024156E" w:rsidRPr="00521D41">
        <w:rPr>
          <w:rFonts w:cs="Arial"/>
          <w:noProof w:val="0"/>
          <w:color w:val="000000"/>
          <w:szCs w:val="16"/>
          <w:lang w:val="en-US"/>
        </w:rPr>
        <w:t>Faculty of Agricultural Sciences, National University of Huancavelica, Huancavelica, Peru.</w:t>
      </w:r>
    </w:p>
    <w:p w14:paraId="0EBCF518" w14:textId="731F955E" w:rsidR="000D273A" w:rsidRDefault="00695B43" w:rsidP="000F4E1C">
      <w:pPr>
        <w:pStyle w:val="CETAddress"/>
        <w:spacing w:after="240"/>
        <w:rPr>
          <w:rFonts w:cs="Arial"/>
          <w:noProof w:val="0"/>
          <w:color w:val="000000"/>
          <w:szCs w:val="16"/>
          <w:lang w:val="en-US"/>
        </w:rPr>
      </w:pPr>
      <w:r>
        <w:rPr>
          <w:rFonts w:cs="Arial"/>
          <w:noProof w:val="0"/>
          <w:color w:val="000000"/>
          <w:szCs w:val="16"/>
          <w:lang w:val="en-US"/>
        </w:rPr>
        <w:t xml:space="preserve">b </w:t>
      </w:r>
      <w:r w:rsidR="0024156E" w:rsidRPr="00521D41">
        <w:rPr>
          <w:rFonts w:cs="Arial"/>
          <w:noProof w:val="0"/>
          <w:color w:val="000000"/>
          <w:szCs w:val="16"/>
          <w:lang w:val="en-US"/>
        </w:rPr>
        <w:t xml:space="preserve">Faculty of Food Industry Engineering, National University of Central Peru, Junín, Peru </w:t>
      </w:r>
    </w:p>
    <w:p w14:paraId="03597827" w14:textId="16EC9FD9" w:rsidR="0024156E" w:rsidRPr="00521D41" w:rsidRDefault="0024156E" w:rsidP="000F4E1C">
      <w:pPr>
        <w:pStyle w:val="CETAddress"/>
        <w:spacing w:after="240"/>
        <w:rPr>
          <w:rFonts w:ascii="Segoe UI" w:hAnsi="Segoe UI" w:cs="Segoe UI"/>
          <w:noProof w:val="0"/>
          <w:sz w:val="18"/>
          <w:szCs w:val="18"/>
          <w:lang w:val="en-US"/>
        </w:rPr>
      </w:pPr>
      <w:r w:rsidRPr="00521D41">
        <w:rPr>
          <w:rFonts w:cs="Arial"/>
          <w:noProof w:val="0"/>
          <w:color w:val="000000"/>
          <w:szCs w:val="16"/>
          <w:lang w:val="en-US"/>
        </w:rPr>
        <w:t>*gloria.bustamante@unh.edu.pe</w:t>
      </w:r>
    </w:p>
    <w:p w14:paraId="16EEB273" w14:textId="1C5CC87B" w:rsidR="00040B02" w:rsidRPr="00521D41" w:rsidRDefault="248E6139" w:rsidP="000F4E1C">
      <w:pPr>
        <w:pStyle w:val="CETBodytext"/>
        <w:rPr>
          <w:rFonts w:eastAsia="Arial"/>
          <w:lang w:val="en-US"/>
        </w:rPr>
      </w:pPr>
      <w:r w:rsidRPr="00521D41">
        <w:rPr>
          <w:rFonts w:eastAsia="Arial"/>
          <w:lang w:val="en-US"/>
        </w:rPr>
        <w:t xml:space="preserve">The evolution of demanding consumers regarding the consumption of healthy foods is increasing, and foods with the presence of probiotics do not escape this reality. This research aimed </w:t>
      </w:r>
      <w:r w:rsidR="00F6054C" w:rsidRPr="00521D41">
        <w:rPr>
          <w:rFonts w:eastAsia="Arial"/>
          <w:lang w:val="en-US"/>
        </w:rPr>
        <w:t xml:space="preserve">to evaluate and compare the microbial profile, viability and proliferation of probiotic microorganisms, and sensory acceptability of semi-ripened cheeses made with the incorporation of different probiotic cultures. </w:t>
      </w:r>
      <w:r w:rsidRPr="00521D41">
        <w:rPr>
          <w:rFonts w:eastAsia="Arial"/>
          <w:lang w:val="en-US"/>
        </w:rPr>
        <w:t xml:space="preserve">To make the cheese, pasteurized milk was used with high temperature heat treatment (72 to 75°C), in short times (20 sec), obtaining three types of cheese, two with different probiotic cultures and one without probiotic </w:t>
      </w:r>
      <w:proofErr w:type="gramStart"/>
      <w:r w:rsidRPr="00521D41">
        <w:rPr>
          <w:rFonts w:eastAsia="Arial"/>
          <w:lang w:val="en-US"/>
        </w:rPr>
        <w:t>culture</w:t>
      </w:r>
      <w:proofErr w:type="gramEnd"/>
      <w:r w:rsidRPr="00521D41">
        <w:rPr>
          <w:rFonts w:eastAsia="Arial"/>
          <w:lang w:val="en-US"/>
        </w:rPr>
        <w:t xml:space="preserve">. Microbial growth was estimated with respect to pathogens such as </w:t>
      </w:r>
      <w:r w:rsidRPr="00521D41">
        <w:rPr>
          <w:rFonts w:eastAsia="Arial"/>
          <w:i/>
          <w:iCs/>
          <w:lang w:val="en-US"/>
        </w:rPr>
        <w:t xml:space="preserve">Staphylococcus </w:t>
      </w:r>
      <w:r w:rsidRPr="00521D41">
        <w:rPr>
          <w:rFonts w:eastAsia="Arial"/>
          <w:lang w:val="en-US"/>
        </w:rPr>
        <w:t xml:space="preserve">aureus, </w:t>
      </w:r>
      <w:r w:rsidRPr="00521D41">
        <w:rPr>
          <w:rFonts w:eastAsia="Arial"/>
          <w:i/>
          <w:iCs/>
          <w:lang w:val="en-US"/>
        </w:rPr>
        <w:t>Listeria monocytogenes</w:t>
      </w:r>
      <w:r w:rsidRPr="00521D41">
        <w:rPr>
          <w:rFonts w:eastAsia="Arial"/>
          <w:lang w:val="en-US"/>
        </w:rPr>
        <w:t xml:space="preserve">, </w:t>
      </w:r>
      <w:r w:rsidRPr="00521D41">
        <w:rPr>
          <w:rFonts w:eastAsia="Arial"/>
          <w:i/>
          <w:iCs/>
          <w:lang w:val="en-US"/>
        </w:rPr>
        <w:t xml:space="preserve">Salmonella </w:t>
      </w:r>
      <w:r w:rsidRPr="00521D41">
        <w:rPr>
          <w:rFonts w:eastAsia="Arial"/>
          <w:lang w:val="en-US"/>
        </w:rPr>
        <w:t xml:space="preserve">sp.; and the presence of beneficial microorganisms such as </w:t>
      </w:r>
      <w:r w:rsidRPr="00521D41">
        <w:rPr>
          <w:rFonts w:eastAsia="Arial"/>
          <w:i/>
          <w:iCs/>
          <w:lang w:val="en-US"/>
        </w:rPr>
        <w:t xml:space="preserve">Lactobacillus, Bifidobacterium </w:t>
      </w:r>
      <w:r w:rsidRPr="00521D41">
        <w:rPr>
          <w:rFonts w:eastAsia="Arial"/>
          <w:lang w:val="en-US"/>
        </w:rPr>
        <w:t xml:space="preserve">and </w:t>
      </w:r>
      <w:r w:rsidRPr="00521D41">
        <w:rPr>
          <w:rFonts w:eastAsia="Arial"/>
          <w:i/>
          <w:iCs/>
          <w:lang w:val="en-US"/>
        </w:rPr>
        <w:t>Streptococcus</w:t>
      </w:r>
      <w:r w:rsidRPr="00521D41">
        <w:rPr>
          <w:rFonts w:eastAsia="Arial"/>
          <w:lang w:val="en-US"/>
        </w:rPr>
        <w:t>. Likewise, acceptability was evaluated considering the attributes of texture, flavor, color and smell of the cheeses obtained. The results showed that cheeses with probiotic cultures had a low count of pathogenic microorganisms, being suitable for human consumption, with high growth of beneficial microorganisms (probiotics) being acceptable by the evaluating panelists. In conclusion, the cheeses obtained with added probiotics developed flavor, texture and growth of microorganisms beneficial to health.</w:t>
      </w:r>
    </w:p>
    <w:p w14:paraId="06C2C4E1" w14:textId="06CDF272" w:rsidR="6104C54F" w:rsidRPr="00521D41" w:rsidRDefault="7126764F" w:rsidP="74C6D9AB">
      <w:pPr>
        <w:pStyle w:val="CETHeading1"/>
        <w:rPr>
          <w:rFonts w:eastAsia="Arial" w:cs="Arial"/>
          <w:color w:val="000000" w:themeColor="text1"/>
          <w:sz w:val="18"/>
          <w:szCs w:val="18"/>
          <w:lang w:val="en-US"/>
        </w:rPr>
      </w:pPr>
      <w:r w:rsidRPr="00521D41">
        <w:rPr>
          <w:rFonts w:eastAsia="Arial" w:cs="Arial"/>
          <w:color w:val="000000" w:themeColor="text1"/>
          <w:sz w:val="18"/>
          <w:szCs w:val="18"/>
          <w:lang w:val="en-US"/>
        </w:rPr>
        <w:t>Introduction</w:t>
      </w:r>
    </w:p>
    <w:p w14:paraId="210A2321" w14:textId="32CEC97B" w:rsidR="003E0156" w:rsidRPr="00521D41" w:rsidRDefault="003E0156" w:rsidP="00514A91">
      <w:pPr>
        <w:pStyle w:val="CETBodytext"/>
        <w:rPr>
          <w:rFonts w:eastAsia="Arial"/>
          <w:lang w:val="en-US"/>
        </w:rPr>
      </w:pPr>
      <w:r w:rsidRPr="00521D41">
        <w:rPr>
          <w:rFonts w:eastAsia="Arial"/>
          <w:lang w:val="en-US"/>
        </w:rPr>
        <w:t xml:space="preserve">Cheese is the most widely produced dairy product in the world, and Europe is the region where the most cheese is produced (Domingos et al., 2016). In 2023, Germany became the world's leading exporter of cheese, followed by the Netherlands and Italy (Zheng, Shi, and Wang, 2021; Statista, 2025). Ripened cheeses result from a complex synergy of milk, lactic acid bacteria, enzymes, and ripening processes. The evolution of cheese production and diversity is driven by the desire to improve its sensory profile and nutritional properties. One of the most recent developments in the cheese industry is the use of probiotic cultures to improve cheese's functional properties (Mohammadzadeh, Moayedi, </w:t>
      </w:r>
      <w:proofErr w:type="spellStart"/>
      <w:r w:rsidRPr="00521D41">
        <w:rPr>
          <w:rFonts w:eastAsia="Arial"/>
          <w:lang w:val="en-US"/>
        </w:rPr>
        <w:t>Khomeiri</w:t>
      </w:r>
      <w:proofErr w:type="spellEnd"/>
      <w:r w:rsidRPr="00521D41">
        <w:rPr>
          <w:rFonts w:eastAsia="Arial"/>
          <w:lang w:val="en-US"/>
        </w:rPr>
        <w:t xml:space="preserve">, and </w:t>
      </w:r>
      <w:proofErr w:type="spellStart"/>
      <w:r w:rsidRPr="00521D41">
        <w:rPr>
          <w:rFonts w:eastAsia="Arial"/>
          <w:lang w:val="en-US"/>
        </w:rPr>
        <w:t>Zareie</w:t>
      </w:r>
      <w:proofErr w:type="spellEnd"/>
      <w:r w:rsidRPr="00521D41">
        <w:rPr>
          <w:rFonts w:eastAsia="Arial"/>
          <w:lang w:val="en-US"/>
        </w:rPr>
        <w:t>, 2025). These cultures include specific strains of beneficial bacteria and yeasts that contribute to desirable sensory characteristics and offer health benefits, especially for gut microbiota (Campos et al., 2021).</w:t>
      </w:r>
    </w:p>
    <w:p w14:paraId="1C0526B2" w14:textId="3F8076FA" w:rsidR="00D07EF1" w:rsidRPr="00521D41" w:rsidRDefault="00D608F4" w:rsidP="00514A91">
      <w:pPr>
        <w:pStyle w:val="CETBodytext"/>
        <w:rPr>
          <w:rFonts w:eastAsia="Arial"/>
          <w:lang w:val="en-US"/>
        </w:rPr>
      </w:pPr>
      <w:r w:rsidRPr="00521D41">
        <w:rPr>
          <w:rFonts w:eastAsia="Arial"/>
          <w:lang w:val="en-US"/>
        </w:rPr>
        <w:t>Probiotics are live microorganisms, such as bacteria and yeasts, that provide health benefits when consumed. They are naturally present in some fermented foods, added to certain food products, and available as dietary supplements (</w:t>
      </w:r>
      <w:proofErr w:type="spellStart"/>
      <w:r w:rsidRPr="00521D41">
        <w:rPr>
          <w:rFonts w:eastAsia="Arial"/>
          <w:lang w:val="en-US"/>
        </w:rPr>
        <w:t>Guarner</w:t>
      </w:r>
      <w:proofErr w:type="spellEnd"/>
      <w:r w:rsidRPr="00521D41">
        <w:rPr>
          <w:rFonts w:eastAsia="Arial"/>
          <w:lang w:val="en-US"/>
        </w:rPr>
        <w:t xml:space="preserve"> et al., 2017). Probiotics are involved in preventing and treating acute infectious digestive diseases, chronic intestinal diseases, and chronic liver diseases. They act on host immune function and intestinal homeostasis and can modulate the intestinal microbiota (Castañeda, 2018). Lactic acid bacteria have diverse applications; one main application is fermenting foods such as milk, meat, and vegetables to produce yogurt, cheese, pickles, and sausages. Additionally, these microorganisms are used as starter cultures due to their role in producing lactic acid and inhibiting pathogen development (Cobo et al., 2019). They also contribute to the </w:t>
      </w:r>
      <w:proofErr w:type="spellStart"/>
      <w:r w:rsidRPr="00521D41">
        <w:rPr>
          <w:rFonts w:eastAsia="Arial"/>
          <w:lang w:val="en-US"/>
        </w:rPr>
        <w:t>biopreservation</w:t>
      </w:r>
      <w:proofErr w:type="spellEnd"/>
      <w:r w:rsidRPr="00521D41">
        <w:rPr>
          <w:rFonts w:eastAsia="Arial"/>
          <w:lang w:val="en-US"/>
        </w:rPr>
        <w:t xml:space="preserve"> of foods, improving their sensory characteristics (</w:t>
      </w:r>
      <w:proofErr w:type="spellStart"/>
      <w:r w:rsidRPr="00521D41">
        <w:rPr>
          <w:rFonts w:eastAsia="Arial"/>
          <w:lang w:val="en-US"/>
        </w:rPr>
        <w:t>eg</w:t>
      </w:r>
      <w:proofErr w:type="spellEnd"/>
      <w:r w:rsidRPr="00521D41">
        <w:rPr>
          <w:rFonts w:eastAsia="Arial"/>
          <w:lang w:val="en-US"/>
        </w:rPr>
        <w:t xml:space="preserve">, taste, odor, and texture) and increasing their nutritional quality. Most probiotics belong to the lactic acid bacteria family and are used in the food industry to promote health (Maftei et al., 2024). In addition to their nutritional value, fermented milk is recognized as functional </w:t>
      </w:r>
      <w:r w:rsidRPr="00521D41">
        <w:rPr>
          <w:rFonts w:eastAsia="Arial"/>
          <w:lang w:val="en-US"/>
        </w:rPr>
        <w:lastRenderedPageBreak/>
        <w:t>foods, also known as probiotic foods. These foods contain live bacteria that can provide additional health benefits when ingested in adequate amounts. The main objective of this study is to evaluate and compare the physicochemical properties, microbial content, and acceptability of semi-ripened cheese made with probiotic cultures.</w:t>
      </w:r>
    </w:p>
    <w:p w14:paraId="15C6E251" w14:textId="3B335AFA" w:rsidR="451A40FF" w:rsidRPr="00521D41" w:rsidRDefault="32E9EF1E" w:rsidP="74C6D9AB">
      <w:pPr>
        <w:pStyle w:val="CETHeading1"/>
        <w:tabs>
          <w:tab w:val="clear" w:pos="360"/>
          <w:tab w:val="right" w:pos="7100"/>
        </w:tabs>
        <w:jc w:val="both"/>
        <w:rPr>
          <w:rFonts w:eastAsia="Arial" w:cs="Arial"/>
          <w:color w:val="000000" w:themeColor="text1"/>
          <w:sz w:val="18"/>
          <w:szCs w:val="18"/>
          <w:lang w:val="en-US"/>
        </w:rPr>
      </w:pPr>
      <w:r w:rsidRPr="00521D41">
        <w:rPr>
          <w:rFonts w:eastAsia="Arial" w:cs="Arial"/>
          <w:color w:val="000000" w:themeColor="text1"/>
          <w:sz w:val="18"/>
          <w:szCs w:val="18"/>
          <w:lang w:val="en-US"/>
        </w:rPr>
        <w:t>Methodology</w:t>
      </w:r>
    </w:p>
    <w:p w14:paraId="0A968C4A" w14:textId="33D6647D" w:rsidR="59D99A55" w:rsidRPr="00521D41" w:rsidRDefault="3DE5C841" w:rsidP="74C6D9AB">
      <w:pPr>
        <w:pStyle w:val="CETheadingx"/>
        <w:rPr>
          <w:noProof w:val="0"/>
          <w:lang w:val="en-US"/>
        </w:rPr>
      </w:pPr>
      <w:r w:rsidRPr="00521D41">
        <w:rPr>
          <w:noProof w:val="0"/>
          <w:lang w:val="en-US"/>
        </w:rPr>
        <w:t>2.1 Sample and cultivation preparation</w:t>
      </w:r>
      <w:r w:rsidR="023EBAAD" w:rsidRPr="00521D41">
        <w:rPr>
          <w:noProof w:val="0"/>
          <w:lang w:val="en-US"/>
        </w:rPr>
        <w:t xml:space="preserve"> </w:t>
      </w:r>
      <w:r w:rsidR="59D99A55" w:rsidRPr="00521D41">
        <w:rPr>
          <w:noProof w:val="0"/>
          <w:lang w:val="en-US"/>
        </w:rPr>
        <w:tab/>
      </w:r>
      <w:r w:rsidR="59D99A55" w:rsidRPr="00521D41">
        <w:rPr>
          <w:noProof w:val="0"/>
          <w:lang w:val="en-US"/>
        </w:rPr>
        <w:tab/>
      </w:r>
    </w:p>
    <w:p w14:paraId="24661F15" w14:textId="7EF34873" w:rsidR="00F6054C" w:rsidRPr="00521D41" w:rsidRDefault="00F6054C" w:rsidP="00F6054C">
      <w:pPr>
        <w:pStyle w:val="CETBodytext"/>
        <w:rPr>
          <w:b/>
          <w:lang w:val="en-US"/>
        </w:rPr>
      </w:pPr>
      <w:r w:rsidRPr="00521D41">
        <w:rPr>
          <w:lang w:val="en-US"/>
        </w:rPr>
        <w:t xml:space="preserve">The research was conducted in the city of Concepción, the sample (fresh milk) was collected from two producers in the area, two types of </w:t>
      </w:r>
      <w:r w:rsidRPr="00521D41">
        <w:rPr>
          <w:bCs/>
          <w:lang w:val="en-US"/>
        </w:rPr>
        <w:t>products</w:t>
      </w:r>
      <w:r w:rsidRPr="00521D41">
        <w:rPr>
          <w:lang w:val="en-US"/>
        </w:rPr>
        <w:t xml:space="preserve"> (SACCO System and VIVOLAC </w:t>
      </w:r>
      <w:proofErr w:type="spellStart"/>
      <w:r w:rsidRPr="00521D41">
        <w:rPr>
          <w:lang w:val="en-US"/>
        </w:rPr>
        <w:t>Infuze</w:t>
      </w:r>
      <w:proofErr w:type="spellEnd"/>
      <w:r w:rsidRPr="00521D41">
        <w:rPr>
          <w:lang w:val="en-US"/>
        </w:rPr>
        <w:t>) were used as probiotic culture.</w:t>
      </w:r>
    </w:p>
    <w:p w14:paraId="5695C3EF" w14:textId="1AB171C4" w:rsidR="46C58C68" w:rsidRPr="00521D41" w:rsidRDefault="57DC5D25" w:rsidP="74C6D9AB">
      <w:pPr>
        <w:pStyle w:val="CETheadingx"/>
        <w:rPr>
          <w:noProof w:val="0"/>
          <w:lang w:val="en-US"/>
        </w:rPr>
      </w:pPr>
      <w:r w:rsidRPr="00521D41">
        <w:rPr>
          <w:noProof w:val="0"/>
          <w:lang w:val="en-US"/>
        </w:rPr>
        <w:t>2.2 Cheese production</w:t>
      </w:r>
      <w:r w:rsidR="46C58C68" w:rsidRPr="00521D41">
        <w:rPr>
          <w:noProof w:val="0"/>
          <w:lang w:val="en-US"/>
        </w:rPr>
        <w:tab/>
      </w:r>
      <w:r w:rsidR="46C58C68" w:rsidRPr="00521D41">
        <w:rPr>
          <w:noProof w:val="0"/>
          <w:lang w:val="en-US"/>
        </w:rPr>
        <w:tab/>
      </w:r>
    </w:p>
    <w:p w14:paraId="52AA5D2C" w14:textId="4D332E35" w:rsidR="4E780ACA" w:rsidRPr="00521D41" w:rsidRDefault="00012B6C" w:rsidP="74C6D9AB">
      <w:pPr>
        <w:pStyle w:val="CETBodytext"/>
        <w:rPr>
          <w:rFonts w:eastAsia="Arial" w:cs="Arial"/>
          <w:szCs w:val="18"/>
          <w:lang w:val="en-US"/>
        </w:rPr>
      </w:pPr>
      <w:r w:rsidRPr="00521D41">
        <w:rPr>
          <w:rFonts w:eastAsia="Arial" w:cs="Arial"/>
          <w:szCs w:val="18"/>
          <w:lang w:val="en-US"/>
        </w:rPr>
        <w:t xml:space="preserve">Semi-cured cheese was produced using probiotic cultures (SACCO System and VIVOLAC </w:t>
      </w:r>
      <w:proofErr w:type="spellStart"/>
      <w:r w:rsidR="00521D41" w:rsidRPr="00521D41">
        <w:rPr>
          <w:rFonts w:eastAsia="Arial" w:cs="Arial"/>
          <w:szCs w:val="18"/>
          <w:lang w:val="en-US"/>
        </w:rPr>
        <w:t>Infuze</w:t>
      </w:r>
      <w:proofErr w:type="spellEnd"/>
      <w:r w:rsidR="00521D41" w:rsidRPr="00521D41">
        <w:rPr>
          <w:rFonts w:eastAsia="Arial" w:cs="Arial"/>
          <w:szCs w:val="18"/>
          <w:lang w:val="en-US"/>
        </w:rPr>
        <w:t>)</w:t>
      </w:r>
      <w:r w:rsidRPr="00521D41">
        <w:rPr>
          <w:rFonts w:eastAsia="Arial" w:cs="Arial"/>
          <w:szCs w:val="18"/>
          <w:lang w:val="en-US"/>
        </w:rPr>
        <w:t>, added at 2% (De Cangas Morán et al., 2019), and without cultures. This was carried out following the flow chart shown in Figure 1, which details the stages of the production process from receiving the raw materials to ripening the final product. This procedure enabled the effects of adding probiotic cultures on the cheese's microbiological and sensory characteristics to be compared.</w:t>
      </w:r>
    </w:p>
    <w:p w14:paraId="481F8ED5" w14:textId="1BE02343" w:rsidR="00012B6C" w:rsidRPr="00521D41" w:rsidRDefault="00012B6C" w:rsidP="74C6D9AB">
      <w:pPr>
        <w:pStyle w:val="CETBodytext"/>
        <w:rPr>
          <w:rFonts w:eastAsia="Arial" w:cs="Arial"/>
          <w:szCs w:val="18"/>
          <w:lang w:val="en-US"/>
        </w:rPr>
      </w:pPr>
    </w:p>
    <w:p w14:paraId="554C2C58" w14:textId="58C898FB" w:rsidR="00AF0EA0" w:rsidRPr="00521D41" w:rsidRDefault="00FB37F4" w:rsidP="00FB37F4">
      <w:pPr>
        <w:pStyle w:val="CETBodytext"/>
        <w:jc w:val="left"/>
        <w:rPr>
          <w:rFonts w:eastAsia="Arial" w:cs="Arial"/>
          <w:szCs w:val="18"/>
          <w:lang w:val="en-US"/>
        </w:rPr>
      </w:pPr>
      <w:r w:rsidRPr="00521D41">
        <w:rPr>
          <w:noProof/>
          <w:lang w:val="en-US"/>
        </w:rPr>
        <w:drawing>
          <wp:inline distT="0" distB="0" distL="0" distR="0" wp14:anchorId="22A1C50E" wp14:editId="77A0638C">
            <wp:extent cx="4010025" cy="4443245"/>
            <wp:effectExtent l="19050" t="19050" r="9525" b="14605"/>
            <wp:docPr id="138629889"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50267" cy="4487835"/>
                    </a:xfrm>
                    <a:prstGeom prst="rect">
                      <a:avLst/>
                    </a:prstGeom>
                    <a:noFill/>
                    <a:ln>
                      <a:solidFill>
                        <a:schemeClr val="tx1"/>
                      </a:solidFill>
                    </a:ln>
                  </pic:spPr>
                </pic:pic>
              </a:graphicData>
            </a:graphic>
          </wp:inline>
        </w:drawing>
      </w:r>
    </w:p>
    <w:p w14:paraId="7D7C9F5F" w14:textId="05DDAA6B" w:rsidR="4E780ACA" w:rsidRPr="00521D41" w:rsidRDefault="4F2BBAD2" w:rsidP="00FB37F4">
      <w:pPr>
        <w:pStyle w:val="CETCaption"/>
        <w:spacing w:before="0" w:after="0"/>
        <w:rPr>
          <w:rFonts w:eastAsia="Arial" w:cs="Arial"/>
          <w:szCs w:val="18"/>
          <w:lang w:val="en-US"/>
        </w:rPr>
      </w:pPr>
      <w:bookmarkStart w:id="0" w:name="_Hlk185114162"/>
      <w:r w:rsidRPr="00521D41">
        <w:rPr>
          <w:rFonts w:eastAsia="Arial" w:cs="Arial"/>
          <w:szCs w:val="18"/>
          <w:lang w:val="en-US"/>
        </w:rPr>
        <w:t xml:space="preserve">Figure 1: Flow chart </w:t>
      </w:r>
      <w:r w:rsidR="00521D41" w:rsidRPr="00521D41">
        <w:rPr>
          <w:rFonts w:eastAsia="Arial" w:cs="Arial"/>
          <w:szCs w:val="18"/>
          <w:lang w:val="en-US"/>
        </w:rPr>
        <w:t>to produce</w:t>
      </w:r>
      <w:r w:rsidRPr="00521D41">
        <w:rPr>
          <w:rFonts w:eastAsia="Arial" w:cs="Arial"/>
          <w:szCs w:val="18"/>
          <w:lang w:val="en-US"/>
        </w:rPr>
        <w:t xml:space="preserve"> cheese</w:t>
      </w:r>
    </w:p>
    <w:bookmarkEnd w:id="0"/>
    <w:p w14:paraId="4624C2D7" w14:textId="18BE784B" w:rsidR="25330384" w:rsidRPr="00521D41" w:rsidRDefault="71E7DAD3" w:rsidP="005D41FC">
      <w:pPr>
        <w:pStyle w:val="CETheadingx"/>
        <w:rPr>
          <w:noProof w:val="0"/>
          <w:lang w:val="en-US"/>
        </w:rPr>
      </w:pPr>
      <w:r w:rsidRPr="00521D41">
        <w:rPr>
          <w:noProof w:val="0"/>
          <w:lang w:val="en-US"/>
        </w:rPr>
        <w:t>2.3 Microbiological evaluation</w:t>
      </w:r>
    </w:p>
    <w:p w14:paraId="4441EFCD" w14:textId="13B3A8E1" w:rsidR="008A4D18" w:rsidRPr="00521D41" w:rsidRDefault="008A4D18" w:rsidP="008A4D18">
      <w:pPr>
        <w:pStyle w:val="CETBodytext"/>
        <w:rPr>
          <w:b/>
          <w:lang w:val="en-US"/>
        </w:rPr>
      </w:pPr>
      <w:r w:rsidRPr="00521D41">
        <w:rPr>
          <w:lang w:val="en-US"/>
        </w:rPr>
        <w:t xml:space="preserve">To ensure the safety of the ripened cheese, a thorough microbiological analysis of the finished product was conducted. This included determining key hygiene indicators and pathogens such as total coliforms, </w:t>
      </w:r>
      <w:r w:rsidRPr="00521D41">
        <w:rPr>
          <w:i/>
          <w:iCs/>
          <w:lang w:val="en-US"/>
        </w:rPr>
        <w:t xml:space="preserve">Staphylococcus </w:t>
      </w:r>
      <w:r w:rsidRPr="00521D41">
        <w:rPr>
          <w:lang w:val="en-US"/>
        </w:rPr>
        <w:t xml:space="preserve">aureus, </w:t>
      </w:r>
      <w:r w:rsidRPr="00521D41">
        <w:rPr>
          <w:i/>
          <w:iCs/>
          <w:lang w:val="en-US"/>
        </w:rPr>
        <w:t>Listeria</w:t>
      </w:r>
      <w:r w:rsidRPr="00521D41">
        <w:rPr>
          <w:lang w:val="en-US"/>
        </w:rPr>
        <w:t xml:space="preserve"> </w:t>
      </w:r>
      <w:r w:rsidRPr="00521D41">
        <w:rPr>
          <w:i/>
          <w:iCs/>
          <w:lang w:val="en-US"/>
        </w:rPr>
        <w:t>monocytogenes</w:t>
      </w:r>
      <w:r w:rsidR="00F6054C" w:rsidRPr="00521D41">
        <w:rPr>
          <w:i/>
          <w:iCs/>
          <w:lang w:val="en-US"/>
        </w:rPr>
        <w:t xml:space="preserve"> </w:t>
      </w:r>
      <w:r w:rsidRPr="00521D41">
        <w:rPr>
          <w:lang w:val="en-US"/>
        </w:rPr>
        <w:t xml:space="preserve">and </w:t>
      </w:r>
      <w:r w:rsidRPr="00521D41">
        <w:rPr>
          <w:i/>
          <w:iCs/>
          <w:lang w:val="en-US"/>
        </w:rPr>
        <w:t xml:space="preserve">Salmonella </w:t>
      </w:r>
      <w:r w:rsidRPr="00521D41">
        <w:rPr>
          <w:lang w:val="en-US"/>
        </w:rPr>
        <w:t>sp.</w:t>
      </w:r>
      <w:r w:rsidRPr="00521D41">
        <w:rPr>
          <w:b/>
          <w:lang w:val="en-US"/>
        </w:rPr>
        <w:t xml:space="preserve"> </w:t>
      </w:r>
      <w:r w:rsidRPr="00521D41">
        <w:rPr>
          <w:lang w:val="en-US"/>
        </w:rPr>
        <w:t xml:space="preserve">Each analysis was performed with five independent replicates, providing a robust database for subsequent statistical analysis. Including multiple replicates ensured the reliability and consistency of the results and allowed for an analysis of variance (ANOVA) to determine if there were significant differences in the microbial load of the three treatments (semi-ripened cheese without culture, semi-ripened cheese with the SACCO System, and semi-ripened cheese with the VIVOLAC </w:t>
      </w:r>
      <w:proofErr w:type="spellStart"/>
      <w:r w:rsidRPr="00521D41">
        <w:rPr>
          <w:lang w:val="en-US"/>
        </w:rPr>
        <w:t>Infuze</w:t>
      </w:r>
      <w:proofErr w:type="spellEnd"/>
      <w:r w:rsidRPr="00521D41">
        <w:rPr>
          <w:lang w:val="en-US"/>
        </w:rPr>
        <w:t>.</w:t>
      </w:r>
    </w:p>
    <w:p w14:paraId="41EDEEDA" w14:textId="667F7F42" w:rsidR="005D41FC" w:rsidRPr="00521D41" w:rsidRDefault="005D41FC" w:rsidP="008A4D18">
      <w:pPr>
        <w:pStyle w:val="CETheadingx"/>
        <w:rPr>
          <w:noProof w:val="0"/>
          <w:lang w:val="en-US"/>
        </w:rPr>
      </w:pPr>
      <w:r w:rsidRPr="00521D41">
        <w:rPr>
          <w:noProof w:val="0"/>
          <w:lang w:val="en-US"/>
        </w:rPr>
        <w:lastRenderedPageBreak/>
        <w:t xml:space="preserve">2.4 </w:t>
      </w:r>
      <w:r w:rsidR="008A4D18" w:rsidRPr="00521D41">
        <w:rPr>
          <w:bCs/>
          <w:noProof w:val="0"/>
          <w:lang w:val="en-US"/>
        </w:rPr>
        <w:t>Probiotic microorganisms</w:t>
      </w:r>
    </w:p>
    <w:p w14:paraId="601FE054" w14:textId="6D003CCF" w:rsidR="005D41FC" w:rsidRPr="00521D41" w:rsidRDefault="008218E2" w:rsidP="008218E2">
      <w:pPr>
        <w:pStyle w:val="CETBodytext"/>
        <w:rPr>
          <w:rFonts w:eastAsia="Arial" w:cs="Arial"/>
          <w:szCs w:val="18"/>
          <w:lang w:val="en-US"/>
        </w:rPr>
      </w:pPr>
      <w:r w:rsidRPr="00521D41">
        <w:rPr>
          <w:rFonts w:eastAsia="Arial" w:cs="Arial"/>
          <w:szCs w:val="18"/>
          <w:lang w:val="en-US"/>
        </w:rPr>
        <w:t xml:space="preserve">A thorough microbiological analysis was carried out to ensure and quantify the growth of probiotic microorganisms after inoculating the semi-mature cheese with culture. This analysis included determining key indicators, such as the presence of </w:t>
      </w:r>
      <w:r w:rsidRPr="00521D41">
        <w:rPr>
          <w:rFonts w:eastAsia="Arial" w:cs="Arial"/>
          <w:i/>
          <w:iCs/>
          <w:szCs w:val="18"/>
          <w:lang w:val="en-US"/>
        </w:rPr>
        <w:t>Lactobacillus, Bifidobacterium</w:t>
      </w:r>
      <w:r w:rsidRPr="00521D41">
        <w:rPr>
          <w:rFonts w:eastAsia="Arial" w:cs="Arial"/>
          <w:szCs w:val="18"/>
          <w:lang w:val="en-US"/>
        </w:rPr>
        <w:t xml:space="preserve">, and </w:t>
      </w:r>
      <w:r w:rsidRPr="00521D41">
        <w:rPr>
          <w:rFonts w:eastAsia="Arial" w:cs="Arial"/>
          <w:i/>
          <w:iCs/>
          <w:szCs w:val="18"/>
          <w:lang w:val="en-US"/>
        </w:rPr>
        <w:t>Streptococcus</w:t>
      </w:r>
      <w:r w:rsidRPr="00521D41">
        <w:rPr>
          <w:rFonts w:eastAsia="Arial" w:cs="Arial"/>
          <w:szCs w:val="18"/>
          <w:lang w:val="en-US"/>
        </w:rPr>
        <w:t xml:space="preserve">. Each analysis was performed with five independent replicates, providing a solid database for subsequent statistical analysis. Including these multiple replicates was essential to ensure the reliability and consistency of the results. Likewise, this methodology permitted the application of an analysis of variance (ANOVA) to determine significant differences in microbial load among the three treatments evaluated: semi-mature cheese with the SACCO </w:t>
      </w:r>
      <w:r w:rsidR="00BF3EF7" w:rsidRPr="00521D41">
        <w:rPr>
          <w:rFonts w:eastAsia="Arial" w:cs="Arial"/>
          <w:szCs w:val="18"/>
          <w:lang w:val="en-US"/>
        </w:rPr>
        <w:t xml:space="preserve">System culture, and semi-mature cheese with the VIVOLAC </w:t>
      </w:r>
      <w:proofErr w:type="spellStart"/>
      <w:r w:rsidR="00BF3EF7" w:rsidRPr="00521D41">
        <w:rPr>
          <w:rFonts w:eastAsia="Arial" w:cs="Arial"/>
          <w:szCs w:val="18"/>
          <w:lang w:val="en-US"/>
        </w:rPr>
        <w:t>Infuze</w:t>
      </w:r>
      <w:proofErr w:type="spellEnd"/>
      <w:r w:rsidR="00BF3EF7" w:rsidRPr="00521D41">
        <w:rPr>
          <w:rFonts w:eastAsia="Arial" w:cs="Arial"/>
          <w:szCs w:val="18"/>
          <w:lang w:val="en-US"/>
        </w:rPr>
        <w:t xml:space="preserve"> culture.</w:t>
      </w:r>
    </w:p>
    <w:p w14:paraId="33180298" w14:textId="6CE66D2B" w:rsidR="25330384" w:rsidRPr="00521D41" w:rsidRDefault="71E7DAD3" w:rsidP="74C6D9AB">
      <w:pPr>
        <w:pStyle w:val="CETheadingx"/>
        <w:rPr>
          <w:noProof w:val="0"/>
          <w:lang w:val="en-US"/>
        </w:rPr>
      </w:pPr>
      <w:r w:rsidRPr="00521D41">
        <w:rPr>
          <w:noProof w:val="0"/>
          <w:lang w:val="en-US"/>
        </w:rPr>
        <w:t>2.5 Sensory evaluation</w:t>
      </w:r>
    </w:p>
    <w:p w14:paraId="1E774BBB" w14:textId="7861B8D9" w:rsidR="005D41FC" w:rsidRPr="00521D41" w:rsidRDefault="005D41FC" w:rsidP="005D41FC">
      <w:pPr>
        <w:pStyle w:val="CETBodytext"/>
        <w:rPr>
          <w:rFonts w:eastAsia="Arial"/>
          <w:lang w:val="en-US"/>
        </w:rPr>
      </w:pPr>
      <w:r w:rsidRPr="00521D41">
        <w:rPr>
          <w:lang w:val="en-US"/>
        </w:rPr>
        <w:t xml:space="preserve">For the sensory evaluation of the semi-ripened cheese, the organoleptic attributes of color, smell, texture, flavor, and appearance were evaluated as response variables. A Completely Randomized Block (CRB) experimental design was used, where 30 untrained panelists served as the blocks. </w:t>
      </w:r>
      <w:r w:rsidRPr="00521D41">
        <w:rPr>
          <w:rFonts w:eastAsia="Arial"/>
          <w:lang w:val="en-US"/>
        </w:rPr>
        <w:t xml:space="preserve">The acceptability of each attribute was quantified using a hedonic scale from 1 to 5 to determine the panelists' overall preference. </w:t>
      </w:r>
      <w:r w:rsidRPr="00521D41">
        <w:rPr>
          <w:lang w:val="en-US"/>
        </w:rPr>
        <w:t>The sensory data collected were subsequently adjusted to the linear additive model Eq (1), enabling analysis of treatment influence on the cheese's sensory characteristics.</w:t>
      </w:r>
    </w:p>
    <w:p w14:paraId="61A10273" w14:textId="77777777" w:rsidR="005D41FC" w:rsidRPr="00521D41" w:rsidRDefault="005D41FC" w:rsidP="005D41FC">
      <w:pPr>
        <w:pStyle w:val="CETEquation"/>
        <w:rPr>
          <w:rFonts w:eastAsia="Arial"/>
          <w:lang w:val="en-US"/>
        </w:rPr>
      </w:pPr>
      <m:oMath>
        <m:r>
          <m:rPr>
            <m:sty m:val="p"/>
          </m:rPr>
          <w:rPr>
            <w:rFonts w:ascii="Cambria Math" w:eastAsia="Arial" w:hAnsi="Cambria Math"/>
            <w:lang w:val="en-US"/>
          </w:rPr>
          <m:t>Yij=ai+Tj+</m:t>
        </m:r>
        <m:r>
          <w:rPr>
            <w:rFonts w:ascii="Cambria Math" w:eastAsia="Arial" w:hAnsi="Cambria Math"/>
            <w:lang w:val="en-US"/>
          </w:rPr>
          <m:t>ε</m:t>
        </m:r>
        <m:r>
          <m:rPr>
            <m:sty m:val="p"/>
          </m:rPr>
          <w:rPr>
            <w:rFonts w:ascii="Cambria Math" w:eastAsia="Arial" w:hAnsi="Cambria Math"/>
            <w:lang w:val="en-US"/>
          </w:rPr>
          <m:t>ij</m:t>
        </m:r>
      </m:oMath>
      <w:r w:rsidRPr="00521D41">
        <w:rPr>
          <w:rFonts w:eastAsia="Arial"/>
          <w:lang w:val="en-US"/>
        </w:rPr>
        <w:t xml:space="preserve"> </w:t>
      </w:r>
      <w:r w:rsidRPr="00521D41">
        <w:rPr>
          <w:rFonts w:eastAsia="Arial"/>
          <w:lang w:val="en-US"/>
        </w:rPr>
        <w:tab/>
      </w:r>
      <w:r w:rsidRPr="00521D41">
        <w:rPr>
          <w:rFonts w:eastAsia="Arial"/>
          <w:lang w:val="en-US"/>
        </w:rPr>
        <w:tab/>
        <w:t xml:space="preserve">          (1)</w:t>
      </w:r>
    </w:p>
    <w:p w14:paraId="78E7D47C" w14:textId="77777777" w:rsidR="005D41FC" w:rsidRPr="00521D41" w:rsidRDefault="005D41FC" w:rsidP="005D41FC">
      <w:pPr>
        <w:pStyle w:val="CETBodytext"/>
        <w:rPr>
          <w:lang w:val="en-US"/>
        </w:rPr>
      </w:pPr>
      <w:proofErr w:type="spellStart"/>
      <w:r w:rsidRPr="00521D41">
        <w:rPr>
          <w:rFonts w:eastAsia="Arial"/>
          <w:lang w:val="en-US"/>
        </w:rPr>
        <w:t>Yij</w:t>
      </w:r>
      <w:proofErr w:type="spellEnd"/>
      <w:r w:rsidRPr="00521D41">
        <w:rPr>
          <w:rFonts w:eastAsia="Arial"/>
          <w:lang w:val="en-US"/>
        </w:rPr>
        <w:t xml:space="preserve"> = Sensory acceptability (color, smell, texture, flavor and appearance)</w:t>
      </w:r>
    </w:p>
    <w:p w14:paraId="70CF89A9" w14:textId="77777777" w:rsidR="005D41FC" w:rsidRPr="00521D41" w:rsidRDefault="005D41FC" w:rsidP="005D41FC">
      <w:pPr>
        <w:pStyle w:val="CETBodytext"/>
        <w:rPr>
          <w:lang w:val="en-US"/>
        </w:rPr>
      </w:pPr>
      <w:r w:rsidRPr="00521D41">
        <w:rPr>
          <w:rFonts w:eastAsia="Arial"/>
          <w:lang w:val="en-US"/>
        </w:rPr>
        <w:t xml:space="preserve">μ = Effect of the general </w:t>
      </w:r>
      <w:proofErr w:type="gramStart"/>
      <w:r w:rsidRPr="00521D41">
        <w:rPr>
          <w:rFonts w:eastAsia="Arial"/>
          <w:lang w:val="en-US"/>
        </w:rPr>
        <w:t>mean</w:t>
      </w:r>
      <w:proofErr w:type="gramEnd"/>
      <w:r w:rsidRPr="00521D41">
        <w:rPr>
          <w:rFonts w:eastAsia="Arial"/>
          <w:lang w:val="en-US"/>
        </w:rPr>
        <w:t xml:space="preserve"> </w:t>
      </w:r>
    </w:p>
    <w:p w14:paraId="64E118E5" w14:textId="77777777" w:rsidR="005D41FC" w:rsidRPr="00521D41" w:rsidRDefault="005D41FC" w:rsidP="005D41FC">
      <w:pPr>
        <w:pStyle w:val="CETBodytext"/>
        <w:rPr>
          <w:lang w:val="en-US"/>
        </w:rPr>
      </w:pPr>
      <w:r w:rsidRPr="00521D41">
        <w:rPr>
          <w:rFonts w:eastAsia="Arial"/>
          <w:lang w:val="en-US"/>
        </w:rPr>
        <w:t xml:space="preserve">α </w:t>
      </w:r>
      <w:proofErr w:type="spellStart"/>
      <w:r w:rsidRPr="00521D41">
        <w:rPr>
          <w:rFonts w:eastAsia="Arial"/>
          <w:lang w:val="en-US"/>
        </w:rPr>
        <w:t>i</w:t>
      </w:r>
      <w:proofErr w:type="spellEnd"/>
      <w:r w:rsidRPr="00521D41">
        <w:rPr>
          <w:rFonts w:eastAsia="Arial"/>
          <w:lang w:val="en-US"/>
        </w:rPr>
        <w:t xml:space="preserve"> = Blocks, where </w:t>
      </w:r>
      <w:proofErr w:type="spellStart"/>
      <w:r w:rsidRPr="00521D41">
        <w:rPr>
          <w:rFonts w:eastAsia="Arial"/>
          <w:lang w:val="en-US"/>
        </w:rPr>
        <w:t>i</w:t>
      </w:r>
      <w:proofErr w:type="spellEnd"/>
      <w:r w:rsidRPr="00521D41">
        <w:rPr>
          <w:rFonts w:eastAsia="Arial"/>
          <w:lang w:val="en-US"/>
        </w:rPr>
        <w:t xml:space="preserve"> = 1 to 30</w:t>
      </w:r>
    </w:p>
    <w:p w14:paraId="2A84F6D0" w14:textId="77777777" w:rsidR="005D41FC" w:rsidRPr="00521D41" w:rsidRDefault="005D41FC" w:rsidP="005D41FC">
      <w:pPr>
        <w:pStyle w:val="CETBodytext"/>
        <w:rPr>
          <w:lang w:val="en-US"/>
        </w:rPr>
      </w:pPr>
      <w:proofErr w:type="spellStart"/>
      <w:r w:rsidRPr="00521D41">
        <w:rPr>
          <w:rFonts w:eastAsia="Arial"/>
          <w:lang w:val="en-US"/>
        </w:rPr>
        <w:t>Tj</w:t>
      </w:r>
      <w:proofErr w:type="spellEnd"/>
      <w:r w:rsidRPr="00521D41">
        <w:rPr>
          <w:rFonts w:eastAsia="Arial"/>
          <w:lang w:val="en-US"/>
        </w:rPr>
        <w:t xml:space="preserve"> = Treatments, where j = 1 to 3</w:t>
      </w:r>
    </w:p>
    <w:p w14:paraId="49FD5970" w14:textId="77777777" w:rsidR="005D41FC" w:rsidRPr="00521D41" w:rsidRDefault="005D41FC" w:rsidP="000F4E1C">
      <w:pPr>
        <w:pStyle w:val="CETBodytext"/>
        <w:spacing w:after="240"/>
        <w:rPr>
          <w:rFonts w:eastAsia="Arial"/>
          <w:lang w:val="en-US"/>
        </w:rPr>
      </w:pPr>
      <w:proofErr w:type="spellStart"/>
      <w:r w:rsidRPr="00521D41">
        <w:rPr>
          <w:rFonts w:eastAsia="Arial"/>
          <w:lang w:val="en-US"/>
        </w:rPr>
        <w:t>Εij</w:t>
      </w:r>
      <w:proofErr w:type="spellEnd"/>
      <w:r w:rsidRPr="00521D41">
        <w:rPr>
          <w:rFonts w:eastAsia="Arial"/>
          <w:lang w:val="en-US"/>
        </w:rPr>
        <w:t xml:space="preserve"> = effect of random error.</w:t>
      </w:r>
    </w:p>
    <w:p w14:paraId="626EA049" w14:textId="5E31F3FF" w:rsidR="005D41FC" w:rsidRPr="00521D41" w:rsidRDefault="005D41FC" w:rsidP="005D41FC">
      <w:pPr>
        <w:pStyle w:val="CETBodytext"/>
        <w:rPr>
          <w:lang w:val="en-US"/>
        </w:rPr>
      </w:pPr>
      <w:r w:rsidRPr="00521D41">
        <w:rPr>
          <w:lang w:val="en-US"/>
        </w:rPr>
        <w:t>ANOVA was used to analyze the results. In instances where significant differences were observed between treatments, Duncan's multiple range test was subsequently applied at a 5% level of significance.</w:t>
      </w:r>
    </w:p>
    <w:p w14:paraId="75D19224" w14:textId="31DEF9A0" w:rsidR="071CCFC2" w:rsidRPr="00521D41" w:rsidRDefault="007B7E30" w:rsidP="00B77592">
      <w:pPr>
        <w:pStyle w:val="CETHeading1"/>
        <w:rPr>
          <w:rFonts w:eastAsia="Arial"/>
          <w:lang w:val="en-US"/>
        </w:rPr>
      </w:pPr>
      <w:r w:rsidRPr="00521D41">
        <w:rPr>
          <w:rFonts w:eastAsia="Arial"/>
          <w:lang w:val="en-US"/>
        </w:rPr>
        <w:t>Results and discussions</w:t>
      </w:r>
    </w:p>
    <w:p w14:paraId="6E1C377E" w14:textId="78B7207F" w:rsidR="7D4EDAE8" w:rsidRPr="00521D41" w:rsidRDefault="7D4EDAE8" w:rsidP="00B77592">
      <w:pPr>
        <w:pStyle w:val="CETheadingx"/>
        <w:rPr>
          <w:noProof w:val="0"/>
          <w:lang w:val="en-US"/>
        </w:rPr>
      </w:pPr>
      <w:r w:rsidRPr="00521D41">
        <w:rPr>
          <w:bCs/>
          <w:noProof w:val="0"/>
          <w:lang w:val="en-US"/>
        </w:rPr>
        <w:t xml:space="preserve">3.1 </w:t>
      </w:r>
      <w:r w:rsidR="00B77592" w:rsidRPr="00521D41">
        <w:rPr>
          <w:bCs/>
          <w:noProof w:val="0"/>
          <w:lang w:val="en-US"/>
        </w:rPr>
        <w:t>Results of the microbiological evaluation of semi-ripened cheese with probiotic cultures</w:t>
      </w:r>
      <w:r w:rsidRPr="00521D41">
        <w:rPr>
          <w:noProof w:val="0"/>
          <w:lang w:val="en-US"/>
        </w:rPr>
        <w:tab/>
      </w:r>
      <w:r w:rsidR="1A97088A" w:rsidRPr="00521D41">
        <w:rPr>
          <w:noProof w:val="0"/>
          <w:lang w:val="en-US"/>
        </w:rPr>
        <w:t xml:space="preserve"> </w:t>
      </w:r>
    </w:p>
    <w:p w14:paraId="5B806A76" w14:textId="335BA542" w:rsidR="00271233" w:rsidRPr="00521D41" w:rsidRDefault="007B7E30" w:rsidP="00A23819">
      <w:pPr>
        <w:pStyle w:val="CETBodytext"/>
        <w:rPr>
          <w:rFonts w:eastAsia="Arial"/>
          <w:lang w:val="en-US"/>
        </w:rPr>
      </w:pPr>
      <w:r w:rsidRPr="00521D41">
        <w:rPr>
          <w:rFonts w:eastAsia="Arial"/>
          <w:lang w:val="en-US"/>
        </w:rPr>
        <w:t>Microbiological analyzes were carried out for the three treatments of semi-ripened cheese, which included the counts of colony-forming units (CFU/g</w:t>
      </w:r>
      <w:r w:rsidR="00B6708B" w:rsidRPr="00521D41">
        <w:rPr>
          <w:rFonts w:eastAsia="Arial"/>
          <w:lang w:val="en-US"/>
        </w:rPr>
        <w:t>)</w:t>
      </w:r>
      <w:r w:rsidRPr="00521D41">
        <w:rPr>
          <w:rFonts w:eastAsia="Arial"/>
          <w:lang w:val="en-US"/>
        </w:rPr>
        <w:t xml:space="preserve"> for coliforms, </w:t>
      </w:r>
      <w:r w:rsidRPr="00521D41">
        <w:rPr>
          <w:rFonts w:eastAsia="Arial"/>
          <w:i/>
          <w:iCs/>
          <w:lang w:val="en-US"/>
        </w:rPr>
        <w:t xml:space="preserve">Staphylococcus </w:t>
      </w:r>
      <w:r w:rsidRPr="00521D41">
        <w:rPr>
          <w:rFonts w:eastAsia="Arial"/>
          <w:lang w:val="en-US"/>
        </w:rPr>
        <w:t xml:space="preserve">aureus, </w:t>
      </w:r>
      <w:r w:rsidRPr="00521D41">
        <w:rPr>
          <w:rFonts w:eastAsia="Arial"/>
          <w:i/>
          <w:iCs/>
          <w:lang w:val="en-US"/>
        </w:rPr>
        <w:t xml:space="preserve">Listeria monocytogenes </w:t>
      </w:r>
      <w:r w:rsidRPr="00521D41">
        <w:rPr>
          <w:rFonts w:eastAsia="Arial"/>
          <w:lang w:val="en-US"/>
        </w:rPr>
        <w:t xml:space="preserve">and </w:t>
      </w:r>
      <w:r w:rsidRPr="00521D41">
        <w:rPr>
          <w:rFonts w:eastAsia="Arial"/>
          <w:i/>
          <w:iCs/>
          <w:lang w:val="en-US"/>
        </w:rPr>
        <w:t xml:space="preserve">Salmonella </w:t>
      </w:r>
      <w:r w:rsidRPr="00521D41">
        <w:rPr>
          <w:rFonts w:eastAsia="Arial"/>
          <w:lang w:val="en-US"/>
        </w:rPr>
        <w:t xml:space="preserve">sp., as indicators of microbial contamination. The results obtained showed the absence of pathogens such as </w:t>
      </w:r>
      <w:r w:rsidRPr="00521D41">
        <w:rPr>
          <w:rFonts w:eastAsia="Arial"/>
          <w:i/>
          <w:iCs/>
          <w:lang w:val="en-US"/>
        </w:rPr>
        <w:t xml:space="preserve">Listeria monocytogenes </w:t>
      </w:r>
      <w:r w:rsidRPr="00521D41">
        <w:rPr>
          <w:rFonts w:eastAsia="Arial"/>
          <w:lang w:val="en-US"/>
        </w:rPr>
        <w:t xml:space="preserve">and </w:t>
      </w:r>
      <w:r w:rsidRPr="00521D41">
        <w:rPr>
          <w:rFonts w:eastAsia="Arial"/>
          <w:i/>
          <w:iCs/>
          <w:lang w:val="en-US"/>
        </w:rPr>
        <w:t xml:space="preserve">Salmonella </w:t>
      </w:r>
      <w:r w:rsidRPr="00521D41">
        <w:rPr>
          <w:rFonts w:eastAsia="Arial"/>
          <w:lang w:val="en-US"/>
        </w:rPr>
        <w:t xml:space="preserve">sp., while the levels of coliforms and </w:t>
      </w:r>
      <w:r w:rsidRPr="00521D41">
        <w:rPr>
          <w:rFonts w:eastAsia="Arial"/>
          <w:i/>
          <w:iCs/>
          <w:lang w:val="en-US"/>
        </w:rPr>
        <w:t xml:space="preserve">Staphylococcus aureus </w:t>
      </w:r>
      <w:r w:rsidRPr="00521D41">
        <w:rPr>
          <w:rFonts w:eastAsia="Arial"/>
          <w:lang w:val="en-US"/>
        </w:rPr>
        <w:t>were within the limits established by food safety regulations.</w:t>
      </w:r>
      <w:r w:rsidR="00B6708B" w:rsidRPr="00521D41">
        <w:rPr>
          <w:rFonts w:eastAsia="Arial"/>
          <w:lang w:val="en-US"/>
        </w:rPr>
        <w:t xml:space="preserve"> </w:t>
      </w:r>
      <w:r w:rsidR="00271233" w:rsidRPr="00521D41">
        <w:rPr>
          <w:rFonts w:eastAsia="Arial"/>
          <w:lang w:val="en-US"/>
        </w:rPr>
        <w:t>A statistical analysis was performed on the results obtained from the microbiological evaluation of the presence of coliforms in semi-cured cheeses with and without culture, as shown in the following table:</w:t>
      </w:r>
    </w:p>
    <w:p w14:paraId="31139BD7" w14:textId="153CA13E" w:rsidR="00881668" w:rsidRPr="00521D41" w:rsidRDefault="00881668" w:rsidP="00881668">
      <w:pPr>
        <w:pStyle w:val="CETTabletitle"/>
        <w:rPr>
          <w:rFonts w:eastAsia="Arial"/>
          <w:lang w:val="en-US"/>
        </w:rPr>
      </w:pPr>
      <w:r w:rsidRPr="00521D41">
        <w:rPr>
          <w:rFonts w:eastAsia="Arial"/>
          <w:lang w:val="en-US"/>
        </w:rPr>
        <w:t xml:space="preserve">Table 1: Means and standard deviations of coliform counts and Staphylococcus aureus (log </w:t>
      </w:r>
      <w:r w:rsidR="00F6054C" w:rsidRPr="00521D41">
        <w:rPr>
          <w:rFonts w:eastAsia="Arial"/>
          <w:lang w:val="en-US"/>
        </w:rPr>
        <w:t>CFU/g</w:t>
      </w:r>
      <w:r w:rsidR="00B12102" w:rsidRPr="00521D41">
        <w:rPr>
          <w:rFonts w:eastAsia="Arial"/>
          <w:lang w:val="en-US"/>
        </w:rPr>
        <w:t xml:space="preserve">) in semi-cured cheeses without culture, with SACCO System culture, and with VIVOLAC </w:t>
      </w:r>
      <w:proofErr w:type="spellStart"/>
      <w:r w:rsidR="00B12102" w:rsidRPr="00521D41">
        <w:rPr>
          <w:rFonts w:eastAsia="Arial"/>
          <w:lang w:val="en-US"/>
        </w:rPr>
        <w:t>Infuze</w:t>
      </w:r>
      <w:proofErr w:type="spellEnd"/>
      <w:r w:rsidR="00B12102" w:rsidRPr="00521D41">
        <w:rPr>
          <w:rFonts w:eastAsia="Arial"/>
          <w:lang w:val="en-US"/>
        </w:rPr>
        <w:t xml:space="preserve"> culture.</w:t>
      </w:r>
    </w:p>
    <w:tbl>
      <w:tblPr>
        <w:tblW w:w="8180" w:type="dxa"/>
        <w:tblCellMar>
          <w:left w:w="70" w:type="dxa"/>
          <w:right w:w="70" w:type="dxa"/>
        </w:tblCellMar>
        <w:tblLook w:val="04A0" w:firstRow="1" w:lastRow="0" w:firstColumn="1" w:lastColumn="0" w:noHBand="0" w:noVBand="1"/>
      </w:tblPr>
      <w:tblGrid>
        <w:gridCol w:w="2040"/>
        <w:gridCol w:w="1400"/>
        <w:gridCol w:w="1740"/>
        <w:gridCol w:w="1800"/>
        <w:gridCol w:w="1200"/>
      </w:tblGrid>
      <w:tr w:rsidR="004E7698" w:rsidRPr="00521D41" w14:paraId="503A23B7" w14:textId="77777777" w:rsidTr="004E7698">
        <w:trPr>
          <w:trHeight w:val="510"/>
        </w:trPr>
        <w:tc>
          <w:tcPr>
            <w:tcW w:w="2040" w:type="dxa"/>
            <w:tcBorders>
              <w:top w:val="single" w:sz="12" w:space="0" w:color="008000"/>
              <w:left w:val="nil"/>
              <w:bottom w:val="single" w:sz="8" w:space="0" w:color="008000"/>
              <w:right w:val="nil"/>
            </w:tcBorders>
            <w:shd w:val="clear" w:color="000000" w:fill="FFFFFF"/>
            <w:vAlign w:val="center"/>
            <w:hideMark/>
          </w:tcPr>
          <w:p w14:paraId="649B4D41" w14:textId="77777777" w:rsidR="004E7698" w:rsidRPr="006C74BA" w:rsidRDefault="004E7698" w:rsidP="004E7698">
            <w:pPr>
              <w:pStyle w:val="CETBodytext"/>
              <w:rPr>
                <w:lang w:val="en-US" w:eastAsia="es-PE"/>
              </w:rPr>
            </w:pPr>
            <w:r w:rsidRPr="006C74BA">
              <w:rPr>
                <w:lang w:val="en-US" w:eastAsia="es-PE"/>
              </w:rPr>
              <w:t>Treatments</w:t>
            </w:r>
          </w:p>
        </w:tc>
        <w:tc>
          <w:tcPr>
            <w:tcW w:w="1400" w:type="dxa"/>
            <w:tcBorders>
              <w:top w:val="single" w:sz="12" w:space="0" w:color="008000"/>
              <w:left w:val="nil"/>
              <w:bottom w:val="single" w:sz="8" w:space="0" w:color="008000"/>
              <w:right w:val="nil"/>
            </w:tcBorders>
            <w:shd w:val="clear" w:color="000000" w:fill="FFFFFF"/>
            <w:vAlign w:val="center"/>
            <w:hideMark/>
          </w:tcPr>
          <w:p w14:paraId="34EFABBA" w14:textId="77777777" w:rsidR="004E7698" w:rsidRPr="006C74BA" w:rsidRDefault="004E7698" w:rsidP="004E7698">
            <w:pPr>
              <w:pStyle w:val="CETBodytext"/>
              <w:rPr>
                <w:lang w:val="en-US" w:eastAsia="es-PE"/>
              </w:rPr>
            </w:pPr>
            <w:r w:rsidRPr="006C74BA">
              <w:rPr>
                <w:lang w:val="en-US" w:eastAsia="es-PE"/>
              </w:rPr>
              <w:t>Mean</w:t>
            </w:r>
          </w:p>
        </w:tc>
        <w:tc>
          <w:tcPr>
            <w:tcW w:w="1740" w:type="dxa"/>
            <w:tcBorders>
              <w:top w:val="single" w:sz="12" w:space="0" w:color="008000"/>
              <w:left w:val="nil"/>
              <w:bottom w:val="single" w:sz="8" w:space="0" w:color="008000"/>
              <w:right w:val="nil"/>
            </w:tcBorders>
            <w:shd w:val="clear" w:color="000000" w:fill="FFFFFF"/>
            <w:vAlign w:val="center"/>
            <w:hideMark/>
          </w:tcPr>
          <w:p w14:paraId="699BD4BC" w14:textId="77777777" w:rsidR="004E7698" w:rsidRPr="006C74BA" w:rsidRDefault="004E7698" w:rsidP="004E7698">
            <w:pPr>
              <w:pStyle w:val="CETBodytext"/>
              <w:rPr>
                <w:lang w:val="en-US" w:eastAsia="es-PE"/>
              </w:rPr>
            </w:pPr>
            <w:r w:rsidRPr="006C74BA">
              <w:rPr>
                <w:lang w:val="en-US" w:eastAsia="es-PE"/>
              </w:rPr>
              <w:t>Standard deviation</w:t>
            </w:r>
          </w:p>
        </w:tc>
        <w:tc>
          <w:tcPr>
            <w:tcW w:w="1800" w:type="dxa"/>
            <w:tcBorders>
              <w:top w:val="single" w:sz="12" w:space="0" w:color="008000"/>
              <w:left w:val="nil"/>
              <w:bottom w:val="single" w:sz="8" w:space="0" w:color="008000"/>
              <w:right w:val="nil"/>
            </w:tcBorders>
            <w:shd w:val="clear" w:color="000000" w:fill="FFFFFF"/>
            <w:vAlign w:val="center"/>
            <w:hideMark/>
          </w:tcPr>
          <w:p w14:paraId="1A3D2C28" w14:textId="77777777" w:rsidR="004E7698" w:rsidRPr="006C74BA" w:rsidRDefault="004E7698" w:rsidP="004E7698">
            <w:pPr>
              <w:pStyle w:val="CETBodytext"/>
              <w:rPr>
                <w:lang w:val="en-US" w:eastAsia="es-PE"/>
              </w:rPr>
            </w:pPr>
            <w:r w:rsidRPr="006C74BA">
              <w:rPr>
                <w:lang w:val="en-US" w:eastAsia="es-PE"/>
              </w:rPr>
              <w:t>Mean</w:t>
            </w:r>
          </w:p>
        </w:tc>
        <w:tc>
          <w:tcPr>
            <w:tcW w:w="1200" w:type="dxa"/>
            <w:tcBorders>
              <w:top w:val="single" w:sz="12" w:space="0" w:color="008000"/>
              <w:left w:val="nil"/>
              <w:bottom w:val="single" w:sz="8" w:space="0" w:color="008000"/>
              <w:right w:val="nil"/>
            </w:tcBorders>
            <w:shd w:val="clear" w:color="000000" w:fill="FFFFFF"/>
            <w:vAlign w:val="center"/>
            <w:hideMark/>
          </w:tcPr>
          <w:p w14:paraId="37D3B7AC" w14:textId="77777777" w:rsidR="004E7698" w:rsidRPr="006C74BA" w:rsidRDefault="004E7698" w:rsidP="004E7698">
            <w:pPr>
              <w:pStyle w:val="CETBodytext"/>
              <w:rPr>
                <w:lang w:val="en-US" w:eastAsia="es-PE"/>
              </w:rPr>
            </w:pPr>
            <w:r w:rsidRPr="006C74BA">
              <w:rPr>
                <w:lang w:val="en-US" w:eastAsia="es-PE"/>
              </w:rPr>
              <w:t>Standard deviation</w:t>
            </w:r>
          </w:p>
        </w:tc>
      </w:tr>
      <w:tr w:rsidR="004E7698" w:rsidRPr="00521D41" w14:paraId="43013BCA" w14:textId="77777777" w:rsidTr="004E7698">
        <w:trPr>
          <w:trHeight w:val="300"/>
        </w:trPr>
        <w:tc>
          <w:tcPr>
            <w:tcW w:w="2040" w:type="dxa"/>
            <w:tcBorders>
              <w:top w:val="nil"/>
              <w:left w:val="nil"/>
              <w:bottom w:val="nil"/>
              <w:right w:val="nil"/>
            </w:tcBorders>
            <w:shd w:val="clear" w:color="000000" w:fill="FFFFFF"/>
            <w:vAlign w:val="center"/>
            <w:hideMark/>
          </w:tcPr>
          <w:p w14:paraId="61790257" w14:textId="77777777" w:rsidR="004E7698" w:rsidRPr="00521D41" w:rsidRDefault="004E7698" w:rsidP="004E7698">
            <w:pPr>
              <w:pStyle w:val="CETBodytext"/>
              <w:rPr>
                <w:lang w:val="en-US" w:eastAsia="es-PE"/>
              </w:rPr>
            </w:pPr>
            <w:r w:rsidRPr="00521D41">
              <w:rPr>
                <w:lang w:val="en-US" w:eastAsia="es-PE"/>
              </w:rPr>
              <w:t> </w:t>
            </w:r>
          </w:p>
        </w:tc>
        <w:tc>
          <w:tcPr>
            <w:tcW w:w="3140" w:type="dxa"/>
            <w:gridSpan w:val="2"/>
            <w:tcBorders>
              <w:top w:val="single" w:sz="8" w:space="0" w:color="008000"/>
              <w:left w:val="nil"/>
              <w:bottom w:val="nil"/>
              <w:right w:val="nil"/>
            </w:tcBorders>
            <w:shd w:val="clear" w:color="000000" w:fill="FFFFFF"/>
            <w:vAlign w:val="center"/>
            <w:hideMark/>
          </w:tcPr>
          <w:p w14:paraId="7A5B9BCB" w14:textId="77777777" w:rsidR="004E7698" w:rsidRPr="00521D41" w:rsidRDefault="004E7698" w:rsidP="004E7698">
            <w:pPr>
              <w:pStyle w:val="CETBodytext"/>
              <w:rPr>
                <w:lang w:val="en-US" w:eastAsia="es-PE"/>
              </w:rPr>
            </w:pPr>
            <w:r w:rsidRPr="00521D41">
              <w:rPr>
                <w:lang w:val="en-US" w:eastAsia="es-PE"/>
              </w:rPr>
              <w:t>Coliforms</w:t>
            </w:r>
          </w:p>
        </w:tc>
        <w:tc>
          <w:tcPr>
            <w:tcW w:w="3000" w:type="dxa"/>
            <w:gridSpan w:val="2"/>
            <w:tcBorders>
              <w:top w:val="single" w:sz="8" w:space="0" w:color="008000"/>
              <w:left w:val="nil"/>
              <w:bottom w:val="nil"/>
              <w:right w:val="nil"/>
            </w:tcBorders>
            <w:shd w:val="clear" w:color="000000" w:fill="FFFFFF"/>
            <w:vAlign w:val="center"/>
            <w:hideMark/>
          </w:tcPr>
          <w:p w14:paraId="2774B2EF" w14:textId="77777777" w:rsidR="004E7698" w:rsidRPr="00521D41" w:rsidRDefault="004E7698" w:rsidP="004E7698">
            <w:pPr>
              <w:pStyle w:val="CETBodytext"/>
              <w:rPr>
                <w:i/>
                <w:iCs/>
                <w:lang w:val="en-US" w:eastAsia="es-PE"/>
              </w:rPr>
            </w:pPr>
            <w:r w:rsidRPr="00521D41">
              <w:rPr>
                <w:i/>
                <w:iCs/>
                <w:lang w:val="en-US" w:eastAsia="es-PE"/>
              </w:rPr>
              <w:t>Staphylococcus aureus</w:t>
            </w:r>
          </w:p>
        </w:tc>
      </w:tr>
      <w:tr w:rsidR="004E7698" w:rsidRPr="00521D41" w14:paraId="21273992" w14:textId="77777777" w:rsidTr="004E7698">
        <w:trPr>
          <w:trHeight w:val="300"/>
        </w:trPr>
        <w:tc>
          <w:tcPr>
            <w:tcW w:w="2040" w:type="dxa"/>
            <w:tcBorders>
              <w:top w:val="nil"/>
              <w:left w:val="nil"/>
              <w:bottom w:val="nil"/>
              <w:right w:val="nil"/>
            </w:tcBorders>
            <w:shd w:val="clear" w:color="000000" w:fill="FFFFFF"/>
            <w:vAlign w:val="center"/>
            <w:hideMark/>
          </w:tcPr>
          <w:p w14:paraId="215F7A5E" w14:textId="77777777" w:rsidR="004E7698" w:rsidRPr="00521D41" w:rsidRDefault="004E7698" w:rsidP="004E7698">
            <w:pPr>
              <w:pStyle w:val="CETBodytext"/>
              <w:rPr>
                <w:lang w:val="en-US" w:eastAsia="es-PE"/>
              </w:rPr>
            </w:pPr>
            <w:r w:rsidRPr="00521D41">
              <w:rPr>
                <w:lang w:val="en-US" w:eastAsia="es-PE"/>
              </w:rPr>
              <w:t>SACCO System</w:t>
            </w:r>
          </w:p>
        </w:tc>
        <w:tc>
          <w:tcPr>
            <w:tcW w:w="1400" w:type="dxa"/>
            <w:tcBorders>
              <w:top w:val="nil"/>
              <w:left w:val="nil"/>
              <w:bottom w:val="nil"/>
              <w:right w:val="nil"/>
            </w:tcBorders>
            <w:shd w:val="clear" w:color="000000" w:fill="FFFFFF"/>
            <w:vAlign w:val="center"/>
            <w:hideMark/>
          </w:tcPr>
          <w:p w14:paraId="66E634A6" w14:textId="77777777" w:rsidR="004E7698" w:rsidRPr="00521D41" w:rsidRDefault="004E7698" w:rsidP="004E7698">
            <w:pPr>
              <w:pStyle w:val="CETBodytext"/>
              <w:rPr>
                <w:lang w:val="en-US" w:eastAsia="es-PE"/>
              </w:rPr>
            </w:pPr>
            <w:r w:rsidRPr="00521D41">
              <w:rPr>
                <w:lang w:val="en-US" w:eastAsia="es-PE"/>
              </w:rPr>
              <w:t>0.849</w:t>
            </w:r>
          </w:p>
        </w:tc>
        <w:tc>
          <w:tcPr>
            <w:tcW w:w="1740" w:type="dxa"/>
            <w:tcBorders>
              <w:top w:val="nil"/>
              <w:left w:val="nil"/>
              <w:bottom w:val="nil"/>
              <w:right w:val="nil"/>
            </w:tcBorders>
            <w:shd w:val="clear" w:color="000000" w:fill="FFFFFF"/>
            <w:vAlign w:val="center"/>
            <w:hideMark/>
          </w:tcPr>
          <w:p w14:paraId="287EAF9B" w14:textId="77777777" w:rsidR="004E7698" w:rsidRPr="00521D41" w:rsidRDefault="004E7698" w:rsidP="004E7698">
            <w:pPr>
              <w:pStyle w:val="CETBodytext"/>
              <w:rPr>
                <w:lang w:val="en-US" w:eastAsia="es-PE"/>
              </w:rPr>
            </w:pPr>
            <w:r w:rsidRPr="00521D41">
              <w:rPr>
                <w:lang w:val="en-US" w:eastAsia="es-PE"/>
              </w:rPr>
              <w:t>0.158</w:t>
            </w:r>
          </w:p>
        </w:tc>
        <w:tc>
          <w:tcPr>
            <w:tcW w:w="1800" w:type="dxa"/>
            <w:tcBorders>
              <w:top w:val="nil"/>
              <w:left w:val="nil"/>
              <w:bottom w:val="nil"/>
              <w:right w:val="nil"/>
            </w:tcBorders>
            <w:shd w:val="clear" w:color="000000" w:fill="FFFFFF"/>
            <w:vAlign w:val="center"/>
            <w:hideMark/>
          </w:tcPr>
          <w:p w14:paraId="1F2384FC" w14:textId="77777777" w:rsidR="004E7698" w:rsidRPr="00521D41" w:rsidRDefault="004E7698" w:rsidP="004E7698">
            <w:pPr>
              <w:pStyle w:val="CETBodytext"/>
              <w:rPr>
                <w:lang w:val="en-US" w:eastAsia="es-PE"/>
              </w:rPr>
            </w:pPr>
            <w:r w:rsidRPr="00521D41">
              <w:rPr>
                <w:lang w:val="en-US" w:eastAsia="es-PE"/>
              </w:rPr>
              <w:t>0.849</w:t>
            </w:r>
          </w:p>
        </w:tc>
        <w:tc>
          <w:tcPr>
            <w:tcW w:w="1200" w:type="dxa"/>
            <w:tcBorders>
              <w:top w:val="nil"/>
              <w:left w:val="nil"/>
              <w:bottom w:val="nil"/>
              <w:right w:val="nil"/>
            </w:tcBorders>
            <w:shd w:val="clear" w:color="000000" w:fill="FFFFFF"/>
            <w:vAlign w:val="center"/>
            <w:hideMark/>
          </w:tcPr>
          <w:p w14:paraId="30B16973" w14:textId="77777777" w:rsidR="004E7698" w:rsidRPr="00521D41" w:rsidRDefault="004E7698" w:rsidP="004E7698">
            <w:pPr>
              <w:pStyle w:val="CETBodytext"/>
              <w:rPr>
                <w:lang w:val="en-US" w:eastAsia="es-PE"/>
              </w:rPr>
            </w:pPr>
            <w:r w:rsidRPr="00521D41">
              <w:rPr>
                <w:lang w:val="en-US" w:eastAsia="es-PE"/>
              </w:rPr>
              <w:t>0.158</w:t>
            </w:r>
          </w:p>
        </w:tc>
      </w:tr>
      <w:tr w:rsidR="004E7698" w:rsidRPr="00521D41" w14:paraId="6C87EFB7" w14:textId="77777777" w:rsidTr="006C74BA">
        <w:trPr>
          <w:trHeight w:val="300"/>
        </w:trPr>
        <w:tc>
          <w:tcPr>
            <w:tcW w:w="2040" w:type="dxa"/>
            <w:tcBorders>
              <w:top w:val="nil"/>
              <w:left w:val="nil"/>
              <w:right w:val="nil"/>
            </w:tcBorders>
            <w:shd w:val="clear" w:color="000000" w:fill="FFFFFF"/>
            <w:vAlign w:val="center"/>
            <w:hideMark/>
          </w:tcPr>
          <w:p w14:paraId="78D852E1" w14:textId="77777777" w:rsidR="004E7698" w:rsidRPr="00521D41" w:rsidRDefault="004E7698" w:rsidP="004E7698">
            <w:pPr>
              <w:pStyle w:val="CETBodytext"/>
              <w:rPr>
                <w:lang w:val="en-US" w:eastAsia="es-PE"/>
              </w:rPr>
            </w:pPr>
            <w:r w:rsidRPr="00521D41">
              <w:rPr>
                <w:lang w:val="en-US" w:eastAsia="es-PE"/>
              </w:rPr>
              <w:t xml:space="preserve">VIVOLAC </w:t>
            </w:r>
            <w:proofErr w:type="spellStart"/>
            <w:r w:rsidRPr="00521D41">
              <w:rPr>
                <w:lang w:val="en-US" w:eastAsia="es-PE"/>
              </w:rPr>
              <w:t>Infuze</w:t>
            </w:r>
            <w:proofErr w:type="spellEnd"/>
          </w:p>
        </w:tc>
        <w:tc>
          <w:tcPr>
            <w:tcW w:w="1400" w:type="dxa"/>
            <w:tcBorders>
              <w:top w:val="nil"/>
              <w:left w:val="nil"/>
              <w:right w:val="nil"/>
            </w:tcBorders>
            <w:shd w:val="clear" w:color="000000" w:fill="FFFFFF"/>
            <w:vAlign w:val="center"/>
            <w:hideMark/>
          </w:tcPr>
          <w:p w14:paraId="1DF06E76" w14:textId="77777777" w:rsidR="004E7698" w:rsidRPr="00521D41" w:rsidRDefault="004E7698" w:rsidP="004E7698">
            <w:pPr>
              <w:pStyle w:val="CETBodytext"/>
              <w:rPr>
                <w:lang w:val="en-US" w:eastAsia="es-PE"/>
              </w:rPr>
            </w:pPr>
            <w:r w:rsidRPr="00521D41">
              <w:rPr>
                <w:lang w:val="en-US" w:eastAsia="es-PE"/>
              </w:rPr>
              <w:t>0.969</w:t>
            </w:r>
          </w:p>
        </w:tc>
        <w:tc>
          <w:tcPr>
            <w:tcW w:w="1740" w:type="dxa"/>
            <w:tcBorders>
              <w:top w:val="nil"/>
              <w:left w:val="nil"/>
              <w:right w:val="nil"/>
            </w:tcBorders>
            <w:shd w:val="clear" w:color="000000" w:fill="FFFFFF"/>
            <w:vAlign w:val="center"/>
            <w:hideMark/>
          </w:tcPr>
          <w:p w14:paraId="2BCA6DED" w14:textId="77777777" w:rsidR="004E7698" w:rsidRPr="00521D41" w:rsidRDefault="004E7698" w:rsidP="004E7698">
            <w:pPr>
              <w:pStyle w:val="CETBodytext"/>
              <w:rPr>
                <w:lang w:val="en-US" w:eastAsia="es-PE"/>
              </w:rPr>
            </w:pPr>
            <w:r w:rsidRPr="00521D41">
              <w:rPr>
                <w:lang w:val="en-US" w:eastAsia="es-PE"/>
              </w:rPr>
              <w:t>0.066</w:t>
            </w:r>
          </w:p>
        </w:tc>
        <w:tc>
          <w:tcPr>
            <w:tcW w:w="1800" w:type="dxa"/>
            <w:tcBorders>
              <w:top w:val="nil"/>
              <w:left w:val="nil"/>
              <w:right w:val="nil"/>
            </w:tcBorders>
            <w:shd w:val="clear" w:color="000000" w:fill="FFFFFF"/>
            <w:vAlign w:val="center"/>
            <w:hideMark/>
          </w:tcPr>
          <w:p w14:paraId="0FE7D466" w14:textId="77777777" w:rsidR="004E7698" w:rsidRPr="00521D41" w:rsidRDefault="004E7698" w:rsidP="004E7698">
            <w:pPr>
              <w:pStyle w:val="CETBodytext"/>
              <w:rPr>
                <w:lang w:val="en-US" w:eastAsia="es-PE"/>
              </w:rPr>
            </w:pPr>
            <w:r w:rsidRPr="00521D41">
              <w:rPr>
                <w:lang w:val="en-US" w:eastAsia="es-PE"/>
              </w:rPr>
              <w:t>0.969</w:t>
            </w:r>
          </w:p>
        </w:tc>
        <w:tc>
          <w:tcPr>
            <w:tcW w:w="1200" w:type="dxa"/>
            <w:tcBorders>
              <w:top w:val="nil"/>
              <w:left w:val="nil"/>
              <w:right w:val="nil"/>
            </w:tcBorders>
            <w:shd w:val="clear" w:color="000000" w:fill="FFFFFF"/>
            <w:vAlign w:val="center"/>
            <w:hideMark/>
          </w:tcPr>
          <w:p w14:paraId="4BCC027A" w14:textId="77777777" w:rsidR="004E7698" w:rsidRPr="00521D41" w:rsidRDefault="004E7698" w:rsidP="004E7698">
            <w:pPr>
              <w:pStyle w:val="CETBodytext"/>
              <w:rPr>
                <w:lang w:val="en-US" w:eastAsia="es-PE"/>
              </w:rPr>
            </w:pPr>
            <w:r w:rsidRPr="00521D41">
              <w:rPr>
                <w:lang w:val="en-US" w:eastAsia="es-PE"/>
              </w:rPr>
              <w:t>0.066</w:t>
            </w:r>
          </w:p>
        </w:tc>
      </w:tr>
      <w:tr w:rsidR="004E7698" w:rsidRPr="00521D41" w14:paraId="380E97EF" w14:textId="77777777" w:rsidTr="006C74BA">
        <w:trPr>
          <w:trHeight w:val="300"/>
        </w:trPr>
        <w:tc>
          <w:tcPr>
            <w:tcW w:w="2040" w:type="dxa"/>
            <w:tcBorders>
              <w:top w:val="nil"/>
              <w:left w:val="nil"/>
              <w:bottom w:val="single" w:sz="4" w:space="0" w:color="008000"/>
              <w:right w:val="nil"/>
            </w:tcBorders>
            <w:shd w:val="clear" w:color="000000" w:fill="FFFFFF"/>
            <w:vAlign w:val="center"/>
            <w:hideMark/>
          </w:tcPr>
          <w:p w14:paraId="360420D0" w14:textId="77777777" w:rsidR="004E7698" w:rsidRPr="00521D41" w:rsidRDefault="004E7698" w:rsidP="004E7698">
            <w:pPr>
              <w:pStyle w:val="CETBodytext"/>
              <w:rPr>
                <w:lang w:val="en-US" w:eastAsia="es-PE"/>
              </w:rPr>
            </w:pPr>
            <w:r w:rsidRPr="00521D41">
              <w:rPr>
                <w:lang w:val="en-US" w:eastAsia="es-PE"/>
              </w:rPr>
              <w:t>Without Culture</w:t>
            </w:r>
          </w:p>
        </w:tc>
        <w:tc>
          <w:tcPr>
            <w:tcW w:w="1400" w:type="dxa"/>
            <w:tcBorders>
              <w:top w:val="nil"/>
              <w:left w:val="nil"/>
              <w:bottom w:val="single" w:sz="4" w:space="0" w:color="008000"/>
              <w:right w:val="nil"/>
            </w:tcBorders>
            <w:shd w:val="clear" w:color="000000" w:fill="FFFFFF"/>
            <w:vAlign w:val="center"/>
            <w:hideMark/>
          </w:tcPr>
          <w:p w14:paraId="576BA39A" w14:textId="77777777" w:rsidR="004E7698" w:rsidRPr="00521D41" w:rsidRDefault="004E7698" w:rsidP="004E7698">
            <w:pPr>
              <w:pStyle w:val="CETBodytext"/>
              <w:rPr>
                <w:lang w:val="en-US" w:eastAsia="es-PE"/>
              </w:rPr>
            </w:pPr>
            <w:r w:rsidRPr="00521D41">
              <w:rPr>
                <w:lang w:val="en-US" w:eastAsia="es-PE"/>
              </w:rPr>
              <w:t>1,063</w:t>
            </w:r>
          </w:p>
        </w:tc>
        <w:tc>
          <w:tcPr>
            <w:tcW w:w="1740" w:type="dxa"/>
            <w:tcBorders>
              <w:top w:val="nil"/>
              <w:left w:val="nil"/>
              <w:bottom w:val="single" w:sz="4" w:space="0" w:color="008000"/>
              <w:right w:val="nil"/>
            </w:tcBorders>
            <w:shd w:val="clear" w:color="000000" w:fill="FFFFFF"/>
            <w:vAlign w:val="center"/>
            <w:hideMark/>
          </w:tcPr>
          <w:p w14:paraId="57703531" w14:textId="77777777" w:rsidR="004E7698" w:rsidRPr="00521D41" w:rsidRDefault="004E7698" w:rsidP="004E7698">
            <w:pPr>
              <w:pStyle w:val="CETBodytext"/>
              <w:rPr>
                <w:lang w:val="en-US" w:eastAsia="es-PE"/>
              </w:rPr>
            </w:pPr>
            <w:r w:rsidRPr="00521D41">
              <w:rPr>
                <w:lang w:val="en-US" w:eastAsia="es-PE"/>
              </w:rPr>
              <w:t>0.159</w:t>
            </w:r>
          </w:p>
        </w:tc>
        <w:tc>
          <w:tcPr>
            <w:tcW w:w="1800" w:type="dxa"/>
            <w:tcBorders>
              <w:top w:val="nil"/>
              <w:left w:val="nil"/>
              <w:bottom w:val="single" w:sz="4" w:space="0" w:color="008000"/>
              <w:right w:val="nil"/>
            </w:tcBorders>
            <w:shd w:val="clear" w:color="000000" w:fill="FFFFFF"/>
            <w:vAlign w:val="center"/>
            <w:hideMark/>
          </w:tcPr>
          <w:p w14:paraId="06B5885F" w14:textId="77777777" w:rsidR="004E7698" w:rsidRPr="00521D41" w:rsidRDefault="004E7698" w:rsidP="004E7698">
            <w:pPr>
              <w:pStyle w:val="CETBodytext"/>
              <w:rPr>
                <w:lang w:val="en-US" w:eastAsia="es-PE"/>
              </w:rPr>
            </w:pPr>
            <w:r w:rsidRPr="00521D41">
              <w:rPr>
                <w:lang w:val="en-US" w:eastAsia="es-PE"/>
              </w:rPr>
              <w:t>1,063</w:t>
            </w:r>
          </w:p>
        </w:tc>
        <w:tc>
          <w:tcPr>
            <w:tcW w:w="1200" w:type="dxa"/>
            <w:tcBorders>
              <w:top w:val="nil"/>
              <w:left w:val="nil"/>
              <w:bottom w:val="single" w:sz="4" w:space="0" w:color="008000"/>
              <w:right w:val="nil"/>
            </w:tcBorders>
            <w:shd w:val="clear" w:color="000000" w:fill="FFFFFF"/>
            <w:vAlign w:val="center"/>
            <w:hideMark/>
          </w:tcPr>
          <w:p w14:paraId="7D3D69BE" w14:textId="77777777" w:rsidR="004E7698" w:rsidRPr="00521D41" w:rsidRDefault="004E7698" w:rsidP="004E7698">
            <w:pPr>
              <w:pStyle w:val="CETBodytext"/>
              <w:rPr>
                <w:lang w:val="en-US" w:eastAsia="es-PE"/>
              </w:rPr>
            </w:pPr>
            <w:r w:rsidRPr="00521D41">
              <w:rPr>
                <w:lang w:val="en-US" w:eastAsia="es-PE"/>
              </w:rPr>
              <w:t>0.159</w:t>
            </w:r>
          </w:p>
        </w:tc>
      </w:tr>
    </w:tbl>
    <w:p w14:paraId="1F2F2FD8" w14:textId="77777777" w:rsidR="004E7698" w:rsidRPr="00521D41" w:rsidRDefault="004E7698" w:rsidP="00205B6C">
      <w:pPr>
        <w:pStyle w:val="CETBodytext"/>
        <w:rPr>
          <w:lang w:val="en-US"/>
        </w:rPr>
      </w:pPr>
    </w:p>
    <w:p w14:paraId="51207514" w14:textId="2FDF57A5" w:rsidR="00B12102" w:rsidRPr="00521D41" w:rsidRDefault="00205B6C" w:rsidP="004E7698">
      <w:pPr>
        <w:pStyle w:val="CETBodytext"/>
        <w:rPr>
          <w:rFonts w:eastAsia="Arial"/>
          <w:lang w:val="en-US"/>
        </w:rPr>
      </w:pPr>
      <w:r w:rsidRPr="00521D41">
        <w:rPr>
          <w:lang w:val="en-US"/>
        </w:rPr>
        <w:t>Statistical analy</w:t>
      </w:r>
      <w:r w:rsidR="00521D41">
        <w:rPr>
          <w:lang w:val="en-US"/>
        </w:rPr>
        <w:t>s</w:t>
      </w:r>
      <w:r w:rsidRPr="00521D41">
        <w:rPr>
          <w:lang w:val="en-US"/>
        </w:rPr>
        <w:t xml:space="preserve">es revealed no significant differences in the coliform or </w:t>
      </w:r>
      <w:r w:rsidRPr="00521D41">
        <w:rPr>
          <w:i/>
          <w:iCs/>
          <w:lang w:val="en-US"/>
        </w:rPr>
        <w:t xml:space="preserve">Staphylococcus </w:t>
      </w:r>
      <w:r w:rsidRPr="00521D41">
        <w:rPr>
          <w:lang w:val="en-US"/>
        </w:rPr>
        <w:t>aureus loads of the different semi-cured cheese treatments. However, a clear trend emerged: the cheese without culture addition had the highest coliform concentration</w:t>
      </w:r>
      <w:r w:rsidR="00B6708B" w:rsidRPr="00521D41">
        <w:rPr>
          <w:lang w:val="en-US"/>
        </w:rPr>
        <w:t>, t</w:t>
      </w:r>
      <w:r w:rsidRPr="00521D41">
        <w:rPr>
          <w:lang w:val="en-US"/>
        </w:rPr>
        <w:t xml:space="preserve">his was followed by cheese made with the VIVOLAC </w:t>
      </w:r>
      <w:proofErr w:type="spellStart"/>
      <w:r w:rsidRPr="00521D41">
        <w:rPr>
          <w:lang w:val="en-US"/>
        </w:rPr>
        <w:t>Infuze</w:t>
      </w:r>
      <w:proofErr w:type="spellEnd"/>
      <w:r w:rsidRPr="00521D41">
        <w:rPr>
          <w:lang w:val="en-US"/>
        </w:rPr>
        <w:t xml:space="preserve"> culture, which exhibited lower levels. Finally, cheese made with the SACCO System culture showed the lowest levels of coliforms and </w:t>
      </w:r>
      <w:r w:rsidRPr="00521D41">
        <w:rPr>
          <w:i/>
          <w:iCs/>
          <w:lang w:val="en-US"/>
        </w:rPr>
        <w:t xml:space="preserve">Staphylococcus </w:t>
      </w:r>
      <w:r w:rsidRPr="00521D41">
        <w:rPr>
          <w:lang w:val="en-US"/>
        </w:rPr>
        <w:t>aureus, suggesting a progressive reduction in microbial contamination. These results align with existing literature reporting that lactic acid bacteria in probiotic cultures inhibit the growth of pathogenic strains. Specifically, Wong-Villarreal et al. (2021) document this ability, consistent with the results of Rivera et al. (2017), who also reported that lactic acid bacteria can suppress the proliferation of pathogenic microorganisms in dairy products.</w:t>
      </w:r>
    </w:p>
    <w:p w14:paraId="3257CA18" w14:textId="2D8B1076" w:rsidR="00912EDF" w:rsidRDefault="00912EDF" w:rsidP="00912EDF">
      <w:pPr>
        <w:spacing w:before="240" w:after="240"/>
        <w:rPr>
          <w:rFonts w:eastAsia="Arial"/>
        </w:rPr>
      </w:pPr>
      <w:r w:rsidRPr="00521D41">
        <w:rPr>
          <w:rFonts w:eastAsia="Arial"/>
          <w:noProof/>
        </w:rPr>
        <w:lastRenderedPageBreak/>
        <mc:AlternateContent>
          <mc:Choice Requires="wpg">
            <w:drawing>
              <wp:inline distT="0" distB="0" distL="0" distR="0" wp14:anchorId="0CCA9EA4" wp14:editId="5434B080">
                <wp:extent cx="2762250" cy="1933575"/>
                <wp:effectExtent l="0" t="0" r="0" b="9525"/>
                <wp:docPr id="476616541" name="Grupo 2"/>
                <wp:cNvGraphicFramePr/>
                <a:graphic xmlns:a="http://schemas.openxmlformats.org/drawingml/2006/main">
                  <a:graphicData uri="http://schemas.microsoft.com/office/word/2010/wordprocessingGroup">
                    <wpg:wgp>
                      <wpg:cNvGrpSpPr/>
                      <wpg:grpSpPr>
                        <a:xfrm>
                          <a:off x="0" y="0"/>
                          <a:ext cx="2762250" cy="1933575"/>
                          <a:chOff x="0" y="-77492"/>
                          <a:chExt cx="3848100" cy="2750956"/>
                        </a:xfrm>
                      </wpg:grpSpPr>
                      <pic:pic xmlns:pic="http://schemas.openxmlformats.org/drawingml/2006/picture">
                        <pic:nvPicPr>
                          <pic:cNvPr id="305554867" name="Imagen 1"/>
                          <pic:cNvPicPr>
                            <a:picLocks noChangeAspect="1"/>
                          </pic:cNvPicPr>
                        </pic:nvPicPr>
                        <pic:blipFill>
                          <a:blip r:embed="rId12"/>
                          <a:stretch>
                            <a:fillRect/>
                          </a:stretch>
                        </pic:blipFill>
                        <pic:spPr>
                          <a:xfrm>
                            <a:off x="0" y="0"/>
                            <a:ext cx="3848100" cy="2565400"/>
                          </a:xfrm>
                          <a:prstGeom prst="rect">
                            <a:avLst/>
                          </a:prstGeom>
                        </pic:spPr>
                      </pic:pic>
                      <wps:wsp>
                        <wps:cNvPr id="1091044876" name="Cuadro de texto 1"/>
                        <wps:cNvSpPr txBox="1"/>
                        <wps:spPr>
                          <a:xfrm>
                            <a:off x="0" y="-77492"/>
                            <a:ext cx="3838576" cy="429917"/>
                          </a:xfrm>
                          <a:prstGeom prst="rect">
                            <a:avLst/>
                          </a:prstGeom>
                          <a:solidFill>
                            <a:srgbClr val="E8E8E8"/>
                          </a:solidFill>
                          <a:ln w="6350">
                            <a:noFill/>
                          </a:ln>
                        </wps:spPr>
                        <wps:txbx>
                          <w:txbxContent>
                            <w:p w14:paraId="48EE2125" w14:textId="77777777" w:rsidR="00912EDF" w:rsidRPr="00521D41" w:rsidRDefault="00912EDF" w:rsidP="00912EDF">
                              <w:pPr>
                                <w:pStyle w:val="CETBodytext"/>
                                <w:jc w:val="center"/>
                                <w:rPr>
                                  <w:sz w:val="12"/>
                                  <w:szCs w:val="14"/>
                                  <w:lang w:val="en-US"/>
                                </w:rPr>
                              </w:pPr>
                              <w:r w:rsidRPr="00521D41">
                                <w:rPr>
                                  <w:sz w:val="12"/>
                                  <w:szCs w:val="14"/>
                                  <w:lang w:val="en-US"/>
                                </w:rPr>
                                <w:t xml:space="preserve">Interval plot of </w:t>
                              </w:r>
                              <w:r w:rsidRPr="00521D41">
                                <w:rPr>
                                  <w:i/>
                                  <w:iCs/>
                                  <w:sz w:val="12"/>
                                  <w:szCs w:val="14"/>
                                  <w:lang w:val="en-US"/>
                                </w:rPr>
                                <w:t xml:space="preserve">Coliforms </w:t>
                              </w:r>
                              <w:r w:rsidRPr="00521D41">
                                <w:rPr>
                                  <w:sz w:val="12"/>
                                  <w:szCs w:val="14"/>
                                  <w:lang w:val="en-US"/>
                                </w:rPr>
                                <w:t>(log CFU/g) vs. treatments</w:t>
                              </w:r>
                            </w:p>
                            <w:p w14:paraId="727A5F48" w14:textId="77777777" w:rsidR="00912EDF" w:rsidRPr="00521D41" w:rsidRDefault="00912EDF" w:rsidP="00912EDF">
                              <w:pPr>
                                <w:pStyle w:val="CETBodytext"/>
                                <w:jc w:val="center"/>
                                <w:rPr>
                                  <w:sz w:val="12"/>
                                  <w:szCs w:val="14"/>
                                  <w:lang w:val="en-US"/>
                                </w:rPr>
                              </w:pPr>
                              <w:r w:rsidRPr="00521D41">
                                <w:rPr>
                                  <w:sz w:val="12"/>
                                  <w:szCs w:val="14"/>
                                  <w:lang w:val="en-US"/>
                                </w:rPr>
                                <w:t>(95% confidence interval for the mean).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68331710" name="Cuadro de texto 1"/>
                        <wps:cNvSpPr txBox="1"/>
                        <wps:spPr>
                          <a:xfrm>
                            <a:off x="0" y="2358204"/>
                            <a:ext cx="3838575" cy="315260"/>
                          </a:xfrm>
                          <a:prstGeom prst="rect">
                            <a:avLst/>
                          </a:prstGeom>
                          <a:solidFill>
                            <a:srgbClr val="E8E8E8"/>
                          </a:solidFill>
                          <a:ln w="6350">
                            <a:noFill/>
                          </a:ln>
                        </wps:spPr>
                        <wps:txbx>
                          <w:txbxContent>
                            <w:p w14:paraId="5BA63B00" w14:textId="77777777" w:rsidR="00912EDF" w:rsidRPr="00521D41" w:rsidRDefault="00912EDF" w:rsidP="00912EDF">
                              <w:pPr>
                                <w:pStyle w:val="CETBodytext"/>
                                <w:rPr>
                                  <w:i/>
                                  <w:iCs/>
                                  <w:color w:val="808080" w:themeColor="background1" w:themeShade="80"/>
                                  <w:sz w:val="12"/>
                                  <w:szCs w:val="12"/>
                                  <w:lang w:val="en-US"/>
                                </w:rPr>
                              </w:pPr>
                              <w:r w:rsidRPr="00521D41">
                                <w:rPr>
                                  <w:i/>
                                  <w:iCs/>
                                  <w:color w:val="808080" w:themeColor="background1" w:themeShade="80"/>
                                  <w:sz w:val="12"/>
                                  <w:szCs w:val="12"/>
                                  <w:lang w:val="en-US"/>
                                </w:rPr>
                                <w:t>The pooled standard deviation was used to calculate the intervals.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0CCA9EA4" id="Grupo 2" o:spid="_x0000_s1026" style="width:217.5pt;height:152.25pt;mso-position-horizontal-relative:char;mso-position-vertical-relative:line" coordorigin=",-774" coordsize="38481,2750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s1027" type="#_x0000_t75" style="position:absolute;width:38481;height:256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">
                  <v:imagedata r:id="rId13" o:title=""/>
                </v:shape>
                <v:shapetype id="_x0000_t202" coordsize="21600,21600" o:spt="202" path="m,l,21600r21600,l21600,xe">
                  <v:stroke joinstyle="miter"/>
                  <v:path gradientshapeok="t" o:connecttype="rect"/>
                </v:shapetype>
                <v:shape id="Cuadro de texto 1" o:spid="_x0000_s1028" type="#_x0000_t202" style="position:absolute;top:-774;width:38385;height:42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" fillcolor="#e8e8e8" stroked="f" strokeweight=".5pt">
                  <v:textbox>
                    <w:txbxContent>
                      <w:p w14:paraId="48EE2125" w14:textId="77777777" w:rsidR="00912EDF" w:rsidRPr="00521D41" w:rsidRDefault="00912EDF" w:rsidP="00912EDF">
                        <w:pPr>
                          <w:pStyle w:val="CETBodytext"/>
                          <w:jc w:val="center"/>
                          <w:rPr>
                            <w:sz w:val="12"/>
                            <w:szCs w:val="14"/>
                            <w:lang w:val="en-US"/>
                          </w:rPr>
                        </w:pPr>
                        <w:r w:rsidRPr="00521D41">
                          <w:rPr>
                            <w:sz w:val="12"/>
                            <w:szCs w:val="14"/>
                            <w:lang w:val="en-US"/>
                          </w:rPr>
                          <w:t xml:space="preserve">Interval plot of </w:t>
                        </w:r>
                        <w:r w:rsidRPr="00521D41">
                          <w:rPr>
                            <w:i/>
                            <w:iCs/>
                            <w:sz w:val="12"/>
                            <w:szCs w:val="14"/>
                            <w:lang w:val="en-US"/>
                          </w:rPr>
                          <w:t xml:space="preserve">Coliforms </w:t>
                        </w:r>
                        <w:r w:rsidRPr="00521D41">
                          <w:rPr>
                            <w:sz w:val="12"/>
                            <w:szCs w:val="14"/>
                            <w:lang w:val="en-US"/>
                          </w:rPr>
                          <w:t>(log CFU/g) vs. treatments</w:t>
                        </w:r>
                      </w:p>
                      <w:p w14:paraId="727A5F48" w14:textId="77777777" w:rsidR="00912EDF" w:rsidRPr="00521D41" w:rsidRDefault="00912EDF" w:rsidP="00912EDF">
                        <w:pPr>
                          <w:pStyle w:val="CETBodytext"/>
                          <w:jc w:val="center"/>
                          <w:rPr>
                            <w:sz w:val="12"/>
                            <w:szCs w:val="14"/>
                            <w:lang w:val="en-US"/>
                          </w:rPr>
                        </w:pPr>
                        <w:r w:rsidRPr="00521D41">
                          <w:rPr>
                            <w:sz w:val="12"/>
                            <w:szCs w:val="14"/>
                            <w:lang w:val="en-US"/>
                          </w:rPr>
                          <w:t>(95% confidence interval for the mean).</w:t>
                        </w:r>
                      </w:p>
                    </w:txbxContent>
                  </v:textbox>
                </v:shape>
                <v:shape id="Cuadro de texto 1" o:spid="_x0000_s1029" type="#_x0000_t202" style="position:absolute;top:23582;width:38385;height:3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" fillcolor="#e8e8e8" stroked="f" strokeweight=".5pt">
                  <v:textbox>
                    <w:txbxContent>
                      <w:p w14:paraId="5BA63B00" w14:textId="77777777" w:rsidR="00912EDF" w:rsidRPr="00521D41" w:rsidRDefault="00912EDF" w:rsidP="00912EDF">
                        <w:pPr>
                          <w:pStyle w:val="CETBodytext"/>
                          <w:rPr>
                            <w:i/>
                            <w:iCs/>
                            <w:color w:val="808080" w:themeColor="background1" w:themeShade="80"/>
                            <w:sz w:val="12"/>
                            <w:szCs w:val="12"/>
                            <w:lang w:val="en-US"/>
                          </w:rPr>
                        </w:pPr>
                        <w:r w:rsidRPr="00521D41">
                          <w:rPr>
                            <w:i/>
                            <w:iCs/>
                            <w:color w:val="808080" w:themeColor="background1" w:themeShade="80"/>
                            <w:sz w:val="12"/>
                            <w:szCs w:val="12"/>
                            <w:lang w:val="en-US"/>
                          </w:rPr>
                          <w:t>The pooled standard deviation was used to calculate the intervals.</w:t>
                        </w:r>
                      </w:p>
                    </w:txbxContent>
                  </v:textbox>
                </v:shape>
                <w10:anchorlock/>
              </v:group>
            </w:pict>
          </mc:Fallback>
        </mc:AlternateContent>
      </w:r>
      <w:r>
        <w:rPr>
          <w:rFonts w:eastAsia="Arial"/>
        </w:rPr>
        <w:t xml:space="preserve">    </w:t>
      </w:r>
      <w:r w:rsidRPr="00521D41">
        <w:rPr>
          <w:rFonts w:eastAsia="Arial"/>
          <w:noProof/>
        </w:rPr>
        <mc:AlternateContent>
          <mc:Choice Requires="wpg">
            <w:drawing>
              <wp:inline distT="0" distB="0" distL="0" distR="0" wp14:anchorId="6127BF2E" wp14:editId="7B546196">
                <wp:extent cx="2790825" cy="1943100"/>
                <wp:effectExtent l="0" t="0" r="9525" b="0"/>
                <wp:docPr id="1293117473" name="Grupo 4"/>
                <wp:cNvGraphicFramePr/>
                <a:graphic xmlns:a="http://schemas.openxmlformats.org/drawingml/2006/main">
                  <a:graphicData uri="http://schemas.microsoft.com/office/word/2010/wordprocessingGroup">
                    <wpg:wgp>
                      <wpg:cNvGrpSpPr/>
                      <wpg:grpSpPr>
                        <a:xfrm>
                          <a:off x="0" y="0"/>
                          <a:ext cx="2790825" cy="1943100"/>
                          <a:chOff x="0" y="0"/>
                          <a:chExt cx="2657475" cy="1885950"/>
                        </a:xfrm>
                      </wpg:grpSpPr>
                      <pic:pic xmlns:pic="http://schemas.openxmlformats.org/drawingml/2006/picture">
                        <pic:nvPicPr>
                          <pic:cNvPr id="813518080" name="Imagen 1"/>
                          <pic:cNvPicPr>
                            <a:picLocks noChangeAspect="1"/>
                          </pic:cNvPicPr>
                        </pic:nvPicPr>
                        <pic:blipFill>
                          <a:blip r:embed="rId14"/>
                          <a:stretch>
                            <a:fillRect/>
                          </a:stretch>
                        </pic:blipFill>
                        <pic:spPr>
                          <a:xfrm>
                            <a:off x="0" y="114300"/>
                            <a:ext cx="2647950" cy="1765300"/>
                          </a:xfrm>
                          <a:prstGeom prst="rect">
                            <a:avLst/>
                          </a:prstGeom>
                        </pic:spPr>
                      </pic:pic>
                      <wps:wsp>
                        <wps:cNvPr id="1770279184" name="Cuadro de texto 3"/>
                        <wps:cNvSpPr txBox="1"/>
                        <wps:spPr>
                          <a:xfrm>
                            <a:off x="0" y="0"/>
                            <a:ext cx="2647950" cy="342900"/>
                          </a:xfrm>
                          <a:prstGeom prst="rect">
                            <a:avLst/>
                          </a:prstGeom>
                          <a:solidFill>
                            <a:srgbClr val="E8E8E8"/>
                          </a:solidFill>
                          <a:ln w="6350">
                            <a:noFill/>
                          </a:ln>
                        </wps:spPr>
                        <wps:txbx>
                          <w:txbxContent>
                            <w:p w14:paraId="238C4717" w14:textId="0FB70F07" w:rsidR="004E7698" w:rsidRPr="00521D41" w:rsidRDefault="004E7698" w:rsidP="004E7698">
                              <w:pPr>
                                <w:pStyle w:val="CETBodytext"/>
                                <w:jc w:val="center"/>
                                <w:rPr>
                                  <w:sz w:val="12"/>
                                  <w:szCs w:val="14"/>
                                  <w:lang w:val="en-US"/>
                                </w:rPr>
                              </w:pPr>
                              <w:r w:rsidRPr="00521D41">
                                <w:rPr>
                                  <w:sz w:val="12"/>
                                  <w:szCs w:val="14"/>
                                  <w:lang w:val="en-US"/>
                                </w:rPr>
                                <w:t xml:space="preserve">Interval plot of </w:t>
                              </w:r>
                              <w:r w:rsidR="003C2040" w:rsidRPr="00521D41">
                                <w:rPr>
                                  <w:i/>
                                  <w:iCs/>
                                  <w:sz w:val="12"/>
                                  <w:szCs w:val="14"/>
                                  <w:lang w:val="en-US"/>
                                </w:rPr>
                                <w:t>Staphylococcus aureus</w:t>
                              </w:r>
                              <w:r w:rsidRPr="00521D41">
                                <w:rPr>
                                  <w:i/>
                                  <w:iCs/>
                                  <w:sz w:val="12"/>
                                  <w:szCs w:val="14"/>
                                  <w:lang w:val="en-US"/>
                                </w:rPr>
                                <w:t xml:space="preserve"> </w:t>
                              </w:r>
                              <w:r w:rsidRPr="00521D41">
                                <w:rPr>
                                  <w:sz w:val="12"/>
                                  <w:szCs w:val="14"/>
                                  <w:lang w:val="en-US"/>
                                </w:rPr>
                                <w:t xml:space="preserve">(log </w:t>
                              </w:r>
                              <w:r w:rsidR="00F6054C" w:rsidRPr="00521D41">
                                <w:rPr>
                                  <w:sz w:val="12"/>
                                  <w:szCs w:val="14"/>
                                  <w:lang w:val="en-US"/>
                                </w:rPr>
                                <w:t>CFU/g</w:t>
                              </w:r>
                              <w:r w:rsidRPr="00521D41">
                                <w:rPr>
                                  <w:sz w:val="12"/>
                                  <w:szCs w:val="14"/>
                                  <w:lang w:val="en-US"/>
                                </w:rPr>
                                <w:t>) vs. treatments</w:t>
                              </w:r>
                            </w:p>
                            <w:p w14:paraId="135ECA50" w14:textId="4D0D73E3" w:rsidR="004E7698" w:rsidRPr="00521D41" w:rsidRDefault="004E7698" w:rsidP="004E7698">
                              <w:pPr>
                                <w:pStyle w:val="CETBodytext"/>
                                <w:jc w:val="center"/>
                                <w:rPr>
                                  <w:sz w:val="12"/>
                                  <w:szCs w:val="14"/>
                                  <w:lang w:val="en-US"/>
                                </w:rPr>
                              </w:pPr>
                              <w:r w:rsidRPr="00521D41">
                                <w:rPr>
                                  <w:sz w:val="12"/>
                                  <w:szCs w:val="14"/>
                                  <w:lang w:val="en-US"/>
                                </w:rPr>
                                <w:t>(95% confidence interval for the mean).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68400411" name="Cuadro de texto 3"/>
                        <wps:cNvSpPr txBox="1"/>
                        <wps:spPr>
                          <a:xfrm>
                            <a:off x="9525" y="1704975"/>
                            <a:ext cx="2647950" cy="180975"/>
                          </a:xfrm>
                          <a:prstGeom prst="rect">
                            <a:avLst/>
                          </a:prstGeom>
                          <a:solidFill>
                            <a:srgbClr val="E8E8E8"/>
                          </a:solidFill>
                          <a:ln w="6350">
                            <a:noFill/>
                          </a:ln>
                        </wps:spPr>
                        <wps:txbx>
                          <w:txbxContent>
                            <w:p w14:paraId="33A0E738" w14:textId="44B74175" w:rsidR="003C2040" w:rsidRPr="00521D41" w:rsidRDefault="003C2040" w:rsidP="003C2040">
                              <w:pPr>
                                <w:pStyle w:val="CETBodytext"/>
                                <w:rPr>
                                  <w:i/>
                                  <w:iCs/>
                                  <w:color w:val="808080" w:themeColor="background1" w:themeShade="80"/>
                                  <w:sz w:val="12"/>
                                  <w:szCs w:val="12"/>
                                  <w:lang w:val="en-US"/>
                                </w:rPr>
                              </w:pPr>
                              <w:r w:rsidRPr="00521D41">
                                <w:rPr>
                                  <w:i/>
                                  <w:iCs/>
                                  <w:color w:val="808080" w:themeColor="background1" w:themeShade="80"/>
                                  <w:sz w:val="12"/>
                                  <w:szCs w:val="12"/>
                                  <w:lang w:val="en-US"/>
                                </w:rPr>
                                <w:t>The pooled standard deviation was used to calculate the intervals.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6127BF2E" id="Grupo 4" o:spid="_x0000_s1030" style="width:219.75pt;height:153pt;mso-position-horizontal-relative:char;mso-position-vertical-relative:line" coordsize="26574,1885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">
                <v:shape id="Imagen 1" o:spid="_x0000_s1031" type="#_x0000_t75" style="position:absolute;top:1143;width:26479;height:176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">
                  <v:imagedata r:id="rId15" o:title=""/>
                </v:shape>
                <v:shape id="Cuadro de texto 3" o:spid="_x0000_s1032" type="#_x0000_t202" style="position:absolute;width:26479;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" fillcolor="#e8e8e8" stroked="f" strokeweight=".5pt">
                  <v:textbox>
                    <w:txbxContent>
                      <w:p w14:paraId="238C4717" w14:textId="0FB70F07" w:rsidR="004E7698" w:rsidRPr="00521D41" w:rsidRDefault="004E7698" w:rsidP="004E7698">
                        <w:pPr>
                          <w:pStyle w:val="CETBodytext"/>
                          <w:jc w:val="center"/>
                          <w:rPr>
                            <w:sz w:val="12"/>
                            <w:szCs w:val="14"/>
                            <w:lang w:val="en-US"/>
                          </w:rPr>
                        </w:pPr>
                        <w:r w:rsidRPr="00521D41">
                          <w:rPr>
                            <w:sz w:val="12"/>
                            <w:szCs w:val="14"/>
                            <w:lang w:val="en-US"/>
                          </w:rPr>
                          <w:t xml:space="preserve">Interval plot of </w:t>
                        </w:r>
                        <w:r w:rsidR="003C2040" w:rsidRPr="00521D41">
                          <w:rPr>
                            <w:i/>
                            <w:iCs/>
                            <w:sz w:val="12"/>
                            <w:szCs w:val="14"/>
                            <w:lang w:val="en-US"/>
                          </w:rPr>
                          <w:t>Staphylococcus aureus</w:t>
                        </w:r>
                        <w:r w:rsidRPr="00521D41">
                          <w:rPr>
                            <w:i/>
                            <w:iCs/>
                            <w:sz w:val="12"/>
                            <w:szCs w:val="14"/>
                            <w:lang w:val="en-US"/>
                          </w:rPr>
                          <w:t xml:space="preserve"> </w:t>
                        </w:r>
                        <w:r w:rsidRPr="00521D41">
                          <w:rPr>
                            <w:sz w:val="12"/>
                            <w:szCs w:val="14"/>
                            <w:lang w:val="en-US"/>
                          </w:rPr>
                          <w:t xml:space="preserve">(log </w:t>
                        </w:r>
                        <w:r w:rsidR="00F6054C" w:rsidRPr="00521D41">
                          <w:rPr>
                            <w:sz w:val="12"/>
                            <w:szCs w:val="14"/>
                            <w:lang w:val="en-US"/>
                          </w:rPr>
                          <w:t>CFU/g</w:t>
                        </w:r>
                        <w:r w:rsidRPr="00521D41">
                          <w:rPr>
                            <w:sz w:val="12"/>
                            <w:szCs w:val="14"/>
                            <w:lang w:val="en-US"/>
                          </w:rPr>
                          <w:t>) vs. treatments</w:t>
                        </w:r>
                      </w:p>
                      <w:p w14:paraId="135ECA50" w14:textId="4D0D73E3" w:rsidR="004E7698" w:rsidRPr="00521D41" w:rsidRDefault="004E7698" w:rsidP="004E7698">
                        <w:pPr>
                          <w:pStyle w:val="CETBodytext"/>
                          <w:jc w:val="center"/>
                          <w:rPr>
                            <w:sz w:val="12"/>
                            <w:szCs w:val="14"/>
                            <w:lang w:val="en-US"/>
                          </w:rPr>
                        </w:pPr>
                        <w:r w:rsidRPr="00521D41">
                          <w:rPr>
                            <w:sz w:val="12"/>
                            <w:szCs w:val="14"/>
                            <w:lang w:val="en-US"/>
                          </w:rPr>
                          <w:t>(95% confidence interval for the mean).</w:t>
                        </w:r>
                      </w:p>
                    </w:txbxContent>
                  </v:textbox>
                </v:shape>
                <v:shape id="Cuadro de texto 3" o:spid="_x0000_s1033" type="#_x0000_t202" style="position:absolute;left:95;top:17049;width:26479;height:1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" fillcolor="#e8e8e8" stroked="f" strokeweight=".5pt">
                  <v:textbox>
                    <w:txbxContent>
                      <w:p w14:paraId="33A0E738" w14:textId="44B74175" w:rsidR="003C2040" w:rsidRPr="00521D41" w:rsidRDefault="003C2040" w:rsidP="003C2040">
                        <w:pPr>
                          <w:pStyle w:val="CETBodytext"/>
                          <w:rPr>
                            <w:i/>
                            <w:iCs/>
                            <w:color w:val="808080" w:themeColor="background1" w:themeShade="80"/>
                            <w:sz w:val="12"/>
                            <w:szCs w:val="12"/>
                            <w:lang w:val="en-US"/>
                          </w:rPr>
                        </w:pPr>
                        <w:r w:rsidRPr="00521D41">
                          <w:rPr>
                            <w:i/>
                            <w:iCs/>
                            <w:color w:val="808080" w:themeColor="background1" w:themeShade="80"/>
                            <w:sz w:val="12"/>
                            <w:szCs w:val="12"/>
                            <w:lang w:val="en-US"/>
                          </w:rPr>
                          <w:t>The pooled standard deviation was used to calculate the intervals.</w:t>
                        </w:r>
                      </w:p>
                    </w:txbxContent>
                  </v:textbox>
                </v:shape>
                <w10:anchorlock/>
              </v:group>
            </w:pict>
          </mc:Fallback>
        </mc:AlternateContent>
      </w:r>
      <w:r w:rsidRPr="00521D41">
        <w:rPr>
          <w:rFonts w:eastAsia="Arial"/>
          <w:noProof/>
        </w:rPr>
        <mc:AlternateContent>
          <mc:Choice Requires="wps">
            <w:drawing>
              <wp:anchor distT="0" distB="0" distL="114300" distR="114300" simplePos="0" relativeHeight="251663360" behindDoc="0" locked="0" layoutInCell="1" allowOverlap="1" wp14:anchorId="31E6381D" wp14:editId="6CB85207">
                <wp:simplePos x="0" y="0"/>
                <wp:positionH relativeFrom="column">
                  <wp:posOffset>0</wp:posOffset>
                </wp:positionH>
                <wp:positionV relativeFrom="paragraph">
                  <wp:posOffset>6985</wp:posOffset>
                </wp:positionV>
                <wp:extent cx="257175" cy="219075"/>
                <wp:effectExtent l="0" t="0" r="28575" b="28575"/>
                <wp:wrapNone/>
                <wp:docPr id="136647876" name="Cuadro de texto 5"/>
                <wp:cNvGraphicFramePr/>
                <a:graphic xmlns:a="http://schemas.openxmlformats.org/drawingml/2006/main">
                  <a:graphicData uri="http://schemas.microsoft.com/office/word/2010/wordprocessingShape">
                    <wps:wsp>
                      <wps:cNvSpPr txBox="1"/>
                      <wps:spPr>
                        <a:xfrm>
                          <a:off x="0" y="0"/>
                          <a:ext cx="257175" cy="219075"/>
                        </a:xfrm>
                        <a:prstGeom prst="rect">
                          <a:avLst/>
                        </a:prstGeom>
                        <a:solidFill>
                          <a:schemeClr val="lt1"/>
                        </a:solidFill>
                        <a:ln w="6350">
                          <a:solidFill>
                            <a:prstClr val="black"/>
                          </a:solidFill>
                        </a:ln>
                      </wps:spPr>
                      <wps:txbx>
                        <w:txbxContent>
                          <w:p w14:paraId="6E6CB64C" w14:textId="47204391" w:rsidR="003C2040" w:rsidRPr="00521D41" w:rsidRDefault="003C2040">
                            <w:r w:rsidRPr="00521D41">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1E6381D" id="Cuadro de texto 5" o:spid="_x0000_s1034" type="#_x0000_t202" style="position:absolute;left:0;text-align:left;margin-left:0;margin-top:.55pt;width:20.25pt;height:17.2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" fillcolor="white [3201]" strokeweight=".5pt">
                <v:textbox>
                  <w:txbxContent>
                    <w:p w14:paraId="6E6CB64C" w14:textId="47204391" w:rsidR="003C2040" w:rsidRPr="00521D41" w:rsidRDefault="003C2040">
                      <w:r w:rsidRPr="00521D41">
                        <w:t>a</w:t>
                      </w:r>
                    </w:p>
                  </w:txbxContent>
                </v:textbox>
              </v:shape>
            </w:pict>
          </mc:Fallback>
        </mc:AlternateContent>
      </w:r>
      <w:r w:rsidRPr="00521D41">
        <w:rPr>
          <w:rFonts w:eastAsia="Arial"/>
          <w:noProof/>
        </w:rPr>
        <mc:AlternateContent>
          <mc:Choice Requires="wps">
            <w:drawing>
              <wp:anchor distT="0" distB="0" distL="114300" distR="114300" simplePos="0" relativeHeight="251665408" behindDoc="0" locked="0" layoutInCell="1" allowOverlap="1" wp14:anchorId="123952A6" wp14:editId="2BC41A90">
                <wp:simplePos x="0" y="0"/>
                <wp:positionH relativeFrom="column">
                  <wp:posOffset>2905125</wp:posOffset>
                </wp:positionH>
                <wp:positionV relativeFrom="paragraph">
                  <wp:posOffset>8890</wp:posOffset>
                </wp:positionV>
                <wp:extent cx="257175" cy="219075"/>
                <wp:effectExtent l="0" t="0" r="28575" b="28575"/>
                <wp:wrapNone/>
                <wp:docPr id="884622647" name="Cuadro de texto 5"/>
                <wp:cNvGraphicFramePr/>
                <a:graphic xmlns:a="http://schemas.openxmlformats.org/drawingml/2006/main">
                  <a:graphicData uri="http://schemas.microsoft.com/office/word/2010/wordprocessingShape">
                    <wps:wsp>
                      <wps:cNvSpPr txBox="1"/>
                      <wps:spPr>
                        <a:xfrm>
                          <a:off x="0" y="0"/>
                          <a:ext cx="257175" cy="219075"/>
                        </a:xfrm>
                        <a:prstGeom prst="rect">
                          <a:avLst/>
                        </a:prstGeom>
                        <a:solidFill>
                          <a:schemeClr val="lt1"/>
                        </a:solidFill>
                        <a:ln w="6350">
                          <a:solidFill>
                            <a:prstClr val="black"/>
                          </a:solidFill>
                        </a:ln>
                      </wps:spPr>
                      <wps:txbx>
                        <w:txbxContent>
                          <w:p w14:paraId="61BD3646" w14:textId="068849DD" w:rsidR="003C2040" w:rsidRPr="00521D41" w:rsidRDefault="003C2040" w:rsidP="003C2040">
                            <w:r w:rsidRPr="00521D41">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23952A6" id="_x0000_s1035" type="#_x0000_t202" style="position:absolute;left:0;text-align:left;margin-left:228.75pt;margin-top:.7pt;width:20.25pt;height:17.2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" fillcolor="white [3201]" strokeweight=".5pt">
                <v:textbox>
                  <w:txbxContent>
                    <w:p w14:paraId="61BD3646" w14:textId="068849DD" w:rsidR="003C2040" w:rsidRPr="00521D41" w:rsidRDefault="003C2040" w:rsidP="003C2040">
                      <w:r w:rsidRPr="00521D41">
                        <w:t>b</w:t>
                      </w:r>
                    </w:p>
                  </w:txbxContent>
                </v:textbox>
              </v:shape>
            </w:pict>
          </mc:Fallback>
        </mc:AlternateContent>
      </w:r>
    </w:p>
    <w:p w14:paraId="0F0AA71A" w14:textId="55A19180" w:rsidR="00814062" w:rsidRPr="00521D41" w:rsidRDefault="003C2040" w:rsidP="00912EDF">
      <w:pPr>
        <w:pStyle w:val="CETTabletitle"/>
        <w:rPr>
          <w:rFonts w:eastAsia="Arial"/>
        </w:rPr>
      </w:pPr>
      <w:r w:rsidRPr="00521D41">
        <w:rPr>
          <w:rFonts w:eastAsia="Arial"/>
        </w:rPr>
        <w:t>Figure 2 a</w:t>
      </w:r>
      <w:r w:rsidR="00521D41">
        <w:rPr>
          <w:rFonts w:eastAsia="Arial"/>
        </w:rPr>
        <w:t>-</w:t>
      </w:r>
      <w:r w:rsidRPr="00521D41">
        <w:rPr>
          <w:rFonts w:eastAsia="Arial"/>
        </w:rPr>
        <w:t xml:space="preserve">b: Interval plot of coliforms (log </w:t>
      </w:r>
      <w:r w:rsidR="00F6054C" w:rsidRPr="00521D41">
        <w:rPr>
          <w:rFonts w:eastAsia="Arial"/>
        </w:rPr>
        <w:t>CFU/g</w:t>
      </w:r>
      <w:r w:rsidRPr="00521D41">
        <w:rPr>
          <w:rFonts w:eastAsia="Arial"/>
        </w:rPr>
        <w:t xml:space="preserve">) versus treatments (95% confidence interval for the mean) (a). Interval plot of Staphylococcus aureus (log </w:t>
      </w:r>
      <w:r w:rsidR="00F6054C" w:rsidRPr="00521D41">
        <w:rPr>
          <w:rFonts w:eastAsia="Arial"/>
        </w:rPr>
        <w:t>CFU/g</w:t>
      </w:r>
      <w:r w:rsidRPr="00521D41">
        <w:rPr>
          <w:rFonts w:eastAsia="Arial"/>
        </w:rPr>
        <w:t>) versus treatments (95% confidence interval for the mean) (b).</w:t>
      </w:r>
    </w:p>
    <w:p w14:paraId="586D91C0" w14:textId="78EF76C0" w:rsidR="00FF6DFF" w:rsidRPr="00521D41" w:rsidRDefault="00FF6DFF" w:rsidP="00521D41">
      <w:pPr>
        <w:pStyle w:val="CETBodytext"/>
        <w:spacing w:before="240"/>
        <w:rPr>
          <w:rFonts w:eastAsia="Arial"/>
          <w:lang w:val="en-US"/>
        </w:rPr>
      </w:pPr>
      <w:r w:rsidRPr="00521D41">
        <w:rPr>
          <w:rFonts w:eastAsia="Arial"/>
          <w:lang w:val="en-US"/>
        </w:rPr>
        <w:t xml:space="preserve">Figure 2a-b illustrates the 95% confidence interval plot of the coliform and </w:t>
      </w:r>
      <w:r w:rsidRPr="00521D41">
        <w:rPr>
          <w:rFonts w:eastAsia="Arial"/>
          <w:i/>
          <w:iCs/>
          <w:lang w:val="en-US"/>
        </w:rPr>
        <w:t xml:space="preserve">Staphylococcus </w:t>
      </w:r>
      <w:r w:rsidRPr="00521D41">
        <w:rPr>
          <w:rFonts w:eastAsia="Arial"/>
          <w:lang w:val="en-US"/>
        </w:rPr>
        <w:t xml:space="preserve">aureus load (expressed in log CFU/g) across the various treatments applied to the semi-cured cheese. The cheese without culture addition showed the highest mean value for both coliforms and </w:t>
      </w:r>
      <w:r w:rsidRPr="00521D41">
        <w:rPr>
          <w:rFonts w:eastAsia="Arial"/>
          <w:i/>
          <w:iCs/>
          <w:lang w:val="en-US"/>
        </w:rPr>
        <w:t xml:space="preserve">Staphylococcus </w:t>
      </w:r>
      <w:r w:rsidRPr="00521D41">
        <w:rPr>
          <w:rFonts w:eastAsia="Arial"/>
          <w:lang w:val="en-US"/>
        </w:rPr>
        <w:t xml:space="preserve">aureus, suggesting a higher initial microbial load or lower intrinsic control capacity. In contrast, the VIVOLAC </w:t>
      </w:r>
      <w:proofErr w:type="spellStart"/>
      <w:r w:rsidRPr="00521D41">
        <w:rPr>
          <w:rFonts w:eastAsia="Arial"/>
          <w:lang w:val="en-US"/>
        </w:rPr>
        <w:t>Infuze</w:t>
      </w:r>
      <w:proofErr w:type="spellEnd"/>
      <w:r w:rsidRPr="00521D41">
        <w:rPr>
          <w:rFonts w:eastAsia="Arial"/>
          <w:lang w:val="en-US"/>
        </w:rPr>
        <w:t xml:space="preserve"> culture appears to have reduced the load, while the SACCO System culture exhibited the lowest means and the narrowest interval, which could indicate greater consistency and better suppression of these microorganisms.</w:t>
      </w:r>
    </w:p>
    <w:p w14:paraId="31782E40" w14:textId="3B341745" w:rsidR="1C621CF7" w:rsidRPr="00521D41" w:rsidRDefault="1C621CF7" w:rsidP="74C6D9AB">
      <w:pPr>
        <w:spacing w:before="240" w:after="240"/>
        <w:rPr>
          <w:rFonts w:eastAsia="Arial" w:cs="Arial"/>
          <w:b/>
          <w:bCs/>
          <w:szCs w:val="18"/>
        </w:rPr>
      </w:pPr>
      <w:r w:rsidRPr="00521D41">
        <w:rPr>
          <w:rFonts w:eastAsia="Arial" w:cs="Arial"/>
          <w:b/>
          <w:bCs/>
          <w:szCs w:val="18"/>
        </w:rPr>
        <w:t>3.2 Results of the presence of probiotic microorganisms</w:t>
      </w:r>
    </w:p>
    <w:p w14:paraId="5F53745E" w14:textId="6A6B88D8" w:rsidR="00B6708B" w:rsidRPr="00521D41" w:rsidRDefault="00B6708B" w:rsidP="00B6708B">
      <w:pPr>
        <w:pStyle w:val="CETBodytext"/>
        <w:spacing w:before="240"/>
        <w:rPr>
          <w:rFonts w:eastAsia="Arial"/>
          <w:lang w:val="en-US"/>
        </w:rPr>
      </w:pPr>
      <w:r w:rsidRPr="00521D41">
        <w:rPr>
          <w:lang w:val="en-US"/>
        </w:rPr>
        <w:t xml:space="preserve">An analysis of variance (ANOVA) using a randomized complete block design revealed statistically significant differences in Lactobacillus proliferation between cheese treatments (p = 0.013). Lactobacillus density varied significantly between cheeses made with the VIVOLAC </w:t>
      </w:r>
      <w:proofErr w:type="spellStart"/>
      <w:r w:rsidRPr="00521D41">
        <w:rPr>
          <w:lang w:val="en-US"/>
        </w:rPr>
        <w:t>Infuze</w:t>
      </w:r>
      <w:proofErr w:type="spellEnd"/>
      <w:r w:rsidRPr="00521D41">
        <w:rPr>
          <w:lang w:val="en-US"/>
        </w:rPr>
        <w:t xml:space="preserve"> culture and those made with the SACCO System. Specifically, as detailed in Table </w:t>
      </w:r>
      <w:r w:rsidRPr="00521D41">
        <w:rPr>
          <w:rFonts w:eastAsia="Arial"/>
          <w:lang w:val="en-US"/>
        </w:rPr>
        <w:t>2</w:t>
      </w:r>
      <w:r w:rsidRPr="00521D41">
        <w:rPr>
          <w:lang w:val="en-US"/>
        </w:rPr>
        <w:t xml:space="preserve">, the semi-mature cheese made with the SACCO System culture promoted greater Lactobacillus proliferation. This suggests that the SACCO System is more effective at establishing or growing this key probiotic strain under the conditions of this study. In contrast, the analysis of Bifidobacterium showed no statistically significant differences between treatments (p = 0.392). This suggests that VIVOLAC </w:t>
      </w:r>
      <w:proofErr w:type="spellStart"/>
      <w:r w:rsidRPr="00521D41">
        <w:rPr>
          <w:lang w:val="en-US"/>
        </w:rPr>
        <w:t>Infuze</w:t>
      </w:r>
      <w:proofErr w:type="spellEnd"/>
      <w:r w:rsidRPr="00521D41">
        <w:rPr>
          <w:lang w:val="en-US"/>
        </w:rPr>
        <w:t xml:space="preserve"> and SACCO System cultures have comparable abilities to </w:t>
      </w:r>
      <w:r w:rsidRPr="00521D41">
        <w:rPr>
          <w:rFonts w:eastAsia="Arial"/>
          <w:lang w:val="en-US"/>
        </w:rPr>
        <w:t xml:space="preserve">promote </w:t>
      </w:r>
      <w:r w:rsidRPr="00521D41">
        <w:rPr>
          <w:lang w:val="en-US"/>
        </w:rPr>
        <w:t>Bifidobacterium growth in semi-cured cheese.</w:t>
      </w:r>
    </w:p>
    <w:p w14:paraId="1FA41138" w14:textId="77777777" w:rsidR="00B6708B" w:rsidRPr="00521D41" w:rsidRDefault="00B6708B" w:rsidP="00B6708B">
      <w:pPr>
        <w:pStyle w:val="CETBodytext"/>
        <w:rPr>
          <w:rFonts w:eastAsia="Arial"/>
          <w:lang w:val="en-US"/>
        </w:rPr>
      </w:pPr>
      <w:r w:rsidRPr="00521D41">
        <w:rPr>
          <w:lang w:val="en-US"/>
        </w:rPr>
        <w:t xml:space="preserve">Similarly, the statistical analysis of Streptococcus revealed a significant difference in proliferation (p=0.04). Growth of Streptococcus differed markedly between cheeses inoculated with the VIVOLAC </w:t>
      </w:r>
      <w:proofErr w:type="spellStart"/>
      <w:r w:rsidRPr="00521D41">
        <w:rPr>
          <w:lang w:val="en-US"/>
        </w:rPr>
        <w:t>Infuze</w:t>
      </w:r>
      <w:proofErr w:type="spellEnd"/>
      <w:r w:rsidRPr="00521D41">
        <w:rPr>
          <w:lang w:val="en-US"/>
        </w:rPr>
        <w:t xml:space="preserve"> culture and those inoculated with the SACCO System, with greater proliferation observed in the latter. These results suggest that under the study conditions, the SACCO System culture may have promoted a more favorable environment or contained more viable Streptococcus strains than the VIVOLAC </w:t>
      </w:r>
      <w:proofErr w:type="spellStart"/>
      <w:r w:rsidRPr="00521D41">
        <w:rPr>
          <w:lang w:val="en-US"/>
        </w:rPr>
        <w:t>Infuze</w:t>
      </w:r>
      <w:proofErr w:type="spellEnd"/>
      <w:r w:rsidRPr="00521D41">
        <w:rPr>
          <w:lang w:val="en-US"/>
        </w:rPr>
        <w:t xml:space="preserve"> culture. This could have led to greater proliferation of the probiotic in the final product.</w:t>
      </w:r>
    </w:p>
    <w:p w14:paraId="2FBA5B45" w14:textId="45EEF298" w:rsidR="0083233A" w:rsidRPr="00521D41" w:rsidRDefault="007B7E30" w:rsidP="007B7E30">
      <w:pPr>
        <w:pStyle w:val="CETTabletitle"/>
        <w:rPr>
          <w:rFonts w:eastAsia="Arial" w:cs="Arial"/>
          <w:i w:val="0"/>
          <w:szCs w:val="18"/>
          <w:lang w:val="en-US"/>
        </w:rPr>
      </w:pPr>
      <w:r w:rsidRPr="00521D41">
        <w:rPr>
          <w:rFonts w:eastAsia="Arial"/>
          <w:lang w:val="en-US"/>
        </w:rPr>
        <w:t xml:space="preserve">Table 2: </w:t>
      </w:r>
      <w:r w:rsidR="008E1A83" w:rsidRPr="00521D41">
        <w:rPr>
          <w:rFonts w:eastAsia="Arial" w:cs="Arial"/>
          <w:iCs/>
          <w:szCs w:val="18"/>
          <w:lang w:val="en-US"/>
        </w:rPr>
        <w:t xml:space="preserve">The mean and standard deviation results for quantifying Lactobacillus, Bifidobacterium, and Streptococcus </w:t>
      </w:r>
      <w:r w:rsidR="00F6054C" w:rsidRPr="00521D41">
        <w:rPr>
          <w:rFonts w:eastAsia="Arial" w:cs="Arial"/>
          <w:iCs/>
          <w:szCs w:val="18"/>
          <w:lang w:val="en-US"/>
        </w:rPr>
        <w:t xml:space="preserve">(log CFU/g) </w:t>
      </w:r>
      <w:r w:rsidR="008E1A83" w:rsidRPr="00521D41">
        <w:rPr>
          <w:rFonts w:eastAsia="Arial" w:cs="Arial"/>
          <w:iCs/>
          <w:szCs w:val="18"/>
          <w:lang w:val="en-US"/>
        </w:rPr>
        <w:t>in different semi-cured cheese treatments.</w:t>
      </w:r>
    </w:p>
    <w:tbl>
      <w:tblPr>
        <w:tblW w:w="5000" w:type="pct"/>
        <w:tblCellMar>
          <w:left w:w="70" w:type="dxa"/>
          <w:right w:w="70" w:type="dxa"/>
        </w:tblCellMar>
        <w:tblLook w:val="04A0" w:firstRow="1" w:lastRow="0" w:firstColumn="1" w:lastColumn="0" w:noHBand="0" w:noVBand="1"/>
      </w:tblPr>
      <w:tblGrid>
        <w:gridCol w:w="1738"/>
        <w:gridCol w:w="1195"/>
        <w:gridCol w:w="1484"/>
        <w:gridCol w:w="1536"/>
        <w:gridCol w:w="1024"/>
        <w:gridCol w:w="1024"/>
        <w:gridCol w:w="1025"/>
      </w:tblGrid>
      <w:tr w:rsidR="00796C05" w:rsidRPr="00521D41" w14:paraId="020B2118" w14:textId="77777777" w:rsidTr="006C74BA">
        <w:trPr>
          <w:trHeight w:val="510"/>
        </w:trPr>
        <w:tc>
          <w:tcPr>
            <w:tcW w:w="963" w:type="pct"/>
            <w:tcBorders>
              <w:top w:val="single" w:sz="12" w:space="0" w:color="008000"/>
              <w:left w:val="nil"/>
              <w:bottom w:val="single" w:sz="8" w:space="0" w:color="008000"/>
              <w:right w:val="nil"/>
            </w:tcBorders>
            <w:shd w:val="clear" w:color="000000" w:fill="FFFFFF"/>
            <w:vAlign w:val="center"/>
            <w:hideMark/>
          </w:tcPr>
          <w:p w14:paraId="60010C70" w14:textId="77777777" w:rsidR="00796C05" w:rsidRPr="006C74BA" w:rsidRDefault="00796C05" w:rsidP="00796C05">
            <w:pPr>
              <w:tabs>
                <w:tab w:val="clear" w:pos="7100"/>
              </w:tabs>
              <w:spacing w:line="240" w:lineRule="auto"/>
              <w:jc w:val="center"/>
              <w:rPr>
                <w:rFonts w:cs="Arial"/>
                <w:color w:val="000000"/>
                <w:szCs w:val="18"/>
                <w:lang w:eastAsia="es-PE"/>
              </w:rPr>
            </w:pPr>
            <w:r w:rsidRPr="006C74BA">
              <w:rPr>
                <w:rFonts w:cs="Arial"/>
                <w:color w:val="000000"/>
                <w:szCs w:val="18"/>
                <w:lang w:eastAsia="es-PE"/>
              </w:rPr>
              <w:t>Treatments</w:t>
            </w:r>
          </w:p>
        </w:tc>
        <w:tc>
          <w:tcPr>
            <w:tcW w:w="662" w:type="pct"/>
            <w:tcBorders>
              <w:top w:val="single" w:sz="12" w:space="0" w:color="008000"/>
              <w:left w:val="nil"/>
              <w:bottom w:val="single" w:sz="8" w:space="0" w:color="008000"/>
              <w:right w:val="nil"/>
            </w:tcBorders>
            <w:shd w:val="clear" w:color="000000" w:fill="FFFFFF"/>
            <w:vAlign w:val="center"/>
            <w:hideMark/>
          </w:tcPr>
          <w:p w14:paraId="2347147C" w14:textId="77777777" w:rsidR="00796C05" w:rsidRPr="006C74BA" w:rsidRDefault="00796C05" w:rsidP="00796C05">
            <w:pPr>
              <w:tabs>
                <w:tab w:val="clear" w:pos="7100"/>
              </w:tabs>
              <w:spacing w:line="240" w:lineRule="auto"/>
              <w:jc w:val="center"/>
              <w:rPr>
                <w:rFonts w:cs="Arial"/>
                <w:color w:val="000000"/>
                <w:szCs w:val="18"/>
                <w:lang w:eastAsia="es-PE"/>
              </w:rPr>
            </w:pPr>
            <w:r w:rsidRPr="006C74BA">
              <w:rPr>
                <w:rFonts w:cs="Arial"/>
                <w:color w:val="000000"/>
                <w:szCs w:val="18"/>
                <w:lang w:eastAsia="es-PE"/>
              </w:rPr>
              <w:t>Mean</w:t>
            </w:r>
          </w:p>
        </w:tc>
        <w:tc>
          <w:tcPr>
            <w:tcW w:w="822" w:type="pct"/>
            <w:tcBorders>
              <w:top w:val="single" w:sz="12" w:space="0" w:color="008000"/>
              <w:left w:val="nil"/>
              <w:bottom w:val="single" w:sz="8" w:space="0" w:color="008000"/>
              <w:right w:val="nil"/>
            </w:tcBorders>
            <w:shd w:val="clear" w:color="000000" w:fill="FFFFFF"/>
            <w:vAlign w:val="center"/>
            <w:hideMark/>
          </w:tcPr>
          <w:p w14:paraId="78E98CD2" w14:textId="77777777" w:rsidR="00796C05" w:rsidRPr="006C74BA" w:rsidRDefault="00796C05" w:rsidP="00796C05">
            <w:pPr>
              <w:tabs>
                <w:tab w:val="clear" w:pos="7100"/>
              </w:tabs>
              <w:spacing w:line="240" w:lineRule="auto"/>
              <w:jc w:val="center"/>
              <w:rPr>
                <w:rFonts w:cs="Arial"/>
                <w:color w:val="000000"/>
                <w:szCs w:val="18"/>
                <w:lang w:eastAsia="es-PE"/>
              </w:rPr>
            </w:pPr>
            <w:r w:rsidRPr="006C74BA">
              <w:rPr>
                <w:rFonts w:cs="Arial"/>
                <w:color w:val="000000"/>
                <w:szCs w:val="18"/>
                <w:lang w:eastAsia="es-PE"/>
              </w:rPr>
              <w:t xml:space="preserve">Standard deviation </w:t>
            </w:r>
          </w:p>
        </w:tc>
        <w:tc>
          <w:tcPr>
            <w:tcW w:w="851" w:type="pct"/>
            <w:tcBorders>
              <w:top w:val="single" w:sz="12" w:space="0" w:color="008000"/>
              <w:left w:val="nil"/>
              <w:bottom w:val="single" w:sz="8" w:space="0" w:color="008000"/>
              <w:right w:val="nil"/>
            </w:tcBorders>
            <w:shd w:val="clear" w:color="000000" w:fill="FFFFFF"/>
            <w:vAlign w:val="center"/>
            <w:hideMark/>
          </w:tcPr>
          <w:p w14:paraId="32CC41D6" w14:textId="77777777" w:rsidR="00796C05" w:rsidRPr="006C74BA" w:rsidRDefault="00796C05" w:rsidP="00796C05">
            <w:pPr>
              <w:tabs>
                <w:tab w:val="clear" w:pos="7100"/>
              </w:tabs>
              <w:spacing w:line="240" w:lineRule="auto"/>
              <w:jc w:val="center"/>
              <w:rPr>
                <w:rFonts w:cs="Arial"/>
                <w:color w:val="000000"/>
                <w:szCs w:val="18"/>
                <w:lang w:eastAsia="es-PE"/>
              </w:rPr>
            </w:pPr>
            <w:r w:rsidRPr="006C74BA">
              <w:rPr>
                <w:rFonts w:cs="Arial"/>
                <w:color w:val="000000"/>
                <w:szCs w:val="18"/>
                <w:lang w:eastAsia="es-PE"/>
              </w:rPr>
              <w:t>Mean</w:t>
            </w:r>
          </w:p>
        </w:tc>
        <w:tc>
          <w:tcPr>
            <w:tcW w:w="567" w:type="pct"/>
            <w:tcBorders>
              <w:top w:val="single" w:sz="12" w:space="0" w:color="008000"/>
              <w:left w:val="nil"/>
              <w:bottom w:val="single" w:sz="8" w:space="0" w:color="008000"/>
              <w:right w:val="nil"/>
            </w:tcBorders>
            <w:shd w:val="clear" w:color="000000" w:fill="FFFFFF"/>
            <w:vAlign w:val="center"/>
            <w:hideMark/>
          </w:tcPr>
          <w:p w14:paraId="610677CC" w14:textId="77777777" w:rsidR="00796C05" w:rsidRPr="006C74BA" w:rsidRDefault="00796C05" w:rsidP="00796C05">
            <w:pPr>
              <w:tabs>
                <w:tab w:val="clear" w:pos="7100"/>
              </w:tabs>
              <w:spacing w:line="240" w:lineRule="auto"/>
              <w:jc w:val="center"/>
              <w:rPr>
                <w:rFonts w:cs="Arial"/>
                <w:color w:val="000000"/>
                <w:szCs w:val="18"/>
                <w:lang w:eastAsia="es-PE"/>
              </w:rPr>
            </w:pPr>
            <w:r w:rsidRPr="006C74BA">
              <w:rPr>
                <w:rFonts w:cs="Arial"/>
                <w:color w:val="000000"/>
                <w:szCs w:val="18"/>
                <w:lang w:eastAsia="es-PE"/>
              </w:rPr>
              <w:t xml:space="preserve">Standard deviation </w:t>
            </w:r>
          </w:p>
        </w:tc>
        <w:tc>
          <w:tcPr>
            <w:tcW w:w="567" w:type="pct"/>
            <w:tcBorders>
              <w:top w:val="single" w:sz="12" w:space="0" w:color="008000"/>
              <w:left w:val="nil"/>
              <w:bottom w:val="single" w:sz="4" w:space="0" w:color="008000"/>
              <w:right w:val="nil"/>
            </w:tcBorders>
            <w:shd w:val="clear" w:color="000000" w:fill="FFFFFF"/>
            <w:vAlign w:val="center"/>
            <w:hideMark/>
          </w:tcPr>
          <w:p w14:paraId="502EAAC5" w14:textId="77777777" w:rsidR="00796C05" w:rsidRPr="006C74BA" w:rsidRDefault="00796C05" w:rsidP="00796C05">
            <w:pPr>
              <w:tabs>
                <w:tab w:val="clear" w:pos="7100"/>
              </w:tabs>
              <w:spacing w:line="240" w:lineRule="auto"/>
              <w:jc w:val="center"/>
              <w:rPr>
                <w:rFonts w:cs="Arial"/>
                <w:color w:val="000000"/>
                <w:szCs w:val="18"/>
                <w:lang w:eastAsia="es-PE"/>
              </w:rPr>
            </w:pPr>
            <w:r w:rsidRPr="006C74BA">
              <w:rPr>
                <w:rFonts w:cs="Arial"/>
                <w:color w:val="000000"/>
                <w:szCs w:val="18"/>
                <w:lang w:eastAsia="es-PE"/>
              </w:rPr>
              <w:t>Mean</w:t>
            </w:r>
          </w:p>
        </w:tc>
        <w:tc>
          <w:tcPr>
            <w:tcW w:w="568" w:type="pct"/>
            <w:tcBorders>
              <w:top w:val="single" w:sz="12" w:space="0" w:color="008000"/>
              <w:left w:val="nil"/>
              <w:bottom w:val="single" w:sz="8" w:space="0" w:color="008000"/>
              <w:right w:val="nil"/>
            </w:tcBorders>
            <w:shd w:val="clear" w:color="000000" w:fill="FFFFFF"/>
            <w:vAlign w:val="center"/>
            <w:hideMark/>
          </w:tcPr>
          <w:p w14:paraId="295A235B" w14:textId="77777777" w:rsidR="00796C05" w:rsidRPr="006C74BA" w:rsidRDefault="00796C05" w:rsidP="00796C05">
            <w:pPr>
              <w:tabs>
                <w:tab w:val="clear" w:pos="7100"/>
              </w:tabs>
              <w:spacing w:line="240" w:lineRule="auto"/>
              <w:jc w:val="center"/>
              <w:rPr>
                <w:rFonts w:cs="Arial"/>
                <w:color w:val="000000"/>
                <w:szCs w:val="18"/>
                <w:lang w:eastAsia="es-PE"/>
              </w:rPr>
            </w:pPr>
            <w:r w:rsidRPr="006C74BA">
              <w:rPr>
                <w:rFonts w:cs="Arial"/>
                <w:color w:val="000000"/>
                <w:szCs w:val="18"/>
                <w:lang w:eastAsia="es-PE"/>
              </w:rPr>
              <w:t xml:space="preserve">Standard deviation </w:t>
            </w:r>
          </w:p>
        </w:tc>
      </w:tr>
      <w:tr w:rsidR="00796C05" w:rsidRPr="00521D41" w14:paraId="6215AB1C" w14:textId="77777777" w:rsidTr="00796C05">
        <w:trPr>
          <w:trHeight w:val="300"/>
        </w:trPr>
        <w:tc>
          <w:tcPr>
            <w:tcW w:w="963" w:type="pct"/>
            <w:tcBorders>
              <w:top w:val="nil"/>
              <w:left w:val="nil"/>
              <w:bottom w:val="nil"/>
              <w:right w:val="nil"/>
            </w:tcBorders>
            <w:shd w:val="clear" w:color="000000" w:fill="FFFFFF"/>
            <w:vAlign w:val="center"/>
            <w:hideMark/>
          </w:tcPr>
          <w:p w14:paraId="000150B1" w14:textId="77777777" w:rsidR="00796C05" w:rsidRPr="006C74BA" w:rsidRDefault="00796C05" w:rsidP="00796C05">
            <w:pPr>
              <w:tabs>
                <w:tab w:val="clear" w:pos="7100"/>
              </w:tabs>
              <w:spacing w:line="240" w:lineRule="auto"/>
              <w:jc w:val="center"/>
              <w:rPr>
                <w:rFonts w:cs="Arial"/>
                <w:color w:val="000000"/>
                <w:szCs w:val="18"/>
                <w:lang w:eastAsia="es-PE"/>
              </w:rPr>
            </w:pPr>
            <w:r w:rsidRPr="006C74BA">
              <w:rPr>
                <w:rFonts w:cs="Arial"/>
                <w:color w:val="000000"/>
                <w:szCs w:val="18"/>
                <w:lang w:eastAsia="es-PE"/>
              </w:rPr>
              <w:t> </w:t>
            </w:r>
          </w:p>
        </w:tc>
        <w:tc>
          <w:tcPr>
            <w:tcW w:w="1484" w:type="pct"/>
            <w:gridSpan w:val="2"/>
            <w:tcBorders>
              <w:top w:val="single" w:sz="8" w:space="0" w:color="008000"/>
              <w:left w:val="nil"/>
              <w:bottom w:val="nil"/>
              <w:right w:val="nil"/>
            </w:tcBorders>
            <w:shd w:val="clear" w:color="000000" w:fill="FFFFFF"/>
            <w:vAlign w:val="center"/>
            <w:hideMark/>
          </w:tcPr>
          <w:p w14:paraId="4D8147E8" w14:textId="77777777" w:rsidR="00796C05" w:rsidRPr="006C74BA" w:rsidRDefault="00796C05" w:rsidP="00796C05">
            <w:pPr>
              <w:tabs>
                <w:tab w:val="clear" w:pos="7100"/>
              </w:tabs>
              <w:spacing w:line="240" w:lineRule="auto"/>
              <w:jc w:val="center"/>
              <w:rPr>
                <w:rFonts w:cs="Arial"/>
                <w:i/>
                <w:iCs/>
                <w:color w:val="000000"/>
                <w:szCs w:val="18"/>
                <w:lang w:eastAsia="es-PE"/>
              </w:rPr>
            </w:pPr>
            <w:r w:rsidRPr="006C74BA">
              <w:rPr>
                <w:rFonts w:cs="Arial"/>
                <w:i/>
                <w:iCs/>
                <w:color w:val="000000"/>
                <w:szCs w:val="18"/>
                <w:lang w:eastAsia="es-PE"/>
              </w:rPr>
              <w:t>Lactobacillus</w:t>
            </w:r>
          </w:p>
        </w:tc>
        <w:tc>
          <w:tcPr>
            <w:tcW w:w="1418" w:type="pct"/>
            <w:gridSpan w:val="2"/>
            <w:tcBorders>
              <w:top w:val="single" w:sz="8" w:space="0" w:color="008000"/>
              <w:left w:val="nil"/>
              <w:bottom w:val="nil"/>
              <w:right w:val="nil"/>
            </w:tcBorders>
            <w:shd w:val="clear" w:color="000000" w:fill="FFFFFF"/>
            <w:vAlign w:val="center"/>
            <w:hideMark/>
          </w:tcPr>
          <w:p w14:paraId="73B06331" w14:textId="77777777" w:rsidR="00796C05" w:rsidRPr="006C74BA" w:rsidRDefault="00796C05" w:rsidP="00796C05">
            <w:pPr>
              <w:tabs>
                <w:tab w:val="clear" w:pos="7100"/>
              </w:tabs>
              <w:spacing w:line="240" w:lineRule="auto"/>
              <w:jc w:val="center"/>
              <w:rPr>
                <w:rFonts w:cs="Arial"/>
                <w:i/>
                <w:iCs/>
                <w:color w:val="000000"/>
                <w:szCs w:val="18"/>
                <w:lang w:eastAsia="es-PE"/>
              </w:rPr>
            </w:pPr>
            <w:r w:rsidRPr="006C74BA">
              <w:rPr>
                <w:rFonts w:cs="Arial"/>
                <w:i/>
                <w:iCs/>
                <w:color w:val="000000"/>
                <w:szCs w:val="18"/>
                <w:lang w:eastAsia="es-PE"/>
              </w:rPr>
              <w:t>Bifidobacterium</w:t>
            </w:r>
          </w:p>
        </w:tc>
        <w:tc>
          <w:tcPr>
            <w:tcW w:w="1135" w:type="pct"/>
            <w:gridSpan w:val="2"/>
            <w:tcBorders>
              <w:top w:val="single" w:sz="8" w:space="0" w:color="008000"/>
              <w:left w:val="nil"/>
              <w:bottom w:val="nil"/>
              <w:right w:val="nil"/>
            </w:tcBorders>
            <w:shd w:val="clear" w:color="000000" w:fill="FFFFFF"/>
            <w:vAlign w:val="center"/>
            <w:hideMark/>
          </w:tcPr>
          <w:p w14:paraId="50DA4F01" w14:textId="77777777" w:rsidR="00796C05" w:rsidRPr="006C74BA" w:rsidRDefault="00796C05" w:rsidP="00796C05">
            <w:pPr>
              <w:tabs>
                <w:tab w:val="clear" w:pos="7100"/>
              </w:tabs>
              <w:spacing w:line="240" w:lineRule="auto"/>
              <w:jc w:val="center"/>
              <w:rPr>
                <w:rFonts w:cs="Arial"/>
                <w:i/>
                <w:iCs/>
                <w:color w:val="000000"/>
                <w:szCs w:val="18"/>
                <w:lang w:eastAsia="es-PE"/>
              </w:rPr>
            </w:pPr>
            <w:r w:rsidRPr="006C74BA">
              <w:rPr>
                <w:rFonts w:cs="Arial"/>
                <w:i/>
                <w:iCs/>
                <w:color w:val="000000"/>
                <w:szCs w:val="18"/>
                <w:lang w:eastAsia="es-PE"/>
              </w:rPr>
              <w:t>Streptococcus</w:t>
            </w:r>
          </w:p>
        </w:tc>
      </w:tr>
      <w:tr w:rsidR="00796C05" w:rsidRPr="00521D41" w14:paraId="0733689E" w14:textId="77777777" w:rsidTr="006C74BA">
        <w:trPr>
          <w:trHeight w:val="300"/>
        </w:trPr>
        <w:tc>
          <w:tcPr>
            <w:tcW w:w="963" w:type="pct"/>
            <w:tcBorders>
              <w:top w:val="nil"/>
              <w:left w:val="nil"/>
              <w:right w:val="nil"/>
            </w:tcBorders>
            <w:shd w:val="clear" w:color="000000" w:fill="FFFFFF"/>
            <w:vAlign w:val="center"/>
            <w:hideMark/>
          </w:tcPr>
          <w:p w14:paraId="74523187" w14:textId="77777777" w:rsidR="00796C05" w:rsidRPr="00521D41" w:rsidRDefault="00796C05" w:rsidP="00796C05">
            <w:pPr>
              <w:tabs>
                <w:tab w:val="clear" w:pos="7100"/>
              </w:tabs>
              <w:spacing w:line="240" w:lineRule="auto"/>
              <w:jc w:val="center"/>
              <w:rPr>
                <w:rFonts w:cs="Arial"/>
                <w:color w:val="000000"/>
                <w:szCs w:val="18"/>
                <w:lang w:eastAsia="es-PE"/>
              </w:rPr>
            </w:pPr>
            <w:r w:rsidRPr="00521D41">
              <w:rPr>
                <w:rFonts w:cs="Arial"/>
                <w:color w:val="000000"/>
                <w:szCs w:val="18"/>
                <w:lang w:eastAsia="es-PE"/>
              </w:rPr>
              <w:t>SACCO System</w:t>
            </w:r>
          </w:p>
        </w:tc>
        <w:tc>
          <w:tcPr>
            <w:tcW w:w="662" w:type="pct"/>
            <w:tcBorders>
              <w:top w:val="nil"/>
              <w:left w:val="nil"/>
              <w:right w:val="nil"/>
            </w:tcBorders>
            <w:shd w:val="clear" w:color="000000" w:fill="FFFFFF"/>
            <w:vAlign w:val="center"/>
            <w:hideMark/>
          </w:tcPr>
          <w:p w14:paraId="1042F883" w14:textId="77777777" w:rsidR="00796C05" w:rsidRPr="00521D41" w:rsidRDefault="00796C05" w:rsidP="00796C05">
            <w:pPr>
              <w:tabs>
                <w:tab w:val="clear" w:pos="7100"/>
              </w:tabs>
              <w:spacing w:line="240" w:lineRule="auto"/>
              <w:jc w:val="center"/>
              <w:rPr>
                <w:rFonts w:cs="Arial"/>
                <w:color w:val="000000"/>
                <w:szCs w:val="18"/>
                <w:lang w:eastAsia="es-PE"/>
              </w:rPr>
            </w:pPr>
            <w:r w:rsidRPr="00521D41">
              <w:rPr>
                <w:rFonts w:cs="Arial"/>
                <w:color w:val="000000"/>
                <w:szCs w:val="18"/>
                <w:lang w:eastAsia="es-PE"/>
              </w:rPr>
              <w:t>2.492</w:t>
            </w:r>
          </w:p>
        </w:tc>
        <w:tc>
          <w:tcPr>
            <w:tcW w:w="822" w:type="pct"/>
            <w:tcBorders>
              <w:top w:val="nil"/>
              <w:left w:val="nil"/>
              <w:right w:val="nil"/>
            </w:tcBorders>
            <w:shd w:val="clear" w:color="000000" w:fill="FFFFFF"/>
            <w:vAlign w:val="center"/>
            <w:hideMark/>
          </w:tcPr>
          <w:p w14:paraId="744485CA" w14:textId="77777777" w:rsidR="00796C05" w:rsidRPr="00521D41" w:rsidRDefault="00796C05" w:rsidP="00796C05">
            <w:pPr>
              <w:tabs>
                <w:tab w:val="clear" w:pos="7100"/>
              </w:tabs>
              <w:spacing w:line="240" w:lineRule="auto"/>
              <w:jc w:val="center"/>
              <w:rPr>
                <w:rFonts w:cs="Arial"/>
                <w:color w:val="000000"/>
                <w:szCs w:val="18"/>
                <w:lang w:eastAsia="es-PE"/>
              </w:rPr>
            </w:pPr>
            <w:r w:rsidRPr="00521D41">
              <w:rPr>
                <w:rFonts w:cs="Arial"/>
                <w:color w:val="000000"/>
                <w:szCs w:val="18"/>
                <w:lang w:eastAsia="es-PE"/>
              </w:rPr>
              <w:t>0.076</w:t>
            </w:r>
          </w:p>
        </w:tc>
        <w:tc>
          <w:tcPr>
            <w:tcW w:w="851" w:type="pct"/>
            <w:tcBorders>
              <w:top w:val="nil"/>
              <w:left w:val="nil"/>
              <w:right w:val="nil"/>
            </w:tcBorders>
            <w:shd w:val="clear" w:color="000000" w:fill="FFFFFF"/>
            <w:vAlign w:val="center"/>
            <w:hideMark/>
          </w:tcPr>
          <w:p w14:paraId="03CD8C2D" w14:textId="77777777" w:rsidR="00796C05" w:rsidRPr="00521D41" w:rsidRDefault="00796C05" w:rsidP="00796C05">
            <w:pPr>
              <w:tabs>
                <w:tab w:val="clear" w:pos="7100"/>
              </w:tabs>
              <w:spacing w:line="240" w:lineRule="auto"/>
              <w:jc w:val="center"/>
              <w:rPr>
                <w:rFonts w:cs="Arial"/>
                <w:color w:val="000000"/>
                <w:szCs w:val="18"/>
                <w:lang w:eastAsia="es-PE"/>
              </w:rPr>
            </w:pPr>
            <w:r w:rsidRPr="00521D41">
              <w:rPr>
                <w:rFonts w:cs="Arial"/>
                <w:color w:val="000000"/>
                <w:szCs w:val="18"/>
                <w:lang w:eastAsia="es-PE"/>
              </w:rPr>
              <w:t>2.924</w:t>
            </w:r>
          </w:p>
        </w:tc>
        <w:tc>
          <w:tcPr>
            <w:tcW w:w="567" w:type="pct"/>
            <w:tcBorders>
              <w:top w:val="nil"/>
              <w:left w:val="nil"/>
              <w:right w:val="nil"/>
            </w:tcBorders>
            <w:shd w:val="clear" w:color="000000" w:fill="FFFFFF"/>
            <w:vAlign w:val="center"/>
            <w:hideMark/>
          </w:tcPr>
          <w:p w14:paraId="7F873C23" w14:textId="77777777" w:rsidR="00796C05" w:rsidRPr="00521D41" w:rsidRDefault="00796C05" w:rsidP="00796C05">
            <w:pPr>
              <w:tabs>
                <w:tab w:val="clear" w:pos="7100"/>
              </w:tabs>
              <w:spacing w:line="240" w:lineRule="auto"/>
              <w:jc w:val="center"/>
              <w:rPr>
                <w:rFonts w:cs="Arial"/>
                <w:color w:val="000000"/>
                <w:szCs w:val="18"/>
                <w:lang w:eastAsia="es-PE"/>
              </w:rPr>
            </w:pPr>
            <w:r w:rsidRPr="00521D41">
              <w:rPr>
                <w:rFonts w:cs="Arial"/>
                <w:color w:val="000000"/>
                <w:szCs w:val="18"/>
                <w:lang w:eastAsia="es-PE"/>
              </w:rPr>
              <w:t>0.530</w:t>
            </w:r>
          </w:p>
        </w:tc>
        <w:tc>
          <w:tcPr>
            <w:tcW w:w="567" w:type="pct"/>
            <w:tcBorders>
              <w:top w:val="nil"/>
              <w:left w:val="nil"/>
              <w:right w:val="nil"/>
            </w:tcBorders>
            <w:shd w:val="clear" w:color="000000" w:fill="FFFFFF"/>
            <w:vAlign w:val="center"/>
            <w:hideMark/>
          </w:tcPr>
          <w:p w14:paraId="021B07D9" w14:textId="77777777" w:rsidR="00796C05" w:rsidRPr="00521D41" w:rsidRDefault="00796C05" w:rsidP="00796C05">
            <w:pPr>
              <w:tabs>
                <w:tab w:val="clear" w:pos="7100"/>
              </w:tabs>
              <w:spacing w:line="240" w:lineRule="auto"/>
              <w:jc w:val="center"/>
              <w:rPr>
                <w:rFonts w:cs="Arial"/>
                <w:color w:val="000000"/>
                <w:szCs w:val="18"/>
                <w:lang w:eastAsia="es-PE"/>
              </w:rPr>
            </w:pPr>
            <w:r w:rsidRPr="00521D41">
              <w:rPr>
                <w:rFonts w:cs="Arial"/>
                <w:color w:val="000000"/>
                <w:szCs w:val="18"/>
                <w:lang w:eastAsia="es-PE"/>
              </w:rPr>
              <w:t>1.301</w:t>
            </w:r>
          </w:p>
        </w:tc>
        <w:tc>
          <w:tcPr>
            <w:tcW w:w="568" w:type="pct"/>
            <w:tcBorders>
              <w:top w:val="nil"/>
              <w:left w:val="nil"/>
              <w:right w:val="nil"/>
            </w:tcBorders>
            <w:shd w:val="clear" w:color="000000" w:fill="FFFFFF"/>
            <w:vAlign w:val="center"/>
            <w:hideMark/>
          </w:tcPr>
          <w:p w14:paraId="6208D07E" w14:textId="77777777" w:rsidR="00796C05" w:rsidRPr="00521D41" w:rsidRDefault="00796C05" w:rsidP="00796C05">
            <w:pPr>
              <w:tabs>
                <w:tab w:val="clear" w:pos="7100"/>
              </w:tabs>
              <w:spacing w:line="240" w:lineRule="auto"/>
              <w:jc w:val="center"/>
              <w:rPr>
                <w:rFonts w:cs="Arial"/>
                <w:color w:val="000000"/>
                <w:szCs w:val="18"/>
                <w:lang w:eastAsia="es-PE"/>
              </w:rPr>
            </w:pPr>
            <w:r w:rsidRPr="00521D41">
              <w:rPr>
                <w:rFonts w:cs="Arial"/>
                <w:color w:val="000000"/>
                <w:szCs w:val="18"/>
                <w:lang w:eastAsia="es-PE"/>
              </w:rPr>
              <w:t>0.000</w:t>
            </w:r>
          </w:p>
        </w:tc>
      </w:tr>
      <w:tr w:rsidR="00796C05" w:rsidRPr="00521D41" w14:paraId="6536DD84" w14:textId="77777777" w:rsidTr="006C74BA">
        <w:trPr>
          <w:trHeight w:val="300"/>
        </w:trPr>
        <w:tc>
          <w:tcPr>
            <w:tcW w:w="963" w:type="pct"/>
            <w:tcBorders>
              <w:top w:val="nil"/>
              <w:left w:val="nil"/>
              <w:bottom w:val="single" w:sz="4" w:space="0" w:color="008000"/>
              <w:right w:val="nil"/>
            </w:tcBorders>
            <w:shd w:val="clear" w:color="000000" w:fill="FFFFFF"/>
            <w:vAlign w:val="center"/>
            <w:hideMark/>
          </w:tcPr>
          <w:p w14:paraId="5A411CA9" w14:textId="77777777" w:rsidR="00796C05" w:rsidRPr="006C74BA" w:rsidRDefault="00796C05" w:rsidP="00796C05">
            <w:pPr>
              <w:tabs>
                <w:tab w:val="clear" w:pos="7100"/>
              </w:tabs>
              <w:spacing w:line="240" w:lineRule="auto"/>
              <w:jc w:val="center"/>
              <w:rPr>
                <w:rFonts w:cs="Arial"/>
                <w:i/>
                <w:iCs/>
                <w:color w:val="000000"/>
                <w:szCs w:val="18"/>
                <w:lang w:eastAsia="es-PE"/>
              </w:rPr>
            </w:pPr>
            <w:r w:rsidRPr="006C74BA">
              <w:rPr>
                <w:rFonts w:cs="Arial"/>
                <w:i/>
                <w:iCs/>
                <w:color w:val="000000"/>
                <w:szCs w:val="18"/>
                <w:lang w:eastAsia="es-PE"/>
              </w:rPr>
              <w:t xml:space="preserve">VIVOLAC </w:t>
            </w:r>
            <w:proofErr w:type="spellStart"/>
            <w:r w:rsidRPr="006C74BA">
              <w:rPr>
                <w:rFonts w:cs="Arial"/>
                <w:i/>
                <w:iCs/>
                <w:color w:val="000000"/>
                <w:szCs w:val="18"/>
                <w:lang w:eastAsia="es-PE"/>
              </w:rPr>
              <w:t>Infuze</w:t>
            </w:r>
            <w:proofErr w:type="spellEnd"/>
          </w:p>
        </w:tc>
        <w:tc>
          <w:tcPr>
            <w:tcW w:w="662" w:type="pct"/>
            <w:tcBorders>
              <w:top w:val="nil"/>
              <w:left w:val="nil"/>
              <w:bottom w:val="single" w:sz="4" w:space="0" w:color="008000"/>
              <w:right w:val="nil"/>
            </w:tcBorders>
            <w:shd w:val="clear" w:color="000000" w:fill="FFFFFF"/>
            <w:vAlign w:val="center"/>
            <w:hideMark/>
          </w:tcPr>
          <w:p w14:paraId="0EF56021" w14:textId="77777777" w:rsidR="00796C05" w:rsidRPr="00521D41" w:rsidRDefault="00796C05" w:rsidP="00796C05">
            <w:pPr>
              <w:tabs>
                <w:tab w:val="clear" w:pos="7100"/>
              </w:tabs>
              <w:spacing w:line="240" w:lineRule="auto"/>
              <w:jc w:val="center"/>
              <w:rPr>
                <w:rFonts w:cs="Arial"/>
                <w:color w:val="000000"/>
                <w:szCs w:val="18"/>
                <w:lang w:eastAsia="es-PE"/>
              </w:rPr>
            </w:pPr>
            <w:r w:rsidRPr="00521D41">
              <w:rPr>
                <w:rFonts w:cs="Arial"/>
                <w:color w:val="000000"/>
                <w:szCs w:val="18"/>
                <w:lang w:eastAsia="es-PE"/>
              </w:rPr>
              <w:t>2.355</w:t>
            </w:r>
          </w:p>
        </w:tc>
        <w:tc>
          <w:tcPr>
            <w:tcW w:w="822" w:type="pct"/>
            <w:tcBorders>
              <w:top w:val="nil"/>
              <w:left w:val="nil"/>
              <w:bottom w:val="single" w:sz="4" w:space="0" w:color="008000"/>
              <w:right w:val="nil"/>
            </w:tcBorders>
            <w:shd w:val="clear" w:color="000000" w:fill="FFFFFF"/>
            <w:vAlign w:val="center"/>
            <w:hideMark/>
          </w:tcPr>
          <w:p w14:paraId="76759891" w14:textId="77777777" w:rsidR="00796C05" w:rsidRPr="00521D41" w:rsidRDefault="00796C05" w:rsidP="00796C05">
            <w:pPr>
              <w:tabs>
                <w:tab w:val="clear" w:pos="7100"/>
              </w:tabs>
              <w:spacing w:line="240" w:lineRule="auto"/>
              <w:jc w:val="center"/>
              <w:rPr>
                <w:rFonts w:cs="Arial"/>
                <w:color w:val="000000"/>
                <w:szCs w:val="18"/>
                <w:lang w:eastAsia="es-PE"/>
              </w:rPr>
            </w:pPr>
            <w:r w:rsidRPr="00521D41">
              <w:rPr>
                <w:rFonts w:cs="Arial"/>
                <w:color w:val="000000"/>
                <w:szCs w:val="18"/>
                <w:lang w:eastAsia="es-PE"/>
              </w:rPr>
              <w:t>0.060</w:t>
            </w:r>
          </w:p>
        </w:tc>
        <w:tc>
          <w:tcPr>
            <w:tcW w:w="851" w:type="pct"/>
            <w:tcBorders>
              <w:top w:val="nil"/>
              <w:left w:val="nil"/>
              <w:bottom w:val="single" w:sz="4" w:space="0" w:color="008000"/>
              <w:right w:val="nil"/>
            </w:tcBorders>
            <w:shd w:val="clear" w:color="000000" w:fill="FFFFFF"/>
            <w:vAlign w:val="center"/>
            <w:hideMark/>
          </w:tcPr>
          <w:p w14:paraId="186AF6ED" w14:textId="77777777" w:rsidR="00796C05" w:rsidRPr="00521D41" w:rsidRDefault="00796C05" w:rsidP="00796C05">
            <w:pPr>
              <w:tabs>
                <w:tab w:val="clear" w:pos="7100"/>
              </w:tabs>
              <w:spacing w:line="240" w:lineRule="auto"/>
              <w:jc w:val="center"/>
              <w:rPr>
                <w:rFonts w:cs="Arial"/>
                <w:color w:val="000000"/>
                <w:szCs w:val="18"/>
                <w:lang w:eastAsia="es-PE"/>
              </w:rPr>
            </w:pPr>
            <w:r w:rsidRPr="00521D41">
              <w:rPr>
                <w:rFonts w:cs="Arial"/>
                <w:color w:val="000000"/>
                <w:szCs w:val="18"/>
                <w:lang w:eastAsia="es-PE"/>
              </w:rPr>
              <w:t>2.642</w:t>
            </w:r>
          </w:p>
        </w:tc>
        <w:tc>
          <w:tcPr>
            <w:tcW w:w="567" w:type="pct"/>
            <w:tcBorders>
              <w:top w:val="nil"/>
              <w:left w:val="nil"/>
              <w:bottom w:val="single" w:sz="4" w:space="0" w:color="008000"/>
              <w:right w:val="nil"/>
            </w:tcBorders>
            <w:shd w:val="clear" w:color="000000" w:fill="FFFFFF"/>
            <w:vAlign w:val="center"/>
            <w:hideMark/>
          </w:tcPr>
          <w:p w14:paraId="5A8FAC80" w14:textId="77777777" w:rsidR="00796C05" w:rsidRPr="00521D41" w:rsidRDefault="00796C05" w:rsidP="00796C05">
            <w:pPr>
              <w:tabs>
                <w:tab w:val="clear" w:pos="7100"/>
              </w:tabs>
              <w:spacing w:line="240" w:lineRule="auto"/>
              <w:jc w:val="center"/>
              <w:rPr>
                <w:rFonts w:cs="Arial"/>
                <w:color w:val="000000"/>
                <w:szCs w:val="18"/>
                <w:lang w:eastAsia="es-PE"/>
              </w:rPr>
            </w:pPr>
            <w:r w:rsidRPr="00521D41">
              <w:rPr>
                <w:rFonts w:cs="Arial"/>
                <w:color w:val="000000"/>
                <w:szCs w:val="18"/>
                <w:lang w:eastAsia="es-PE"/>
              </w:rPr>
              <w:t>0.453</w:t>
            </w:r>
          </w:p>
        </w:tc>
        <w:tc>
          <w:tcPr>
            <w:tcW w:w="567" w:type="pct"/>
            <w:tcBorders>
              <w:top w:val="nil"/>
              <w:left w:val="nil"/>
              <w:bottom w:val="single" w:sz="4" w:space="0" w:color="008000"/>
              <w:right w:val="nil"/>
            </w:tcBorders>
            <w:shd w:val="clear" w:color="000000" w:fill="FFFFFF"/>
            <w:vAlign w:val="center"/>
            <w:hideMark/>
          </w:tcPr>
          <w:p w14:paraId="54D99280" w14:textId="77777777" w:rsidR="00796C05" w:rsidRPr="00521D41" w:rsidRDefault="00796C05" w:rsidP="00796C05">
            <w:pPr>
              <w:tabs>
                <w:tab w:val="clear" w:pos="7100"/>
              </w:tabs>
              <w:spacing w:line="240" w:lineRule="auto"/>
              <w:jc w:val="center"/>
              <w:rPr>
                <w:rFonts w:cs="Arial"/>
                <w:color w:val="000000"/>
                <w:szCs w:val="18"/>
                <w:lang w:eastAsia="es-PE"/>
              </w:rPr>
            </w:pPr>
            <w:r w:rsidRPr="00521D41">
              <w:rPr>
                <w:rFonts w:cs="Arial"/>
                <w:color w:val="000000"/>
                <w:szCs w:val="18"/>
                <w:lang w:eastAsia="es-PE"/>
              </w:rPr>
              <w:t>1.120</w:t>
            </w:r>
          </w:p>
        </w:tc>
        <w:tc>
          <w:tcPr>
            <w:tcW w:w="568" w:type="pct"/>
            <w:tcBorders>
              <w:top w:val="nil"/>
              <w:left w:val="nil"/>
              <w:bottom w:val="single" w:sz="4" w:space="0" w:color="008000"/>
              <w:right w:val="nil"/>
            </w:tcBorders>
            <w:shd w:val="clear" w:color="000000" w:fill="FFFFFF"/>
            <w:vAlign w:val="center"/>
            <w:hideMark/>
          </w:tcPr>
          <w:p w14:paraId="39D616D6" w14:textId="77777777" w:rsidR="00796C05" w:rsidRPr="00521D41" w:rsidRDefault="00796C05" w:rsidP="00796C05">
            <w:pPr>
              <w:tabs>
                <w:tab w:val="clear" w:pos="7100"/>
              </w:tabs>
              <w:spacing w:line="240" w:lineRule="auto"/>
              <w:jc w:val="center"/>
              <w:rPr>
                <w:rFonts w:cs="Arial"/>
                <w:color w:val="000000"/>
                <w:szCs w:val="18"/>
                <w:lang w:eastAsia="es-PE"/>
              </w:rPr>
            </w:pPr>
            <w:r w:rsidRPr="00521D41">
              <w:rPr>
                <w:rFonts w:cs="Arial"/>
                <w:color w:val="000000"/>
                <w:szCs w:val="18"/>
                <w:lang w:eastAsia="es-PE"/>
              </w:rPr>
              <w:t>0.165</w:t>
            </w:r>
          </w:p>
        </w:tc>
      </w:tr>
    </w:tbl>
    <w:p w14:paraId="1011029A" w14:textId="727E17FF" w:rsidR="00206031" w:rsidRPr="00521D41" w:rsidRDefault="00E774A2" w:rsidP="00B6708B">
      <w:pPr>
        <w:pStyle w:val="CETBodytext"/>
        <w:spacing w:before="240"/>
        <w:rPr>
          <w:rFonts w:eastAsia="Arial"/>
          <w:lang w:val="en-US"/>
        </w:rPr>
      </w:pPr>
      <w:r w:rsidRPr="00521D41">
        <w:rPr>
          <w:lang w:val="en-US"/>
        </w:rPr>
        <w:t>Overall, analyzes of the microbiological count revealed a higher total concentration of probiotic microorganisms in cheeses inoculated with the SACCO System culture. However, both treatments with probiotic cultures resulted in the presence of these beneficial microorganisms in the final product. These findings are significant, considering the range of beneficial effects associated with probiotics, as highlighted by V</w:t>
      </w:r>
      <w:r w:rsidR="00521D41">
        <w:rPr>
          <w:lang w:val="en-US"/>
        </w:rPr>
        <w:t>asquez</w:t>
      </w:r>
      <w:r w:rsidRPr="00521D41">
        <w:rPr>
          <w:lang w:val="en-US"/>
        </w:rPr>
        <w:t>-L</w:t>
      </w:r>
      <w:r w:rsidR="00521D41">
        <w:rPr>
          <w:lang w:val="en-US"/>
        </w:rPr>
        <w:t>opez</w:t>
      </w:r>
      <w:r w:rsidRPr="00521D41">
        <w:rPr>
          <w:lang w:val="en-US"/>
        </w:rPr>
        <w:t xml:space="preserve"> (2019). These effects include suppression of pathogen growth, control of serum cholesterol levels, modulation of the immune system, improved lactose digestion, vitamin synthesis, increased mineral bioavailability, and potential anticancer activity. To experience these benefits, one must consume at least 10</w:t>
      </w:r>
      <w:r w:rsidRPr="00521D41">
        <w:rPr>
          <w:vertAlign w:val="superscript"/>
          <w:lang w:val="en-US"/>
        </w:rPr>
        <w:t>8</w:t>
      </w:r>
      <w:r w:rsidRPr="00521D41">
        <w:rPr>
          <w:lang w:val="en-US"/>
        </w:rPr>
        <w:t xml:space="preserve"> live probiotic bacteria daily, which is equivalent to a </w:t>
      </w:r>
      <w:r w:rsidRPr="00521D41">
        <w:rPr>
          <w:lang w:val="en-US"/>
        </w:rPr>
        <w:lastRenderedPageBreak/>
        <w:t>45-gram serving of cheese (approximately two slices). Our results, particularly those obtained with the SACCO System culture, suggest that these cheeses have promising potential to achieve such levels in the final product.</w:t>
      </w:r>
    </w:p>
    <w:p w14:paraId="1D9D6FB2" w14:textId="77777777" w:rsidR="00B6708B" w:rsidRPr="00521D41" w:rsidRDefault="1C621CF7" w:rsidP="74C6D9AB">
      <w:pPr>
        <w:spacing w:before="240" w:after="240"/>
      </w:pPr>
      <w:r w:rsidRPr="00521D41">
        <w:rPr>
          <w:rFonts w:eastAsia="Arial" w:cs="Arial"/>
          <w:b/>
          <w:bCs/>
          <w:szCs w:val="18"/>
        </w:rPr>
        <w:t xml:space="preserve">3.3 </w:t>
      </w:r>
      <w:r w:rsidR="002E25A2" w:rsidRPr="00521D41">
        <w:rPr>
          <w:rFonts w:eastAsia="Arial" w:cs="Arial"/>
          <w:b/>
          <w:bCs/>
          <w:szCs w:val="18"/>
        </w:rPr>
        <w:t>Sensory evaluation results</w:t>
      </w:r>
      <w:r w:rsidR="014AFDB7" w:rsidRPr="00521D41">
        <w:tab/>
      </w:r>
    </w:p>
    <w:p w14:paraId="6E980320" w14:textId="0DF16CEF" w:rsidR="0048729F" w:rsidRPr="00521D41" w:rsidRDefault="007B7E30" w:rsidP="0048729F">
      <w:pPr>
        <w:spacing w:after="240"/>
        <w:rPr>
          <w:rFonts w:eastAsia="Arial"/>
        </w:rPr>
      </w:pPr>
      <w:r w:rsidRPr="00521D41">
        <w:rPr>
          <w:rFonts w:eastAsia="Arial" w:cs="Arial"/>
          <w:szCs w:val="18"/>
        </w:rPr>
        <w:t xml:space="preserve">The sensory analysis of the semi-ripened cheese with probiotics was carried out in order to evaluate the influence of the use of probiotic cultivations on organoleptic characteristics such as: flavor, color, texture and general acceptability, with a scale of one (minimum score) to five (maximum score) to determine the best treatment according to the acceptability of the taster; The same was made up of </w:t>
      </w:r>
      <w:r w:rsidRPr="00521D41">
        <w:rPr>
          <w:rStyle w:val="CETBodytextCarattere"/>
          <w:rFonts w:eastAsia="Arial"/>
          <w:lang w:val="en-US"/>
        </w:rPr>
        <w:t>30 untrained panelists. The samples were presented in identical containers, coded with 3-digit random numbers. Each treatment had a different code</w:t>
      </w:r>
      <w:r w:rsidR="0048729F" w:rsidRPr="00521D41">
        <w:rPr>
          <w:rStyle w:val="CETBodytextCarattere"/>
          <w:rFonts w:eastAsia="Arial"/>
          <w:lang w:val="en-US"/>
        </w:rPr>
        <w:t xml:space="preserve">. </w:t>
      </w:r>
    </w:p>
    <w:p w14:paraId="25CC82D5" w14:textId="477EA0AB" w:rsidR="006F2887" w:rsidRPr="00521D41" w:rsidRDefault="007B7E30" w:rsidP="006F2887">
      <w:pPr>
        <w:pStyle w:val="CETTabletitle"/>
        <w:rPr>
          <w:rFonts w:eastAsia="Arial"/>
          <w:lang w:val="en-US"/>
        </w:rPr>
      </w:pPr>
      <w:r w:rsidRPr="00521D41">
        <w:rPr>
          <w:rFonts w:eastAsia="Arial" w:cs="Arial"/>
          <w:iCs/>
          <w:szCs w:val="18"/>
          <w:lang w:val="en-US"/>
        </w:rPr>
        <w:t>Table 3: Average results of the sensory evaluation of semi-ripened cheese with and without cultivation.</w:t>
      </w:r>
    </w:p>
    <w:tbl>
      <w:tblPr>
        <w:tblW w:w="5000" w:type="pct"/>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2687"/>
        <w:gridCol w:w="1058"/>
        <w:gridCol w:w="1058"/>
        <w:gridCol w:w="1058"/>
        <w:gridCol w:w="1058"/>
        <w:gridCol w:w="1056"/>
        <w:gridCol w:w="1051"/>
      </w:tblGrid>
      <w:tr w:rsidR="006F2887" w:rsidRPr="00521D41" w14:paraId="318AE1AD" w14:textId="6D73792C" w:rsidTr="00912EDF">
        <w:tc>
          <w:tcPr>
            <w:tcW w:w="1488" w:type="pct"/>
            <w:tcBorders>
              <w:top w:val="single" w:sz="12" w:space="0" w:color="008000"/>
              <w:bottom w:val="single" w:sz="6" w:space="0" w:color="008000"/>
            </w:tcBorders>
            <w:shd w:val="clear" w:color="auto" w:fill="FFFFFF"/>
            <w:vAlign w:val="center"/>
          </w:tcPr>
          <w:p w14:paraId="5CBAA280" w14:textId="6BFAA7BF" w:rsidR="006F2887" w:rsidRPr="006C74BA" w:rsidRDefault="006F2887" w:rsidP="00912EDF">
            <w:pPr>
              <w:pStyle w:val="CETBodytext"/>
              <w:spacing w:line="288" w:lineRule="auto"/>
              <w:jc w:val="center"/>
              <w:rPr>
                <w:szCs w:val="18"/>
                <w:lang w:val="en-US"/>
              </w:rPr>
            </w:pPr>
            <w:r w:rsidRPr="006C74BA">
              <w:rPr>
                <w:rFonts w:eastAsia="Arial" w:cs="Arial"/>
                <w:color w:val="000000" w:themeColor="text1"/>
                <w:szCs w:val="18"/>
                <w:lang w:val="en-US"/>
              </w:rPr>
              <w:t>Sample</w:t>
            </w:r>
          </w:p>
        </w:tc>
        <w:tc>
          <w:tcPr>
            <w:tcW w:w="586" w:type="pct"/>
            <w:tcBorders>
              <w:top w:val="single" w:sz="12" w:space="0" w:color="008000"/>
              <w:bottom w:val="single" w:sz="6" w:space="0" w:color="008000"/>
            </w:tcBorders>
            <w:shd w:val="clear" w:color="auto" w:fill="FFFFFF"/>
            <w:vAlign w:val="center"/>
          </w:tcPr>
          <w:p w14:paraId="5910EBEB" w14:textId="2DD784EB" w:rsidR="006F2887" w:rsidRPr="006C74BA" w:rsidRDefault="006F2887" w:rsidP="00912EDF">
            <w:pPr>
              <w:pStyle w:val="CETBodytext"/>
              <w:spacing w:line="288" w:lineRule="auto"/>
              <w:jc w:val="center"/>
              <w:rPr>
                <w:szCs w:val="18"/>
                <w:lang w:val="en-US"/>
              </w:rPr>
            </w:pPr>
            <w:r w:rsidRPr="006C74BA">
              <w:rPr>
                <w:rFonts w:eastAsia="Arial" w:cs="Arial"/>
                <w:color w:val="000000" w:themeColor="text1"/>
                <w:szCs w:val="18"/>
                <w:lang w:val="en-US"/>
              </w:rPr>
              <w:t>Color</w:t>
            </w:r>
          </w:p>
        </w:tc>
        <w:tc>
          <w:tcPr>
            <w:tcW w:w="586" w:type="pct"/>
            <w:tcBorders>
              <w:top w:val="single" w:sz="12" w:space="0" w:color="008000"/>
              <w:bottom w:val="single" w:sz="6" w:space="0" w:color="008000"/>
            </w:tcBorders>
            <w:shd w:val="clear" w:color="auto" w:fill="FFFFFF"/>
            <w:vAlign w:val="center"/>
          </w:tcPr>
          <w:p w14:paraId="793771EE" w14:textId="4012FD31" w:rsidR="006F2887" w:rsidRPr="006C74BA" w:rsidRDefault="006F2887" w:rsidP="00912EDF">
            <w:pPr>
              <w:pStyle w:val="CETBodytext"/>
              <w:spacing w:line="288" w:lineRule="auto"/>
              <w:jc w:val="center"/>
              <w:rPr>
                <w:szCs w:val="18"/>
                <w:lang w:val="en-US"/>
              </w:rPr>
            </w:pPr>
            <w:r w:rsidRPr="006C74BA">
              <w:rPr>
                <w:rFonts w:eastAsia="Arial" w:cs="Arial"/>
                <w:color w:val="000000" w:themeColor="text1"/>
                <w:szCs w:val="18"/>
                <w:lang w:val="en-US"/>
              </w:rPr>
              <w:t>Smell</w:t>
            </w:r>
          </w:p>
        </w:tc>
        <w:tc>
          <w:tcPr>
            <w:tcW w:w="586" w:type="pct"/>
            <w:tcBorders>
              <w:top w:val="single" w:sz="12" w:space="0" w:color="008000"/>
              <w:bottom w:val="single" w:sz="6" w:space="0" w:color="008000"/>
            </w:tcBorders>
            <w:shd w:val="clear" w:color="auto" w:fill="FFFFFF"/>
            <w:vAlign w:val="center"/>
          </w:tcPr>
          <w:p w14:paraId="5F1AB650" w14:textId="33882821" w:rsidR="006F2887" w:rsidRPr="006C74BA" w:rsidRDefault="006F2887" w:rsidP="00912EDF">
            <w:pPr>
              <w:pStyle w:val="CETBodytext"/>
              <w:spacing w:line="288" w:lineRule="auto"/>
              <w:jc w:val="center"/>
              <w:rPr>
                <w:szCs w:val="18"/>
                <w:lang w:val="en-US"/>
              </w:rPr>
            </w:pPr>
            <w:r w:rsidRPr="006C74BA">
              <w:rPr>
                <w:rFonts w:eastAsia="Arial" w:cs="Arial"/>
                <w:color w:val="000000" w:themeColor="text1"/>
                <w:szCs w:val="18"/>
                <w:lang w:val="en-US"/>
              </w:rPr>
              <w:t>Texture</w:t>
            </w:r>
          </w:p>
        </w:tc>
        <w:tc>
          <w:tcPr>
            <w:tcW w:w="586" w:type="pct"/>
            <w:tcBorders>
              <w:top w:val="single" w:sz="12" w:space="0" w:color="008000"/>
              <w:bottom w:val="single" w:sz="6" w:space="0" w:color="008000"/>
            </w:tcBorders>
            <w:shd w:val="clear" w:color="auto" w:fill="FFFFFF"/>
            <w:vAlign w:val="center"/>
          </w:tcPr>
          <w:p w14:paraId="1ED108D6" w14:textId="09783FFA" w:rsidR="006F2887" w:rsidRPr="006C74BA" w:rsidRDefault="006F2887" w:rsidP="00912EDF">
            <w:pPr>
              <w:pStyle w:val="CETBodytext"/>
              <w:spacing w:line="288" w:lineRule="auto"/>
              <w:jc w:val="center"/>
              <w:rPr>
                <w:szCs w:val="18"/>
                <w:lang w:val="en-US"/>
              </w:rPr>
            </w:pPr>
            <w:r w:rsidRPr="006C74BA">
              <w:rPr>
                <w:rFonts w:eastAsia="Arial" w:cs="Arial"/>
                <w:color w:val="000000" w:themeColor="text1"/>
                <w:szCs w:val="18"/>
                <w:lang w:val="en-US"/>
              </w:rPr>
              <w:t>Flavor</w:t>
            </w:r>
          </w:p>
        </w:tc>
        <w:tc>
          <w:tcPr>
            <w:tcW w:w="585" w:type="pct"/>
            <w:tcBorders>
              <w:top w:val="single" w:sz="12" w:space="0" w:color="008000"/>
              <w:bottom w:val="single" w:sz="6" w:space="0" w:color="008000"/>
            </w:tcBorders>
            <w:shd w:val="clear" w:color="auto" w:fill="FFFFFF"/>
            <w:vAlign w:val="center"/>
          </w:tcPr>
          <w:p w14:paraId="7EF9003B" w14:textId="653AFFF5" w:rsidR="006F2887" w:rsidRPr="006C74BA" w:rsidRDefault="006F2887" w:rsidP="00912EDF">
            <w:pPr>
              <w:pStyle w:val="CETBodytext"/>
              <w:spacing w:line="288" w:lineRule="auto"/>
              <w:jc w:val="center"/>
              <w:rPr>
                <w:szCs w:val="18"/>
                <w:lang w:val="en-US"/>
              </w:rPr>
            </w:pPr>
            <w:r w:rsidRPr="006C74BA">
              <w:rPr>
                <w:rFonts w:eastAsia="Arial" w:cs="Arial"/>
                <w:color w:val="000000" w:themeColor="text1"/>
                <w:szCs w:val="18"/>
                <w:lang w:val="en-US"/>
              </w:rPr>
              <w:t>Appearance</w:t>
            </w:r>
          </w:p>
        </w:tc>
        <w:tc>
          <w:tcPr>
            <w:tcW w:w="582" w:type="pct"/>
            <w:tcBorders>
              <w:top w:val="single" w:sz="12" w:space="0" w:color="008000"/>
              <w:bottom w:val="single" w:sz="6" w:space="0" w:color="008000"/>
            </w:tcBorders>
            <w:shd w:val="clear" w:color="auto" w:fill="FFFFFF"/>
            <w:vAlign w:val="center"/>
          </w:tcPr>
          <w:p w14:paraId="01FC7C68" w14:textId="7B794A00" w:rsidR="006F2887" w:rsidRPr="006C74BA" w:rsidRDefault="006F2887" w:rsidP="00912EDF">
            <w:pPr>
              <w:pStyle w:val="CETBodytext"/>
              <w:spacing w:line="288" w:lineRule="auto"/>
              <w:jc w:val="center"/>
              <w:rPr>
                <w:rFonts w:eastAsia="Arial" w:cs="Arial"/>
                <w:color w:val="000000" w:themeColor="text1"/>
                <w:szCs w:val="18"/>
                <w:lang w:val="en-US"/>
              </w:rPr>
            </w:pPr>
            <w:r w:rsidRPr="006C74BA">
              <w:rPr>
                <w:rFonts w:eastAsia="Arial" w:cs="Arial"/>
                <w:color w:val="000000" w:themeColor="text1"/>
                <w:szCs w:val="18"/>
                <w:lang w:val="en-US"/>
              </w:rPr>
              <w:t>P</w:t>
            </w:r>
          </w:p>
        </w:tc>
      </w:tr>
      <w:tr w:rsidR="006F2887" w:rsidRPr="00521D41" w14:paraId="6888ECF7" w14:textId="4E3D5927" w:rsidTr="00912EDF">
        <w:tc>
          <w:tcPr>
            <w:tcW w:w="1488" w:type="pct"/>
            <w:shd w:val="clear" w:color="auto" w:fill="FFFFFF"/>
            <w:vAlign w:val="center"/>
          </w:tcPr>
          <w:p w14:paraId="2445DD2D" w14:textId="27089E5D" w:rsidR="006F2887" w:rsidRPr="00521D41" w:rsidRDefault="006F2887" w:rsidP="00912EDF">
            <w:pPr>
              <w:pStyle w:val="CETBodytext"/>
              <w:spacing w:line="288" w:lineRule="auto"/>
              <w:rPr>
                <w:szCs w:val="18"/>
                <w:lang w:val="en-US"/>
              </w:rPr>
            </w:pPr>
            <w:r w:rsidRPr="00521D41">
              <w:rPr>
                <w:rFonts w:eastAsia="Arial" w:cs="Arial"/>
                <w:color w:val="000000" w:themeColor="text1"/>
                <w:szCs w:val="18"/>
                <w:lang w:val="en-US"/>
              </w:rPr>
              <w:t>T1 (</w:t>
            </w:r>
            <w:r w:rsidR="004A04AF" w:rsidRPr="00521D41">
              <w:rPr>
                <w:rFonts w:eastAsia="Arial" w:cs="Arial"/>
                <w:color w:val="000000" w:themeColor="text1"/>
                <w:szCs w:val="18"/>
                <w:lang w:val="en-US"/>
              </w:rPr>
              <w:t>Cheese</w:t>
            </w:r>
            <w:r w:rsidR="00521D41" w:rsidRPr="00521D41">
              <w:rPr>
                <w:rFonts w:eastAsia="Arial" w:cs="Arial"/>
                <w:color w:val="000000" w:themeColor="text1"/>
                <w:szCs w:val="18"/>
                <w:lang w:val="en-US"/>
              </w:rPr>
              <w:t xml:space="preserve"> </w:t>
            </w:r>
            <w:r w:rsidR="004A04AF" w:rsidRPr="00521D41">
              <w:rPr>
                <w:rFonts w:eastAsia="Arial" w:cs="Arial"/>
                <w:color w:val="000000" w:themeColor="text1"/>
                <w:szCs w:val="18"/>
                <w:lang w:val="en-US"/>
              </w:rPr>
              <w:t>without culture</w:t>
            </w:r>
            <w:r w:rsidRPr="00521D41">
              <w:rPr>
                <w:rFonts w:eastAsia="Arial" w:cs="Arial"/>
                <w:color w:val="000000" w:themeColor="text1"/>
                <w:szCs w:val="18"/>
                <w:lang w:val="en-US"/>
              </w:rPr>
              <w:t>)</w:t>
            </w:r>
          </w:p>
        </w:tc>
        <w:tc>
          <w:tcPr>
            <w:tcW w:w="586" w:type="pct"/>
            <w:shd w:val="clear" w:color="auto" w:fill="FFFFFF"/>
            <w:vAlign w:val="center"/>
          </w:tcPr>
          <w:p w14:paraId="2742BCD9" w14:textId="5C7AC51D" w:rsidR="006F2887" w:rsidRPr="00521D41" w:rsidRDefault="006F2887" w:rsidP="00912EDF">
            <w:pPr>
              <w:pStyle w:val="CETBodytext"/>
              <w:spacing w:line="288" w:lineRule="auto"/>
              <w:jc w:val="center"/>
              <w:rPr>
                <w:szCs w:val="18"/>
                <w:lang w:val="en-US"/>
              </w:rPr>
            </w:pPr>
            <w:r w:rsidRPr="00521D41">
              <w:rPr>
                <w:rFonts w:eastAsia="Arial" w:cs="Arial"/>
                <w:color w:val="000000" w:themeColor="text1"/>
                <w:szCs w:val="18"/>
                <w:lang w:val="en-US"/>
              </w:rPr>
              <w:t>3.60</w:t>
            </w:r>
          </w:p>
        </w:tc>
        <w:tc>
          <w:tcPr>
            <w:tcW w:w="586" w:type="pct"/>
            <w:shd w:val="clear" w:color="auto" w:fill="FFFFFF"/>
            <w:vAlign w:val="center"/>
          </w:tcPr>
          <w:p w14:paraId="46539ED5" w14:textId="3D7E734A" w:rsidR="006F2887" w:rsidRPr="00521D41" w:rsidRDefault="006F2887" w:rsidP="00912EDF">
            <w:pPr>
              <w:pStyle w:val="CETBodytext"/>
              <w:spacing w:line="288" w:lineRule="auto"/>
              <w:jc w:val="center"/>
              <w:rPr>
                <w:szCs w:val="18"/>
                <w:lang w:val="en-US"/>
              </w:rPr>
            </w:pPr>
            <w:r w:rsidRPr="00521D41">
              <w:rPr>
                <w:rFonts w:eastAsia="Arial" w:cs="Arial"/>
                <w:color w:val="000000" w:themeColor="text1"/>
                <w:szCs w:val="18"/>
                <w:lang w:val="en-US"/>
              </w:rPr>
              <w:t>3.47</w:t>
            </w:r>
          </w:p>
        </w:tc>
        <w:tc>
          <w:tcPr>
            <w:tcW w:w="586" w:type="pct"/>
            <w:shd w:val="clear" w:color="auto" w:fill="FFFFFF"/>
            <w:vAlign w:val="center"/>
          </w:tcPr>
          <w:p w14:paraId="11012E98" w14:textId="722B348C" w:rsidR="006F2887" w:rsidRPr="00521D41" w:rsidRDefault="006F2887" w:rsidP="00912EDF">
            <w:pPr>
              <w:pStyle w:val="CETBodytext"/>
              <w:spacing w:line="288" w:lineRule="auto"/>
              <w:jc w:val="center"/>
              <w:rPr>
                <w:szCs w:val="18"/>
                <w:lang w:val="en-US"/>
              </w:rPr>
            </w:pPr>
            <w:r w:rsidRPr="00521D41">
              <w:rPr>
                <w:rFonts w:eastAsia="Arial" w:cs="Arial"/>
                <w:color w:val="000000" w:themeColor="text1"/>
                <w:szCs w:val="18"/>
                <w:lang w:val="en-US"/>
              </w:rPr>
              <w:t>3.67</w:t>
            </w:r>
          </w:p>
        </w:tc>
        <w:tc>
          <w:tcPr>
            <w:tcW w:w="586" w:type="pct"/>
            <w:shd w:val="clear" w:color="auto" w:fill="FFFFFF"/>
            <w:vAlign w:val="center"/>
          </w:tcPr>
          <w:p w14:paraId="75652F31" w14:textId="54A35575" w:rsidR="006F2887" w:rsidRPr="00521D41" w:rsidRDefault="006F2887" w:rsidP="00912EDF">
            <w:pPr>
              <w:pStyle w:val="CETBodytext"/>
              <w:spacing w:line="288" w:lineRule="auto"/>
              <w:jc w:val="center"/>
              <w:rPr>
                <w:szCs w:val="18"/>
                <w:lang w:val="en-US"/>
              </w:rPr>
            </w:pPr>
            <w:r w:rsidRPr="00521D41">
              <w:rPr>
                <w:rFonts w:eastAsia="Arial" w:cs="Arial"/>
                <w:color w:val="000000" w:themeColor="text1"/>
                <w:szCs w:val="18"/>
                <w:lang w:val="en-US"/>
              </w:rPr>
              <w:t>3.83</w:t>
            </w:r>
          </w:p>
        </w:tc>
        <w:tc>
          <w:tcPr>
            <w:tcW w:w="585" w:type="pct"/>
            <w:shd w:val="clear" w:color="auto" w:fill="FFFFFF"/>
            <w:vAlign w:val="center"/>
          </w:tcPr>
          <w:p w14:paraId="45D070EC" w14:textId="6FA5367F" w:rsidR="006F2887" w:rsidRPr="00521D41" w:rsidRDefault="006F2887" w:rsidP="00912EDF">
            <w:pPr>
              <w:pStyle w:val="CETBodytext"/>
              <w:spacing w:line="288" w:lineRule="auto"/>
              <w:jc w:val="center"/>
              <w:rPr>
                <w:szCs w:val="18"/>
                <w:lang w:val="en-US"/>
              </w:rPr>
            </w:pPr>
            <w:r w:rsidRPr="00521D41">
              <w:rPr>
                <w:rFonts w:eastAsia="Arial" w:cs="Arial"/>
                <w:color w:val="000000" w:themeColor="text1"/>
                <w:szCs w:val="18"/>
                <w:lang w:val="en-US"/>
              </w:rPr>
              <w:t>3.50</w:t>
            </w:r>
          </w:p>
        </w:tc>
        <w:tc>
          <w:tcPr>
            <w:tcW w:w="582" w:type="pct"/>
            <w:shd w:val="clear" w:color="auto" w:fill="FFFFFF"/>
            <w:vAlign w:val="center"/>
          </w:tcPr>
          <w:p w14:paraId="22920FEE" w14:textId="3028981B" w:rsidR="006F2887" w:rsidRPr="00521D41" w:rsidRDefault="006F2887" w:rsidP="00912EDF">
            <w:pPr>
              <w:pStyle w:val="CETBodytext"/>
              <w:spacing w:line="288" w:lineRule="auto"/>
              <w:jc w:val="center"/>
              <w:rPr>
                <w:rFonts w:eastAsia="Arial" w:cs="Arial"/>
                <w:color w:val="000000" w:themeColor="text1"/>
                <w:szCs w:val="18"/>
                <w:lang w:val="en-US"/>
              </w:rPr>
            </w:pPr>
            <w:r w:rsidRPr="00521D41">
              <w:rPr>
                <w:rFonts w:eastAsia="Arial" w:cs="Arial"/>
                <w:color w:val="000000" w:themeColor="text1"/>
                <w:szCs w:val="18"/>
                <w:lang w:val="en-US"/>
              </w:rPr>
              <w:t>3.61</w:t>
            </w:r>
          </w:p>
        </w:tc>
      </w:tr>
      <w:tr w:rsidR="006F2887" w:rsidRPr="00521D41" w14:paraId="1D8FEBAC" w14:textId="5879D103" w:rsidTr="006C74BA">
        <w:tc>
          <w:tcPr>
            <w:tcW w:w="1488" w:type="pct"/>
            <w:tcBorders>
              <w:bottom w:val="nil"/>
            </w:tcBorders>
            <w:shd w:val="clear" w:color="auto" w:fill="FFFFFF"/>
            <w:vAlign w:val="center"/>
          </w:tcPr>
          <w:p w14:paraId="67F7BAC3" w14:textId="768FEA47" w:rsidR="006F2887" w:rsidRPr="00521D41" w:rsidRDefault="006F2887" w:rsidP="00912EDF">
            <w:pPr>
              <w:pStyle w:val="CETBodytext"/>
              <w:spacing w:line="288" w:lineRule="auto"/>
              <w:rPr>
                <w:szCs w:val="18"/>
                <w:lang w:val="en-US"/>
              </w:rPr>
            </w:pPr>
            <w:r w:rsidRPr="00521D41">
              <w:rPr>
                <w:rFonts w:eastAsia="Arial" w:cs="Arial"/>
                <w:color w:val="000000" w:themeColor="text1"/>
                <w:szCs w:val="18"/>
                <w:lang w:val="en-US"/>
              </w:rPr>
              <w:t>T2</w:t>
            </w:r>
            <w:r w:rsidR="00521D41" w:rsidRPr="00521D41">
              <w:rPr>
                <w:rFonts w:eastAsia="Arial" w:cs="Arial"/>
                <w:color w:val="000000" w:themeColor="text1"/>
                <w:szCs w:val="18"/>
                <w:lang w:val="en-US"/>
              </w:rPr>
              <w:t xml:space="preserve"> </w:t>
            </w:r>
            <w:r w:rsidRPr="00521D41">
              <w:rPr>
                <w:rFonts w:eastAsia="Arial" w:cs="Arial"/>
                <w:color w:val="000000" w:themeColor="text1"/>
                <w:szCs w:val="18"/>
                <w:lang w:val="en-US"/>
              </w:rPr>
              <w:t>(Cheese with SACCO System culture)</w:t>
            </w:r>
          </w:p>
        </w:tc>
        <w:tc>
          <w:tcPr>
            <w:tcW w:w="586" w:type="pct"/>
            <w:tcBorders>
              <w:bottom w:val="nil"/>
            </w:tcBorders>
            <w:shd w:val="clear" w:color="auto" w:fill="FFFFFF"/>
            <w:vAlign w:val="center"/>
          </w:tcPr>
          <w:p w14:paraId="25C4AE6C" w14:textId="1E36AAD4" w:rsidR="006F2887" w:rsidRPr="00521D41" w:rsidRDefault="006F2887" w:rsidP="00912EDF">
            <w:pPr>
              <w:pStyle w:val="CETBodytext"/>
              <w:spacing w:line="288" w:lineRule="auto"/>
              <w:jc w:val="center"/>
              <w:rPr>
                <w:szCs w:val="18"/>
                <w:lang w:val="en-US"/>
              </w:rPr>
            </w:pPr>
            <w:r w:rsidRPr="00521D41">
              <w:rPr>
                <w:rFonts w:eastAsia="Arial" w:cs="Arial"/>
                <w:color w:val="000000" w:themeColor="text1"/>
                <w:szCs w:val="18"/>
                <w:lang w:val="en-US"/>
              </w:rPr>
              <w:t>4.13</w:t>
            </w:r>
          </w:p>
        </w:tc>
        <w:tc>
          <w:tcPr>
            <w:tcW w:w="586" w:type="pct"/>
            <w:tcBorders>
              <w:bottom w:val="nil"/>
            </w:tcBorders>
            <w:shd w:val="clear" w:color="auto" w:fill="FFFFFF"/>
            <w:vAlign w:val="center"/>
          </w:tcPr>
          <w:p w14:paraId="05642813" w14:textId="02BD94D3" w:rsidR="006F2887" w:rsidRPr="00521D41" w:rsidRDefault="006F2887" w:rsidP="00912EDF">
            <w:pPr>
              <w:pStyle w:val="CETBodytext"/>
              <w:spacing w:line="288" w:lineRule="auto"/>
              <w:jc w:val="center"/>
              <w:rPr>
                <w:szCs w:val="18"/>
                <w:lang w:val="en-US"/>
              </w:rPr>
            </w:pPr>
            <w:r w:rsidRPr="00521D41">
              <w:rPr>
                <w:rFonts w:eastAsia="Arial" w:cs="Arial"/>
                <w:color w:val="000000" w:themeColor="text1"/>
                <w:szCs w:val="18"/>
                <w:lang w:val="en-US"/>
              </w:rPr>
              <w:t>3.87</w:t>
            </w:r>
          </w:p>
        </w:tc>
        <w:tc>
          <w:tcPr>
            <w:tcW w:w="586" w:type="pct"/>
            <w:tcBorders>
              <w:bottom w:val="nil"/>
            </w:tcBorders>
            <w:shd w:val="clear" w:color="auto" w:fill="FFFFFF"/>
            <w:vAlign w:val="center"/>
          </w:tcPr>
          <w:p w14:paraId="6E621546" w14:textId="15249C4E" w:rsidR="006F2887" w:rsidRPr="00521D41" w:rsidRDefault="006F2887" w:rsidP="00912EDF">
            <w:pPr>
              <w:pStyle w:val="CETBodytext"/>
              <w:spacing w:line="288" w:lineRule="auto"/>
              <w:jc w:val="center"/>
              <w:rPr>
                <w:szCs w:val="18"/>
                <w:lang w:val="en-US"/>
              </w:rPr>
            </w:pPr>
            <w:r w:rsidRPr="00521D41">
              <w:rPr>
                <w:rFonts w:eastAsia="Arial" w:cs="Arial"/>
                <w:color w:val="000000" w:themeColor="text1"/>
                <w:szCs w:val="18"/>
                <w:lang w:val="en-US"/>
              </w:rPr>
              <w:t>4.13</w:t>
            </w:r>
          </w:p>
        </w:tc>
        <w:tc>
          <w:tcPr>
            <w:tcW w:w="586" w:type="pct"/>
            <w:tcBorders>
              <w:bottom w:val="nil"/>
            </w:tcBorders>
            <w:shd w:val="clear" w:color="auto" w:fill="FFFFFF"/>
            <w:vAlign w:val="center"/>
          </w:tcPr>
          <w:p w14:paraId="43D71D5C" w14:textId="1AC360C6" w:rsidR="006F2887" w:rsidRPr="00521D41" w:rsidRDefault="006F2887" w:rsidP="00912EDF">
            <w:pPr>
              <w:pStyle w:val="CETBodytext"/>
              <w:spacing w:line="288" w:lineRule="auto"/>
              <w:jc w:val="center"/>
              <w:rPr>
                <w:szCs w:val="18"/>
                <w:lang w:val="en-US"/>
              </w:rPr>
            </w:pPr>
            <w:r w:rsidRPr="00521D41">
              <w:rPr>
                <w:rFonts w:eastAsia="Arial" w:cs="Arial"/>
                <w:color w:val="000000" w:themeColor="text1"/>
                <w:szCs w:val="18"/>
                <w:lang w:val="en-US"/>
              </w:rPr>
              <w:t>4.17</w:t>
            </w:r>
          </w:p>
        </w:tc>
        <w:tc>
          <w:tcPr>
            <w:tcW w:w="585" w:type="pct"/>
            <w:tcBorders>
              <w:bottom w:val="nil"/>
            </w:tcBorders>
            <w:shd w:val="clear" w:color="auto" w:fill="FFFFFF"/>
            <w:vAlign w:val="center"/>
          </w:tcPr>
          <w:p w14:paraId="2E8E20E0" w14:textId="28200514" w:rsidR="006F2887" w:rsidRPr="00521D41" w:rsidRDefault="006F2887" w:rsidP="00912EDF">
            <w:pPr>
              <w:pStyle w:val="CETBodytext"/>
              <w:spacing w:line="288" w:lineRule="auto"/>
              <w:jc w:val="center"/>
              <w:rPr>
                <w:szCs w:val="18"/>
                <w:lang w:val="en-US"/>
              </w:rPr>
            </w:pPr>
            <w:r w:rsidRPr="00521D41">
              <w:rPr>
                <w:rFonts w:eastAsia="Arial" w:cs="Arial"/>
                <w:color w:val="000000" w:themeColor="text1"/>
                <w:szCs w:val="18"/>
                <w:lang w:val="en-US"/>
              </w:rPr>
              <w:t>3.87</w:t>
            </w:r>
          </w:p>
        </w:tc>
        <w:tc>
          <w:tcPr>
            <w:tcW w:w="582" w:type="pct"/>
            <w:tcBorders>
              <w:bottom w:val="nil"/>
            </w:tcBorders>
            <w:shd w:val="clear" w:color="auto" w:fill="FFFFFF"/>
            <w:vAlign w:val="center"/>
          </w:tcPr>
          <w:p w14:paraId="545438BB" w14:textId="6F6FA7EE" w:rsidR="006F2887" w:rsidRPr="00521D41" w:rsidRDefault="006F2887" w:rsidP="00912EDF">
            <w:pPr>
              <w:pStyle w:val="CETBodytext"/>
              <w:spacing w:line="288" w:lineRule="auto"/>
              <w:jc w:val="center"/>
              <w:rPr>
                <w:rFonts w:eastAsia="Arial" w:cs="Arial"/>
                <w:color w:val="000000" w:themeColor="text1"/>
                <w:szCs w:val="18"/>
                <w:lang w:val="en-US"/>
              </w:rPr>
            </w:pPr>
            <w:r w:rsidRPr="00521D41">
              <w:rPr>
                <w:rFonts w:eastAsia="Arial" w:cs="Arial"/>
                <w:color w:val="000000" w:themeColor="text1"/>
                <w:szCs w:val="18"/>
                <w:lang w:val="en-US"/>
              </w:rPr>
              <w:t>4.03</w:t>
            </w:r>
          </w:p>
        </w:tc>
      </w:tr>
      <w:tr w:rsidR="006F2887" w:rsidRPr="00521D41" w14:paraId="3741C13C" w14:textId="3E113334" w:rsidTr="006C74BA">
        <w:trPr>
          <w:trHeight w:val="297"/>
        </w:trPr>
        <w:tc>
          <w:tcPr>
            <w:tcW w:w="1488" w:type="pct"/>
            <w:tcBorders>
              <w:top w:val="nil"/>
              <w:bottom w:val="single" w:sz="4" w:space="0" w:color="008000"/>
            </w:tcBorders>
            <w:shd w:val="clear" w:color="auto" w:fill="FFFFFF"/>
            <w:vAlign w:val="center"/>
          </w:tcPr>
          <w:p w14:paraId="3550E519" w14:textId="78B5EE9D" w:rsidR="006F2887" w:rsidRPr="00521D41" w:rsidRDefault="006F2887" w:rsidP="00912EDF">
            <w:pPr>
              <w:pStyle w:val="CETBodytext"/>
              <w:spacing w:line="288" w:lineRule="auto"/>
              <w:rPr>
                <w:rFonts w:eastAsia="Arial" w:cs="Arial"/>
                <w:color w:val="000000" w:themeColor="text1"/>
                <w:szCs w:val="18"/>
                <w:lang w:val="en-US"/>
              </w:rPr>
            </w:pPr>
            <w:r w:rsidRPr="00521D41">
              <w:rPr>
                <w:rFonts w:eastAsia="Arial" w:cs="Arial"/>
                <w:color w:val="000000" w:themeColor="text1"/>
                <w:szCs w:val="18"/>
                <w:lang w:val="en-US"/>
              </w:rPr>
              <w:t>T3</w:t>
            </w:r>
            <w:r w:rsidR="00521D41" w:rsidRPr="00521D41">
              <w:rPr>
                <w:rFonts w:eastAsia="Arial" w:cs="Arial"/>
                <w:color w:val="000000" w:themeColor="text1"/>
                <w:szCs w:val="18"/>
                <w:lang w:val="en-US"/>
              </w:rPr>
              <w:t xml:space="preserve"> </w:t>
            </w:r>
            <w:r w:rsidRPr="00521D41">
              <w:rPr>
                <w:rFonts w:eastAsia="Arial" w:cs="Arial"/>
                <w:color w:val="000000" w:themeColor="text1"/>
                <w:szCs w:val="18"/>
                <w:lang w:val="en-US"/>
              </w:rPr>
              <w:t xml:space="preserve">(Cheese with VIVOLAC </w:t>
            </w:r>
            <w:proofErr w:type="spellStart"/>
            <w:r w:rsidR="004A04AF" w:rsidRPr="00521D41">
              <w:rPr>
                <w:rFonts w:eastAsia="Arial" w:cs="Arial"/>
                <w:color w:val="000000" w:themeColor="text1"/>
                <w:szCs w:val="18"/>
                <w:lang w:val="en-US"/>
              </w:rPr>
              <w:t>Infuze</w:t>
            </w:r>
            <w:proofErr w:type="spellEnd"/>
            <w:r w:rsidR="004A04AF" w:rsidRPr="00521D41">
              <w:rPr>
                <w:rFonts w:eastAsia="Arial" w:cs="Arial"/>
                <w:color w:val="000000" w:themeColor="text1"/>
                <w:szCs w:val="18"/>
                <w:lang w:val="en-US"/>
              </w:rPr>
              <w:t xml:space="preserve"> culture)</w:t>
            </w:r>
          </w:p>
        </w:tc>
        <w:tc>
          <w:tcPr>
            <w:tcW w:w="586" w:type="pct"/>
            <w:tcBorders>
              <w:top w:val="nil"/>
              <w:bottom w:val="single" w:sz="4" w:space="0" w:color="008000"/>
            </w:tcBorders>
            <w:shd w:val="clear" w:color="auto" w:fill="FFFFFF"/>
            <w:vAlign w:val="center"/>
          </w:tcPr>
          <w:p w14:paraId="7B71D216" w14:textId="38420C52" w:rsidR="006F2887" w:rsidRPr="00521D41" w:rsidRDefault="006F2887" w:rsidP="00912EDF">
            <w:pPr>
              <w:pStyle w:val="CETBodytext"/>
              <w:spacing w:line="288" w:lineRule="auto"/>
              <w:jc w:val="center"/>
              <w:rPr>
                <w:rFonts w:eastAsia="Arial" w:cs="Arial"/>
                <w:color w:val="000000" w:themeColor="text1"/>
                <w:szCs w:val="18"/>
                <w:lang w:val="en-US"/>
              </w:rPr>
            </w:pPr>
            <w:r w:rsidRPr="00521D41">
              <w:rPr>
                <w:rFonts w:eastAsia="Arial" w:cs="Arial"/>
                <w:color w:val="000000" w:themeColor="text1"/>
                <w:szCs w:val="18"/>
                <w:lang w:val="en-US"/>
              </w:rPr>
              <w:t>4.07</w:t>
            </w:r>
          </w:p>
        </w:tc>
        <w:tc>
          <w:tcPr>
            <w:tcW w:w="586" w:type="pct"/>
            <w:tcBorders>
              <w:top w:val="nil"/>
              <w:bottom w:val="single" w:sz="4" w:space="0" w:color="008000"/>
            </w:tcBorders>
            <w:shd w:val="clear" w:color="auto" w:fill="FFFFFF"/>
            <w:vAlign w:val="center"/>
          </w:tcPr>
          <w:p w14:paraId="5895864F" w14:textId="0EDD0FEF" w:rsidR="006F2887" w:rsidRPr="00521D41" w:rsidRDefault="006F2887" w:rsidP="00912EDF">
            <w:pPr>
              <w:pStyle w:val="CETBodytext"/>
              <w:spacing w:line="288" w:lineRule="auto"/>
              <w:jc w:val="center"/>
              <w:rPr>
                <w:rFonts w:eastAsia="Arial" w:cs="Arial"/>
                <w:color w:val="000000" w:themeColor="text1"/>
                <w:szCs w:val="18"/>
                <w:lang w:val="en-US"/>
              </w:rPr>
            </w:pPr>
            <w:r w:rsidRPr="00521D41">
              <w:rPr>
                <w:rFonts w:eastAsia="Arial" w:cs="Arial"/>
                <w:color w:val="000000" w:themeColor="text1"/>
                <w:szCs w:val="18"/>
                <w:lang w:val="en-US"/>
              </w:rPr>
              <w:t>3.67</w:t>
            </w:r>
          </w:p>
        </w:tc>
        <w:tc>
          <w:tcPr>
            <w:tcW w:w="586" w:type="pct"/>
            <w:tcBorders>
              <w:top w:val="nil"/>
              <w:bottom w:val="single" w:sz="4" w:space="0" w:color="008000"/>
            </w:tcBorders>
            <w:shd w:val="clear" w:color="auto" w:fill="FFFFFF"/>
            <w:vAlign w:val="center"/>
          </w:tcPr>
          <w:p w14:paraId="7B4E6953" w14:textId="413EA7C6" w:rsidR="006F2887" w:rsidRPr="00521D41" w:rsidRDefault="006F2887" w:rsidP="00912EDF">
            <w:pPr>
              <w:pStyle w:val="CETBodytext"/>
              <w:spacing w:line="288" w:lineRule="auto"/>
              <w:jc w:val="center"/>
              <w:rPr>
                <w:rFonts w:eastAsia="Arial" w:cs="Arial"/>
                <w:color w:val="000000" w:themeColor="text1"/>
                <w:szCs w:val="18"/>
                <w:lang w:val="en-US"/>
              </w:rPr>
            </w:pPr>
            <w:r w:rsidRPr="00521D41">
              <w:rPr>
                <w:rFonts w:eastAsia="Arial" w:cs="Arial"/>
                <w:color w:val="000000" w:themeColor="text1"/>
                <w:szCs w:val="18"/>
                <w:lang w:val="en-US"/>
              </w:rPr>
              <w:t>3.83</w:t>
            </w:r>
          </w:p>
        </w:tc>
        <w:tc>
          <w:tcPr>
            <w:tcW w:w="586" w:type="pct"/>
            <w:tcBorders>
              <w:top w:val="nil"/>
              <w:bottom w:val="single" w:sz="4" w:space="0" w:color="008000"/>
            </w:tcBorders>
            <w:shd w:val="clear" w:color="auto" w:fill="FFFFFF"/>
            <w:vAlign w:val="center"/>
          </w:tcPr>
          <w:p w14:paraId="0A2B932F" w14:textId="5BBD3F6C" w:rsidR="006F2887" w:rsidRPr="00521D41" w:rsidRDefault="006F2887" w:rsidP="00912EDF">
            <w:pPr>
              <w:pStyle w:val="CETBodytext"/>
              <w:spacing w:line="288" w:lineRule="auto"/>
              <w:jc w:val="center"/>
              <w:rPr>
                <w:rFonts w:eastAsia="Arial" w:cs="Arial"/>
                <w:color w:val="000000" w:themeColor="text1"/>
                <w:szCs w:val="18"/>
                <w:lang w:val="en-US"/>
              </w:rPr>
            </w:pPr>
            <w:r w:rsidRPr="00521D41">
              <w:rPr>
                <w:rFonts w:eastAsia="Arial" w:cs="Arial"/>
                <w:color w:val="000000" w:themeColor="text1"/>
                <w:szCs w:val="18"/>
                <w:lang w:val="en-US"/>
              </w:rPr>
              <w:t>3.87</w:t>
            </w:r>
          </w:p>
        </w:tc>
        <w:tc>
          <w:tcPr>
            <w:tcW w:w="585" w:type="pct"/>
            <w:tcBorders>
              <w:top w:val="nil"/>
              <w:bottom w:val="single" w:sz="4" w:space="0" w:color="008000"/>
            </w:tcBorders>
            <w:shd w:val="clear" w:color="auto" w:fill="FFFFFF"/>
            <w:vAlign w:val="center"/>
          </w:tcPr>
          <w:p w14:paraId="44BA39A1" w14:textId="047B8189" w:rsidR="006F2887" w:rsidRPr="00521D41" w:rsidRDefault="006F2887" w:rsidP="00912EDF">
            <w:pPr>
              <w:pStyle w:val="CETBodytext"/>
              <w:spacing w:line="288" w:lineRule="auto"/>
              <w:jc w:val="center"/>
              <w:rPr>
                <w:rFonts w:eastAsia="Arial" w:cs="Arial"/>
                <w:color w:val="000000" w:themeColor="text1"/>
                <w:szCs w:val="18"/>
                <w:lang w:val="en-US"/>
              </w:rPr>
            </w:pPr>
            <w:r w:rsidRPr="00521D41">
              <w:rPr>
                <w:rFonts w:eastAsia="Arial" w:cs="Arial"/>
                <w:color w:val="000000" w:themeColor="text1"/>
                <w:szCs w:val="18"/>
                <w:lang w:val="en-US"/>
              </w:rPr>
              <w:t>3.83</w:t>
            </w:r>
          </w:p>
        </w:tc>
        <w:tc>
          <w:tcPr>
            <w:tcW w:w="582" w:type="pct"/>
            <w:tcBorders>
              <w:top w:val="nil"/>
              <w:bottom w:val="single" w:sz="4" w:space="0" w:color="008000"/>
            </w:tcBorders>
            <w:shd w:val="clear" w:color="auto" w:fill="FFFFFF"/>
            <w:vAlign w:val="center"/>
          </w:tcPr>
          <w:p w14:paraId="34E6207E" w14:textId="11251088" w:rsidR="006F2887" w:rsidRPr="00521D41" w:rsidRDefault="006F2887" w:rsidP="00912EDF">
            <w:pPr>
              <w:pStyle w:val="CETBodytext"/>
              <w:spacing w:line="288" w:lineRule="auto"/>
              <w:jc w:val="center"/>
              <w:rPr>
                <w:rFonts w:eastAsia="Arial" w:cs="Arial"/>
                <w:color w:val="000000" w:themeColor="text1"/>
                <w:szCs w:val="18"/>
                <w:lang w:val="en-US"/>
              </w:rPr>
            </w:pPr>
            <w:r w:rsidRPr="00521D41">
              <w:rPr>
                <w:rFonts w:eastAsia="Arial" w:cs="Arial"/>
                <w:color w:val="000000" w:themeColor="text1"/>
                <w:szCs w:val="18"/>
                <w:lang w:val="en-US"/>
              </w:rPr>
              <w:t>3.85</w:t>
            </w:r>
          </w:p>
        </w:tc>
      </w:tr>
    </w:tbl>
    <w:p w14:paraId="01ECB657" w14:textId="77777777" w:rsidR="00EE6850" w:rsidRPr="00521D41" w:rsidRDefault="00EE6850" w:rsidP="00EE6850">
      <w:pPr>
        <w:spacing w:before="240" w:after="0"/>
        <w:rPr>
          <w:rFonts w:eastAsia="Arial"/>
        </w:rPr>
      </w:pPr>
      <w:r w:rsidRPr="00521D41">
        <w:rPr>
          <w:rStyle w:val="CETBodytextCarattere"/>
          <w:rFonts w:eastAsia="Arial"/>
          <w:lang w:val="en-US"/>
        </w:rPr>
        <w:t>In Table 3, the texture and flavor stand out when tasting the semi-ripened cheese with probiotic cultivations and</w:t>
      </w:r>
      <w:r w:rsidRPr="00521D41">
        <w:rPr>
          <w:rFonts w:eastAsia="Arial"/>
        </w:rPr>
        <w:t xml:space="preserve"> comparing these results agree with what was said by Castillo-Escandon et al. (2019), where it is stated that probiotics, in addition to contributing to the preservation of food, improve sensory characteristics such as flavor, smell, texture and increase its nutritional quality, and when consumed by humans and animals in adequate quantities, they improve health. In addition, Vasquez-Lopez et al. (2019) mention that the most studied probiotics are Lactobacillus and Bifidobacterium and their applications in dairy products and non-dairy environments as adjuncts for the development of new flavors, which have shown interest since these strains can secrete more catabolic enzymes for amino acids than industrial catalysts.</w:t>
      </w:r>
    </w:p>
    <w:p w14:paraId="59355248" w14:textId="0352D609" w:rsidR="00EE6850" w:rsidRPr="00521D41" w:rsidRDefault="00EE6850" w:rsidP="00BA7F08">
      <w:pPr>
        <w:pStyle w:val="CETTabletitle"/>
        <w:rPr>
          <w:rFonts w:eastAsia="Arial"/>
          <w:lang w:val="en-US"/>
        </w:rPr>
      </w:pPr>
      <w:r w:rsidRPr="00521D41">
        <w:rPr>
          <w:rFonts w:eastAsia="Arial"/>
          <w:lang w:val="en-US"/>
        </w:rPr>
        <w:t xml:space="preserve">Table 4: </w:t>
      </w:r>
      <w:r w:rsidR="00BA7F08" w:rsidRPr="00521D41">
        <w:rPr>
          <w:lang w:val="en-US"/>
        </w:rPr>
        <w:t>Results of the analysis of variance for the attributes of color, odor, texture, flavor, and overall appearance.</w:t>
      </w:r>
    </w:p>
    <w:tbl>
      <w:tblPr>
        <w:tblW w:w="0" w:type="auto"/>
        <w:tblCellMar>
          <w:left w:w="70" w:type="dxa"/>
          <w:right w:w="70" w:type="dxa"/>
        </w:tblCellMar>
        <w:tblLook w:val="04A0" w:firstRow="1" w:lastRow="0" w:firstColumn="1" w:lastColumn="0" w:noHBand="0" w:noVBand="1"/>
      </w:tblPr>
      <w:tblGrid>
        <w:gridCol w:w="1708"/>
        <w:gridCol w:w="724"/>
        <w:gridCol w:w="749"/>
        <w:gridCol w:w="952"/>
        <w:gridCol w:w="591"/>
        <w:gridCol w:w="1782"/>
      </w:tblGrid>
      <w:tr w:rsidR="00521D41" w:rsidRPr="00EE6850" w14:paraId="33B174BB" w14:textId="77777777" w:rsidTr="00486837">
        <w:trPr>
          <w:trHeight w:val="283"/>
        </w:trPr>
        <w:tc>
          <w:tcPr>
            <w:tcW w:w="0" w:type="auto"/>
            <w:tcBorders>
              <w:top w:val="single" w:sz="12" w:space="0" w:color="008000"/>
              <w:left w:val="nil"/>
              <w:bottom w:val="single" w:sz="8" w:space="0" w:color="008000"/>
              <w:right w:val="nil"/>
            </w:tcBorders>
            <w:shd w:val="clear" w:color="000000" w:fill="FFFFFF"/>
            <w:vAlign w:val="center"/>
            <w:hideMark/>
          </w:tcPr>
          <w:p w14:paraId="50E8BE6C" w14:textId="77777777" w:rsidR="00EE6850" w:rsidRPr="006C74BA" w:rsidRDefault="00EE6850" w:rsidP="000D273A">
            <w:pPr>
              <w:pStyle w:val="CETBodytext"/>
              <w:rPr>
                <w:lang w:eastAsia="es-PE"/>
              </w:rPr>
            </w:pPr>
            <w:r w:rsidRPr="006C74BA">
              <w:rPr>
                <w:lang w:eastAsia="es-PE"/>
              </w:rPr>
              <w:t>Source of variation</w:t>
            </w:r>
          </w:p>
        </w:tc>
        <w:tc>
          <w:tcPr>
            <w:tcW w:w="0" w:type="auto"/>
            <w:tcBorders>
              <w:top w:val="single" w:sz="12" w:space="0" w:color="008000"/>
              <w:left w:val="nil"/>
              <w:bottom w:val="single" w:sz="8" w:space="0" w:color="008000"/>
              <w:right w:val="nil"/>
            </w:tcBorders>
            <w:shd w:val="clear" w:color="000000" w:fill="FFFFFF"/>
            <w:vAlign w:val="center"/>
            <w:hideMark/>
          </w:tcPr>
          <w:p w14:paraId="0BDE12F9" w14:textId="77777777" w:rsidR="00EE6850" w:rsidRPr="006C74BA" w:rsidRDefault="00EE6850" w:rsidP="000D273A">
            <w:pPr>
              <w:pStyle w:val="CETBodytext"/>
              <w:rPr>
                <w:lang w:eastAsia="es-PE"/>
              </w:rPr>
            </w:pPr>
            <w:r w:rsidRPr="006C74BA">
              <w:rPr>
                <w:lang w:eastAsia="es-PE"/>
              </w:rPr>
              <w:t>Color</w:t>
            </w:r>
          </w:p>
        </w:tc>
        <w:tc>
          <w:tcPr>
            <w:tcW w:w="0" w:type="auto"/>
            <w:tcBorders>
              <w:top w:val="single" w:sz="12" w:space="0" w:color="008000"/>
              <w:left w:val="nil"/>
              <w:bottom w:val="single" w:sz="8" w:space="0" w:color="008000"/>
              <w:right w:val="nil"/>
            </w:tcBorders>
            <w:shd w:val="clear" w:color="000000" w:fill="FFFFFF"/>
            <w:vAlign w:val="center"/>
            <w:hideMark/>
          </w:tcPr>
          <w:p w14:paraId="618A96D9" w14:textId="77777777" w:rsidR="00EE6850" w:rsidRPr="006C74BA" w:rsidRDefault="00EE6850" w:rsidP="000D273A">
            <w:pPr>
              <w:pStyle w:val="CETBodytext"/>
              <w:rPr>
                <w:lang w:eastAsia="es-PE"/>
              </w:rPr>
            </w:pPr>
            <w:r w:rsidRPr="006C74BA">
              <w:rPr>
                <w:lang w:eastAsia="es-PE"/>
              </w:rPr>
              <w:t>Smell</w:t>
            </w:r>
          </w:p>
        </w:tc>
        <w:tc>
          <w:tcPr>
            <w:tcW w:w="0" w:type="auto"/>
            <w:tcBorders>
              <w:top w:val="single" w:sz="12" w:space="0" w:color="008000"/>
              <w:left w:val="nil"/>
              <w:bottom w:val="single" w:sz="8" w:space="0" w:color="008000"/>
              <w:right w:val="nil"/>
            </w:tcBorders>
            <w:shd w:val="clear" w:color="000000" w:fill="FFFFFF"/>
            <w:vAlign w:val="center"/>
            <w:hideMark/>
          </w:tcPr>
          <w:p w14:paraId="1CC9EC1C" w14:textId="77777777" w:rsidR="00EE6850" w:rsidRPr="006C74BA" w:rsidRDefault="00EE6850" w:rsidP="000D273A">
            <w:pPr>
              <w:pStyle w:val="CETBodytext"/>
              <w:rPr>
                <w:lang w:eastAsia="es-PE"/>
              </w:rPr>
            </w:pPr>
            <w:r w:rsidRPr="006C74BA">
              <w:rPr>
                <w:lang w:eastAsia="es-PE"/>
              </w:rPr>
              <w:t>Texture</w:t>
            </w:r>
          </w:p>
        </w:tc>
        <w:tc>
          <w:tcPr>
            <w:tcW w:w="0" w:type="auto"/>
            <w:tcBorders>
              <w:top w:val="single" w:sz="12" w:space="0" w:color="008000"/>
              <w:left w:val="nil"/>
              <w:bottom w:val="single" w:sz="8" w:space="0" w:color="008000"/>
              <w:right w:val="nil"/>
            </w:tcBorders>
            <w:shd w:val="clear" w:color="000000" w:fill="FFFFFF"/>
            <w:vAlign w:val="center"/>
            <w:hideMark/>
          </w:tcPr>
          <w:p w14:paraId="0973A985" w14:textId="77777777" w:rsidR="00EE6850" w:rsidRPr="006C74BA" w:rsidRDefault="00EE6850" w:rsidP="000D273A">
            <w:pPr>
              <w:pStyle w:val="CETBodytext"/>
              <w:rPr>
                <w:lang w:eastAsia="es-PE"/>
              </w:rPr>
            </w:pPr>
            <w:r w:rsidRPr="006C74BA">
              <w:rPr>
                <w:lang w:eastAsia="es-PE"/>
              </w:rPr>
              <w:t>Taste</w:t>
            </w:r>
          </w:p>
        </w:tc>
        <w:tc>
          <w:tcPr>
            <w:tcW w:w="0" w:type="auto"/>
            <w:tcBorders>
              <w:top w:val="single" w:sz="12" w:space="0" w:color="008000"/>
              <w:left w:val="nil"/>
              <w:bottom w:val="single" w:sz="8" w:space="0" w:color="008000"/>
              <w:right w:val="nil"/>
            </w:tcBorders>
            <w:shd w:val="clear" w:color="000000" w:fill="FFFFFF"/>
            <w:vAlign w:val="center"/>
            <w:hideMark/>
          </w:tcPr>
          <w:p w14:paraId="353B0166" w14:textId="77777777" w:rsidR="00EE6850" w:rsidRPr="006C74BA" w:rsidRDefault="00EE6850" w:rsidP="000D273A">
            <w:pPr>
              <w:pStyle w:val="CETBodytext"/>
              <w:rPr>
                <w:lang w:eastAsia="es-PE"/>
              </w:rPr>
            </w:pPr>
            <w:r w:rsidRPr="006C74BA">
              <w:rPr>
                <w:lang w:eastAsia="es-PE"/>
              </w:rPr>
              <w:t>General appearance</w:t>
            </w:r>
          </w:p>
        </w:tc>
      </w:tr>
      <w:tr w:rsidR="00521D41" w:rsidRPr="00EE6850" w14:paraId="4D57B0A7" w14:textId="77777777" w:rsidTr="00486837">
        <w:trPr>
          <w:trHeight w:val="283"/>
        </w:trPr>
        <w:tc>
          <w:tcPr>
            <w:tcW w:w="0" w:type="auto"/>
            <w:tcBorders>
              <w:top w:val="nil"/>
              <w:left w:val="nil"/>
              <w:right w:val="nil"/>
            </w:tcBorders>
            <w:shd w:val="clear" w:color="000000" w:fill="FFFFFF"/>
            <w:vAlign w:val="center"/>
            <w:hideMark/>
          </w:tcPr>
          <w:p w14:paraId="39D7F922" w14:textId="77777777" w:rsidR="00EE6850" w:rsidRPr="00EE6850" w:rsidRDefault="00EE6850" w:rsidP="000D273A">
            <w:pPr>
              <w:pStyle w:val="CETBodytext"/>
              <w:rPr>
                <w:lang w:eastAsia="es-PE"/>
              </w:rPr>
            </w:pPr>
            <w:r w:rsidRPr="00EE6850">
              <w:rPr>
                <w:lang w:eastAsia="es-PE"/>
              </w:rPr>
              <w:t>Treatments</w:t>
            </w:r>
          </w:p>
        </w:tc>
        <w:tc>
          <w:tcPr>
            <w:tcW w:w="0" w:type="auto"/>
            <w:tcBorders>
              <w:top w:val="nil"/>
              <w:left w:val="nil"/>
              <w:right w:val="nil"/>
            </w:tcBorders>
            <w:shd w:val="clear" w:color="000000" w:fill="FFFFFF"/>
            <w:vAlign w:val="center"/>
            <w:hideMark/>
          </w:tcPr>
          <w:p w14:paraId="2D7D66F8" w14:textId="77777777" w:rsidR="00EE6850" w:rsidRPr="00EE6850" w:rsidRDefault="00EE6850" w:rsidP="000D273A">
            <w:pPr>
              <w:pStyle w:val="CETBodytext"/>
              <w:rPr>
                <w:lang w:eastAsia="es-PE"/>
              </w:rPr>
            </w:pPr>
            <w:r w:rsidRPr="00EE6850">
              <w:rPr>
                <w:lang w:eastAsia="es-PE"/>
              </w:rPr>
              <w:t>SD</w:t>
            </w:r>
          </w:p>
        </w:tc>
        <w:tc>
          <w:tcPr>
            <w:tcW w:w="0" w:type="auto"/>
            <w:tcBorders>
              <w:top w:val="nil"/>
              <w:left w:val="nil"/>
              <w:right w:val="nil"/>
            </w:tcBorders>
            <w:shd w:val="clear" w:color="000000" w:fill="FFFFFF"/>
            <w:vAlign w:val="center"/>
            <w:hideMark/>
          </w:tcPr>
          <w:p w14:paraId="3EE3F4DC" w14:textId="77777777" w:rsidR="00EE6850" w:rsidRPr="00EE6850" w:rsidRDefault="00EE6850" w:rsidP="000D273A">
            <w:pPr>
              <w:pStyle w:val="CETBodytext"/>
              <w:rPr>
                <w:lang w:eastAsia="es-PE"/>
              </w:rPr>
            </w:pPr>
            <w:r w:rsidRPr="00EE6850">
              <w:rPr>
                <w:lang w:eastAsia="es-PE"/>
              </w:rPr>
              <w:t>SD</w:t>
            </w:r>
          </w:p>
        </w:tc>
        <w:tc>
          <w:tcPr>
            <w:tcW w:w="0" w:type="auto"/>
            <w:tcBorders>
              <w:top w:val="nil"/>
              <w:left w:val="nil"/>
              <w:right w:val="nil"/>
            </w:tcBorders>
            <w:shd w:val="clear" w:color="000000" w:fill="FFFFFF"/>
            <w:vAlign w:val="center"/>
            <w:hideMark/>
          </w:tcPr>
          <w:p w14:paraId="4A3581AD" w14:textId="77777777" w:rsidR="00EE6850" w:rsidRPr="00EE6850" w:rsidRDefault="00EE6850" w:rsidP="000D273A">
            <w:pPr>
              <w:pStyle w:val="CETBodytext"/>
              <w:rPr>
                <w:lang w:eastAsia="es-PE"/>
              </w:rPr>
            </w:pPr>
            <w:r w:rsidRPr="00EE6850">
              <w:rPr>
                <w:lang w:eastAsia="es-PE"/>
              </w:rPr>
              <w:t>SD</w:t>
            </w:r>
          </w:p>
        </w:tc>
        <w:tc>
          <w:tcPr>
            <w:tcW w:w="0" w:type="auto"/>
            <w:tcBorders>
              <w:top w:val="nil"/>
              <w:left w:val="nil"/>
              <w:right w:val="nil"/>
            </w:tcBorders>
            <w:shd w:val="clear" w:color="000000" w:fill="FFFFFF"/>
            <w:vAlign w:val="center"/>
            <w:hideMark/>
          </w:tcPr>
          <w:p w14:paraId="01BC96F4" w14:textId="77777777" w:rsidR="00EE6850" w:rsidRPr="00EE6850" w:rsidRDefault="00EE6850" w:rsidP="000D273A">
            <w:pPr>
              <w:pStyle w:val="CETBodytext"/>
              <w:rPr>
                <w:lang w:eastAsia="es-PE"/>
              </w:rPr>
            </w:pPr>
            <w:r w:rsidRPr="00EE6850">
              <w:rPr>
                <w:lang w:eastAsia="es-PE"/>
              </w:rPr>
              <w:t>SD</w:t>
            </w:r>
          </w:p>
        </w:tc>
        <w:tc>
          <w:tcPr>
            <w:tcW w:w="0" w:type="auto"/>
            <w:tcBorders>
              <w:top w:val="nil"/>
              <w:left w:val="nil"/>
              <w:right w:val="nil"/>
            </w:tcBorders>
            <w:shd w:val="clear" w:color="000000" w:fill="FFFFFF"/>
            <w:vAlign w:val="center"/>
            <w:hideMark/>
          </w:tcPr>
          <w:p w14:paraId="3AF7BE98" w14:textId="77777777" w:rsidR="00EE6850" w:rsidRPr="00EE6850" w:rsidRDefault="00EE6850" w:rsidP="000D273A">
            <w:pPr>
              <w:pStyle w:val="CETBodytext"/>
              <w:rPr>
                <w:lang w:eastAsia="es-PE"/>
              </w:rPr>
            </w:pPr>
            <w:r w:rsidRPr="00EE6850">
              <w:rPr>
                <w:lang w:eastAsia="es-PE"/>
              </w:rPr>
              <w:t>NSD</w:t>
            </w:r>
          </w:p>
        </w:tc>
      </w:tr>
      <w:tr w:rsidR="00521D41" w:rsidRPr="00EE6850" w14:paraId="4EE76836" w14:textId="77777777" w:rsidTr="00486837">
        <w:trPr>
          <w:trHeight w:val="283"/>
        </w:trPr>
        <w:tc>
          <w:tcPr>
            <w:tcW w:w="0" w:type="auto"/>
            <w:tcBorders>
              <w:top w:val="nil"/>
              <w:left w:val="nil"/>
              <w:bottom w:val="single" w:sz="4" w:space="0" w:color="008000"/>
              <w:right w:val="nil"/>
            </w:tcBorders>
            <w:shd w:val="clear" w:color="000000" w:fill="FFFFFF"/>
            <w:vAlign w:val="center"/>
            <w:hideMark/>
          </w:tcPr>
          <w:p w14:paraId="3820C292" w14:textId="77777777" w:rsidR="00EE6850" w:rsidRPr="00EE6850" w:rsidRDefault="00EE6850" w:rsidP="000D273A">
            <w:pPr>
              <w:pStyle w:val="CETBodytext"/>
              <w:rPr>
                <w:lang w:eastAsia="es-PE"/>
              </w:rPr>
            </w:pPr>
            <w:r w:rsidRPr="00EE6850">
              <w:rPr>
                <w:lang w:eastAsia="es-PE"/>
              </w:rPr>
              <w:t>Panelists</w:t>
            </w:r>
          </w:p>
        </w:tc>
        <w:tc>
          <w:tcPr>
            <w:tcW w:w="0" w:type="auto"/>
            <w:tcBorders>
              <w:top w:val="nil"/>
              <w:left w:val="nil"/>
              <w:bottom w:val="single" w:sz="4" w:space="0" w:color="008000"/>
              <w:right w:val="nil"/>
            </w:tcBorders>
            <w:shd w:val="clear" w:color="000000" w:fill="FFFFFF"/>
            <w:vAlign w:val="center"/>
            <w:hideMark/>
          </w:tcPr>
          <w:p w14:paraId="5BD534F4" w14:textId="77777777" w:rsidR="00EE6850" w:rsidRPr="00EE6850" w:rsidRDefault="00EE6850" w:rsidP="000D273A">
            <w:pPr>
              <w:pStyle w:val="CETBodytext"/>
              <w:rPr>
                <w:lang w:eastAsia="es-PE"/>
              </w:rPr>
            </w:pPr>
            <w:r w:rsidRPr="00EE6850">
              <w:rPr>
                <w:lang w:eastAsia="es-PE"/>
              </w:rPr>
              <w:t>SD</w:t>
            </w:r>
          </w:p>
        </w:tc>
        <w:tc>
          <w:tcPr>
            <w:tcW w:w="0" w:type="auto"/>
            <w:tcBorders>
              <w:top w:val="nil"/>
              <w:left w:val="nil"/>
              <w:bottom w:val="single" w:sz="4" w:space="0" w:color="008000"/>
              <w:right w:val="nil"/>
            </w:tcBorders>
            <w:shd w:val="clear" w:color="000000" w:fill="FFFFFF"/>
            <w:vAlign w:val="center"/>
            <w:hideMark/>
          </w:tcPr>
          <w:p w14:paraId="1D5D4D49" w14:textId="77777777" w:rsidR="00EE6850" w:rsidRPr="00EE6850" w:rsidRDefault="00EE6850" w:rsidP="000D273A">
            <w:pPr>
              <w:pStyle w:val="CETBodytext"/>
              <w:rPr>
                <w:lang w:eastAsia="es-PE"/>
              </w:rPr>
            </w:pPr>
            <w:r w:rsidRPr="00EE6850">
              <w:rPr>
                <w:lang w:eastAsia="es-PE"/>
              </w:rPr>
              <w:t>SD</w:t>
            </w:r>
          </w:p>
        </w:tc>
        <w:tc>
          <w:tcPr>
            <w:tcW w:w="0" w:type="auto"/>
            <w:tcBorders>
              <w:top w:val="nil"/>
              <w:left w:val="nil"/>
              <w:bottom w:val="single" w:sz="4" w:space="0" w:color="008000"/>
              <w:right w:val="nil"/>
            </w:tcBorders>
            <w:shd w:val="clear" w:color="000000" w:fill="FFFFFF"/>
            <w:vAlign w:val="center"/>
            <w:hideMark/>
          </w:tcPr>
          <w:p w14:paraId="1F6A986D" w14:textId="77777777" w:rsidR="00EE6850" w:rsidRPr="00EE6850" w:rsidRDefault="00EE6850" w:rsidP="000D273A">
            <w:pPr>
              <w:pStyle w:val="CETBodytext"/>
              <w:rPr>
                <w:lang w:eastAsia="es-PE"/>
              </w:rPr>
            </w:pPr>
            <w:r w:rsidRPr="00EE6850">
              <w:rPr>
                <w:lang w:eastAsia="es-PE"/>
              </w:rPr>
              <w:t>NSD</w:t>
            </w:r>
          </w:p>
        </w:tc>
        <w:tc>
          <w:tcPr>
            <w:tcW w:w="0" w:type="auto"/>
            <w:tcBorders>
              <w:top w:val="nil"/>
              <w:left w:val="nil"/>
              <w:bottom w:val="single" w:sz="4" w:space="0" w:color="008000"/>
              <w:right w:val="nil"/>
            </w:tcBorders>
            <w:shd w:val="clear" w:color="000000" w:fill="FFFFFF"/>
            <w:vAlign w:val="center"/>
            <w:hideMark/>
          </w:tcPr>
          <w:p w14:paraId="57665C32" w14:textId="77777777" w:rsidR="00EE6850" w:rsidRPr="00EE6850" w:rsidRDefault="00EE6850" w:rsidP="000D273A">
            <w:pPr>
              <w:pStyle w:val="CETBodytext"/>
              <w:rPr>
                <w:lang w:eastAsia="es-PE"/>
              </w:rPr>
            </w:pPr>
            <w:r w:rsidRPr="00EE6850">
              <w:rPr>
                <w:lang w:eastAsia="es-PE"/>
              </w:rPr>
              <w:t>NSD</w:t>
            </w:r>
          </w:p>
        </w:tc>
        <w:tc>
          <w:tcPr>
            <w:tcW w:w="0" w:type="auto"/>
            <w:tcBorders>
              <w:top w:val="nil"/>
              <w:left w:val="nil"/>
              <w:bottom w:val="single" w:sz="4" w:space="0" w:color="008000"/>
              <w:right w:val="nil"/>
            </w:tcBorders>
            <w:shd w:val="clear" w:color="000000" w:fill="FFFFFF"/>
            <w:vAlign w:val="center"/>
            <w:hideMark/>
          </w:tcPr>
          <w:p w14:paraId="0CEBD8C3" w14:textId="77777777" w:rsidR="00EE6850" w:rsidRPr="00EE6850" w:rsidRDefault="00EE6850" w:rsidP="000D273A">
            <w:pPr>
              <w:pStyle w:val="CETBodytext"/>
              <w:rPr>
                <w:lang w:eastAsia="es-PE"/>
              </w:rPr>
            </w:pPr>
            <w:r w:rsidRPr="00EE6850">
              <w:rPr>
                <w:lang w:eastAsia="es-PE"/>
              </w:rPr>
              <w:t>NSD</w:t>
            </w:r>
          </w:p>
        </w:tc>
      </w:tr>
      <w:tr w:rsidR="006C74BA" w:rsidRPr="00EE6850" w14:paraId="47E58B04" w14:textId="77777777" w:rsidTr="006C74BA">
        <w:trPr>
          <w:trHeight w:val="20"/>
        </w:trPr>
        <w:tc>
          <w:tcPr>
            <w:tcW w:w="0" w:type="auto"/>
            <w:gridSpan w:val="4"/>
            <w:tcBorders>
              <w:top w:val="single" w:sz="4" w:space="0" w:color="008000"/>
              <w:left w:val="nil"/>
              <w:bottom w:val="nil"/>
              <w:right w:val="nil"/>
            </w:tcBorders>
            <w:noWrap/>
            <w:vAlign w:val="bottom"/>
            <w:hideMark/>
          </w:tcPr>
          <w:p w14:paraId="1E95C260" w14:textId="77777777" w:rsidR="00EE6850" w:rsidRPr="00EE6850" w:rsidRDefault="00EE6850" w:rsidP="000D273A">
            <w:pPr>
              <w:pStyle w:val="CETBodytext"/>
              <w:rPr>
                <w:i/>
                <w:iCs/>
                <w:sz w:val="22"/>
                <w:szCs w:val="22"/>
                <w:lang w:eastAsia="es-PE"/>
              </w:rPr>
            </w:pPr>
            <w:r w:rsidRPr="00EE6850">
              <w:rPr>
                <w:i/>
                <w:iCs/>
                <w:sz w:val="16"/>
                <w:szCs w:val="16"/>
                <w:lang w:eastAsia="es-PE"/>
              </w:rPr>
              <w:t>SD: significant difference/ NSD: No significant difference</w:t>
            </w:r>
          </w:p>
        </w:tc>
        <w:tc>
          <w:tcPr>
            <w:tcW w:w="0" w:type="auto"/>
            <w:tcBorders>
              <w:top w:val="single" w:sz="4" w:space="0" w:color="008000"/>
              <w:left w:val="nil"/>
              <w:bottom w:val="nil"/>
              <w:right w:val="nil"/>
            </w:tcBorders>
            <w:noWrap/>
            <w:vAlign w:val="bottom"/>
            <w:hideMark/>
          </w:tcPr>
          <w:p w14:paraId="724E9FC9" w14:textId="77777777" w:rsidR="00EE6850" w:rsidRPr="00EE6850" w:rsidRDefault="00EE6850" w:rsidP="000D273A">
            <w:pPr>
              <w:pStyle w:val="CETBodytext"/>
              <w:rPr>
                <w:rFonts w:ascii="Aptos Narrow" w:hAnsi="Aptos Narrow"/>
                <w:sz w:val="22"/>
                <w:szCs w:val="22"/>
                <w:lang w:eastAsia="es-PE"/>
              </w:rPr>
            </w:pPr>
          </w:p>
        </w:tc>
        <w:tc>
          <w:tcPr>
            <w:tcW w:w="0" w:type="auto"/>
            <w:tcBorders>
              <w:top w:val="single" w:sz="4" w:space="0" w:color="008000"/>
              <w:left w:val="nil"/>
              <w:bottom w:val="nil"/>
              <w:right w:val="nil"/>
            </w:tcBorders>
            <w:noWrap/>
            <w:vAlign w:val="bottom"/>
            <w:hideMark/>
          </w:tcPr>
          <w:p w14:paraId="4D54C3BA" w14:textId="77777777" w:rsidR="00EE6850" w:rsidRPr="00EE6850" w:rsidRDefault="00EE6850" w:rsidP="000D273A">
            <w:pPr>
              <w:pStyle w:val="CETBodytext"/>
              <w:rPr>
                <w:rFonts w:ascii="Times New Roman" w:hAnsi="Times New Roman"/>
                <w:sz w:val="20"/>
                <w:lang w:eastAsia="es-PE"/>
              </w:rPr>
            </w:pPr>
          </w:p>
        </w:tc>
      </w:tr>
    </w:tbl>
    <w:p w14:paraId="60D15E6A" w14:textId="77777777" w:rsidR="00BA7F08" w:rsidRPr="00521D41" w:rsidRDefault="008E1E49" w:rsidP="00521D41">
      <w:pPr>
        <w:pStyle w:val="CETBodytext"/>
        <w:spacing w:before="240"/>
        <w:rPr>
          <w:lang w:val="en-US"/>
        </w:rPr>
      </w:pPr>
      <w:r w:rsidRPr="00521D41">
        <w:rPr>
          <w:lang w:val="en-US"/>
        </w:rPr>
        <w:t>Analysis of variance (ANOVA) revealed distinct results in the panelists' evaluations for each sensory attribute. No significant differences were found in the evaluations of texture, flavor, or overall appearance. These results indicate high consistency and homogeneity in the panelists' evaluations, confirming that the differences observed between treatments for these attributes are not due to variability between evaluators. In contrast, color and aroma analyzes showed statistically significant differences in the panelists' evaluations. These results suggest greater heterogeneity or subjectivity in the evaluators' perception and rating of these attributes.</w:t>
      </w:r>
    </w:p>
    <w:p w14:paraId="44945E44" w14:textId="4EB069A3" w:rsidR="00BA7F08" w:rsidRPr="00521D41" w:rsidRDefault="00BA7F08" w:rsidP="00BA7F08">
      <w:pPr>
        <w:pStyle w:val="CETBodytext"/>
        <w:rPr>
          <w:lang w:val="en-US"/>
        </w:rPr>
      </w:pPr>
      <w:r w:rsidRPr="00521D41">
        <w:rPr>
          <w:lang w:val="en-US"/>
        </w:rPr>
        <w:t xml:space="preserve">Furthermore, analyses of variance (ANOVAs) revealed significant differences among the three treatments for the sensory attributes of color, odor, texture, and flavor. Given this overall significance, a Duncan multiple comparison analysis was performed to identify specific differences between the groups. The Duncan test results indicated that no significant differences were observed in terms of color and overall appearance between the semi-cured cheeses that incorporated the SACCO System culture and the VIVOLAC </w:t>
      </w:r>
      <w:proofErr w:type="spellStart"/>
      <w:r w:rsidRPr="00521D41">
        <w:rPr>
          <w:lang w:val="en-US"/>
        </w:rPr>
        <w:t>Infuze</w:t>
      </w:r>
      <w:proofErr w:type="spellEnd"/>
      <w:r w:rsidRPr="00521D41">
        <w:rPr>
          <w:lang w:val="en-US"/>
        </w:rPr>
        <w:t xml:space="preserve"> culture. However, both cultured cheeses showed significant differences in these attributes compared to the uncultured cheese. Regarding odor, the Duncan test revealed a significant difference between cheese cultured with the SACCO System and unfermented cheese. Interestingly, no significant differences were found between the unfermented cheese and the cheese cultured with VIVOLAC </w:t>
      </w:r>
      <w:proofErr w:type="spellStart"/>
      <w:r w:rsidRPr="00521D41">
        <w:rPr>
          <w:lang w:val="en-US"/>
        </w:rPr>
        <w:t>Infuze</w:t>
      </w:r>
      <w:proofErr w:type="spellEnd"/>
      <w:r w:rsidRPr="00521D41">
        <w:rPr>
          <w:lang w:val="en-US"/>
        </w:rPr>
        <w:t xml:space="preserve">. A similar pattern of differences was observed for texture and flavor as was observed for odor. SACCO System-cultured cheese differed significantly from uncultured cheese, while uncultured cheese and VIVOLAC </w:t>
      </w:r>
      <w:proofErr w:type="spellStart"/>
      <w:r w:rsidRPr="00521D41">
        <w:rPr>
          <w:lang w:val="en-US"/>
        </w:rPr>
        <w:t>Infuze</w:t>
      </w:r>
      <w:proofErr w:type="spellEnd"/>
      <w:r w:rsidRPr="00521D41">
        <w:rPr>
          <w:lang w:val="en-US"/>
        </w:rPr>
        <w:t>-cultured cheese did not differ significantly.</w:t>
      </w:r>
    </w:p>
    <w:p w14:paraId="41FE6A34" w14:textId="7F412D75" w:rsidR="000661BB" w:rsidRPr="00521D41" w:rsidRDefault="002E25A2" w:rsidP="74C6D9AB">
      <w:pPr>
        <w:pStyle w:val="CETHeading1"/>
        <w:rPr>
          <w:rFonts w:eastAsia="Arial"/>
          <w:lang w:val="en-US"/>
        </w:rPr>
      </w:pPr>
      <w:r w:rsidRPr="00521D41">
        <w:rPr>
          <w:rFonts w:eastAsia="Arial"/>
          <w:lang w:val="en-US"/>
        </w:rPr>
        <w:t>Conclusions</w:t>
      </w:r>
    </w:p>
    <w:p w14:paraId="6FF44F49" w14:textId="49095F2C" w:rsidR="00622EB6" w:rsidRPr="00521D41" w:rsidRDefault="00622EB6" w:rsidP="000F4E1C">
      <w:pPr>
        <w:pStyle w:val="CETBodytext"/>
        <w:rPr>
          <w:rFonts w:eastAsia="Arial"/>
          <w:lang w:val="en-US"/>
        </w:rPr>
      </w:pPr>
      <w:r w:rsidRPr="00521D41">
        <w:rPr>
          <w:rFonts w:eastAsia="Arial"/>
          <w:lang w:val="en-US"/>
        </w:rPr>
        <w:t xml:space="preserve">The results obtained regarding the count of pathogenic bacteria, such as Coliforms, </w:t>
      </w:r>
      <w:r w:rsidRPr="00521D41">
        <w:rPr>
          <w:rFonts w:eastAsia="Arial"/>
          <w:i/>
          <w:iCs/>
          <w:lang w:val="en-US"/>
        </w:rPr>
        <w:t xml:space="preserve">Staphylococcus </w:t>
      </w:r>
      <w:r w:rsidRPr="00521D41">
        <w:rPr>
          <w:rFonts w:eastAsia="Arial"/>
          <w:lang w:val="en-US"/>
        </w:rPr>
        <w:t xml:space="preserve">aureus, </w:t>
      </w:r>
      <w:r w:rsidRPr="00521D41">
        <w:rPr>
          <w:rFonts w:eastAsia="Arial"/>
          <w:i/>
          <w:iCs/>
          <w:lang w:val="en-US"/>
        </w:rPr>
        <w:t xml:space="preserve">Listeria monocytogenes </w:t>
      </w:r>
      <w:r w:rsidRPr="00521D41">
        <w:rPr>
          <w:rFonts w:eastAsia="Arial"/>
          <w:lang w:val="en-US"/>
        </w:rPr>
        <w:t xml:space="preserve">and </w:t>
      </w:r>
      <w:r w:rsidRPr="00521D41">
        <w:rPr>
          <w:rFonts w:eastAsia="Arial"/>
          <w:i/>
          <w:iCs/>
          <w:lang w:val="en-US"/>
        </w:rPr>
        <w:t xml:space="preserve">Salmonella </w:t>
      </w:r>
      <w:r w:rsidRPr="00521D41">
        <w:rPr>
          <w:rFonts w:eastAsia="Arial"/>
          <w:lang w:val="en-US"/>
        </w:rPr>
        <w:t>sp. (</w:t>
      </w:r>
      <w:r w:rsidR="00F6054C" w:rsidRPr="00521D41">
        <w:rPr>
          <w:rFonts w:eastAsia="Arial"/>
          <w:lang w:val="en-US"/>
        </w:rPr>
        <w:t xml:space="preserve">log </w:t>
      </w:r>
      <w:r w:rsidRPr="00521D41">
        <w:rPr>
          <w:rFonts w:eastAsia="Arial"/>
          <w:lang w:val="en-US"/>
        </w:rPr>
        <w:t xml:space="preserve">CFU/g), were found consistently below the maximum limits established by NTP 202.194 - 2010 in all treatments carried out with Probiotic cultures were added. This result </w:t>
      </w:r>
      <w:r w:rsidRPr="00521D41">
        <w:rPr>
          <w:rFonts w:eastAsia="Arial"/>
          <w:lang w:val="en-US"/>
        </w:rPr>
        <w:lastRenderedPageBreak/>
        <w:t xml:space="preserve">guarantees the microbiological safety of the final product, which is of utmost importance to guarantee the health of the consumer. Probiotic microorganisms such as </w:t>
      </w:r>
      <w:r w:rsidRPr="00521D41">
        <w:rPr>
          <w:rFonts w:eastAsia="Arial"/>
          <w:i/>
          <w:iCs/>
          <w:lang w:val="en-US"/>
        </w:rPr>
        <w:t>Lactobacillus, Bifidobacterium</w:t>
      </w:r>
      <w:r w:rsidRPr="00521D41">
        <w:rPr>
          <w:rFonts w:eastAsia="Arial"/>
          <w:lang w:val="en-US"/>
        </w:rPr>
        <w:t xml:space="preserve">, and </w:t>
      </w:r>
      <w:r w:rsidRPr="00521D41">
        <w:rPr>
          <w:rFonts w:eastAsia="Arial"/>
          <w:i/>
          <w:iCs/>
          <w:lang w:val="en-US"/>
        </w:rPr>
        <w:t xml:space="preserve">Streptococcus </w:t>
      </w:r>
      <w:r w:rsidRPr="00521D41">
        <w:rPr>
          <w:rFonts w:eastAsia="Arial"/>
          <w:lang w:val="en-US"/>
        </w:rPr>
        <w:t xml:space="preserve">exhibited significant inhibitory effects on the growth of pathogenic bacteria. These probiotics not only contribute to the overall safety of the cheese but also play a role in the preservation of the product by preventing the proliferation of harmful microorganisms, improving shelf life and ensuring its quality over time. Furthermore, the semi-cured cheese produced with probiotic cultures from the SACCO System showed a higher level of sensory acceptability across various characteristics, including flavor, texture, color, appearance, and smell. The cheese achieved an average rating of 4.03 on the hedonic scale, which indicates a "like" preference, and was significantly more favorable than both the semi-cured cheese without probiotic cultures and the cheese ripened with the VIVOLAC </w:t>
      </w:r>
      <w:proofErr w:type="spellStart"/>
      <w:r w:rsidRPr="00521D41">
        <w:rPr>
          <w:rFonts w:eastAsia="Arial"/>
          <w:lang w:val="en-US"/>
        </w:rPr>
        <w:t>Infuze</w:t>
      </w:r>
      <w:proofErr w:type="spellEnd"/>
      <w:r w:rsidRPr="00521D41">
        <w:rPr>
          <w:rFonts w:eastAsia="Arial"/>
          <w:lang w:val="en-US"/>
        </w:rPr>
        <w:t xml:space="preserve"> probiotic culture. This suggests that probiotic cultures not only enhance the sensory appeal of the product but also increase consumer satisfaction, making it a more attractive option in the competitive dairy market. In conclusion, the incorporation of probiotic cultures in the production of semi-ripened cheeses represents a promising strategy that goes beyond just improving the sensory characteristics of the product. Probiotic cultures, such as those from SACCO </w:t>
      </w:r>
      <w:r w:rsidR="00BF3EF7" w:rsidRPr="00521D41">
        <w:rPr>
          <w:rFonts w:eastAsia="Arial"/>
          <w:lang w:val="en-US"/>
        </w:rPr>
        <w:t xml:space="preserve">System and VIVOLAC </w:t>
      </w:r>
      <w:proofErr w:type="spellStart"/>
      <w:r w:rsidR="00BF3EF7" w:rsidRPr="00521D41">
        <w:rPr>
          <w:rFonts w:eastAsia="Arial"/>
          <w:lang w:val="en-US"/>
        </w:rPr>
        <w:t>Infuze</w:t>
      </w:r>
      <w:proofErr w:type="spellEnd"/>
      <w:r w:rsidRPr="00521D41">
        <w:rPr>
          <w:rFonts w:eastAsia="Arial"/>
          <w:lang w:val="en-US"/>
        </w:rPr>
        <w:t>, offer benefits in terms of enhancing the functionality of dairy foods, especially by promoting gut health and contributing to overall well-being. These microorganisms facilitate the production of dairy products with added health benefits, positioning them as a powerful tool in addressing the growing demand for functional foods. The potential of probiotics in cheese production aligns with current consumer trends favoring healthy, functional, and high-quality food options. Furthermore, these innovations are likely to contribute significantly to the evolution of the dairy industry, as they offer new opportunities for product differentiation and cater to a more health-conscious consumer base. Ultimately, the use of probiotics in cheese production represents not only a valuable advancement in dairy technology but also a key element in the ongoing development of the functional food market.</w:t>
      </w:r>
    </w:p>
    <w:p w14:paraId="707922DB" w14:textId="2BE46361" w:rsidR="38E83B81" w:rsidRPr="00521D41" w:rsidRDefault="6520DA63" w:rsidP="00347A74">
      <w:pPr>
        <w:pStyle w:val="CETHeading1"/>
        <w:rPr>
          <w:rFonts w:eastAsia="Arial"/>
          <w:lang w:val="en-US"/>
        </w:rPr>
      </w:pPr>
      <w:r w:rsidRPr="00521D41">
        <w:rPr>
          <w:rFonts w:eastAsia="Arial"/>
          <w:lang w:val="en-US"/>
        </w:rPr>
        <w:t>References</w:t>
      </w:r>
    </w:p>
    <w:p w14:paraId="0C786337" w14:textId="628583B9" w:rsidR="007B3EC6" w:rsidRPr="00521D41" w:rsidRDefault="007B7E30" w:rsidP="000F4E1C">
      <w:pPr>
        <w:pStyle w:val="CETReferencetext"/>
        <w:rPr>
          <w:rFonts w:eastAsia="Arial"/>
          <w:lang w:val="en-US"/>
        </w:rPr>
      </w:pPr>
      <w:r w:rsidRPr="00521D41">
        <w:rPr>
          <w:rFonts w:eastAsia="Arial"/>
          <w:lang w:val="en-US"/>
        </w:rPr>
        <w:t xml:space="preserve">Campos GZ, Lacorte GA, Jurkiewicz C, Hoffmann C, Landgraf M, </w:t>
      </w:r>
      <w:proofErr w:type="spellStart"/>
      <w:r w:rsidRPr="00521D41">
        <w:rPr>
          <w:rFonts w:eastAsia="Arial"/>
          <w:lang w:val="en-US"/>
        </w:rPr>
        <w:t>Gombossy</w:t>
      </w:r>
      <w:proofErr w:type="spellEnd"/>
      <w:r w:rsidRPr="00521D41">
        <w:rPr>
          <w:rFonts w:eastAsia="Arial"/>
          <w:lang w:val="en-US"/>
        </w:rPr>
        <w:t xml:space="preserve"> FBD, Pinto UM, 2021, Microbiological characteristics of </w:t>
      </w:r>
      <w:proofErr w:type="spellStart"/>
      <w:r w:rsidRPr="00521D41">
        <w:rPr>
          <w:rFonts w:eastAsia="Arial"/>
          <w:lang w:val="en-US"/>
        </w:rPr>
        <w:t>canastra</w:t>
      </w:r>
      <w:proofErr w:type="spellEnd"/>
      <w:r w:rsidRPr="00521D41">
        <w:rPr>
          <w:rFonts w:eastAsia="Arial"/>
          <w:lang w:val="en-US"/>
        </w:rPr>
        <w:t xml:space="preserve"> cheese during manufacturing and ripening, Food Control, 121.</w:t>
      </w:r>
    </w:p>
    <w:p w14:paraId="4E14626C" w14:textId="4395CE6F" w:rsidR="38E83B81" w:rsidRPr="00521D41" w:rsidRDefault="1CE513E0" w:rsidP="000F4E1C">
      <w:pPr>
        <w:pStyle w:val="CETReferencetext"/>
        <w:rPr>
          <w:rFonts w:eastAsia="Arial"/>
          <w:lang w:val="en-US"/>
        </w:rPr>
      </w:pPr>
      <w:r w:rsidRPr="00521D41">
        <w:rPr>
          <w:rFonts w:eastAsia="Arial"/>
          <w:lang w:val="en-US"/>
        </w:rPr>
        <w:t xml:space="preserve">Castañeda C, 2018, </w:t>
      </w:r>
      <w:r w:rsidR="00434B64" w:rsidRPr="00521D41">
        <w:rPr>
          <w:lang w:val="en-US"/>
        </w:rPr>
        <w:t>Probiotics, update</w:t>
      </w:r>
      <w:r w:rsidR="00434B64" w:rsidRPr="00521D41">
        <w:rPr>
          <w:rFonts w:eastAsia="Arial"/>
          <w:lang w:val="en-US"/>
        </w:rPr>
        <w:t xml:space="preserve">, </w:t>
      </w:r>
      <w:r w:rsidR="00434B64" w:rsidRPr="00521D41">
        <w:rPr>
          <w:lang w:val="en-US"/>
        </w:rPr>
        <w:t>Cuban Journal of Pediatrics</w:t>
      </w:r>
      <w:r w:rsidR="00434B64" w:rsidRPr="00521D41">
        <w:rPr>
          <w:rFonts w:eastAsia="Arial"/>
          <w:lang w:val="en-US"/>
        </w:rPr>
        <w:t>, 90 (2):286-98 (in Spanish).</w:t>
      </w:r>
    </w:p>
    <w:p w14:paraId="0C383638" w14:textId="77777777" w:rsidR="000A46C5" w:rsidRPr="00521D41" w:rsidRDefault="000A46C5" w:rsidP="000F4E1C">
      <w:pPr>
        <w:pStyle w:val="CETReferencetext"/>
        <w:rPr>
          <w:lang w:val="en-US"/>
        </w:rPr>
      </w:pPr>
      <w:r w:rsidRPr="00521D41">
        <w:rPr>
          <w:lang w:val="en-US"/>
        </w:rPr>
        <w:t>Castillo-Escandón V, Fernández-Michel SG, Cueto-Wong MC, Ramos-Clamont MG, Technological criteria and strategies for the incorporation and survival of probiotics in fruits, cereals and their derivatives, Journal specializing in chemical and biological sciences, 22: e173 (in Spanish).</w:t>
      </w:r>
    </w:p>
    <w:p w14:paraId="5F8B9078" w14:textId="651D54EF" w:rsidR="38E83B81" w:rsidRPr="00521D41" w:rsidRDefault="1CE513E0" w:rsidP="000F4E1C">
      <w:pPr>
        <w:pStyle w:val="CETReferencetext"/>
        <w:rPr>
          <w:rFonts w:eastAsia="Arial"/>
          <w:lang w:val="en-US"/>
        </w:rPr>
      </w:pPr>
      <w:r w:rsidRPr="00521D41">
        <w:rPr>
          <w:rFonts w:eastAsia="Arial"/>
          <w:lang w:val="en-US"/>
        </w:rPr>
        <w:t xml:space="preserve">Cobo R, Rosas R, Gálvez D, Adriano L, Vázquez A, 2019, </w:t>
      </w:r>
      <w:r w:rsidR="00434B64" w:rsidRPr="00521D41">
        <w:rPr>
          <w:lang w:val="en-US"/>
        </w:rPr>
        <w:t xml:space="preserve">Native lactic acid bacteria as a starter culture </w:t>
      </w:r>
      <w:r w:rsidR="00A44456" w:rsidRPr="00521D41">
        <w:rPr>
          <w:rFonts w:eastAsia="Arial"/>
          <w:lang w:val="en-US"/>
        </w:rPr>
        <w:t xml:space="preserve">to produce </w:t>
      </w:r>
      <w:r w:rsidR="00434B64" w:rsidRPr="00521D41">
        <w:rPr>
          <w:lang w:val="en-US"/>
        </w:rPr>
        <w:t>Mexican cream cheese, Mesoamerican Agronomy</w:t>
      </w:r>
      <w:r w:rsidRPr="00521D41">
        <w:rPr>
          <w:rFonts w:eastAsia="Arial"/>
          <w:lang w:val="en-US"/>
        </w:rPr>
        <w:t>, 30(3): 855-870 (in Spanish).</w:t>
      </w:r>
    </w:p>
    <w:p w14:paraId="6B966D06" w14:textId="77777777" w:rsidR="00633726" w:rsidRPr="00521D41" w:rsidRDefault="00633726" w:rsidP="000F4E1C">
      <w:pPr>
        <w:pStyle w:val="CETReferencetext"/>
        <w:rPr>
          <w:lang w:val="en-US"/>
        </w:rPr>
      </w:pPr>
      <w:r w:rsidRPr="00521D41">
        <w:rPr>
          <w:lang w:val="en-US"/>
        </w:rPr>
        <w:t xml:space="preserve">De Cangas R, </w:t>
      </w:r>
      <w:proofErr w:type="spellStart"/>
      <w:r w:rsidRPr="00521D41">
        <w:rPr>
          <w:lang w:val="en-US"/>
        </w:rPr>
        <w:t>Llavona</w:t>
      </w:r>
      <w:proofErr w:type="spellEnd"/>
      <w:r w:rsidRPr="00521D41">
        <w:rPr>
          <w:lang w:val="en-US"/>
        </w:rPr>
        <w:t xml:space="preserve"> A, Lopez-Sela P, Aguirre S, Hernández A, 2019, Development of a fresh cheese with probiotic cultures and plant-based ingredients. Chemical Technology, 39(1), 49-64.</w:t>
      </w:r>
    </w:p>
    <w:p w14:paraId="35F7EE25" w14:textId="31504225" w:rsidR="00833D0D" w:rsidRPr="00521D41" w:rsidRDefault="00833D0D" w:rsidP="000F4E1C">
      <w:pPr>
        <w:pStyle w:val="CETReferencetext"/>
        <w:rPr>
          <w:rFonts w:eastAsia="Arial"/>
          <w:lang w:val="en-US"/>
        </w:rPr>
      </w:pPr>
      <w:r w:rsidRPr="00521D41">
        <w:rPr>
          <w:rFonts w:eastAsia="Arial"/>
          <w:lang w:val="en-US"/>
        </w:rPr>
        <w:t xml:space="preserve">Domingos J, Martinez G, Scoma A, Bertin L, Reis M, Fava F, 2016, </w:t>
      </w:r>
      <w:r w:rsidRPr="00521D41">
        <w:rPr>
          <w:lang w:val="en-US"/>
        </w:rPr>
        <w:t>Development of a Continuous Biofilm-Based Process for the Bioconversion of Cheese Whey into Volatile Fatty Acids</w:t>
      </w:r>
      <w:r w:rsidRPr="00521D41">
        <w:rPr>
          <w:rFonts w:eastAsia="Arial"/>
          <w:lang w:val="en-US"/>
        </w:rPr>
        <w:t>, Chemical Engineering Transactions, 46, 193-198.</w:t>
      </w:r>
    </w:p>
    <w:p w14:paraId="68B58DB4" w14:textId="7066BE33" w:rsidR="38E83B81" w:rsidRPr="00521D41" w:rsidRDefault="58617DE7" w:rsidP="000F4E1C">
      <w:pPr>
        <w:pStyle w:val="CETReferencetext"/>
        <w:rPr>
          <w:rFonts w:eastAsia="Arial"/>
          <w:lang w:val="en-US"/>
        </w:rPr>
      </w:pPr>
      <w:proofErr w:type="spellStart"/>
      <w:r w:rsidRPr="00521D41">
        <w:rPr>
          <w:rFonts w:eastAsia="Arial"/>
          <w:lang w:val="en-US"/>
        </w:rPr>
        <w:t>Guarner</w:t>
      </w:r>
      <w:proofErr w:type="spellEnd"/>
      <w:r w:rsidRPr="00521D41">
        <w:rPr>
          <w:rFonts w:eastAsia="Arial"/>
          <w:lang w:val="en-US"/>
        </w:rPr>
        <w:t xml:space="preserve"> F, Sanders ME, Eliakim R, Fedorak R, Gangl A, </w:t>
      </w:r>
      <w:proofErr w:type="spellStart"/>
      <w:r w:rsidR="32D5CF96" w:rsidRPr="00521D41">
        <w:rPr>
          <w:rFonts w:eastAsia="Arial"/>
          <w:lang w:val="en-US"/>
        </w:rPr>
        <w:t>Garisch</w:t>
      </w:r>
      <w:proofErr w:type="spellEnd"/>
      <w:r w:rsidR="32D5CF96" w:rsidRPr="00521D41">
        <w:rPr>
          <w:rFonts w:eastAsia="Arial"/>
          <w:lang w:val="en-US"/>
        </w:rPr>
        <w:t xml:space="preserve"> J, Kaufmann P, Karakan T, Khan A, Kim N, De Paula JA, Ramakrishna B, Shanahan F, </w:t>
      </w:r>
      <w:proofErr w:type="spellStart"/>
      <w:r w:rsidR="48DE9577" w:rsidRPr="00521D41">
        <w:rPr>
          <w:rFonts w:eastAsia="Arial"/>
          <w:lang w:val="en-US"/>
        </w:rPr>
        <w:t>Szajewska</w:t>
      </w:r>
      <w:proofErr w:type="spellEnd"/>
      <w:r w:rsidR="48DE9577" w:rsidRPr="00521D41">
        <w:rPr>
          <w:rFonts w:eastAsia="Arial"/>
          <w:lang w:val="en-US"/>
        </w:rPr>
        <w:t xml:space="preserve"> H, Thomson A, Le Mair </w:t>
      </w:r>
      <w:proofErr w:type="gramStart"/>
      <w:r w:rsidR="48DE9577" w:rsidRPr="00521D41">
        <w:rPr>
          <w:rFonts w:eastAsia="Arial"/>
          <w:lang w:val="en-US"/>
        </w:rPr>
        <w:t>A, 2017</w:t>
      </w:r>
      <w:proofErr w:type="gramEnd"/>
      <w:r w:rsidR="48DE9577" w:rsidRPr="00521D41">
        <w:rPr>
          <w:rFonts w:eastAsia="Arial"/>
          <w:lang w:val="en-US"/>
        </w:rPr>
        <w:t>, Probiotics and prebiotics, World Gastroenterology Organization.</w:t>
      </w:r>
    </w:p>
    <w:p w14:paraId="64CED507" w14:textId="77777777" w:rsidR="00A44456" w:rsidRPr="00521D41" w:rsidRDefault="00A44456" w:rsidP="000F4E1C">
      <w:pPr>
        <w:pStyle w:val="CETReferencetext"/>
        <w:rPr>
          <w:lang w:val="en-US"/>
        </w:rPr>
      </w:pPr>
      <w:r w:rsidRPr="00521D41">
        <w:rPr>
          <w:lang w:val="en-US"/>
        </w:rPr>
        <w:t xml:space="preserve">Maftei NM, Raileanu CR, Balta AA, Ambrose L, </w:t>
      </w:r>
      <w:proofErr w:type="spellStart"/>
      <w:r w:rsidRPr="00521D41">
        <w:rPr>
          <w:lang w:val="en-US"/>
        </w:rPr>
        <w:t>Boev</w:t>
      </w:r>
      <w:proofErr w:type="spellEnd"/>
      <w:r w:rsidRPr="00521D41">
        <w:rPr>
          <w:lang w:val="en-US"/>
        </w:rPr>
        <w:t xml:space="preserve"> M, Marin DB, Lisa EL, 2024, The Potential Impact of Probiotics on Human Health: An Update on Their Health-Promoting Properties. Microorganisms,12(2):234.</w:t>
      </w:r>
    </w:p>
    <w:p w14:paraId="42988C59" w14:textId="3E8A5DF4" w:rsidR="00774720" w:rsidRPr="00521D41" w:rsidRDefault="00774720" w:rsidP="000F4E1C">
      <w:pPr>
        <w:pStyle w:val="CETReferencetext"/>
        <w:rPr>
          <w:rFonts w:eastAsia="Arial"/>
          <w:lang w:val="en-US"/>
        </w:rPr>
      </w:pPr>
      <w:r w:rsidRPr="00521D41">
        <w:rPr>
          <w:lang w:val="en-US"/>
        </w:rPr>
        <w:t xml:space="preserve">Mohammadzadeh </w:t>
      </w:r>
      <w:r w:rsidRPr="00521D41">
        <w:rPr>
          <w:rFonts w:eastAsia="Arial"/>
          <w:lang w:val="en-US"/>
        </w:rPr>
        <w:t>M</w:t>
      </w:r>
      <w:r w:rsidRPr="00521D41">
        <w:rPr>
          <w:lang w:val="en-US"/>
        </w:rPr>
        <w:t xml:space="preserve">, Moayedi </w:t>
      </w:r>
      <w:r w:rsidRPr="00521D41">
        <w:rPr>
          <w:rFonts w:eastAsia="Arial"/>
          <w:lang w:val="en-US"/>
        </w:rPr>
        <w:t>A</w:t>
      </w:r>
      <w:r w:rsidRPr="00521D41">
        <w:rPr>
          <w:lang w:val="en-US"/>
        </w:rPr>
        <w:t xml:space="preserve">, </w:t>
      </w:r>
      <w:proofErr w:type="spellStart"/>
      <w:r w:rsidRPr="00521D41">
        <w:rPr>
          <w:lang w:val="en-US"/>
        </w:rPr>
        <w:t>Khomeiri</w:t>
      </w:r>
      <w:proofErr w:type="spellEnd"/>
      <w:r w:rsidRPr="00521D41">
        <w:rPr>
          <w:lang w:val="en-US"/>
        </w:rPr>
        <w:t xml:space="preserve"> </w:t>
      </w:r>
      <w:r w:rsidRPr="00521D41">
        <w:rPr>
          <w:rFonts w:eastAsia="Arial"/>
          <w:lang w:val="en-US"/>
        </w:rPr>
        <w:t>M</w:t>
      </w:r>
      <w:r w:rsidRPr="00521D41">
        <w:rPr>
          <w:lang w:val="en-US"/>
        </w:rPr>
        <w:t xml:space="preserve">, </w:t>
      </w:r>
      <w:proofErr w:type="spellStart"/>
      <w:r w:rsidRPr="00521D41">
        <w:rPr>
          <w:lang w:val="en-US"/>
        </w:rPr>
        <w:t>Zareie</w:t>
      </w:r>
      <w:proofErr w:type="spellEnd"/>
      <w:r w:rsidRPr="00521D41">
        <w:rPr>
          <w:lang w:val="en-US"/>
        </w:rPr>
        <w:t xml:space="preserve"> </w:t>
      </w:r>
      <w:r w:rsidRPr="00521D41">
        <w:rPr>
          <w:rFonts w:eastAsia="Arial"/>
          <w:lang w:val="en-US"/>
        </w:rPr>
        <w:t xml:space="preserve">Z, 2025, </w:t>
      </w:r>
      <w:r w:rsidRPr="00521D41">
        <w:rPr>
          <w:lang w:val="en-US"/>
        </w:rPr>
        <w:t xml:space="preserve">Exploring the probiotic properties of </w:t>
      </w:r>
      <w:proofErr w:type="spellStart"/>
      <w:r w:rsidRPr="00521D41">
        <w:rPr>
          <w:i/>
          <w:iCs/>
          <w:lang w:val="en-US"/>
        </w:rPr>
        <w:t>Lactiplantibacillus</w:t>
      </w:r>
      <w:proofErr w:type="spellEnd"/>
      <w:r w:rsidRPr="00521D41">
        <w:rPr>
          <w:i/>
          <w:iCs/>
          <w:lang w:val="en-US"/>
        </w:rPr>
        <w:t xml:space="preserve"> </w:t>
      </w:r>
      <w:proofErr w:type="spellStart"/>
      <w:r w:rsidRPr="00521D41">
        <w:rPr>
          <w:i/>
          <w:iCs/>
          <w:lang w:val="en-US"/>
        </w:rPr>
        <w:t>pentosus</w:t>
      </w:r>
      <w:proofErr w:type="spellEnd"/>
      <w:r w:rsidRPr="00521D41">
        <w:rPr>
          <w:lang w:val="en-US"/>
        </w:rPr>
        <w:t xml:space="preserve"> and gamma-aminobutyric acid production for cheese development</w:t>
      </w:r>
      <w:r w:rsidRPr="00521D41">
        <w:rPr>
          <w:rFonts w:eastAsia="Arial"/>
          <w:lang w:val="en-US"/>
        </w:rPr>
        <w:t xml:space="preserve">, Applied Food Research, 5(1), </w:t>
      </w:r>
      <w:r w:rsidRPr="00521D41">
        <w:rPr>
          <w:lang w:val="en-US"/>
        </w:rPr>
        <w:t>100817</w:t>
      </w:r>
      <w:r w:rsidRPr="00521D41">
        <w:rPr>
          <w:rFonts w:eastAsia="Arial"/>
          <w:lang w:val="en-US"/>
        </w:rPr>
        <w:t>.</w:t>
      </w:r>
    </w:p>
    <w:p w14:paraId="5F3AF430" w14:textId="5D432F48" w:rsidR="70C5E962" w:rsidRPr="00521D41" w:rsidRDefault="637BD39F" w:rsidP="000F4E1C">
      <w:pPr>
        <w:pStyle w:val="CETReferencetext"/>
        <w:rPr>
          <w:rFonts w:eastAsia="Arial"/>
          <w:color w:val="000000" w:themeColor="text1"/>
          <w:lang w:val="en-US"/>
        </w:rPr>
      </w:pPr>
      <w:r w:rsidRPr="00486837">
        <w:rPr>
          <w:rFonts w:eastAsia="Arial"/>
          <w:lang w:val="es-PE"/>
        </w:rPr>
        <w:t xml:space="preserve">Rivera JF, Villegas A, Miranda L, García J, 2017. </w:t>
      </w:r>
      <w:r w:rsidR="008E3632" w:rsidRPr="00521D41">
        <w:rPr>
          <w:lang w:val="en-US"/>
        </w:rPr>
        <w:t xml:space="preserve">Identification of lactic acid bacteria antagonistic to </w:t>
      </w:r>
      <w:r w:rsidR="008E3632" w:rsidRPr="00521D41">
        <w:rPr>
          <w:i/>
          <w:iCs/>
          <w:lang w:val="en-US"/>
        </w:rPr>
        <w:t xml:space="preserve">Salmonella </w:t>
      </w:r>
      <w:r w:rsidR="008E3632" w:rsidRPr="00521D41">
        <w:rPr>
          <w:lang w:val="en-US"/>
        </w:rPr>
        <w:t>enterica var. Typhimurium isolated from artisanal cheese. Mexican Journal of Agricultural Sciences</w:t>
      </w:r>
      <w:r w:rsidR="008E3632" w:rsidRPr="00521D41">
        <w:rPr>
          <w:rFonts w:eastAsia="Arial"/>
          <w:lang w:val="en-US"/>
        </w:rPr>
        <w:t xml:space="preserve">, 8(4): </w:t>
      </w:r>
      <w:r w:rsidRPr="00521D41">
        <w:rPr>
          <w:rFonts w:eastAsia="Arial"/>
          <w:color w:val="000000" w:themeColor="text1"/>
          <w:lang w:val="en-US"/>
        </w:rPr>
        <w:t>785-797 (in Spanish).</w:t>
      </w:r>
    </w:p>
    <w:p w14:paraId="058755D6" w14:textId="5CF79D92" w:rsidR="00774720" w:rsidRPr="00521D41" w:rsidRDefault="00774720" w:rsidP="000F4E1C">
      <w:pPr>
        <w:pStyle w:val="CETReferencetext"/>
        <w:rPr>
          <w:color w:val="000000" w:themeColor="text1"/>
          <w:lang w:val="en-US"/>
        </w:rPr>
      </w:pPr>
      <w:r w:rsidRPr="00521D41">
        <w:rPr>
          <w:color w:val="000000" w:themeColor="text1"/>
          <w:lang w:val="en-US"/>
        </w:rPr>
        <w:t>Statista, 2025, Leading exporters of cheese worldwide in 2024</w:t>
      </w:r>
      <w:r w:rsidRPr="00521D41">
        <w:rPr>
          <w:rFonts w:eastAsia="Arial"/>
          <w:color w:val="000000" w:themeColor="text1"/>
          <w:lang w:val="en-US"/>
        </w:rPr>
        <w:t>, www.statista.com/statistics/827446/top-exporters-0f-cheese-global</w:t>
      </w:r>
      <w:r w:rsidRPr="00521D41">
        <w:rPr>
          <w:color w:val="000000" w:themeColor="text1"/>
          <w:lang w:val="en-US"/>
        </w:rPr>
        <w:t>, accessed 27.05.2025.</w:t>
      </w:r>
    </w:p>
    <w:p w14:paraId="7E6E8DA1" w14:textId="0F9B9653" w:rsidR="70C5E962" w:rsidRPr="00521D41" w:rsidRDefault="04E0AB4B" w:rsidP="000F4E1C">
      <w:pPr>
        <w:pStyle w:val="CETReferencetext"/>
        <w:rPr>
          <w:rFonts w:eastAsia="Arial"/>
          <w:color w:val="000000" w:themeColor="text1"/>
          <w:lang w:val="en-US"/>
        </w:rPr>
      </w:pPr>
      <w:r w:rsidRPr="00521D41">
        <w:rPr>
          <w:rFonts w:eastAsia="Arial"/>
          <w:color w:val="000000" w:themeColor="text1"/>
          <w:lang w:val="en-US"/>
        </w:rPr>
        <w:t xml:space="preserve">Vasquez-Lopez VM, Gomez-Cruz LA, Lopez-Zuniga EJ, Garcia-Parra E, Vela-Gutierrez G, 2019, Optimization of the process for making and viability of probiotic bacteria in a spreadable type of ricotta, </w:t>
      </w:r>
      <w:r w:rsidR="008E3632" w:rsidRPr="00521D41">
        <w:rPr>
          <w:color w:val="000000" w:themeColor="text1"/>
          <w:lang w:val="en-US"/>
        </w:rPr>
        <w:t>International Journal of Technological Research and Innovation</w:t>
      </w:r>
      <w:r w:rsidRPr="00521D41">
        <w:rPr>
          <w:rFonts w:eastAsia="Arial"/>
          <w:color w:val="000000" w:themeColor="text1"/>
          <w:lang w:val="en-US"/>
        </w:rPr>
        <w:t>, 6,36.</w:t>
      </w:r>
    </w:p>
    <w:p w14:paraId="1A57D7B5" w14:textId="5EE2B901" w:rsidR="00774720" w:rsidRPr="00521D41" w:rsidRDefault="0936973D" w:rsidP="000F4E1C">
      <w:pPr>
        <w:pStyle w:val="CETReferencetext"/>
        <w:rPr>
          <w:rFonts w:eastAsia="Arial"/>
          <w:color w:val="000000" w:themeColor="text1"/>
          <w:lang w:val="en-US"/>
        </w:rPr>
      </w:pPr>
      <w:r w:rsidRPr="00521D41">
        <w:rPr>
          <w:rFonts w:eastAsia="Arial"/>
          <w:color w:val="000000" w:themeColor="text1"/>
          <w:lang w:val="en-US"/>
        </w:rPr>
        <w:t xml:space="preserve">Wong-Villarreal A, Corzo-González H, Hernández-Núñez E, González-Sánchez A, Giacoman-Vallejos G, 2021, Characterization of lactic acid bacteria with antimicrobial activity isolated from cream cheese from Chiapas, Mexico, </w:t>
      </w:r>
      <w:r w:rsidR="00774720" w:rsidRPr="00521D41">
        <w:rPr>
          <w:color w:val="000000" w:themeColor="text1"/>
          <w:lang w:val="en-US"/>
        </w:rPr>
        <w:t>Technological University of the Selva</w:t>
      </w:r>
      <w:r w:rsidR="528D8909" w:rsidRPr="00521D41">
        <w:rPr>
          <w:rFonts w:eastAsia="Arial"/>
          <w:color w:val="000000" w:themeColor="text1"/>
          <w:lang w:val="en-US"/>
        </w:rPr>
        <w:t>, 15(2): 144-155.</w:t>
      </w:r>
    </w:p>
    <w:p w14:paraId="64216167" w14:textId="2EC266B8" w:rsidR="00012B6C" w:rsidRDefault="00BA7F08" w:rsidP="00633726">
      <w:pPr>
        <w:pStyle w:val="CETReferencetext"/>
        <w:rPr>
          <w:lang w:val="en-US"/>
        </w:rPr>
      </w:pPr>
      <w:r w:rsidRPr="00521D41">
        <w:rPr>
          <w:color w:val="000000" w:themeColor="text1"/>
          <w:lang w:val="en-US"/>
        </w:rPr>
        <w:t xml:space="preserve">Zheng X, Shi X, Wang B, 2021, A review on general cheese processing technology, biochemical pathways of flavor, and the influence of yeasts in cheese, Front </w:t>
      </w:r>
      <w:proofErr w:type="spellStart"/>
      <w:r w:rsidRPr="00521D41">
        <w:rPr>
          <w:color w:val="000000" w:themeColor="text1"/>
          <w:lang w:val="en-US"/>
        </w:rPr>
        <w:t>Microbiol</w:t>
      </w:r>
      <w:proofErr w:type="spellEnd"/>
      <w:r w:rsidRPr="00521D41">
        <w:rPr>
          <w:color w:val="000000" w:themeColor="text1"/>
          <w:lang w:val="en-US"/>
        </w:rPr>
        <w:t>., 12:703284.</w:t>
      </w:r>
      <w:r w:rsidR="006C5A87" w:rsidRPr="00521D41">
        <w:rPr>
          <w:lang w:val="en-US"/>
        </w:rPr>
        <w:t>​​</w:t>
      </w:r>
    </w:p>
    <w:sectPr w:rsidR="00012B6C" w:rsidSect="00CB7296">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1E16FA" w14:textId="77777777" w:rsidR="003C501F" w:rsidRPr="00521D41" w:rsidRDefault="003C501F" w:rsidP="004F5E36">
      <w:r w:rsidRPr="00521D41">
        <w:separator/>
      </w:r>
    </w:p>
  </w:endnote>
  <w:endnote w:type="continuationSeparator" w:id="0">
    <w:p w14:paraId="0E4DD311" w14:textId="77777777" w:rsidR="003C501F" w:rsidRPr="00521D41" w:rsidRDefault="003C501F" w:rsidP="004F5E36">
      <w:r w:rsidRPr="00521D41">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ptos Narrow">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250DA0" w14:textId="77777777" w:rsidR="003C501F" w:rsidRPr="00521D41" w:rsidRDefault="003C501F" w:rsidP="004F5E36">
      <w:r w:rsidRPr="00521D41">
        <w:separator/>
      </w:r>
    </w:p>
  </w:footnote>
  <w:footnote w:type="continuationSeparator" w:id="0">
    <w:p w14:paraId="7946BE05" w14:textId="77777777" w:rsidR="003C501F" w:rsidRPr="00521D41" w:rsidRDefault="003C501F" w:rsidP="004F5E36">
      <w:r w:rsidRPr="00521D41">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58AF15E"/>
    <w:lvl w:ilvl="0">
      <w:start w:val="1"/>
      <w:numFmt w:val="decimal"/>
      <w:pStyle w:val="Listaconnmeros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aconnmeros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aconnmeros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aconnmeros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staconvieta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staconvieta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staconvieta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staconvieta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aconnmeros"/>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staconvietas"/>
      <w:lvlText w:val=""/>
      <w:lvlJc w:val="left"/>
      <w:pPr>
        <w:tabs>
          <w:tab w:val="num" w:pos="360"/>
        </w:tabs>
        <w:ind w:left="360" w:hanging="360"/>
      </w:pPr>
      <w:rPr>
        <w:rFonts w:ascii="Symbol" w:hAnsi="Symbol" w:hint="default"/>
      </w:rPr>
    </w:lvl>
  </w:abstractNum>
  <w:abstractNum w:abstractNumId="10" w15:restartNumberingAfterBreak="0">
    <w:nsid w:val="2438217E"/>
    <w:multiLevelType w:val="multilevel"/>
    <w:tmpl w:val="F17228D6"/>
    <w:lvl w:ilvl="0">
      <w:start w:val="1"/>
      <w:numFmt w:val="decimal"/>
      <w:suff w:val="space"/>
      <w:lvlText w:val="Chapter %1"/>
      <w:lvlJc w:val="left"/>
      <w:pPr>
        <w:ind w:left="0" w:firstLine="0"/>
      </w:pPr>
    </w:lvl>
    <w:lvl w:ilvl="1">
      <w:start w:val="1"/>
      <w:numFmt w:val="decimal"/>
      <w:pStyle w:val="CETHeading1"/>
      <w:suff w:val="space"/>
      <w:lvlText w:val="%2."/>
      <w:lvlJc w:val="left"/>
      <w:pPr>
        <w:ind w:left="0" w:firstLine="0"/>
      </w:pPr>
    </w:lvl>
    <w:lvl w:ilvl="2">
      <w:start w:val="1"/>
      <w:numFmt w:val="decimal"/>
      <w:suff w:val="space"/>
      <w:lvlText w:val="%3.1"/>
      <w:lvlJc w:val="left"/>
      <w:pPr>
        <w:ind w:left="0" w:firstLine="0"/>
      </w:pPr>
    </w:lvl>
    <w:lvl w:ilvl="3">
      <w:start w:val="1"/>
      <w:numFmt w:val="decimal"/>
      <w:pStyle w:val="Tablabsica1"/>
      <w:suff w:val="space"/>
      <w:lvlText w:val="%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11" w15:restartNumberingAfterBreak="0">
    <w:nsid w:val="292F1806"/>
    <w:multiLevelType w:val="hybridMultilevel"/>
    <w:tmpl w:val="B30673B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15:restartNumberingAfterBreak="0">
    <w:nsid w:val="2F48263C"/>
    <w:multiLevelType w:val="hybridMultilevel"/>
    <w:tmpl w:val="42D668BA"/>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15:restartNumberingAfterBreak="0">
    <w:nsid w:val="50164D98"/>
    <w:multiLevelType w:val="multilevel"/>
    <w:tmpl w:val="FFFFFFFF"/>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21"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6CA4E26D"/>
    <w:multiLevelType w:val="hybridMultilevel"/>
    <w:tmpl w:val="FFFFFFFF"/>
    <w:lvl w:ilvl="0" w:tplc="6C323508">
      <w:start w:val="1"/>
      <w:numFmt w:val="decimal"/>
      <w:lvlText w:val="%1."/>
      <w:lvlJc w:val="left"/>
      <w:pPr>
        <w:ind w:left="720" w:hanging="360"/>
      </w:pPr>
    </w:lvl>
    <w:lvl w:ilvl="1" w:tplc="DD8CCFB2">
      <w:start w:val="1"/>
      <w:numFmt w:val="lowerLetter"/>
      <w:lvlText w:val="%2."/>
      <w:lvlJc w:val="left"/>
      <w:pPr>
        <w:ind w:left="1440" w:hanging="360"/>
      </w:pPr>
    </w:lvl>
    <w:lvl w:ilvl="2" w:tplc="78F6F318">
      <w:start w:val="1"/>
      <w:numFmt w:val="lowerRoman"/>
      <w:lvlText w:val="%3."/>
      <w:lvlJc w:val="right"/>
      <w:pPr>
        <w:ind w:left="2160" w:hanging="180"/>
      </w:pPr>
    </w:lvl>
    <w:lvl w:ilvl="3" w:tplc="9F10A9BE">
      <w:start w:val="1"/>
      <w:numFmt w:val="decimal"/>
      <w:lvlText w:val="%4."/>
      <w:lvlJc w:val="left"/>
      <w:pPr>
        <w:ind w:left="2880" w:hanging="360"/>
      </w:pPr>
    </w:lvl>
    <w:lvl w:ilvl="4" w:tplc="56E02DFE">
      <w:start w:val="1"/>
      <w:numFmt w:val="lowerLetter"/>
      <w:lvlText w:val="%5."/>
      <w:lvlJc w:val="left"/>
      <w:pPr>
        <w:ind w:left="3600" w:hanging="360"/>
      </w:pPr>
    </w:lvl>
    <w:lvl w:ilvl="5" w:tplc="BFC6C17A">
      <w:start w:val="1"/>
      <w:numFmt w:val="lowerRoman"/>
      <w:lvlText w:val="%6."/>
      <w:lvlJc w:val="right"/>
      <w:pPr>
        <w:ind w:left="4320" w:hanging="180"/>
      </w:pPr>
    </w:lvl>
    <w:lvl w:ilvl="6" w:tplc="0D6891DE">
      <w:start w:val="1"/>
      <w:numFmt w:val="decimal"/>
      <w:lvlText w:val="%7."/>
      <w:lvlJc w:val="left"/>
      <w:pPr>
        <w:ind w:left="5040" w:hanging="360"/>
      </w:pPr>
    </w:lvl>
    <w:lvl w:ilvl="7" w:tplc="81D09D38">
      <w:start w:val="1"/>
      <w:numFmt w:val="lowerLetter"/>
      <w:lvlText w:val="%8."/>
      <w:lvlJc w:val="left"/>
      <w:pPr>
        <w:ind w:left="5760" w:hanging="360"/>
      </w:pPr>
    </w:lvl>
    <w:lvl w:ilvl="8" w:tplc="F6D00D9E">
      <w:start w:val="1"/>
      <w:numFmt w:val="lowerRoman"/>
      <w:lvlText w:val="%9."/>
      <w:lvlJc w:val="right"/>
      <w:pPr>
        <w:ind w:left="6480" w:hanging="180"/>
      </w:pPr>
    </w:lvl>
  </w:abstractNum>
  <w:abstractNum w:abstractNumId="25" w15:restartNumberingAfterBreak="0">
    <w:nsid w:val="7797BC02"/>
    <w:multiLevelType w:val="multilevel"/>
    <w:tmpl w:val="FFFFFFFF"/>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7CDF5317"/>
    <w:multiLevelType w:val="hybridMultilevel"/>
    <w:tmpl w:val="A14C7C4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16cid:durableId="101844459">
    <w:abstractNumId w:val="24"/>
  </w:num>
  <w:num w:numId="2" w16cid:durableId="144518368">
    <w:abstractNumId w:val="25"/>
  </w:num>
  <w:num w:numId="3" w16cid:durableId="946815960">
    <w:abstractNumId w:val="17"/>
  </w:num>
  <w:num w:numId="4" w16cid:durableId="1030305860">
    <w:abstractNumId w:val="10"/>
  </w:num>
  <w:num w:numId="5" w16cid:durableId="1939479859">
    <w:abstractNumId w:val="8"/>
  </w:num>
  <w:num w:numId="6" w16cid:durableId="976295760">
    <w:abstractNumId w:val="3"/>
  </w:num>
  <w:num w:numId="7" w16cid:durableId="23678545">
    <w:abstractNumId w:val="2"/>
  </w:num>
  <w:num w:numId="8" w16cid:durableId="1901554720">
    <w:abstractNumId w:val="1"/>
  </w:num>
  <w:num w:numId="9" w16cid:durableId="1979601308">
    <w:abstractNumId w:val="0"/>
  </w:num>
  <w:num w:numId="10" w16cid:durableId="1215388478">
    <w:abstractNumId w:val="9"/>
  </w:num>
  <w:num w:numId="11" w16cid:durableId="759717833">
    <w:abstractNumId w:val="7"/>
  </w:num>
  <w:num w:numId="12" w16cid:durableId="815683955">
    <w:abstractNumId w:val="6"/>
  </w:num>
  <w:num w:numId="13" w16cid:durableId="1066416165">
    <w:abstractNumId w:val="5"/>
  </w:num>
  <w:num w:numId="14" w16cid:durableId="438722583">
    <w:abstractNumId w:val="4"/>
  </w:num>
  <w:num w:numId="15" w16cid:durableId="733702629">
    <w:abstractNumId w:val="20"/>
  </w:num>
  <w:num w:numId="16" w16cid:durableId="1573659240">
    <w:abstractNumId w:val="14"/>
  </w:num>
  <w:num w:numId="17" w16cid:durableId="2092192635">
    <w:abstractNumId w:val="21"/>
  </w:num>
  <w:num w:numId="18" w16cid:durableId="1115637783">
    <w:abstractNumId w:val="23"/>
  </w:num>
  <w:num w:numId="19" w16cid:durableId="635987207">
    <w:abstractNumId w:val="22"/>
  </w:num>
  <w:num w:numId="20" w16cid:durableId="1476411020">
    <w:abstractNumId w:val="13"/>
  </w:num>
  <w:num w:numId="21" w16cid:durableId="2106877164">
    <w:abstractNumId w:val="14"/>
    <w:lvlOverride w:ilvl="0">
      <w:startOverride w:val="1"/>
    </w:lvlOverride>
  </w:num>
  <w:num w:numId="22" w16cid:durableId="1650403514">
    <w:abstractNumId w:val="19"/>
  </w:num>
  <w:num w:numId="23" w16cid:durableId="536504040">
    <w:abstractNumId w:val="18"/>
  </w:num>
  <w:num w:numId="24" w16cid:durableId="518815501">
    <w:abstractNumId w:val="16"/>
  </w:num>
  <w:num w:numId="25" w16cid:durableId="299530822">
    <w:abstractNumId w:val="15"/>
  </w:num>
  <w:num w:numId="26" w16cid:durableId="491259553">
    <w:abstractNumId w:val="26"/>
  </w:num>
  <w:num w:numId="27" w16cid:durableId="2128500552">
    <w:abstractNumId w:val="11"/>
  </w:num>
  <w:num w:numId="28" w16cid:durableId="164110530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334F"/>
    <w:rsid w:val="000052FB"/>
    <w:rsid w:val="00010800"/>
    <w:rsid w:val="000117CB"/>
    <w:rsid w:val="00012B6C"/>
    <w:rsid w:val="000240F8"/>
    <w:rsid w:val="00026457"/>
    <w:rsid w:val="0003148D"/>
    <w:rsid w:val="00031EEC"/>
    <w:rsid w:val="00040B02"/>
    <w:rsid w:val="00051566"/>
    <w:rsid w:val="00062A9A"/>
    <w:rsid w:val="00065058"/>
    <w:rsid w:val="000661BB"/>
    <w:rsid w:val="000735F7"/>
    <w:rsid w:val="000812A3"/>
    <w:rsid w:val="00086C39"/>
    <w:rsid w:val="000A03B2"/>
    <w:rsid w:val="000A46C5"/>
    <w:rsid w:val="000D0268"/>
    <w:rsid w:val="000D273A"/>
    <w:rsid w:val="000D34BE"/>
    <w:rsid w:val="000E102F"/>
    <w:rsid w:val="000E36F1"/>
    <w:rsid w:val="000E3A73"/>
    <w:rsid w:val="000E414A"/>
    <w:rsid w:val="000F093C"/>
    <w:rsid w:val="000F4E1C"/>
    <w:rsid w:val="000F787B"/>
    <w:rsid w:val="00106B28"/>
    <w:rsid w:val="0012091F"/>
    <w:rsid w:val="00123326"/>
    <w:rsid w:val="00126BC2"/>
    <w:rsid w:val="001308B6"/>
    <w:rsid w:val="0013121F"/>
    <w:rsid w:val="00131FE6"/>
    <w:rsid w:val="0013263F"/>
    <w:rsid w:val="001331DF"/>
    <w:rsid w:val="00134DE4"/>
    <w:rsid w:val="0014034D"/>
    <w:rsid w:val="00144D16"/>
    <w:rsid w:val="00150A40"/>
    <w:rsid w:val="00150E59"/>
    <w:rsid w:val="0015225F"/>
    <w:rsid w:val="00152DE3"/>
    <w:rsid w:val="001563EE"/>
    <w:rsid w:val="00163BE7"/>
    <w:rsid w:val="00164CF9"/>
    <w:rsid w:val="001667A6"/>
    <w:rsid w:val="001769A0"/>
    <w:rsid w:val="00184AD6"/>
    <w:rsid w:val="001A4393"/>
    <w:rsid w:val="001A4AF7"/>
    <w:rsid w:val="001A7A62"/>
    <w:rsid w:val="001B0349"/>
    <w:rsid w:val="001B1E93"/>
    <w:rsid w:val="001B65C1"/>
    <w:rsid w:val="001C684B"/>
    <w:rsid w:val="001D0CFB"/>
    <w:rsid w:val="001D53FC"/>
    <w:rsid w:val="001E4F43"/>
    <w:rsid w:val="001E4F83"/>
    <w:rsid w:val="001F42A5"/>
    <w:rsid w:val="001F7B9D"/>
    <w:rsid w:val="00201C93"/>
    <w:rsid w:val="00205B6C"/>
    <w:rsid w:val="00206031"/>
    <w:rsid w:val="0021120F"/>
    <w:rsid w:val="002224B4"/>
    <w:rsid w:val="00236073"/>
    <w:rsid w:val="0024156E"/>
    <w:rsid w:val="002447EF"/>
    <w:rsid w:val="00251550"/>
    <w:rsid w:val="00263B05"/>
    <w:rsid w:val="00271233"/>
    <w:rsid w:val="0027221A"/>
    <w:rsid w:val="00275B61"/>
    <w:rsid w:val="00280FAF"/>
    <w:rsid w:val="002822D0"/>
    <w:rsid w:val="00282656"/>
    <w:rsid w:val="00282C93"/>
    <w:rsid w:val="00291B9F"/>
    <w:rsid w:val="00296274"/>
    <w:rsid w:val="00296B83"/>
    <w:rsid w:val="002972A5"/>
    <w:rsid w:val="00297394"/>
    <w:rsid w:val="002B4015"/>
    <w:rsid w:val="002B78CE"/>
    <w:rsid w:val="002C2FB6"/>
    <w:rsid w:val="002E25A2"/>
    <w:rsid w:val="002E5FA7"/>
    <w:rsid w:val="002F3309"/>
    <w:rsid w:val="002F4C2A"/>
    <w:rsid w:val="003008CE"/>
    <w:rsid w:val="003009B7"/>
    <w:rsid w:val="00300E56"/>
    <w:rsid w:val="0030469C"/>
    <w:rsid w:val="00313C3E"/>
    <w:rsid w:val="00321CA6"/>
    <w:rsid w:val="00323763"/>
    <w:rsid w:val="00334C09"/>
    <w:rsid w:val="00347A74"/>
    <w:rsid w:val="003601B5"/>
    <w:rsid w:val="003723D4"/>
    <w:rsid w:val="00381905"/>
    <w:rsid w:val="00384CC8"/>
    <w:rsid w:val="003871FD"/>
    <w:rsid w:val="00391B10"/>
    <w:rsid w:val="003A0B4E"/>
    <w:rsid w:val="003A1E30"/>
    <w:rsid w:val="003A2829"/>
    <w:rsid w:val="003A7D1C"/>
    <w:rsid w:val="003B304B"/>
    <w:rsid w:val="003B3146"/>
    <w:rsid w:val="003B5734"/>
    <w:rsid w:val="003C2040"/>
    <w:rsid w:val="003C279E"/>
    <w:rsid w:val="003C501F"/>
    <w:rsid w:val="003E0156"/>
    <w:rsid w:val="003F015E"/>
    <w:rsid w:val="00400414"/>
    <w:rsid w:val="0041446B"/>
    <w:rsid w:val="00434B64"/>
    <w:rsid w:val="0044329C"/>
    <w:rsid w:val="00453E24"/>
    <w:rsid w:val="00457456"/>
    <w:rsid w:val="004577FE"/>
    <w:rsid w:val="00457B9C"/>
    <w:rsid w:val="00458263"/>
    <w:rsid w:val="0046164A"/>
    <w:rsid w:val="004628D2"/>
    <w:rsid w:val="00462DCD"/>
    <w:rsid w:val="004648AD"/>
    <w:rsid w:val="004657F5"/>
    <w:rsid w:val="004703A9"/>
    <w:rsid w:val="004760DE"/>
    <w:rsid w:val="004763D7"/>
    <w:rsid w:val="00486837"/>
    <w:rsid w:val="0048729F"/>
    <w:rsid w:val="00495ED6"/>
    <w:rsid w:val="004A004E"/>
    <w:rsid w:val="004A04AF"/>
    <w:rsid w:val="004A24CF"/>
    <w:rsid w:val="004A64EC"/>
    <w:rsid w:val="004C3D1D"/>
    <w:rsid w:val="004C7913"/>
    <w:rsid w:val="004E4DD6"/>
    <w:rsid w:val="004E7698"/>
    <w:rsid w:val="004F29C6"/>
    <w:rsid w:val="004F3A27"/>
    <w:rsid w:val="004F5E36"/>
    <w:rsid w:val="00506FE8"/>
    <w:rsid w:val="00507B47"/>
    <w:rsid w:val="00507BEF"/>
    <w:rsid w:val="00507CC9"/>
    <w:rsid w:val="005119A5"/>
    <w:rsid w:val="00514A91"/>
    <w:rsid w:val="0052082E"/>
    <w:rsid w:val="00521D41"/>
    <w:rsid w:val="005278B7"/>
    <w:rsid w:val="00532016"/>
    <w:rsid w:val="005346C8"/>
    <w:rsid w:val="00543E7D"/>
    <w:rsid w:val="00547A68"/>
    <w:rsid w:val="005531C9"/>
    <w:rsid w:val="00562505"/>
    <w:rsid w:val="00570C43"/>
    <w:rsid w:val="00581C95"/>
    <w:rsid w:val="005825F0"/>
    <w:rsid w:val="005A6799"/>
    <w:rsid w:val="005B2110"/>
    <w:rsid w:val="005B61E6"/>
    <w:rsid w:val="005C77E1"/>
    <w:rsid w:val="005D41FC"/>
    <w:rsid w:val="005D668A"/>
    <w:rsid w:val="005D6A2F"/>
    <w:rsid w:val="005E1A82"/>
    <w:rsid w:val="005E50A2"/>
    <w:rsid w:val="005E794C"/>
    <w:rsid w:val="005F0A28"/>
    <w:rsid w:val="005F0E5E"/>
    <w:rsid w:val="005F4661"/>
    <w:rsid w:val="00600535"/>
    <w:rsid w:val="00602B55"/>
    <w:rsid w:val="00610CD6"/>
    <w:rsid w:val="00620DEE"/>
    <w:rsid w:val="00621F92"/>
    <w:rsid w:val="0062280A"/>
    <w:rsid w:val="00622EB6"/>
    <w:rsid w:val="00625639"/>
    <w:rsid w:val="00631B33"/>
    <w:rsid w:val="00631C48"/>
    <w:rsid w:val="00633726"/>
    <w:rsid w:val="0063574C"/>
    <w:rsid w:val="0064184D"/>
    <w:rsid w:val="006422CC"/>
    <w:rsid w:val="00644EC5"/>
    <w:rsid w:val="00660E3E"/>
    <w:rsid w:val="00662E74"/>
    <w:rsid w:val="00665323"/>
    <w:rsid w:val="00680C23"/>
    <w:rsid w:val="0068640A"/>
    <w:rsid w:val="00693766"/>
    <w:rsid w:val="00695B43"/>
    <w:rsid w:val="006A3281"/>
    <w:rsid w:val="006B4888"/>
    <w:rsid w:val="006B4A1E"/>
    <w:rsid w:val="006C2E45"/>
    <w:rsid w:val="006C359C"/>
    <w:rsid w:val="006C393A"/>
    <w:rsid w:val="006C5579"/>
    <w:rsid w:val="006C56F2"/>
    <w:rsid w:val="006C5A87"/>
    <w:rsid w:val="006C74BA"/>
    <w:rsid w:val="006D6E8B"/>
    <w:rsid w:val="006E737D"/>
    <w:rsid w:val="006F2887"/>
    <w:rsid w:val="006F7A1D"/>
    <w:rsid w:val="007003F8"/>
    <w:rsid w:val="00710E41"/>
    <w:rsid w:val="00713973"/>
    <w:rsid w:val="00720A24"/>
    <w:rsid w:val="00732386"/>
    <w:rsid w:val="0073514D"/>
    <w:rsid w:val="007447F3"/>
    <w:rsid w:val="0075499F"/>
    <w:rsid w:val="00760747"/>
    <w:rsid w:val="007661C8"/>
    <w:rsid w:val="0077098D"/>
    <w:rsid w:val="00774720"/>
    <w:rsid w:val="007931FA"/>
    <w:rsid w:val="00796C05"/>
    <w:rsid w:val="007A4861"/>
    <w:rsid w:val="007A7BBA"/>
    <w:rsid w:val="007B0C50"/>
    <w:rsid w:val="007B3EC6"/>
    <w:rsid w:val="007B48F9"/>
    <w:rsid w:val="007B7E30"/>
    <w:rsid w:val="007C1A43"/>
    <w:rsid w:val="007E08D0"/>
    <w:rsid w:val="0080013E"/>
    <w:rsid w:val="00813288"/>
    <w:rsid w:val="00814062"/>
    <w:rsid w:val="008168FC"/>
    <w:rsid w:val="008218E2"/>
    <w:rsid w:val="00825DD9"/>
    <w:rsid w:val="00830996"/>
    <w:rsid w:val="0083233A"/>
    <w:rsid w:val="00833D0D"/>
    <w:rsid w:val="008345F1"/>
    <w:rsid w:val="00861B88"/>
    <w:rsid w:val="00865B07"/>
    <w:rsid w:val="008667EA"/>
    <w:rsid w:val="0087637F"/>
    <w:rsid w:val="00881668"/>
    <w:rsid w:val="00892AD5"/>
    <w:rsid w:val="008952AA"/>
    <w:rsid w:val="008A1512"/>
    <w:rsid w:val="008A4D18"/>
    <w:rsid w:val="008D32B9"/>
    <w:rsid w:val="008D433B"/>
    <w:rsid w:val="008D7671"/>
    <w:rsid w:val="008E1A83"/>
    <w:rsid w:val="008E1E49"/>
    <w:rsid w:val="008E3632"/>
    <w:rsid w:val="008E566E"/>
    <w:rsid w:val="0090161A"/>
    <w:rsid w:val="00901EB6"/>
    <w:rsid w:val="00903645"/>
    <w:rsid w:val="00904C62"/>
    <w:rsid w:val="00912EDF"/>
    <w:rsid w:val="00922BA8"/>
    <w:rsid w:val="00924DAC"/>
    <w:rsid w:val="0092584B"/>
    <w:rsid w:val="00927058"/>
    <w:rsid w:val="0092FA86"/>
    <w:rsid w:val="00930099"/>
    <w:rsid w:val="00937EEE"/>
    <w:rsid w:val="00942750"/>
    <w:rsid w:val="009450CE"/>
    <w:rsid w:val="009468E9"/>
    <w:rsid w:val="00947179"/>
    <w:rsid w:val="009509F7"/>
    <w:rsid w:val="0095164B"/>
    <w:rsid w:val="00954090"/>
    <w:rsid w:val="009573E7"/>
    <w:rsid w:val="00963E05"/>
    <w:rsid w:val="009656F8"/>
    <w:rsid w:val="009660F3"/>
    <w:rsid w:val="00967843"/>
    <w:rsid w:val="00967D54"/>
    <w:rsid w:val="00971028"/>
    <w:rsid w:val="00993B84"/>
    <w:rsid w:val="00996483"/>
    <w:rsid w:val="00996C0C"/>
    <w:rsid w:val="00996F5A"/>
    <w:rsid w:val="009B041A"/>
    <w:rsid w:val="009C37C3"/>
    <w:rsid w:val="009C7C86"/>
    <w:rsid w:val="009D2FF7"/>
    <w:rsid w:val="009E7884"/>
    <w:rsid w:val="009E788A"/>
    <w:rsid w:val="009F0E08"/>
    <w:rsid w:val="009F26C0"/>
    <w:rsid w:val="00A12D5F"/>
    <w:rsid w:val="00A1763D"/>
    <w:rsid w:val="00A17CEC"/>
    <w:rsid w:val="00A20ACE"/>
    <w:rsid w:val="00A22688"/>
    <w:rsid w:val="00A23819"/>
    <w:rsid w:val="00A27EF0"/>
    <w:rsid w:val="00A42361"/>
    <w:rsid w:val="00A44456"/>
    <w:rsid w:val="00A50B20"/>
    <w:rsid w:val="00A51390"/>
    <w:rsid w:val="00A527DE"/>
    <w:rsid w:val="00A60D13"/>
    <w:rsid w:val="00A629D7"/>
    <w:rsid w:val="00A72745"/>
    <w:rsid w:val="00A76EFC"/>
    <w:rsid w:val="00A91010"/>
    <w:rsid w:val="00A925DA"/>
    <w:rsid w:val="00A97F29"/>
    <w:rsid w:val="00AA702E"/>
    <w:rsid w:val="00AB0964"/>
    <w:rsid w:val="00AB5011"/>
    <w:rsid w:val="00ABAF0E"/>
    <w:rsid w:val="00AC7368"/>
    <w:rsid w:val="00AD16B9"/>
    <w:rsid w:val="00AE377D"/>
    <w:rsid w:val="00AF0EA0"/>
    <w:rsid w:val="00AF0EBA"/>
    <w:rsid w:val="00B003C5"/>
    <w:rsid w:val="00B02C8A"/>
    <w:rsid w:val="00B12102"/>
    <w:rsid w:val="00B12CBD"/>
    <w:rsid w:val="00B17FBD"/>
    <w:rsid w:val="00B20404"/>
    <w:rsid w:val="00B315A6"/>
    <w:rsid w:val="00B31813"/>
    <w:rsid w:val="00B33365"/>
    <w:rsid w:val="00B43F2A"/>
    <w:rsid w:val="00B54801"/>
    <w:rsid w:val="00B57B36"/>
    <w:rsid w:val="00B57E6F"/>
    <w:rsid w:val="00B6708B"/>
    <w:rsid w:val="00B77592"/>
    <w:rsid w:val="00B8686D"/>
    <w:rsid w:val="00B93F69"/>
    <w:rsid w:val="00B94F6A"/>
    <w:rsid w:val="00BA7F08"/>
    <w:rsid w:val="00BB1DDC"/>
    <w:rsid w:val="00BC0400"/>
    <w:rsid w:val="00BC30C9"/>
    <w:rsid w:val="00BD077D"/>
    <w:rsid w:val="00BD3C13"/>
    <w:rsid w:val="00BD5A8D"/>
    <w:rsid w:val="00BE2D10"/>
    <w:rsid w:val="00BE3E58"/>
    <w:rsid w:val="00BF3EF7"/>
    <w:rsid w:val="00C01616"/>
    <w:rsid w:val="00C0162B"/>
    <w:rsid w:val="00C04D70"/>
    <w:rsid w:val="00C068ED"/>
    <w:rsid w:val="00C13F9F"/>
    <w:rsid w:val="00C22E0C"/>
    <w:rsid w:val="00C345B1"/>
    <w:rsid w:val="00C40142"/>
    <w:rsid w:val="00C52497"/>
    <w:rsid w:val="00C52C3C"/>
    <w:rsid w:val="00C57182"/>
    <w:rsid w:val="00C57863"/>
    <w:rsid w:val="00C655FD"/>
    <w:rsid w:val="00C734EE"/>
    <w:rsid w:val="00C75407"/>
    <w:rsid w:val="00C869FC"/>
    <w:rsid w:val="00C870A8"/>
    <w:rsid w:val="00C94434"/>
    <w:rsid w:val="00C94C27"/>
    <w:rsid w:val="00C94DB2"/>
    <w:rsid w:val="00CA0D75"/>
    <w:rsid w:val="00CA1C95"/>
    <w:rsid w:val="00CA5A9C"/>
    <w:rsid w:val="00CB7296"/>
    <w:rsid w:val="00CC4C20"/>
    <w:rsid w:val="00CD0A1D"/>
    <w:rsid w:val="00CD3517"/>
    <w:rsid w:val="00CD5A5D"/>
    <w:rsid w:val="00CD5FE2"/>
    <w:rsid w:val="00CE7C68"/>
    <w:rsid w:val="00D02B4C"/>
    <w:rsid w:val="00D040C4"/>
    <w:rsid w:val="00D07EF1"/>
    <w:rsid w:val="00D46B7E"/>
    <w:rsid w:val="00D51EB0"/>
    <w:rsid w:val="00D547AB"/>
    <w:rsid w:val="00D55A2C"/>
    <w:rsid w:val="00D56AB0"/>
    <w:rsid w:val="00D57C84"/>
    <w:rsid w:val="00D6057D"/>
    <w:rsid w:val="00D608F4"/>
    <w:rsid w:val="00D836C5"/>
    <w:rsid w:val="00D84576"/>
    <w:rsid w:val="00DA1399"/>
    <w:rsid w:val="00DA24C6"/>
    <w:rsid w:val="00DA4D7B"/>
    <w:rsid w:val="00DB72BF"/>
    <w:rsid w:val="00DD177B"/>
    <w:rsid w:val="00DE264A"/>
    <w:rsid w:val="00DF5072"/>
    <w:rsid w:val="00E02D18"/>
    <w:rsid w:val="00E041E7"/>
    <w:rsid w:val="00E23CA1"/>
    <w:rsid w:val="00E25336"/>
    <w:rsid w:val="00E3371E"/>
    <w:rsid w:val="00E379C9"/>
    <w:rsid w:val="00E409A8"/>
    <w:rsid w:val="00E5031D"/>
    <w:rsid w:val="00E50C12"/>
    <w:rsid w:val="00E51BF7"/>
    <w:rsid w:val="00E527FF"/>
    <w:rsid w:val="00E55F89"/>
    <w:rsid w:val="00E65B91"/>
    <w:rsid w:val="00E7209D"/>
    <w:rsid w:val="00E723A4"/>
    <w:rsid w:val="00E72EAD"/>
    <w:rsid w:val="00E77223"/>
    <w:rsid w:val="00E774A2"/>
    <w:rsid w:val="00E80DAF"/>
    <w:rsid w:val="00E81EAF"/>
    <w:rsid w:val="00E821C8"/>
    <w:rsid w:val="00E8528B"/>
    <w:rsid w:val="00E85B94"/>
    <w:rsid w:val="00E978D0"/>
    <w:rsid w:val="00EA4613"/>
    <w:rsid w:val="00EA7F91"/>
    <w:rsid w:val="00EB1523"/>
    <w:rsid w:val="00EB369C"/>
    <w:rsid w:val="00EB7088"/>
    <w:rsid w:val="00EC0E49"/>
    <w:rsid w:val="00EC101F"/>
    <w:rsid w:val="00EC1D9F"/>
    <w:rsid w:val="00EC37D4"/>
    <w:rsid w:val="00EE0131"/>
    <w:rsid w:val="00EE17B0"/>
    <w:rsid w:val="00EE6850"/>
    <w:rsid w:val="00EF06D9"/>
    <w:rsid w:val="00EF376E"/>
    <w:rsid w:val="00F17834"/>
    <w:rsid w:val="00F30C64"/>
    <w:rsid w:val="00F32BA2"/>
    <w:rsid w:val="00F32CDB"/>
    <w:rsid w:val="00F565FE"/>
    <w:rsid w:val="00F6054C"/>
    <w:rsid w:val="00F63A70"/>
    <w:rsid w:val="00F64203"/>
    <w:rsid w:val="00F671B1"/>
    <w:rsid w:val="00F7534E"/>
    <w:rsid w:val="00F821F0"/>
    <w:rsid w:val="00F90551"/>
    <w:rsid w:val="00F94994"/>
    <w:rsid w:val="00F97424"/>
    <w:rsid w:val="00FA21D0"/>
    <w:rsid w:val="00FA5F5F"/>
    <w:rsid w:val="00FB37F4"/>
    <w:rsid w:val="00FB3AFE"/>
    <w:rsid w:val="00FB730C"/>
    <w:rsid w:val="00FC0E43"/>
    <w:rsid w:val="00FC2695"/>
    <w:rsid w:val="00FC3E03"/>
    <w:rsid w:val="00FC3FC1"/>
    <w:rsid w:val="00FF6DFF"/>
    <w:rsid w:val="010FC59E"/>
    <w:rsid w:val="011326B5"/>
    <w:rsid w:val="01262A61"/>
    <w:rsid w:val="014589CD"/>
    <w:rsid w:val="0146AB92"/>
    <w:rsid w:val="014A8931"/>
    <w:rsid w:val="014AFDB7"/>
    <w:rsid w:val="01D1EF03"/>
    <w:rsid w:val="023EBAAD"/>
    <w:rsid w:val="02A3DC6A"/>
    <w:rsid w:val="02E922FB"/>
    <w:rsid w:val="0307F130"/>
    <w:rsid w:val="034D0073"/>
    <w:rsid w:val="0363FF44"/>
    <w:rsid w:val="037DB471"/>
    <w:rsid w:val="03B56D27"/>
    <w:rsid w:val="03BD39D1"/>
    <w:rsid w:val="03E9343D"/>
    <w:rsid w:val="043F9336"/>
    <w:rsid w:val="0477661E"/>
    <w:rsid w:val="04834F4F"/>
    <w:rsid w:val="049F95DA"/>
    <w:rsid w:val="04E0AB4B"/>
    <w:rsid w:val="04EA600F"/>
    <w:rsid w:val="04EA6E7A"/>
    <w:rsid w:val="0553652E"/>
    <w:rsid w:val="058E6ED1"/>
    <w:rsid w:val="05E9B7AF"/>
    <w:rsid w:val="060B3C98"/>
    <w:rsid w:val="062119DD"/>
    <w:rsid w:val="064054D5"/>
    <w:rsid w:val="0681BC61"/>
    <w:rsid w:val="0682AEC5"/>
    <w:rsid w:val="06D8854E"/>
    <w:rsid w:val="070AA978"/>
    <w:rsid w:val="071CCFC2"/>
    <w:rsid w:val="072F921A"/>
    <w:rsid w:val="073355B7"/>
    <w:rsid w:val="0748C73B"/>
    <w:rsid w:val="0769BE8C"/>
    <w:rsid w:val="07937826"/>
    <w:rsid w:val="07A8996F"/>
    <w:rsid w:val="07AFC662"/>
    <w:rsid w:val="07C6DAE4"/>
    <w:rsid w:val="0820138E"/>
    <w:rsid w:val="083CD794"/>
    <w:rsid w:val="086FDF12"/>
    <w:rsid w:val="08A70C70"/>
    <w:rsid w:val="08BCA27D"/>
    <w:rsid w:val="08C10E7C"/>
    <w:rsid w:val="090F93E3"/>
    <w:rsid w:val="09291AF2"/>
    <w:rsid w:val="0936973D"/>
    <w:rsid w:val="094CDBDA"/>
    <w:rsid w:val="09A5B1DE"/>
    <w:rsid w:val="09D46AFF"/>
    <w:rsid w:val="09E68ED4"/>
    <w:rsid w:val="0A120C4E"/>
    <w:rsid w:val="0A14881F"/>
    <w:rsid w:val="0A18CC9C"/>
    <w:rsid w:val="0A491F1F"/>
    <w:rsid w:val="0AC88BC8"/>
    <w:rsid w:val="0AE2E7C6"/>
    <w:rsid w:val="0AEC6DCE"/>
    <w:rsid w:val="0B06CD3D"/>
    <w:rsid w:val="0B1C4669"/>
    <w:rsid w:val="0B61D750"/>
    <w:rsid w:val="0B67806D"/>
    <w:rsid w:val="0B709005"/>
    <w:rsid w:val="0BA09AC5"/>
    <w:rsid w:val="0BA7D95F"/>
    <w:rsid w:val="0BC07E73"/>
    <w:rsid w:val="0C0B9E25"/>
    <w:rsid w:val="0C4324BB"/>
    <w:rsid w:val="0C52AF5A"/>
    <w:rsid w:val="0C62C075"/>
    <w:rsid w:val="0CAD3562"/>
    <w:rsid w:val="0D3CA67B"/>
    <w:rsid w:val="0D6EABB4"/>
    <w:rsid w:val="0DFC8CF1"/>
    <w:rsid w:val="0E11AD27"/>
    <w:rsid w:val="0E63FA3A"/>
    <w:rsid w:val="0E647AB7"/>
    <w:rsid w:val="0E7A9A31"/>
    <w:rsid w:val="0E8CAEBB"/>
    <w:rsid w:val="0EAF5FD0"/>
    <w:rsid w:val="0EE2E08E"/>
    <w:rsid w:val="0EFB3C0B"/>
    <w:rsid w:val="0F1D898E"/>
    <w:rsid w:val="0F92B78A"/>
    <w:rsid w:val="0F9FCBC4"/>
    <w:rsid w:val="0FA9FA8B"/>
    <w:rsid w:val="0FFFF39B"/>
    <w:rsid w:val="1002CA8F"/>
    <w:rsid w:val="1037E226"/>
    <w:rsid w:val="10449B45"/>
    <w:rsid w:val="104953E8"/>
    <w:rsid w:val="10681161"/>
    <w:rsid w:val="10931BA8"/>
    <w:rsid w:val="109DF972"/>
    <w:rsid w:val="10C75C83"/>
    <w:rsid w:val="10F042F1"/>
    <w:rsid w:val="110ED910"/>
    <w:rsid w:val="11232618"/>
    <w:rsid w:val="11C98743"/>
    <w:rsid w:val="12437126"/>
    <w:rsid w:val="12481A04"/>
    <w:rsid w:val="126A8028"/>
    <w:rsid w:val="126E9ACA"/>
    <w:rsid w:val="128AB0D3"/>
    <w:rsid w:val="12EC766F"/>
    <w:rsid w:val="1348EB2D"/>
    <w:rsid w:val="135982C7"/>
    <w:rsid w:val="136D2F56"/>
    <w:rsid w:val="139A4392"/>
    <w:rsid w:val="13F82691"/>
    <w:rsid w:val="14448D14"/>
    <w:rsid w:val="1483BFEB"/>
    <w:rsid w:val="14B034AE"/>
    <w:rsid w:val="14BAB338"/>
    <w:rsid w:val="14DA5776"/>
    <w:rsid w:val="14DD5732"/>
    <w:rsid w:val="14E7444A"/>
    <w:rsid w:val="1500346F"/>
    <w:rsid w:val="150AF01A"/>
    <w:rsid w:val="154A527E"/>
    <w:rsid w:val="1580F13A"/>
    <w:rsid w:val="15D82E31"/>
    <w:rsid w:val="15EE8591"/>
    <w:rsid w:val="161703C1"/>
    <w:rsid w:val="16222259"/>
    <w:rsid w:val="16261EA2"/>
    <w:rsid w:val="16481131"/>
    <w:rsid w:val="1670EFEA"/>
    <w:rsid w:val="167504AA"/>
    <w:rsid w:val="167795CC"/>
    <w:rsid w:val="16A16A24"/>
    <w:rsid w:val="16D38B54"/>
    <w:rsid w:val="16E34103"/>
    <w:rsid w:val="1768AA7F"/>
    <w:rsid w:val="178A3456"/>
    <w:rsid w:val="179EE382"/>
    <w:rsid w:val="17BB8443"/>
    <w:rsid w:val="17DA90AA"/>
    <w:rsid w:val="180E4194"/>
    <w:rsid w:val="181B0839"/>
    <w:rsid w:val="18311ECC"/>
    <w:rsid w:val="18920FEC"/>
    <w:rsid w:val="18B31F2E"/>
    <w:rsid w:val="18DD6602"/>
    <w:rsid w:val="1938A5B9"/>
    <w:rsid w:val="193F84EC"/>
    <w:rsid w:val="196D8283"/>
    <w:rsid w:val="1994A696"/>
    <w:rsid w:val="199A0BB8"/>
    <w:rsid w:val="19CF3D59"/>
    <w:rsid w:val="1A0BAB6C"/>
    <w:rsid w:val="1A312028"/>
    <w:rsid w:val="1A323C35"/>
    <w:rsid w:val="1A5D778E"/>
    <w:rsid w:val="1A9124A7"/>
    <w:rsid w:val="1A97088A"/>
    <w:rsid w:val="1AB90A82"/>
    <w:rsid w:val="1AC22209"/>
    <w:rsid w:val="1B0DFF63"/>
    <w:rsid w:val="1B281964"/>
    <w:rsid w:val="1B3B92E6"/>
    <w:rsid w:val="1B6A09C4"/>
    <w:rsid w:val="1BAE0E4D"/>
    <w:rsid w:val="1C0C35D3"/>
    <w:rsid w:val="1C12E537"/>
    <w:rsid w:val="1C439117"/>
    <w:rsid w:val="1C621CF7"/>
    <w:rsid w:val="1CE513E0"/>
    <w:rsid w:val="1D42D64C"/>
    <w:rsid w:val="1D4A49FA"/>
    <w:rsid w:val="1D5A0E7E"/>
    <w:rsid w:val="1D96432C"/>
    <w:rsid w:val="1DE52182"/>
    <w:rsid w:val="1DF3DDA6"/>
    <w:rsid w:val="1DFA2C45"/>
    <w:rsid w:val="1DFE2D44"/>
    <w:rsid w:val="1E276BA5"/>
    <w:rsid w:val="1E2BA48A"/>
    <w:rsid w:val="1E3C78F4"/>
    <w:rsid w:val="1E6676FC"/>
    <w:rsid w:val="1E86C7FB"/>
    <w:rsid w:val="1E88B2EE"/>
    <w:rsid w:val="1EAD915D"/>
    <w:rsid w:val="1EF7162E"/>
    <w:rsid w:val="1EFF4EC5"/>
    <w:rsid w:val="1F156DE3"/>
    <w:rsid w:val="1F3F0BB1"/>
    <w:rsid w:val="1F5B84B1"/>
    <w:rsid w:val="1F5E489B"/>
    <w:rsid w:val="1FBA77C3"/>
    <w:rsid w:val="1FDE7E51"/>
    <w:rsid w:val="1FEF4AC6"/>
    <w:rsid w:val="2006B4C1"/>
    <w:rsid w:val="200D4EA0"/>
    <w:rsid w:val="20145DF1"/>
    <w:rsid w:val="20E80BBB"/>
    <w:rsid w:val="211CE0E5"/>
    <w:rsid w:val="2137FEAF"/>
    <w:rsid w:val="214FBF9E"/>
    <w:rsid w:val="216060BA"/>
    <w:rsid w:val="21B873D0"/>
    <w:rsid w:val="21D24091"/>
    <w:rsid w:val="21E3FEF8"/>
    <w:rsid w:val="21EAE2CE"/>
    <w:rsid w:val="22044219"/>
    <w:rsid w:val="224600E5"/>
    <w:rsid w:val="2247162D"/>
    <w:rsid w:val="22791083"/>
    <w:rsid w:val="227B4B2C"/>
    <w:rsid w:val="229B2468"/>
    <w:rsid w:val="230DC56A"/>
    <w:rsid w:val="231C9747"/>
    <w:rsid w:val="2341E083"/>
    <w:rsid w:val="2346A811"/>
    <w:rsid w:val="235578E5"/>
    <w:rsid w:val="235D9335"/>
    <w:rsid w:val="2364DBFF"/>
    <w:rsid w:val="2393E3A0"/>
    <w:rsid w:val="23ACC208"/>
    <w:rsid w:val="242937DB"/>
    <w:rsid w:val="245EE922"/>
    <w:rsid w:val="24676429"/>
    <w:rsid w:val="2475BEEB"/>
    <w:rsid w:val="248E6139"/>
    <w:rsid w:val="2497795E"/>
    <w:rsid w:val="24CCCD7D"/>
    <w:rsid w:val="24D21CF0"/>
    <w:rsid w:val="25163B62"/>
    <w:rsid w:val="252B0A1A"/>
    <w:rsid w:val="25330384"/>
    <w:rsid w:val="25511576"/>
    <w:rsid w:val="2558FCAB"/>
    <w:rsid w:val="257212A7"/>
    <w:rsid w:val="25C5E0AC"/>
    <w:rsid w:val="260FD000"/>
    <w:rsid w:val="2718E008"/>
    <w:rsid w:val="272495E0"/>
    <w:rsid w:val="2739934B"/>
    <w:rsid w:val="27762BDE"/>
    <w:rsid w:val="277E2BB2"/>
    <w:rsid w:val="278593CF"/>
    <w:rsid w:val="27F22997"/>
    <w:rsid w:val="2804C105"/>
    <w:rsid w:val="28211131"/>
    <w:rsid w:val="282906F4"/>
    <w:rsid w:val="28440C16"/>
    <w:rsid w:val="285C5963"/>
    <w:rsid w:val="285D91EF"/>
    <w:rsid w:val="28878C67"/>
    <w:rsid w:val="28A26600"/>
    <w:rsid w:val="28A3F096"/>
    <w:rsid w:val="28D7C0F8"/>
    <w:rsid w:val="28E1669C"/>
    <w:rsid w:val="28EC42DC"/>
    <w:rsid w:val="2905B0CE"/>
    <w:rsid w:val="29273776"/>
    <w:rsid w:val="293DC2DF"/>
    <w:rsid w:val="29B81CE4"/>
    <w:rsid w:val="29ECAB0D"/>
    <w:rsid w:val="2A097C0B"/>
    <w:rsid w:val="2A0AE39B"/>
    <w:rsid w:val="2A3A8043"/>
    <w:rsid w:val="2A7558B8"/>
    <w:rsid w:val="2AABCDB2"/>
    <w:rsid w:val="2ACAE499"/>
    <w:rsid w:val="2AE1CBDC"/>
    <w:rsid w:val="2AE1F61F"/>
    <w:rsid w:val="2B5C0A34"/>
    <w:rsid w:val="2B9E0258"/>
    <w:rsid w:val="2BAF9382"/>
    <w:rsid w:val="2BB9170A"/>
    <w:rsid w:val="2BF1CC38"/>
    <w:rsid w:val="2C1563BC"/>
    <w:rsid w:val="2C4A7C7C"/>
    <w:rsid w:val="2C531A25"/>
    <w:rsid w:val="2CDC9536"/>
    <w:rsid w:val="2CE03B7B"/>
    <w:rsid w:val="2D047253"/>
    <w:rsid w:val="2D22DB99"/>
    <w:rsid w:val="2D3E24AD"/>
    <w:rsid w:val="2D5D9E10"/>
    <w:rsid w:val="2D72D189"/>
    <w:rsid w:val="2D7904D8"/>
    <w:rsid w:val="2DAFC7E8"/>
    <w:rsid w:val="2E47C59D"/>
    <w:rsid w:val="2E6F78F8"/>
    <w:rsid w:val="2E8686B3"/>
    <w:rsid w:val="2EA4FB12"/>
    <w:rsid w:val="2EEECAC7"/>
    <w:rsid w:val="2EF31A8D"/>
    <w:rsid w:val="2F861916"/>
    <w:rsid w:val="2F927987"/>
    <w:rsid w:val="2F9E0067"/>
    <w:rsid w:val="2FCFB5A0"/>
    <w:rsid w:val="308D23C4"/>
    <w:rsid w:val="30D7FA1A"/>
    <w:rsid w:val="311FD094"/>
    <w:rsid w:val="3186420A"/>
    <w:rsid w:val="31B29B49"/>
    <w:rsid w:val="31CD4A07"/>
    <w:rsid w:val="320E14EB"/>
    <w:rsid w:val="32248B12"/>
    <w:rsid w:val="329D17B8"/>
    <w:rsid w:val="32CB6D8E"/>
    <w:rsid w:val="32D370C8"/>
    <w:rsid w:val="32D5CF96"/>
    <w:rsid w:val="32E9EF1E"/>
    <w:rsid w:val="33179546"/>
    <w:rsid w:val="336B52CF"/>
    <w:rsid w:val="33987194"/>
    <w:rsid w:val="33D73311"/>
    <w:rsid w:val="3477ECED"/>
    <w:rsid w:val="3492D4B9"/>
    <w:rsid w:val="34A962E7"/>
    <w:rsid w:val="350D70AF"/>
    <w:rsid w:val="350FF4C9"/>
    <w:rsid w:val="35193786"/>
    <w:rsid w:val="352AAD53"/>
    <w:rsid w:val="3532A925"/>
    <w:rsid w:val="354ABBBC"/>
    <w:rsid w:val="35837386"/>
    <w:rsid w:val="35DA6B84"/>
    <w:rsid w:val="3610FE58"/>
    <w:rsid w:val="3617C50D"/>
    <w:rsid w:val="361CA4A3"/>
    <w:rsid w:val="364C4F8C"/>
    <w:rsid w:val="367C3F6A"/>
    <w:rsid w:val="36960077"/>
    <w:rsid w:val="36A3C8B0"/>
    <w:rsid w:val="36A44A3D"/>
    <w:rsid w:val="36BE4542"/>
    <w:rsid w:val="36C6EAA0"/>
    <w:rsid w:val="37160B77"/>
    <w:rsid w:val="37198531"/>
    <w:rsid w:val="372C5B83"/>
    <w:rsid w:val="3740D138"/>
    <w:rsid w:val="3758BF48"/>
    <w:rsid w:val="3784A31C"/>
    <w:rsid w:val="37FECE7E"/>
    <w:rsid w:val="38414347"/>
    <w:rsid w:val="38421544"/>
    <w:rsid w:val="38782F64"/>
    <w:rsid w:val="38D1C542"/>
    <w:rsid w:val="38D360EC"/>
    <w:rsid w:val="38DCAA34"/>
    <w:rsid w:val="38E83B81"/>
    <w:rsid w:val="392A0A98"/>
    <w:rsid w:val="3933C329"/>
    <w:rsid w:val="3953A2D5"/>
    <w:rsid w:val="39597510"/>
    <w:rsid w:val="396B6EB0"/>
    <w:rsid w:val="3973EA6A"/>
    <w:rsid w:val="39762DBC"/>
    <w:rsid w:val="3993B8C4"/>
    <w:rsid w:val="39EE2124"/>
    <w:rsid w:val="3A0E5F27"/>
    <w:rsid w:val="3A370AF2"/>
    <w:rsid w:val="3A3907ED"/>
    <w:rsid w:val="3A4D2E7F"/>
    <w:rsid w:val="3AA4A2C0"/>
    <w:rsid w:val="3AAAC4EA"/>
    <w:rsid w:val="3AD4B475"/>
    <w:rsid w:val="3B7B490C"/>
    <w:rsid w:val="3B7C92A3"/>
    <w:rsid w:val="3B8F78A1"/>
    <w:rsid w:val="3BC126F6"/>
    <w:rsid w:val="3BCAB8E0"/>
    <w:rsid w:val="3BEBF167"/>
    <w:rsid w:val="3C148E57"/>
    <w:rsid w:val="3C318E63"/>
    <w:rsid w:val="3C581361"/>
    <w:rsid w:val="3CEB4936"/>
    <w:rsid w:val="3CF4D98A"/>
    <w:rsid w:val="3D310D3F"/>
    <w:rsid w:val="3D374D57"/>
    <w:rsid w:val="3D97D95D"/>
    <w:rsid w:val="3D994770"/>
    <w:rsid w:val="3DE5C841"/>
    <w:rsid w:val="3E1500E3"/>
    <w:rsid w:val="3E151AA1"/>
    <w:rsid w:val="3E376CB3"/>
    <w:rsid w:val="3E6A3EB0"/>
    <w:rsid w:val="3E721944"/>
    <w:rsid w:val="3E7423F5"/>
    <w:rsid w:val="3E8E3941"/>
    <w:rsid w:val="3EF1C1C3"/>
    <w:rsid w:val="3F170B60"/>
    <w:rsid w:val="3F194F6E"/>
    <w:rsid w:val="3F1AA3D4"/>
    <w:rsid w:val="3F49C507"/>
    <w:rsid w:val="3F5D6A8D"/>
    <w:rsid w:val="3F6460C3"/>
    <w:rsid w:val="3F771D1B"/>
    <w:rsid w:val="3F7BB73A"/>
    <w:rsid w:val="3F91FC88"/>
    <w:rsid w:val="3F95E84E"/>
    <w:rsid w:val="3F98AAFF"/>
    <w:rsid w:val="3F9A9D14"/>
    <w:rsid w:val="3FAE44D8"/>
    <w:rsid w:val="3FB11FB7"/>
    <w:rsid w:val="3FE44DDD"/>
    <w:rsid w:val="401B4430"/>
    <w:rsid w:val="406BD1C1"/>
    <w:rsid w:val="406C62DD"/>
    <w:rsid w:val="40B5C452"/>
    <w:rsid w:val="40B85C78"/>
    <w:rsid w:val="41126305"/>
    <w:rsid w:val="41637A40"/>
    <w:rsid w:val="416A04F2"/>
    <w:rsid w:val="418B0AC1"/>
    <w:rsid w:val="41A2CA5A"/>
    <w:rsid w:val="41C0221B"/>
    <w:rsid w:val="41C8993F"/>
    <w:rsid w:val="4265591E"/>
    <w:rsid w:val="42ABA6BE"/>
    <w:rsid w:val="4353623D"/>
    <w:rsid w:val="436FFF70"/>
    <w:rsid w:val="4372B24E"/>
    <w:rsid w:val="43C4727E"/>
    <w:rsid w:val="43CA1329"/>
    <w:rsid w:val="43D3802A"/>
    <w:rsid w:val="4424BAF2"/>
    <w:rsid w:val="4442908F"/>
    <w:rsid w:val="447DB1E7"/>
    <w:rsid w:val="44C70126"/>
    <w:rsid w:val="44E00B1F"/>
    <w:rsid w:val="4507654A"/>
    <w:rsid w:val="451A40FF"/>
    <w:rsid w:val="451AD03D"/>
    <w:rsid w:val="4552ACDA"/>
    <w:rsid w:val="45595BFC"/>
    <w:rsid w:val="4568F70A"/>
    <w:rsid w:val="4570912F"/>
    <w:rsid w:val="458918CC"/>
    <w:rsid w:val="45A2B5EB"/>
    <w:rsid w:val="45AE5046"/>
    <w:rsid w:val="45E76571"/>
    <w:rsid w:val="4633499F"/>
    <w:rsid w:val="46373871"/>
    <w:rsid w:val="464A08ED"/>
    <w:rsid w:val="4666878A"/>
    <w:rsid w:val="4669FC05"/>
    <w:rsid w:val="46A67A1E"/>
    <w:rsid w:val="46C58C68"/>
    <w:rsid w:val="46E84D4F"/>
    <w:rsid w:val="473A9B9E"/>
    <w:rsid w:val="474EC39F"/>
    <w:rsid w:val="47EAEAC3"/>
    <w:rsid w:val="47EFB556"/>
    <w:rsid w:val="4801E52C"/>
    <w:rsid w:val="48169B6D"/>
    <w:rsid w:val="48245EF0"/>
    <w:rsid w:val="4830CB36"/>
    <w:rsid w:val="488CDB19"/>
    <w:rsid w:val="48974E19"/>
    <w:rsid w:val="48CDBC0B"/>
    <w:rsid w:val="48DE9577"/>
    <w:rsid w:val="48E0A76C"/>
    <w:rsid w:val="48EFECBC"/>
    <w:rsid w:val="4901D507"/>
    <w:rsid w:val="492CE441"/>
    <w:rsid w:val="492FA972"/>
    <w:rsid w:val="49460286"/>
    <w:rsid w:val="494F6D17"/>
    <w:rsid w:val="49D7D553"/>
    <w:rsid w:val="49E6C855"/>
    <w:rsid w:val="4A10A4CE"/>
    <w:rsid w:val="4A207E78"/>
    <w:rsid w:val="4A2919D5"/>
    <w:rsid w:val="4A49B2AD"/>
    <w:rsid w:val="4AB00B53"/>
    <w:rsid w:val="4AE42653"/>
    <w:rsid w:val="4AFCD9A1"/>
    <w:rsid w:val="4B0937B3"/>
    <w:rsid w:val="4B108E55"/>
    <w:rsid w:val="4B2297DA"/>
    <w:rsid w:val="4B3A9C13"/>
    <w:rsid w:val="4B3FDCA1"/>
    <w:rsid w:val="4B4E838E"/>
    <w:rsid w:val="4B4EABDB"/>
    <w:rsid w:val="4B53B45A"/>
    <w:rsid w:val="4B56F8C2"/>
    <w:rsid w:val="4B5E8254"/>
    <w:rsid w:val="4B7EFEA3"/>
    <w:rsid w:val="4BD4A767"/>
    <w:rsid w:val="4BE92E44"/>
    <w:rsid w:val="4BED4014"/>
    <w:rsid w:val="4C4356D8"/>
    <w:rsid w:val="4C62BDB5"/>
    <w:rsid w:val="4C9C5304"/>
    <w:rsid w:val="4CA58FB8"/>
    <w:rsid w:val="4CD7738B"/>
    <w:rsid w:val="4CE8E484"/>
    <w:rsid w:val="4D00B466"/>
    <w:rsid w:val="4D3736AF"/>
    <w:rsid w:val="4D4D81FF"/>
    <w:rsid w:val="4D7007FC"/>
    <w:rsid w:val="4D740154"/>
    <w:rsid w:val="4DC35D5F"/>
    <w:rsid w:val="4DD82068"/>
    <w:rsid w:val="4DFF6040"/>
    <w:rsid w:val="4E069062"/>
    <w:rsid w:val="4E2498FE"/>
    <w:rsid w:val="4E780ACA"/>
    <w:rsid w:val="4E9D3814"/>
    <w:rsid w:val="4EC510A0"/>
    <w:rsid w:val="4F2BBAD2"/>
    <w:rsid w:val="4F5FF9A0"/>
    <w:rsid w:val="4F64F2B0"/>
    <w:rsid w:val="4F70F2B2"/>
    <w:rsid w:val="4F7F82DC"/>
    <w:rsid w:val="4FC11350"/>
    <w:rsid w:val="4FC2A906"/>
    <w:rsid w:val="4FE51F4D"/>
    <w:rsid w:val="4FE5BA62"/>
    <w:rsid w:val="4FF05A9B"/>
    <w:rsid w:val="502D7BF4"/>
    <w:rsid w:val="50B24B38"/>
    <w:rsid w:val="50F63C15"/>
    <w:rsid w:val="5107421C"/>
    <w:rsid w:val="5109BF10"/>
    <w:rsid w:val="51103C98"/>
    <w:rsid w:val="51636FA7"/>
    <w:rsid w:val="516B6919"/>
    <w:rsid w:val="517BE775"/>
    <w:rsid w:val="518D9CE4"/>
    <w:rsid w:val="51A90DD1"/>
    <w:rsid w:val="51DBE807"/>
    <w:rsid w:val="5215E65C"/>
    <w:rsid w:val="52325B88"/>
    <w:rsid w:val="52340D14"/>
    <w:rsid w:val="52370C01"/>
    <w:rsid w:val="524EC8ED"/>
    <w:rsid w:val="524F374E"/>
    <w:rsid w:val="527B8D53"/>
    <w:rsid w:val="528D8909"/>
    <w:rsid w:val="52E74B8D"/>
    <w:rsid w:val="53B03EF6"/>
    <w:rsid w:val="541D0B7D"/>
    <w:rsid w:val="5432859C"/>
    <w:rsid w:val="544CC4EC"/>
    <w:rsid w:val="545DED3F"/>
    <w:rsid w:val="54686BD6"/>
    <w:rsid w:val="5494B4C6"/>
    <w:rsid w:val="54A11567"/>
    <w:rsid w:val="54DEE2E2"/>
    <w:rsid w:val="54E1116F"/>
    <w:rsid w:val="54FE2D18"/>
    <w:rsid w:val="550985F5"/>
    <w:rsid w:val="55101A47"/>
    <w:rsid w:val="552FC3F8"/>
    <w:rsid w:val="553951DD"/>
    <w:rsid w:val="556FEB54"/>
    <w:rsid w:val="55801AFD"/>
    <w:rsid w:val="5602B2FE"/>
    <w:rsid w:val="561AD260"/>
    <w:rsid w:val="5642DF22"/>
    <w:rsid w:val="568E0ADD"/>
    <w:rsid w:val="56A4EAFF"/>
    <w:rsid w:val="56D3CC2B"/>
    <w:rsid w:val="5700B0E9"/>
    <w:rsid w:val="5728B39B"/>
    <w:rsid w:val="5728DDA7"/>
    <w:rsid w:val="57634596"/>
    <w:rsid w:val="578DF991"/>
    <w:rsid w:val="57962A10"/>
    <w:rsid w:val="579B4C98"/>
    <w:rsid w:val="579E03E8"/>
    <w:rsid w:val="57DC5D25"/>
    <w:rsid w:val="57EB6502"/>
    <w:rsid w:val="5811DA70"/>
    <w:rsid w:val="581313E5"/>
    <w:rsid w:val="5850DFF2"/>
    <w:rsid w:val="585DFC4A"/>
    <w:rsid w:val="58617DE7"/>
    <w:rsid w:val="5885F119"/>
    <w:rsid w:val="58869403"/>
    <w:rsid w:val="589AEB6E"/>
    <w:rsid w:val="589FF96A"/>
    <w:rsid w:val="58A051B5"/>
    <w:rsid w:val="58C3E2D5"/>
    <w:rsid w:val="59451660"/>
    <w:rsid w:val="59467643"/>
    <w:rsid w:val="594BA803"/>
    <w:rsid w:val="595EB963"/>
    <w:rsid w:val="5962BBD0"/>
    <w:rsid w:val="59BE5C85"/>
    <w:rsid w:val="59D99A55"/>
    <w:rsid w:val="5A450A33"/>
    <w:rsid w:val="5A48BB3C"/>
    <w:rsid w:val="5A4F4910"/>
    <w:rsid w:val="5A7BF0C6"/>
    <w:rsid w:val="5AE010D3"/>
    <w:rsid w:val="5AE0FDEF"/>
    <w:rsid w:val="5B2CE60C"/>
    <w:rsid w:val="5B68CE1C"/>
    <w:rsid w:val="5B6F633B"/>
    <w:rsid w:val="5B73F3AB"/>
    <w:rsid w:val="5BCC90F1"/>
    <w:rsid w:val="5C1F3B4D"/>
    <w:rsid w:val="5C2711EC"/>
    <w:rsid w:val="5C345A8D"/>
    <w:rsid w:val="5C4C1197"/>
    <w:rsid w:val="5C67DD3A"/>
    <w:rsid w:val="5C99078C"/>
    <w:rsid w:val="5CCED96C"/>
    <w:rsid w:val="5CE8552A"/>
    <w:rsid w:val="5CE8941E"/>
    <w:rsid w:val="5D1CAC54"/>
    <w:rsid w:val="5D2109B8"/>
    <w:rsid w:val="5D253272"/>
    <w:rsid w:val="5D59F0A5"/>
    <w:rsid w:val="5D68C51A"/>
    <w:rsid w:val="5DB49951"/>
    <w:rsid w:val="5DD68CA5"/>
    <w:rsid w:val="5DE47BFA"/>
    <w:rsid w:val="5E43F31D"/>
    <w:rsid w:val="5E4C82BB"/>
    <w:rsid w:val="5EAA9AD6"/>
    <w:rsid w:val="5EF489A8"/>
    <w:rsid w:val="5F0889C8"/>
    <w:rsid w:val="5F11C689"/>
    <w:rsid w:val="5F205386"/>
    <w:rsid w:val="5F33E486"/>
    <w:rsid w:val="5F60F470"/>
    <w:rsid w:val="5F723BA1"/>
    <w:rsid w:val="5FB40CA1"/>
    <w:rsid w:val="5FC0F1BB"/>
    <w:rsid w:val="5FC76B26"/>
    <w:rsid w:val="6030E6CB"/>
    <w:rsid w:val="60BF47FC"/>
    <w:rsid w:val="60C93A12"/>
    <w:rsid w:val="60E142ED"/>
    <w:rsid w:val="60FA5774"/>
    <w:rsid w:val="6104C54F"/>
    <w:rsid w:val="61117987"/>
    <w:rsid w:val="612AEEF6"/>
    <w:rsid w:val="613E5B7B"/>
    <w:rsid w:val="615B7523"/>
    <w:rsid w:val="61920ED0"/>
    <w:rsid w:val="61BFAC4E"/>
    <w:rsid w:val="61C1149F"/>
    <w:rsid w:val="61F8F88D"/>
    <w:rsid w:val="61FBF0EC"/>
    <w:rsid w:val="621305A4"/>
    <w:rsid w:val="62165C64"/>
    <w:rsid w:val="621EC2D8"/>
    <w:rsid w:val="62275A44"/>
    <w:rsid w:val="624BD91F"/>
    <w:rsid w:val="6289E921"/>
    <w:rsid w:val="62D77D03"/>
    <w:rsid w:val="62E5C73B"/>
    <w:rsid w:val="62EF65A4"/>
    <w:rsid w:val="6311CAB7"/>
    <w:rsid w:val="6319EEC9"/>
    <w:rsid w:val="637BD39F"/>
    <w:rsid w:val="6397863C"/>
    <w:rsid w:val="63A88467"/>
    <w:rsid w:val="63C1E44A"/>
    <w:rsid w:val="63D9584D"/>
    <w:rsid w:val="640FA9A1"/>
    <w:rsid w:val="6473116A"/>
    <w:rsid w:val="64AAA009"/>
    <w:rsid w:val="64B123E8"/>
    <w:rsid w:val="64C7AF3E"/>
    <w:rsid w:val="64EA22BD"/>
    <w:rsid w:val="651341F8"/>
    <w:rsid w:val="651D8ECE"/>
    <w:rsid w:val="6520DA63"/>
    <w:rsid w:val="654D7F32"/>
    <w:rsid w:val="654E2619"/>
    <w:rsid w:val="655361A3"/>
    <w:rsid w:val="659CAACA"/>
    <w:rsid w:val="660D10A8"/>
    <w:rsid w:val="6641D8A1"/>
    <w:rsid w:val="6643A51E"/>
    <w:rsid w:val="6674DA8A"/>
    <w:rsid w:val="668007BA"/>
    <w:rsid w:val="66F8BCF3"/>
    <w:rsid w:val="67350351"/>
    <w:rsid w:val="673CEE79"/>
    <w:rsid w:val="67551E82"/>
    <w:rsid w:val="676C1DFD"/>
    <w:rsid w:val="67A6E71E"/>
    <w:rsid w:val="67BC6757"/>
    <w:rsid w:val="67C28EC6"/>
    <w:rsid w:val="67FEE2AF"/>
    <w:rsid w:val="685128E6"/>
    <w:rsid w:val="689D6078"/>
    <w:rsid w:val="68CE7837"/>
    <w:rsid w:val="6923751A"/>
    <w:rsid w:val="695053D3"/>
    <w:rsid w:val="6984FD8A"/>
    <w:rsid w:val="69AD748A"/>
    <w:rsid w:val="69BF76E9"/>
    <w:rsid w:val="69E66562"/>
    <w:rsid w:val="69FF7D63"/>
    <w:rsid w:val="6A232014"/>
    <w:rsid w:val="6A7DB183"/>
    <w:rsid w:val="6AC1D0E2"/>
    <w:rsid w:val="6AE91618"/>
    <w:rsid w:val="6AFEC16C"/>
    <w:rsid w:val="6B126C58"/>
    <w:rsid w:val="6B29646B"/>
    <w:rsid w:val="6B347B60"/>
    <w:rsid w:val="6B5E2E29"/>
    <w:rsid w:val="6BC95801"/>
    <w:rsid w:val="6BFCF4AD"/>
    <w:rsid w:val="6C11A720"/>
    <w:rsid w:val="6C331D7C"/>
    <w:rsid w:val="6C4A28E8"/>
    <w:rsid w:val="6CB00C16"/>
    <w:rsid w:val="6CD26E79"/>
    <w:rsid w:val="6D0BBABC"/>
    <w:rsid w:val="6D1A8AE8"/>
    <w:rsid w:val="6D1F4646"/>
    <w:rsid w:val="6D2E1E94"/>
    <w:rsid w:val="6D8C13AF"/>
    <w:rsid w:val="6DA0A451"/>
    <w:rsid w:val="6DDF237C"/>
    <w:rsid w:val="6DEC02D1"/>
    <w:rsid w:val="6DFDF77E"/>
    <w:rsid w:val="6E57811E"/>
    <w:rsid w:val="6EDEDBBB"/>
    <w:rsid w:val="6F74B85E"/>
    <w:rsid w:val="6F90F8DD"/>
    <w:rsid w:val="6FA21C8A"/>
    <w:rsid w:val="6FB4921A"/>
    <w:rsid w:val="6FE2E10A"/>
    <w:rsid w:val="7029F18D"/>
    <w:rsid w:val="703EC3CA"/>
    <w:rsid w:val="704B2E07"/>
    <w:rsid w:val="705D8050"/>
    <w:rsid w:val="709A43B9"/>
    <w:rsid w:val="709F42F7"/>
    <w:rsid w:val="70C5E962"/>
    <w:rsid w:val="70C64A10"/>
    <w:rsid w:val="712022CC"/>
    <w:rsid w:val="7121350C"/>
    <w:rsid w:val="7126764F"/>
    <w:rsid w:val="7128F67B"/>
    <w:rsid w:val="71915A37"/>
    <w:rsid w:val="71BF6D58"/>
    <w:rsid w:val="71D332A3"/>
    <w:rsid w:val="71E7DAD3"/>
    <w:rsid w:val="71F8AE2B"/>
    <w:rsid w:val="721B1CF7"/>
    <w:rsid w:val="72A901B7"/>
    <w:rsid w:val="72CD1B99"/>
    <w:rsid w:val="72D0D0AF"/>
    <w:rsid w:val="72DEF9FE"/>
    <w:rsid w:val="72E0AAF4"/>
    <w:rsid w:val="72F3EFAF"/>
    <w:rsid w:val="72FAF01F"/>
    <w:rsid w:val="732B5550"/>
    <w:rsid w:val="7344DCC2"/>
    <w:rsid w:val="7376F0B2"/>
    <w:rsid w:val="738AA8B9"/>
    <w:rsid w:val="739978D0"/>
    <w:rsid w:val="73F787E9"/>
    <w:rsid w:val="74566A56"/>
    <w:rsid w:val="747AC771"/>
    <w:rsid w:val="7491DD2B"/>
    <w:rsid w:val="74A0F2D0"/>
    <w:rsid w:val="74B0675F"/>
    <w:rsid w:val="74C6D9AB"/>
    <w:rsid w:val="74D18995"/>
    <w:rsid w:val="751BA091"/>
    <w:rsid w:val="75237BB8"/>
    <w:rsid w:val="7537A498"/>
    <w:rsid w:val="7547D648"/>
    <w:rsid w:val="7578B257"/>
    <w:rsid w:val="759E5638"/>
    <w:rsid w:val="75B5FB84"/>
    <w:rsid w:val="75F1AFC0"/>
    <w:rsid w:val="766702AD"/>
    <w:rsid w:val="7675CDEA"/>
    <w:rsid w:val="76AC13A0"/>
    <w:rsid w:val="770FEADA"/>
    <w:rsid w:val="77249CFB"/>
    <w:rsid w:val="77F001DA"/>
    <w:rsid w:val="781CD9A9"/>
    <w:rsid w:val="7833081C"/>
    <w:rsid w:val="78413ADF"/>
    <w:rsid w:val="7851B7BA"/>
    <w:rsid w:val="7863113E"/>
    <w:rsid w:val="78B89C41"/>
    <w:rsid w:val="78DFBED7"/>
    <w:rsid w:val="78F1391C"/>
    <w:rsid w:val="78F19EA0"/>
    <w:rsid w:val="790DD0C0"/>
    <w:rsid w:val="79301079"/>
    <w:rsid w:val="793F84D4"/>
    <w:rsid w:val="7945DCE2"/>
    <w:rsid w:val="79471F60"/>
    <w:rsid w:val="7951DE2D"/>
    <w:rsid w:val="796696D2"/>
    <w:rsid w:val="7984C115"/>
    <w:rsid w:val="798C5654"/>
    <w:rsid w:val="79BB6F48"/>
    <w:rsid w:val="7A03BA7C"/>
    <w:rsid w:val="7A203DFA"/>
    <w:rsid w:val="7A323035"/>
    <w:rsid w:val="7A400E28"/>
    <w:rsid w:val="7A42AC6C"/>
    <w:rsid w:val="7A67FA6E"/>
    <w:rsid w:val="7AB27222"/>
    <w:rsid w:val="7AB32489"/>
    <w:rsid w:val="7AC8E2DE"/>
    <w:rsid w:val="7ACD393A"/>
    <w:rsid w:val="7ADF8F48"/>
    <w:rsid w:val="7B0415AA"/>
    <w:rsid w:val="7B135F61"/>
    <w:rsid w:val="7B2AFA7D"/>
    <w:rsid w:val="7BB81639"/>
    <w:rsid w:val="7BCFB5D2"/>
    <w:rsid w:val="7BFA31D5"/>
    <w:rsid w:val="7C0F5745"/>
    <w:rsid w:val="7C21CCDC"/>
    <w:rsid w:val="7C2DE83C"/>
    <w:rsid w:val="7C5DAC0F"/>
    <w:rsid w:val="7C666C40"/>
    <w:rsid w:val="7CC0D672"/>
    <w:rsid w:val="7CCB1D92"/>
    <w:rsid w:val="7CFAAD85"/>
    <w:rsid w:val="7D08345A"/>
    <w:rsid w:val="7D267E9D"/>
    <w:rsid w:val="7D4EDAE8"/>
    <w:rsid w:val="7D507D01"/>
    <w:rsid w:val="7D6AADC4"/>
    <w:rsid w:val="7E0C599D"/>
    <w:rsid w:val="7E2B1F44"/>
    <w:rsid w:val="7E3FA5C8"/>
    <w:rsid w:val="7E791551"/>
    <w:rsid w:val="7E809EDD"/>
    <w:rsid w:val="7EBEED83"/>
    <w:rsid w:val="7EE32AAC"/>
    <w:rsid w:val="7EF559A6"/>
    <w:rsid w:val="7F2062D1"/>
    <w:rsid w:val="7F469A24"/>
    <w:rsid w:val="7F4F6FE5"/>
    <w:rsid w:val="7FB006C4"/>
    <w:rsid w:val="7FD4F561"/>
    <w:rsid w:val="7FEA4120"/>
    <w:rsid w:val="7FF2807C"/>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E0CC22"/>
  <w14:defaultImageDpi w14:val="330"/>
  <w15:docId w15:val="{DE5B9DFA-7F9F-497B-A0F7-CB1436FA9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 w:eastAsia="en-US" w:bidi="ar-SA"/>
      </w:rPr>
    </w:rPrDefault>
    <w:pPrDefault>
      <w:pPr>
        <w:spacing w:after="12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ET Top_page"/>
    <w:rsid w:val="00620DEE"/>
    <w:pPr>
      <w:tabs>
        <w:tab w:val="right" w:pos="7100"/>
      </w:tabs>
      <w:jc w:val="both"/>
    </w:pPr>
    <w:rPr>
      <w:rFonts w:ascii="Arial" w:eastAsia="Times New Roman" w:hAnsi="Arial" w:cs="Times New Roman"/>
      <w:sz w:val="18"/>
      <w:szCs w:val="20"/>
      <w:lang w:val="en-US"/>
    </w:rPr>
  </w:style>
  <w:style w:type="paragraph" w:styleId="Ttulo1">
    <w:name w:val="heading 1"/>
    <w:basedOn w:val="CETHeading1"/>
    <w:next w:val="Normal"/>
    <w:link w:val="Ttulo1Car"/>
    <w:uiPriority w:val="9"/>
    <w:rsid w:val="004F5E36"/>
    <w:pPr>
      <w:tabs>
        <w:tab w:val="clear" w:pos="360"/>
        <w:tab w:val="right" w:pos="7100"/>
      </w:tabs>
      <w:jc w:val="both"/>
      <w:outlineLvl w:val="0"/>
    </w:pPr>
  </w:style>
  <w:style w:type="paragraph" w:styleId="Ttulo2">
    <w:name w:val="heading 2"/>
    <w:basedOn w:val="Normal"/>
    <w:next w:val="Normal"/>
    <w:link w:val="Ttulo2Car"/>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tulo9">
    <w:name w:val="heading 9"/>
    <w:basedOn w:val="Normal"/>
    <w:next w:val="Normal"/>
    <w:link w:val="Ttulo9C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rPr>
  </w:style>
  <w:style w:type="paragraph" w:customStyle="1" w:styleId="CETTitle">
    <w:name w:val="CET Title"/>
    <w:next w:val="CETAuthors"/>
    <w:link w:val="CETTitleCarattere"/>
    <w:rsid w:val="00FB730C"/>
    <w:pPr>
      <w:suppressAutoHyphens/>
      <w:spacing w:before="480" w:line="264" w:lineRule="auto"/>
      <w:jc w:val="center"/>
      <w:outlineLvl w:val="0"/>
    </w:pPr>
    <w:rPr>
      <w:rFonts w:ascii="Arial" w:eastAsia="Times New Roman" w:hAnsi="Arial" w:cs="Times New Roman"/>
      <w:sz w:val="32"/>
      <w:szCs w:val="20"/>
    </w:rPr>
  </w:style>
  <w:style w:type="character" w:customStyle="1" w:styleId="CETAuthorsCarattere">
    <w:name w:val="CET Authors Carattere"/>
    <w:link w:val="CETAuthors"/>
    <w:rsid w:val="009E788A"/>
    <w:rPr>
      <w:rFonts w:ascii="Arial" w:eastAsia="Times New Roman" w:hAnsi="Arial" w:cs="Times New Roman"/>
      <w:noProof/>
      <w:sz w:val="24"/>
      <w:szCs w:val="20"/>
      <w:lang w:val="en"/>
    </w:rPr>
  </w:style>
  <w:style w:type="character" w:customStyle="1" w:styleId="CETTitleCarattere">
    <w:name w:val="CET Title Carattere"/>
    <w:link w:val="CETTitle"/>
    <w:rsid w:val="00FB730C"/>
    <w:rPr>
      <w:rFonts w:ascii="Arial" w:eastAsia="Times New Roman" w:hAnsi="Arial" w:cs="Times New Roman"/>
      <w:sz w:val="32"/>
      <w:szCs w:val="20"/>
      <w:lang w:val="en"/>
    </w:rPr>
  </w:style>
  <w:style w:type="paragraph" w:customStyle="1" w:styleId="CETHeading1">
    <w:name w:val="CET Heading1"/>
    <w:next w:val="CETBodytext"/>
    <w:qFormat/>
    <w:rsid w:val="009E788A"/>
    <w:pPr>
      <w:keepNext/>
      <w:numPr>
        <w:ilvl w:val="1"/>
        <w:numId w:val="4"/>
      </w:numPr>
      <w:tabs>
        <w:tab w:val="num" w:pos="360"/>
      </w:tabs>
      <w:suppressAutoHyphens/>
      <w:spacing w:before="240" w:line="240" w:lineRule="auto"/>
    </w:pPr>
    <w:rPr>
      <w:rFonts w:ascii="Arial" w:eastAsia="Times New Roman" w:hAnsi="Arial" w:cs="Times New Roman"/>
      <w:b/>
      <w:sz w:val="20"/>
      <w:szCs w:val="20"/>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rPr>
  </w:style>
  <w:style w:type="paragraph" w:customStyle="1" w:styleId="CETheadingx">
    <w:name w:val="CET headingx"/>
    <w:next w:val="CETBodytext"/>
    <w:link w:val="CETheadingxCarattere"/>
    <w:autoRedefine/>
    <w:uiPriority w:val="1"/>
    <w:qFormat/>
    <w:rsid w:val="005D41FC"/>
    <w:pPr>
      <w:keepNext/>
      <w:suppressAutoHyphens/>
      <w:spacing w:before="120" w:line="240" w:lineRule="auto"/>
    </w:pPr>
    <w:rPr>
      <w:rFonts w:ascii="Arial" w:eastAsia="Arial" w:hAnsi="Arial" w:cs="Arial"/>
      <w:b/>
      <w:noProof/>
      <w:sz w:val="18"/>
      <w:szCs w:val="18"/>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rPr>
  </w:style>
  <w:style w:type="table" w:styleId="Tablabsica1">
    <w:name w:val="Table Simple 1"/>
    <w:basedOn w:val="Tablanormal"/>
    <w:semiHidden/>
    <w:rsid w:val="000E414A"/>
    <w:pPr>
      <w:numPr>
        <w:ilvl w:val="3"/>
        <w:numId w:val="4"/>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
    </w:rPr>
  </w:style>
  <w:style w:type="paragraph" w:customStyle="1" w:styleId="CETReference">
    <w:name w:val="CET Reference"/>
    <w:qFormat/>
    <w:rsid w:val="00FC2695"/>
    <w:pPr>
      <w:spacing w:before="200" w:line="240" w:lineRule="auto"/>
    </w:pPr>
    <w:rPr>
      <w:rFonts w:ascii="Arial" w:eastAsia="Times New Roman" w:hAnsi="Arial" w:cs="Times New Roman"/>
      <w:b/>
      <w:sz w:val="18"/>
      <w:szCs w:val="20"/>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rPr>
  </w:style>
  <w:style w:type="character" w:customStyle="1" w:styleId="CETheadingxCarattere">
    <w:name w:val="CET headingx Carattere"/>
    <w:link w:val="CETheadingx"/>
    <w:uiPriority w:val="1"/>
    <w:rsid w:val="005D41FC"/>
    <w:rPr>
      <w:rFonts w:ascii="Arial" w:eastAsia="Arial" w:hAnsi="Arial" w:cs="Arial"/>
      <w:b/>
      <w:noProof/>
      <w:sz w:val="18"/>
      <w:szCs w:val="18"/>
      <w:lang w:val="en"/>
    </w:rPr>
  </w:style>
  <w:style w:type="character" w:customStyle="1" w:styleId="CETCaptionCarattere">
    <w:name w:val="CET Caption Carattere"/>
    <w:link w:val="CETCaption"/>
    <w:rsid w:val="00F7534E"/>
    <w:rPr>
      <w:rFonts w:ascii="Arial" w:eastAsia="Times New Roman" w:hAnsi="Arial" w:cs="Times New Roman"/>
      <w:i/>
      <w:sz w:val="18"/>
      <w:szCs w:val="20"/>
      <w:lang w:val="en"/>
    </w:rPr>
  </w:style>
  <w:style w:type="paragraph" w:customStyle="1" w:styleId="CETBodytextItalic">
    <w:name w:val="CET Body text (Italic)"/>
    <w:basedOn w:val="CETBodytext"/>
    <w:qFormat/>
    <w:rsid w:val="004F5E36"/>
    <w:rPr>
      <w:i/>
    </w:rPr>
  </w:style>
  <w:style w:type="character" w:styleId="Refdecomentario">
    <w:name w:val="annotation reference"/>
    <w:basedOn w:val="Fuentedeprrafopredeter"/>
    <w:uiPriority w:val="99"/>
    <w:semiHidden/>
    <w:unhideWhenUsed/>
    <w:rsid w:val="004577FE"/>
    <w:rPr>
      <w:sz w:val="16"/>
      <w:szCs w:val="16"/>
    </w:rPr>
  </w:style>
  <w:style w:type="paragraph" w:styleId="Textodeglobo">
    <w:name w:val="Balloon Text"/>
    <w:basedOn w:val="Normal"/>
    <w:link w:val="TextodegloboCar"/>
    <w:uiPriority w:val="99"/>
    <w:semiHidden/>
    <w:unhideWhenUsed/>
    <w:rsid w:val="000D34BE"/>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D34BE"/>
    <w:rPr>
      <w:rFonts w:ascii="Tahoma" w:hAnsi="Tahoma" w:cs="Tahoma"/>
      <w:sz w:val="16"/>
      <w:szCs w:val="16"/>
    </w:rPr>
  </w:style>
  <w:style w:type="paragraph" w:styleId="Bibliografa">
    <w:name w:val="Bibliography"/>
    <w:basedOn w:val="CETReferencetext"/>
    <w:uiPriority w:val="37"/>
    <w:unhideWhenUsed/>
    <w:rsid w:val="00631B33"/>
    <w:pPr>
      <w:spacing w:line="240" w:lineRule="auto"/>
      <w:ind w:left="720" w:hanging="720"/>
    </w:pPr>
  </w:style>
  <w:style w:type="paragraph" w:styleId="Textoindependiente2">
    <w:name w:val="Body Text 2"/>
    <w:basedOn w:val="Normal"/>
    <w:link w:val="Textoindependiente2Car"/>
    <w:uiPriority w:val="99"/>
    <w:semiHidden/>
    <w:unhideWhenUsed/>
    <w:rsid w:val="0003148D"/>
    <w:pPr>
      <w:spacing w:line="480" w:lineRule="auto"/>
    </w:pPr>
  </w:style>
  <w:style w:type="character" w:customStyle="1" w:styleId="Textoindependiente2Car">
    <w:name w:val="Texto independiente 2 Car"/>
    <w:basedOn w:val="Fuentedeprrafopredeter"/>
    <w:link w:val="Textoindependiente2"/>
    <w:uiPriority w:val="99"/>
    <w:semiHidden/>
    <w:rsid w:val="0003148D"/>
  </w:style>
  <w:style w:type="paragraph" w:styleId="Textoindependiente3">
    <w:name w:val="Body Text 3"/>
    <w:basedOn w:val="Normal"/>
    <w:link w:val="Textoindependiente3Car"/>
    <w:uiPriority w:val="99"/>
    <w:semiHidden/>
    <w:unhideWhenUsed/>
    <w:rsid w:val="0003148D"/>
    <w:rPr>
      <w:sz w:val="16"/>
      <w:szCs w:val="16"/>
    </w:rPr>
  </w:style>
  <w:style w:type="character" w:customStyle="1" w:styleId="Textoindependiente3Car">
    <w:name w:val="Texto independiente 3 Car"/>
    <w:basedOn w:val="Fuentedeprrafopredeter"/>
    <w:link w:val="Textoindependiente3"/>
    <w:uiPriority w:val="99"/>
    <w:semiHidden/>
    <w:rsid w:val="0003148D"/>
    <w:rPr>
      <w:sz w:val="16"/>
      <w:szCs w:val="16"/>
    </w:rPr>
  </w:style>
  <w:style w:type="paragraph" w:styleId="Textoindependiente">
    <w:name w:val="Body Text"/>
    <w:basedOn w:val="Normal"/>
    <w:link w:val="TextoindependienteCar"/>
    <w:uiPriority w:val="99"/>
    <w:semiHidden/>
    <w:unhideWhenUsed/>
    <w:rsid w:val="0003148D"/>
  </w:style>
  <w:style w:type="character" w:customStyle="1" w:styleId="TextoindependienteCar">
    <w:name w:val="Texto independiente Car"/>
    <w:basedOn w:val="Fuentedeprrafopredeter"/>
    <w:link w:val="Textoindependiente"/>
    <w:uiPriority w:val="99"/>
    <w:semiHidden/>
    <w:rsid w:val="0003148D"/>
  </w:style>
  <w:style w:type="paragraph" w:styleId="Fecha">
    <w:name w:val="Date"/>
    <w:basedOn w:val="Normal"/>
    <w:next w:val="Normal"/>
    <w:link w:val="FechaCar"/>
    <w:uiPriority w:val="99"/>
    <w:semiHidden/>
    <w:unhideWhenUsed/>
    <w:rsid w:val="0003148D"/>
  </w:style>
  <w:style w:type="character" w:customStyle="1" w:styleId="FechaCar">
    <w:name w:val="Fecha Car"/>
    <w:basedOn w:val="Fuentedeprrafopredeter"/>
    <w:link w:val="Fecha"/>
    <w:uiPriority w:val="99"/>
    <w:semiHidden/>
    <w:rsid w:val="0003148D"/>
  </w:style>
  <w:style w:type="paragraph" w:styleId="Descripcin">
    <w:name w:val="caption"/>
    <w:basedOn w:val="Normal"/>
    <w:next w:val="Normal"/>
    <w:uiPriority w:val="35"/>
    <w:semiHidden/>
    <w:unhideWhenUsed/>
    <w:qFormat/>
    <w:rsid w:val="0003148D"/>
    <w:pPr>
      <w:spacing w:line="240" w:lineRule="auto"/>
    </w:pPr>
    <w:rPr>
      <w:b/>
      <w:bCs/>
      <w:color w:val="4F81BD" w:themeColor="accent1"/>
      <w:szCs w:val="18"/>
    </w:rPr>
  </w:style>
  <w:style w:type="paragraph" w:styleId="Lista">
    <w:name w:val="List"/>
    <w:basedOn w:val="Normal"/>
    <w:uiPriority w:val="99"/>
    <w:semiHidden/>
    <w:unhideWhenUsed/>
    <w:rsid w:val="0003148D"/>
    <w:pPr>
      <w:ind w:left="283" w:hanging="283"/>
      <w:contextualSpacing/>
    </w:pPr>
  </w:style>
  <w:style w:type="paragraph" w:styleId="Lista2">
    <w:name w:val="List 2"/>
    <w:basedOn w:val="Normal"/>
    <w:uiPriority w:val="99"/>
    <w:semiHidden/>
    <w:unhideWhenUsed/>
    <w:rsid w:val="0003148D"/>
    <w:pPr>
      <w:ind w:left="566" w:hanging="283"/>
      <w:contextualSpacing/>
    </w:pPr>
  </w:style>
  <w:style w:type="paragraph" w:styleId="Lista3">
    <w:name w:val="List 3"/>
    <w:basedOn w:val="Normal"/>
    <w:uiPriority w:val="99"/>
    <w:semiHidden/>
    <w:unhideWhenUsed/>
    <w:rsid w:val="0003148D"/>
    <w:pPr>
      <w:ind w:left="849" w:hanging="283"/>
      <w:contextualSpacing/>
    </w:pPr>
  </w:style>
  <w:style w:type="paragraph" w:styleId="Lista4">
    <w:name w:val="List 4"/>
    <w:basedOn w:val="Normal"/>
    <w:uiPriority w:val="99"/>
    <w:semiHidden/>
    <w:unhideWhenUsed/>
    <w:rsid w:val="0003148D"/>
    <w:pPr>
      <w:ind w:left="1132" w:hanging="283"/>
      <w:contextualSpacing/>
    </w:pPr>
  </w:style>
  <w:style w:type="paragraph" w:styleId="Lista5">
    <w:name w:val="List 5"/>
    <w:basedOn w:val="Normal"/>
    <w:uiPriority w:val="99"/>
    <w:semiHidden/>
    <w:unhideWhenUsed/>
    <w:rsid w:val="0003148D"/>
    <w:pPr>
      <w:ind w:left="1415" w:hanging="283"/>
      <w:contextualSpacing/>
    </w:pPr>
  </w:style>
  <w:style w:type="paragraph" w:styleId="Continuarlista">
    <w:name w:val="List Continue"/>
    <w:basedOn w:val="Normal"/>
    <w:uiPriority w:val="99"/>
    <w:semiHidden/>
    <w:unhideWhenUsed/>
    <w:rsid w:val="0003148D"/>
    <w:pPr>
      <w:ind w:left="283"/>
      <w:contextualSpacing/>
    </w:pPr>
  </w:style>
  <w:style w:type="paragraph" w:styleId="Continuarlista2">
    <w:name w:val="List Continue 2"/>
    <w:basedOn w:val="Normal"/>
    <w:uiPriority w:val="99"/>
    <w:semiHidden/>
    <w:unhideWhenUsed/>
    <w:rsid w:val="0003148D"/>
    <w:pPr>
      <w:ind w:left="566"/>
      <w:contextualSpacing/>
    </w:pPr>
  </w:style>
  <w:style w:type="paragraph" w:styleId="Continuarlista3">
    <w:name w:val="List Continue 3"/>
    <w:basedOn w:val="Normal"/>
    <w:uiPriority w:val="99"/>
    <w:semiHidden/>
    <w:unhideWhenUsed/>
    <w:rsid w:val="0003148D"/>
    <w:pPr>
      <w:ind w:left="849"/>
      <w:contextualSpacing/>
    </w:pPr>
  </w:style>
  <w:style w:type="paragraph" w:styleId="Continuarlista4">
    <w:name w:val="List Continue 4"/>
    <w:basedOn w:val="Normal"/>
    <w:uiPriority w:val="99"/>
    <w:semiHidden/>
    <w:unhideWhenUsed/>
    <w:rsid w:val="0003148D"/>
    <w:pPr>
      <w:ind w:left="1132"/>
      <w:contextualSpacing/>
    </w:pPr>
  </w:style>
  <w:style w:type="paragraph" w:styleId="Continuarlista5">
    <w:name w:val="List Continue 5"/>
    <w:basedOn w:val="Normal"/>
    <w:uiPriority w:val="99"/>
    <w:semiHidden/>
    <w:unhideWhenUsed/>
    <w:rsid w:val="0003148D"/>
    <w:pPr>
      <w:ind w:left="1415"/>
      <w:contextualSpacing/>
    </w:pPr>
  </w:style>
  <w:style w:type="paragraph" w:styleId="Firma">
    <w:name w:val="Signature"/>
    <w:basedOn w:val="Normal"/>
    <w:link w:val="FirmaCar"/>
    <w:uiPriority w:val="99"/>
    <w:semiHidden/>
    <w:unhideWhenUsed/>
    <w:rsid w:val="0003148D"/>
    <w:pPr>
      <w:spacing w:line="240" w:lineRule="auto"/>
      <w:ind w:left="4252"/>
    </w:pPr>
  </w:style>
  <w:style w:type="character" w:customStyle="1" w:styleId="FirmaCar">
    <w:name w:val="Firma Car"/>
    <w:basedOn w:val="Fuentedeprrafopredeter"/>
    <w:link w:val="Firma"/>
    <w:uiPriority w:val="99"/>
    <w:semiHidden/>
    <w:rsid w:val="0003148D"/>
  </w:style>
  <w:style w:type="paragraph" w:styleId="Firmadecorreoelectrnico">
    <w:name w:val="E-mail Signature"/>
    <w:basedOn w:val="Normal"/>
    <w:link w:val="FirmadecorreoelectrnicoCar"/>
    <w:uiPriority w:val="99"/>
    <w:semiHidden/>
    <w:unhideWhenUsed/>
    <w:rsid w:val="0003148D"/>
    <w:pPr>
      <w:spacing w:line="240" w:lineRule="auto"/>
    </w:pPr>
  </w:style>
  <w:style w:type="character" w:customStyle="1" w:styleId="FirmadecorreoelectrnicoCar">
    <w:name w:val="Firma de correo electrónico Car"/>
    <w:basedOn w:val="Fuentedeprrafopredeter"/>
    <w:link w:val="Firmadecorreoelectrnico"/>
    <w:uiPriority w:val="99"/>
    <w:semiHidden/>
    <w:rsid w:val="0003148D"/>
  </w:style>
  <w:style w:type="paragraph" w:styleId="Saludo">
    <w:name w:val="Salutation"/>
    <w:basedOn w:val="Normal"/>
    <w:next w:val="Normal"/>
    <w:link w:val="SaludoCar"/>
    <w:uiPriority w:val="99"/>
    <w:semiHidden/>
    <w:unhideWhenUsed/>
    <w:rsid w:val="0003148D"/>
  </w:style>
  <w:style w:type="character" w:customStyle="1" w:styleId="SaludoCar">
    <w:name w:val="Saludo Car"/>
    <w:basedOn w:val="Fuentedeprrafopredeter"/>
    <w:link w:val="Saludo"/>
    <w:uiPriority w:val="99"/>
    <w:semiHidden/>
    <w:rsid w:val="0003148D"/>
  </w:style>
  <w:style w:type="paragraph" w:styleId="Cierre">
    <w:name w:val="Closing"/>
    <w:basedOn w:val="Normal"/>
    <w:link w:val="CierreCar"/>
    <w:uiPriority w:val="99"/>
    <w:semiHidden/>
    <w:unhideWhenUsed/>
    <w:rsid w:val="0003148D"/>
    <w:pPr>
      <w:spacing w:line="240" w:lineRule="auto"/>
      <w:ind w:left="4252"/>
    </w:pPr>
  </w:style>
  <w:style w:type="character" w:customStyle="1" w:styleId="CierreCar">
    <w:name w:val="Cierre Car"/>
    <w:basedOn w:val="Fuentedeprrafopredeter"/>
    <w:link w:val="Cierre"/>
    <w:uiPriority w:val="99"/>
    <w:semiHidden/>
    <w:rsid w:val="0003148D"/>
  </w:style>
  <w:style w:type="paragraph" w:styleId="ndice1">
    <w:name w:val="index 1"/>
    <w:basedOn w:val="Normal"/>
    <w:next w:val="Normal"/>
    <w:autoRedefine/>
    <w:uiPriority w:val="99"/>
    <w:semiHidden/>
    <w:unhideWhenUsed/>
    <w:rsid w:val="0003148D"/>
    <w:pPr>
      <w:spacing w:line="240" w:lineRule="auto"/>
      <w:ind w:left="220" w:hanging="220"/>
    </w:pPr>
  </w:style>
  <w:style w:type="paragraph" w:styleId="ndice2">
    <w:name w:val="index 2"/>
    <w:basedOn w:val="Normal"/>
    <w:next w:val="Normal"/>
    <w:autoRedefine/>
    <w:uiPriority w:val="99"/>
    <w:semiHidden/>
    <w:unhideWhenUsed/>
    <w:rsid w:val="0003148D"/>
    <w:pPr>
      <w:spacing w:line="240" w:lineRule="auto"/>
      <w:ind w:left="440" w:hanging="220"/>
    </w:pPr>
  </w:style>
  <w:style w:type="paragraph" w:styleId="ndice3">
    <w:name w:val="index 3"/>
    <w:basedOn w:val="Normal"/>
    <w:next w:val="Normal"/>
    <w:autoRedefine/>
    <w:uiPriority w:val="99"/>
    <w:semiHidden/>
    <w:unhideWhenUsed/>
    <w:rsid w:val="0003148D"/>
    <w:pPr>
      <w:spacing w:line="240" w:lineRule="auto"/>
      <w:ind w:left="660" w:hanging="220"/>
    </w:pPr>
  </w:style>
  <w:style w:type="paragraph" w:styleId="ndice4">
    <w:name w:val="index 4"/>
    <w:basedOn w:val="Normal"/>
    <w:next w:val="Normal"/>
    <w:autoRedefine/>
    <w:uiPriority w:val="99"/>
    <w:semiHidden/>
    <w:unhideWhenUsed/>
    <w:rsid w:val="0003148D"/>
    <w:pPr>
      <w:spacing w:line="240" w:lineRule="auto"/>
      <w:ind w:left="880" w:hanging="220"/>
    </w:pPr>
  </w:style>
  <w:style w:type="paragraph" w:styleId="ndice5">
    <w:name w:val="index 5"/>
    <w:basedOn w:val="Normal"/>
    <w:next w:val="Normal"/>
    <w:autoRedefine/>
    <w:uiPriority w:val="99"/>
    <w:semiHidden/>
    <w:unhideWhenUsed/>
    <w:rsid w:val="0003148D"/>
    <w:pPr>
      <w:spacing w:line="240" w:lineRule="auto"/>
      <w:ind w:left="1100" w:hanging="220"/>
    </w:pPr>
  </w:style>
  <w:style w:type="paragraph" w:styleId="ndice6">
    <w:name w:val="index 6"/>
    <w:basedOn w:val="Normal"/>
    <w:next w:val="Normal"/>
    <w:autoRedefine/>
    <w:uiPriority w:val="99"/>
    <w:semiHidden/>
    <w:unhideWhenUsed/>
    <w:rsid w:val="0003148D"/>
    <w:pPr>
      <w:spacing w:line="240" w:lineRule="auto"/>
      <w:ind w:left="1320" w:hanging="220"/>
    </w:pPr>
  </w:style>
  <w:style w:type="paragraph" w:styleId="ndice7">
    <w:name w:val="index 7"/>
    <w:basedOn w:val="Normal"/>
    <w:next w:val="Normal"/>
    <w:autoRedefine/>
    <w:uiPriority w:val="99"/>
    <w:semiHidden/>
    <w:unhideWhenUsed/>
    <w:rsid w:val="0003148D"/>
    <w:pPr>
      <w:spacing w:line="240" w:lineRule="auto"/>
      <w:ind w:left="1540" w:hanging="220"/>
    </w:pPr>
  </w:style>
  <w:style w:type="paragraph" w:styleId="ndice8">
    <w:name w:val="index 8"/>
    <w:basedOn w:val="Normal"/>
    <w:next w:val="Normal"/>
    <w:autoRedefine/>
    <w:uiPriority w:val="99"/>
    <w:semiHidden/>
    <w:unhideWhenUsed/>
    <w:rsid w:val="0003148D"/>
    <w:pPr>
      <w:spacing w:line="240" w:lineRule="auto"/>
      <w:ind w:left="1760" w:hanging="220"/>
    </w:pPr>
  </w:style>
  <w:style w:type="paragraph" w:styleId="ndice9">
    <w:name w:val="index 9"/>
    <w:basedOn w:val="Normal"/>
    <w:next w:val="Normal"/>
    <w:autoRedefine/>
    <w:uiPriority w:val="99"/>
    <w:semiHidden/>
    <w:unhideWhenUsed/>
    <w:rsid w:val="0003148D"/>
    <w:pPr>
      <w:spacing w:line="240" w:lineRule="auto"/>
      <w:ind w:left="1980" w:hanging="220"/>
    </w:pPr>
  </w:style>
  <w:style w:type="paragraph" w:styleId="Tabladeilustraciones">
    <w:name w:val="table of figures"/>
    <w:basedOn w:val="Normal"/>
    <w:next w:val="Normal"/>
    <w:uiPriority w:val="99"/>
    <w:semiHidden/>
    <w:unhideWhenUsed/>
    <w:rsid w:val="0003148D"/>
  </w:style>
  <w:style w:type="paragraph" w:styleId="Textoconsangra">
    <w:name w:val="table of authorities"/>
    <w:basedOn w:val="Normal"/>
    <w:next w:val="Normal"/>
    <w:uiPriority w:val="99"/>
    <w:semiHidden/>
    <w:unhideWhenUsed/>
    <w:rsid w:val="0003148D"/>
    <w:pPr>
      <w:ind w:left="220" w:hanging="220"/>
    </w:pPr>
  </w:style>
  <w:style w:type="paragraph" w:styleId="Direccinsobre">
    <w:name w:val="envelope address"/>
    <w:basedOn w:val="Normal"/>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DireccinHTML">
    <w:name w:val="HTML Address"/>
    <w:basedOn w:val="Normal"/>
    <w:link w:val="DireccinHTMLCar"/>
    <w:uiPriority w:val="99"/>
    <w:semiHidden/>
    <w:unhideWhenUsed/>
    <w:rsid w:val="0003148D"/>
    <w:pPr>
      <w:spacing w:line="240" w:lineRule="auto"/>
    </w:pPr>
    <w:rPr>
      <w:i/>
      <w:iCs/>
    </w:rPr>
  </w:style>
  <w:style w:type="character" w:customStyle="1" w:styleId="DireccinHTMLCar">
    <w:name w:val="Dirección HTML Car"/>
    <w:basedOn w:val="Fuentedeprrafopredeter"/>
    <w:link w:val="DireccinHTML"/>
    <w:uiPriority w:val="99"/>
    <w:semiHidden/>
    <w:rsid w:val="0003148D"/>
    <w:rPr>
      <w:i/>
      <w:iCs/>
    </w:rPr>
  </w:style>
  <w:style w:type="paragraph" w:styleId="Remitedesobre">
    <w:name w:val="envelope return"/>
    <w:basedOn w:val="Normal"/>
    <w:uiPriority w:val="99"/>
    <w:semiHidden/>
    <w:unhideWhenUsed/>
    <w:rsid w:val="0003148D"/>
    <w:pPr>
      <w:spacing w:line="240" w:lineRule="auto"/>
    </w:pPr>
    <w:rPr>
      <w:rFonts w:asciiTheme="majorHAnsi" w:eastAsiaTheme="majorEastAsia" w:hAnsiTheme="majorHAnsi" w:cstheme="majorBidi"/>
    </w:rPr>
  </w:style>
  <w:style w:type="paragraph" w:styleId="Encabezadodemensaje">
    <w:name w:val="Message Header"/>
    <w:basedOn w:val="Normal"/>
    <w:link w:val="EncabezadodemensajeC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EncabezadodemensajeCar">
    <w:name w:val="Encabezado de mensaje Car"/>
    <w:basedOn w:val="Fuentedeprrafopredeter"/>
    <w:link w:val="Encabezadodemensaje"/>
    <w:uiPriority w:val="99"/>
    <w:semiHidden/>
    <w:rsid w:val="0003148D"/>
    <w:rPr>
      <w:rFonts w:asciiTheme="majorHAnsi" w:eastAsiaTheme="majorEastAsia" w:hAnsiTheme="majorHAnsi" w:cstheme="majorBidi"/>
      <w:sz w:val="24"/>
      <w:szCs w:val="24"/>
      <w:shd w:val="pct20" w:color="auto" w:fill="auto"/>
    </w:rPr>
  </w:style>
  <w:style w:type="paragraph" w:styleId="Encabezadodenota">
    <w:name w:val="Note Heading"/>
    <w:basedOn w:val="Normal"/>
    <w:next w:val="Normal"/>
    <w:link w:val="EncabezadodenotaCar"/>
    <w:uiPriority w:val="99"/>
    <w:semiHidden/>
    <w:unhideWhenUsed/>
    <w:rsid w:val="0003148D"/>
    <w:pPr>
      <w:spacing w:line="240" w:lineRule="auto"/>
    </w:pPr>
  </w:style>
  <w:style w:type="character" w:customStyle="1" w:styleId="EncabezadodenotaCar">
    <w:name w:val="Encabezado de nota Car"/>
    <w:basedOn w:val="Fuentedeprrafopredeter"/>
    <w:link w:val="Encabezadodenota"/>
    <w:uiPriority w:val="99"/>
    <w:semiHidden/>
    <w:rsid w:val="0003148D"/>
  </w:style>
  <w:style w:type="paragraph" w:styleId="Mapadeldocumento">
    <w:name w:val="Document Map"/>
    <w:basedOn w:val="Normal"/>
    <w:link w:val="MapadeldocumentoCar"/>
    <w:uiPriority w:val="99"/>
    <w:semiHidden/>
    <w:unhideWhenUsed/>
    <w:rsid w:val="0003148D"/>
    <w:pPr>
      <w:spacing w:line="240" w:lineRule="auto"/>
    </w:pPr>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03148D"/>
    <w:rPr>
      <w:rFonts w:ascii="Tahoma" w:hAnsi="Tahoma" w:cs="Tahoma"/>
      <w:sz w:val="16"/>
      <w:szCs w:val="16"/>
    </w:rPr>
  </w:style>
  <w:style w:type="paragraph" w:styleId="NormalWeb">
    <w:name w:val="Normal (Web)"/>
    <w:basedOn w:val="Normal"/>
    <w:uiPriority w:val="99"/>
    <w:semiHidden/>
    <w:unhideWhenUsed/>
    <w:rsid w:val="0003148D"/>
    <w:rPr>
      <w:sz w:val="24"/>
      <w:szCs w:val="24"/>
    </w:rPr>
  </w:style>
  <w:style w:type="paragraph" w:styleId="Listaconnmeros">
    <w:name w:val="List Number"/>
    <w:basedOn w:val="Normal"/>
    <w:uiPriority w:val="99"/>
    <w:semiHidden/>
    <w:unhideWhenUsed/>
    <w:rsid w:val="0003148D"/>
    <w:pPr>
      <w:numPr>
        <w:numId w:val="5"/>
      </w:numPr>
      <w:contextualSpacing/>
    </w:pPr>
  </w:style>
  <w:style w:type="paragraph" w:styleId="Listaconnmeros2">
    <w:name w:val="List Number 2"/>
    <w:basedOn w:val="Normal"/>
    <w:uiPriority w:val="99"/>
    <w:semiHidden/>
    <w:unhideWhenUsed/>
    <w:rsid w:val="0003148D"/>
    <w:pPr>
      <w:numPr>
        <w:numId w:val="6"/>
      </w:numPr>
      <w:contextualSpacing/>
    </w:pPr>
  </w:style>
  <w:style w:type="paragraph" w:styleId="Listaconnmeros3">
    <w:name w:val="List Number 3"/>
    <w:basedOn w:val="Normal"/>
    <w:uiPriority w:val="99"/>
    <w:semiHidden/>
    <w:unhideWhenUsed/>
    <w:rsid w:val="0003148D"/>
    <w:pPr>
      <w:numPr>
        <w:numId w:val="7"/>
      </w:numPr>
      <w:contextualSpacing/>
    </w:pPr>
  </w:style>
  <w:style w:type="paragraph" w:styleId="Listaconnmeros4">
    <w:name w:val="List Number 4"/>
    <w:basedOn w:val="Normal"/>
    <w:uiPriority w:val="99"/>
    <w:semiHidden/>
    <w:unhideWhenUsed/>
    <w:rsid w:val="0003148D"/>
    <w:pPr>
      <w:numPr>
        <w:numId w:val="8"/>
      </w:numPr>
      <w:contextualSpacing/>
    </w:pPr>
  </w:style>
  <w:style w:type="paragraph" w:styleId="Listaconnmeros5">
    <w:name w:val="List Number 5"/>
    <w:basedOn w:val="Normal"/>
    <w:uiPriority w:val="99"/>
    <w:semiHidden/>
    <w:unhideWhenUsed/>
    <w:rsid w:val="0003148D"/>
    <w:pPr>
      <w:numPr>
        <w:numId w:val="9"/>
      </w:numPr>
      <w:contextualSpacing/>
    </w:pPr>
  </w:style>
  <w:style w:type="paragraph" w:styleId="HTMLconformatoprevio">
    <w:name w:val="HTML Preformatted"/>
    <w:basedOn w:val="Normal"/>
    <w:link w:val="HTMLconformatoprevioCar"/>
    <w:uiPriority w:val="99"/>
    <w:semiHidden/>
    <w:unhideWhenUsed/>
    <w:rsid w:val="0003148D"/>
    <w:pPr>
      <w:spacing w:line="240" w:lineRule="auto"/>
    </w:pPr>
    <w:rPr>
      <w:rFonts w:ascii="Consolas" w:hAnsi="Consolas" w:cs="Consolas"/>
    </w:rPr>
  </w:style>
  <w:style w:type="character" w:customStyle="1" w:styleId="HTMLconformatoprevioCar">
    <w:name w:val="HTML con formato previo Car"/>
    <w:basedOn w:val="Fuentedeprrafopredeter"/>
    <w:link w:val="HTMLconformatoprevio"/>
    <w:uiPriority w:val="99"/>
    <w:semiHidden/>
    <w:rsid w:val="0003148D"/>
    <w:rPr>
      <w:rFonts w:ascii="Consolas" w:hAnsi="Consolas" w:cs="Consolas"/>
      <w:sz w:val="20"/>
      <w:szCs w:val="20"/>
    </w:rPr>
  </w:style>
  <w:style w:type="paragraph" w:styleId="Textoindependienteprimerasangra">
    <w:name w:val="Body Text First Indent"/>
    <w:basedOn w:val="Textoindependiente"/>
    <w:link w:val="TextoindependienteprimerasangraCar"/>
    <w:uiPriority w:val="99"/>
    <w:semiHidden/>
    <w:unhideWhenUsed/>
    <w:rsid w:val="0003148D"/>
    <w:pPr>
      <w:spacing w:after="200"/>
      <w:ind w:firstLine="360"/>
    </w:pPr>
  </w:style>
  <w:style w:type="character" w:customStyle="1" w:styleId="TextoindependienteprimerasangraCar">
    <w:name w:val="Texto independiente primera sangría Car"/>
    <w:basedOn w:val="TextoindependienteCar"/>
    <w:link w:val="Textoindependienteprimerasangra"/>
    <w:uiPriority w:val="99"/>
    <w:semiHidden/>
    <w:rsid w:val="0003148D"/>
  </w:style>
  <w:style w:type="paragraph" w:styleId="Sangradetextonormal">
    <w:name w:val="Body Text Indent"/>
    <w:basedOn w:val="Normal"/>
    <w:link w:val="SangradetextonormalCar"/>
    <w:uiPriority w:val="99"/>
    <w:semiHidden/>
    <w:unhideWhenUsed/>
    <w:rsid w:val="0003148D"/>
    <w:pPr>
      <w:ind w:left="283"/>
    </w:pPr>
  </w:style>
  <w:style w:type="character" w:customStyle="1" w:styleId="SangradetextonormalCar">
    <w:name w:val="Sangría de texto normal Car"/>
    <w:basedOn w:val="Fuentedeprrafopredeter"/>
    <w:link w:val="Sangradetextonormal"/>
    <w:uiPriority w:val="99"/>
    <w:semiHidden/>
    <w:rsid w:val="0003148D"/>
  </w:style>
  <w:style w:type="paragraph" w:styleId="Textoindependienteprimerasangra2">
    <w:name w:val="Body Text First Indent 2"/>
    <w:basedOn w:val="Sangradetextonormal"/>
    <w:link w:val="Textoindependienteprimerasangra2Car"/>
    <w:uiPriority w:val="99"/>
    <w:semiHidden/>
    <w:unhideWhenUsed/>
    <w:rsid w:val="0003148D"/>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03148D"/>
  </w:style>
  <w:style w:type="paragraph" w:styleId="Listaconvietas">
    <w:name w:val="List Bullet"/>
    <w:basedOn w:val="Normal"/>
    <w:uiPriority w:val="99"/>
    <w:semiHidden/>
    <w:unhideWhenUsed/>
    <w:rsid w:val="0003148D"/>
    <w:pPr>
      <w:numPr>
        <w:numId w:val="10"/>
      </w:numPr>
      <w:contextualSpacing/>
    </w:pPr>
  </w:style>
  <w:style w:type="paragraph" w:styleId="Listaconvietas2">
    <w:name w:val="List Bullet 2"/>
    <w:basedOn w:val="Normal"/>
    <w:uiPriority w:val="99"/>
    <w:semiHidden/>
    <w:unhideWhenUsed/>
    <w:rsid w:val="0003148D"/>
    <w:pPr>
      <w:numPr>
        <w:numId w:val="11"/>
      </w:numPr>
      <w:contextualSpacing/>
    </w:pPr>
  </w:style>
  <w:style w:type="paragraph" w:styleId="Listaconvietas3">
    <w:name w:val="List Bullet 3"/>
    <w:basedOn w:val="Normal"/>
    <w:uiPriority w:val="99"/>
    <w:semiHidden/>
    <w:unhideWhenUsed/>
    <w:rsid w:val="0003148D"/>
    <w:pPr>
      <w:numPr>
        <w:numId w:val="12"/>
      </w:numPr>
      <w:contextualSpacing/>
    </w:pPr>
  </w:style>
  <w:style w:type="paragraph" w:styleId="Listaconvietas4">
    <w:name w:val="List Bullet 4"/>
    <w:basedOn w:val="Normal"/>
    <w:uiPriority w:val="99"/>
    <w:semiHidden/>
    <w:unhideWhenUsed/>
    <w:rsid w:val="0003148D"/>
    <w:pPr>
      <w:numPr>
        <w:numId w:val="13"/>
      </w:numPr>
      <w:contextualSpacing/>
    </w:pPr>
  </w:style>
  <w:style w:type="paragraph" w:styleId="Listaconvietas5">
    <w:name w:val="List Bullet 5"/>
    <w:basedOn w:val="Normal"/>
    <w:uiPriority w:val="99"/>
    <w:semiHidden/>
    <w:unhideWhenUsed/>
    <w:rsid w:val="0003148D"/>
    <w:pPr>
      <w:numPr>
        <w:numId w:val="14"/>
      </w:numPr>
      <w:contextualSpacing/>
    </w:pPr>
  </w:style>
  <w:style w:type="paragraph" w:styleId="Sangra2detindependiente">
    <w:name w:val="Body Text Indent 2"/>
    <w:basedOn w:val="Normal"/>
    <w:link w:val="Sangra2detindependienteCar"/>
    <w:uiPriority w:val="99"/>
    <w:semiHidden/>
    <w:unhideWhenUsed/>
    <w:rsid w:val="0003148D"/>
    <w:pPr>
      <w:spacing w:line="480" w:lineRule="auto"/>
      <w:ind w:left="283"/>
    </w:pPr>
  </w:style>
  <w:style w:type="character" w:customStyle="1" w:styleId="Sangra2detindependienteCar">
    <w:name w:val="Sangría 2 de t. independiente Car"/>
    <w:basedOn w:val="Fuentedeprrafopredeter"/>
    <w:link w:val="Sangra2detindependiente"/>
    <w:uiPriority w:val="99"/>
    <w:semiHidden/>
    <w:rsid w:val="0003148D"/>
  </w:style>
  <w:style w:type="paragraph" w:styleId="Sangra3detindependiente">
    <w:name w:val="Body Text Indent 3"/>
    <w:basedOn w:val="Normal"/>
    <w:link w:val="Sangra3detindependienteCar"/>
    <w:uiPriority w:val="99"/>
    <w:semiHidden/>
    <w:unhideWhenUsed/>
    <w:rsid w:val="0003148D"/>
    <w:pPr>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03148D"/>
    <w:rPr>
      <w:sz w:val="16"/>
      <w:szCs w:val="16"/>
    </w:rPr>
  </w:style>
  <w:style w:type="paragraph" w:styleId="Sangranormal">
    <w:name w:val="Normal Indent"/>
    <w:basedOn w:val="Normal"/>
    <w:uiPriority w:val="99"/>
    <w:semiHidden/>
    <w:unhideWhenUsed/>
    <w:rsid w:val="0003148D"/>
    <w:pPr>
      <w:ind w:left="720"/>
    </w:pPr>
  </w:style>
  <w:style w:type="paragraph" w:styleId="Textocomentario">
    <w:name w:val="annotation text"/>
    <w:basedOn w:val="Normal"/>
    <w:link w:val="TextocomentarioCar"/>
    <w:uiPriority w:val="99"/>
    <w:unhideWhenUsed/>
    <w:rsid w:val="0003148D"/>
    <w:pPr>
      <w:spacing w:line="240" w:lineRule="auto"/>
    </w:pPr>
  </w:style>
  <w:style w:type="character" w:customStyle="1" w:styleId="TextocomentarioCar">
    <w:name w:val="Texto comentario Car"/>
    <w:basedOn w:val="Fuentedeprrafopredeter"/>
    <w:link w:val="Textocomentario"/>
    <w:uiPriority w:val="99"/>
    <w:rsid w:val="0003148D"/>
    <w:rPr>
      <w:sz w:val="20"/>
      <w:szCs w:val="20"/>
    </w:rPr>
  </w:style>
  <w:style w:type="paragraph" w:styleId="Asuntodelcomentario">
    <w:name w:val="annotation subject"/>
    <w:basedOn w:val="Textocomentario"/>
    <w:next w:val="Textocomentario"/>
    <w:link w:val="AsuntodelcomentarioCar"/>
    <w:uiPriority w:val="99"/>
    <w:semiHidden/>
    <w:unhideWhenUsed/>
    <w:rsid w:val="0003148D"/>
    <w:rPr>
      <w:b/>
      <w:bCs/>
    </w:rPr>
  </w:style>
  <w:style w:type="character" w:customStyle="1" w:styleId="AsuntodelcomentarioCar">
    <w:name w:val="Asunto del comentario Car"/>
    <w:basedOn w:val="TextocomentarioCar"/>
    <w:link w:val="Asuntodelcomentario"/>
    <w:uiPriority w:val="99"/>
    <w:semiHidden/>
    <w:rsid w:val="0003148D"/>
    <w:rPr>
      <w:b/>
      <w:bCs/>
      <w:sz w:val="20"/>
      <w:szCs w:val="20"/>
    </w:rPr>
  </w:style>
  <w:style w:type="paragraph" w:styleId="TDC1">
    <w:name w:val="toc 1"/>
    <w:basedOn w:val="Normal"/>
    <w:next w:val="Normal"/>
    <w:autoRedefine/>
    <w:uiPriority w:val="39"/>
    <w:semiHidden/>
    <w:unhideWhenUsed/>
    <w:rsid w:val="0003148D"/>
    <w:pPr>
      <w:spacing w:after="100"/>
    </w:pPr>
  </w:style>
  <w:style w:type="paragraph" w:styleId="TDC2">
    <w:name w:val="toc 2"/>
    <w:basedOn w:val="Normal"/>
    <w:next w:val="Normal"/>
    <w:autoRedefine/>
    <w:uiPriority w:val="39"/>
    <w:semiHidden/>
    <w:unhideWhenUsed/>
    <w:rsid w:val="0003148D"/>
    <w:pPr>
      <w:spacing w:after="100"/>
      <w:ind w:left="220"/>
    </w:pPr>
  </w:style>
  <w:style w:type="paragraph" w:styleId="TDC3">
    <w:name w:val="toc 3"/>
    <w:basedOn w:val="Normal"/>
    <w:next w:val="Normal"/>
    <w:autoRedefine/>
    <w:uiPriority w:val="39"/>
    <w:semiHidden/>
    <w:unhideWhenUsed/>
    <w:rsid w:val="0003148D"/>
    <w:pPr>
      <w:spacing w:after="100"/>
      <w:ind w:left="440"/>
    </w:pPr>
  </w:style>
  <w:style w:type="paragraph" w:styleId="TDC4">
    <w:name w:val="toc 4"/>
    <w:basedOn w:val="Normal"/>
    <w:next w:val="Normal"/>
    <w:autoRedefine/>
    <w:uiPriority w:val="39"/>
    <w:semiHidden/>
    <w:unhideWhenUsed/>
    <w:rsid w:val="0003148D"/>
    <w:pPr>
      <w:spacing w:after="100"/>
      <w:ind w:left="660"/>
    </w:pPr>
  </w:style>
  <w:style w:type="paragraph" w:styleId="TDC5">
    <w:name w:val="toc 5"/>
    <w:basedOn w:val="Normal"/>
    <w:next w:val="Normal"/>
    <w:autoRedefine/>
    <w:uiPriority w:val="39"/>
    <w:semiHidden/>
    <w:unhideWhenUsed/>
    <w:rsid w:val="0003148D"/>
    <w:pPr>
      <w:spacing w:after="100"/>
      <w:ind w:left="880"/>
    </w:pPr>
  </w:style>
  <w:style w:type="paragraph" w:styleId="TDC6">
    <w:name w:val="toc 6"/>
    <w:basedOn w:val="Normal"/>
    <w:next w:val="Normal"/>
    <w:autoRedefine/>
    <w:uiPriority w:val="39"/>
    <w:semiHidden/>
    <w:unhideWhenUsed/>
    <w:rsid w:val="0003148D"/>
    <w:pPr>
      <w:spacing w:after="100"/>
      <w:ind w:left="1100"/>
    </w:pPr>
  </w:style>
  <w:style w:type="paragraph" w:styleId="TDC7">
    <w:name w:val="toc 7"/>
    <w:basedOn w:val="Normal"/>
    <w:next w:val="Normal"/>
    <w:autoRedefine/>
    <w:uiPriority w:val="39"/>
    <w:semiHidden/>
    <w:unhideWhenUsed/>
    <w:rsid w:val="0003148D"/>
    <w:pPr>
      <w:spacing w:after="100"/>
      <w:ind w:left="1320"/>
    </w:pPr>
  </w:style>
  <w:style w:type="paragraph" w:styleId="TDC8">
    <w:name w:val="toc 8"/>
    <w:basedOn w:val="Normal"/>
    <w:next w:val="Normal"/>
    <w:autoRedefine/>
    <w:uiPriority w:val="39"/>
    <w:semiHidden/>
    <w:unhideWhenUsed/>
    <w:rsid w:val="0003148D"/>
    <w:pPr>
      <w:spacing w:after="100"/>
      <w:ind w:left="1540"/>
    </w:pPr>
  </w:style>
  <w:style w:type="paragraph" w:styleId="TDC9">
    <w:name w:val="toc 9"/>
    <w:basedOn w:val="Normal"/>
    <w:next w:val="Normal"/>
    <w:autoRedefine/>
    <w:uiPriority w:val="39"/>
    <w:semiHidden/>
    <w:unhideWhenUsed/>
    <w:rsid w:val="0003148D"/>
    <w:pPr>
      <w:spacing w:after="100"/>
      <w:ind w:left="1760"/>
    </w:pPr>
  </w:style>
  <w:style w:type="paragraph" w:styleId="Textodebloque">
    <w:name w:val="Block Text"/>
    <w:basedOn w:val="Normal"/>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xtomacro">
    <w:name w:val="macro"/>
    <w:link w:val="TextomacroC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xtomacroCar">
    <w:name w:val="Texto macro Car"/>
    <w:basedOn w:val="Fuentedeprrafopredeter"/>
    <w:link w:val="Textomacro"/>
    <w:uiPriority w:val="99"/>
    <w:semiHidden/>
    <w:rsid w:val="0003148D"/>
    <w:rPr>
      <w:rFonts w:ascii="Consolas" w:hAnsi="Consolas" w:cs="Consolas"/>
      <w:sz w:val="20"/>
      <w:szCs w:val="20"/>
    </w:rPr>
  </w:style>
  <w:style w:type="paragraph" w:styleId="Textosinformato">
    <w:name w:val="Plain Text"/>
    <w:basedOn w:val="Normal"/>
    <w:link w:val="TextosinformatoCar"/>
    <w:uiPriority w:val="99"/>
    <w:semiHidden/>
    <w:unhideWhenUsed/>
    <w:rsid w:val="0003148D"/>
    <w:pPr>
      <w:spacing w:line="240" w:lineRule="auto"/>
    </w:pPr>
    <w:rPr>
      <w:rFonts w:ascii="Consolas" w:hAnsi="Consolas" w:cs="Consolas"/>
      <w:sz w:val="21"/>
      <w:szCs w:val="21"/>
    </w:rPr>
  </w:style>
  <w:style w:type="character" w:customStyle="1" w:styleId="TextosinformatoCar">
    <w:name w:val="Texto sin formato Car"/>
    <w:basedOn w:val="Fuentedeprrafopredeter"/>
    <w:link w:val="Textosinformato"/>
    <w:uiPriority w:val="99"/>
    <w:semiHidden/>
    <w:rsid w:val="0003148D"/>
    <w:rPr>
      <w:rFonts w:ascii="Consolas" w:hAnsi="Consolas" w:cs="Consolas"/>
      <w:sz w:val="21"/>
      <w:szCs w:val="21"/>
    </w:rPr>
  </w:style>
  <w:style w:type="paragraph" w:styleId="Textonotapie">
    <w:name w:val="footnote text"/>
    <w:basedOn w:val="Normal"/>
    <w:link w:val="TextonotapieCar"/>
    <w:uiPriority w:val="99"/>
    <w:semiHidden/>
    <w:unhideWhenUsed/>
    <w:rsid w:val="0003148D"/>
    <w:pPr>
      <w:spacing w:line="240" w:lineRule="auto"/>
    </w:pPr>
  </w:style>
  <w:style w:type="character" w:customStyle="1" w:styleId="TextonotapieCar">
    <w:name w:val="Texto nota pie Car"/>
    <w:basedOn w:val="Fuentedeprrafopredeter"/>
    <w:link w:val="Textonotapie"/>
    <w:uiPriority w:val="99"/>
    <w:semiHidden/>
    <w:rsid w:val="0003148D"/>
    <w:rPr>
      <w:sz w:val="20"/>
      <w:szCs w:val="20"/>
    </w:rPr>
  </w:style>
  <w:style w:type="paragraph" w:styleId="Textonotaalfinal">
    <w:name w:val="endnote text"/>
    <w:basedOn w:val="Normal"/>
    <w:link w:val="TextonotaalfinalCar"/>
    <w:uiPriority w:val="99"/>
    <w:semiHidden/>
    <w:unhideWhenUsed/>
    <w:rsid w:val="0003148D"/>
    <w:pPr>
      <w:spacing w:line="240" w:lineRule="auto"/>
    </w:pPr>
  </w:style>
  <w:style w:type="character" w:customStyle="1" w:styleId="TextonotaalfinalCar">
    <w:name w:val="Texto nota al final Car"/>
    <w:basedOn w:val="Fuentedeprrafopredeter"/>
    <w:link w:val="Textonotaalfinal"/>
    <w:uiPriority w:val="99"/>
    <w:semiHidden/>
    <w:rsid w:val="0003148D"/>
    <w:rPr>
      <w:sz w:val="20"/>
      <w:szCs w:val="20"/>
    </w:rPr>
  </w:style>
  <w:style w:type="character" w:customStyle="1" w:styleId="Ttulo1Car">
    <w:name w:val="Título 1 Car"/>
    <w:basedOn w:val="Fuentedeprrafopredeter"/>
    <w:link w:val="Ttulo1"/>
    <w:uiPriority w:val="9"/>
    <w:rsid w:val="004F5E36"/>
    <w:rPr>
      <w:rFonts w:ascii="Arial" w:eastAsia="Times New Roman" w:hAnsi="Arial" w:cs="Times New Roman"/>
      <w:b/>
      <w:sz w:val="20"/>
      <w:szCs w:val="20"/>
      <w:lang w:val="en"/>
    </w:rPr>
  </w:style>
  <w:style w:type="character" w:customStyle="1" w:styleId="Ttulo2Car">
    <w:name w:val="Título 2 Car"/>
    <w:basedOn w:val="Fuentedeprrafopredeter"/>
    <w:link w:val="Ttu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semiHidden/>
    <w:rsid w:val="0003148D"/>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semiHidden/>
    <w:rsid w:val="0003148D"/>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semiHidden/>
    <w:rsid w:val="0003148D"/>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semiHidden/>
    <w:rsid w:val="0003148D"/>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semiHidden/>
    <w:rsid w:val="0003148D"/>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03148D"/>
    <w:rPr>
      <w:rFonts w:asciiTheme="majorHAnsi" w:eastAsiaTheme="majorEastAsia" w:hAnsiTheme="majorHAnsi" w:cstheme="majorBidi"/>
      <w:i/>
      <w:iCs/>
      <w:color w:val="404040" w:themeColor="text1" w:themeTint="BF"/>
      <w:sz w:val="20"/>
      <w:szCs w:val="20"/>
    </w:rPr>
  </w:style>
  <w:style w:type="paragraph" w:styleId="Ttulodendice">
    <w:name w:val="index heading"/>
    <w:basedOn w:val="Normal"/>
    <w:next w:val="ndice1"/>
    <w:uiPriority w:val="99"/>
    <w:semiHidden/>
    <w:unhideWhenUsed/>
    <w:rsid w:val="0003148D"/>
    <w:rPr>
      <w:rFonts w:asciiTheme="majorHAnsi" w:eastAsiaTheme="majorEastAsia" w:hAnsiTheme="majorHAnsi" w:cstheme="majorBidi"/>
      <w:b/>
      <w:bCs/>
    </w:rPr>
  </w:style>
  <w:style w:type="paragraph" w:styleId="Encabezadodelista">
    <w:name w:val="toa heading"/>
    <w:basedOn w:val="Normal"/>
    <w:next w:val="Normal"/>
    <w:uiPriority w:val="99"/>
    <w:semiHidden/>
    <w:unhideWhenUsed/>
    <w:rsid w:val="0003148D"/>
    <w:pPr>
      <w:spacing w:before="120"/>
    </w:pPr>
    <w:rPr>
      <w:rFonts w:asciiTheme="majorHAnsi" w:eastAsiaTheme="majorEastAsia" w:hAnsiTheme="majorHAnsi" w:cstheme="majorBidi"/>
      <w:b/>
      <w:bCs/>
      <w:sz w:val="24"/>
      <w:szCs w:val="24"/>
    </w:rPr>
  </w:style>
  <w:style w:type="paragraph" w:styleId="TtuloTDC">
    <w:name w:val="TOC Heading"/>
    <w:basedOn w:val="Ttulo1"/>
    <w:next w:val="Normal"/>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rPr>
  </w:style>
  <w:style w:type="character" w:customStyle="1" w:styleId="CETAddressCarattere">
    <w:name w:val="CET Address Carattere"/>
    <w:basedOn w:val="Fuentedeprrafopredeter"/>
    <w:link w:val="CETAddress"/>
    <w:rsid w:val="009E788A"/>
    <w:rPr>
      <w:rFonts w:ascii="Arial" w:eastAsia="Times New Roman" w:hAnsi="Arial" w:cs="Times New Roman"/>
      <w:noProof/>
      <w:sz w:val="16"/>
      <w:szCs w:val="20"/>
      <w:lang w:val="en"/>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6"/>
      </w:numPr>
      <w:spacing w:after="0" w:line="264" w:lineRule="auto"/>
    </w:pPr>
    <w:rPr>
      <w:rFonts w:ascii="Arial" w:eastAsia="Times New Roman" w:hAnsi="Arial" w:cs="Times New Roman"/>
      <w:sz w:val="18"/>
      <w:szCs w:val="20"/>
    </w:rPr>
  </w:style>
  <w:style w:type="paragraph" w:customStyle="1" w:styleId="CETnumbering1">
    <w:name w:val="CET numbering (1"/>
    <w:aliases w:val="2..)"/>
    <w:rsid w:val="00B57B36"/>
    <w:pPr>
      <w:numPr>
        <w:numId w:val="17"/>
      </w:numPr>
      <w:spacing w:after="0" w:line="264" w:lineRule="auto"/>
      <w:ind w:left="340" w:hanging="227"/>
    </w:pPr>
    <w:rPr>
      <w:rFonts w:ascii="Arial" w:eastAsia="Times New Roman" w:hAnsi="Arial" w:cs="Times New Roman"/>
      <w:sz w:val="18"/>
      <w:szCs w:val="20"/>
    </w:rPr>
  </w:style>
  <w:style w:type="paragraph" w:customStyle="1" w:styleId="CETnumberinga">
    <w:name w:val="CET numbering (a"/>
    <w:aliases w:val="b,..)"/>
    <w:rsid w:val="00B57B36"/>
    <w:pPr>
      <w:numPr>
        <w:numId w:val="18"/>
      </w:numPr>
      <w:spacing w:after="0" w:line="264" w:lineRule="auto"/>
    </w:pPr>
    <w:rPr>
      <w:rFonts w:ascii="Arial" w:eastAsia="Times New Roman" w:hAnsi="Arial" w:cs="Times New Roman"/>
      <w:sz w:val="18"/>
      <w:szCs w:val="20"/>
    </w:rPr>
  </w:style>
  <w:style w:type="paragraph" w:styleId="Encabezado">
    <w:name w:val="header"/>
    <w:basedOn w:val="Normal"/>
    <w:link w:val="EncabezadoCar"/>
    <w:uiPriority w:val="99"/>
    <w:unhideWhenUsed/>
    <w:rsid w:val="005278B7"/>
    <w:pPr>
      <w:tabs>
        <w:tab w:val="clear" w:pos="7100"/>
        <w:tab w:val="center" w:pos="4819"/>
        <w:tab w:val="right" w:pos="9638"/>
      </w:tabs>
      <w:spacing w:line="240" w:lineRule="auto"/>
    </w:pPr>
  </w:style>
  <w:style w:type="character" w:customStyle="1" w:styleId="EncabezadoCar">
    <w:name w:val="Encabezado Car"/>
    <w:basedOn w:val="Fuentedeprrafopredeter"/>
    <w:link w:val="Encabezado"/>
    <w:uiPriority w:val="99"/>
    <w:rsid w:val="005278B7"/>
    <w:rPr>
      <w:rFonts w:ascii="Arial" w:eastAsia="Times New Roman" w:hAnsi="Arial" w:cs="Times New Roman"/>
      <w:sz w:val="18"/>
      <w:szCs w:val="20"/>
      <w:lang w:val="en"/>
    </w:rPr>
  </w:style>
  <w:style w:type="paragraph" w:styleId="Piedepgina">
    <w:name w:val="footer"/>
    <w:basedOn w:val="Normal"/>
    <w:link w:val="PiedepginaCar"/>
    <w:uiPriority w:val="99"/>
    <w:unhideWhenUsed/>
    <w:rsid w:val="005278B7"/>
    <w:pPr>
      <w:tabs>
        <w:tab w:val="clear" w:pos="7100"/>
        <w:tab w:val="center" w:pos="4819"/>
        <w:tab w:val="right" w:pos="9638"/>
      </w:tabs>
      <w:spacing w:line="240" w:lineRule="auto"/>
    </w:pPr>
  </w:style>
  <w:style w:type="character" w:customStyle="1" w:styleId="PiedepginaCar">
    <w:name w:val="Pie de página Car"/>
    <w:basedOn w:val="Fuentedeprrafopredeter"/>
    <w:link w:val="Piedepgina"/>
    <w:uiPriority w:val="99"/>
    <w:rsid w:val="005278B7"/>
    <w:rPr>
      <w:rFonts w:ascii="Arial" w:eastAsia="Times New Roman" w:hAnsi="Arial" w:cs="Times New Roman"/>
      <w:sz w:val="18"/>
      <w:szCs w:val="20"/>
      <w:lang w:val="en"/>
    </w:rPr>
  </w:style>
  <w:style w:type="table" w:styleId="Tablaconcuadrcula">
    <w:name w:val="Table Grid"/>
    <w:basedOn w:val="Tablanormal"/>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74C6D9AB"/>
    <w:rPr>
      <w:color w:val="0000FF"/>
      <w:u w:val="single"/>
    </w:rPr>
  </w:style>
  <w:style w:type="character" w:customStyle="1" w:styleId="eudoraheader">
    <w:name w:val="eudoraheader"/>
    <w:basedOn w:val="Fuentedeprrafopredeter"/>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rPr>
  </w:style>
  <w:style w:type="paragraph" w:customStyle="1" w:styleId="CETAcknowledgementstitle">
    <w:name w:val="CET Acknowledgements title"/>
    <w:next w:val="CETBodytext"/>
    <w:qFormat/>
    <w:rsid w:val="00600535"/>
    <w:pPr>
      <w:spacing w:before="200"/>
    </w:pPr>
    <w:rPr>
      <w:rFonts w:ascii="Arial" w:eastAsia="Times New Roman" w:hAnsi="Arial" w:cs="Times New Roman"/>
      <w:b/>
      <w:sz w:val="18"/>
      <w:szCs w:val="20"/>
    </w:rPr>
  </w:style>
  <w:style w:type="paragraph" w:customStyle="1" w:styleId="CETEquation">
    <w:name w:val="CET Equation"/>
    <w:basedOn w:val="CETBodytext"/>
    <w:next w:val="CETBodytext"/>
    <w:qFormat/>
    <w:rsid w:val="00600535"/>
    <w:pPr>
      <w:spacing w:before="120" w:after="120"/>
      <w:jc w:val="left"/>
    </w:pPr>
  </w:style>
  <w:style w:type="paragraph" w:customStyle="1" w:styleId="CETHeadingxx">
    <w:name w:val="CET Headingxx"/>
    <w:basedOn w:val="CETheadingx"/>
    <w:link w:val="CETHeadingxxChar"/>
    <w:qFormat/>
    <w:rsid w:val="000F787B"/>
  </w:style>
  <w:style w:type="character" w:customStyle="1" w:styleId="CETHeadingxxChar">
    <w:name w:val="CET Headingxx Char"/>
    <w:basedOn w:val="CETheadingxCarattere"/>
    <w:link w:val="CETHeadingxx"/>
    <w:rsid w:val="000F787B"/>
    <w:rPr>
      <w:rFonts w:ascii="Arial" w:eastAsia="Times New Roman" w:hAnsi="Arial" w:cs="Times New Roman"/>
      <w:b/>
      <w:noProof/>
      <w:sz w:val="18"/>
      <w:szCs w:val="20"/>
      <w:lang w:val="en"/>
    </w:rPr>
  </w:style>
  <w:style w:type="paragraph" w:styleId="Prrafodelista">
    <w:name w:val="List Paragraph"/>
    <w:basedOn w:val="Normal"/>
    <w:uiPriority w:val="34"/>
    <w:qFormat/>
    <w:rsid w:val="00280FAF"/>
    <w:pPr>
      <w:ind w:left="720"/>
      <w:contextualSpacing/>
    </w:pPr>
  </w:style>
  <w:style w:type="character" w:customStyle="1" w:styleId="normaltextrun">
    <w:name w:val="normaltextrun"/>
    <w:basedOn w:val="Fuentedeprrafopredeter"/>
    <w:rsid w:val="007E08D0"/>
  </w:style>
  <w:style w:type="character" w:customStyle="1" w:styleId="eop">
    <w:name w:val="eop"/>
    <w:basedOn w:val="Fuentedeprrafopredeter"/>
    <w:rsid w:val="007E08D0"/>
  </w:style>
  <w:style w:type="paragraph" w:customStyle="1" w:styleId="paragraph">
    <w:name w:val="paragraph"/>
    <w:basedOn w:val="Normal"/>
    <w:rsid w:val="007E08D0"/>
    <w:pPr>
      <w:tabs>
        <w:tab w:val="clear" w:pos="7100"/>
      </w:tabs>
      <w:spacing w:before="100" w:beforeAutospacing="1" w:after="100" w:afterAutospacing="1" w:line="240" w:lineRule="auto"/>
      <w:jc w:val="left"/>
    </w:pPr>
    <w:rPr>
      <w:rFonts w:ascii="Times New Roman" w:hAnsi="Times New Roman"/>
      <w:sz w:val="24"/>
      <w:szCs w:val="24"/>
      <w:lang w:val="en" w:eastAsia="es-PE"/>
    </w:rPr>
  </w:style>
  <w:style w:type="character" w:styleId="Mencinsinresolver">
    <w:name w:val="Unresolved Mention"/>
    <w:basedOn w:val="Fuentedeprrafopredeter"/>
    <w:uiPriority w:val="99"/>
    <w:semiHidden/>
    <w:unhideWhenUsed/>
    <w:rsid w:val="00DB72BF"/>
    <w:rPr>
      <w:color w:val="605E5C"/>
      <w:shd w:val="clear" w:color="auto" w:fill="E1DFDD"/>
    </w:rPr>
  </w:style>
  <w:style w:type="table" w:styleId="Tabladelista6concolores-nfasis3">
    <w:name w:val="List Table 6 Colorful Accent 3"/>
    <w:basedOn w:val="Tablanormal"/>
    <w:uiPriority w:val="51"/>
    <w:pPr>
      <w:spacing w:after="0" w:line="240" w:lineRule="auto"/>
    </w:pPr>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customStyle="1" w:styleId="title-text">
    <w:name w:val="title-text"/>
    <w:basedOn w:val="Fuentedeprrafopredeter"/>
    <w:rsid w:val="00BD5A8D"/>
  </w:style>
  <w:style w:type="character" w:styleId="nfasis">
    <w:name w:val="Emphasis"/>
    <w:basedOn w:val="Fuentedeprrafopredeter"/>
    <w:uiPriority w:val="20"/>
    <w:qFormat/>
    <w:rsid w:val="00BD5A8D"/>
    <w:rPr>
      <w:i/>
      <w:iCs/>
    </w:rPr>
  </w:style>
  <w:style w:type="character" w:customStyle="1" w:styleId="sr-only">
    <w:name w:val="sr-only"/>
    <w:basedOn w:val="Fuentedeprrafopredeter"/>
    <w:rsid w:val="00BD5A8D"/>
  </w:style>
  <w:style w:type="character" w:customStyle="1" w:styleId="react-xocs-alternative-link">
    <w:name w:val="react-xocs-alternative-link"/>
    <w:basedOn w:val="Fuentedeprrafopredeter"/>
    <w:rsid w:val="00BD5A8D"/>
  </w:style>
  <w:style w:type="character" w:customStyle="1" w:styleId="given-name">
    <w:name w:val="given-name"/>
    <w:basedOn w:val="Fuentedeprrafopredeter"/>
    <w:rsid w:val="00BD5A8D"/>
  </w:style>
  <w:style w:type="character" w:customStyle="1" w:styleId="text">
    <w:name w:val="text"/>
    <w:basedOn w:val="Fuentedeprrafopredeter"/>
    <w:rsid w:val="00BD5A8D"/>
  </w:style>
  <w:style w:type="character" w:customStyle="1" w:styleId="author-wrapper">
    <w:name w:val="author-wrapper"/>
    <w:basedOn w:val="Fuentedeprrafopredeter"/>
    <w:rsid w:val="00150A40"/>
  </w:style>
  <w:style w:type="character" w:customStyle="1" w:styleId="name">
    <w:name w:val="name"/>
    <w:basedOn w:val="Fuentedeprrafopredeter"/>
    <w:rsid w:val="00D608F4"/>
  </w:style>
  <w:style w:type="character" w:styleId="Textodelmarcadordeposicin">
    <w:name w:val="Placeholder Text"/>
    <w:basedOn w:val="Fuentedeprrafopredeter"/>
    <w:uiPriority w:val="99"/>
    <w:semiHidden/>
    <w:rsid w:val="007003F8"/>
    <w:rPr>
      <w:color w:val="666666"/>
    </w:rPr>
  </w:style>
  <w:style w:type="character" w:styleId="Hipervnculovisitado">
    <w:name w:val="FollowedHyperlink"/>
    <w:basedOn w:val="Fuentedeprrafopredeter"/>
    <w:uiPriority w:val="99"/>
    <w:semiHidden/>
    <w:unhideWhenUsed/>
    <w:rsid w:val="008E363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90193">
      <w:bodyDiv w:val="1"/>
      <w:marLeft w:val="0"/>
      <w:marRight w:val="0"/>
      <w:marTop w:val="0"/>
      <w:marBottom w:val="0"/>
      <w:divBdr>
        <w:top w:val="none" w:sz="0" w:space="0" w:color="auto"/>
        <w:left w:val="none" w:sz="0" w:space="0" w:color="auto"/>
        <w:bottom w:val="none" w:sz="0" w:space="0" w:color="auto"/>
        <w:right w:val="none" w:sz="0" w:space="0" w:color="auto"/>
      </w:divBdr>
    </w:div>
    <w:div w:id="38630959">
      <w:bodyDiv w:val="1"/>
      <w:marLeft w:val="0"/>
      <w:marRight w:val="0"/>
      <w:marTop w:val="0"/>
      <w:marBottom w:val="0"/>
      <w:divBdr>
        <w:top w:val="none" w:sz="0" w:space="0" w:color="auto"/>
        <w:left w:val="none" w:sz="0" w:space="0" w:color="auto"/>
        <w:bottom w:val="none" w:sz="0" w:space="0" w:color="auto"/>
        <w:right w:val="none" w:sz="0" w:space="0" w:color="auto"/>
      </w:divBdr>
    </w:div>
    <w:div w:id="48311104">
      <w:bodyDiv w:val="1"/>
      <w:marLeft w:val="0"/>
      <w:marRight w:val="0"/>
      <w:marTop w:val="0"/>
      <w:marBottom w:val="0"/>
      <w:divBdr>
        <w:top w:val="none" w:sz="0" w:space="0" w:color="auto"/>
        <w:left w:val="none" w:sz="0" w:space="0" w:color="auto"/>
        <w:bottom w:val="none" w:sz="0" w:space="0" w:color="auto"/>
        <w:right w:val="none" w:sz="0" w:space="0" w:color="auto"/>
      </w:divBdr>
    </w:div>
    <w:div w:id="54134134">
      <w:bodyDiv w:val="1"/>
      <w:marLeft w:val="0"/>
      <w:marRight w:val="0"/>
      <w:marTop w:val="0"/>
      <w:marBottom w:val="0"/>
      <w:divBdr>
        <w:top w:val="none" w:sz="0" w:space="0" w:color="auto"/>
        <w:left w:val="none" w:sz="0" w:space="0" w:color="auto"/>
        <w:bottom w:val="none" w:sz="0" w:space="0" w:color="auto"/>
        <w:right w:val="none" w:sz="0" w:space="0" w:color="auto"/>
      </w:divBdr>
    </w:div>
    <w:div w:id="108822033">
      <w:bodyDiv w:val="1"/>
      <w:marLeft w:val="0"/>
      <w:marRight w:val="0"/>
      <w:marTop w:val="0"/>
      <w:marBottom w:val="0"/>
      <w:divBdr>
        <w:top w:val="none" w:sz="0" w:space="0" w:color="auto"/>
        <w:left w:val="none" w:sz="0" w:space="0" w:color="auto"/>
        <w:bottom w:val="none" w:sz="0" w:space="0" w:color="auto"/>
        <w:right w:val="none" w:sz="0" w:space="0" w:color="auto"/>
      </w:divBdr>
    </w:div>
    <w:div w:id="117720032">
      <w:bodyDiv w:val="1"/>
      <w:marLeft w:val="0"/>
      <w:marRight w:val="0"/>
      <w:marTop w:val="0"/>
      <w:marBottom w:val="0"/>
      <w:divBdr>
        <w:top w:val="none" w:sz="0" w:space="0" w:color="auto"/>
        <w:left w:val="none" w:sz="0" w:space="0" w:color="auto"/>
        <w:bottom w:val="none" w:sz="0" w:space="0" w:color="auto"/>
        <w:right w:val="none" w:sz="0" w:space="0" w:color="auto"/>
      </w:divBdr>
    </w:div>
    <w:div w:id="185753862">
      <w:bodyDiv w:val="1"/>
      <w:marLeft w:val="0"/>
      <w:marRight w:val="0"/>
      <w:marTop w:val="0"/>
      <w:marBottom w:val="0"/>
      <w:divBdr>
        <w:top w:val="none" w:sz="0" w:space="0" w:color="auto"/>
        <w:left w:val="none" w:sz="0" w:space="0" w:color="auto"/>
        <w:bottom w:val="none" w:sz="0" w:space="0" w:color="auto"/>
        <w:right w:val="none" w:sz="0" w:space="0" w:color="auto"/>
      </w:divBdr>
    </w:div>
    <w:div w:id="242567238">
      <w:bodyDiv w:val="1"/>
      <w:marLeft w:val="0"/>
      <w:marRight w:val="0"/>
      <w:marTop w:val="0"/>
      <w:marBottom w:val="0"/>
      <w:divBdr>
        <w:top w:val="none" w:sz="0" w:space="0" w:color="auto"/>
        <w:left w:val="none" w:sz="0" w:space="0" w:color="auto"/>
        <w:bottom w:val="none" w:sz="0" w:space="0" w:color="auto"/>
        <w:right w:val="none" w:sz="0" w:space="0" w:color="auto"/>
      </w:divBdr>
      <w:divsChild>
        <w:div w:id="712195056">
          <w:marLeft w:val="0"/>
          <w:marRight w:val="0"/>
          <w:marTop w:val="0"/>
          <w:marBottom w:val="0"/>
          <w:divBdr>
            <w:top w:val="none" w:sz="0" w:space="0" w:color="auto"/>
            <w:left w:val="none" w:sz="0" w:space="0" w:color="auto"/>
            <w:bottom w:val="none" w:sz="0" w:space="0" w:color="auto"/>
            <w:right w:val="none" w:sz="0" w:space="0" w:color="auto"/>
          </w:divBdr>
        </w:div>
        <w:div w:id="67968557">
          <w:marLeft w:val="0"/>
          <w:marRight w:val="0"/>
          <w:marTop w:val="0"/>
          <w:marBottom w:val="0"/>
          <w:divBdr>
            <w:top w:val="none" w:sz="0" w:space="0" w:color="auto"/>
            <w:left w:val="none" w:sz="0" w:space="0" w:color="auto"/>
            <w:bottom w:val="none" w:sz="0" w:space="0" w:color="auto"/>
            <w:right w:val="none" w:sz="0" w:space="0" w:color="auto"/>
          </w:divBdr>
        </w:div>
        <w:div w:id="898513514">
          <w:marLeft w:val="0"/>
          <w:marRight w:val="0"/>
          <w:marTop w:val="0"/>
          <w:marBottom w:val="0"/>
          <w:divBdr>
            <w:top w:val="none" w:sz="0" w:space="0" w:color="auto"/>
            <w:left w:val="none" w:sz="0" w:space="0" w:color="auto"/>
            <w:bottom w:val="none" w:sz="0" w:space="0" w:color="auto"/>
            <w:right w:val="none" w:sz="0" w:space="0" w:color="auto"/>
          </w:divBdr>
        </w:div>
      </w:divsChild>
    </w:div>
    <w:div w:id="249509935">
      <w:bodyDiv w:val="1"/>
      <w:marLeft w:val="0"/>
      <w:marRight w:val="0"/>
      <w:marTop w:val="0"/>
      <w:marBottom w:val="0"/>
      <w:divBdr>
        <w:top w:val="none" w:sz="0" w:space="0" w:color="auto"/>
        <w:left w:val="none" w:sz="0" w:space="0" w:color="auto"/>
        <w:bottom w:val="none" w:sz="0" w:space="0" w:color="auto"/>
        <w:right w:val="none" w:sz="0" w:space="0" w:color="auto"/>
      </w:divBdr>
      <w:divsChild>
        <w:div w:id="337077508">
          <w:marLeft w:val="0"/>
          <w:marRight w:val="0"/>
          <w:marTop w:val="0"/>
          <w:marBottom w:val="0"/>
          <w:divBdr>
            <w:top w:val="none" w:sz="0" w:space="0" w:color="auto"/>
            <w:left w:val="none" w:sz="0" w:space="0" w:color="auto"/>
            <w:bottom w:val="none" w:sz="0" w:space="0" w:color="auto"/>
            <w:right w:val="none" w:sz="0" w:space="0" w:color="auto"/>
          </w:divBdr>
        </w:div>
        <w:div w:id="1673295311">
          <w:marLeft w:val="0"/>
          <w:marRight w:val="0"/>
          <w:marTop w:val="0"/>
          <w:marBottom w:val="0"/>
          <w:divBdr>
            <w:top w:val="none" w:sz="0" w:space="0" w:color="auto"/>
            <w:left w:val="none" w:sz="0" w:space="0" w:color="auto"/>
            <w:bottom w:val="none" w:sz="0" w:space="0" w:color="auto"/>
            <w:right w:val="none" w:sz="0" w:space="0" w:color="auto"/>
          </w:divBdr>
        </w:div>
        <w:div w:id="1116682741">
          <w:marLeft w:val="0"/>
          <w:marRight w:val="0"/>
          <w:marTop w:val="0"/>
          <w:marBottom w:val="0"/>
          <w:divBdr>
            <w:top w:val="none" w:sz="0" w:space="0" w:color="auto"/>
            <w:left w:val="none" w:sz="0" w:space="0" w:color="auto"/>
            <w:bottom w:val="none" w:sz="0" w:space="0" w:color="auto"/>
            <w:right w:val="none" w:sz="0" w:space="0" w:color="auto"/>
          </w:divBdr>
        </w:div>
      </w:divsChild>
    </w:div>
    <w:div w:id="252978357">
      <w:bodyDiv w:val="1"/>
      <w:marLeft w:val="0"/>
      <w:marRight w:val="0"/>
      <w:marTop w:val="0"/>
      <w:marBottom w:val="0"/>
      <w:divBdr>
        <w:top w:val="none" w:sz="0" w:space="0" w:color="auto"/>
        <w:left w:val="none" w:sz="0" w:space="0" w:color="auto"/>
        <w:bottom w:val="none" w:sz="0" w:space="0" w:color="auto"/>
        <w:right w:val="none" w:sz="0" w:space="0" w:color="auto"/>
      </w:divBdr>
    </w:div>
    <w:div w:id="265624102">
      <w:bodyDiv w:val="1"/>
      <w:marLeft w:val="0"/>
      <w:marRight w:val="0"/>
      <w:marTop w:val="0"/>
      <w:marBottom w:val="0"/>
      <w:divBdr>
        <w:top w:val="none" w:sz="0" w:space="0" w:color="auto"/>
        <w:left w:val="none" w:sz="0" w:space="0" w:color="auto"/>
        <w:bottom w:val="none" w:sz="0" w:space="0" w:color="auto"/>
        <w:right w:val="none" w:sz="0" w:space="0" w:color="auto"/>
      </w:divBdr>
    </w:div>
    <w:div w:id="275521829">
      <w:bodyDiv w:val="1"/>
      <w:marLeft w:val="0"/>
      <w:marRight w:val="0"/>
      <w:marTop w:val="0"/>
      <w:marBottom w:val="0"/>
      <w:divBdr>
        <w:top w:val="none" w:sz="0" w:space="0" w:color="auto"/>
        <w:left w:val="none" w:sz="0" w:space="0" w:color="auto"/>
        <w:bottom w:val="none" w:sz="0" w:space="0" w:color="auto"/>
        <w:right w:val="none" w:sz="0" w:space="0" w:color="auto"/>
      </w:divBdr>
    </w:div>
    <w:div w:id="312638650">
      <w:bodyDiv w:val="1"/>
      <w:marLeft w:val="0"/>
      <w:marRight w:val="0"/>
      <w:marTop w:val="0"/>
      <w:marBottom w:val="0"/>
      <w:divBdr>
        <w:top w:val="none" w:sz="0" w:space="0" w:color="auto"/>
        <w:left w:val="none" w:sz="0" w:space="0" w:color="auto"/>
        <w:bottom w:val="none" w:sz="0" w:space="0" w:color="auto"/>
        <w:right w:val="none" w:sz="0" w:space="0" w:color="auto"/>
      </w:divBdr>
    </w:div>
    <w:div w:id="325939918">
      <w:bodyDiv w:val="1"/>
      <w:marLeft w:val="0"/>
      <w:marRight w:val="0"/>
      <w:marTop w:val="0"/>
      <w:marBottom w:val="0"/>
      <w:divBdr>
        <w:top w:val="none" w:sz="0" w:space="0" w:color="auto"/>
        <w:left w:val="none" w:sz="0" w:space="0" w:color="auto"/>
        <w:bottom w:val="none" w:sz="0" w:space="0" w:color="auto"/>
        <w:right w:val="none" w:sz="0" w:space="0" w:color="auto"/>
      </w:divBdr>
    </w:div>
    <w:div w:id="328286915">
      <w:bodyDiv w:val="1"/>
      <w:marLeft w:val="0"/>
      <w:marRight w:val="0"/>
      <w:marTop w:val="0"/>
      <w:marBottom w:val="0"/>
      <w:divBdr>
        <w:top w:val="none" w:sz="0" w:space="0" w:color="auto"/>
        <w:left w:val="none" w:sz="0" w:space="0" w:color="auto"/>
        <w:bottom w:val="none" w:sz="0" w:space="0" w:color="auto"/>
        <w:right w:val="none" w:sz="0" w:space="0" w:color="auto"/>
      </w:divBdr>
    </w:div>
    <w:div w:id="334840961">
      <w:bodyDiv w:val="1"/>
      <w:marLeft w:val="0"/>
      <w:marRight w:val="0"/>
      <w:marTop w:val="0"/>
      <w:marBottom w:val="0"/>
      <w:divBdr>
        <w:top w:val="none" w:sz="0" w:space="0" w:color="auto"/>
        <w:left w:val="none" w:sz="0" w:space="0" w:color="auto"/>
        <w:bottom w:val="none" w:sz="0" w:space="0" w:color="auto"/>
        <w:right w:val="none" w:sz="0" w:space="0" w:color="auto"/>
      </w:divBdr>
    </w:div>
    <w:div w:id="343015441">
      <w:bodyDiv w:val="1"/>
      <w:marLeft w:val="0"/>
      <w:marRight w:val="0"/>
      <w:marTop w:val="0"/>
      <w:marBottom w:val="0"/>
      <w:divBdr>
        <w:top w:val="none" w:sz="0" w:space="0" w:color="auto"/>
        <w:left w:val="none" w:sz="0" w:space="0" w:color="auto"/>
        <w:bottom w:val="none" w:sz="0" w:space="0" w:color="auto"/>
        <w:right w:val="none" w:sz="0" w:space="0" w:color="auto"/>
      </w:divBdr>
    </w:div>
    <w:div w:id="344870287">
      <w:bodyDiv w:val="1"/>
      <w:marLeft w:val="0"/>
      <w:marRight w:val="0"/>
      <w:marTop w:val="0"/>
      <w:marBottom w:val="0"/>
      <w:divBdr>
        <w:top w:val="none" w:sz="0" w:space="0" w:color="auto"/>
        <w:left w:val="none" w:sz="0" w:space="0" w:color="auto"/>
        <w:bottom w:val="none" w:sz="0" w:space="0" w:color="auto"/>
        <w:right w:val="none" w:sz="0" w:space="0" w:color="auto"/>
      </w:divBdr>
    </w:div>
    <w:div w:id="453602141">
      <w:bodyDiv w:val="1"/>
      <w:marLeft w:val="0"/>
      <w:marRight w:val="0"/>
      <w:marTop w:val="0"/>
      <w:marBottom w:val="0"/>
      <w:divBdr>
        <w:top w:val="none" w:sz="0" w:space="0" w:color="auto"/>
        <w:left w:val="none" w:sz="0" w:space="0" w:color="auto"/>
        <w:bottom w:val="none" w:sz="0" w:space="0" w:color="auto"/>
        <w:right w:val="none" w:sz="0" w:space="0" w:color="auto"/>
      </w:divBdr>
    </w:div>
    <w:div w:id="455491151">
      <w:bodyDiv w:val="1"/>
      <w:marLeft w:val="0"/>
      <w:marRight w:val="0"/>
      <w:marTop w:val="0"/>
      <w:marBottom w:val="0"/>
      <w:divBdr>
        <w:top w:val="none" w:sz="0" w:space="0" w:color="auto"/>
        <w:left w:val="none" w:sz="0" w:space="0" w:color="auto"/>
        <w:bottom w:val="none" w:sz="0" w:space="0" w:color="auto"/>
        <w:right w:val="none" w:sz="0" w:space="0" w:color="auto"/>
      </w:divBdr>
    </w:div>
    <w:div w:id="466363174">
      <w:bodyDiv w:val="1"/>
      <w:marLeft w:val="0"/>
      <w:marRight w:val="0"/>
      <w:marTop w:val="0"/>
      <w:marBottom w:val="0"/>
      <w:divBdr>
        <w:top w:val="none" w:sz="0" w:space="0" w:color="auto"/>
        <w:left w:val="none" w:sz="0" w:space="0" w:color="auto"/>
        <w:bottom w:val="none" w:sz="0" w:space="0" w:color="auto"/>
        <w:right w:val="none" w:sz="0" w:space="0" w:color="auto"/>
      </w:divBdr>
    </w:div>
    <w:div w:id="487601384">
      <w:bodyDiv w:val="1"/>
      <w:marLeft w:val="0"/>
      <w:marRight w:val="0"/>
      <w:marTop w:val="0"/>
      <w:marBottom w:val="0"/>
      <w:divBdr>
        <w:top w:val="none" w:sz="0" w:space="0" w:color="auto"/>
        <w:left w:val="none" w:sz="0" w:space="0" w:color="auto"/>
        <w:bottom w:val="none" w:sz="0" w:space="0" w:color="auto"/>
        <w:right w:val="none" w:sz="0" w:space="0" w:color="auto"/>
      </w:divBdr>
    </w:div>
    <w:div w:id="502360426">
      <w:bodyDiv w:val="1"/>
      <w:marLeft w:val="0"/>
      <w:marRight w:val="0"/>
      <w:marTop w:val="0"/>
      <w:marBottom w:val="0"/>
      <w:divBdr>
        <w:top w:val="none" w:sz="0" w:space="0" w:color="auto"/>
        <w:left w:val="none" w:sz="0" w:space="0" w:color="auto"/>
        <w:bottom w:val="none" w:sz="0" w:space="0" w:color="auto"/>
        <w:right w:val="none" w:sz="0" w:space="0" w:color="auto"/>
      </w:divBdr>
    </w:div>
    <w:div w:id="555774816">
      <w:bodyDiv w:val="1"/>
      <w:marLeft w:val="0"/>
      <w:marRight w:val="0"/>
      <w:marTop w:val="0"/>
      <w:marBottom w:val="0"/>
      <w:divBdr>
        <w:top w:val="none" w:sz="0" w:space="0" w:color="auto"/>
        <w:left w:val="none" w:sz="0" w:space="0" w:color="auto"/>
        <w:bottom w:val="none" w:sz="0" w:space="0" w:color="auto"/>
        <w:right w:val="none" w:sz="0" w:space="0" w:color="auto"/>
      </w:divBdr>
    </w:div>
    <w:div w:id="565382348">
      <w:bodyDiv w:val="1"/>
      <w:marLeft w:val="0"/>
      <w:marRight w:val="0"/>
      <w:marTop w:val="0"/>
      <w:marBottom w:val="0"/>
      <w:divBdr>
        <w:top w:val="none" w:sz="0" w:space="0" w:color="auto"/>
        <w:left w:val="none" w:sz="0" w:space="0" w:color="auto"/>
        <w:bottom w:val="none" w:sz="0" w:space="0" w:color="auto"/>
        <w:right w:val="none" w:sz="0" w:space="0" w:color="auto"/>
      </w:divBdr>
    </w:div>
    <w:div w:id="573055593">
      <w:bodyDiv w:val="1"/>
      <w:marLeft w:val="0"/>
      <w:marRight w:val="0"/>
      <w:marTop w:val="0"/>
      <w:marBottom w:val="0"/>
      <w:divBdr>
        <w:top w:val="none" w:sz="0" w:space="0" w:color="auto"/>
        <w:left w:val="none" w:sz="0" w:space="0" w:color="auto"/>
        <w:bottom w:val="none" w:sz="0" w:space="0" w:color="auto"/>
        <w:right w:val="none" w:sz="0" w:space="0" w:color="auto"/>
      </w:divBdr>
    </w:div>
    <w:div w:id="612784575">
      <w:bodyDiv w:val="1"/>
      <w:marLeft w:val="0"/>
      <w:marRight w:val="0"/>
      <w:marTop w:val="0"/>
      <w:marBottom w:val="0"/>
      <w:divBdr>
        <w:top w:val="none" w:sz="0" w:space="0" w:color="auto"/>
        <w:left w:val="none" w:sz="0" w:space="0" w:color="auto"/>
        <w:bottom w:val="none" w:sz="0" w:space="0" w:color="auto"/>
        <w:right w:val="none" w:sz="0" w:space="0" w:color="auto"/>
      </w:divBdr>
    </w:div>
    <w:div w:id="650523897">
      <w:bodyDiv w:val="1"/>
      <w:marLeft w:val="0"/>
      <w:marRight w:val="0"/>
      <w:marTop w:val="0"/>
      <w:marBottom w:val="0"/>
      <w:divBdr>
        <w:top w:val="none" w:sz="0" w:space="0" w:color="auto"/>
        <w:left w:val="none" w:sz="0" w:space="0" w:color="auto"/>
        <w:bottom w:val="none" w:sz="0" w:space="0" w:color="auto"/>
        <w:right w:val="none" w:sz="0" w:space="0" w:color="auto"/>
      </w:divBdr>
    </w:div>
    <w:div w:id="652291379">
      <w:bodyDiv w:val="1"/>
      <w:marLeft w:val="0"/>
      <w:marRight w:val="0"/>
      <w:marTop w:val="0"/>
      <w:marBottom w:val="0"/>
      <w:divBdr>
        <w:top w:val="none" w:sz="0" w:space="0" w:color="auto"/>
        <w:left w:val="none" w:sz="0" w:space="0" w:color="auto"/>
        <w:bottom w:val="none" w:sz="0" w:space="0" w:color="auto"/>
        <w:right w:val="none" w:sz="0" w:space="0" w:color="auto"/>
      </w:divBdr>
    </w:div>
    <w:div w:id="665481658">
      <w:bodyDiv w:val="1"/>
      <w:marLeft w:val="0"/>
      <w:marRight w:val="0"/>
      <w:marTop w:val="0"/>
      <w:marBottom w:val="0"/>
      <w:divBdr>
        <w:top w:val="none" w:sz="0" w:space="0" w:color="auto"/>
        <w:left w:val="none" w:sz="0" w:space="0" w:color="auto"/>
        <w:bottom w:val="none" w:sz="0" w:space="0" w:color="auto"/>
        <w:right w:val="none" w:sz="0" w:space="0" w:color="auto"/>
      </w:divBdr>
    </w:div>
    <w:div w:id="748814704">
      <w:bodyDiv w:val="1"/>
      <w:marLeft w:val="0"/>
      <w:marRight w:val="0"/>
      <w:marTop w:val="0"/>
      <w:marBottom w:val="0"/>
      <w:divBdr>
        <w:top w:val="none" w:sz="0" w:space="0" w:color="auto"/>
        <w:left w:val="none" w:sz="0" w:space="0" w:color="auto"/>
        <w:bottom w:val="none" w:sz="0" w:space="0" w:color="auto"/>
        <w:right w:val="none" w:sz="0" w:space="0" w:color="auto"/>
      </w:divBdr>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020325">
      <w:bodyDiv w:val="1"/>
      <w:marLeft w:val="0"/>
      <w:marRight w:val="0"/>
      <w:marTop w:val="0"/>
      <w:marBottom w:val="0"/>
      <w:divBdr>
        <w:top w:val="none" w:sz="0" w:space="0" w:color="auto"/>
        <w:left w:val="none" w:sz="0" w:space="0" w:color="auto"/>
        <w:bottom w:val="none" w:sz="0" w:space="0" w:color="auto"/>
        <w:right w:val="none" w:sz="0" w:space="0" w:color="auto"/>
      </w:divBdr>
    </w:div>
    <w:div w:id="839733018">
      <w:bodyDiv w:val="1"/>
      <w:marLeft w:val="0"/>
      <w:marRight w:val="0"/>
      <w:marTop w:val="0"/>
      <w:marBottom w:val="0"/>
      <w:divBdr>
        <w:top w:val="none" w:sz="0" w:space="0" w:color="auto"/>
        <w:left w:val="none" w:sz="0" w:space="0" w:color="auto"/>
        <w:bottom w:val="none" w:sz="0" w:space="0" w:color="auto"/>
        <w:right w:val="none" w:sz="0" w:space="0" w:color="auto"/>
      </w:divBdr>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2155306">
      <w:bodyDiv w:val="1"/>
      <w:marLeft w:val="0"/>
      <w:marRight w:val="0"/>
      <w:marTop w:val="0"/>
      <w:marBottom w:val="0"/>
      <w:divBdr>
        <w:top w:val="none" w:sz="0" w:space="0" w:color="auto"/>
        <w:left w:val="none" w:sz="0" w:space="0" w:color="auto"/>
        <w:bottom w:val="none" w:sz="0" w:space="0" w:color="auto"/>
        <w:right w:val="none" w:sz="0" w:space="0" w:color="auto"/>
      </w:divBdr>
    </w:div>
    <w:div w:id="888540064">
      <w:bodyDiv w:val="1"/>
      <w:marLeft w:val="0"/>
      <w:marRight w:val="0"/>
      <w:marTop w:val="0"/>
      <w:marBottom w:val="0"/>
      <w:divBdr>
        <w:top w:val="none" w:sz="0" w:space="0" w:color="auto"/>
        <w:left w:val="none" w:sz="0" w:space="0" w:color="auto"/>
        <w:bottom w:val="none" w:sz="0" w:space="0" w:color="auto"/>
        <w:right w:val="none" w:sz="0" w:space="0" w:color="auto"/>
      </w:divBdr>
    </w:div>
    <w:div w:id="892470971">
      <w:bodyDiv w:val="1"/>
      <w:marLeft w:val="0"/>
      <w:marRight w:val="0"/>
      <w:marTop w:val="0"/>
      <w:marBottom w:val="0"/>
      <w:divBdr>
        <w:top w:val="none" w:sz="0" w:space="0" w:color="auto"/>
        <w:left w:val="none" w:sz="0" w:space="0" w:color="auto"/>
        <w:bottom w:val="none" w:sz="0" w:space="0" w:color="auto"/>
        <w:right w:val="none" w:sz="0" w:space="0" w:color="auto"/>
      </w:divBdr>
    </w:div>
    <w:div w:id="892622966">
      <w:bodyDiv w:val="1"/>
      <w:marLeft w:val="0"/>
      <w:marRight w:val="0"/>
      <w:marTop w:val="0"/>
      <w:marBottom w:val="0"/>
      <w:divBdr>
        <w:top w:val="none" w:sz="0" w:space="0" w:color="auto"/>
        <w:left w:val="none" w:sz="0" w:space="0" w:color="auto"/>
        <w:bottom w:val="none" w:sz="0" w:space="0" w:color="auto"/>
        <w:right w:val="none" w:sz="0" w:space="0" w:color="auto"/>
      </w:divBdr>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248875">
      <w:bodyDiv w:val="1"/>
      <w:marLeft w:val="0"/>
      <w:marRight w:val="0"/>
      <w:marTop w:val="0"/>
      <w:marBottom w:val="0"/>
      <w:divBdr>
        <w:top w:val="none" w:sz="0" w:space="0" w:color="auto"/>
        <w:left w:val="none" w:sz="0" w:space="0" w:color="auto"/>
        <w:bottom w:val="none" w:sz="0" w:space="0" w:color="auto"/>
        <w:right w:val="none" w:sz="0" w:space="0" w:color="auto"/>
      </w:divBdr>
    </w:div>
    <w:div w:id="1035497011">
      <w:bodyDiv w:val="1"/>
      <w:marLeft w:val="0"/>
      <w:marRight w:val="0"/>
      <w:marTop w:val="0"/>
      <w:marBottom w:val="0"/>
      <w:divBdr>
        <w:top w:val="none" w:sz="0" w:space="0" w:color="auto"/>
        <w:left w:val="none" w:sz="0" w:space="0" w:color="auto"/>
        <w:bottom w:val="none" w:sz="0" w:space="0" w:color="auto"/>
        <w:right w:val="none" w:sz="0" w:space="0" w:color="auto"/>
      </w:divBdr>
    </w:div>
    <w:div w:id="1036076665">
      <w:bodyDiv w:val="1"/>
      <w:marLeft w:val="0"/>
      <w:marRight w:val="0"/>
      <w:marTop w:val="0"/>
      <w:marBottom w:val="0"/>
      <w:divBdr>
        <w:top w:val="none" w:sz="0" w:space="0" w:color="auto"/>
        <w:left w:val="none" w:sz="0" w:space="0" w:color="auto"/>
        <w:bottom w:val="none" w:sz="0" w:space="0" w:color="auto"/>
        <w:right w:val="none" w:sz="0" w:space="0" w:color="auto"/>
      </w:divBdr>
    </w:div>
    <w:div w:id="1055399195">
      <w:bodyDiv w:val="1"/>
      <w:marLeft w:val="0"/>
      <w:marRight w:val="0"/>
      <w:marTop w:val="0"/>
      <w:marBottom w:val="0"/>
      <w:divBdr>
        <w:top w:val="none" w:sz="0" w:space="0" w:color="auto"/>
        <w:left w:val="none" w:sz="0" w:space="0" w:color="auto"/>
        <w:bottom w:val="none" w:sz="0" w:space="0" w:color="auto"/>
        <w:right w:val="none" w:sz="0" w:space="0" w:color="auto"/>
      </w:divBdr>
    </w:div>
    <w:div w:id="1084230852">
      <w:bodyDiv w:val="1"/>
      <w:marLeft w:val="0"/>
      <w:marRight w:val="0"/>
      <w:marTop w:val="0"/>
      <w:marBottom w:val="0"/>
      <w:divBdr>
        <w:top w:val="none" w:sz="0" w:space="0" w:color="auto"/>
        <w:left w:val="none" w:sz="0" w:space="0" w:color="auto"/>
        <w:bottom w:val="none" w:sz="0" w:space="0" w:color="auto"/>
        <w:right w:val="none" w:sz="0" w:space="0" w:color="auto"/>
      </w:divBdr>
    </w:div>
    <w:div w:id="1117944912">
      <w:bodyDiv w:val="1"/>
      <w:marLeft w:val="0"/>
      <w:marRight w:val="0"/>
      <w:marTop w:val="0"/>
      <w:marBottom w:val="0"/>
      <w:divBdr>
        <w:top w:val="none" w:sz="0" w:space="0" w:color="auto"/>
        <w:left w:val="none" w:sz="0" w:space="0" w:color="auto"/>
        <w:bottom w:val="none" w:sz="0" w:space="0" w:color="auto"/>
        <w:right w:val="none" w:sz="0" w:space="0" w:color="auto"/>
      </w:divBdr>
    </w:div>
    <w:div w:id="1132792122">
      <w:bodyDiv w:val="1"/>
      <w:marLeft w:val="0"/>
      <w:marRight w:val="0"/>
      <w:marTop w:val="0"/>
      <w:marBottom w:val="0"/>
      <w:divBdr>
        <w:top w:val="none" w:sz="0" w:space="0" w:color="auto"/>
        <w:left w:val="none" w:sz="0" w:space="0" w:color="auto"/>
        <w:bottom w:val="none" w:sz="0" w:space="0" w:color="auto"/>
        <w:right w:val="none" w:sz="0" w:space="0" w:color="auto"/>
      </w:divBdr>
    </w:div>
    <w:div w:id="1149517045">
      <w:bodyDiv w:val="1"/>
      <w:marLeft w:val="0"/>
      <w:marRight w:val="0"/>
      <w:marTop w:val="0"/>
      <w:marBottom w:val="0"/>
      <w:divBdr>
        <w:top w:val="none" w:sz="0" w:space="0" w:color="auto"/>
        <w:left w:val="none" w:sz="0" w:space="0" w:color="auto"/>
        <w:bottom w:val="none" w:sz="0" w:space="0" w:color="auto"/>
        <w:right w:val="none" w:sz="0" w:space="0" w:color="auto"/>
      </w:divBdr>
    </w:div>
    <w:div w:id="1168254227">
      <w:bodyDiv w:val="1"/>
      <w:marLeft w:val="0"/>
      <w:marRight w:val="0"/>
      <w:marTop w:val="0"/>
      <w:marBottom w:val="0"/>
      <w:divBdr>
        <w:top w:val="none" w:sz="0" w:space="0" w:color="auto"/>
        <w:left w:val="none" w:sz="0" w:space="0" w:color="auto"/>
        <w:bottom w:val="none" w:sz="0" w:space="0" w:color="auto"/>
        <w:right w:val="none" w:sz="0" w:space="0" w:color="auto"/>
      </w:divBdr>
    </w:div>
    <w:div w:id="1191648073">
      <w:bodyDiv w:val="1"/>
      <w:marLeft w:val="0"/>
      <w:marRight w:val="0"/>
      <w:marTop w:val="0"/>
      <w:marBottom w:val="0"/>
      <w:divBdr>
        <w:top w:val="none" w:sz="0" w:space="0" w:color="auto"/>
        <w:left w:val="none" w:sz="0" w:space="0" w:color="auto"/>
        <w:bottom w:val="none" w:sz="0" w:space="0" w:color="auto"/>
        <w:right w:val="none" w:sz="0" w:space="0" w:color="auto"/>
      </w:divBdr>
    </w:div>
    <w:div w:id="1228420860">
      <w:bodyDiv w:val="1"/>
      <w:marLeft w:val="0"/>
      <w:marRight w:val="0"/>
      <w:marTop w:val="0"/>
      <w:marBottom w:val="0"/>
      <w:divBdr>
        <w:top w:val="none" w:sz="0" w:space="0" w:color="auto"/>
        <w:left w:val="none" w:sz="0" w:space="0" w:color="auto"/>
        <w:bottom w:val="none" w:sz="0" w:space="0" w:color="auto"/>
        <w:right w:val="none" w:sz="0" w:space="0" w:color="auto"/>
      </w:divBdr>
    </w:div>
    <w:div w:id="1241251947">
      <w:bodyDiv w:val="1"/>
      <w:marLeft w:val="0"/>
      <w:marRight w:val="0"/>
      <w:marTop w:val="0"/>
      <w:marBottom w:val="0"/>
      <w:divBdr>
        <w:top w:val="none" w:sz="0" w:space="0" w:color="auto"/>
        <w:left w:val="none" w:sz="0" w:space="0" w:color="auto"/>
        <w:bottom w:val="none" w:sz="0" w:space="0" w:color="auto"/>
        <w:right w:val="none" w:sz="0" w:space="0" w:color="auto"/>
      </w:divBdr>
    </w:div>
    <w:div w:id="1278559337">
      <w:bodyDiv w:val="1"/>
      <w:marLeft w:val="0"/>
      <w:marRight w:val="0"/>
      <w:marTop w:val="0"/>
      <w:marBottom w:val="0"/>
      <w:divBdr>
        <w:top w:val="none" w:sz="0" w:space="0" w:color="auto"/>
        <w:left w:val="none" w:sz="0" w:space="0" w:color="auto"/>
        <w:bottom w:val="none" w:sz="0" w:space="0" w:color="auto"/>
        <w:right w:val="none" w:sz="0" w:space="0" w:color="auto"/>
      </w:divBdr>
      <w:divsChild>
        <w:div w:id="1971663260">
          <w:marLeft w:val="0"/>
          <w:marRight w:val="0"/>
          <w:marTop w:val="225"/>
          <w:marBottom w:val="0"/>
          <w:divBdr>
            <w:top w:val="none" w:sz="0" w:space="0" w:color="auto"/>
            <w:left w:val="none" w:sz="0" w:space="0" w:color="auto"/>
            <w:bottom w:val="none" w:sz="0" w:space="0" w:color="auto"/>
            <w:right w:val="none" w:sz="0" w:space="0" w:color="auto"/>
          </w:divBdr>
        </w:div>
      </w:divsChild>
    </w:div>
    <w:div w:id="1320499077">
      <w:bodyDiv w:val="1"/>
      <w:marLeft w:val="0"/>
      <w:marRight w:val="0"/>
      <w:marTop w:val="0"/>
      <w:marBottom w:val="0"/>
      <w:divBdr>
        <w:top w:val="none" w:sz="0" w:space="0" w:color="auto"/>
        <w:left w:val="none" w:sz="0" w:space="0" w:color="auto"/>
        <w:bottom w:val="none" w:sz="0" w:space="0" w:color="auto"/>
        <w:right w:val="none" w:sz="0" w:space="0" w:color="auto"/>
      </w:divBdr>
    </w:div>
    <w:div w:id="1349483286">
      <w:bodyDiv w:val="1"/>
      <w:marLeft w:val="0"/>
      <w:marRight w:val="0"/>
      <w:marTop w:val="0"/>
      <w:marBottom w:val="0"/>
      <w:divBdr>
        <w:top w:val="none" w:sz="0" w:space="0" w:color="auto"/>
        <w:left w:val="none" w:sz="0" w:space="0" w:color="auto"/>
        <w:bottom w:val="none" w:sz="0" w:space="0" w:color="auto"/>
        <w:right w:val="none" w:sz="0" w:space="0" w:color="auto"/>
      </w:divBdr>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34933692">
      <w:bodyDiv w:val="1"/>
      <w:marLeft w:val="0"/>
      <w:marRight w:val="0"/>
      <w:marTop w:val="0"/>
      <w:marBottom w:val="0"/>
      <w:divBdr>
        <w:top w:val="none" w:sz="0" w:space="0" w:color="auto"/>
        <w:left w:val="none" w:sz="0" w:space="0" w:color="auto"/>
        <w:bottom w:val="none" w:sz="0" w:space="0" w:color="auto"/>
        <w:right w:val="none" w:sz="0" w:space="0" w:color="auto"/>
      </w:divBdr>
    </w:div>
    <w:div w:id="1451439831">
      <w:bodyDiv w:val="1"/>
      <w:marLeft w:val="0"/>
      <w:marRight w:val="0"/>
      <w:marTop w:val="0"/>
      <w:marBottom w:val="0"/>
      <w:divBdr>
        <w:top w:val="none" w:sz="0" w:space="0" w:color="auto"/>
        <w:left w:val="none" w:sz="0" w:space="0" w:color="auto"/>
        <w:bottom w:val="none" w:sz="0" w:space="0" w:color="auto"/>
        <w:right w:val="none" w:sz="0" w:space="0" w:color="auto"/>
      </w:divBdr>
    </w:div>
    <w:div w:id="1465002371">
      <w:bodyDiv w:val="1"/>
      <w:marLeft w:val="0"/>
      <w:marRight w:val="0"/>
      <w:marTop w:val="0"/>
      <w:marBottom w:val="0"/>
      <w:divBdr>
        <w:top w:val="none" w:sz="0" w:space="0" w:color="auto"/>
        <w:left w:val="none" w:sz="0" w:space="0" w:color="auto"/>
        <w:bottom w:val="none" w:sz="0" w:space="0" w:color="auto"/>
        <w:right w:val="none" w:sz="0" w:space="0" w:color="auto"/>
      </w:divBdr>
      <w:divsChild>
        <w:div w:id="1992050993">
          <w:marLeft w:val="0"/>
          <w:marRight w:val="0"/>
          <w:marTop w:val="0"/>
          <w:marBottom w:val="0"/>
          <w:divBdr>
            <w:top w:val="none" w:sz="0" w:space="0" w:color="auto"/>
            <w:left w:val="none" w:sz="0" w:space="0" w:color="auto"/>
            <w:bottom w:val="none" w:sz="0" w:space="0" w:color="auto"/>
            <w:right w:val="none" w:sz="0" w:space="0" w:color="auto"/>
          </w:divBdr>
          <w:divsChild>
            <w:div w:id="1951165324">
              <w:marLeft w:val="0"/>
              <w:marRight w:val="0"/>
              <w:marTop w:val="0"/>
              <w:marBottom w:val="0"/>
              <w:divBdr>
                <w:top w:val="none" w:sz="0" w:space="0" w:color="auto"/>
                <w:left w:val="none" w:sz="0" w:space="0" w:color="auto"/>
                <w:bottom w:val="none" w:sz="0" w:space="0" w:color="auto"/>
                <w:right w:val="none" w:sz="0" w:space="0" w:color="auto"/>
              </w:divBdr>
            </w:div>
          </w:divsChild>
        </w:div>
        <w:div w:id="135684695">
          <w:marLeft w:val="0"/>
          <w:marRight w:val="0"/>
          <w:marTop w:val="0"/>
          <w:marBottom w:val="240"/>
          <w:divBdr>
            <w:top w:val="none" w:sz="0" w:space="0" w:color="auto"/>
            <w:left w:val="none" w:sz="0" w:space="0" w:color="auto"/>
            <w:bottom w:val="none" w:sz="0" w:space="0" w:color="auto"/>
            <w:right w:val="none" w:sz="0" w:space="0" w:color="auto"/>
          </w:divBdr>
          <w:divsChild>
            <w:div w:id="2069523821">
              <w:marLeft w:val="0"/>
              <w:marRight w:val="0"/>
              <w:marTop w:val="0"/>
              <w:marBottom w:val="0"/>
              <w:divBdr>
                <w:top w:val="none" w:sz="0" w:space="0" w:color="auto"/>
                <w:left w:val="none" w:sz="0" w:space="0" w:color="auto"/>
                <w:bottom w:val="none" w:sz="0" w:space="0" w:color="auto"/>
                <w:right w:val="none" w:sz="0" w:space="0" w:color="auto"/>
              </w:divBdr>
              <w:divsChild>
                <w:div w:id="2146310426">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 w:id="1489594922">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566649462">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521607">
      <w:bodyDiv w:val="1"/>
      <w:marLeft w:val="0"/>
      <w:marRight w:val="0"/>
      <w:marTop w:val="0"/>
      <w:marBottom w:val="0"/>
      <w:divBdr>
        <w:top w:val="none" w:sz="0" w:space="0" w:color="auto"/>
        <w:left w:val="none" w:sz="0" w:space="0" w:color="auto"/>
        <w:bottom w:val="none" w:sz="0" w:space="0" w:color="auto"/>
        <w:right w:val="none" w:sz="0" w:space="0" w:color="auto"/>
      </w:divBdr>
    </w:div>
    <w:div w:id="1775247440">
      <w:bodyDiv w:val="1"/>
      <w:marLeft w:val="0"/>
      <w:marRight w:val="0"/>
      <w:marTop w:val="0"/>
      <w:marBottom w:val="0"/>
      <w:divBdr>
        <w:top w:val="none" w:sz="0" w:space="0" w:color="auto"/>
        <w:left w:val="none" w:sz="0" w:space="0" w:color="auto"/>
        <w:bottom w:val="none" w:sz="0" w:space="0" w:color="auto"/>
        <w:right w:val="none" w:sz="0" w:space="0" w:color="auto"/>
      </w:divBdr>
    </w:div>
    <w:div w:id="1801191494">
      <w:bodyDiv w:val="1"/>
      <w:marLeft w:val="0"/>
      <w:marRight w:val="0"/>
      <w:marTop w:val="0"/>
      <w:marBottom w:val="0"/>
      <w:divBdr>
        <w:top w:val="none" w:sz="0" w:space="0" w:color="auto"/>
        <w:left w:val="none" w:sz="0" w:space="0" w:color="auto"/>
        <w:bottom w:val="none" w:sz="0" w:space="0" w:color="auto"/>
        <w:right w:val="none" w:sz="0" w:space="0" w:color="auto"/>
      </w:divBdr>
    </w:div>
    <w:div w:id="1831749292">
      <w:bodyDiv w:val="1"/>
      <w:marLeft w:val="0"/>
      <w:marRight w:val="0"/>
      <w:marTop w:val="0"/>
      <w:marBottom w:val="0"/>
      <w:divBdr>
        <w:top w:val="none" w:sz="0" w:space="0" w:color="auto"/>
        <w:left w:val="none" w:sz="0" w:space="0" w:color="auto"/>
        <w:bottom w:val="none" w:sz="0" w:space="0" w:color="auto"/>
        <w:right w:val="none" w:sz="0" w:space="0" w:color="auto"/>
      </w:divBdr>
    </w:div>
    <w:div w:id="1837065103">
      <w:bodyDiv w:val="1"/>
      <w:marLeft w:val="0"/>
      <w:marRight w:val="0"/>
      <w:marTop w:val="0"/>
      <w:marBottom w:val="0"/>
      <w:divBdr>
        <w:top w:val="none" w:sz="0" w:space="0" w:color="auto"/>
        <w:left w:val="none" w:sz="0" w:space="0" w:color="auto"/>
        <w:bottom w:val="none" w:sz="0" w:space="0" w:color="auto"/>
        <w:right w:val="none" w:sz="0" w:space="0" w:color="auto"/>
      </w:divBdr>
    </w:div>
    <w:div w:id="1919751351">
      <w:bodyDiv w:val="1"/>
      <w:marLeft w:val="0"/>
      <w:marRight w:val="0"/>
      <w:marTop w:val="0"/>
      <w:marBottom w:val="0"/>
      <w:divBdr>
        <w:top w:val="none" w:sz="0" w:space="0" w:color="auto"/>
        <w:left w:val="none" w:sz="0" w:space="0" w:color="auto"/>
        <w:bottom w:val="none" w:sz="0" w:space="0" w:color="auto"/>
        <w:right w:val="none" w:sz="0" w:space="0" w:color="auto"/>
      </w:divBdr>
    </w:div>
    <w:div w:id="1922641733">
      <w:bodyDiv w:val="1"/>
      <w:marLeft w:val="0"/>
      <w:marRight w:val="0"/>
      <w:marTop w:val="0"/>
      <w:marBottom w:val="0"/>
      <w:divBdr>
        <w:top w:val="none" w:sz="0" w:space="0" w:color="auto"/>
        <w:left w:val="none" w:sz="0" w:space="0" w:color="auto"/>
        <w:bottom w:val="none" w:sz="0" w:space="0" w:color="auto"/>
        <w:right w:val="none" w:sz="0" w:space="0" w:color="auto"/>
      </w:divBdr>
    </w:div>
    <w:div w:id="1936591244">
      <w:bodyDiv w:val="1"/>
      <w:marLeft w:val="0"/>
      <w:marRight w:val="0"/>
      <w:marTop w:val="0"/>
      <w:marBottom w:val="0"/>
      <w:divBdr>
        <w:top w:val="none" w:sz="0" w:space="0" w:color="auto"/>
        <w:left w:val="none" w:sz="0" w:space="0" w:color="auto"/>
        <w:bottom w:val="none" w:sz="0" w:space="0" w:color="auto"/>
        <w:right w:val="none" w:sz="0" w:space="0" w:color="auto"/>
      </w:divBdr>
    </w:div>
    <w:div w:id="2018382115">
      <w:bodyDiv w:val="1"/>
      <w:marLeft w:val="0"/>
      <w:marRight w:val="0"/>
      <w:marTop w:val="0"/>
      <w:marBottom w:val="0"/>
      <w:divBdr>
        <w:top w:val="none" w:sz="0" w:space="0" w:color="auto"/>
        <w:left w:val="none" w:sz="0" w:space="0" w:color="auto"/>
        <w:bottom w:val="none" w:sz="0" w:space="0" w:color="auto"/>
        <w:right w:val="none" w:sz="0" w:space="0" w:color="auto"/>
      </w:divBdr>
      <w:divsChild>
        <w:div w:id="1636325258">
          <w:marLeft w:val="0"/>
          <w:marRight w:val="0"/>
          <w:marTop w:val="0"/>
          <w:marBottom w:val="120"/>
          <w:divBdr>
            <w:top w:val="none" w:sz="0" w:space="0" w:color="auto"/>
            <w:left w:val="none" w:sz="0" w:space="0" w:color="auto"/>
            <w:bottom w:val="none" w:sz="0" w:space="0" w:color="auto"/>
            <w:right w:val="none" w:sz="0" w:space="0" w:color="auto"/>
          </w:divBdr>
          <w:divsChild>
            <w:div w:id="1709598880">
              <w:marLeft w:val="0"/>
              <w:marRight w:val="0"/>
              <w:marTop w:val="0"/>
              <w:marBottom w:val="0"/>
              <w:divBdr>
                <w:top w:val="none" w:sz="0" w:space="0" w:color="auto"/>
                <w:left w:val="none" w:sz="0" w:space="0" w:color="auto"/>
                <w:bottom w:val="none" w:sz="0" w:space="0" w:color="auto"/>
                <w:right w:val="none" w:sz="0" w:space="0" w:color="auto"/>
              </w:divBdr>
              <w:divsChild>
                <w:div w:id="970286456">
                  <w:marLeft w:val="0"/>
                  <w:marRight w:val="0"/>
                  <w:marTop w:val="0"/>
                  <w:marBottom w:val="0"/>
                  <w:divBdr>
                    <w:top w:val="none" w:sz="0" w:space="0" w:color="auto"/>
                    <w:left w:val="none" w:sz="0" w:space="0" w:color="auto"/>
                    <w:bottom w:val="none" w:sz="0" w:space="0" w:color="auto"/>
                    <w:right w:val="none" w:sz="0" w:space="0" w:color="auto"/>
                  </w:divBdr>
                  <w:divsChild>
                    <w:div w:id="787623814">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sChild>
        </w:div>
      </w:divsChild>
    </w:div>
    <w:div w:id="2019577902">
      <w:bodyDiv w:val="1"/>
      <w:marLeft w:val="0"/>
      <w:marRight w:val="0"/>
      <w:marTop w:val="0"/>
      <w:marBottom w:val="0"/>
      <w:divBdr>
        <w:top w:val="none" w:sz="0" w:space="0" w:color="auto"/>
        <w:left w:val="none" w:sz="0" w:space="0" w:color="auto"/>
        <w:bottom w:val="none" w:sz="0" w:space="0" w:color="auto"/>
        <w:right w:val="none" w:sz="0" w:space="0" w:color="auto"/>
      </w:divBdr>
    </w:div>
    <w:div w:id="2088333595">
      <w:bodyDiv w:val="1"/>
      <w:marLeft w:val="0"/>
      <w:marRight w:val="0"/>
      <w:marTop w:val="0"/>
      <w:marBottom w:val="0"/>
      <w:divBdr>
        <w:top w:val="none" w:sz="0" w:space="0" w:color="auto"/>
        <w:left w:val="none" w:sz="0" w:space="0" w:color="auto"/>
        <w:bottom w:val="none" w:sz="0" w:space="0" w:color="auto"/>
        <w:right w:val="none" w:sz="0" w:space="0" w:color="auto"/>
      </w:divBdr>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hyperlink" Target="http://www.cetjournal.it"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300F71-191D-47BC-A8C1-3D0E845105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1823</TotalTime>
  <Pages>6</Pages>
  <Words>3642</Words>
  <Characters>20031</Characters>
  <Application>Microsoft Office Word</Application>
  <DocSecurity>0</DocSecurity>
  <Lines>166</Lines>
  <Paragraphs>47</Paragraphs>
  <ScaleCrop>false</ScaleCrop>
  <HeadingPairs>
    <vt:vector size="2" baseType="variant">
      <vt:variant>
        <vt:lpstr>Título</vt:lpstr>
      </vt:variant>
      <vt:variant>
        <vt:i4>1</vt:i4>
      </vt:variant>
    </vt:vector>
  </HeadingPairs>
  <TitlesOfParts>
    <vt:vector size="1" baseType="lpstr">
      <vt:lpstr/>
    </vt:vector>
  </TitlesOfParts>
  <Company>Dipartimento CMIC - Politecnico di Milano</Company>
  <LinksUpToDate>false</LinksUpToDate>
  <CharactersWithSpaces>23626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Jadhy Osorio</cp:lastModifiedBy>
  <cp:revision>14</cp:revision>
  <cp:lastPrinted>2015-05-12T18:31:00Z</cp:lastPrinted>
  <dcterms:created xsi:type="dcterms:W3CDTF">2025-05-27T01:36:00Z</dcterms:created>
  <dcterms:modified xsi:type="dcterms:W3CDTF">2025-08-19T14:23:00Z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