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EF4725" w:rsidRPr="00B57B36" w14:paraId="05E05BE5" w14:textId="77777777" w:rsidTr="003767B5">
        <w:trPr>
          <w:trHeight w:val="852"/>
          <w:jc w:val="center"/>
        </w:trPr>
        <w:tc>
          <w:tcPr>
            <w:tcW w:w="6940" w:type="dxa"/>
            <w:vMerge w:val="restart"/>
            <w:tcBorders>
              <w:right w:val="single" w:sz="4" w:space="0" w:color="auto"/>
            </w:tcBorders>
          </w:tcPr>
          <w:p w14:paraId="2E6095BA" w14:textId="77777777" w:rsidR="00EF4725" w:rsidRPr="00B57B36" w:rsidRDefault="00EF4725" w:rsidP="00B70502">
            <w:pPr>
              <w:tabs>
                <w:tab w:val="left" w:pos="-108"/>
              </w:tabs>
              <w:spacing w:line="276" w:lineRule="auto"/>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6CC18046" wp14:editId="5662E893">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A5CD610" w14:textId="77777777" w:rsidR="00EF4725" w:rsidRPr="00B57B36" w:rsidRDefault="00EF4725" w:rsidP="00B70502">
            <w:pPr>
              <w:tabs>
                <w:tab w:val="left" w:pos="-108"/>
              </w:tabs>
              <w:spacing w:line="276" w:lineRule="auto"/>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Pr>
                <w:rFonts w:cs="Arial"/>
                <w:b/>
                <w:bCs/>
                <w:i/>
                <w:iCs/>
                <w:color w:val="000066"/>
                <w:sz w:val="22"/>
                <w:szCs w:val="22"/>
                <w:lang w:eastAsia="it-IT"/>
              </w:rPr>
              <w:t xml:space="preserve"> </w:t>
            </w:r>
            <w:proofErr w:type="gramStart"/>
            <w:r>
              <w:rPr>
                <w:rFonts w:cs="Arial"/>
                <w:b/>
                <w:bCs/>
                <w:i/>
                <w:iCs/>
                <w:color w:val="000066"/>
                <w:sz w:val="22"/>
                <w:szCs w:val="22"/>
                <w:lang w:eastAsia="it-IT"/>
              </w:rPr>
              <w:t xml:space="preserve">  ,</w:t>
            </w:r>
            <w:proofErr w:type="gramEnd"/>
            <w:r>
              <w:rPr>
                <w:rFonts w:cs="Arial"/>
                <w:b/>
                <w:bCs/>
                <w:i/>
                <w:iCs/>
                <w:color w:val="000066"/>
                <w:sz w:val="22"/>
                <w:szCs w:val="22"/>
                <w:lang w:eastAsia="it-IT"/>
              </w:rPr>
              <w:t xml:space="preserve"> 2025</w:t>
            </w:r>
          </w:p>
        </w:tc>
        <w:tc>
          <w:tcPr>
            <w:tcW w:w="1842" w:type="dxa"/>
            <w:tcBorders>
              <w:left w:val="single" w:sz="4" w:space="0" w:color="auto"/>
              <w:bottom w:val="nil"/>
              <w:right w:val="single" w:sz="4" w:space="0" w:color="auto"/>
            </w:tcBorders>
          </w:tcPr>
          <w:p w14:paraId="668D0751" w14:textId="77777777" w:rsidR="00EF4725" w:rsidRPr="00B57B36" w:rsidRDefault="00EF4725" w:rsidP="00B70502">
            <w:pPr>
              <w:spacing w:line="276" w:lineRule="auto"/>
              <w:jc w:val="right"/>
              <w:rPr>
                <w:rFonts w:cs="Arial"/>
                <w:sz w:val="14"/>
                <w:szCs w:val="14"/>
              </w:rPr>
            </w:pPr>
            <w:r w:rsidRPr="00B57B36">
              <w:rPr>
                <w:rFonts w:cs="Arial"/>
                <w:sz w:val="14"/>
                <w:szCs w:val="14"/>
              </w:rPr>
              <w:t>A publication of</w:t>
            </w:r>
          </w:p>
          <w:p w14:paraId="4B5E90A8" w14:textId="77777777" w:rsidR="00EF4725" w:rsidRPr="00B57B36" w:rsidRDefault="00EF4725" w:rsidP="00B70502">
            <w:pPr>
              <w:spacing w:line="276" w:lineRule="auto"/>
              <w:jc w:val="right"/>
            </w:pPr>
            <w:r w:rsidRPr="00B57B36">
              <w:rPr>
                <w:noProof/>
                <w:lang w:val="it-IT" w:eastAsia="it-IT"/>
              </w:rPr>
              <w:drawing>
                <wp:inline distT="0" distB="0" distL="0" distR="0" wp14:anchorId="2B814604" wp14:editId="1967CF89">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EF4725" w:rsidRPr="00B57B36" w14:paraId="2B2DA830" w14:textId="77777777" w:rsidTr="003767B5">
        <w:trPr>
          <w:trHeight w:val="567"/>
          <w:jc w:val="center"/>
        </w:trPr>
        <w:tc>
          <w:tcPr>
            <w:tcW w:w="6940" w:type="dxa"/>
            <w:vMerge/>
            <w:tcBorders>
              <w:right w:val="single" w:sz="4" w:space="0" w:color="auto"/>
            </w:tcBorders>
          </w:tcPr>
          <w:p w14:paraId="0B321206" w14:textId="77777777" w:rsidR="00EF4725" w:rsidRPr="00B57B36" w:rsidRDefault="00EF4725" w:rsidP="00B70502">
            <w:pPr>
              <w:tabs>
                <w:tab w:val="left" w:pos="-108"/>
              </w:tabs>
              <w:spacing w:line="276" w:lineRule="auto"/>
            </w:pPr>
          </w:p>
        </w:tc>
        <w:tc>
          <w:tcPr>
            <w:tcW w:w="1842" w:type="dxa"/>
            <w:tcBorders>
              <w:left w:val="single" w:sz="4" w:space="0" w:color="auto"/>
              <w:bottom w:val="nil"/>
              <w:right w:val="single" w:sz="4" w:space="0" w:color="auto"/>
            </w:tcBorders>
          </w:tcPr>
          <w:p w14:paraId="1AEA1BA4" w14:textId="77777777" w:rsidR="00EF4725" w:rsidRPr="00B57B36" w:rsidRDefault="00EF4725" w:rsidP="00B70502">
            <w:pPr>
              <w:spacing w:line="276" w:lineRule="auto"/>
              <w:jc w:val="right"/>
              <w:rPr>
                <w:rFonts w:cs="Arial"/>
                <w:sz w:val="14"/>
                <w:szCs w:val="14"/>
              </w:rPr>
            </w:pPr>
            <w:r w:rsidRPr="00B57B36">
              <w:rPr>
                <w:rFonts w:cs="Arial"/>
                <w:sz w:val="14"/>
                <w:szCs w:val="14"/>
              </w:rPr>
              <w:t>The Italian Association</w:t>
            </w:r>
          </w:p>
          <w:p w14:paraId="2233238B" w14:textId="77777777" w:rsidR="00EF4725" w:rsidRPr="00B57B36" w:rsidRDefault="00EF4725" w:rsidP="00B70502">
            <w:pPr>
              <w:spacing w:line="276" w:lineRule="auto"/>
              <w:jc w:val="right"/>
              <w:rPr>
                <w:rFonts w:cs="Arial"/>
                <w:sz w:val="14"/>
                <w:szCs w:val="14"/>
              </w:rPr>
            </w:pPr>
            <w:r w:rsidRPr="00B57B36">
              <w:rPr>
                <w:rFonts w:cs="Arial"/>
                <w:sz w:val="14"/>
                <w:szCs w:val="14"/>
              </w:rPr>
              <w:t>of Chemical Engineering</w:t>
            </w:r>
          </w:p>
          <w:p w14:paraId="1EE7517B" w14:textId="77777777" w:rsidR="00EF4725" w:rsidRPr="000D0268" w:rsidRDefault="00EF4725" w:rsidP="00B70502">
            <w:pPr>
              <w:spacing w:line="276" w:lineRule="auto"/>
              <w:jc w:val="right"/>
              <w:rPr>
                <w:rFonts w:cs="Arial"/>
                <w:sz w:val="13"/>
                <w:szCs w:val="13"/>
              </w:rPr>
            </w:pPr>
            <w:r w:rsidRPr="000D0268">
              <w:rPr>
                <w:rFonts w:cs="Arial"/>
                <w:sz w:val="13"/>
                <w:szCs w:val="13"/>
              </w:rPr>
              <w:t>Online at www.cetjournal.it</w:t>
            </w:r>
          </w:p>
        </w:tc>
      </w:tr>
      <w:tr w:rsidR="00EF4725" w:rsidRPr="00B57B36" w14:paraId="7E44B31F" w14:textId="77777777" w:rsidTr="003767B5">
        <w:trPr>
          <w:trHeight w:val="68"/>
          <w:jc w:val="center"/>
        </w:trPr>
        <w:tc>
          <w:tcPr>
            <w:tcW w:w="8782" w:type="dxa"/>
            <w:gridSpan w:val="2"/>
          </w:tcPr>
          <w:p w14:paraId="1199FE60" w14:textId="77777777" w:rsidR="00EF4725" w:rsidRPr="00A0035F" w:rsidRDefault="00EF4725" w:rsidP="00B70502">
            <w:pPr>
              <w:spacing w:line="276" w:lineRule="auto"/>
              <w:ind w:left="-107"/>
              <w:outlineLvl w:val="2"/>
              <w:rPr>
                <w:rFonts w:ascii="Tahoma" w:hAnsi="Tahoma" w:cs="Tahoma"/>
                <w:bCs/>
                <w:color w:val="000000"/>
                <w:sz w:val="14"/>
                <w:szCs w:val="14"/>
                <w:lang w:val="it-IT" w:eastAsia="it-IT"/>
              </w:rPr>
            </w:pPr>
            <w:r w:rsidRPr="00A0035F">
              <w:rPr>
                <w:rFonts w:ascii="Tahoma" w:hAnsi="Tahoma" w:cs="Tahoma"/>
                <w:iCs/>
                <w:color w:val="333333"/>
                <w:sz w:val="14"/>
                <w:szCs w:val="14"/>
                <w:lang w:val="it-IT" w:eastAsia="it-IT"/>
              </w:rPr>
              <w:t>Guest Editors:</w:t>
            </w:r>
            <w:r w:rsidRPr="00A0035F">
              <w:rPr>
                <w:rFonts w:ascii="Tahoma" w:hAnsi="Tahoma" w:cs="Tahoma"/>
                <w:color w:val="000000"/>
                <w:sz w:val="14"/>
                <w:szCs w:val="14"/>
                <w:shd w:val="clear" w:color="auto" w:fill="FFFFFF"/>
                <w:lang w:val="it-IT"/>
              </w:rPr>
              <w:t xml:space="preserve"> </w:t>
            </w:r>
            <w:r w:rsidRPr="005E72C6">
              <w:rPr>
                <w:rFonts w:ascii="Tahoma" w:hAnsi="Tahoma" w:cs="Tahoma"/>
                <w:color w:val="000000"/>
                <w:sz w:val="14"/>
                <w:szCs w:val="14"/>
                <w:shd w:val="clear" w:color="auto" w:fill="FFFFFF"/>
                <w:lang w:val="it-IT"/>
              </w:rPr>
              <w:t>Laura Piazza, Francesco Donsì, Giorgia Spigno</w:t>
            </w:r>
          </w:p>
          <w:p w14:paraId="5BC0608C" w14:textId="77777777" w:rsidR="00EF4725" w:rsidRPr="00B57B36" w:rsidRDefault="00EF4725" w:rsidP="00B70502">
            <w:pPr>
              <w:tabs>
                <w:tab w:val="left" w:pos="-108"/>
              </w:tabs>
              <w:spacing w:line="276" w:lineRule="auto"/>
              <w:ind w:left="-107"/>
              <w:jc w:val="left"/>
            </w:pPr>
            <w:r>
              <w:rPr>
                <w:rFonts w:ascii="Tahoma" w:hAnsi="Tahoma" w:cs="Tahoma"/>
                <w:iCs/>
                <w:color w:val="333333"/>
                <w:sz w:val="14"/>
                <w:szCs w:val="14"/>
                <w:lang w:eastAsia="it-IT"/>
              </w:rPr>
              <w:t>Copyright © 2025</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9</w:t>
            </w:r>
            <w:r w:rsidRPr="000562A9">
              <w:rPr>
                <w:rFonts w:ascii="Tahoma" w:hAnsi="Tahoma" w:cs="Tahoma"/>
                <w:sz w:val="14"/>
                <w:szCs w:val="14"/>
              </w:rPr>
              <w:t>-</w:t>
            </w:r>
            <w:r>
              <w:rPr>
                <w:rFonts w:ascii="Tahoma" w:hAnsi="Tahoma" w:cs="Tahoma"/>
                <w:sz w:val="14"/>
                <w:szCs w:val="14"/>
              </w:rPr>
              <w:t>12</w:t>
            </w:r>
            <w:r w:rsidRPr="000562A9">
              <w:rPr>
                <w:rFonts w:ascii="Tahoma" w:hAnsi="Tahoma" w:cs="Tahoma"/>
                <w:sz w:val="14"/>
                <w:szCs w:val="14"/>
              </w:rPr>
              <w:t>-</w:t>
            </w:r>
            <w:r>
              <w:rPr>
                <w:rFonts w:ascii="Tahoma" w:hAnsi="Tahoma" w:cs="Tahoma"/>
                <w:sz w:val="14"/>
                <w:szCs w:val="14"/>
              </w:rPr>
              <w:t>81206-19-9</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77F4E4C9" w14:textId="7F516F99" w:rsidR="00EF4725" w:rsidRPr="001D6F07" w:rsidRDefault="00EF4725" w:rsidP="00B70502">
      <w:pPr>
        <w:pStyle w:val="CETTitle"/>
        <w:spacing w:line="276" w:lineRule="auto"/>
      </w:pPr>
      <w:r w:rsidRPr="001D6F07">
        <w:t>Impacting colonic microbiota trajectories through food structures: Can chitin from edible Crickets or amyloid-like fibrils act as novel prebiotics?</w:t>
      </w:r>
    </w:p>
    <w:p w14:paraId="08F9E6B6" w14:textId="08B1256F" w:rsidR="00EF4725" w:rsidRPr="007C5934" w:rsidRDefault="00EF4725" w:rsidP="00B70502">
      <w:pPr>
        <w:pStyle w:val="CETAuthors"/>
        <w:spacing w:line="276" w:lineRule="auto"/>
        <w:rPr>
          <w:lang w:val="pt-BR"/>
        </w:rPr>
      </w:pPr>
      <w:r w:rsidRPr="007C5934">
        <w:rPr>
          <w:lang w:val="pt-BR"/>
        </w:rPr>
        <w:t>Gil Refael</w:t>
      </w:r>
      <w:r w:rsidR="00E86421" w:rsidRPr="007C5934">
        <w:rPr>
          <w:vertAlign w:val="superscript"/>
          <w:lang w:val="pt-BR"/>
        </w:rPr>
        <w:t>a</w:t>
      </w:r>
      <w:r w:rsidRPr="007C5934">
        <w:rPr>
          <w:lang w:val="pt-BR"/>
        </w:rPr>
        <w:t>, Gabriela Amiram</w:t>
      </w:r>
      <w:r w:rsidR="00E86421" w:rsidRPr="007C5934">
        <w:rPr>
          <w:vertAlign w:val="superscript"/>
          <w:lang w:val="pt-BR"/>
        </w:rPr>
        <w:t>a</w:t>
      </w:r>
      <w:r w:rsidRPr="007C5934">
        <w:rPr>
          <w:lang w:val="pt-BR"/>
        </w:rPr>
        <w:t>, Eilon Barnea</w:t>
      </w:r>
      <w:r w:rsidR="00E86421" w:rsidRPr="007C5934">
        <w:rPr>
          <w:vertAlign w:val="superscript"/>
          <w:lang w:val="pt-BR"/>
        </w:rPr>
        <w:t>b</w:t>
      </w:r>
      <w:r w:rsidRPr="007C5934">
        <w:rPr>
          <w:lang w:val="pt-BR"/>
        </w:rPr>
        <w:t>, Carmit Shani Levi</w:t>
      </w:r>
      <w:r w:rsidR="00E86421" w:rsidRPr="007C5934">
        <w:rPr>
          <w:vertAlign w:val="superscript"/>
          <w:lang w:val="pt-BR"/>
        </w:rPr>
        <w:t>a</w:t>
      </w:r>
      <w:r w:rsidRPr="007C5934">
        <w:rPr>
          <w:lang w:val="pt-BR"/>
        </w:rPr>
        <w:t>, Sondra Turjeman</w:t>
      </w:r>
      <w:r w:rsidR="007C5934" w:rsidRPr="007C5934">
        <w:rPr>
          <w:vertAlign w:val="superscript"/>
          <w:lang w:val="pt-BR"/>
        </w:rPr>
        <w:t>c</w:t>
      </w:r>
      <w:r w:rsidRPr="007C5934">
        <w:rPr>
          <w:lang w:val="pt-BR"/>
        </w:rPr>
        <w:t>, Meytal Landau</w:t>
      </w:r>
      <w:r w:rsidR="007C5934" w:rsidRPr="007C5934">
        <w:rPr>
          <w:vertAlign w:val="superscript"/>
          <w:lang w:val="pt-BR"/>
        </w:rPr>
        <w:t>b,d</w:t>
      </w:r>
      <w:r w:rsidRPr="007C5934">
        <w:rPr>
          <w:lang w:val="pt-BR"/>
        </w:rPr>
        <w:t>, Omry Koren</w:t>
      </w:r>
      <w:r w:rsidR="007C5934" w:rsidRPr="007C5934">
        <w:rPr>
          <w:vertAlign w:val="superscript"/>
          <w:lang w:val="pt-BR"/>
        </w:rPr>
        <w:t>c</w:t>
      </w:r>
      <w:r w:rsidRPr="007C5934">
        <w:rPr>
          <w:lang w:val="pt-BR"/>
        </w:rPr>
        <w:t xml:space="preserve"> and Uri Lesmes</w:t>
      </w:r>
      <w:r w:rsidR="007C5934" w:rsidRPr="007C5934">
        <w:rPr>
          <w:vertAlign w:val="superscript"/>
          <w:lang w:val="pt-BR"/>
        </w:rPr>
        <w:t>a</w:t>
      </w:r>
    </w:p>
    <w:p w14:paraId="761498F9" w14:textId="6415AFAD" w:rsidR="00EF4725" w:rsidRPr="00E454F5" w:rsidRDefault="007C5934" w:rsidP="00B70502">
      <w:pPr>
        <w:pStyle w:val="MDPI17abstract"/>
        <w:spacing w:before="0" w:line="276" w:lineRule="auto"/>
        <w:ind w:left="0"/>
        <w:rPr>
          <w:rFonts w:asciiTheme="majorBidi" w:hAnsiTheme="majorBidi" w:cstheme="majorBidi"/>
          <w:sz w:val="16"/>
          <w:szCs w:val="16"/>
        </w:rPr>
      </w:pPr>
      <w:proofErr w:type="spellStart"/>
      <w:r w:rsidRPr="00E454F5">
        <w:rPr>
          <w:rFonts w:asciiTheme="majorBidi" w:hAnsiTheme="majorBidi" w:cstheme="majorBidi"/>
          <w:sz w:val="16"/>
          <w:szCs w:val="16"/>
          <w:vertAlign w:val="superscript"/>
        </w:rPr>
        <w:t>a</w:t>
      </w:r>
      <w:r w:rsidR="00EF4725" w:rsidRPr="00E454F5">
        <w:rPr>
          <w:rFonts w:asciiTheme="majorBidi" w:hAnsiTheme="majorBidi" w:cstheme="majorBidi"/>
          <w:sz w:val="16"/>
          <w:szCs w:val="16"/>
        </w:rPr>
        <w:t>Department</w:t>
      </w:r>
      <w:proofErr w:type="spellEnd"/>
      <w:r w:rsidR="00EF4725" w:rsidRPr="00E454F5">
        <w:rPr>
          <w:rFonts w:asciiTheme="majorBidi" w:hAnsiTheme="majorBidi" w:cstheme="majorBidi"/>
          <w:sz w:val="16"/>
          <w:szCs w:val="16"/>
        </w:rPr>
        <w:t xml:space="preserve"> of Biotechnology and Food Engineering, Technion – Israel Institute of Technology, Haifa, Israel</w:t>
      </w:r>
    </w:p>
    <w:p w14:paraId="0F3D85E4" w14:textId="62FFB96B" w:rsidR="00EF4725" w:rsidRPr="00E454F5" w:rsidRDefault="007C5934" w:rsidP="00B70502">
      <w:pPr>
        <w:pStyle w:val="MDPI17abstract"/>
        <w:spacing w:before="0" w:line="276" w:lineRule="auto"/>
        <w:ind w:left="0"/>
        <w:rPr>
          <w:rFonts w:asciiTheme="majorBidi" w:hAnsiTheme="majorBidi" w:cstheme="majorBidi"/>
          <w:sz w:val="16"/>
          <w:szCs w:val="16"/>
        </w:rPr>
      </w:pPr>
      <w:proofErr w:type="spellStart"/>
      <w:r w:rsidRPr="00E454F5">
        <w:rPr>
          <w:rFonts w:asciiTheme="majorBidi" w:hAnsiTheme="majorBidi" w:cstheme="majorBidi"/>
          <w:sz w:val="16"/>
          <w:szCs w:val="16"/>
          <w:vertAlign w:val="superscript"/>
        </w:rPr>
        <w:t>b</w:t>
      </w:r>
      <w:r w:rsidR="00EF4725" w:rsidRPr="00E454F5">
        <w:rPr>
          <w:rFonts w:asciiTheme="majorBidi" w:hAnsiTheme="majorBidi" w:cstheme="majorBidi"/>
          <w:sz w:val="16"/>
          <w:szCs w:val="16"/>
        </w:rPr>
        <w:t>Department</w:t>
      </w:r>
      <w:proofErr w:type="spellEnd"/>
      <w:r w:rsidR="00EF4725" w:rsidRPr="00E454F5">
        <w:rPr>
          <w:rFonts w:asciiTheme="majorBidi" w:hAnsiTheme="majorBidi" w:cstheme="majorBidi"/>
          <w:sz w:val="16"/>
          <w:szCs w:val="16"/>
        </w:rPr>
        <w:t xml:space="preserve"> of Biology, Technion-Israel Institute of Technology, Haifa, Israel</w:t>
      </w:r>
    </w:p>
    <w:p w14:paraId="55560FFB" w14:textId="4BBD70B8" w:rsidR="007C5934" w:rsidRPr="00E454F5" w:rsidRDefault="007C5934" w:rsidP="00B70502">
      <w:pPr>
        <w:pStyle w:val="MDPI17abstract"/>
        <w:spacing w:before="0" w:line="276" w:lineRule="auto"/>
        <w:ind w:left="0"/>
        <w:rPr>
          <w:rFonts w:asciiTheme="majorBidi" w:hAnsiTheme="majorBidi" w:cstheme="majorBidi"/>
          <w:sz w:val="16"/>
          <w:szCs w:val="16"/>
        </w:rPr>
      </w:pPr>
      <w:proofErr w:type="spellStart"/>
      <w:r w:rsidRPr="00E454F5">
        <w:rPr>
          <w:rFonts w:asciiTheme="majorBidi" w:hAnsiTheme="majorBidi" w:cstheme="majorBidi"/>
          <w:sz w:val="16"/>
          <w:szCs w:val="16"/>
          <w:vertAlign w:val="superscript"/>
        </w:rPr>
        <w:t>c</w:t>
      </w:r>
      <w:r w:rsidRPr="00E454F5">
        <w:rPr>
          <w:rFonts w:asciiTheme="majorBidi" w:hAnsiTheme="majorBidi" w:cstheme="majorBidi"/>
          <w:sz w:val="16"/>
          <w:szCs w:val="16"/>
        </w:rPr>
        <w:t>Azrieli</w:t>
      </w:r>
      <w:proofErr w:type="spellEnd"/>
      <w:r w:rsidRPr="00E454F5">
        <w:rPr>
          <w:rFonts w:asciiTheme="majorBidi" w:hAnsiTheme="majorBidi" w:cstheme="majorBidi"/>
          <w:sz w:val="16"/>
          <w:szCs w:val="16"/>
        </w:rPr>
        <w:t xml:space="preserve"> Faculty of Medicine, Bar Ilan University, Safed, Israel</w:t>
      </w:r>
    </w:p>
    <w:p w14:paraId="46463200" w14:textId="5DD7E566" w:rsidR="00EF4725" w:rsidRPr="00E454F5" w:rsidRDefault="007C5934" w:rsidP="00B70502">
      <w:pPr>
        <w:pStyle w:val="MDPI17abstract"/>
        <w:spacing w:before="0" w:line="276" w:lineRule="auto"/>
        <w:ind w:left="0"/>
        <w:rPr>
          <w:rFonts w:asciiTheme="majorBidi" w:hAnsiTheme="majorBidi" w:cstheme="majorBidi"/>
          <w:sz w:val="16"/>
          <w:szCs w:val="16"/>
        </w:rPr>
      </w:pPr>
      <w:proofErr w:type="spellStart"/>
      <w:r w:rsidRPr="00E454F5">
        <w:rPr>
          <w:rFonts w:asciiTheme="majorBidi" w:hAnsiTheme="majorBidi" w:cstheme="majorBidi"/>
          <w:sz w:val="16"/>
          <w:szCs w:val="16"/>
          <w:vertAlign w:val="superscript"/>
        </w:rPr>
        <w:t>d</w:t>
      </w:r>
      <w:r w:rsidR="00EF4725" w:rsidRPr="00E454F5">
        <w:rPr>
          <w:rFonts w:asciiTheme="majorBidi" w:hAnsiTheme="majorBidi" w:cstheme="majorBidi"/>
          <w:sz w:val="16"/>
          <w:szCs w:val="16"/>
        </w:rPr>
        <w:t>Centre</w:t>
      </w:r>
      <w:proofErr w:type="spellEnd"/>
      <w:r w:rsidR="00EF4725" w:rsidRPr="00E454F5">
        <w:rPr>
          <w:rFonts w:asciiTheme="majorBidi" w:hAnsiTheme="majorBidi" w:cstheme="majorBidi"/>
          <w:sz w:val="16"/>
          <w:szCs w:val="16"/>
        </w:rPr>
        <w:t xml:space="preserve"> for Structural Systems Biology (CSSB), and European Molecular Biology Laboratory (EMBL), 22607 Hamburg, Germany</w:t>
      </w:r>
    </w:p>
    <w:p w14:paraId="4A9366B0" w14:textId="38092DE1" w:rsidR="00E678A3" w:rsidRPr="00E454F5" w:rsidRDefault="00E678A3" w:rsidP="00B70502">
      <w:pPr>
        <w:spacing w:line="276" w:lineRule="auto"/>
        <w:rPr>
          <w:sz w:val="16"/>
          <w:szCs w:val="16"/>
          <w:lang w:val="en-US" w:eastAsia="de-DE" w:bidi="en-US"/>
        </w:rPr>
      </w:pPr>
      <w:hyperlink r:id="rId10" w:history="1">
        <w:r w:rsidRPr="00E454F5">
          <w:rPr>
            <w:rStyle w:val="Hyperlink"/>
            <w:sz w:val="16"/>
            <w:szCs w:val="16"/>
            <w:lang w:val="en-US" w:eastAsia="de-DE" w:bidi="en-US"/>
          </w:rPr>
          <w:t>lesmesu@bfe.technion.ac.il</w:t>
        </w:r>
      </w:hyperlink>
    </w:p>
    <w:p w14:paraId="664BBE44" w14:textId="77777777" w:rsidR="00E678A3" w:rsidRPr="00E678A3" w:rsidRDefault="00E678A3" w:rsidP="00B70502">
      <w:pPr>
        <w:spacing w:line="276" w:lineRule="auto"/>
        <w:rPr>
          <w:lang w:val="en-US" w:eastAsia="de-DE" w:bidi="en-US"/>
        </w:rPr>
      </w:pPr>
    </w:p>
    <w:p w14:paraId="0C0798AA" w14:textId="23A93B8A" w:rsidR="00EF4725" w:rsidRDefault="00EF4725" w:rsidP="00B70502">
      <w:pPr>
        <w:spacing w:line="276" w:lineRule="auto"/>
      </w:pPr>
      <w:r w:rsidRPr="00FB3F42">
        <w:t xml:space="preserve">Processed foods and alternative food sources have been at the heart significant debate due to their intersections with human health and wellbeing.  This work will overview </w:t>
      </w:r>
      <w:r>
        <w:t xml:space="preserve">the main findings of two published </w:t>
      </w:r>
      <w:r w:rsidRPr="00FB3F42">
        <w:t>studies seeking to elucidate the unchartered digestive fate of chitin or proteinaceous nano-architectures that may form during food processing.</w:t>
      </w:r>
      <w:r>
        <w:t xml:space="preserve"> Results of these studies will first</w:t>
      </w:r>
      <w:r w:rsidRPr="00FB3F42">
        <w:t xml:space="preserve"> </w:t>
      </w:r>
      <w:r>
        <w:t xml:space="preserve">demonstrate </w:t>
      </w:r>
      <w:r w:rsidRPr="00FB3F42">
        <w:t xml:space="preserve">evidence from anaerobic human </w:t>
      </w:r>
      <w:proofErr w:type="spellStart"/>
      <w:r w:rsidRPr="00FB3F42">
        <w:t>fecal</w:t>
      </w:r>
      <w:proofErr w:type="spellEnd"/>
      <w:r w:rsidRPr="00FB3F42">
        <w:t xml:space="preserve"> fermentations (n=10 healthy volunteers) of powders from crickets (</w:t>
      </w:r>
      <w:r w:rsidRPr="00986EEF">
        <w:rPr>
          <w:i/>
          <w:iCs/>
        </w:rPr>
        <w:t>Acheta domestica</w:t>
      </w:r>
      <w:r w:rsidRPr="00FB3F42">
        <w:t>), silkworm pupae (</w:t>
      </w:r>
      <w:r w:rsidRPr="00986EEF">
        <w:rPr>
          <w:i/>
          <w:iCs/>
        </w:rPr>
        <w:t>Bombyx mori</w:t>
      </w:r>
      <w:r w:rsidRPr="00FB3F42">
        <w:t>) or isolated chitin structures</w:t>
      </w:r>
      <w:r>
        <w:t>. Findings suggest</w:t>
      </w:r>
      <w:r w:rsidRPr="00FB3F42">
        <w:t xml:space="preserve"> chitin significantly (p&lt;0.05) supports biodiversity measures (e.g., alpha diversity) and may stimulate symbionts like members of the </w:t>
      </w:r>
      <w:proofErr w:type="spellStart"/>
      <w:r w:rsidRPr="008B06AC">
        <w:t>Ruminococcaceae</w:t>
      </w:r>
      <w:proofErr w:type="spellEnd"/>
      <w:r w:rsidRPr="00FB3F42">
        <w:t xml:space="preserve"> and </w:t>
      </w:r>
      <w:proofErr w:type="spellStart"/>
      <w:r w:rsidRPr="008B06AC">
        <w:t>Lachnospiraceae</w:t>
      </w:r>
      <w:proofErr w:type="spellEnd"/>
      <w:r w:rsidRPr="00FB3F42">
        <w:t xml:space="preserve"> families and the genera </w:t>
      </w:r>
      <w:r w:rsidRPr="00E804C9">
        <w:rPr>
          <w:i/>
          <w:iCs/>
        </w:rPr>
        <w:t>Faecalibacterium</w:t>
      </w:r>
      <w:r w:rsidRPr="00FB3F42">
        <w:t xml:space="preserve"> and </w:t>
      </w:r>
      <w:r w:rsidRPr="00E804C9">
        <w:rPr>
          <w:i/>
          <w:iCs/>
        </w:rPr>
        <w:t>Roseburia</w:t>
      </w:r>
      <w:r w:rsidRPr="00FB3F42">
        <w:t xml:space="preserve">. Secondly, processing will be shown to induce fibrilization of whey and egg proteins into amyloid-like fibrils. In turn, fibrils or their progenitor proteins were fed to colonic models followed by 16S rRNA gene sequencing and bioinformatic analysis using QIIME2. These show fibrilization preserves colonic microbial diversity, low Firmicutes/Bacteroidetes ratio and protect butyrate producing genera, namely </w:t>
      </w:r>
      <w:r w:rsidRPr="008B06AC">
        <w:rPr>
          <w:i/>
          <w:iCs/>
        </w:rPr>
        <w:t>Roseburia</w:t>
      </w:r>
      <w:r w:rsidRPr="00FB3F42">
        <w:t xml:space="preserve"> and </w:t>
      </w:r>
      <w:r w:rsidRPr="008B06AC">
        <w:rPr>
          <w:i/>
          <w:iCs/>
        </w:rPr>
        <w:t>Clostridium</w:t>
      </w:r>
      <w:r w:rsidRPr="00FB3F42">
        <w:t xml:space="preserve">, similarly to prebiotic </w:t>
      </w:r>
      <w:proofErr w:type="spellStart"/>
      <w:r w:rsidRPr="00FB3F42">
        <w:t>fructooligosaccharides</w:t>
      </w:r>
      <w:proofErr w:type="spellEnd"/>
      <w:r w:rsidRPr="00FB3F42">
        <w:t xml:space="preserve">. In addition, PICRUSt2 </w:t>
      </w:r>
      <w:r w:rsidRPr="008B06AC">
        <w:rPr>
          <w:i/>
          <w:iCs/>
        </w:rPr>
        <w:t>in silico</w:t>
      </w:r>
      <w:r w:rsidRPr="00FB3F42">
        <w:t xml:space="preserve"> metabolic pathway predictions support that fibrils divert microbiota metabolic trajectories towards those observed in fermentation of prebiotics. Thus, this work will raise the question whether food processing can help fabricate ingredients with macromolecular assemblies that divert human colonic microbiota with relevance to food safety and wholesomeness. </w:t>
      </w:r>
      <w:r w:rsidRPr="00B60AE4">
        <w:t xml:space="preserve"> </w:t>
      </w:r>
    </w:p>
    <w:p w14:paraId="1A7870DA" w14:textId="77777777" w:rsidR="00EF4725" w:rsidRPr="00CA4EBF" w:rsidRDefault="00EF4725" w:rsidP="00B70502">
      <w:pPr>
        <w:pStyle w:val="CETHeading1"/>
        <w:spacing w:line="276" w:lineRule="auto"/>
        <w:rPr>
          <w:lang w:val="en-GB"/>
        </w:rPr>
      </w:pPr>
      <w:r w:rsidRPr="00CA4EBF">
        <w:rPr>
          <w:lang w:val="en-GB"/>
        </w:rPr>
        <w:t>Introduction</w:t>
      </w:r>
    </w:p>
    <w:p w14:paraId="6A79E12C" w14:textId="77777777" w:rsidR="00B70502" w:rsidRDefault="00EF4725" w:rsidP="00B70502">
      <w:pPr>
        <w:pStyle w:val="ListParagraph"/>
        <w:spacing w:line="276" w:lineRule="auto"/>
        <w:ind w:left="0"/>
        <w:rPr>
          <w:lang w:val="en-US"/>
        </w:rPr>
      </w:pPr>
      <w:r>
        <w:rPr>
          <w:lang w:val="en-US"/>
        </w:rPr>
        <w:t>Food</w:t>
      </w:r>
      <w:r w:rsidRPr="00CD4DBC">
        <w:rPr>
          <w:lang w:val="en-US"/>
        </w:rPr>
        <w:t xml:space="preserve"> processing offers great opportunities to unlock the safety, resilience, diversity, sustainability, and healthfulness of food</w:t>
      </w:r>
      <w:r>
        <w:rPr>
          <w:lang w:val="en-US"/>
        </w:rPr>
        <w:t xml:space="preserve"> sources, with recent efforts also delving into food’s digestibility </w:t>
      </w:r>
      <w:sdt>
        <w:sdtPr>
          <w:rPr>
            <w:color w:val="000000"/>
            <w:lang w:val="en-US"/>
          </w:rPr>
          <w:tag w:val="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"/>
          <w:id w:val="-1229296782"/>
          <w:placeholder>
            <w:docPart w:val="95C8848285FB460ABD6D352C655E2C34"/>
          </w:placeholder>
        </w:sdtPr>
        <w:sdtContent>
          <w:r w:rsidR="004F3D5C" w:rsidRPr="004F3D5C">
            <w:rPr>
              <w:color w:val="000000"/>
            </w:rPr>
            <w:t>(Floros et al., 2010; Gibney et al., 2017; Ordoñez-Araque &amp; Egas-Montenegro, 2021; Orlien et al., 2021; van Boekel et al., 2011; Van Huis, 2017)</w:t>
          </w:r>
        </w:sdtContent>
      </w:sdt>
      <w:r w:rsidRPr="00CD4DBC">
        <w:rPr>
          <w:lang w:val="en-US"/>
        </w:rPr>
        <w:t xml:space="preserve">. However, </w:t>
      </w:r>
      <w:r>
        <w:rPr>
          <w:lang w:val="en-US"/>
        </w:rPr>
        <w:t xml:space="preserve">food processing and food formulation efforts are also confronted by a vivid debate over </w:t>
      </w:r>
      <w:r w:rsidRPr="00CD4DBC">
        <w:rPr>
          <w:lang w:val="en-US"/>
        </w:rPr>
        <w:t>the possible roles of processed foods in the etiology of diet-</w:t>
      </w:r>
      <w:r>
        <w:rPr>
          <w:lang w:val="en-US"/>
        </w:rPr>
        <w:t>related morbidities</w:t>
      </w:r>
      <w:r w:rsidRPr="00CD4DBC">
        <w:rPr>
          <w:lang w:val="en-US"/>
        </w:rPr>
        <w:t>, such as obesity</w:t>
      </w:r>
      <w:r w:rsidR="00513D6E">
        <w:rPr>
          <w:lang w:val="en-US"/>
        </w:rPr>
        <w:t xml:space="preserve">, </w:t>
      </w:r>
      <w:r w:rsidRPr="00CD4DBC">
        <w:rPr>
          <w:lang w:val="en-US"/>
        </w:rPr>
        <w:t>diabetes</w:t>
      </w:r>
      <w:r>
        <w:rPr>
          <w:lang w:val="en-US"/>
        </w:rPr>
        <w:t xml:space="preserve"> and even </w:t>
      </w:r>
      <w:r w:rsidRPr="00CD4DBC">
        <w:rPr>
          <w:lang w:val="en-US"/>
        </w:rPr>
        <w:t xml:space="preserve">some cancers </w:t>
      </w:r>
      <w:sdt>
        <w:sdtPr>
          <w:rPr>
            <w:color w:val="000000"/>
            <w:lang w:val="en-US"/>
          </w:rPr>
          <w:tag w:val="MENDELEY_CITATION_v3_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"/>
          <w:id w:val="1750010271"/>
          <w:placeholder>
            <w:docPart w:val="344D0D14420E4D4CAEC43E27484008D6"/>
          </w:placeholder>
        </w:sdtPr>
        <w:sdtEndPr>
          <w:rPr>
            <w:lang w:val="en-GB"/>
          </w:rPr>
        </w:sdtEndPr>
        <w:sdtContent>
          <w:r w:rsidR="004F3D5C" w:rsidRPr="004F3D5C">
            <w:rPr>
              <w:color w:val="000000"/>
            </w:rPr>
            <w:t xml:space="preserve">(Levine &amp; </w:t>
          </w:r>
          <w:proofErr w:type="spellStart"/>
          <w:r w:rsidR="004F3D5C" w:rsidRPr="004F3D5C">
            <w:rPr>
              <w:color w:val="000000"/>
            </w:rPr>
            <w:t>Ubbink</w:t>
          </w:r>
          <w:proofErr w:type="spellEnd"/>
          <w:r w:rsidR="004F3D5C" w:rsidRPr="004F3D5C">
            <w:rPr>
              <w:color w:val="000000"/>
            </w:rPr>
            <w:t>, 2023; Zhang &amp; Giovannucci, 2022)</w:t>
          </w:r>
        </w:sdtContent>
      </w:sdt>
      <w:r w:rsidRPr="00CD4DBC">
        <w:rPr>
          <w:lang w:val="en-US"/>
        </w:rPr>
        <w:t xml:space="preserve">. From nutritional and environmental perspectives, proteins </w:t>
      </w:r>
      <w:r>
        <w:rPr>
          <w:lang w:val="en-US"/>
        </w:rPr>
        <w:t>and dietary fibers have been at the heart of numerous food and nutrition studies. Pr</w:t>
      </w:r>
      <w:r w:rsidRPr="00CD4DBC">
        <w:rPr>
          <w:lang w:val="en-US"/>
        </w:rPr>
        <w:t>oteins play a significant role in food caloric intake, satiety</w:t>
      </w:r>
      <w:r>
        <w:rPr>
          <w:lang w:val="en-US"/>
        </w:rPr>
        <w:t xml:space="preserve"> and</w:t>
      </w:r>
      <w:r w:rsidRPr="00CD4DBC">
        <w:rPr>
          <w:lang w:val="en-US"/>
        </w:rPr>
        <w:t xml:space="preserve"> delivery of important amino acids </w:t>
      </w:r>
      <w:r>
        <w:rPr>
          <w:lang w:val="en-US"/>
        </w:rPr>
        <w:t xml:space="preserve">and bioactives </w:t>
      </w:r>
      <w:sdt>
        <w:sdtPr>
          <w:rPr>
            <w:color w:val="000000"/>
            <w:lang w:val="en-US"/>
          </w:rPr>
          <w:tag w:val="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"/>
          <w:id w:val="1352069776"/>
          <w:placeholder>
            <w:docPart w:val="991F44E5F57A4ECE97D89F2D8E4F80EF"/>
          </w:placeholder>
        </w:sdtPr>
        <w:sdtEndPr>
          <w:rPr>
            <w:lang w:val="en-GB"/>
          </w:rPr>
        </w:sdtEndPr>
        <w:sdtContent>
          <w:r w:rsidR="004F3D5C" w:rsidRPr="004F3D5C">
            <w:rPr>
              <w:color w:val="000000"/>
            </w:rPr>
            <w:t>(Chen et al., 2006; Gosby et al., 2011; Livney, 2010; Martinez-Cordero et al., 2012; Raubenheimer &amp; Simpson, 2019)</w:t>
          </w:r>
        </w:sdtContent>
      </w:sdt>
      <w:r>
        <w:rPr>
          <w:lang w:val="en-US"/>
        </w:rPr>
        <w:t xml:space="preserve"> while dietary fibers, commonly sources in fruits and vegetables shape the gut microbiota which is a key driver of human health </w:t>
      </w:r>
      <w:sdt>
        <w:sdtPr>
          <w:rPr>
            <w:color w:val="000000"/>
            <w:lang w:val="en-US"/>
          </w:rPr>
          <w:tag w:val="MENDELEY_CITATION_v3_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"/>
          <w:id w:val="-474215727"/>
          <w:placeholder>
            <w:docPart w:val="364D87863659454E897E56CE04423F6D"/>
          </w:placeholder>
        </w:sdtPr>
        <w:sdtContent>
          <w:r w:rsidR="004F3D5C" w:rsidRPr="004F3D5C">
            <w:rPr>
              <w:color w:val="000000"/>
              <w:lang w:val="en-US"/>
            </w:rPr>
            <w:t>(Poutanen et al., 2017)</w:t>
          </w:r>
        </w:sdtContent>
      </w:sdt>
      <w:r>
        <w:rPr>
          <w:lang w:val="en-US"/>
        </w:rPr>
        <w:t xml:space="preserve">. </w:t>
      </w:r>
    </w:p>
    <w:p w14:paraId="4CB38E11" w14:textId="77777777" w:rsidR="00B70502" w:rsidRDefault="00B70502" w:rsidP="00B70502">
      <w:pPr>
        <w:pStyle w:val="ListParagraph"/>
        <w:spacing w:line="276" w:lineRule="auto"/>
        <w:ind w:left="0"/>
        <w:rPr>
          <w:lang w:val="en-US"/>
        </w:rPr>
      </w:pPr>
    </w:p>
    <w:p w14:paraId="43A394BF" w14:textId="6F1E34C1" w:rsidR="00E5735F" w:rsidRDefault="00B70502" w:rsidP="00B70502">
      <w:pPr>
        <w:spacing w:line="276" w:lineRule="auto"/>
        <w:rPr>
          <w:lang w:val="en-US"/>
        </w:rPr>
      </w:pPr>
      <w:r w:rsidRPr="00B70502">
        <w:rPr>
          <w:lang w:val="en-US"/>
        </w:rPr>
        <w:lastRenderedPageBreak/>
        <w:t>Although less common, dietary fiber can also be sourced in edible insects in the form of chitin</w:t>
      </w:r>
      <w:r>
        <w:rPr>
          <w:lang w:val="en-US"/>
        </w:rPr>
        <w:t xml:space="preserve">, </w:t>
      </w:r>
      <w:r w:rsidRPr="00B70502">
        <w:rPr>
          <w:lang w:val="en-US"/>
        </w:rPr>
        <w:t>a</w:t>
      </w:r>
      <w:r>
        <w:rPr>
          <w:lang w:val="en-US"/>
        </w:rPr>
        <w:t xml:space="preserve"> </w:t>
      </w:r>
      <w:r w:rsidRPr="00B70502">
        <w:rPr>
          <w:rFonts w:ascii="Cambria Math" w:hAnsi="Cambria Math" w:cs="Cambria Math"/>
          <w:lang w:val="en-US"/>
        </w:rPr>
        <w:t>𝛽</w:t>
      </w:r>
      <w:r w:rsidRPr="00B70502">
        <w:rPr>
          <w:lang w:val="en-US"/>
        </w:rPr>
        <w:t>-(1–4)-N-acetyl</w:t>
      </w:r>
      <w:r>
        <w:rPr>
          <w:lang w:val="en-US"/>
        </w:rPr>
        <w:t>-D-</w:t>
      </w:r>
      <w:r w:rsidRPr="00B70502">
        <w:rPr>
          <w:lang w:val="en-US"/>
        </w:rPr>
        <w:t xml:space="preserve">glucosamine </w:t>
      </w:r>
      <w:r>
        <w:rPr>
          <w:lang w:val="en-US"/>
        </w:rPr>
        <w:t xml:space="preserve">water </w:t>
      </w:r>
      <w:r w:rsidRPr="00B70502">
        <w:rPr>
          <w:lang w:val="en-US"/>
        </w:rPr>
        <w:t xml:space="preserve">insoluble polysaccharide </w:t>
      </w:r>
      <w:r>
        <w:rPr>
          <w:lang w:val="en-US"/>
        </w:rPr>
        <w:t>(</w:t>
      </w:r>
      <w:r w:rsidR="00F86081">
        <w:rPr>
          <w:lang w:val="en-US"/>
        </w:rPr>
        <w:t>Khoushab &amp; Yamabhai, 2010</w:t>
      </w:r>
      <w:r>
        <w:rPr>
          <w:lang w:val="en-US"/>
        </w:rPr>
        <w:t xml:space="preserve">; </w:t>
      </w:r>
      <w:r w:rsidRPr="00B70502">
        <w:rPr>
          <w:lang w:val="en-US"/>
        </w:rPr>
        <w:t>Van Huis, 2017</w:t>
      </w:r>
      <w:r>
        <w:rPr>
          <w:lang w:val="en-US"/>
        </w:rPr>
        <w:t>). It is a highly packed polymer that composes the exoskeleton of insects and is generally considered indigestible (</w:t>
      </w:r>
      <w:r w:rsidR="00F86081">
        <w:rPr>
          <w:lang w:val="en-US"/>
        </w:rPr>
        <w:t>Khoushab &amp; Yamabhai, 2010</w:t>
      </w:r>
      <w:r w:rsidRPr="00B70502">
        <w:rPr>
          <w:lang w:val="en-US"/>
        </w:rPr>
        <w:t>; Stull et al., 2018</w:t>
      </w:r>
      <w:r>
        <w:rPr>
          <w:lang w:val="en-US"/>
        </w:rPr>
        <w:t>). The consumption of edible insects can significantly reduce carbon footprint, waste and pollution, in respect to the current conventional meat industry. With feed-conversion ratios that outperform those of conventional livestock, edible insects give higher yields for less input and waste (Van Huis, 2017). While chitin is naturally indigestible, the question remains unanswered for the thermodynamically stable protein assemblies, also known as amyloid-like fibrils (Cao &amp; Mezzenga, 2019). As protein becomes more excessively consumed, it is vital to consider the implications of protein reaching the gut microbiota. It is also well understood that amyloid-like fibrils can form during conventional food processing, such as spray drying</w:t>
      </w:r>
      <w:r w:rsidR="00F86081">
        <w:rPr>
          <w:lang w:val="en-US"/>
        </w:rPr>
        <w:t>, and are currently considered possibly</w:t>
      </w:r>
      <w:r>
        <w:rPr>
          <w:lang w:val="en-US"/>
        </w:rPr>
        <w:t xml:space="preserve"> </w:t>
      </w:r>
      <w:r w:rsidR="00F86081">
        <w:rPr>
          <w:lang w:val="en-US"/>
        </w:rPr>
        <w:t>hazardous to human health</w:t>
      </w:r>
      <w:r w:rsidR="00F86081">
        <w:rPr>
          <w:lang w:val="en-US"/>
        </w:rPr>
        <w:t xml:space="preserve"> </w:t>
      </w:r>
      <w:r>
        <w:rPr>
          <w:lang w:val="en-US"/>
        </w:rPr>
        <w:t>(Cao &amp; Mezzenga, 2019</w:t>
      </w:r>
      <w:r w:rsidR="00F86081">
        <w:rPr>
          <w:lang w:val="en-US"/>
        </w:rPr>
        <w:t xml:space="preserve">; </w:t>
      </w:r>
      <w:r w:rsidR="00F86081">
        <w:rPr>
          <w:lang w:val="en-US"/>
        </w:rPr>
        <w:t>Iadanza et al., 2018</w:t>
      </w:r>
      <w:r>
        <w:rPr>
          <w:lang w:val="en-US"/>
        </w:rPr>
        <w:t xml:space="preserve">). </w:t>
      </w:r>
      <w:r w:rsidR="00F86081">
        <w:rPr>
          <w:lang w:val="en-US"/>
        </w:rPr>
        <w:t>Thus, t</w:t>
      </w:r>
      <w:r w:rsidR="00EF4725">
        <w:rPr>
          <w:lang w:val="en-US"/>
        </w:rPr>
        <w:t xml:space="preserve">his overview delves into the possible ramifications of ingested but undigested food components to divert the trajectory of the gut microbiota. </w:t>
      </w:r>
    </w:p>
    <w:p w14:paraId="4D1824D1" w14:textId="77777777" w:rsidR="00B70502" w:rsidRDefault="00B70502" w:rsidP="00B70502">
      <w:pPr>
        <w:pStyle w:val="ListParagraph"/>
        <w:spacing w:line="276" w:lineRule="auto"/>
        <w:ind w:left="0"/>
        <w:rPr>
          <w:lang w:val="en-US"/>
        </w:rPr>
      </w:pPr>
    </w:p>
    <w:p w14:paraId="198E0C6D" w14:textId="676909A3" w:rsidR="00EF4725" w:rsidRPr="00CD4DBC" w:rsidRDefault="00A36BD6" w:rsidP="00B70502">
      <w:pPr>
        <w:pStyle w:val="ListParagraph"/>
        <w:spacing w:line="276" w:lineRule="auto"/>
        <w:ind w:left="0"/>
        <w:rPr>
          <w:lang w:val="en-US"/>
        </w:rPr>
      </w:pPr>
      <w:r>
        <w:rPr>
          <w:lang w:val="en-US"/>
        </w:rPr>
        <w:t>The f</w:t>
      </w:r>
      <w:r w:rsidR="00EF4725">
        <w:rPr>
          <w:lang w:val="en-US"/>
        </w:rPr>
        <w:t>irst</w:t>
      </w:r>
      <w:r>
        <w:rPr>
          <w:lang w:val="en-US"/>
        </w:rPr>
        <w:t xml:space="preserve"> overviewed</w:t>
      </w:r>
      <w:r w:rsidR="00EF4725">
        <w:rPr>
          <w:lang w:val="en-US"/>
        </w:rPr>
        <w:t xml:space="preserve"> work explores the potential of edible </w:t>
      </w:r>
      <w:r w:rsidR="00B708CA">
        <w:rPr>
          <w:lang w:val="en-US"/>
        </w:rPr>
        <w:t xml:space="preserve">insects </w:t>
      </w:r>
      <w:sdt>
        <w:sdtPr>
          <w:rPr>
            <w:color w:val="000000"/>
            <w:lang w:val="en-US"/>
          </w:rPr>
          <w:tag w:val="MENDELEY_CITATION_v3_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"/>
          <w:id w:val="-1071123212"/>
          <w:placeholder>
            <w:docPart w:val="DefaultPlaceholder_-1854013440"/>
          </w:placeholder>
        </w:sdtPr>
        <w:sdtContent>
          <w:r w:rsidR="004F3D5C" w:rsidRPr="004F3D5C">
            <w:rPr>
              <w:color w:val="000000"/>
              <w:lang w:val="en-US"/>
            </w:rPr>
            <w:t>(Refael et al., 2022)</w:t>
          </w:r>
        </w:sdtContent>
      </w:sdt>
      <w:r w:rsidR="0057009E">
        <w:rPr>
          <w:color w:val="000000"/>
          <w:lang w:val="en-US"/>
        </w:rPr>
        <w:t xml:space="preserve">. </w:t>
      </w:r>
      <w:r w:rsidR="00EF4725">
        <w:rPr>
          <w:color w:val="000000"/>
          <w:lang w:val="en-US"/>
        </w:rPr>
        <w:t xml:space="preserve">It </w:t>
      </w:r>
      <w:r w:rsidR="00EF4725">
        <w:rPr>
          <w:lang w:val="en-US"/>
        </w:rPr>
        <w:t>builds on a recent</w:t>
      </w:r>
      <w:r w:rsidR="00EF4725" w:rsidRPr="00320BA5">
        <w:t xml:space="preserve"> </w:t>
      </w:r>
      <w:r w:rsidR="00EF4725">
        <w:t>double-blind randomized crossover trial</w:t>
      </w:r>
      <w:r w:rsidR="00EF4725">
        <w:rPr>
          <w:lang w:val="en-US"/>
        </w:rPr>
        <w:t xml:space="preserve"> </w:t>
      </w:r>
      <w:sdt>
        <w:sdtPr>
          <w:rPr>
            <w:color w:val="000000"/>
            <w:lang w:val="en-US"/>
          </w:rPr>
          <w:tag w:val="MENDELEY_CITATION_v3_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"/>
          <w:id w:val="1931851047"/>
          <w:placeholder>
            <w:docPart w:val="DefaultPlaceholder_-1854013440"/>
          </w:placeholder>
        </w:sdtPr>
        <w:sdtEndPr>
          <w:rPr>
            <w:lang w:val="en-GB"/>
          </w:rPr>
        </w:sdtEndPr>
        <w:sdtContent>
          <w:r w:rsidR="004F3D5C" w:rsidRPr="004F3D5C">
            <w:rPr>
              <w:color w:val="000000"/>
            </w:rPr>
            <w:t>(Stull et al., 2018)</w:t>
          </w:r>
        </w:sdtContent>
      </w:sdt>
      <w:r w:rsidR="00EF4725">
        <w:t xml:space="preserve"> that showed </w:t>
      </w:r>
      <w:r w:rsidR="00EF4725">
        <w:rPr>
          <w:lang w:val="en-US"/>
        </w:rPr>
        <w:t>consumption</w:t>
      </w:r>
      <w:r w:rsidR="00EF4725">
        <w:t xml:space="preserve"> of crickets (</w:t>
      </w:r>
      <w:r w:rsidR="00EF4725" w:rsidRPr="00386EB8">
        <w:rPr>
          <w:i/>
          <w:iCs/>
        </w:rPr>
        <w:t>A. Domestica</w:t>
      </w:r>
      <w:r w:rsidR="00EF4725">
        <w:t>) support</w:t>
      </w:r>
      <w:r w:rsidR="00EF4725">
        <w:rPr>
          <w:lang w:val="en-US"/>
        </w:rPr>
        <w:t>ed selective</w:t>
      </w:r>
      <w:r w:rsidR="00EF4725">
        <w:t xml:space="preserve"> growth of </w:t>
      </w:r>
      <w:r w:rsidR="00EF4725">
        <w:rPr>
          <w:i/>
          <w:iCs/>
        </w:rPr>
        <w:t xml:space="preserve">Bifidobacterium </w:t>
      </w:r>
      <w:proofErr w:type="spellStart"/>
      <w:r w:rsidR="00EF4725">
        <w:rPr>
          <w:i/>
          <w:iCs/>
        </w:rPr>
        <w:t>animalis</w:t>
      </w:r>
      <w:proofErr w:type="spellEnd"/>
      <w:r w:rsidR="00EF4725">
        <w:rPr>
          <w:i/>
          <w:iCs/>
          <w:lang w:val="en-US"/>
        </w:rPr>
        <w:t xml:space="preserve"> </w:t>
      </w:r>
      <w:r w:rsidR="00EF4725">
        <w:rPr>
          <w:lang w:val="en-US"/>
        </w:rPr>
        <w:t>and reduced p</w:t>
      </w:r>
      <w:proofErr w:type="spellStart"/>
      <w:r w:rsidR="00EF4725">
        <w:t>lasma</w:t>
      </w:r>
      <w:proofErr w:type="spellEnd"/>
      <w:r w:rsidR="00EF4725">
        <w:t xml:space="preserve"> TNF-</w:t>
      </w:r>
      <w:r w:rsidR="00EF4725">
        <w:rPr>
          <w:rFonts w:cstheme="minorHAnsi"/>
        </w:rPr>
        <w:t>α</w:t>
      </w:r>
      <w:r w:rsidR="00EF4725">
        <w:t xml:space="preserve"> </w:t>
      </w:r>
      <w:r w:rsidR="00EF4725">
        <w:rPr>
          <w:lang w:val="en-US"/>
        </w:rPr>
        <w:t>levels. This gave rise to the notion that chitin, the</w:t>
      </w:r>
      <w:r w:rsidR="00EF4725">
        <w:t xml:space="preserve"> most abundant renewable biopolymer on earth, could underlie these observations. Concomitantly, protein </w:t>
      </w:r>
      <w:r w:rsidR="00EF4725" w:rsidRPr="00CD4DBC">
        <w:rPr>
          <w:lang w:val="en-US"/>
        </w:rPr>
        <w:t xml:space="preserve">amyloids </w:t>
      </w:r>
      <w:r w:rsidR="00EF4725">
        <w:rPr>
          <w:lang w:val="en-US"/>
        </w:rPr>
        <w:t>detected in some processed foods raised concern</w:t>
      </w:r>
      <w:r w:rsidR="00EF4725" w:rsidRPr="00CD4DBC">
        <w:rPr>
          <w:lang w:val="en-US"/>
        </w:rPr>
        <w:t xml:space="preserve"> </w:t>
      </w:r>
      <w:r w:rsidR="00EF4725">
        <w:rPr>
          <w:lang w:val="en-US"/>
        </w:rPr>
        <w:t>due to amyloid implication</w:t>
      </w:r>
      <w:r w:rsidR="00EF4725" w:rsidRPr="00CD4DBC">
        <w:rPr>
          <w:lang w:val="en-US"/>
        </w:rPr>
        <w:t xml:space="preserve"> </w:t>
      </w:r>
      <w:r w:rsidR="00EF4725">
        <w:rPr>
          <w:lang w:val="en-US"/>
        </w:rPr>
        <w:t xml:space="preserve">in the </w:t>
      </w:r>
      <w:r w:rsidR="00EF4725" w:rsidRPr="00CD4DBC">
        <w:rPr>
          <w:lang w:val="en-US"/>
        </w:rPr>
        <w:t xml:space="preserve">pathogenicity of human diseases, such as Alzheimer’s </w:t>
      </w:r>
      <w:r w:rsidR="00EF4725">
        <w:rPr>
          <w:lang w:val="en-US"/>
        </w:rPr>
        <w:t>and</w:t>
      </w:r>
      <w:r w:rsidR="00EF4725" w:rsidRPr="00CD4DBC">
        <w:rPr>
          <w:lang w:val="en-US"/>
        </w:rPr>
        <w:t xml:space="preserve"> Parkinson’s disease </w:t>
      </w:r>
      <w:sdt>
        <w:sdtPr>
          <w:rPr>
            <w:color w:val="000000"/>
            <w:lang w:val="en-US"/>
          </w:rPr>
          <w:tag w:val="MENDELEY_CITATION_v3_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"/>
          <w:id w:val="1687488753"/>
          <w:placeholder>
            <w:docPart w:val="344D0D14420E4D4CAEC43E27484008D6"/>
          </w:placeholder>
        </w:sdtPr>
        <w:sdtEndPr>
          <w:rPr>
            <w:lang w:val="en-GB"/>
          </w:rPr>
        </w:sdtEndPr>
        <w:sdtContent>
          <w:r w:rsidR="004F3D5C" w:rsidRPr="004F3D5C">
            <w:rPr>
              <w:color w:val="000000"/>
            </w:rPr>
            <w:t>(Cao &amp; Mezzenga, 2019; Iadanza et al., 2018)</w:t>
          </w:r>
        </w:sdtContent>
      </w:sdt>
      <w:r w:rsidR="00EF4725" w:rsidRPr="00CD4DBC">
        <w:rPr>
          <w:lang w:val="en-US"/>
        </w:rPr>
        <w:t xml:space="preserve">. </w:t>
      </w:r>
      <w:r w:rsidR="00F52B14">
        <w:rPr>
          <w:lang w:val="en-US"/>
        </w:rPr>
        <w:t xml:space="preserve">The second overviewed paper </w:t>
      </w:r>
      <w:r w:rsidR="00EA00B4">
        <w:rPr>
          <w:lang w:val="en-US"/>
        </w:rPr>
        <w:t>investigates</w:t>
      </w:r>
      <w:r w:rsidR="00DA772D">
        <w:rPr>
          <w:lang w:val="en-US"/>
        </w:rPr>
        <w:t xml:space="preserve"> the gut fermentability of amyloid fibrils from egg and milk</w:t>
      </w:r>
      <w:r w:rsidR="00EA00B4">
        <w:rPr>
          <w:lang w:val="en-US"/>
        </w:rPr>
        <w:t>,</w:t>
      </w:r>
      <w:r w:rsidR="00DA772D">
        <w:rPr>
          <w:lang w:val="en-US"/>
        </w:rPr>
        <w:t xml:space="preserve"> versus the native non-structured proteins </w:t>
      </w:r>
      <w:sdt>
        <w:sdtPr>
          <w:rPr>
            <w:color w:val="000000"/>
            <w:lang w:val="en-US"/>
          </w:rPr>
          <w:tag w:val="MENDELEY_CITATION_v3_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"/>
          <w:id w:val="-2143257686"/>
          <w:placeholder>
            <w:docPart w:val="DefaultPlaceholder_-1854013440"/>
          </w:placeholder>
        </w:sdtPr>
        <w:sdtContent>
          <w:r w:rsidR="004F3D5C" w:rsidRPr="004F3D5C">
            <w:rPr>
              <w:color w:val="000000"/>
              <w:lang w:val="en-US"/>
            </w:rPr>
            <w:t>(Refael et al., 2024)</w:t>
          </w:r>
        </w:sdtContent>
      </w:sdt>
      <w:r w:rsidR="00E72962">
        <w:rPr>
          <w:lang w:val="en-US"/>
        </w:rPr>
        <w:t xml:space="preserve">. </w:t>
      </w:r>
      <w:r w:rsidR="00EF4725">
        <w:rPr>
          <w:lang w:val="en-US"/>
        </w:rPr>
        <w:t>Thus, the overall goal of the overviewed studies was to underpin the link between chitin or protein amyloids to their impact on the composition of the gut microbiota and its metabolic activity.</w:t>
      </w:r>
    </w:p>
    <w:p w14:paraId="797F7208" w14:textId="77777777" w:rsidR="00EF4725" w:rsidRDefault="00EF4725" w:rsidP="00B70502">
      <w:pPr>
        <w:pStyle w:val="CETHeading1"/>
        <w:spacing w:line="276" w:lineRule="auto"/>
      </w:pPr>
      <w:r>
        <w:t>Key findings and discussion</w:t>
      </w:r>
    </w:p>
    <w:p w14:paraId="2946A534" w14:textId="77777777" w:rsidR="00EF4725" w:rsidRPr="00B57B36" w:rsidRDefault="00EF4725" w:rsidP="00B70502">
      <w:pPr>
        <w:pStyle w:val="CETheadingx"/>
        <w:spacing w:line="276" w:lineRule="auto"/>
      </w:pPr>
      <w:r>
        <w:t>Impact of Chitin from edible insects on the human microbiota</w:t>
      </w:r>
    </w:p>
    <w:p w14:paraId="29DF1FEC" w14:textId="425CF1E8" w:rsidR="00EF4725" w:rsidRDefault="00EF4725" w:rsidP="00B70502">
      <w:pPr>
        <w:spacing w:line="276" w:lineRule="auto"/>
        <w:rPr>
          <w:lang w:val="en-US"/>
        </w:rPr>
      </w:pPr>
      <w:r>
        <w:t xml:space="preserve">Edible insects have a foreseen increase in human consumption, particularly as it pertains to the western diet. </w:t>
      </w:r>
      <w:r>
        <w:rPr>
          <w:lang w:val="en-US"/>
        </w:rPr>
        <w:t>Therefore, this study explored the possible ramifications of insect consumption on the gut microbiome using a human colonic model, based on anaerobic reactors</w:t>
      </w:r>
      <w:r w:rsidR="007C059F">
        <w:rPr>
          <w:lang w:val="en-US"/>
        </w:rPr>
        <w:t xml:space="preserve"> </w:t>
      </w:r>
      <w:r>
        <w:rPr>
          <w:lang w:val="en-US"/>
        </w:rPr>
        <w:t xml:space="preserve">inoculated with freshly collected human feces coupled to 16S rRNA </w:t>
      </w:r>
      <w:r w:rsidR="00EA00B4">
        <w:rPr>
          <w:lang w:val="en-US"/>
        </w:rPr>
        <w:t>next-generation</w:t>
      </w:r>
      <w:r>
        <w:rPr>
          <w:lang w:val="en-US"/>
        </w:rPr>
        <w:t xml:space="preserve"> sequencing (</w:t>
      </w:r>
      <w:r w:rsidRPr="00501EBE">
        <w:rPr>
          <w:b/>
          <w:bCs/>
          <w:lang w:val="en-US"/>
        </w:rPr>
        <w:t>Figure 1</w:t>
      </w:r>
      <w:r>
        <w:rPr>
          <w:lang w:val="en-US"/>
        </w:rPr>
        <w:t>). These enabled monitoring</w:t>
      </w:r>
      <w:r w:rsidR="00C56F71">
        <w:rPr>
          <w:lang w:val="en-US"/>
        </w:rPr>
        <w:t xml:space="preserve"> the</w:t>
      </w:r>
      <w:r>
        <w:rPr>
          <w:lang w:val="en-US"/>
        </w:rPr>
        <w:t xml:space="preserve"> fermentability of chitin, </w:t>
      </w:r>
      <w:r w:rsidR="00F66B74">
        <w:rPr>
          <w:lang w:val="en-US"/>
        </w:rPr>
        <w:t xml:space="preserve">along with </w:t>
      </w:r>
      <w:r w:rsidR="00AE72BE">
        <w:rPr>
          <w:lang w:val="en-US"/>
        </w:rPr>
        <w:t xml:space="preserve">dried and </w:t>
      </w:r>
      <w:r w:rsidR="00F66B74">
        <w:rPr>
          <w:lang w:val="en-US" w:bidi="he-IL"/>
        </w:rPr>
        <w:t xml:space="preserve">ground cricket </w:t>
      </w:r>
      <w:r w:rsidR="00800686">
        <w:rPr>
          <w:lang w:val="en-US" w:bidi="he-IL"/>
        </w:rPr>
        <w:t>and s</w:t>
      </w:r>
      <w:r>
        <w:rPr>
          <w:lang w:val="en-US"/>
        </w:rPr>
        <w:t xml:space="preserve">ilkworm pupae (SWP) and prebiotic </w:t>
      </w:r>
      <w:proofErr w:type="spellStart"/>
      <w:r>
        <w:rPr>
          <w:lang w:val="en-US"/>
        </w:rPr>
        <w:t>fructooligosaccharides</w:t>
      </w:r>
      <w:proofErr w:type="spellEnd"/>
      <w:r>
        <w:rPr>
          <w:lang w:val="en-US"/>
        </w:rPr>
        <w:t xml:space="preserve"> (FOS)</w:t>
      </w:r>
      <w:r w:rsidR="00800686">
        <w:rPr>
          <w:lang w:val="en-US"/>
        </w:rPr>
        <w:t>,</w:t>
      </w:r>
      <w:r>
        <w:rPr>
          <w:lang w:val="en-US"/>
        </w:rPr>
        <w:t xml:space="preserve"> over 24 hours of </w:t>
      </w:r>
      <w:r w:rsidR="00800686">
        <w:rPr>
          <w:lang w:val="en-US"/>
        </w:rPr>
        <w:t>parallel</w:t>
      </w:r>
      <w:r>
        <w:rPr>
          <w:lang w:val="en-US"/>
        </w:rPr>
        <w:t xml:space="preserve"> anaerobic fermentation.</w:t>
      </w:r>
      <w:r w:rsidR="00F724B7">
        <w:rPr>
          <w:lang w:val="en-US"/>
        </w:rPr>
        <w:t xml:space="preserve"> The negative control consisted of digestive effluents solely (</w:t>
      </w:r>
      <w:r w:rsidR="008659D5">
        <w:rPr>
          <w:lang w:val="en-US"/>
        </w:rPr>
        <w:t>mainly, enzymes and bile</w:t>
      </w:r>
      <w:r w:rsidR="00F724B7">
        <w:rPr>
          <w:lang w:val="en-US"/>
        </w:rPr>
        <w:t>)</w:t>
      </w:r>
      <w:r w:rsidR="008659D5">
        <w:rPr>
          <w:lang w:val="en-US"/>
        </w:rPr>
        <w:t xml:space="preserve">. </w:t>
      </w:r>
      <w:r w:rsidR="005E75BD">
        <w:rPr>
          <w:lang w:val="en-US"/>
        </w:rPr>
        <w:t>Two data</w:t>
      </w:r>
      <w:r w:rsidR="000661AA">
        <w:rPr>
          <w:lang w:val="en-US"/>
        </w:rPr>
        <w:t xml:space="preserve"> </w:t>
      </w:r>
      <w:r w:rsidR="005E75BD">
        <w:rPr>
          <w:lang w:val="en-US"/>
        </w:rPr>
        <w:t xml:space="preserve">sets of the total 10 fermentations were </w:t>
      </w:r>
      <w:r w:rsidR="000661AA">
        <w:rPr>
          <w:lang w:val="en-US"/>
        </w:rPr>
        <w:t>eliminated from further analysis due to significantly lower diversity scores at the baseline (t=0 hr)</w:t>
      </w:r>
      <w:r w:rsidR="008F29C4">
        <w:rPr>
          <w:lang w:val="en-US"/>
        </w:rPr>
        <w:t xml:space="preserve">, </w:t>
      </w:r>
      <w:r w:rsidR="00201095">
        <w:rPr>
          <w:lang w:val="en-US"/>
        </w:rPr>
        <w:t>therefore results presents 8 data sets (n=8)</w:t>
      </w:r>
      <w:r w:rsidR="000661AA">
        <w:rPr>
          <w:lang w:val="en-US"/>
        </w:rPr>
        <w:t>.</w:t>
      </w:r>
    </w:p>
    <w:p w14:paraId="15590EB2" w14:textId="77777777" w:rsidR="00B70502" w:rsidRDefault="00B70502" w:rsidP="00B70502">
      <w:pPr>
        <w:spacing w:line="276" w:lineRule="auto"/>
        <w:ind w:firstLine="360"/>
        <w:rPr>
          <w:lang w:val="en-US"/>
        </w:rPr>
      </w:pPr>
    </w:p>
    <w:p w14:paraId="12285559" w14:textId="77777777" w:rsidR="00B70502" w:rsidRDefault="00B70502" w:rsidP="00B70502">
      <w:pPr>
        <w:spacing w:line="276" w:lineRule="auto"/>
        <w:rPr>
          <w:lang w:val="en-US"/>
        </w:rPr>
      </w:pPr>
      <w:r>
        <w:rPr>
          <w:lang w:val="en-US"/>
        </w:rPr>
        <w:t xml:space="preserve">Diving into these analyses, revealed chitin significantly (p&lt;0.05) supported an increase in biodiversity measures (e.g., alpha diversity using the Shannon index) more than whole insect powders, even when compared to silkworm pupae. </w:t>
      </w:r>
      <w:proofErr w:type="spellStart"/>
      <w:r w:rsidRPr="00490EF2">
        <w:rPr>
          <w:lang w:val="en-US"/>
        </w:rPr>
        <w:t>LEfSe</w:t>
      </w:r>
      <w:proofErr w:type="spellEnd"/>
      <w:r w:rsidRPr="00490EF2">
        <w:rPr>
          <w:lang w:val="en-US"/>
        </w:rPr>
        <w:t xml:space="preserve"> (Linear discriminant analysis Effect Size)</w:t>
      </w:r>
      <w:r>
        <w:rPr>
          <w:lang w:val="en-US"/>
        </w:rPr>
        <w:t xml:space="preserve"> results of chitin fermentation show it can induce the growth of symbionts like members of the </w:t>
      </w:r>
      <w:proofErr w:type="spellStart"/>
      <w:r w:rsidRPr="005602EB">
        <w:rPr>
          <w:lang w:val="en-US"/>
        </w:rPr>
        <w:t>Ruminococcaceae</w:t>
      </w:r>
      <w:proofErr w:type="spellEnd"/>
      <w:r>
        <w:rPr>
          <w:i/>
          <w:iCs/>
          <w:lang w:val="en-US"/>
        </w:rPr>
        <w:t xml:space="preserve"> </w:t>
      </w:r>
      <w:r>
        <w:rPr>
          <w:lang w:val="en-US"/>
        </w:rPr>
        <w:t>and</w:t>
      </w:r>
      <w:r w:rsidRPr="00A96447">
        <w:rPr>
          <w:i/>
          <w:iCs/>
          <w:lang w:val="en-US"/>
        </w:rPr>
        <w:t xml:space="preserve"> </w:t>
      </w:r>
      <w:proofErr w:type="spellStart"/>
      <w:r w:rsidRPr="005602EB">
        <w:rPr>
          <w:lang w:val="en-US"/>
        </w:rPr>
        <w:t>Lachnospiraceae</w:t>
      </w:r>
      <w:proofErr w:type="spellEnd"/>
      <w:r>
        <w:rPr>
          <w:i/>
          <w:iCs/>
          <w:lang w:val="en-US"/>
        </w:rPr>
        <w:t xml:space="preserve"> </w:t>
      </w:r>
      <w:r w:rsidRPr="005602EB">
        <w:rPr>
          <w:lang w:val="en-US"/>
        </w:rPr>
        <w:t>families and the genera</w:t>
      </w:r>
      <w:r w:rsidRPr="00A96447">
        <w:rPr>
          <w:i/>
          <w:iCs/>
          <w:lang w:val="en-US"/>
        </w:rPr>
        <w:t xml:space="preserve"> Faecalibacterium </w:t>
      </w:r>
      <w:r w:rsidRPr="00A96447">
        <w:rPr>
          <w:lang w:val="en-US"/>
        </w:rPr>
        <w:t xml:space="preserve">and </w:t>
      </w:r>
      <w:r w:rsidRPr="00A96447">
        <w:rPr>
          <w:i/>
          <w:iCs/>
          <w:lang w:val="en-US"/>
        </w:rPr>
        <w:t>Roseburia</w:t>
      </w:r>
      <w:r>
        <w:rPr>
          <w:i/>
          <w:iCs/>
          <w:lang w:val="en-US"/>
        </w:rPr>
        <w:t>.</w:t>
      </w:r>
      <w:r>
        <w:rPr>
          <w:lang w:val="en-US"/>
        </w:rPr>
        <w:t xml:space="preserve"> GC-MS of short chain fatty acid production did not establish any pronounced differences in the concentrations of acetic, propionic or butyric acid, indicating a selective growth of specific bacteria with no divergence in the overall metabolic SCFAs production. Interestingly, Bacteroidetes to Firmicutes ratio (F/B) and other microbiota diversity metrics were found to resemble those observed in the fermentation of FOS, a known and widely used prebiotic fiber. Overall, this study suggests that chitin from insects may be a potential novel prebiotic, however further </w:t>
      </w:r>
      <w:r w:rsidRPr="00042815">
        <w:rPr>
          <w:lang w:val="en-US"/>
        </w:rPr>
        <w:t xml:space="preserve">research is needed to ascertain this </w:t>
      </w:r>
      <w:r>
        <w:rPr>
          <w:lang w:val="en-US"/>
        </w:rPr>
        <w:t xml:space="preserve">notion </w:t>
      </w:r>
      <w:sdt>
        <w:sdtPr>
          <w:rPr>
            <w:color w:val="000000"/>
            <w:lang w:val="en-US"/>
          </w:rPr>
          <w:tag w:val="MENDELEY_CITATION_v3_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"/>
          <w:id w:val="-1672633757"/>
          <w:placeholder>
            <w:docPart w:val="3906AFFFA5510C41AAF8B3B171C1B221"/>
          </w:placeholder>
        </w:sdtPr>
        <w:sdtContent>
          <w:r w:rsidRPr="002B1478">
            <w:rPr>
              <w:color w:val="000000"/>
              <w:lang w:val="en-US"/>
            </w:rPr>
            <w:t>(Refael et al., 2022)</w:t>
          </w:r>
        </w:sdtContent>
      </w:sdt>
      <w:r>
        <w:rPr>
          <w:color w:val="000000"/>
          <w:lang w:val="en-US"/>
        </w:rPr>
        <w:t>.</w:t>
      </w:r>
    </w:p>
    <w:p w14:paraId="48EB9E65" w14:textId="77777777" w:rsidR="00B70502" w:rsidRDefault="00B70502" w:rsidP="00B70502">
      <w:pPr>
        <w:spacing w:line="276" w:lineRule="auto"/>
        <w:rPr>
          <w:lang w:val="en-US"/>
        </w:rPr>
      </w:pPr>
    </w:p>
    <w:p w14:paraId="7EAEF4DA" w14:textId="42FB678F" w:rsidR="00B70502" w:rsidRDefault="00EF4725" w:rsidP="00B70502">
      <w:pPr>
        <w:spacing w:line="276" w:lineRule="auto"/>
        <w:jc w:val="center"/>
      </w:pPr>
      <w:r>
        <w:rPr>
          <w:noProof/>
          <w:lang w:val="en-US"/>
        </w:rPr>
        <w:lastRenderedPageBreak/>
        <w:drawing>
          <wp:inline distT="0" distB="0" distL="0" distR="0" wp14:anchorId="3E918A92" wp14:editId="293B1391">
            <wp:extent cx="4088625" cy="4965896"/>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9406" cy="5027573"/>
                    </a:xfrm>
                    <a:prstGeom prst="rect">
                      <a:avLst/>
                    </a:prstGeom>
                    <a:noFill/>
                  </pic:spPr>
                </pic:pic>
              </a:graphicData>
            </a:graphic>
          </wp:inline>
        </w:drawing>
      </w:r>
    </w:p>
    <w:p w14:paraId="43FBF9DA" w14:textId="77777777" w:rsidR="00780087" w:rsidRDefault="00780087" w:rsidP="00780087">
      <w:pPr>
        <w:rPr>
          <w:lang w:val="en-US"/>
        </w:rPr>
      </w:pPr>
      <w:r w:rsidRPr="007452A4">
        <w:rPr>
          <w:b/>
          <w:bCs/>
          <w:lang w:val="en-US"/>
        </w:rPr>
        <w:t>Figure 1:</w:t>
      </w:r>
      <w:r>
        <w:rPr>
          <w:b/>
          <w:bCs/>
          <w:lang w:val="en-US"/>
        </w:rPr>
        <w:t xml:space="preserve"> </w:t>
      </w:r>
      <w:r w:rsidRPr="004D1F8F">
        <w:rPr>
          <w:b/>
          <w:bCs/>
          <w:lang w:val="en-US"/>
        </w:rPr>
        <w:t>Stacked bars</w:t>
      </w:r>
      <w:r>
        <w:rPr>
          <w:lang w:val="en-US"/>
        </w:rPr>
        <w:t xml:space="preserve"> </w:t>
      </w:r>
      <w:r w:rsidRPr="004D1F8F">
        <w:rPr>
          <w:b/>
          <w:bCs/>
          <w:lang w:val="en-US"/>
        </w:rPr>
        <w:t>chart of family level gut micro</w:t>
      </w:r>
      <w:r>
        <w:rPr>
          <w:b/>
          <w:bCs/>
          <w:lang w:val="en-US"/>
        </w:rPr>
        <w:t>biota</w:t>
      </w:r>
      <w:r w:rsidRPr="004D1F8F">
        <w:rPr>
          <w:b/>
          <w:bCs/>
          <w:lang w:val="en-US"/>
        </w:rPr>
        <w:t xml:space="preserve"> composition</w:t>
      </w:r>
      <w:r>
        <w:rPr>
          <w:lang w:val="en-US"/>
        </w:rPr>
        <w:t xml:space="preserve"> over the course of 24hr anaerobic fermentation performed adult (20-40y, n=8) human feces. All bioreactors were grown on chemostat media and 1% w/v of digested cricket, SWP or chitin powders as well as FOS and water-based digesta as positive and negative controls. Figure adapted from </w:t>
      </w:r>
      <w:sdt>
        <w:sdtPr>
          <w:rPr>
            <w:color w:val="000000"/>
            <w:lang w:val="en-US"/>
          </w:rPr>
          <w:tag w:val="MENDELEY_CITATION_v3_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"/>
          <w:id w:val="-1783960081"/>
          <w:placeholder>
            <w:docPart w:val="42C6E4B516264E4B872A8E25D219BB4B"/>
          </w:placeholder>
        </w:sdtPr>
        <w:sdtContent>
          <w:r w:rsidRPr="004F3D5C">
            <w:rPr>
              <w:color w:val="000000"/>
              <w:lang w:val="en-US"/>
            </w:rPr>
            <w:t>(Refael et al., 2022)</w:t>
          </w:r>
        </w:sdtContent>
      </w:sdt>
      <w:r>
        <w:rPr>
          <w:color w:val="000000"/>
          <w:lang w:val="en-US"/>
        </w:rPr>
        <w:t>.</w:t>
      </w:r>
    </w:p>
    <w:p w14:paraId="2819029A" w14:textId="77777777" w:rsidR="00780087" w:rsidRDefault="00780087" w:rsidP="00780087">
      <w:pPr>
        <w:rPr>
          <w:b/>
          <w:bCs/>
        </w:rPr>
      </w:pPr>
    </w:p>
    <w:p w14:paraId="2468D77F" w14:textId="77777777" w:rsidR="00780087" w:rsidRDefault="00780087" w:rsidP="00780087">
      <w:pPr>
        <w:rPr>
          <w:b/>
          <w:bCs/>
        </w:rPr>
      </w:pPr>
    </w:p>
    <w:p w14:paraId="7C84B82A" w14:textId="0A9A196C" w:rsidR="00780087" w:rsidRDefault="00EF4725" w:rsidP="00780087">
      <w:pPr>
        <w:pStyle w:val="CETheadingx"/>
      </w:pPr>
      <w:r w:rsidRPr="00B70502">
        <w:t>Impact of protein amyloid</w:t>
      </w:r>
      <w:r w:rsidR="002B1478" w:rsidRPr="00B70502">
        <w:t xml:space="preserve"> fibrils</w:t>
      </w:r>
      <w:r w:rsidRPr="00B70502">
        <w:t xml:space="preserve"> on the human microbiota</w:t>
      </w:r>
      <w:r w:rsidR="00B70502">
        <w:t xml:space="preserve"> </w:t>
      </w:r>
    </w:p>
    <w:p w14:paraId="1F976494" w14:textId="77777777" w:rsidR="00F86081" w:rsidRDefault="00EF4725" w:rsidP="00780087">
      <w:pPr>
        <w:rPr>
          <w:rFonts w:cstheme="minorHAnsi"/>
          <w:lang w:val="en-US"/>
        </w:rPr>
      </w:pPr>
      <w:proofErr w:type="gramStart"/>
      <w:r w:rsidRPr="00DD485F">
        <w:rPr>
          <w:rFonts w:cstheme="minorHAnsi"/>
          <w:lang w:val="en-US"/>
        </w:rPr>
        <w:t>In</w:t>
      </w:r>
      <w:proofErr w:type="gramEnd"/>
      <w:r w:rsidRPr="00DD485F">
        <w:rPr>
          <w:rFonts w:cstheme="minorHAnsi"/>
          <w:lang w:val="en-US"/>
        </w:rPr>
        <w:t xml:space="preserve"> foods, fibrillar amyloids </w:t>
      </w:r>
      <w:r>
        <w:rPr>
          <w:rFonts w:cstheme="minorHAnsi"/>
          <w:lang w:val="en-US"/>
        </w:rPr>
        <w:t>may be detected in a variety of</w:t>
      </w:r>
      <w:r w:rsidRPr="00DD485F">
        <w:rPr>
          <w:rFonts w:cstheme="minorHAnsi"/>
          <w:lang w:val="en-US"/>
        </w:rPr>
        <w:t xml:space="preserve"> processed products, however </w:t>
      </w:r>
      <w:r>
        <w:rPr>
          <w:rFonts w:cstheme="minorHAnsi"/>
          <w:lang w:val="en-US"/>
        </w:rPr>
        <w:t>little is known o</w:t>
      </w:r>
      <w:r w:rsidR="002B1478">
        <w:rPr>
          <w:rFonts w:cstheme="minorHAnsi"/>
          <w:lang w:val="en-US"/>
        </w:rPr>
        <w:t>f</w:t>
      </w:r>
      <w:r w:rsidRPr="00DD485F">
        <w:rPr>
          <w:rFonts w:cstheme="minorHAnsi"/>
          <w:lang w:val="en-US"/>
        </w:rPr>
        <w:t xml:space="preserve"> their digestive fate and possible implications to health </w:t>
      </w:r>
      <w:sdt>
        <w:sdtPr>
          <w:rPr>
            <w:rFonts w:cstheme="minorHAnsi"/>
            <w:color w:val="000000"/>
            <w:lang w:val="en-US"/>
          </w:rPr>
          <w:tag w:val="MENDELEY_CITATION_v3_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"/>
          <w:id w:val="1271200527"/>
          <w:placeholder>
            <w:docPart w:val="325B85D82DB04752B4262876AF185CB7"/>
          </w:placeholder>
        </w:sdtPr>
        <w:sdtContent>
          <w:r w:rsidR="004F3D5C" w:rsidRPr="004F3D5C">
            <w:rPr>
              <w:color w:val="000000"/>
            </w:rPr>
            <w:t>(Cao &amp; Mezzenga, 2019)</w:t>
          </w:r>
        </w:sdtContent>
      </w:sdt>
      <w:r w:rsidRPr="00DD485F">
        <w:rPr>
          <w:rFonts w:cstheme="minorHAnsi"/>
          <w:lang w:val="en-US"/>
        </w:rPr>
        <w:t xml:space="preserve">. </w:t>
      </w:r>
      <w:r>
        <w:rPr>
          <w:rFonts w:cstheme="minorHAnsi"/>
          <w:lang w:val="en-US"/>
        </w:rPr>
        <w:t>Thus, this</w:t>
      </w:r>
      <w:r w:rsidR="002B1478">
        <w:rPr>
          <w:rFonts w:cstheme="minorHAnsi"/>
          <w:lang w:val="en-US"/>
        </w:rPr>
        <w:t xml:space="preserve"> overview</w:t>
      </w:r>
      <w:r w:rsidR="00C33072">
        <w:rPr>
          <w:rFonts w:cstheme="minorHAnsi"/>
          <w:lang w:val="en-US"/>
        </w:rPr>
        <w:t>ed</w:t>
      </w:r>
      <w:r>
        <w:rPr>
          <w:rFonts w:cstheme="minorHAnsi"/>
          <w:lang w:val="en-US"/>
        </w:rPr>
        <w:t xml:space="preserve"> study focused on the gastro-intestinal and colonic fate of a set of controlled and well characterized amyloid fibrils (AF) produced from beta-lactoglobulin (BLG) and egg ovalbumin (OVA). </w:t>
      </w:r>
    </w:p>
    <w:p w14:paraId="57E6E2FF" w14:textId="77777777" w:rsidR="00F86081" w:rsidRDefault="00F86081" w:rsidP="00780087">
      <w:pPr>
        <w:rPr>
          <w:rFonts w:cstheme="minorHAnsi"/>
          <w:lang w:val="en-US"/>
        </w:rPr>
      </w:pPr>
    </w:p>
    <w:p w14:paraId="368DD303" w14:textId="0DFA56F6" w:rsidR="00EF4725" w:rsidRDefault="00EF4725" w:rsidP="00780087">
      <w:pPr>
        <w:rPr>
          <w:rFonts w:cstheme="minorHAnsi"/>
        </w:rPr>
      </w:pPr>
      <w:r w:rsidRPr="007428D7">
        <w:rPr>
          <w:rStyle w:val="CETCaptionCarattere"/>
          <w:i w:val="0"/>
        </w:rPr>
        <w:t>Like previous work, human faeces were also used to inoculate anaerobic reactors in which the impact of amyloids could be assessed and compared to FOS as a positive control.</w:t>
      </w:r>
      <w:r>
        <w:rPr>
          <w:rStyle w:val="CETCaptionCarattere"/>
          <w:iCs/>
        </w:rPr>
        <w:t xml:space="preserve"> </w:t>
      </w:r>
      <w:r w:rsidRPr="007428D7">
        <w:rPr>
          <w:rStyle w:val="CETCaptionCarattere"/>
          <w:i w:val="0"/>
        </w:rPr>
        <w:t>First,</w:t>
      </w:r>
      <w:r>
        <w:rPr>
          <w:rStyle w:val="CETCaptionCarattere"/>
          <w:iCs/>
        </w:rPr>
        <w:t xml:space="preserve"> </w:t>
      </w:r>
      <w:r w:rsidRPr="00DD485F">
        <w:rPr>
          <w:rFonts w:cstheme="minorHAnsi"/>
          <w:lang w:val="en-US"/>
        </w:rPr>
        <w:t xml:space="preserve">BLG-AF and OVA-AF </w:t>
      </w:r>
      <w:r>
        <w:rPr>
          <w:rFonts w:cstheme="minorHAnsi"/>
          <w:lang w:val="en-US"/>
        </w:rPr>
        <w:t xml:space="preserve">were not found to markedly </w:t>
      </w:r>
      <w:r w:rsidRPr="00DD485F">
        <w:rPr>
          <w:rFonts w:cstheme="minorHAnsi"/>
          <w:lang w:val="en-US"/>
        </w:rPr>
        <w:t>affect colonic microbi</w:t>
      </w:r>
      <w:r>
        <w:rPr>
          <w:rFonts w:cstheme="minorHAnsi"/>
          <w:lang w:val="en-US"/>
        </w:rPr>
        <w:t>al</w:t>
      </w:r>
      <w:r w:rsidRPr="00DD485F">
        <w:rPr>
          <w:rFonts w:cstheme="minorHAnsi"/>
          <w:lang w:val="en-US"/>
        </w:rPr>
        <w:t xml:space="preserve"> diversity, however, OVA-AF was found to </w:t>
      </w:r>
      <w:r>
        <w:rPr>
          <w:rFonts w:cstheme="minorHAnsi"/>
          <w:lang w:val="en-US"/>
        </w:rPr>
        <w:t>attenuate</w:t>
      </w:r>
      <w:r w:rsidRPr="00DD485F">
        <w:rPr>
          <w:rFonts w:cstheme="minorHAnsi"/>
          <w:lang w:val="en-US"/>
        </w:rPr>
        <w:t xml:space="preserve"> the </w:t>
      </w:r>
      <w:r>
        <w:rPr>
          <w:rFonts w:cstheme="minorHAnsi"/>
          <w:lang w:val="en-US"/>
        </w:rPr>
        <w:t xml:space="preserve">known antimicrobial </w:t>
      </w:r>
      <w:r w:rsidRPr="00DD485F">
        <w:rPr>
          <w:rFonts w:cstheme="minorHAnsi"/>
          <w:lang w:val="en-US"/>
        </w:rPr>
        <w:t>impact of OVA on alpha-diversity.</w:t>
      </w:r>
      <w:r>
        <w:rPr>
          <w:rFonts w:cstheme="minorHAnsi"/>
          <w:lang w:val="en-US"/>
        </w:rPr>
        <w:t xml:space="preserve"> Delving </w:t>
      </w:r>
      <w:r w:rsidRPr="00DD485F">
        <w:rPr>
          <w:rFonts w:cstheme="minorHAnsi"/>
          <w:lang w:val="en-US"/>
        </w:rPr>
        <w:t xml:space="preserve">into specific shifts in phyla and genera abundances </w:t>
      </w:r>
      <w:r>
        <w:rPr>
          <w:rFonts w:cstheme="minorHAnsi"/>
          <w:lang w:val="en-US"/>
        </w:rPr>
        <w:t>revealed a</w:t>
      </w:r>
      <w:r w:rsidRPr="00DD485F">
        <w:rPr>
          <w:rFonts w:cstheme="minorHAnsi"/>
          <w:lang w:val="en-US"/>
        </w:rPr>
        <w:t xml:space="preserve"> decrease in </w:t>
      </w:r>
      <w:r>
        <w:rPr>
          <w:rFonts w:cstheme="minorHAnsi"/>
          <w:lang w:val="en-US"/>
        </w:rPr>
        <w:t>the</w:t>
      </w:r>
      <w:r w:rsidRPr="00DD485F">
        <w:rPr>
          <w:rFonts w:cstheme="minorHAnsi"/>
          <w:lang w:val="en-US"/>
        </w:rPr>
        <w:t xml:space="preserve"> ratio of Firmicutes/Bacteroidetes (F/B) </w:t>
      </w:r>
      <w:r>
        <w:rPr>
          <w:rFonts w:cstheme="minorHAnsi"/>
          <w:lang w:val="en-US"/>
        </w:rPr>
        <w:t xml:space="preserve">which was found to </w:t>
      </w:r>
      <w:r w:rsidRPr="00DD485F">
        <w:rPr>
          <w:rFonts w:cstheme="minorHAnsi"/>
          <w:lang w:val="en-US"/>
        </w:rPr>
        <w:t>decrease drastically for native and fibrillar OVA to ratios of 0.5±0.2 and 1.0±0.5 accordingl</w:t>
      </w:r>
      <w:r>
        <w:rPr>
          <w:rFonts w:cstheme="minorHAnsi"/>
          <w:lang w:val="en-US"/>
        </w:rPr>
        <w:t xml:space="preserve">y. </w:t>
      </w:r>
      <w:r w:rsidR="00661F1E">
        <w:rPr>
          <w:rFonts w:cstheme="minorHAnsi"/>
          <w:lang w:val="en-US"/>
        </w:rPr>
        <w:t>While low F/B ratios</w:t>
      </w:r>
      <w:r w:rsidR="00591663">
        <w:rPr>
          <w:rFonts w:cstheme="minorHAnsi"/>
          <w:lang w:val="en-US"/>
        </w:rPr>
        <w:t xml:space="preserve"> </w:t>
      </w:r>
      <w:r w:rsidR="00661F1E">
        <w:rPr>
          <w:rFonts w:cstheme="minorHAnsi"/>
          <w:lang w:val="en-US"/>
        </w:rPr>
        <w:t>are increasingly viewed as a positive hallmark of microbiota diversity and high values considered biomarkers of gut dysbiosis, t</w:t>
      </w:r>
      <w:r w:rsidR="002271FE">
        <w:rPr>
          <w:rFonts w:cstheme="minorHAnsi"/>
          <w:lang w:val="en-US"/>
        </w:rPr>
        <w:t xml:space="preserve">he maximal F/B value </w:t>
      </w:r>
      <w:r w:rsidR="00591663">
        <w:rPr>
          <w:rFonts w:cstheme="minorHAnsi"/>
          <w:lang w:val="en-US"/>
        </w:rPr>
        <w:t>in this study did</w:t>
      </w:r>
      <w:r w:rsidR="0092327D">
        <w:rPr>
          <w:rFonts w:cstheme="minorHAnsi"/>
          <w:lang w:val="en-US"/>
        </w:rPr>
        <w:t xml:space="preserve"> not exceed 4</w:t>
      </w:r>
      <w:r w:rsidR="00591663">
        <w:rPr>
          <w:rFonts w:cstheme="minorHAnsi"/>
          <w:lang w:val="en-US"/>
        </w:rPr>
        <w:t xml:space="preserve"> </w:t>
      </w:r>
      <w:sdt>
        <w:sdtPr>
          <w:rPr>
            <w:rFonts w:cstheme="minorHAnsi"/>
            <w:color w:val="000000"/>
            <w:lang w:val="en-US"/>
          </w:rPr>
          <w:tag w:val="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"/>
          <w:id w:val="1987965149"/>
          <w:placeholder>
            <w:docPart w:val="066004B412DC4695A99980EA8A84245E"/>
          </w:placeholder>
        </w:sdtPr>
        <w:sdtContent>
          <w:r w:rsidR="004F3D5C" w:rsidRPr="004F3D5C">
            <w:rPr>
              <w:rFonts w:cstheme="minorHAnsi"/>
              <w:color w:val="000000"/>
              <w:lang w:val="en-US"/>
            </w:rPr>
            <w:t xml:space="preserve">(An et al., 2023; Di Pierro, 2021; </w:t>
          </w:r>
          <w:proofErr w:type="spellStart"/>
          <w:r w:rsidR="004F3D5C" w:rsidRPr="004F3D5C">
            <w:rPr>
              <w:rFonts w:cstheme="minorHAnsi"/>
              <w:color w:val="000000"/>
              <w:lang w:val="en-US"/>
            </w:rPr>
            <w:t>Grigor’eva</w:t>
          </w:r>
          <w:proofErr w:type="spellEnd"/>
          <w:r w:rsidR="004F3D5C" w:rsidRPr="004F3D5C">
            <w:rPr>
              <w:rFonts w:cstheme="minorHAnsi"/>
              <w:color w:val="000000"/>
              <w:lang w:val="en-US"/>
            </w:rPr>
            <w:t xml:space="preserve">, 2021; </w:t>
          </w:r>
          <w:proofErr w:type="spellStart"/>
          <w:r w:rsidR="004F3D5C" w:rsidRPr="004F3D5C">
            <w:rPr>
              <w:rFonts w:cstheme="minorHAnsi"/>
              <w:color w:val="000000"/>
              <w:lang w:val="en-US"/>
            </w:rPr>
            <w:t>Indiani</w:t>
          </w:r>
          <w:proofErr w:type="spellEnd"/>
          <w:r w:rsidR="004F3D5C" w:rsidRPr="004F3D5C">
            <w:rPr>
              <w:rFonts w:cstheme="minorHAnsi"/>
              <w:color w:val="000000"/>
              <w:lang w:val="en-US"/>
            </w:rPr>
            <w:t xml:space="preserve"> et al., 2018; Magne et al., 2020)</w:t>
          </w:r>
        </w:sdtContent>
      </w:sdt>
      <w:r>
        <w:rPr>
          <w:rFonts w:cstheme="minorHAnsi"/>
          <w:lang w:val="en-US"/>
        </w:rPr>
        <w:t xml:space="preserve">. </w:t>
      </w:r>
      <w:r w:rsidR="00F82E7D">
        <w:rPr>
          <w:rFonts w:cstheme="minorHAnsi"/>
          <w:lang w:val="en-US"/>
        </w:rPr>
        <w:t>These results</w:t>
      </w:r>
      <w:r w:rsidR="00427353">
        <w:rPr>
          <w:rFonts w:cstheme="minorHAnsi"/>
          <w:lang w:val="en-US"/>
        </w:rPr>
        <w:t xml:space="preserve"> suggest amyloid fibrils to be </w:t>
      </w:r>
      <w:r w:rsidR="00E35EBF">
        <w:rPr>
          <w:rFonts w:cstheme="minorHAnsi"/>
          <w:lang w:val="en-US"/>
        </w:rPr>
        <w:t xml:space="preserve">overall </w:t>
      </w:r>
      <w:r w:rsidR="00427353">
        <w:rPr>
          <w:rFonts w:cstheme="minorHAnsi"/>
          <w:lang w:val="en-US"/>
        </w:rPr>
        <w:t xml:space="preserve">safe to human consumption, </w:t>
      </w:r>
      <w:r w:rsidR="00E35EBF">
        <w:rPr>
          <w:rFonts w:cstheme="minorHAnsi"/>
        </w:rPr>
        <w:t xml:space="preserve">concurring with previous work </w:t>
      </w:r>
      <w:sdt>
        <w:sdtPr>
          <w:rPr>
            <w:rFonts w:cstheme="minorHAnsi"/>
            <w:color w:val="000000"/>
          </w:rPr>
          <w:tag w:val="MENDELEY_CITATION_v3_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"/>
          <w:id w:val="465711532"/>
          <w:placeholder>
            <w:docPart w:val="C053E59045324EF0B7768D619946B381"/>
          </w:placeholder>
        </w:sdtPr>
        <w:sdtContent>
          <w:r w:rsidR="00E35EBF" w:rsidRPr="004F3D5C">
            <w:rPr>
              <w:rFonts w:cstheme="minorHAnsi"/>
              <w:color w:val="000000"/>
            </w:rPr>
            <w:t>(Xu et al., 2023)</w:t>
          </w:r>
        </w:sdtContent>
      </w:sdt>
      <w:r w:rsidR="00E35EBF">
        <w:rPr>
          <w:rFonts w:cstheme="minorHAnsi"/>
        </w:rPr>
        <w:t>.</w:t>
      </w:r>
    </w:p>
    <w:p w14:paraId="500B10F3" w14:textId="77777777" w:rsidR="00780087" w:rsidRDefault="00780087" w:rsidP="00780087">
      <w:pPr>
        <w:rPr>
          <w:rFonts w:cstheme="minorHAnsi"/>
        </w:rPr>
      </w:pPr>
    </w:p>
    <w:p w14:paraId="766A353F" w14:textId="6DC2D63D" w:rsidR="00780087" w:rsidRDefault="00F86081" w:rsidP="00B70502">
      <w:pPr>
        <w:pStyle w:val="CETListbullets"/>
        <w:spacing w:line="276" w:lineRule="auto"/>
        <w:ind w:left="0" w:firstLine="0"/>
        <w:rPr>
          <w:rFonts w:cstheme="minorHAnsi"/>
        </w:rPr>
      </w:pPr>
      <w:r>
        <w:rPr>
          <w:noProof/>
          <w:lang w:val="en-US"/>
        </w:rPr>
        <w:lastRenderedPageBreak/>
        <w:drawing>
          <wp:anchor distT="0" distB="0" distL="114300" distR="114300" simplePos="0" relativeHeight="251659264" behindDoc="1" locked="0" layoutInCell="1" allowOverlap="1" wp14:anchorId="2461FA03" wp14:editId="59B30F39">
            <wp:simplePos x="0" y="0"/>
            <wp:positionH relativeFrom="margin">
              <wp:posOffset>101356</wp:posOffset>
            </wp:positionH>
            <wp:positionV relativeFrom="page">
              <wp:posOffset>695960</wp:posOffset>
            </wp:positionV>
            <wp:extent cx="5391150" cy="4867275"/>
            <wp:effectExtent l="0" t="0" r="0" b="0"/>
            <wp:wrapTight wrapText="bothSides">
              <wp:wrapPolygon edited="0">
                <wp:start x="0" y="0"/>
                <wp:lineTo x="0" y="21473"/>
                <wp:lineTo x="21422" y="21473"/>
                <wp:lineTo x="21422" y="0"/>
                <wp:lineTo x="0" y="0"/>
              </wp:wrapPolygon>
            </wp:wrapTight>
            <wp:docPr id="2072741806" name="Picture 207274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r="4381"/>
                    <a:stretch>
                      <a:fillRect/>
                    </a:stretch>
                  </pic:blipFill>
                  <pic:spPr bwMode="auto">
                    <a:xfrm>
                      <a:off x="0" y="0"/>
                      <a:ext cx="5391150" cy="486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4F208FC" w14:textId="2036B4CD" w:rsidR="00780087" w:rsidRPr="00780087" w:rsidRDefault="00780087" w:rsidP="00780087">
      <w:pPr>
        <w:pStyle w:val="CETListbullets"/>
        <w:spacing w:line="276" w:lineRule="auto"/>
        <w:ind w:left="0" w:firstLine="0"/>
        <w:rPr>
          <w:color w:val="000000"/>
          <w:lang w:val="en-US"/>
        </w:rPr>
      </w:pPr>
      <w:r w:rsidRPr="001E03B2">
        <w:rPr>
          <w:b/>
          <w:bCs/>
          <w:lang w:val="en-US"/>
        </w:rPr>
        <w:t>Figure 2: BLG and OVA amyloid fibrils are resistant to proteolysis during digestion.</w:t>
      </w:r>
      <w:r>
        <w:rPr>
          <w:b/>
          <w:bCs/>
          <w:lang w:val="en-US"/>
        </w:rPr>
        <w:t xml:space="preserve"> </w:t>
      </w:r>
      <w:r w:rsidRPr="001E03B2">
        <w:rPr>
          <w:b/>
          <w:bCs/>
          <w:i/>
          <w:iCs/>
          <w:lang w:val="en-US"/>
        </w:rPr>
        <w:t xml:space="preserve">In vitro </w:t>
      </w:r>
      <w:r w:rsidRPr="001E03B2">
        <w:rPr>
          <w:b/>
          <w:bCs/>
          <w:lang w:val="en-US"/>
        </w:rPr>
        <w:t xml:space="preserve">semi-dynamic physiological digestion samples analyzed with various methods. </w:t>
      </w:r>
      <w:r w:rsidRPr="00B81A62">
        <w:rPr>
          <w:lang w:val="en-US"/>
        </w:rPr>
        <w:t>Abbreviations: G0, G120 and D120 stands for end of oral, gastric and duodenal digestion, respectively.</w:t>
      </w:r>
      <w:r>
        <w:rPr>
          <w:lang w:val="en-US"/>
        </w:rPr>
        <w:t xml:space="preserve"> </w:t>
      </w:r>
      <w:r w:rsidRPr="00B81A62">
        <w:rPr>
          <w:b/>
          <w:bCs/>
          <w:lang w:val="en-US"/>
        </w:rPr>
        <w:t>(A-D)</w:t>
      </w:r>
      <w:r w:rsidRPr="00B81A62">
        <w:rPr>
          <w:lang w:val="en-US"/>
        </w:rPr>
        <w:t xml:space="preserve"> SDS-PAGE gel scans of digestion samples are presented and annotated, overlaid with proteomic analysis of total peptide intensity analyzed with LC-MS/MS in the respective lanes, correlated to total peptide abundance of fractions ranging roughly 600-2200 Da.</w:t>
      </w:r>
      <w:r>
        <w:rPr>
          <w:lang w:val="en-US"/>
        </w:rPr>
        <w:t xml:space="preserve"> </w:t>
      </w:r>
      <w:r w:rsidRPr="00B81A62">
        <w:rPr>
          <w:lang w:val="en-US"/>
        </w:rPr>
        <w:t xml:space="preserve">Following them are TEM images evaluating BLG and OVA nanostructures of native forms </w:t>
      </w:r>
      <w:r w:rsidRPr="00B81A62">
        <w:rPr>
          <w:b/>
          <w:bCs/>
          <w:lang w:val="en-US"/>
        </w:rPr>
        <w:t>(</w:t>
      </w:r>
      <w:proofErr w:type="gramStart"/>
      <w:r w:rsidRPr="00B81A62">
        <w:rPr>
          <w:b/>
          <w:bCs/>
          <w:lang w:val="en-US"/>
        </w:rPr>
        <w:t>A,C</w:t>
      </w:r>
      <w:proofErr w:type="gramEnd"/>
      <w:r w:rsidRPr="00B81A62">
        <w:rPr>
          <w:b/>
          <w:bCs/>
          <w:lang w:val="en-US"/>
        </w:rPr>
        <w:t xml:space="preserve">) </w:t>
      </w:r>
      <w:r w:rsidRPr="00B81A62">
        <w:rPr>
          <w:lang w:val="en-US"/>
        </w:rPr>
        <w:t xml:space="preserve">and amyloid forms </w:t>
      </w:r>
      <w:r w:rsidRPr="00B81A62">
        <w:rPr>
          <w:b/>
          <w:bCs/>
          <w:lang w:val="en-US"/>
        </w:rPr>
        <w:t>(</w:t>
      </w:r>
      <w:proofErr w:type="gramStart"/>
      <w:r w:rsidRPr="00B81A62">
        <w:rPr>
          <w:b/>
          <w:bCs/>
          <w:lang w:val="en-US"/>
        </w:rPr>
        <w:t>B,D</w:t>
      </w:r>
      <w:proofErr w:type="gramEnd"/>
      <w:r w:rsidRPr="00B81A62">
        <w:rPr>
          <w:b/>
          <w:bCs/>
          <w:lang w:val="en-US"/>
        </w:rPr>
        <w:t xml:space="preserve">) </w:t>
      </w:r>
      <w:r w:rsidRPr="00B81A62">
        <w:rPr>
          <w:lang w:val="en-US"/>
        </w:rPr>
        <w:t xml:space="preserve">throughout digestion. Scale bar is 200nm for all images. </w:t>
      </w:r>
      <w:r>
        <w:rPr>
          <w:lang w:val="en-US"/>
        </w:rPr>
        <w:t xml:space="preserve">Figure adapted from </w:t>
      </w:r>
      <w:sdt>
        <w:sdtPr>
          <w:rPr>
            <w:color w:val="000000"/>
            <w:lang w:val="en-US"/>
          </w:rPr>
          <w:tag w:val="MENDELEY_CITATION_v3_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"/>
          <w:id w:val="389149581"/>
          <w:placeholder>
            <w:docPart w:val="76EF7344AD3CCE41A0917D51B49CA021"/>
          </w:placeholder>
        </w:sdtPr>
        <w:sdtContent>
          <w:r w:rsidRPr="00016304">
            <w:rPr>
              <w:color w:val="000000"/>
              <w:lang w:val="en-US"/>
            </w:rPr>
            <w:t>(Refael et al., 2024)</w:t>
          </w:r>
        </w:sdtContent>
      </w:sdt>
      <w:r>
        <w:rPr>
          <w:color w:val="000000"/>
          <w:lang w:val="en-US"/>
        </w:rPr>
        <w:t>.</w:t>
      </w:r>
    </w:p>
    <w:p w14:paraId="79E4F3DA" w14:textId="5E787B09" w:rsidR="00EF4725" w:rsidRPr="00B57B36" w:rsidRDefault="00EF4725" w:rsidP="00B70502">
      <w:pPr>
        <w:pStyle w:val="CETHeading1"/>
        <w:spacing w:line="276" w:lineRule="auto"/>
        <w:rPr>
          <w:lang w:val="en-GB"/>
        </w:rPr>
      </w:pPr>
      <w:r w:rsidRPr="00B57B36">
        <w:rPr>
          <w:lang w:val="en-GB"/>
        </w:rPr>
        <w:t>Conclusions</w:t>
      </w:r>
    </w:p>
    <w:p w14:paraId="3E4E326C" w14:textId="77777777" w:rsidR="00F86081" w:rsidRDefault="00EF4725" w:rsidP="00F86081">
      <w:pPr>
        <w:pStyle w:val="CETBodytext"/>
        <w:spacing w:line="276" w:lineRule="auto"/>
        <w:rPr>
          <w:rFonts w:cstheme="minorHAnsi"/>
          <w:b/>
          <w:bCs/>
        </w:rPr>
      </w:pPr>
      <w:r w:rsidRPr="00B57B36">
        <w:rPr>
          <w:lang w:val="en-GB"/>
        </w:rPr>
        <w:t>I</w:t>
      </w:r>
      <w:r>
        <w:rPr>
          <w:lang w:val="en-GB"/>
        </w:rPr>
        <w:t xml:space="preserve">n a health-conscious era when food processing and innovation are under strict scrutiny, it is imperative to generate systematic and robust evidence into the possible digestive fate of foods. </w:t>
      </w:r>
      <w:r w:rsidR="00E90ACA">
        <w:rPr>
          <w:lang w:val="en-GB"/>
        </w:rPr>
        <w:t xml:space="preserve">This science and evidence-based approach </w:t>
      </w:r>
      <w:r w:rsidR="000729E2">
        <w:rPr>
          <w:lang w:val="en-GB"/>
        </w:rPr>
        <w:t xml:space="preserve">should be </w:t>
      </w:r>
      <w:r w:rsidR="00F44F24">
        <w:rPr>
          <w:lang w:val="en-GB"/>
        </w:rPr>
        <w:t xml:space="preserve">practiced carefully when developing </w:t>
      </w:r>
      <w:r w:rsidR="009C477D">
        <w:rPr>
          <w:lang w:val="en-GB"/>
        </w:rPr>
        <w:t>future</w:t>
      </w:r>
      <w:r w:rsidR="00AD2A86">
        <w:rPr>
          <w:lang w:val="en-GB"/>
        </w:rPr>
        <w:t xml:space="preserve"> foods or foods that undergo significant reformulation</w:t>
      </w:r>
      <w:r w:rsidR="009C477D">
        <w:rPr>
          <w:lang w:val="en-GB"/>
        </w:rPr>
        <w:t xml:space="preserve"> and/or</w:t>
      </w:r>
      <w:r w:rsidR="00AD2A86">
        <w:rPr>
          <w:lang w:val="en-GB"/>
        </w:rPr>
        <w:t xml:space="preserve"> extensive processing</w:t>
      </w:r>
      <w:r w:rsidR="007F0578">
        <w:rPr>
          <w:lang w:val="en-GB"/>
        </w:rPr>
        <w:t xml:space="preserve">. </w:t>
      </w:r>
      <w:r>
        <w:rPr>
          <w:lang w:val="en-GB"/>
        </w:rPr>
        <w:t xml:space="preserve">This is a particular responsibility of food professionals, when facing novel moieties that can infiltrate the human diet, like chitin from insects of process-induced amyloid fibrils. </w:t>
      </w:r>
      <w:r>
        <w:rPr>
          <w:rFonts w:cstheme="minorHAnsi"/>
        </w:rPr>
        <w:t>H</w:t>
      </w:r>
      <w:r w:rsidRPr="00DD485F">
        <w:rPr>
          <w:rFonts w:cstheme="minorHAnsi"/>
        </w:rPr>
        <w:t>ere</w:t>
      </w:r>
      <w:r>
        <w:rPr>
          <w:rFonts w:cstheme="minorHAnsi"/>
        </w:rPr>
        <w:t xml:space="preserve">, </w:t>
      </w:r>
      <w:r w:rsidRPr="00DD485F">
        <w:rPr>
          <w:rFonts w:cstheme="minorHAnsi"/>
        </w:rPr>
        <w:t xml:space="preserve">we </w:t>
      </w:r>
      <w:r w:rsidR="0008579D">
        <w:rPr>
          <w:rFonts w:cstheme="minorHAnsi"/>
        </w:rPr>
        <w:t>overview</w:t>
      </w:r>
      <w:r>
        <w:rPr>
          <w:rFonts w:cstheme="minorHAnsi"/>
        </w:rPr>
        <w:t xml:space="preserve"> two systematic studies that coupled advanced </w:t>
      </w:r>
      <w:r w:rsidRPr="00320525">
        <w:rPr>
          <w:rFonts w:cstheme="minorHAnsi"/>
          <w:i/>
          <w:iCs/>
        </w:rPr>
        <w:t xml:space="preserve">in vitro </w:t>
      </w:r>
      <w:r w:rsidR="00320525">
        <w:rPr>
          <w:rFonts w:cstheme="minorHAnsi"/>
        </w:rPr>
        <w:t>fermentation</w:t>
      </w:r>
      <w:r>
        <w:rPr>
          <w:rFonts w:cstheme="minorHAnsi"/>
        </w:rPr>
        <w:t xml:space="preserve"> models with various analytics (e.g. 16S rRNA sequencing, GC-MS and </w:t>
      </w:r>
      <w:r w:rsidRPr="00320525">
        <w:rPr>
          <w:rFonts w:cstheme="minorHAnsi"/>
          <w:i/>
          <w:iCs/>
        </w:rPr>
        <w:t>in silico</w:t>
      </w:r>
      <w:r>
        <w:rPr>
          <w:rFonts w:cstheme="minorHAnsi"/>
        </w:rPr>
        <w:t xml:space="preserve"> metabolic analyses) and bioinformatic pipelines to elucidate the mechanisms of digestive breakdown of such novel </w:t>
      </w:r>
      <w:r w:rsidR="00320525">
        <w:rPr>
          <w:rFonts w:cstheme="minorHAnsi"/>
        </w:rPr>
        <w:t>moieties</w:t>
      </w:r>
      <w:r>
        <w:rPr>
          <w:rFonts w:cstheme="minorHAnsi"/>
        </w:rPr>
        <w:t>. In the case of chitin from insects</w:t>
      </w:r>
      <w:r w:rsidR="00F4407A">
        <w:rPr>
          <w:rFonts w:cstheme="minorHAnsi"/>
        </w:rPr>
        <w:t xml:space="preserve"> and amyloid-like fibrils</w:t>
      </w:r>
      <w:r>
        <w:rPr>
          <w:rFonts w:cstheme="minorHAnsi"/>
        </w:rPr>
        <w:t xml:space="preserve">, evidence indicates a possible prebiotic activity which should be further explored, as prebiotics are of favorable health outcomes. Secondly, evidence herein alleviates concerns that amyloid fibrils may have a deleterious effect on </w:t>
      </w:r>
      <w:r w:rsidR="00E35EBF">
        <w:rPr>
          <w:rFonts w:cstheme="minorHAnsi"/>
        </w:rPr>
        <w:t>gut</w:t>
      </w:r>
      <w:r>
        <w:rPr>
          <w:rFonts w:cstheme="minorHAnsi"/>
        </w:rPr>
        <w:t xml:space="preserve"> microbiota and human health</w:t>
      </w:r>
      <w:r w:rsidR="00E35EBF">
        <w:rPr>
          <w:rFonts w:cstheme="minorHAnsi"/>
        </w:rPr>
        <w:t>.</w:t>
      </w:r>
      <w:r>
        <w:rPr>
          <w:rFonts w:cstheme="minorHAnsi"/>
        </w:rPr>
        <w:t xml:space="preserve"> </w:t>
      </w:r>
      <w:r w:rsidR="0045679E" w:rsidRPr="00BF5825">
        <w:rPr>
          <w:rFonts w:cstheme="minorHAnsi"/>
          <w:b/>
          <w:bCs/>
        </w:rPr>
        <w:br/>
      </w:r>
    </w:p>
    <w:p w14:paraId="75F966FF" w14:textId="04F17626" w:rsidR="0045679E" w:rsidRPr="00F86081" w:rsidRDefault="0045679E" w:rsidP="00F86081">
      <w:pPr>
        <w:pStyle w:val="CETBodytext"/>
        <w:spacing w:line="276" w:lineRule="auto"/>
        <w:rPr>
          <w:rFonts w:cstheme="minorHAnsi"/>
        </w:rPr>
      </w:pPr>
      <w:r w:rsidRPr="00BF5825">
        <w:rPr>
          <w:rFonts w:cstheme="minorHAnsi"/>
          <w:b/>
          <w:bCs/>
        </w:rPr>
        <w:t>Acknowledgments</w:t>
      </w:r>
    </w:p>
    <w:p w14:paraId="168E944E" w14:textId="77777777" w:rsidR="00780087" w:rsidRDefault="00BF5825" w:rsidP="00780087">
      <w:pPr>
        <w:pStyle w:val="CETBodytext"/>
        <w:spacing w:line="276" w:lineRule="auto"/>
        <w:rPr>
          <w:rFonts w:cstheme="minorHAnsi"/>
        </w:rPr>
      </w:pPr>
      <w:r w:rsidRPr="00265451">
        <w:rPr>
          <w:rFonts w:cstheme="minorHAnsi"/>
        </w:rPr>
        <w:t xml:space="preserve">The authors acknowledge the funding of the Israel Science Foundation grant 1749/22 and the Russel Berrie Nano-technology Institute at the Technion.  </w:t>
      </w:r>
    </w:p>
    <w:p w14:paraId="48187EEB" w14:textId="43D67D38" w:rsidR="00EF4725" w:rsidRPr="00780087" w:rsidRDefault="00EF4725" w:rsidP="00780087">
      <w:pPr>
        <w:pStyle w:val="CETBodytext"/>
        <w:spacing w:line="276" w:lineRule="auto"/>
        <w:rPr>
          <w:b/>
          <w:bCs/>
        </w:rPr>
      </w:pPr>
      <w:r w:rsidRPr="00780087">
        <w:rPr>
          <w:b/>
          <w:bCs/>
        </w:rPr>
        <w:lastRenderedPageBreak/>
        <w:t>References</w:t>
      </w:r>
    </w:p>
    <w:sdt>
      <w:sdtPr>
        <w:rPr>
          <w:b/>
          <w:color w:val="000000"/>
        </w:rPr>
        <w:tag w:val="MENDELEY_BIBLIOGRAPHY"/>
        <w:id w:val="-2043897506"/>
        <w:placeholder>
          <w:docPart w:val="364D87863659454E897E56CE04423F6D"/>
        </w:placeholder>
      </w:sdtPr>
      <w:sdtContent>
        <w:p w14:paraId="7D8EA285" w14:textId="77777777" w:rsidR="00016304" w:rsidRDefault="00016304" w:rsidP="00B70502">
          <w:pPr>
            <w:autoSpaceDE w:val="0"/>
            <w:autoSpaceDN w:val="0"/>
            <w:spacing w:line="276" w:lineRule="auto"/>
            <w:ind w:hanging="480"/>
            <w:divId w:val="1783526448"/>
            <w:rPr>
              <w:sz w:val="24"/>
              <w:szCs w:val="24"/>
            </w:rPr>
          </w:pPr>
          <w:r>
            <w:t xml:space="preserve">An, J., Kwon, H., &amp; Kim, Y. J. (2023). The Firmicutes/Bacteroidetes Ratio as a Risk Factor of Breast Cancer. </w:t>
          </w:r>
          <w:r>
            <w:rPr>
              <w:i/>
              <w:iCs/>
            </w:rPr>
            <w:t>Journal of Clinical Medicine</w:t>
          </w:r>
          <w:r>
            <w:t xml:space="preserve">, </w:t>
          </w:r>
          <w:r>
            <w:rPr>
              <w:i/>
              <w:iCs/>
            </w:rPr>
            <w:t>12</w:t>
          </w:r>
          <w:r>
            <w:t>(6). https://doi.org/10.3390/jcm12062216</w:t>
          </w:r>
        </w:p>
        <w:p w14:paraId="63FDCF2F" w14:textId="77777777" w:rsidR="00016304" w:rsidRDefault="00016304" w:rsidP="00B70502">
          <w:pPr>
            <w:autoSpaceDE w:val="0"/>
            <w:autoSpaceDN w:val="0"/>
            <w:spacing w:line="276" w:lineRule="auto"/>
            <w:ind w:hanging="480"/>
            <w:divId w:val="711921289"/>
          </w:pPr>
          <w:r>
            <w:t xml:space="preserve">Cao, Y., &amp; Mezzenga, R. (2019). Food protein amyloid fibrils: Origin, structure, formation, characterization, applications and health implications. In </w:t>
          </w:r>
          <w:r>
            <w:rPr>
              <w:i/>
              <w:iCs/>
            </w:rPr>
            <w:t>Advances in Colloid and Interface Science</w:t>
          </w:r>
          <w:r>
            <w:t xml:space="preserve"> (Vol. 269, pp. 334–356). Elsevier B.V. https://doi.org/10.1016/j.cis.2019.05.002</w:t>
          </w:r>
        </w:p>
        <w:p w14:paraId="1B023C7B" w14:textId="77777777" w:rsidR="00016304" w:rsidRDefault="00016304" w:rsidP="00B70502">
          <w:pPr>
            <w:autoSpaceDE w:val="0"/>
            <w:autoSpaceDN w:val="0"/>
            <w:spacing w:line="276" w:lineRule="auto"/>
            <w:ind w:hanging="480"/>
            <w:divId w:val="1023048318"/>
          </w:pPr>
          <w:r>
            <w:t xml:space="preserve">Chen, L., </w:t>
          </w:r>
          <w:proofErr w:type="spellStart"/>
          <w:r>
            <w:t>Remondetto</w:t>
          </w:r>
          <w:proofErr w:type="spellEnd"/>
          <w:r>
            <w:t xml:space="preserve">, G. E., &amp; </w:t>
          </w:r>
          <w:proofErr w:type="spellStart"/>
          <w:r>
            <w:t>Subirade</w:t>
          </w:r>
          <w:proofErr w:type="spellEnd"/>
          <w:r>
            <w:t xml:space="preserve">, M. (2006). Food protein-based materials as nutraceutical delivery systems. In </w:t>
          </w:r>
          <w:r>
            <w:rPr>
              <w:i/>
              <w:iCs/>
            </w:rPr>
            <w:t>Trends in Food Science and Technology</w:t>
          </w:r>
          <w:r>
            <w:t xml:space="preserve"> (Vol. 17, Issue 5, pp. 272–283). https://doi.org/10.1016/j.tifs.2005.12.011</w:t>
          </w:r>
        </w:p>
        <w:p w14:paraId="3FD6FE92" w14:textId="77777777" w:rsidR="00016304" w:rsidRDefault="00016304" w:rsidP="00B70502">
          <w:pPr>
            <w:autoSpaceDE w:val="0"/>
            <w:autoSpaceDN w:val="0"/>
            <w:spacing w:line="276" w:lineRule="auto"/>
            <w:ind w:hanging="480"/>
            <w:divId w:val="292686085"/>
          </w:pPr>
          <w:r>
            <w:t xml:space="preserve">Di Pierro, F. (2021). Gut microbiota parameters potentially useful in clinical perspective. In </w:t>
          </w:r>
          <w:r>
            <w:rPr>
              <w:i/>
              <w:iCs/>
            </w:rPr>
            <w:t>Microorganisms</w:t>
          </w:r>
          <w:r>
            <w:t xml:space="preserve"> (Vol. 9, Issue 11). MDPI. https://doi.org/10.3390/microorganisms9112402</w:t>
          </w:r>
        </w:p>
        <w:p w14:paraId="35F0F03F" w14:textId="77777777" w:rsidR="00016304" w:rsidRDefault="00016304" w:rsidP="00B70502">
          <w:pPr>
            <w:autoSpaceDE w:val="0"/>
            <w:autoSpaceDN w:val="0"/>
            <w:spacing w:line="276" w:lineRule="auto"/>
            <w:ind w:hanging="480"/>
            <w:divId w:val="620262559"/>
          </w:pPr>
          <w:r>
            <w:t>Floros, J. D., Newsome, R., Fisher, W., Barbosa-</w:t>
          </w:r>
          <w:proofErr w:type="spellStart"/>
          <w:r>
            <w:t>Cánovas</w:t>
          </w:r>
          <w:proofErr w:type="spellEnd"/>
          <w:r>
            <w:t xml:space="preserve">, G. V., Chen, H., Dunne, C. P., German, J. B., Hall, R. L., Heldman, D. R., </w:t>
          </w:r>
          <w:proofErr w:type="spellStart"/>
          <w:r>
            <w:t>Karwe</w:t>
          </w:r>
          <w:proofErr w:type="spellEnd"/>
          <w:r>
            <w:t xml:space="preserve">, M. V., Knabel, S. J., Labuza, T. P., Lund, D. B., Newell-McGloughlin, M., Robinson, J. L., Sebranek, J. G., Shewfelt, R. L., Tracy, W. F., Weaver, C. M., &amp; Ziegler, G. R. (2010). Feeding the world today and tomorrow: The importance of food science and technology. </w:t>
          </w:r>
          <w:r>
            <w:rPr>
              <w:i/>
              <w:iCs/>
            </w:rPr>
            <w:t>Comprehensive Reviews in Food Science and Food Safety</w:t>
          </w:r>
          <w:r>
            <w:t xml:space="preserve">, </w:t>
          </w:r>
          <w:r>
            <w:rPr>
              <w:i/>
              <w:iCs/>
            </w:rPr>
            <w:t>9</w:t>
          </w:r>
          <w:r>
            <w:t>(5), 572–599. https://doi.org/10.1111/j.1541-4337.2010.00127.x</w:t>
          </w:r>
        </w:p>
        <w:p w14:paraId="773D661E" w14:textId="77777777" w:rsidR="00016304" w:rsidRDefault="00016304" w:rsidP="00B70502">
          <w:pPr>
            <w:autoSpaceDE w:val="0"/>
            <w:autoSpaceDN w:val="0"/>
            <w:spacing w:line="276" w:lineRule="auto"/>
            <w:ind w:hanging="480"/>
            <w:divId w:val="943532688"/>
          </w:pPr>
          <w:r>
            <w:t>Food Protein Amyloid Fibrils: Origin, Structure, Formation, Characterization, Applications and Health Implications, 269 Advances in Colloid and Interface Science 334 (2019).</w:t>
          </w:r>
        </w:p>
        <w:p w14:paraId="098386CF" w14:textId="77777777" w:rsidR="00016304" w:rsidRDefault="00016304" w:rsidP="00B70502">
          <w:pPr>
            <w:autoSpaceDE w:val="0"/>
            <w:autoSpaceDN w:val="0"/>
            <w:spacing w:line="276" w:lineRule="auto"/>
            <w:ind w:hanging="480"/>
            <w:divId w:val="1921282462"/>
          </w:pPr>
          <w:r>
            <w:t xml:space="preserve">Gibney, M. J., Forde, C. G., Mullally, D., &amp; Gibney, E. R. (2017). Ultra-processed foods in human health: A critical appraisal. </w:t>
          </w:r>
          <w:r>
            <w:rPr>
              <w:i/>
              <w:iCs/>
            </w:rPr>
            <w:t>American Journal of Clinical Nutrition</w:t>
          </w:r>
          <w:r>
            <w:t xml:space="preserve">, </w:t>
          </w:r>
          <w:r>
            <w:rPr>
              <w:i/>
              <w:iCs/>
            </w:rPr>
            <w:t>106</w:t>
          </w:r>
          <w:r>
            <w:t>(3), 717–724. https://doi.org/10.3945/ajcn.117.160440</w:t>
          </w:r>
        </w:p>
        <w:p w14:paraId="15D77B0F" w14:textId="77777777" w:rsidR="00016304" w:rsidRDefault="00016304" w:rsidP="00B70502">
          <w:pPr>
            <w:autoSpaceDE w:val="0"/>
            <w:autoSpaceDN w:val="0"/>
            <w:spacing w:line="276" w:lineRule="auto"/>
            <w:ind w:hanging="480"/>
            <w:divId w:val="1559706336"/>
          </w:pPr>
          <w:r>
            <w:t xml:space="preserve">Gosby, A. K., Conigrave, A. D., Lau, N. S., Iglesias, M. A., Hall, R. M., Jebb, S. A., Brand-Miller, J., Caterson, I. D., Raubenheimer, D., &amp; Simpson, S. J. (2011). Testing protein leverage in lean humans: A randomised controlled experimental study. </w:t>
          </w:r>
          <w:proofErr w:type="spellStart"/>
          <w:r>
            <w:rPr>
              <w:i/>
              <w:iCs/>
            </w:rPr>
            <w:t>PLoS</w:t>
          </w:r>
          <w:proofErr w:type="spellEnd"/>
          <w:r>
            <w:rPr>
              <w:i/>
              <w:iCs/>
            </w:rPr>
            <w:t xml:space="preserve"> ONE</w:t>
          </w:r>
          <w:r>
            <w:t xml:space="preserve">, </w:t>
          </w:r>
          <w:r>
            <w:rPr>
              <w:i/>
              <w:iCs/>
            </w:rPr>
            <w:t>6</w:t>
          </w:r>
          <w:r>
            <w:t>(10). https://doi.org/10.1371/journal.pone.0025929</w:t>
          </w:r>
        </w:p>
        <w:p w14:paraId="0698A959" w14:textId="77777777" w:rsidR="00016304" w:rsidRDefault="00016304" w:rsidP="00B70502">
          <w:pPr>
            <w:autoSpaceDE w:val="0"/>
            <w:autoSpaceDN w:val="0"/>
            <w:spacing w:line="276" w:lineRule="auto"/>
            <w:ind w:hanging="480"/>
            <w:divId w:val="1939675631"/>
          </w:pPr>
          <w:proofErr w:type="spellStart"/>
          <w:r>
            <w:t>Grigor’eva</w:t>
          </w:r>
          <w:proofErr w:type="spellEnd"/>
          <w:r>
            <w:t>, I. N. (2021). Gallstone disease, obesity and the firmicutes/</w:t>
          </w:r>
          <w:proofErr w:type="spellStart"/>
          <w:r>
            <w:t>bacteroidetes</w:t>
          </w:r>
          <w:proofErr w:type="spellEnd"/>
          <w:r>
            <w:t xml:space="preserve"> ratio as a possible biomarker of gut dysbiosis. In </w:t>
          </w:r>
          <w:r>
            <w:rPr>
              <w:i/>
              <w:iCs/>
            </w:rPr>
            <w:t>Journal of Personalized Medicine</w:t>
          </w:r>
          <w:r>
            <w:t xml:space="preserve"> (Vol. 11, Issue 1, pp. 1–18). MDPI AG. https://doi.org/10.3390/jpm11010013</w:t>
          </w:r>
        </w:p>
        <w:p w14:paraId="29A565F8" w14:textId="77777777" w:rsidR="00016304" w:rsidRDefault="00016304" w:rsidP="00B70502">
          <w:pPr>
            <w:autoSpaceDE w:val="0"/>
            <w:autoSpaceDN w:val="0"/>
            <w:spacing w:line="276" w:lineRule="auto"/>
            <w:ind w:hanging="480"/>
            <w:divId w:val="108090202"/>
          </w:pPr>
          <w:r>
            <w:t xml:space="preserve">Iadanza, M. G., Jackson, M. P., Hewitt, E. W., Ranson, N. A., &amp; Radford, S. E. (2018). A new era for understanding amyloid structures and disease. In </w:t>
          </w:r>
          <w:r>
            <w:rPr>
              <w:i/>
              <w:iCs/>
            </w:rPr>
            <w:t>Nature Reviews Molecular Cell Biology</w:t>
          </w:r>
          <w:r>
            <w:t xml:space="preserve"> (Vol. 19, Issue 12, pp. 755–773). Nature Publishing Group. https://doi.org/10.1038/s41580-018-0060-8</w:t>
          </w:r>
        </w:p>
        <w:p w14:paraId="49459C22" w14:textId="13CD56A8" w:rsidR="00016304" w:rsidRDefault="00016304" w:rsidP="00B70502">
          <w:pPr>
            <w:autoSpaceDE w:val="0"/>
            <w:autoSpaceDN w:val="0"/>
            <w:spacing w:line="276" w:lineRule="auto"/>
            <w:ind w:hanging="480"/>
            <w:divId w:val="1400127484"/>
          </w:pPr>
          <w:proofErr w:type="spellStart"/>
          <w:r>
            <w:t>Indiani</w:t>
          </w:r>
          <w:proofErr w:type="spellEnd"/>
          <w:r>
            <w:t xml:space="preserve">, C. M. D. S. P., Rizzardi, K. F., Castelo, P. M., Ferraz, L. F. C., </w:t>
          </w:r>
          <w:proofErr w:type="spellStart"/>
          <w:r>
            <w:t>Darrieux</w:t>
          </w:r>
          <w:proofErr w:type="spellEnd"/>
          <w:r>
            <w:t xml:space="preserve">, M., &amp; Parisotto, T. M. (2018). Childhood Obesity and Firmicutes/Bacteroidetes Ratio in the Gut Microbiota: A Systematic Review. In </w:t>
          </w:r>
          <w:r>
            <w:rPr>
              <w:i/>
              <w:iCs/>
            </w:rPr>
            <w:t>Childhood Obesity</w:t>
          </w:r>
          <w:r>
            <w:t xml:space="preserve"> (Vol. 14, Issue 8, pp. 501–509). Mary Ann Liebert Inc. </w:t>
          </w:r>
          <w:r w:rsidR="00F86081" w:rsidRPr="00F86081">
            <w:t>https://doi.org/10.1089/chi.2018.0040</w:t>
          </w:r>
          <w:r w:rsidR="00F86081">
            <w:t>.</w:t>
          </w:r>
        </w:p>
        <w:p w14:paraId="2E01867D" w14:textId="1B1522A6" w:rsidR="00F86081" w:rsidRPr="00F86081" w:rsidRDefault="00F86081" w:rsidP="00B70502">
          <w:pPr>
            <w:autoSpaceDE w:val="0"/>
            <w:autoSpaceDN w:val="0"/>
            <w:spacing w:line="276" w:lineRule="auto"/>
            <w:ind w:hanging="480"/>
            <w:divId w:val="1400127484"/>
          </w:pPr>
          <w:r>
            <w:t xml:space="preserve">Khoushab, F., </w:t>
          </w:r>
          <w:proofErr w:type="spellStart"/>
          <w:r>
            <w:t>Yamabhai</w:t>
          </w:r>
          <w:proofErr w:type="spellEnd"/>
          <w:r>
            <w:t xml:space="preserve">, M. (2010). Chitin Research Revisited. </w:t>
          </w:r>
          <w:r w:rsidRPr="00F86081">
            <w:rPr>
              <w:i/>
              <w:iCs/>
            </w:rPr>
            <w:t>Marine Drugs</w:t>
          </w:r>
          <w:r>
            <w:t>. 8(7), 1988-2012. https://</w:t>
          </w:r>
          <w:r>
            <w:t>doi</w:t>
          </w:r>
          <w:r>
            <w:t>.org/</w:t>
          </w:r>
          <w:r>
            <w:t>10.3390/md8071988.</w:t>
          </w:r>
        </w:p>
        <w:p w14:paraId="0E83914E" w14:textId="77777777" w:rsidR="00016304" w:rsidRDefault="00016304" w:rsidP="00B70502">
          <w:pPr>
            <w:autoSpaceDE w:val="0"/>
            <w:autoSpaceDN w:val="0"/>
            <w:spacing w:line="276" w:lineRule="auto"/>
            <w:ind w:hanging="480"/>
            <w:divId w:val="1798839944"/>
          </w:pPr>
          <w:r>
            <w:t xml:space="preserve">Levine, A. S., &amp; </w:t>
          </w:r>
          <w:proofErr w:type="spellStart"/>
          <w:r>
            <w:t>Ubbink</w:t>
          </w:r>
          <w:proofErr w:type="spellEnd"/>
          <w:r>
            <w:t xml:space="preserve">, J. (2023). Ultra-processed foods: Processing versus formulation. </w:t>
          </w:r>
          <w:r>
            <w:rPr>
              <w:i/>
              <w:iCs/>
            </w:rPr>
            <w:t>Obesity Science &amp; Practice</w:t>
          </w:r>
          <w:r>
            <w:t xml:space="preserve">, </w:t>
          </w:r>
          <w:r>
            <w:rPr>
              <w:i/>
              <w:iCs/>
            </w:rPr>
            <w:t>9</w:t>
          </w:r>
          <w:r>
            <w:t>(4), 435–439. https://doi.org/10.1002/OSP4.657</w:t>
          </w:r>
        </w:p>
        <w:p w14:paraId="686A25B7" w14:textId="77777777" w:rsidR="00016304" w:rsidRDefault="00016304" w:rsidP="00B70502">
          <w:pPr>
            <w:autoSpaceDE w:val="0"/>
            <w:autoSpaceDN w:val="0"/>
            <w:spacing w:line="276" w:lineRule="auto"/>
            <w:ind w:hanging="480"/>
            <w:divId w:val="802045776"/>
          </w:pPr>
          <w:r>
            <w:t xml:space="preserve">Livney, Y. D. (2010). Milk proteins as vehicles for bioactives. </w:t>
          </w:r>
          <w:r>
            <w:rPr>
              <w:i/>
              <w:iCs/>
            </w:rPr>
            <w:t>Current Opinion in Colloid and Interface Science</w:t>
          </w:r>
          <w:r>
            <w:t xml:space="preserve">, </w:t>
          </w:r>
          <w:r>
            <w:rPr>
              <w:i/>
              <w:iCs/>
            </w:rPr>
            <w:t>15</w:t>
          </w:r>
          <w:r>
            <w:t>(1–2), 73–83. https://doi.org/10.1016/j.cocis.2009.11.002</w:t>
          </w:r>
        </w:p>
        <w:p w14:paraId="4B35C927" w14:textId="77777777" w:rsidR="00016304" w:rsidRDefault="00016304" w:rsidP="00B70502">
          <w:pPr>
            <w:autoSpaceDE w:val="0"/>
            <w:autoSpaceDN w:val="0"/>
            <w:spacing w:line="276" w:lineRule="auto"/>
            <w:ind w:hanging="480"/>
            <w:divId w:val="1476528901"/>
          </w:pPr>
          <w:r w:rsidRPr="00E678A3">
            <w:rPr>
              <w:lang w:val="pt-BR"/>
            </w:rPr>
            <w:t xml:space="preserve">Magne, F., Gotteland, M., Gauthier, L., Zazueta, A., Pesoa, S., Navarrete, P., &amp; Balamurugan, R. (2020). </w:t>
          </w:r>
          <w:r>
            <w:t>The firmicutes/</w:t>
          </w:r>
          <w:proofErr w:type="spellStart"/>
          <w:r>
            <w:t>bacteroidetes</w:t>
          </w:r>
          <w:proofErr w:type="spellEnd"/>
          <w:r>
            <w:t xml:space="preserve"> ratio: A relevant marker of gut dysbiosis in obese patients? In </w:t>
          </w:r>
          <w:r>
            <w:rPr>
              <w:i/>
              <w:iCs/>
            </w:rPr>
            <w:t>Nutrients</w:t>
          </w:r>
          <w:r>
            <w:t xml:space="preserve"> (Vol. 12, Issue 5). MDPI AG. https://doi.org/10.3390/nu12051474</w:t>
          </w:r>
        </w:p>
        <w:p w14:paraId="6972B7AE" w14:textId="77777777" w:rsidR="00016304" w:rsidRDefault="00016304" w:rsidP="00B70502">
          <w:pPr>
            <w:autoSpaceDE w:val="0"/>
            <w:autoSpaceDN w:val="0"/>
            <w:spacing w:line="276" w:lineRule="auto"/>
            <w:ind w:hanging="480"/>
            <w:divId w:val="1823965109"/>
          </w:pPr>
          <w:r>
            <w:t xml:space="preserve">Martinez-Cordero, C., Kuzawa, C. W., Sloboda, D. M., Stewart, J., Simpson, S. J., &amp; Raubenheimer, D. (2012). Testing the Protein Leverage Hypothesis in a free-living human population. </w:t>
          </w:r>
          <w:r>
            <w:rPr>
              <w:i/>
              <w:iCs/>
            </w:rPr>
            <w:t>Appetite</w:t>
          </w:r>
          <w:r>
            <w:t xml:space="preserve">, </w:t>
          </w:r>
          <w:r>
            <w:rPr>
              <w:i/>
              <w:iCs/>
            </w:rPr>
            <w:t>59</w:t>
          </w:r>
          <w:r>
            <w:t>(2), 312–315. https://doi.org/10.1016/j.appet.2012.05.013</w:t>
          </w:r>
        </w:p>
        <w:p w14:paraId="70FD783B" w14:textId="77777777" w:rsidR="00016304" w:rsidRDefault="00016304" w:rsidP="00B70502">
          <w:pPr>
            <w:autoSpaceDE w:val="0"/>
            <w:autoSpaceDN w:val="0"/>
            <w:spacing w:line="276" w:lineRule="auto"/>
            <w:ind w:hanging="480"/>
            <w:divId w:val="852300402"/>
          </w:pPr>
          <w:r>
            <w:t xml:space="preserve">Ordoñez-Araque, R., &amp; Egas-Montenegro, E. (2021). Edible insects: A food alternative for the sustainable development of the planet. In </w:t>
          </w:r>
          <w:r>
            <w:rPr>
              <w:i/>
              <w:iCs/>
            </w:rPr>
            <w:t>International Journal of Gastronomy and Food Science</w:t>
          </w:r>
          <w:r>
            <w:t>. https://doi.org/10.1016/j.ijgfs.2021.100304</w:t>
          </w:r>
        </w:p>
        <w:p w14:paraId="46FA7076" w14:textId="77777777" w:rsidR="00016304" w:rsidRDefault="00016304" w:rsidP="00B70502">
          <w:pPr>
            <w:autoSpaceDE w:val="0"/>
            <w:autoSpaceDN w:val="0"/>
            <w:spacing w:line="276" w:lineRule="auto"/>
            <w:ind w:hanging="480"/>
            <w:divId w:val="1978954284"/>
          </w:pPr>
          <w:r>
            <w:t xml:space="preserve">Orlien, V., </w:t>
          </w:r>
          <w:proofErr w:type="spellStart"/>
          <w:r>
            <w:t>Aalaei</w:t>
          </w:r>
          <w:proofErr w:type="spellEnd"/>
          <w:r>
            <w:t xml:space="preserve">, K., Poojary, M. M., Nielsen, D. S., Ahrné, L., &amp; Carrascal, J. R. (2021). Effect of processing on in vitro digestibility (IVPD) of food proteins. </w:t>
          </w:r>
          <w:r>
            <w:rPr>
              <w:i/>
              <w:iCs/>
            </w:rPr>
            <w:t>Critical Reviews in Food Science and Nutrition</w:t>
          </w:r>
          <w:r>
            <w:t xml:space="preserve">, </w:t>
          </w:r>
          <w:r>
            <w:rPr>
              <w:i/>
              <w:iCs/>
            </w:rPr>
            <w:t>0</w:t>
          </w:r>
          <w:r>
            <w:t>(0), 1–50. https://doi.org/10.1080/10408398.2021.1980763</w:t>
          </w:r>
        </w:p>
        <w:p w14:paraId="10B9309E" w14:textId="77777777" w:rsidR="00016304" w:rsidRDefault="00016304" w:rsidP="00B70502">
          <w:pPr>
            <w:autoSpaceDE w:val="0"/>
            <w:autoSpaceDN w:val="0"/>
            <w:spacing w:line="276" w:lineRule="auto"/>
            <w:ind w:hanging="480"/>
            <w:divId w:val="1909923766"/>
          </w:pPr>
          <w:r>
            <w:t xml:space="preserve">Poutanen, K. S., </w:t>
          </w:r>
          <w:proofErr w:type="spellStart"/>
          <w:r>
            <w:t>Dussort</w:t>
          </w:r>
          <w:proofErr w:type="spellEnd"/>
          <w:r>
            <w:t xml:space="preserve">, P., </w:t>
          </w:r>
          <w:proofErr w:type="spellStart"/>
          <w:r>
            <w:t>Erkner</w:t>
          </w:r>
          <w:proofErr w:type="spellEnd"/>
          <w:r>
            <w:t xml:space="preserve">, A., </w:t>
          </w:r>
          <w:proofErr w:type="spellStart"/>
          <w:r>
            <w:t>Fiszman</w:t>
          </w:r>
          <w:proofErr w:type="spellEnd"/>
          <w:r>
            <w:t xml:space="preserve">, S., Karnik, K., Kristensen, M., </w:t>
          </w:r>
          <w:proofErr w:type="spellStart"/>
          <w:r>
            <w:t>Marsaux</w:t>
          </w:r>
          <w:proofErr w:type="spellEnd"/>
          <w:r>
            <w:t xml:space="preserve">, C. F. M., Miquel-Kergoat, S., Pentikäinen, S. P., Putz, P., Slavin, J. L., Steinert, R. E., &amp; Mela, D. J. (2017). A review of the </w:t>
          </w:r>
          <w:r>
            <w:lastRenderedPageBreak/>
            <w:t xml:space="preserve">characteristics of dietary </w:t>
          </w:r>
          <w:proofErr w:type="spellStart"/>
          <w:r>
            <w:t>fibers</w:t>
          </w:r>
          <w:proofErr w:type="spellEnd"/>
          <w:r>
            <w:t xml:space="preserve"> relevant to appetite and energy intake outcomes in human intervention trials. </w:t>
          </w:r>
          <w:r>
            <w:rPr>
              <w:i/>
              <w:iCs/>
            </w:rPr>
            <w:t>American Journal of Clinical Nutrition</w:t>
          </w:r>
          <w:r>
            <w:t xml:space="preserve">, </w:t>
          </w:r>
          <w:r>
            <w:rPr>
              <w:i/>
              <w:iCs/>
            </w:rPr>
            <w:t>106</w:t>
          </w:r>
          <w:r>
            <w:t>(3), 747–754. https://doi.org/10.3945/ajcn.117.157172</w:t>
          </w:r>
        </w:p>
        <w:p w14:paraId="2B8AD765" w14:textId="77777777" w:rsidR="00016304" w:rsidRDefault="00016304" w:rsidP="00B70502">
          <w:pPr>
            <w:autoSpaceDE w:val="0"/>
            <w:autoSpaceDN w:val="0"/>
            <w:spacing w:line="276" w:lineRule="auto"/>
            <w:ind w:hanging="480"/>
            <w:divId w:val="2096709015"/>
          </w:pPr>
          <w:r>
            <w:t xml:space="preserve">Raubenheimer, D., &amp; Simpson, S. J. (2019). Protein Leverage: Theoretical Foundations and Ten Points of Clarification. In </w:t>
          </w:r>
          <w:r>
            <w:rPr>
              <w:i/>
              <w:iCs/>
            </w:rPr>
            <w:t>Obesity</w:t>
          </w:r>
          <w:r>
            <w:t xml:space="preserve"> (Vol. 27, Issue 8, pp. 1225–1238). Blackwell Publishing Inc. https://doi.org/10.1002/oby.22531</w:t>
          </w:r>
        </w:p>
        <w:p w14:paraId="087607CD" w14:textId="77777777" w:rsidR="00016304" w:rsidRDefault="00016304" w:rsidP="00B70502">
          <w:pPr>
            <w:autoSpaceDE w:val="0"/>
            <w:autoSpaceDN w:val="0"/>
            <w:spacing w:line="276" w:lineRule="auto"/>
            <w:ind w:hanging="480"/>
            <w:divId w:val="1155881062"/>
          </w:pPr>
          <w:r>
            <w:t xml:space="preserve">Refael, G., Engelberg, Y., Romano, A., Amiram, G., Barnea, E., Shani Levi, C., Turjeman, S., Landau, M., Koren, O., &amp; Lesmes, U. (2024). Digestive fate of milk and egg-derived amyloids: Attenuated digestive proteolysis and impact on the trajectory of the gut microbiota. </w:t>
          </w:r>
          <w:r>
            <w:rPr>
              <w:i/>
              <w:iCs/>
            </w:rPr>
            <w:t>Food Hydrocolloids</w:t>
          </w:r>
          <w:r>
            <w:t xml:space="preserve">, </w:t>
          </w:r>
          <w:r>
            <w:rPr>
              <w:i/>
              <w:iCs/>
            </w:rPr>
            <w:t>151</w:t>
          </w:r>
          <w:r>
            <w:t>. https://doi.org/10.1016/j.foodhyd.2024.109820</w:t>
          </w:r>
        </w:p>
        <w:p w14:paraId="3315E93D" w14:textId="77777777" w:rsidR="00016304" w:rsidRDefault="00016304" w:rsidP="00B70502">
          <w:pPr>
            <w:autoSpaceDE w:val="0"/>
            <w:autoSpaceDN w:val="0"/>
            <w:spacing w:line="276" w:lineRule="auto"/>
            <w:ind w:hanging="480"/>
            <w:divId w:val="487942947"/>
          </w:pPr>
          <w:r>
            <w:t xml:space="preserve">Refael, G., Riess, H. T., Levi, C. S., Magzal, F., Tamir, S., Koren, O., &amp; Lesmes, U. (2022). Responses of the human gut microbiota to physiologically digested insect powders or isolated chitin thereof. </w:t>
          </w:r>
          <w:r>
            <w:rPr>
              <w:i/>
              <w:iCs/>
            </w:rPr>
            <w:t>Future Foods</w:t>
          </w:r>
          <w:r>
            <w:t xml:space="preserve">, </w:t>
          </w:r>
          <w:r>
            <w:rPr>
              <w:i/>
              <w:iCs/>
            </w:rPr>
            <w:t>6</w:t>
          </w:r>
          <w:r>
            <w:t>. https://doi.org/10.1016/j.fufo.2022.100197</w:t>
          </w:r>
        </w:p>
        <w:p w14:paraId="6AA1919D" w14:textId="77777777" w:rsidR="00016304" w:rsidRDefault="00016304" w:rsidP="00B70502">
          <w:pPr>
            <w:autoSpaceDE w:val="0"/>
            <w:autoSpaceDN w:val="0"/>
            <w:spacing w:line="276" w:lineRule="auto"/>
            <w:ind w:hanging="480"/>
            <w:divId w:val="292561266"/>
          </w:pPr>
          <w:r>
            <w:t xml:space="preserve">Stull, V. J., Finer, E., Bergmans, R. S., Febvre, H. P., Longhurst, C., Manter, D. K., Patz, J. A., &amp; Weir, T. L. (2018). Impact of Edible Cricket Consumption on Gut Microbiota in Healthy Adults, a Double-blind, Randomized Crossover Trial. </w:t>
          </w:r>
          <w:r>
            <w:rPr>
              <w:i/>
              <w:iCs/>
            </w:rPr>
            <w:t>Scientific Reports</w:t>
          </w:r>
          <w:r>
            <w:t xml:space="preserve">, </w:t>
          </w:r>
          <w:r>
            <w:rPr>
              <w:i/>
              <w:iCs/>
            </w:rPr>
            <w:t>8</w:t>
          </w:r>
          <w:r>
            <w:t>(1), 1–13. https://doi.org/10.1038/s41598-018-29032-2</w:t>
          </w:r>
        </w:p>
        <w:p w14:paraId="535C26AD" w14:textId="77777777" w:rsidR="00016304" w:rsidRDefault="00016304" w:rsidP="00B70502">
          <w:pPr>
            <w:autoSpaceDE w:val="0"/>
            <w:autoSpaceDN w:val="0"/>
            <w:spacing w:line="276" w:lineRule="auto"/>
            <w:ind w:hanging="480"/>
            <w:divId w:val="1863321542"/>
          </w:pPr>
          <w:r>
            <w:t xml:space="preserve">van Boekel, M., Fogliano, V., Pellegrini, N., Stanton, C., Scholz, G., </w:t>
          </w:r>
          <w:proofErr w:type="spellStart"/>
          <w:r>
            <w:t>Lalljie</w:t>
          </w:r>
          <w:proofErr w:type="spellEnd"/>
          <w:r>
            <w:t xml:space="preserve">, S., Somoza, V., Knorr, D., Jasti, P. R., &amp; </w:t>
          </w:r>
          <w:proofErr w:type="spellStart"/>
          <w:r>
            <w:t>Eisenbrand</w:t>
          </w:r>
          <w:proofErr w:type="spellEnd"/>
          <w:r>
            <w:t xml:space="preserve">, G. (2011). A review on the beneficial aspects of food processing. </w:t>
          </w:r>
          <w:r>
            <w:rPr>
              <w:i/>
              <w:iCs/>
            </w:rPr>
            <w:t xml:space="preserve">Mol </w:t>
          </w:r>
          <w:proofErr w:type="spellStart"/>
          <w:r>
            <w:rPr>
              <w:i/>
              <w:iCs/>
            </w:rPr>
            <w:t>Nutr</w:t>
          </w:r>
          <w:proofErr w:type="spellEnd"/>
          <w:r>
            <w:rPr>
              <w:i/>
              <w:iCs/>
            </w:rPr>
            <w:t xml:space="preserve"> Food Res</w:t>
          </w:r>
          <w:r>
            <w:t xml:space="preserve">, </w:t>
          </w:r>
          <w:r>
            <w:rPr>
              <w:i/>
              <w:iCs/>
            </w:rPr>
            <w:t>54</w:t>
          </w:r>
          <w:r>
            <w:t>(9), 1215–1247. https://doi.org/10.1002/mnfr.200900608</w:t>
          </w:r>
        </w:p>
        <w:p w14:paraId="1144913E" w14:textId="76B0DC56" w:rsidR="00016304" w:rsidRDefault="00016304" w:rsidP="00B70502">
          <w:pPr>
            <w:autoSpaceDE w:val="0"/>
            <w:autoSpaceDN w:val="0"/>
            <w:spacing w:line="276" w:lineRule="auto"/>
            <w:ind w:hanging="480"/>
            <w:divId w:val="1742367926"/>
          </w:pPr>
          <w:r>
            <w:t xml:space="preserve">Van Huis, A. (2017). New sources of animal proteins: Edible insects. In </w:t>
          </w:r>
          <w:r>
            <w:rPr>
              <w:i/>
              <w:iCs/>
            </w:rPr>
            <w:t>New Aspects of Meat Quality: From Genes to Ethics</w:t>
          </w:r>
          <w:r>
            <w:t xml:space="preserve"> (pp. 443–461). Woodhead Publishing. https://doi.org/10.1016/B978-0-08-100593-4.00018-7</w:t>
          </w:r>
        </w:p>
        <w:p w14:paraId="0E84BB90" w14:textId="77777777" w:rsidR="00016304" w:rsidRDefault="00016304" w:rsidP="00B70502">
          <w:pPr>
            <w:autoSpaceDE w:val="0"/>
            <w:autoSpaceDN w:val="0"/>
            <w:spacing w:line="276" w:lineRule="auto"/>
            <w:ind w:hanging="480"/>
            <w:divId w:val="711614799"/>
          </w:pPr>
          <w:r>
            <w:t xml:space="preserve">Xu, D., Zhou, J., Soon, W. L., Kutzli, I., Molière, A., Diedrich, S., </w:t>
          </w:r>
          <w:proofErr w:type="spellStart"/>
          <w:r>
            <w:t>Radiom</w:t>
          </w:r>
          <w:proofErr w:type="spellEnd"/>
          <w:r>
            <w:t xml:space="preserve">, M., Handschin, S., Li, B., Li, L., Sturla, S. J., Ewald, C. Y., &amp; Mezzenga, R. (2023). Food amyloid fibrils are safe nutrition ingredients based on in-vitro and in-vivo assessment. </w:t>
          </w:r>
          <w:r>
            <w:rPr>
              <w:i/>
              <w:iCs/>
            </w:rPr>
            <w:t>Nature Communications 2023 14:1</w:t>
          </w:r>
          <w:r>
            <w:t xml:space="preserve">, </w:t>
          </w:r>
          <w:r>
            <w:rPr>
              <w:i/>
              <w:iCs/>
            </w:rPr>
            <w:t>14</w:t>
          </w:r>
          <w:r>
            <w:t>(1), 1–14. https://doi.org/10.1038/s41467-023-42486-x</w:t>
          </w:r>
        </w:p>
        <w:p w14:paraId="151C3418" w14:textId="77777777" w:rsidR="00016304" w:rsidRDefault="00016304" w:rsidP="00B70502">
          <w:pPr>
            <w:autoSpaceDE w:val="0"/>
            <w:autoSpaceDN w:val="0"/>
            <w:spacing w:line="276" w:lineRule="auto"/>
            <w:ind w:hanging="480"/>
            <w:divId w:val="1696273715"/>
          </w:pPr>
          <w:r>
            <w:t xml:space="preserve">Zhang, Y., &amp; Giovannucci, E. L. (2022). Ultra-processed foods and health: a comprehensive review. </w:t>
          </w:r>
          <w:r>
            <w:rPr>
              <w:i/>
              <w:iCs/>
            </w:rPr>
            <w:t>Critical Reviews in Food Science and Nutrition</w:t>
          </w:r>
          <w:r>
            <w:t xml:space="preserve">, </w:t>
          </w:r>
          <w:r>
            <w:rPr>
              <w:i/>
              <w:iCs/>
            </w:rPr>
            <w:t>63</w:t>
          </w:r>
          <w:r>
            <w:t>(31), 10836–10848. https://doi.org/10.1080/10408398.2022.2084359</w:t>
          </w:r>
        </w:p>
        <w:p w14:paraId="1DD418A0" w14:textId="760739B5" w:rsidR="00EF4725" w:rsidRDefault="00016304" w:rsidP="00B70502">
          <w:pPr>
            <w:pStyle w:val="CETReference"/>
            <w:spacing w:line="276" w:lineRule="auto"/>
          </w:pPr>
          <w:r>
            <w:t> </w:t>
          </w:r>
        </w:p>
      </w:sdtContent>
    </w:sdt>
    <w:sectPr w:rsidR="00EF4725" w:rsidSect="00A714EF">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980B4" w14:textId="77777777" w:rsidR="00434DA0" w:rsidRDefault="00434DA0" w:rsidP="004F5E36">
      <w:r>
        <w:separator/>
      </w:r>
    </w:p>
  </w:endnote>
  <w:endnote w:type="continuationSeparator" w:id="0">
    <w:p w14:paraId="4F2800D8" w14:textId="77777777" w:rsidR="00434DA0" w:rsidRDefault="00434DA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D59BE" w14:textId="77777777" w:rsidR="00434DA0" w:rsidRDefault="00434DA0" w:rsidP="004F5E36">
      <w:r>
        <w:separator/>
      </w:r>
    </w:p>
  </w:footnote>
  <w:footnote w:type="continuationSeparator" w:id="0">
    <w:p w14:paraId="66808A4A" w14:textId="77777777" w:rsidR="00434DA0" w:rsidRDefault="00434DA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16882765">
    <w:abstractNumId w:val="10"/>
  </w:num>
  <w:num w:numId="2" w16cid:durableId="1954094313">
    <w:abstractNumId w:val="8"/>
  </w:num>
  <w:num w:numId="3" w16cid:durableId="2001083081">
    <w:abstractNumId w:val="3"/>
  </w:num>
  <w:num w:numId="4" w16cid:durableId="665287687">
    <w:abstractNumId w:val="2"/>
  </w:num>
  <w:num w:numId="5" w16cid:durableId="1763211618">
    <w:abstractNumId w:val="1"/>
  </w:num>
  <w:num w:numId="6" w16cid:durableId="733351894">
    <w:abstractNumId w:val="0"/>
  </w:num>
  <w:num w:numId="7" w16cid:durableId="1265187038">
    <w:abstractNumId w:val="9"/>
  </w:num>
  <w:num w:numId="8" w16cid:durableId="458382672">
    <w:abstractNumId w:val="7"/>
  </w:num>
  <w:num w:numId="9" w16cid:durableId="652636510">
    <w:abstractNumId w:val="6"/>
  </w:num>
  <w:num w:numId="10" w16cid:durableId="1972591888">
    <w:abstractNumId w:val="5"/>
  </w:num>
  <w:num w:numId="11" w16cid:durableId="1179278139">
    <w:abstractNumId w:val="4"/>
  </w:num>
  <w:num w:numId="12" w16cid:durableId="1575509198">
    <w:abstractNumId w:val="17"/>
  </w:num>
  <w:num w:numId="13" w16cid:durableId="695733619">
    <w:abstractNumId w:val="12"/>
  </w:num>
  <w:num w:numId="14" w16cid:durableId="145903400">
    <w:abstractNumId w:val="18"/>
  </w:num>
  <w:num w:numId="15" w16cid:durableId="19162326">
    <w:abstractNumId w:val="20"/>
  </w:num>
  <w:num w:numId="16" w16cid:durableId="1977102699">
    <w:abstractNumId w:val="19"/>
  </w:num>
  <w:num w:numId="17" w16cid:durableId="860774865">
    <w:abstractNumId w:val="11"/>
  </w:num>
  <w:num w:numId="18" w16cid:durableId="313221457">
    <w:abstractNumId w:val="12"/>
    <w:lvlOverride w:ilvl="0">
      <w:startOverride w:val="1"/>
    </w:lvlOverride>
  </w:num>
  <w:num w:numId="19" w16cid:durableId="534971577">
    <w:abstractNumId w:val="16"/>
  </w:num>
  <w:num w:numId="20" w16cid:durableId="1150947773">
    <w:abstractNumId w:val="15"/>
  </w:num>
  <w:num w:numId="21" w16cid:durableId="124660497">
    <w:abstractNumId w:val="14"/>
  </w:num>
  <w:num w:numId="22" w16cid:durableId="209986147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A19"/>
    <w:rsid w:val="000117CB"/>
    <w:rsid w:val="00016304"/>
    <w:rsid w:val="000302E7"/>
    <w:rsid w:val="0003148D"/>
    <w:rsid w:val="00031EEC"/>
    <w:rsid w:val="00034221"/>
    <w:rsid w:val="000468EC"/>
    <w:rsid w:val="00051566"/>
    <w:rsid w:val="00054288"/>
    <w:rsid w:val="00055FDD"/>
    <w:rsid w:val="000562A9"/>
    <w:rsid w:val="00062A9A"/>
    <w:rsid w:val="00065058"/>
    <w:rsid w:val="000661AA"/>
    <w:rsid w:val="000729E2"/>
    <w:rsid w:val="00082FB4"/>
    <w:rsid w:val="0008579D"/>
    <w:rsid w:val="00086C39"/>
    <w:rsid w:val="00095237"/>
    <w:rsid w:val="000A03B2"/>
    <w:rsid w:val="000A7FF0"/>
    <w:rsid w:val="000C27C1"/>
    <w:rsid w:val="000D0268"/>
    <w:rsid w:val="000D34BE"/>
    <w:rsid w:val="000E102F"/>
    <w:rsid w:val="000E36F1"/>
    <w:rsid w:val="000E3A73"/>
    <w:rsid w:val="000E414A"/>
    <w:rsid w:val="000F093C"/>
    <w:rsid w:val="000F787B"/>
    <w:rsid w:val="00102253"/>
    <w:rsid w:val="0012091F"/>
    <w:rsid w:val="00126BC2"/>
    <w:rsid w:val="001308B6"/>
    <w:rsid w:val="0013121F"/>
    <w:rsid w:val="00131FE6"/>
    <w:rsid w:val="0013263F"/>
    <w:rsid w:val="001331DF"/>
    <w:rsid w:val="00134B85"/>
    <w:rsid w:val="00134DE4"/>
    <w:rsid w:val="0014034D"/>
    <w:rsid w:val="00144D16"/>
    <w:rsid w:val="00150E59"/>
    <w:rsid w:val="00152DE3"/>
    <w:rsid w:val="00157B9C"/>
    <w:rsid w:val="00164CF9"/>
    <w:rsid w:val="001667A6"/>
    <w:rsid w:val="00184AD6"/>
    <w:rsid w:val="001A4AF7"/>
    <w:rsid w:val="001A6C2D"/>
    <w:rsid w:val="001B0349"/>
    <w:rsid w:val="001B0640"/>
    <w:rsid w:val="001B1E93"/>
    <w:rsid w:val="001B65C1"/>
    <w:rsid w:val="001C684B"/>
    <w:rsid w:val="001D0CFB"/>
    <w:rsid w:val="001D21AF"/>
    <w:rsid w:val="001D5103"/>
    <w:rsid w:val="001D53FC"/>
    <w:rsid w:val="001D6F07"/>
    <w:rsid w:val="001E03B2"/>
    <w:rsid w:val="001F42A5"/>
    <w:rsid w:val="001F63F4"/>
    <w:rsid w:val="001F7B9D"/>
    <w:rsid w:val="001F7F35"/>
    <w:rsid w:val="00200611"/>
    <w:rsid w:val="002006AA"/>
    <w:rsid w:val="00201095"/>
    <w:rsid w:val="00201C93"/>
    <w:rsid w:val="002221D5"/>
    <w:rsid w:val="002224B4"/>
    <w:rsid w:val="00224C43"/>
    <w:rsid w:val="002271FE"/>
    <w:rsid w:val="002447EF"/>
    <w:rsid w:val="00246928"/>
    <w:rsid w:val="00251550"/>
    <w:rsid w:val="002556E4"/>
    <w:rsid w:val="00263B05"/>
    <w:rsid w:val="00270F4B"/>
    <w:rsid w:val="00271920"/>
    <w:rsid w:val="0027221A"/>
    <w:rsid w:val="00275B61"/>
    <w:rsid w:val="00280FAF"/>
    <w:rsid w:val="00282656"/>
    <w:rsid w:val="00296B83"/>
    <w:rsid w:val="002A1750"/>
    <w:rsid w:val="002B1478"/>
    <w:rsid w:val="002B4015"/>
    <w:rsid w:val="002B78CE"/>
    <w:rsid w:val="002C2FB6"/>
    <w:rsid w:val="002D12E2"/>
    <w:rsid w:val="002D59A7"/>
    <w:rsid w:val="002E314F"/>
    <w:rsid w:val="002E5FA7"/>
    <w:rsid w:val="002F3309"/>
    <w:rsid w:val="002F49E4"/>
    <w:rsid w:val="002F712E"/>
    <w:rsid w:val="003008CE"/>
    <w:rsid w:val="003009B7"/>
    <w:rsid w:val="00300E56"/>
    <w:rsid w:val="0030152C"/>
    <w:rsid w:val="0030469C"/>
    <w:rsid w:val="0030495D"/>
    <w:rsid w:val="00310616"/>
    <w:rsid w:val="0031589C"/>
    <w:rsid w:val="00320525"/>
    <w:rsid w:val="00320BA5"/>
    <w:rsid w:val="00321A37"/>
    <w:rsid w:val="00321CA6"/>
    <w:rsid w:val="00323763"/>
    <w:rsid w:val="00323C5F"/>
    <w:rsid w:val="003312AE"/>
    <w:rsid w:val="00331FCD"/>
    <w:rsid w:val="00334C09"/>
    <w:rsid w:val="003518D7"/>
    <w:rsid w:val="00365C8A"/>
    <w:rsid w:val="003676D1"/>
    <w:rsid w:val="003723D4"/>
    <w:rsid w:val="00374F0E"/>
    <w:rsid w:val="003751E1"/>
    <w:rsid w:val="003760BB"/>
    <w:rsid w:val="003767B5"/>
    <w:rsid w:val="00381905"/>
    <w:rsid w:val="00384CC8"/>
    <w:rsid w:val="00386EB8"/>
    <w:rsid w:val="003871FD"/>
    <w:rsid w:val="003A1E30"/>
    <w:rsid w:val="003A2829"/>
    <w:rsid w:val="003A589D"/>
    <w:rsid w:val="003A7D1C"/>
    <w:rsid w:val="003B304B"/>
    <w:rsid w:val="003B3146"/>
    <w:rsid w:val="003C3DD9"/>
    <w:rsid w:val="003C6BE8"/>
    <w:rsid w:val="003D3C50"/>
    <w:rsid w:val="003F015E"/>
    <w:rsid w:val="00400414"/>
    <w:rsid w:val="0041446B"/>
    <w:rsid w:val="00427353"/>
    <w:rsid w:val="00431D67"/>
    <w:rsid w:val="00434884"/>
    <w:rsid w:val="00434DA0"/>
    <w:rsid w:val="0044071E"/>
    <w:rsid w:val="0044329C"/>
    <w:rsid w:val="0044426C"/>
    <w:rsid w:val="00453E24"/>
    <w:rsid w:val="0045679E"/>
    <w:rsid w:val="00457456"/>
    <w:rsid w:val="004577FE"/>
    <w:rsid w:val="00457B9C"/>
    <w:rsid w:val="0046164A"/>
    <w:rsid w:val="004628D2"/>
    <w:rsid w:val="00462DCD"/>
    <w:rsid w:val="004648AD"/>
    <w:rsid w:val="004703A9"/>
    <w:rsid w:val="004760DE"/>
    <w:rsid w:val="004763D7"/>
    <w:rsid w:val="004765F4"/>
    <w:rsid w:val="00490EF2"/>
    <w:rsid w:val="004A004E"/>
    <w:rsid w:val="004A24CF"/>
    <w:rsid w:val="004B1836"/>
    <w:rsid w:val="004B6CD1"/>
    <w:rsid w:val="004C3D1D"/>
    <w:rsid w:val="004C3D84"/>
    <w:rsid w:val="004C52D7"/>
    <w:rsid w:val="004C7765"/>
    <w:rsid w:val="004C7913"/>
    <w:rsid w:val="004D482F"/>
    <w:rsid w:val="004E4DD6"/>
    <w:rsid w:val="004F027F"/>
    <w:rsid w:val="004F3D5C"/>
    <w:rsid w:val="004F5E36"/>
    <w:rsid w:val="004F62B0"/>
    <w:rsid w:val="004F6351"/>
    <w:rsid w:val="00501EBE"/>
    <w:rsid w:val="00507B47"/>
    <w:rsid w:val="00507BEF"/>
    <w:rsid w:val="00507CC9"/>
    <w:rsid w:val="005119A5"/>
    <w:rsid w:val="00513D6E"/>
    <w:rsid w:val="005278B7"/>
    <w:rsid w:val="00532016"/>
    <w:rsid w:val="005346C8"/>
    <w:rsid w:val="00543E7D"/>
    <w:rsid w:val="00546BBF"/>
    <w:rsid w:val="00547A68"/>
    <w:rsid w:val="0055078A"/>
    <w:rsid w:val="005531C9"/>
    <w:rsid w:val="00557E00"/>
    <w:rsid w:val="005612D0"/>
    <w:rsid w:val="0057009E"/>
    <w:rsid w:val="00570C43"/>
    <w:rsid w:val="00575603"/>
    <w:rsid w:val="005771EC"/>
    <w:rsid w:val="00584B85"/>
    <w:rsid w:val="00591663"/>
    <w:rsid w:val="005925B0"/>
    <w:rsid w:val="00597465"/>
    <w:rsid w:val="005B12DE"/>
    <w:rsid w:val="005B2110"/>
    <w:rsid w:val="005B61E6"/>
    <w:rsid w:val="005C04A4"/>
    <w:rsid w:val="005C0B76"/>
    <w:rsid w:val="005C0D1F"/>
    <w:rsid w:val="005C77E1"/>
    <w:rsid w:val="005D0AC9"/>
    <w:rsid w:val="005D668A"/>
    <w:rsid w:val="005D6A2F"/>
    <w:rsid w:val="005E1A82"/>
    <w:rsid w:val="005E63AD"/>
    <w:rsid w:val="005E72C6"/>
    <w:rsid w:val="005E75BD"/>
    <w:rsid w:val="005E794C"/>
    <w:rsid w:val="005F0A28"/>
    <w:rsid w:val="005F0E5E"/>
    <w:rsid w:val="005F3FDB"/>
    <w:rsid w:val="00600535"/>
    <w:rsid w:val="00610CD6"/>
    <w:rsid w:val="00615CD3"/>
    <w:rsid w:val="00620DEE"/>
    <w:rsid w:val="00621F92"/>
    <w:rsid w:val="0062280A"/>
    <w:rsid w:val="00624217"/>
    <w:rsid w:val="00625639"/>
    <w:rsid w:val="00631B33"/>
    <w:rsid w:val="00633D0C"/>
    <w:rsid w:val="0064184D"/>
    <w:rsid w:val="006422CC"/>
    <w:rsid w:val="00642405"/>
    <w:rsid w:val="00660E3E"/>
    <w:rsid w:val="00661F1E"/>
    <w:rsid w:val="00662E74"/>
    <w:rsid w:val="00680C23"/>
    <w:rsid w:val="00681460"/>
    <w:rsid w:val="006869FA"/>
    <w:rsid w:val="00690B6B"/>
    <w:rsid w:val="00693766"/>
    <w:rsid w:val="006A3281"/>
    <w:rsid w:val="006A42FD"/>
    <w:rsid w:val="006B4888"/>
    <w:rsid w:val="006C2E45"/>
    <w:rsid w:val="006C359C"/>
    <w:rsid w:val="006C484F"/>
    <w:rsid w:val="006C5579"/>
    <w:rsid w:val="006D6E8B"/>
    <w:rsid w:val="006E3B6E"/>
    <w:rsid w:val="006E737D"/>
    <w:rsid w:val="006F7091"/>
    <w:rsid w:val="00707DD1"/>
    <w:rsid w:val="00713973"/>
    <w:rsid w:val="00715C5B"/>
    <w:rsid w:val="00720A24"/>
    <w:rsid w:val="00732386"/>
    <w:rsid w:val="0073514D"/>
    <w:rsid w:val="007428D7"/>
    <w:rsid w:val="007447F3"/>
    <w:rsid w:val="007452A4"/>
    <w:rsid w:val="00746D34"/>
    <w:rsid w:val="0075499F"/>
    <w:rsid w:val="00765FBE"/>
    <w:rsid w:val="007661C8"/>
    <w:rsid w:val="0077098D"/>
    <w:rsid w:val="00780087"/>
    <w:rsid w:val="00792351"/>
    <w:rsid w:val="007931FA"/>
    <w:rsid w:val="007A4861"/>
    <w:rsid w:val="007A5CE4"/>
    <w:rsid w:val="007A7BBA"/>
    <w:rsid w:val="007B0C50"/>
    <w:rsid w:val="007B48F9"/>
    <w:rsid w:val="007C059F"/>
    <w:rsid w:val="007C1A43"/>
    <w:rsid w:val="007C5934"/>
    <w:rsid w:val="007D0951"/>
    <w:rsid w:val="007F0578"/>
    <w:rsid w:val="007F1ABF"/>
    <w:rsid w:val="007F1CD6"/>
    <w:rsid w:val="007F4932"/>
    <w:rsid w:val="0080013E"/>
    <w:rsid w:val="00800683"/>
    <w:rsid w:val="00800686"/>
    <w:rsid w:val="00810414"/>
    <w:rsid w:val="00813288"/>
    <w:rsid w:val="008168FC"/>
    <w:rsid w:val="00825F94"/>
    <w:rsid w:val="00830996"/>
    <w:rsid w:val="008345F1"/>
    <w:rsid w:val="008443FA"/>
    <w:rsid w:val="00850CD9"/>
    <w:rsid w:val="00863713"/>
    <w:rsid w:val="008642CE"/>
    <w:rsid w:val="008659D5"/>
    <w:rsid w:val="00865B07"/>
    <w:rsid w:val="008667EA"/>
    <w:rsid w:val="0087276C"/>
    <w:rsid w:val="00873967"/>
    <w:rsid w:val="00873D82"/>
    <w:rsid w:val="0087571C"/>
    <w:rsid w:val="0087637F"/>
    <w:rsid w:val="00892AD5"/>
    <w:rsid w:val="008A1512"/>
    <w:rsid w:val="008A1C73"/>
    <w:rsid w:val="008B06AC"/>
    <w:rsid w:val="008C7456"/>
    <w:rsid w:val="008D32B9"/>
    <w:rsid w:val="008D433B"/>
    <w:rsid w:val="008D4A16"/>
    <w:rsid w:val="008E566E"/>
    <w:rsid w:val="008E58F7"/>
    <w:rsid w:val="008E6B37"/>
    <w:rsid w:val="008F13F3"/>
    <w:rsid w:val="008F29C4"/>
    <w:rsid w:val="0090161A"/>
    <w:rsid w:val="00901EB6"/>
    <w:rsid w:val="00904C62"/>
    <w:rsid w:val="009078A6"/>
    <w:rsid w:val="009114C1"/>
    <w:rsid w:val="009215B1"/>
    <w:rsid w:val="00922BA8"/>
    <w:rsid w:val="0092327D"/>
    <w:rsid w:val="00924DAC"/>
    <w:rsid w:val="00927058"/>
    <w:rsid w:val="0093796D"/>
    <w:rsid w:val="00942750"/>
    <w:rsid w:val="009450CE"/>
    <w:rsid w:val="009459BB"/>
    <w:rsid w:val="00947179"/>
    <w:rsid w:val="0095164B"/>
    <w:rsid w:val="00954090"/>
    <w:rsid w:val="009573E7"/>
    <w:rsid w:val="00963E05"/>
    <w:rsid w:val="00964A45"/>
    <w:rsid w:val="00967843"/>
    <w:rsid w:val="00967D54"/>
    <w:rsid w:val="00971028"/>
    <w:rsid w:val="00980156"/>
    <w:rsid w:val="00986EEF"/>
    <w:rsid w:val="00993B84"/>
    <w:rsid w:val="00993CDC"/>
    <w:rsid w:val="0099588D"/>
    <w:rsid w:val="00996483"/>
    <w:rsid w:val="00996F5A"/>
    <w:rsid w:val="009B041A"/>
    <w:rsid w:val="009C37C3"/>
    <w:rsid w:val="009C477D"/>
    <w:rsid w:val="009C7C86"/>
    <w:rsid w:val="009D2FF7"/>
    <w:rsid w:val="009E7884"/>
    <w:rsid w:val="009E788A"/>
    <w:rsid w:val="009F0E08"/>
    <w:rsid w:val="009F14DB"/>
    <w:rsid w:val="009F78A5"/>
    <w:rsid w:val="00A0035F"/>
    <w:rsid w:val="00A1763D"/>
    <w:rsid w:val="00A17CEC"/>
    <w:rsid w:val="00A27EF0"/>
    <w:rsid w:val="00A36BD6"/>
    <w:rsid w:val="00A3751F"/>
    <w:rsid w:val="00A41CC0"/>
    <w:rsid w:val="00A42361"/>
    <w:rsid w:val="00A4348B"/>
    <w:rsid w:val="00A45B03"/>
    <w:rsid w:val="00A50B20"/>
    <w:rsid w:val="00A51390"/>
    <w:rsid w:val="00A60D13"/>
    <w:rsid w:val="00A67386"/>
    <w:rsid w:val="00A714EF"/>
    <w:rsid w:val="00A7223D"/>
    <w:rsid w:val="00A72272"/>
    <w:rsid w:val="00A72745"/>
    <w:rsid w:val="00A73897"/>
    <w:rsid w:val="00A753FB"/>
    <w:rsid w:val="00A76EFC"/>
    <w:rsid w:val="00A87D50"/>
    <w:rsid w:val="00A91010"/>
    <w:rsid w:val="00A920C4"/>
    <w:rsid w:val="00A95D04"/>
    <w:rsid w:val="00A97F29"/>
    <w:rsid w:val="00AA0B40"/>
    <w:rsid w:val="00AA702E"/>
    <w:rsid w:val="00AA7D26"/>
    <w:rsid w:val="00AB0964"/>
    <w:rsid w:val="00AB5011"/>
    <w:rsid w:val="00AC0C84"/>
    <w:rsid w:val="00AC1BBA"/>
    <w:rsid w:val="00AC7368"/>
    <w:rsid w:val="00AD16B9"/>
    <w:rsid w:val="00AD2A86"/>
    <w:rsid w:val="00AE377D"/>
    <w:rsid w:val="00AE72BE"/>
    <w:rsid w:val="00AF0EBA"/>
    <w:rsid w:val="00AF46C8"/>
    <w:rsid w:val="00B02C8A"/>
    <w:rsid w:val="00B16E4C"/>
    <w:rsid w:val="00B17FBD"/>
    <w:rsid w:val="00B315A6"/>
    <w:rsid w:val="00B31813"/>
    <w:rsid w:val="00B33365"/>
    <w:rsid w:val="00B435F6"/>
    <w:rsid w:val="00B5744B"/>
    <w:rsid w:val="00B57B36"/>
    <w:rsid w:val="00B57E6F"/>
    <w:rsid w:val="00B60304"/>
    <w:rsid w:val="00B70502"/>
    <w:rsid w:val="00B708CA"/>
    <w:rsid w:val="00B840E0"/>
    <w:rsid w:val="00B8686D"/>
    <w:rsid w:val="00B90E82"/>
    <w:rsid w:val="00B93AA0"/>
    <w:rsid w:val="00B93F69"/>
    <w:rsid w:val="00BB0547"/>
    <w:rsid w:val="00BB1DDC"/>
    <w:rsid w:val="00BB5460"/>
    <w:rsid w:val="00BC30C9"/>
    <w:rsid w:val="00BD077D"/>
    <w:rsid w:val="00BD0BCD"/>
    <w:rsid w:val="00BE2FD9"/>
    <w:rsid w:val="00BE3E58"/>
    <w:rsid w:val="00BF5825"/>
    <w:rsid w:val="00C01616"/>
    <w:rsid w:val="00C0162B"/>
    <w:rsid w:val="00C05D0C"/>
    <w:rsid w:val="00C068ED"/>
    <w:rsid w:val="00C22E0C"/>
    <w:rsid w:val="00C24AF1"/>
    <w:rsid w:val="00C33072"/>
    <w:rsid w:val="00C345B1"/>
    <w:rsid w:val="00C40142"/>
    <w:rsid w:val="00C52C3C"/>
    <w:rsid w:val="00C56F71"/>
    <w:rsid w:val="00C57182"/>
    <w:rsid w:val="00C57863"/>
    <w:rsid w:val="00C640AF"/>
    <w:rsid w:val="00C655FD"/>
    <w:rsid w:val="00C712E7"/>
    <w:rsid w:val="00C75407"/>
    <w:rsid w:val="00C81E59"/>
    <w:rsid w:val="00C841C6"/>
    <w:rsid w:val="00C870A8"/>
    <w:rsid w:val="00C93C8B"/>
    <w:rsid w:val="00C94434"/>
    <w:rsid w:val="00CA0D75"/>
    <w:rsid w:val="00CA1C95"/>
    <w:rsid w:val="00CA4EBF"/>
    <w:rsid w:val="00CA5A9C"/>
    <w:rsid w:val="00CC1316"/>
    <w:rsid w:val="00CC4C20"/>
    <w:rsid w:val="00CC702D"/>
    <w:rsid w:val="00CD3517"/>
    <w:rsid w:val="00CD4DBC"/>
    <w:rsid w:val="00CD5FE2"/>
    <w:rsid w:val="00CD6856"/>
    <w:rsid w:val="00CE358E"/>
    <w:rsid w:val="00CE4CBC"/>
    <w:rsid w:val="00CE7C68"/>
    <w:rsid w:val="00CF393B"/>
    <w:rsid w:val="00D00443"/>
    <w:rsid w:val="00D02B4C"/>
    <w:rsid w:val="00D040C4"/>
    <w:rsid w:val="00D1614F"/>
    <w:rsid w:val="00D200C8"/>
    <w:rsid w:val="00D20AD1"/>
    <w:rsid w:val="00D2582C"/>
    <w:rsid w:val="00D46B7E"/>
    <w:rsid w:val="00D57C84"/>
    <w:rsid w:val="00D6057D"/>
    <w:rsid w:val="00D62FC7"/>
    <w:rsid w:val="00D63A1B"/>
    <w:rsid w:val="00D67A08"/>
    <w:rsid w:val="00D71640"/>
    <w:rsid w:val="00D72172"/>
    <w:rsid w:val="00D836C5"/>
    <w:rsid w:val="00D84576"/>
    <w:rsid w:val="00D874A6"/>
    <w:rsid w:val="00D96FDE"/>
    <w:rsid w:val="00DA0BC3"/>
    <w:rsid w:val="00DA1399"/>
    <w:rsid w:val="00DA24C6"/>
    <w:rsid w:val="00DA4D7B"/>
    <w:rsid w:val="00DA772D"/>
    <w:rsid w:val="00DB0346"/>
    <w:rsid w:val="00DB2F78"/>
    <w:rsid w:val="00DC0E59"/>
    <w:rsid w:val="00DD271C"/>
    <w:rsid w:val="00DD3C7C"/>
    <w:rsid w:val="00DE264A"/>
    <w:rsid w:val="00DF5072"/>
    <w:rsid w:val="00E021CD"/>
    <w:rsid w:val="00E02D18"/>
    <w:rsid w:val="00E041E7"/>
    <w:rsid w:val="00E104C4"/>
    <w:rsid w:val="00E22AA4"/>
    <w:rsid w:val="00E23CA1"/>
    <w:rsid w:val="00E27162"/>
    <w:rsid w:val="00E30440"/>
    <w:rsid w:val="00E35EBF"/>
    <w:rsid w:val="00E372C2"/>
    <w:rsid w:val="00E409A8"/>
    <w:rsid w:val="00E454F5"/>
    <w:rsid w:val="00E46BD4"/>
    <w:rsid w:val="00E50C12"/>
    <w:rsid w:val="00E5735F"/>
    <w:rsid w:val="00E65B91"/>
    <w:rsid w:val="00E678A3"/>
    <w:rsid w:val="00E7209D"/>
    <w:rsid w:val="00E72962"/>
    <w:rsid w:val="00E72EAD"/>
    <w:rsid w:val="00E77223"/>
    <w:rsid w:val="00E804C9"/>
    <w:rsid w:val="00E84A7D"/>
    <w:rsid w:val="00E8528B"/>
    <w:rsid w:val="00E85B94"/>
    <w:rsid w:val="00E86421"/>
    <w:rsid w:val="00E90ACA"/>
    <w:rsid w:val="00E978D0"/>
    <w:rsid w:val="00EA00B4"/>
    <w:rsid w:val="00EA4613"/>
    <w:rsid w:val="00EA7F91"/>
    <w:rsid w:val="00EB1523"/>
    <w:rsid w:val="00EC0605"/>
    <w:rsid w:val="00EC0E49"/>
    <w:rsid w:val="00EC101F"/>
    <w:rsid w:val="00EC1D9F"/>
    <w:rsid w:val="00EC5976"/>
    <w:rsid w:val="00ED502C"/>
    <w:rsid w:val="00EE0131"/>
    <w:rsid w:val="00EE17B0"/>
    <w:rsid w:val="00EF06D9"/>
    <w:rsid w:val="00EF4725"/>
    <w:rsid w:val="00F11FAB"/>
    <w:rsid w:val="00F2510D"/>
    <w:rsid w:val="00F25914"/>
    <w:rsid w:val="00F263D5"/>
    <w:rsid w:val="00F3049E"/>
    <w:rsid w:val="00F30C64"/>
    <w:rsid w:val="00F32BA2"/>
    <w:rsid w:val="00F32CDB"/>
    <w:rsid w:val="00F34400"/>
    <w:rsid w:val="00F4407A"/>
    <w:rsid w:val="00F44F24"/>
    <w:rsid w:val="00F46416"/>
    <w:rsid w:val="00F52B14"/>
    <w:rsid w:val="00F565FE"/>
    <w:rsid w:val="00F63A70"/>
    <w:rsid w:val="00F63D8C"/>
    <w:rsid w:val="00F6647F"/>
    <w:rsid w:val="00F66807"/>
    <w:rsid w:val="00F66B74"/>
    <w:rsid w:val="00F724B7"/>
    <w:rsid w:val="00F7534E"/>
    <w:rsid w:val="00F82E7D"/>
    <w:rsid w:val="00F84F46"/>
    <w:rsid w:val="00F86081"/>
    <w:rsid w:val="00F93EDF"/>
    <w:rsid w:val="00FA1802"/>
    <w:rsid w:val="00FA21D0"/>
    <w:rsid w:val="00FA496B"/>
    <w:rsid w:val="00FA5F5F"/>
    <w:rsid w:val="00FB370C"/>
    <w:rsid w:val="00FB3F42"/>
    <w:rsid w:val="00FB4F8B"/>
    <w:rsid w:val="00FB730C"/>
    <w:rsid w:val="00FC2695"/>
    <w:rsid w:val="00FC3E03"/>
    <w:rsid w:val="00FC3FC1"/>
    <w:rsid w:val="00FF3BAE"/>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customStyle="1" w:styleId="gmail-apple-converted-space">
    <w:name w:val="gmail-apple-converted-space"/>
    <w:basedOn w:val="DefaultParagraphFont"/>
    <w:rsid w:val="00005A19"/>
  </w:style>
  <w:style w:type="character" w:customStyle="1" w:styleId="normaltextrun">
    <w:name w:val="normaltextrun"/>
    <w:basedOn w:val="DefaultParagraphFont"/>
    <w:rsid w:val="003767B5"/>
  </w:style>
  <w:style w:type="paragraph" w:customStyle="1" w:styleId="MDPI17abstract">
    <w:name w:val="MDPI_1.7_abstract"/>
    <w:next w:val="Normal"/>
    <w:qFormat/>
    <w:rsid w:val="00A45B03"/>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character" w:styleId="PlaceholderText">
    <w:name w:val="Placeholder Text"/>
    <w:basedOn w:val="DefaultParagraphFont"/>
    <w:uiPriority w:val="99"/>
    <w:semiHidden/>
    <w:rsid w:val="00B16E4C"/>
    <w:rPr>
      <w:color w:val="666666"/>
    </w:rPr>
  </w:style>
  <w:style w:type="character" w:styleId="UnresolvedMention">
    <w:name w:val="Unresolved Mention"/>
    <w:basedOn w:val="DefaultParagraphFont"/>
    <w:uiPriority w:val="99"/>
    <w:semiHidden/>
    <w:unhideWhenUsed/>
    <w:rsid w:val="00E678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92789">
      <w:bodyDiv w:val="1"/>
      <w:marLeft w:val="0"/>
      <w:marRight w:val="0"/>
      <w:marTop w:val="0"/>
      <w:marBottom w:val="0"/>
      <w:divBdr>
        <w:top w:val="none" w:sz="0" w:space="0" w:color="auto"/>
        <w:left w:val="none" w:sz="0" w:space="0" w:color="auto"/>
        <w:bottom w:val="none" w:sz="0" w:space="0" w:color="auto"/>
        <w:right w:val="none" w:sz="0" w:space="0" w:color="auto"/>
      </w:divBdr>
      <w:divsChild>
        <w:div w:id="1842040143">
          <w:marLeft w:val="480"/>
          <w:marRight w:val="0"/>
          <w:marTop w:val="0"/>
          <w:marBottom w:val="0"/>
          <w:divBdr>
            <w:top w:val="none" w:sz="0" w:space="0" w:color="auto"/>
            <w:left w:val="none" w:sz="0" w:space="0" w:color="auto"/>
            <w:bottom w:val="none" w:sz="0" w:space="0" w:color="auto"/>
            <w:right w:val="none" w:sz="0" w:space="0" w:color="auto"/>
          </w:divBdr>
        </w:div>
        <w:div w:id="1986472444">
          <w:marLeft w:val="480"/>
          <w:marRight w:val="0"/>
          <w:marTop w:val="0"/>
          <w:marBottom w:val="0"/>
          <w:divBdr>
            <w:top w:val="none" w:sz="0" w:space="0" w:color="auto"/>
            <w:left w:val="none" w:sz="0" w:space="0" w:color="auto"/>
            <w:bottom w:val="none" w:sz="0" w:space="0" w:color="auto"/>
            <w:right w:val="none" w:sz="0" w:space="0" w:color="auto"/>
          </w:divBdr>
        </w:div>
        <w:div w:id="172111238">
          <w:marLeft w:val="480"/>
          <w:marRight w:val="0"/>
          <w:marTop w:val="0"/>
          <w:marBottom w:val="0"/>
          <w:divBdr>
            <w:top w:val="none" w:sz="0" w:space="0" w:color="auto"/>
            <w:left w:val="none" w:sz="0" w:space="0" w:color="auto"/>
            <w:bottom w:val="none" w:sz="0" w:space="0" w:color="auto"/>
            <w:right w:val="none" w:sz="0" w:space="0" w:color="auto"/>
          </w:divBdr>
        </w:div>
        <w:div w:id="1545170460">
          <w:marLeft w:val="480"/>
          <w:marRight w:val="0"/>
          <w:marTop w:val="0"/>
          <w:marBottom w:val="0"/>
          <w:divBdr>
            <w:top w:val="none" w:sz="0" w:space="0" w:color="auto"/>
            <w:left w:val="none" w:sz="0" w:space="0" w:color="auto"/>
            <w:bottom w:val="none" w:sz="0" w:space="0" w:color="auto"/>
            <w:right w:val="none" w:sz="0" w:space="0" w:color="auto"/>
          </w:divBdr>
        </w:div>
        <w:div w:id="1497188181">
          <w:marLeft w:val="480"/>
          <w:marRight w:val="0"/>
          <w:marTop w:val="0"/>
          <w:marBottom w:val="0"/>
          <w:divBdr>
            <w:top w:val="none" w:sz="0" w:space="0" w:color="auto"/>
            <w:left w:val="none" w:sz="0" w:space="0" w:color="auto"/>
            <w:bottom w:val="none" w:sz="0" w:space="0" w:color="auto"/>
            <w:right w:val="none" w:sz="0" w:space="0" w:color="auto"/>
          </w:divBdr>
        </w:div>
        <w:div w:id="1135610365">
          <w:marLeft w:val="480"/>
          <w:marRight w:val="0"/>
          <w:marTop w:val="0"/>
          <w:marBottom w:val="0"/>
          <w:divBdr>
            <w:top w:val="none" w:sz="0" w:space="0" w:color="auto"/>
            <w:left w:val="none" w:sz="0" w:space="0" w:color="auto"/>
            <w:bottom w:val="none" w:sz="0" w:space="0" w:color="auto"/>
            <w:right w:val="none" w:sz="0" w:space="0" w:color="auto"/>
          </w:divBdr>
        </w:div>
        <w:div w:id="1075971896">
          <w:marLeft w:val="480"/>
          <w:marRight w:val="0"/>
          <w:marTop w:val="0"/>
          <w:marBottom w:val="0"/>
          <w:divBdr>
            <w:top w:val="none" w:sz="0" w:space="0" w:color="auto"/>
            <w:left w:val="none" w:sz="0" w:space="0" w:color="auto"/>
            <w:bottom w:val="none" w:sz="0" w:space="0" w:color="auto"/>
            <w:right w:val="none" w:sz="0" w:space="0" w:color="auto"/>
          </w:divBdr>
        </w:div>
        <w:div w:id="2072000131">
          <w:marLeft w:val="480"/>
          <w:marRight w:val="0"/>
          <w:marTop w:val="0"/>
          <w:marBottom w:val="0"/>
          <w:divBdr>
            <w:top w:val="none" w:sz="0" w:space="0" w:color="auto"/>
            <w:left w:val="none" w:sz="0" w:space="0" w:color="auto"/>
            <w:bottom w:val="none" w:sz="0" w:space="0" w:color="auto"/>
            <w:right w:val="none" w:sz="0" w:space="0" w:color="auto"/>
          </w:divBdr>
        </w:div>
        <w:div w:id="1216621597">
          <w:marLeft w:val="480"/>
          <w:marRight w:val="0"/>
          <w:marTop w:val="0"/>
          <w:marBottom w:val="0"/>
          <w:divBdr>
            <w:top w:val="none" w:sz="0" w:space="0" w:color="auto"/>
            <w:left w:val="none" w:sz="0" w:space="0" w:color="auto"/>
            <w:bottom w:val="none" w:sz="0" w:space="0" w:color="auto"/>
            <w:right w:val="none" w:sz="0" w:space="0" w:color="auto"/>
          </w:divBdr>
        </w:div>
        <w:div w:id="698094090">
          <w:marLeft w:val="480"/>
          <w:marRight w:val="0"/>
          <w:marTop w:val="0"/>
          <w:marBottom w:val="0"/>
          <w:divBdr>
            <w:top w:val="none" w:sz="0" w:space="0" w:color="auto"/>
            <w:left w:val="none" w:sz="0" w:space="0" w:color="auto"/>
            <w:bottom w:val="none" w:sz="0" w:space="0" w:color="auto"/>
            <w:right w:val="none" w:sz="0" w:space="0" w:color="auto"/>
          </w:divBdr>
        </w:div>
        <w:div w:id="92094482">
          <w:marLeft w:val="480"/>
          <w:marRight w:val="0"/>
          <w:marTop w:val="0"/>
          <w:marBottom w:val="0"/>
          <w:divBdr>
            <w:top w:val="none" w:sz="0" w:space="0" w:color="auto"/>
            <w:left w:val="none" w:sz="0" w:space="0" w:color="auto"/>
            <w:bottom w:val="none" w:sz="0" w:space="0" w:color="auto"/>
            <w:right w:val="none" w:sz="0" w:space="0" w:color="auto"/>
          </w:divBdr>
        </w:div>
        <w:div w:id="814027388">
          <w:marLeft w:val="480"/>
          <w:marRight w:val="0"/>
          <w:marTop w:val="0"/>
          <w:marBottom w:val="0"/>
          <w:divBdr>
            <w:top w:val="none" w:sz="0" w:space="0" w:color="auto"/>
            <w:left w:val="none" w:sz="0" w:space="0" w:color="auto"/>
            <w:bottom w:val="none" w:sz="0" w:space="0" w:color="auto"/>
            <w:right w:val="none" w:sz="0" w:space="0" w:color="auto"/>
          </w:divBdr>
        </w:div>
        <w:div w:id="1318265737">
          <w:marLeft w:val="480"/>
          <w:marRight w:val="0"/>
          <w:marTop w:val="0"/>
          <w:marBottom w:val="0"/>
          <w:divBdr>
            <w:top w:val="none" w:sz="0" w:space="0" w:color="auto"/>
            <w:left w:val="none" w:sz="0" w:space="0" w:color="auto"/>
            <w:bottom w:val="none" w:sz="0" w:space="0" w:color="auto"/>
            <w:right w:val="none" w:sz="0" w:space="0" w:color="auto"/>
          </w:divBdr>
        </w:div>
        <w:div w:id="1239441099">
          <w:marLeft w:val="480"/>
          <w:marRight w:val="0"/>
          <w:marTop w:val="0"/>
          <w:marBottom w:val="0"/>
          <w:divBdr>
            <w:top w:val="none" w:sz="0" w:space="0" w:color="auto"/>
            <w:left w:val="none" w:sz="0" w:space="0" w:color="auto"/>
            <w:bottom w:val="none" w:sz="0" w:space="0" w:color="auto"/>
            <w:right w:val="none" w:sz="0" w:space="0" w:color="auto"/>
          </w:divBdr>
        </w:div>
        <w:div w:id="342168969">
          <w:marLeft w:val="480"/>
          <w:marRight w:val="0"/>
          <w:marTop w:val="0"/>
          <w:marBottom w:val="0"/>
          <w:divBdr>
            <w:top w:val="none" w:sz="0" w:space="0" w:color="auto"/>
            <w:left w:val="none" w:sz="0" w:space="0" w:color="auto"/>
            <w:bottom w:val="none" w:sz="0" w:space="0" w:color="auto"/>
            <w:right w:val="none" w:sz="0" w:space="0" w:color="auto"/>
          </w:divBdr>
        </w:div>
        <w:div w:id="1923025706">
          <w:marLeft w:val="480"/>
          <w:marRight w:val="0"/>
          <w:marTop w:val="0"/>
          <w:marBottom w:val="0"/>
          <w:divBdr>
            <w:top w:val="none" w:sz="0" w:space="0" w:color="auto"/>
            <w:left w:val="none" w:sz="0" w:space="0" w:color="auto"/>
            <w:bottom w:val="none" w:sz="0" w:space="0" w:color="auto"/>
            <w:right w:val="none" w:sz="0" w:space="0" w:color="auto"/>
          </w:divBdr>
        </w:div>
        <w:div w:id="1195579680">
          <w:marLeft w:val="480"/>
          <w:marRight w:val="0"/>
          <w:marTop w:val="0"/>
          <w:marBottom w:val="0"/>
          <w:divBdr>
            <w:top w:val="none" w:sz="0" w:space="0" w:color="auto"/>
            <w:left w:val="none" w:sz="0" w:space="0" w:color="auto"/>
            <w:bottom w:val="none" w:sz="0" w:space="0" w:color="auto"/>
            <w:right w:val="none" w:sz="0" w:space="0" w:color="auto"/>
          </w:divBdr>
        </w:div>
        <w:div w:id="2057460403">
          <w:marLeft w:val="480"/>
          <w:marRight w:val="0"/>
          <w:marTop w:val="0"/>
          <w:marBottom w:val="0"/>
          <w:divBdr>
            <w:top w:val="none" w:sz="0" w:space="0" w:color="auto"/>
            <w:left w:val="none" w:sz="0" w:space="0" w:color="auto"/>
            <w:bottom w:val="none" w:sz="0" w:space="0" w:color="auto"/>
            <w:right w:val="none" w:sz="0" w:space="0" w:color="auto"/>
          </w:divBdr>
        </w:div>
        <w:div w:id="1180512493">
          <w:marLeft w:val="480"/>
          <w:marRight w:val="0"/>
          <w:marTop w:val="0"/>
          <w:marBottom w:val="0"/>
          <w:divBdr>
            <w:top w:val="none" w:sz="0" w:space="0" w:color="auto"/>
            <w:left w:val="none" w:sz="0" w:space="0" w:color="auto"/>
            <w:bottom w:val="none" w:sz="0" w:space="0" w:color="auto"/>
            <w:right w:val="none" w:sz="0" w:space="0" w:color="auto"/>
          </w:divBdr>
        </w:div>
        <w:div w:id="85344765">
          <w:marLeft w:val="480"/>
          <w:marRight w:val="0"/>
          <w:marTop w:val="0"/>
          <w:marBottom w:val="0"/>
          <w:divBdr>
            <w:top w:val="none" w:sz="0" w:space="0" w:color="auto"/>
            <w:left w:val="none" w:sz="0" w:space="0" w:color="auto"/>
            <w:bottom w:val="none" w:sz="0" w:space="0" w:color="auto"/>
            <w:right w:val="none" w:sz="0" w:space="0" w:color="auto"/>
          </w:divBdr>
        </w:div>
        <w:div w:id="106052316">
          <w:marLeft w:val="480"/>
          <w:marRight w:val="0"/>
          <w:marTop w:val="0"/>
          <w:marBottom w:val="0"/>
          <w:divBdr>
            <w:top w:val="none" w:sz="0" w:space="0" w:color="auto"/>
            <w:left w:val="none" w:sz="0" w:space="0" w:color="auto"/>
            <w:bottom w:val="none" w:sz="0" w:space="0" w:color="auto"/>
            <w:right w:val="none" w:sz="0" w:space="0" w:color="auto"/>
          </w:divBdr>
        </w:div>
        <w:div w:id="1950047134">
          <w:marLeft w:val="480"/>
          <w:marRight w:val="0"/>
          <w:marTop w:val="0"/>
          <w:marBottom w:val="0"/>
          <w:divBdr>
            <w:top w:val="none" w:sz="0" w:space="0" w:color="auto"/>
            <w:left w:val="none" w:sz="0" w:space="0" w:color="auto"/>
            <w:bottom w:val="none" w:sz="0" w:space="0" w:color="auto"/>
            <w:right w:val="none" w:sz="0" w:space="0" w:color="auto"/>
          </w:divBdr>
        </w:div>
        <w:div w:id="905333774">
          <w:marLeft w:val="480"/>
          <w:marRight w:val="0"/>
          <w:marTop w:val="0"/>
          <w:marBottom w:val="0"/>
          <w:divBdr>
            <w:top w:val="none" w:sz="0" w:space="0" w:color="auto"/>
            <w:left w:val="none" w:sz="0" w:space="0" w:color="auto"/>
            <w:bottom w:val="none" w:sz="0" w:space="0" w:color="auto"/>
            <w:right w:val="none" w:sz="0" w:space="0" w:color="auto"/>
          </w:divBdr>
        </w:div>
        <w:div w:id="1661038127">
          <w:marLeft w:val="480"/>
          <w:marRight w:val="0"/>
          <w:marTop w:val="0"/>
          <w:marBottom w:val="0"/>
          <w:divBdr>
            <w:top w:val="none" w:sz="0" w:space="0" w:color="auto"/>
            <w:left w:val="none" w:sz="0" w:space="0" w:color="auto"/>
            <w:bottom w:val="none" w:sz="0" w:space="0" w:color="auto"/>
            <w:right w:val="none" w:sz="0" w:space="0" w:color="auto"/>
          </w:divBdr>
        </w:div>
        <w:div w:id="2046832332">
          <w:marLeft w:val="480"/>
          <w:marRight w:val="0"/>
          <w:marTop w:val="0"/>
          <w:marBottom w:val="0"/>
          <w:divBdr>
            <w:top w:val="none" w:sz="0" w:space="0" w:color="auto"/>
            <w:left w:val="none" w:sz="0" w:space="0" w:color="auto"/>
            <w:bottom w:val="none" w:sz="0" w:space="0" w:color="auto"/>
            <w:right w:val="none" w:sz="0" w:space="0" w:color="auto"/>
          </w:divBdr>
        </w:div>
        <w:div w:id="604115908">
          <w:marLeft w:val="480"/>
          <w:marRight w:val="0"/>
          <w:marTop w:val="0"/>
          <w:marBottom w:val="0"/>
          <w:divBdr>
            <w:top w:val="none" w:sz="0" w:space="0" w:color="auto"/>
            <w:left w:val="none" w:sz="0" w:space="0" w:color="auto"/>
            <w:bottom w:val="none" w:sz="0" w:space="0" w:color="auto"/>
            <w:right w:val="none" w:sz="0" w:space="0" w:color="auto"/>
          </w:divBdr>
        </w:div>
      </w:divsChild>
    </w:div>
    <w:div w:id="28846363">
      <w:bodyDiv w:val="1"/>
      <w:marLeft w:val="0"/>
      <w:marRight w:val="0"/>
      <w:marTop w:val="0"/>
      <w:marBottom w:val="0"/>
      <w:divBdr>
        <w:top w:val="none" w:sz="0" w:space="0" w:color="auto"/>
        <w:left w:val="none" w:sz="0" w:space="0" w:color="auto"/>
        <w:bottom w:val="none" w:sz="0" w:space="0" w:color="auto"/>
        <w:right w:val="none" w:sz="0" w:space="0" w:color="auto"/>
      </w:divBdr>
    </w:div>
    <w:div w:id="32006001">
      <w:bodyDiv w:val="1"/>
      <w:marLeft w:val="0"/>
      <w:marRight w:val="0"/>
      <w:marTop w:val="0"/>
      <w:marBottom w:val="0"/>
      <w:divBdr>
        <w:top w:val="none" w:sz="0" w:space="0" w:color="auto"/>
        <w:left w:val="none" w:sz="0" w:space="0" w:color="auto"/>
        <w:bottom w:val="none" w:sz="0" w:space="0" w:color="auto"/>
        <w:right w:val="none" w:sz="0" w:space="0" w:color="auto"/>
      </w:divBdr>
    </w:div>
    <w:div w:id="41559505">
      <w:bodyDiv w:val="1"/>
      <w:marLeft w:val="0"/>
      <w:marRight w:val="0"/>
      <w:marTop w:val="0"/>
      <w:marBottom w:val="0"/>
      <w:divBdr>
        <w:top w:val="none" w:sz="0" w:space="0" w:color="auto"/>
        <w:left w:val="none" w:sz="0" w:space="0" w:color="auto"/>
        <w:bottom w:val="none" w:sz="0" w:space="0" w:color="auto"/>
        <w:right w:val="none" w:sz="0" w:space="0" w:color="auto"/>
      </w:divBdr>
    </w:div>
    <w:div w:id="43874057">
      <w:bodyDiv w:val="1"/>
      <w:marLeft w:val="0"/>
      <w:marRight w:val="0"/>
      <w:marTop w:val="0"/>
      <w:marBottom w:val="0"/>
      <w:divBdr>
        <w:top w:val="none" w:sz="0" w:space="0" w:color="auto"/>
        <w:left w:val="none" w:sz="0" w:space="0" w:color="auto"/>
        <w:bottom w:val="none" w:sz="0" w:space="0" w:color="auto"/>
        <w:right w:val="none" w:sz="0" w:space="0" w:color="auto"/>
      </w:divBdr>
    </w:div>
    <w:div w:id="46226021">
      <w:bodyDiv w:val="1"/>
      <w:marLeft w:val="0"/>
      <w:marRight w:val="0"/>
      <w:marTop w:val="0"/>
      <w:marBottom w:val="0"/>
      <w:divBdr>
        <w:top w:val="none" w:sz="0" w:space="0" w:color="auto"/>
        <w:left w:val="none" w:sz="0" w:space="0" w:color="auto"/>
        <w:bottom w:val="none" w:sz="0" w:space="0" w:color="auto"/>
        <w:right w:val="none" w:sz="0" w:space="0" w:color="auto"/>
      </w:divBdr>
    </w:div>
    <w:div w:id="48579344">
      <w:bodyDiv w:val="1"/>
      <w:marLeft w:val="0"/>
      <w:marRight w:val="0"/>
      <w:marTop w:val="0"/>
      <w:marBottom w:val="0"/>
      <w:divBdr>
        <w:top w:val="none" w:sz="0" w:space="0" w:color="auto"/>
        <w:left w:val="none" w:sz="0" w:space="0" w:color="auto"/>
        <w:bottom w:val="none" w:sz="0" w:space="0" w:color="auto"/>
        <w:right w:val="none" w:sz="0" w:space="0" w:color="auto"/>
      </w:divBdr>
    </w:div>
    <w:div w:id="57290108">
      <w:bodyDiv w:val="1"/>
      <w:marLeft w:val="0"/>
      <w:marRight w:val="0"/>
      <w:marTop w:val="0"/>
      <w:marBottom w:val="0"/>
      <w:divBdr>
        <w:top w:val="none" w:sz="0" w:space="0" w:color="auto"/>
        <w:left w:val="none" w:sz="0" w:space="0" w:color="auto"/>
        <w:bottom w:val="none" w:sz="0" w:space="0" w:color="auto"/>
        <w:right w:val="none" w:sz="0" w:space="0" w:color="auto"/>
      </w:divBdr>
      <w:divsChild>
        <w:div w:id="1841121282">
          <w:marLeft w:val="480"/>
          <w:marRight w:val="0"/>
          <w:marTop w:val="0"/>
          <w:marBottom w:val="0"/>
          <w:divBdr>
            <w:top w:val="none" w:sz="0" w:space="0" w:color="auto"/>
            <w:left w:val="none" w:sz="0" w:space="0" w:color="auto"/>
            <w:bottom w:val="none" w:sz="0" w:space="0" w:color="auto"/>
            <w:right w:val="none" w:sz="0" w:space="0" w:color="auto"/>
          </w:divBdr>
        </w:div>
        <w:div w:id="1310596296">
          <w:marLeft w:val="480"/>
          <w:marRight w:val="0"/>
          <w:marTop w:val="0"/>
          <w:marBottom w:val="0"/>
          <w:divBdr>
            <w:top w:val="none" w:sz="0" w:space="0" w:color="auto"/>
            <w:left w:val="none" w:sz="0" w:space="0" w:color="auto"/>
            <w:bottom w:val="none" w:sz="0" w:space="0" w:color="auto"/>
            <w:right w:val="none" w:sz="0" w:space="0" w:color="auto"/>
          </w:divBdr>
        </w:div>
        <w:div w:id="1049650138">
          <w:marLeft w:val="480"/>
          <w:marRight w:val="0"/>
          <w:marTop w:val="0"/>
          <w:marBottom w:val="0"/>
          <w:divBdr>
            <w:top w:val="none" w:sz="0" w:space="0" w:color="auto"/>
            <w:left w:val="none" w:sz="0" w:space="0" w:color="auto"/>
            <w:bottom w:val="none" w:sz="0" w:space="0" w:color="auto"/>
            <w:right w:val="none" w:sz="0" w:space="0" w:color="auto"/>
          </w:divBdr>
        </w:div>
        <w:div w:id="1388914583">
          <w:marLeft w:val="480"/>
          <w:marRight w:val="0"/>
          <w:marTop w:val="0"/>
          <w:marBottom w:val="0"/>
          <w:divBdr>
            <w:top w:val="none" w:sz="0" w:space="0" w:color="auto"/>
            <w:left w:val="none" w:sz="0" w:space="0" w:color="auto"/>
            <w:bottom w:val="none" w:sz="0" w:space="0" w:color="auto"/>
            <w:right w:val="none" w:sz="0" w:space="0" w:color="auto"/>
          </w:divBdr>
        </w:div>
        <w:div w:id="1922136491">
          <w:marLeft w:val="480"/>
          <w:marRight w:val="0"/>
          <w:marTop w:val="0"/>
          <w:marBottom w:val="0"/>
          <w:divBdr>
            <w:top w:val="none" w:sz="0" w:space="0" w:color="auto"/>
            <w:left w:val="none" w:sz="0" w:space="0" w:color="auto"/>
            <w:bottom w:val="none" w:sz="0" w:space="0" w:color="auto"/>
            <w:right w:val="none" w:sz="0" w:space="0" w:color="auto"/>
          </w:divBdr>
        </w:div>
        <w:div w:id="781849020">
          <w:marLeft w:val="480"/>
          <w:marRight w:val="0"/>
          <w:marTop w:val="0"/>
          <w:marBottom w:val="0"/>
          <w:divBdr>
            <w:top w:val="none" w:sz="0" w:space="0" w:color="auto"/>
            <w:left w:val="none" w:sz="0" w:space="0" w:color="auto"/>
            <w:bottom w:val="none" w:sz="0" w:space="0" w:color="auto"/>
            <w:right w:val="none" w:sz="0" w:space="0" w:color="auto"/>
          </w:divBdr>
        </w:div>
        <w:div w:id="1802335576">
          <w:marLeft w:val="480"/>
          <w:marRight w:val="0"/>
          <w:marTop w:val="0"/>
          <w:marBottom w:val="0"/>
          <w:divBdr>
            <w:top w:val="none" w:sz="0" w:space="0" w:color="auto"/>
            <w:left w:val="none" w:sz="0" w:space="0" w:color="auto"/>
            <w:bottom w:val="none" w:sz="0" w:space="0" w:color="auto"/>
            <w:right w:val="none" w:sz="0" w:space="0" w:color="auto"/>
          </w:divBdr>
        </w:div>
        <w:div w:id="979849881">
          <w:marLeft w:val="480"/>
          <w:marRight w:val="0"/>
          <w:marTop w:val="0"/>
          <w:marBottom w:val="0"/>
          <w:divBdr>
            <w:top w:val="none" w:sz="0" w:space="0" w:color="auto"/>
            <w:left w:val="none" w:sz="0" w:space="0" w:color="auto"/>
            <w:bottom w:val="none" w:sz="0" w:space="0" w:color="auto"/>
            <w:right w:val="none" w:sz="0" w:space="0" w:color="auto"/>
          </w:divBdr>
        </w:div>
        <w:div w:id="1752509516">
          <w:marLeft w:val="480"/>
          <w:marRight w:val="0"/>
          <w:marTop w:val="0"/>
          <w:marBottom w:val="0"/>
          <w:divBdr>
            <w:top w:val="none" w:sz="0" w:space="0" w:color="auto"/>
            <w:left w:val="none" w:sz="0" w:space="0" w:color="auto"/>
            <w:bottom w:val="none" w:sz="0" w:space="0" w:color="auto"/>
            <w:right w:val="none" w:sz="0" w:space="0" w:color="auto"/>
          </w:divBdr>
        </w:div>
        <w:div w:id="172232486">
          <w:marLeft w:val="480"/>
          <w:marRight w:val="0"/>
          <w:marTop w:val="0"/>
          <w:marBottom w:val="0"/>
          <w:divBdr>
            <w:top w:val="none" w:sz="0" w:space="0" w:color="auto"/>
            <w:left w:val="none" w:sz="0" w:space="0" w:color="auto"/>
            <w:bottom w:val="none" w:sz="0" w:space="0" w:color="auto"/>
            <w:right w:val="none" w:sz="0" w:space="0" w:color="auto"/>
          </w:divBdr>
        </w:div>
        <w:div w:id="904415347">
          <w:marLeft w:val="480"/>
          <w:marRight w:val="0"/>
          <w:marTop w:val="0"/>
          <w:marBottom w:val="0"/>
          <w:divBdr>
            <w:top w:val="none" w:sz="0" w:space="0" w:color="auto"/>
            <w:left w:val="none" w:sz="0" w:space="0" w:color="auto"/>
            <w:bottom w:val="none" w:sz="0" w:space="0" w:color="auto"/>
            <w:right w:val="none" w:sz="0" w:space="0" w:color="auto"/>
          </w:divBdr>
        </w:div>
        <w:div w:id="798567699">
          <w:marLeft w:val="480"/>
          <w:marRight w:val="0"/>
          <w:marTop w:val="0"/>
          <w:marBottom w:val="0"/>
          <w:divBdr>
            <w:top w:val="none" w:sz="0" w:space="0" w:color="auto"/>
            <w:left w:val="none" w:sz="0" w:space="0" w:color="auto"/>
            <w:bottom w:val="none" w:sz="0" w:space="0" w:color="auto"/>
            <w:right w:val="none" w:sz="0" w:space="0" w:color="auto"/>
          </w:divBdr>
        </w:div>
        <w:div w:id="683482974">
          <w:marLeft w:val="480"/>
          <w:marRight w:val="0"/>
          <w:marTop w:val="0"/>
          <w:marBottom w:val="0"/>
          <w:divBdr>
            <w:top w:val="none" w:sz="0" w:space="0" w:color="auto"/>
            <w:left w:val="none" w:sz="0" w:space="0" w:color="auto"/>
            <w:bottom w:val="none" w:sz="0" w:space="0" w:color="auto"/>
            <w:right w:val="none" w:sz="0" w:space="0" w:color="auto"/>
          </w:divBdr>
        </w:div>
        <w:div w:id="88083905">
          <w:marLeft w:val="480"/>
          <w:marRight w:val="0"/>
          <w:marTop w:val="0"/>
          <w:marBottom w:val="0"/>
          <w:divBdr>
            <w:top w:val="none" w:sz="0" w:space="0" w:color="auto"/>
            <w:left w:val="none" w:sz="0" w:space="0" w:color="auto"/>
            <w:bottom w:val="none" w:sz="0" w:space="0" w:color="auto"/>
            <w:right w:val="none" w:sz="0" w:space="0" w:color="auto"/>
          </w:divBdr>
        </w:div>
        <w:div w:id="776868137">
          <w:marLeft w:val="480"/>
          <w:marRight w:val="0"/>
          <w:marTop w:val="0"/>
          <w:marBottom w:val="0"/>
          <w:divBdr>
            <w:top w:val="none" w:sz="0" w:space="0" w:color="auto"/>
            <w:left w:val="none" w:sz="0" w:space="0" w:color="auto"/>
            <w:bottom w:val="none" w:sz="0" w:space="0" w:color="auto"/>
            <w:right w:val="none" w:sz="0" w:space="0" w:color="auto"/>
          </w:divBdr>
        </w:div>
        <w:div w:id="1145318662">
          <w:marLeft w:val="480"/>
          <w:marRight w:val="0"/>
          <w:marTop w:val="0"/>
          <w:marBottom w:val="0"/>
          <w:divBdr>
            <w:top w:val="none" w:sz="0" w:space="0" w:color="auto"/>
            <w:left w:val="none" w:sz="0" w:space="0" w:color="auto"/>
            <w:bottom w:val="none" w:sz="0" w:space="0" w:color="auto"/>
            <w:right w:val="none" w:sz="0" w:space="0" w:color="auto"/>
          </w:divBdr>
        </w:div>
        <w:div w:id="68503089">
          <w:marLeft w:val="480"/>
          <w:marRight w:val="0"/>
          <w:marTop w:val="0"/>
          <w:marBottom w:val="0"/>
          <w:divBdr>
            <w:top w:val="none" w:sz="0" w:space="0" w:color="auto"/>
            <w:left w:val="none" w:sz="0" w:space="0" w:color="auto"/>
            <w:bottom w:val="none" w:sz="0" w:space="0" w:color="auto"/>
            <w:right w:val="none" w:sz="0" w:space="0" w:color="auto"/>
          </w:divBdr>
        </w:div>
        <w:div w:id="1767074145">
          <w:marLeft w:val="480"/>
          <w:marRight w:val="0"/>
          <w:marTop w:val="0"/>
          <w:marBottom w:val="0"/>
          <w:divBdr>
            <w:top w:val="none" w:sz="0" w:space="0" w:color="auto"/>
            <w:left w:val="none" w:sz="0" w:space="0" w:color="auto"/>
            <w:bottom w:val="none" w:sz="0" w:space="0" w:color="auto"/>
            <w:right w:val="none" w:sz="0" w:space="0" w:color="auto"/>
          </w:divBdr>
        </w:div>
        <w:div w:id="1323705134">
          <w:marLeft w:val="480"/>
          <w:marRight w:val="0"/>
          <w:marTop w:val="0"/>
          <w:marBottom w:val="0"/>
          <w:divBdr>
            <w:top w:val="none" w:sz="0" w:space="0" w:color="auto"/>
            <w:left w:val="none" w:sz="0" w:space="0" w:color="auto"/>
            <w:bottom w:val="none" w:sz="0" w:space="0" w:color="auto"/>
            <w:right w:val="none" w:sz="0" w:space="0" w:color="auto"/>
          </w:divBdr>
        </w:div>
        <w:div w:id="1260987132">
          <w:marLeft w:val="480"/>
          <w:marRight w:val="0"/>
          <w:marTop w:val="0"/>
          <w:marBottom w:val="0"/>
          <w:divBdr>
            <w:top w:val="none" w:sz="0" w:space="0" w:color="auto"/>
            <w:left w:val="none" w:sz="0" w:space="0" w:color="auto"/>
            <w:bottom w:val="none" w:sz="0" w:space="0" w:color="auto"/>
            <w:right w:val="none" w:sz="0" w:space="0" w:color="auto"/>
          </w:divBdr>
        </w:div>
        <w:div w:id="541214706">
          <w:marLeft w:val="480"/>
          <w:marRight w:val="0"/>
          <w:marTop w:val="0"/>
          <w:marBottom w:val="0"/>
          <w:divBdr>
            <w:top w:val="none" w:sz="0" w:space="0" w:color="auto"/>
            <w:left w:val="none" w:sz="0" w:space="0" w:color="auto"/>
            <w:bottom w:val="none" w:sz="0" w:space="0" w:color="auto"/>
            <w:right w:val="none" w:sz="0" w:space="0" w:color="auto"/>
          </w:divBdr>
        </w:div>
        <w:div w:id="531722152">
          <w:marLeft w:val="480"/>
          <w:marRight w:val="0"/>
          <w:marTop w:val="0"/>
          <w:marBottom w:val="0"/>
          <w:divBdr>
            <w:top w:val="none" w:sz="0" w:space="0" w:color="auto"/>
            <w:left w:val="none" w:sz="0" w:space="0" w:color="auto"/>
            <w:bottom w:val="none" w:sz="0" w:space="0" w:color="auto"/>
            <w:right w:val="none" w:sz="0" w:space="0" w:color="auto"/>
          </w:divBdr>
        </w:div>
        <w:div w:id="442265370">
          <w:marLeft w:val="480"/>
          <w:marRight w:val="0"/>
          <w:marTop w:val="0"/>
          <w:marBottom w:val="0"/>
          <w:divBdr>
            <w:top w:val="none" w:sz="0" w:space="0" w:color="auto"/>
            <w:left w:val="none" w:sz="0" w:space="0" w:color="auto"/>
            <w:bottom w:val="none" w:sz="0" w:space="0" w:color="auto"/>
            <w:right w:val="none" w:sz="0" w:space="0" w:color="auto"/>
          </w:divBdr>
        </w:div>
        <w:div w:id="33623944">
          <w:marLeft w:val="480"/>
          <w:marRight w:val="0"/>
          <w:marTop w:val="0"/>
          <w:marBottom w:val="0"/>
          <w:divBdr>
            <w:top w:val="none" w:sz="0" w:space="0" w:color="auto"/>
            <w:left w:val="none" w:sz="0" w:space="0" w:color="auto"/>
            <w:bottom w:val="none" w:sz="0" w:space="0" w:color="auto"/>
            <w:right w:val="none" w:sz="0" w:space="0" w:color="auto"/>
          </w:divBdr>
        </w:div>
        <w:div w:id="1377773796">
          <w:marLeft w:val="480"/>
          <w:marRight w:val="0"/>
          <w:marTop w:val="0"/>
          <w:marBottom w:val="0"/>
          <w:divBdr>
            <w:top w:val="none" w:sz="0" w:space="0" w:color="auto"/>
            <w:left w:val="none" w:sz="0" w:space="0" w:color="auto"/>
            <w:bottom w:val="none" w:sz="0" w:space="0" w:color="auto"/>
            <w:right w:val="none" w:sz="0" w:space="0" w:color="auto"/>
          </w:divBdr>
        </w:div>
        <w:div w:id="750784445">
          <w:marLeft w:val="480"/>
          <w:marRight w:val="0"/>
          <w:marTop w:val="0"/>
          <w:marBottom w:val="0"/>
          <w:divBdr>
            <w:top w:val="none" w:sz="0" w:space="0" w:color="auto"/>
            <w:left w:val="none" w:sz="0" w:space="0" w:color="auto"/>
            <w:bottom w:val="none" w:sz="0" w:space="0" w:color="auto"/>
            <w:right w:val="none" w:sz="0" w:space="0" w:color="auto"/>
          </w:divBdr>
        </w:div>
        <w:div w:id="1888908070">
          <w:marLeft w:val="480"/>
          <w:marRight w:val="0"/>
          <w:marTop w:val="0"/>
          <w:marBottom w:val="0"/>
          <w:divBdr>
            <w:top w:val="none" w:sz="0" w:space="0" w:color="auto"/>
            <w:left w:val="none" w:sz="0" w:space="0" w:color="auto"/>
            <w:bottom w:val="none" w:sz="0" w:space="0" w:color="auto"/>
            <w:right w:val="none" w:sz="0" w:space="0" w:color="auto"/>
          </w:divBdr>
        </w:div>
      </w:divsChild>
    </w:div>
    <w:div w:id="59406009">
      <w:bodyDiv w:val="1"/>
      <w:marLeft w:val="0"/>
      <w:marRight w:val="0"/>
      <w:marTop w:val="0"/>
      <w:marBottom w:val="0"/>
      <w:divBdr>
        <w:top w:val="none" w:sz="0" w:space="0" w:color="auto"/>
        <w:left w:val="none" w:sz="0" w:space="0" w:color="auto"/>
        <w:bottom w:val="none" w:sz="0" w:space="0" w:color="auto"/>
        <w:right w:val="none" w:sz="0" w:space="0" w:color="auto"/>
      </w:divBdr>
    </w:div>
    <w:div w:id="85924432">
      <w:bodyDiv w:val="1"/>
      <w:marLeft w:val="0"/>
      <w:marRight w:val="0"/>
      <w:marTop w:val="0"/>
      <w:marBottom w:val="0"/>
      <w:divBdr>
        <w:top w:val="none" w:sz="0" w:space="0" w:color="auto"/>
        <w:left w:val="none" w:sz="0" w:space="0" w:color="auto"/>
        <w:bottom w:val="none" w:sz="0" w:space="0" w:color="auto"/>
        <w:right w:val="none" w:sz="0" w:space="0" w:color="auto"/>
      </w:divBdr>
    </w:div>
    <w:div w:id="95951595">
      <w:bodyDiv w:val="1"/>
      <w:marLeft w:val="0"/>
      <w:marRight w:val="0"/>
      <w:marTop w:val="0"/>
      <w:marBottom w:val="0"/>
      <w:divBdr>
        <w:top w:val="none" w:sz="0" w:space="0" w:color="auto"/>
        <w:left w:val="none" w:sz="0" w:space="0" w:color="auto"/>
        <w:bottom w:val="none" w:sz="0" w:space="0" w:color="auto"/>
        <w:right w:val="none" w:sz="0" w:space="0" w:color="auto"/>
      </w:divBdr>
      <w:divsChild>
        <w:div w:id="1847283550">
          <w:marLeft w:val="480"/>
          <w:marRight w:val="0"/>
          <w:marTop w:val="0"/>
          <w:marBottom w:val="0"/>
          <w:divBdr>
            <w:top w:val="none" w:sz="0" w:space="0" w:color="auto"/>
            <w:left w:val="none" w:sz="0" w:space="0" w:color="auto"/>
            <w:bottom w:val="none" w:sz="0" w:space="0" w:color="auto"/>
            <w:right w:val="none" w:sz="0" w:space="0" w:color="auto"/>
          </w:divBdr>
        </w:div>
        <w:div w:id="1691682709">
          <w:marLeft w:val="480"/>
          <w:marRight w:val="0"/>
          <w:marTop w:val="0"/>
          <w:marBottom w:val="0"/>
          <w:divBdr>
            <w:top w:val="none" w:sz="0" w:space="0" w:color="auto"/>
            <w:left w:val="none" w:sz="0" w:space="0" w:color="auto"/>
            <w:bottom w:val="none" w:sz="0" w:space="0" w:color="auto"/>
            <w:right w:val="none" w:sz="0" w:space="0" w:color="auto"/>
          </w:divBdr>
        </w:div>
        <w:div w:id="610552209">
          <w:marLeft w:val="480"/>
          <w:marRight w:val="0"/>
          <w:marTop w:val="0"/>
          <w:marBottom w:val="0"/>
          <w:divBdr>
            <w:top w:val="none" w:sz="0" w:space="0" w:color="auto"/>
            <w:left w:val="none" w:sz="0" w:space="0" w:color="auto"/>
            <w:bottom w:val="none" w:sz="0" w:space="0" w:color="auto"/>
            <w:right w:val="none" w:sz="0" w:space="0" w:color="auto"/>
          </w:divBdr>
        </w:div>
        <w:div w:id="1027827232">
          <w:marLeft w:val="480"/>
          <w:marRight w:val="0"/>
          <w:marTop w:val="0"/>
          <w:marBottom w:val="0"/>
          <w:divBdr>
            <w:top w:val="none" w:sz="0" w:space="0" w:color="auto"/>
            <w:left w:val="none" w:sz="0" w:space="0" w:color="auto"/>
            <w:bottom w:val="none" w:sz="0" w:space="0" w:color="auto"/>
            <w:right w:val="none" w:sz="0" w:space="0" w:color="auto"/>
          </w:divBdr>
        </w:div>
        <w:div w:id="2030597692">
          <w:marLeft w:val="480"/>
          <w:marRight w:val="0"/>
          <w:marTop w:val="0"/>
          <w:marBottom w:val="0"/>
          <w:divBdr>
            <w:top w:val="none" w:sz="0" w:space="0" w:color="auto"/>
            <w:left w:val="none" w:sz="0" w:space="0" w:color="auto"/>
            <w:bottom w:val="none" w:sz="0" w:space="0" w:color="auto"/>
            <w:right w:val="none" w:sz="0" w:space="0" w:color="auto"/>
          </w:divBdr>
        </w:div>
        <w:div w:id="1760057597">
          <w:marLeft w:val="480"/>
          <w:marRight w:val="0"/>
          <w:marTop w:val="0"/>
          <w:marBottom w:val="0"/>
          <w:divBdr>
            <w:top w:val="none" w:sz="0" w:space="0" w:color="auto"/>
            <w:left w:val="none" w:sz="0" w:space="0" w:color="auto"/>
            <w:bottom w:val="none" w:sz="0" w:space="0" w:color="auto"/>
            <w:right w:val="none" w:sz="0" w:space="0" w:color="auto"/>
          </w:divBdr>
        </w:div>
        <w:div w:id="1762414504">
          <w:marLeft w:val="480"/>
          <w:marRight w:val="0"/>
          <w:marTop w:val="0"/>
          <w:marBottom w:val="0"/>
          <w:divBdr>
            <w:top w:val="none" w:sz="0" w:space="0" w:color="auto"/>
            <w:left w:val="none" w:sz="0" w:space="0" w:color="auto"/>
            <w:bottom w:val="none" w:sz="0" w:space="0" w:color="auto"/>
            <w:right w:val="none" w:sz="0" w:space="0" w:color="auto"/>
          </w:divBdr>
        </w:div>
        <w:div w:id="1782841891">
          <w:marLeft w:val="480"/>
          <w:marRight w:val="0"/>
          <w:marTop w:val="0"/>
          <w:marBottom w:val="0"/>
          <w:divBdr>
            <w:top w:val="none" w:sz="0" w:space="0" w:color="auto"/>
            <w:left w:val="none" w:sz="0" w:space="0" w:color="auto"/>
            <w:bottom w:val="none" w:sz="0" w:space="0" w:color="auto"/>
            <w:right w:val="none" w:sz="0" w:space="0" w:color="auto"/>
          </w:divBdr>
        </w:div>
        <w:div w:id="285477520">
          <w:marLeft w:val="480"/>
          <w:marRight w:val="0"/>
          <w:marTop w:val="0"/>
          <w:marBottom w:val="0"/>
          <w:divBdr>
            <w:top w:val="none" w:sz="0" w:space="0" w:color="auto"/>
            <w:left w:val="none" w:sz="0" w:space="0" w:color="auto"/>
            <w:bottom w:val="none" w:sz="0" w:space="0" w:color="auto"/>
            <w:right w:val="none" w:sz="0" w:space="0" w:color="auto"/>
          </w:divBdr>
        </w:div>
        <w:div w:id="1979414221">
          <w:marLeft w:val="480"/>
          <w:marRight w:val="0"/>
          <w:marTop w:val="0"/>
          <w:marBottom w:val="0"/>
          <w:divBdr>
            <w:top w:val="none" w:sz="0" w:space="0" w:color="auto"/>
            <w:left w:val="none" w:sz="0" w:space="0" w:color="auto"/>
            <w:bottom w:val="none" w:sz="0" w:space="0" w:color="auto"/>
            <w:right w:val="none" w:sz="0" w:space="0" w:color="auto"/>
          </w:divBdr>
        </w:div>
        <w:div w:id="257446921">
          <w:marLeft w:val="480"/>
          <w:marRight w:val="0"/>
          <w:marTop w:val="0"/>
          <w:marBottom w:val="0"/>
          <w:divBdr>
            <w:top w:val="none" w:sz="0" w:space="0" w:color="auto"/>
            <w:left w:val="none" w:sz="0" w:space="0" w:color="auto"/>
            <w:bottom w:val="none" w:sz="0" w:space="0" w:color="auto"/>
            <w:right w:val="none" w:sz="0" w:space="0" w:color="auto"/>
          </w:divBdr>
        </w:div>
        <w:div w:id="514272992">
          <w:marLeft w:val="480"/>
          <w:marRight w:val="0"/>
          <w:marTop w:val="0"/>
          <w:marBottom w:val="0"/>
          <w:divBdr>
            <w:top w:val="none" w:sz="0" w:space="0" w:color="auto"/>
            <w:left w:val="none" w:sz="0" w:space="0" w:color="auto"/>
            <w:bottom w:val="none" w:sz="0" w:space="0" w:color="auto"/>
            <w:right w:val="none" w:sz="0" w:space="0" w:color="auto"/>
          </w:divBdr>
        </w:div>
        <w:div w:id="1593397047">
          <w:marLeft w:val="480"/>
          <w:marRight w:val="0"/>
          <w:marTop w:val="0"/>
          <w:marBottom w:val="0"/>
          <w:divBdr>
            <w:top w:val="none" w:sz="0" w:space="0" w:color="auto"/>
            <w:left w:val="none" w:sz="0" w:space="0" w:color="auto"/>
            <w:bottom w:val="none" w:sz="0" w:space="0" w:color="auto"/>
            <w:right w:val="none" w:sz="0" w:space="0" w:color="auto"/>
          </w:divBdr>
        </w:div>
        <w:div w:id="1124352755">
          <w:marLeft w:val="480"/>
          <w:marRight w:val="0"/>
          <w:marTop w:val="0"/>
          <w:marBottom w:val="0"/>
          <w:divBdr>
            <w:top w:val="none" w:sz="0" w:space="0" w:color="auto"/>
            <w:left w:val="none" w:sz="0" w:space="0" w:color="auto"/>
            <w:bottom w:val="none" w:sz="0" w:space="0" w:color="auto"/>
            <w:right w:val="none" w:sz="0" w:space="0" w:color="auto"/>
          </w:divBdr>
        </w:div>
        <w:div w:id="1161893619">
          <w:marLeft w:val="480"/>
          <w:marRight w:val="0"/>
          <w:marTop w:val="0"/>
          <w:marBottom w:val="0"/>
          <w:divBdr>
            <w:top w:val="none" w:sz="0" w:space="0" w:color="auto"/>
            <w:left w:val="none" w:sz="0" w:space="0" w:color="auto"/>
            <w:bottom w:val="none" w:sz="0" w:space="0" w:color="auto"/>
            <w:right w:val="none" w:sz="0" w:space="0" w:color="auto"/>
          </w:divBdr>
        </w:div>
        <w:div w:id="505748125">
          <w:marLeft w:val="480"/>
          <w:marRight w:val="0"/>
          <w:marTop w:val="0"/>
          <w:marBottom w:val="0"/>
          <w:divBdr>
            <w:top w:val="none" w:sz="0" w:space="0" w:color="auto"/>
            <w:left w:val="none" w:sz="0" w:space="0" w:color="auto"/>
            <w:bottom w:val="none" w:sz="0" w:space="0" w:color="auto"/>
            <w:right w:val="none" w:sz="0" w:space="0" w:color="auto"/>
          </w:divBdr>
        </w:div>
        <w:div w:id="793791538">
          <w:marLeft w:val="480"/>
          <w:marRight w:val="0"/>
          <w:marTop w:val="0"/>
          <w:marBottom w:val="0"/>
          <w:divBdr>
            <w:top w:val="none" w:sz="0" w:space="0" w:color="auto"/>
            <w:left w:val="none" w:sz="0" w:space="0" w:color="auto"/>
            <w:bottom w:val="none" w:sz="0" w:space="0" w:color="auto"/>
            <w:right w:val="none" w:sz="0" w:space="0" w:color="auto"/>
          </w:divBdr>
        </w:div>
        <w:div w:id="1768964393">
          <w:marLeft w:val="480"/>
          <w:marRight w:val="0"/>
          <w:marTop w:val="0"/>
          <w:marBottom w:val="0"/>
          <w:divBdr>
            <w:top w:val="none" w:sz="0" w:space="0" w:color="auto"/>
            <w:left w:val="none" w:sz="0" w:space="0" w:color="auto"/>
            <w:bottom w:val="none" w:sz="0" w:space="0" w:color="auto"/>
            <w:right w:val="none" w:sz="0" w:space="0" w:color="auto"/>
          </w:divBdr>
        </w:div>
        <w:div w:id="626933196">
          <w:marLeft w:val="480"/>
          <w:marRight w:val="0"/>
          <w:marTop w:val="0"/>
          <w:marBottom w:val="0"/>
          <w:divBdr>
            <w:top w:val="none" w:sz="0" w:space="0" w:color="auto"/>
            <w:left w:val="none" w:sz="0" w:space="0" w:color="auto"/>
            <w:bottom w:val="none" w:sz="0" w:space="0" w:color="auto"/>
            <w:right w:val="none" w:sz="0" w:space="0" w:color="auto"/>
          </w:divBdr>
        </w:div>
        <w:div w:id="1287471550">
          <w:marLeft w:val="480"/>
          <w:marRight w:val="0"/>
          <w:marTop w:val="0"/>
          <w:marBottom w:val="0"/>
          <w:divBdr>
            <w:top w:val="none" w:sz="0" w:space="0" w:color="auto"/>
            <w:left w:val="none" w:sz="0" w:space="0" w:color="auto"/>
            <w:bottom w:val="none" w:sz="0" w:space="0" w:color="auto"/>
            <w:right w:val="none" w:sz="0" w:space="0" w:color="auto"/>
          </w:divBdr>
        </w:div>
        <w:div w:id="1354455434">
          <w:marLeft w:val="480"/>
          <w:marRight w:val="0"/>
          <w:marTop w:val="0"/>
          <w:marBottom w:val="0"/>
          <w:divBdr>
            <w:top w:val="none" w:sz="0" w:space="0" w:color="auto"/>
            <w:left w:val="none" w:sz="0" w:space="0" w:color="auto"/>
            <w:bottom w:val="none" w:sz="0" w:space="0" w:color="auto"/>
            <w:right w:val="none" w:sz="0" w:space="0" w:color="auto"/>
          </w:divBdr>
        </w:div>
        <w:div w:id="2147040257">
          <w:marLeft w:val="480"/>
          <w:marRight w:val="0"/>
          <w:marTop w:val="0"/>
          <w:marBottom w:val="0"/>
          <w:divBdr>
            <w:top w:val="none" w:sz="0" w:space="0" w:color="auto"/>
            <w:left w:val="none" w:sz="0" w:space="0" w:color="auto"/>
            <w:bottom w:val="none" w:sz="0" w:space="0" w:color="auto"/>
            <w:right w:val="none" w:sz="0" w:space="0" w:color="auto"/>
          </w:divBdr>
        </w:div>
        <w:div w:id="2029527548">
          <w:marLeft w:val="480"/>
          <w:marRight w:val="0"/>
          <w:marTop w:val="0"/>
          <w:marBottom w:val="0"/>
          <w:divBdr>
            <w:top w:val="none" w:sz="0" w:space="0" w:color="auto"/>
            <w:left w:val="none" w:sz="0" w:space="0" w:color="auto"/>
            <w:bottom w:val="none" w:sz="0" w:space="0" w:color="auto"/>
            <w:right w:val="none" w:sz="0" w:space="0" w:color="auto"/>
          </w:divBdr>
        </w:div>
        <w:div w:id="1361205211">
          <w:marLeft w:val="480"/>
          <w:marRight w:val="0"/>
          <w:marTop w:val="0"/>
          <w:marBottom w:val="0"/>
          <w:divBdr>
            <w:top w:val="none" w:sz="0" w:space="0" w:color="auto"/>
            <w:left w:val="none" w:sz="0" w:space="0" w:color="auto"/>
            <w:bottom w:val="none" w:sz="0" w:space="0" w:color="auto"/>
            <w:right w:val="none" w:sz="0" w:space="0" w:color="auto"/>
          </w:divBdr>
        </w:div>
        <w:div w:id="1632512425">
          <w:marLeft w:val="480"/>
          <w:marRight w:val="0"/>
          <w:marTop w:val="0"/>
          <w:marBottom w:val="0"/>
          <w:divBdr>
            <w:top w:val="none" w:sz="0" w:space="0" w:color="auto"/>
            <w:left w:val="none" w:sz="0" w:space="0" w:color="auto"/>
            <w:bottom w:val="none" w:sz="0" w:space="0" w:color="auto"/>
            <w:right w:val="none" w:sz="0" w:space="0" w:color="auto"/>
          </w:divBdr>
        </w:div>
      </w:divsChild>
    </w:div>
    <w:div w:id="148520693">
      <w:bodyDiv w:val="1"/>
      <w:marLeft w:val="0"/>
      <w:marRight w:val="0"/>
      <w:marTop w:val="0"/>
      <w:marBottom w:val="0"/>
      <w:divBdr>
        <w:top w:val="none" w:sz="0" w:space="0" w:color="auto"/>
        <w:left w:val="none" w:sz="0" w:space="0" w:color="auto"/>
        <w:bottom w:val="none" w:sz="0" w:space="0" w:color="auto"/>
        <w:right w:val="none" w:sz="0" w:space="0" w:color="auto"/>
      </w:divBdr>
    </w:div>
    <w:div w:id="148789388">
      <w:bodyDiv w:val="1"/>
      <w:marLeft w:val="0"/>
      <w:marRight w:val="0"/>
      <w:marTop w:val="0"/>
      <w:marBottom w:val="0"/>
      <w:divBdr>
        <w:top w:val="none" w:sz="0" w:space="0" w:color="auto"/>
        <w:left w:val="none" w:sz="0" w:space="0" w:color="auto"/>
        <w:bottom w:val="none" w:sz="0" w:space="0" w:color="auto"/>
        <w:right w:val="none" w:sz="0" w:space="0" w:color="auto"/>
      </w:divBdr>
    </w:div>
    <w:div w:id="151878403">
      <w:bodyDiv w:val="1"/>
      <w:marLeft w:val="0"/>
      <w:marRight w:val="0"/>
      <w:marTop w:val="0"/>
      <w:marBottom w:val="0"/>
      <w:divBdr>
        <w:top w:val="none" w:sz="0" w:space="0" w:color="auto"/>
        <w:left w:val="none" w:sz="0" w:space="0" w:color="auto"/>
        <w:bottom w:val="none" w:sz="0" w:space="0" w:color="auto"/>
        <w:right w:val="none" w:sz="0" w:space="0" w:color="auto"/>
      </w:divBdr>
    </w:div>
    <w:div w:id="157696342">
      <w:bodyDiv w:val="1"/>
      <w:marLeft w:val="0"/>
      <w:marRight w:val="0"/>
      <w:marTop w:val="0"/>
      <w:marBottom w:val="0"/>
      <w:divBdr>
        <w:top w:val="none" w:sz="0" w:space="0" w:color="auto"/>
        <w:left w:val="none" w:sz="0" w:space="0" w:color="auto"/>
        <w:bottom w:val="none" w:sz="0" w:space="0" w:color="auto"/>
        <w:right w:val="none" w:sz="0" w:space="0" w:color="auto"/>
      </w:divBdr>
    </w:div>
    <w:div w:id="184708948">
      <w:bodyDiv w:val="1"/>
      <w:marLeft w:val="0"/>
      <w:marRight w:val="0"/>
      <w:marTop w:val="0"/>
      <w:marBottom w:val="0"/>
      <w:divBdr>
        <w:top w:val="none" w:sz="0" w:space="0" w:color="auto"/>
        <w:left w:val="none" w:sz="0" w:space="0" w:color="auto"/>
        <w:bottom w:val="none" w:sz="0" w:space="0" w:color="auto"/>
        <w:right w:val="none" w:sz="0" w:space="0" w:color="auto"/>
      </w:divBdr>
      <w:divsChild>
        <w:div w:id="2049256556">
          <w:marLeft w:val="480"/>
          <w:marRight w:val="0"/>
          <w:marTop w:val="0"/>
          <w:marBottom w:val="0"/>
          <w:divBdr>
            <w:top w:val="none" w:sz="0" w:space="0" w:color="auto"/>
            <w:left w:val="none" w:sz="0" w:space="0" w:color="auto"/>
            <w:bottom w:val="none" w:sz="0" w:space="0" w:color="auto"/>
            <w:right w:val="none" w:sz="0" w:space="0" w:color="auto"/>
          </w:divBdr>
        </w:div>
        <w:div w:id="1507019914">
          <w:marLeft w:val="480"/>
          <w:marRight w:val="0"/>
          <w:marTop w:val="0"/>
          <w:marBottom w:val="0"/>
          <w:divBdr>
            <w:top w:val="none" w:sz="0" w:space="0" w:color="auto"/>
            <w:left w:val="none" w:sz="0" w:space="0" w:color="auto"/>
            <w:bottom w:val="none" w:sz="0" w:space="0" w:color="auto"/>
            <w:right w:val="none" w:sz="0" w:space="0" w:color="auto"/>
          </w:divBdr>
        </w:div>
        <w:div w:id="1860971045">
          <w:marLeft w:val="480"/>
          <w:marRight w:val="0"/>
          <w:marTop w:val="0"/>
          <w:marBottom w:val="0"/>
          <w:divBdr>
            <w:top w:val="none" w:sz="0" w:space="0" w:color="auto"/>
            <w:left w:val="none" w:sz="0" w:space="0" w:color="auto"/>
            <w:bottom w:val="none" w:sz="0" w:space="0" w:color="auto"/>
            <w:right w:val="none" w:sz="0" w:space="0" w:color="auto"/>
          </w:divBdr>
        </w:div>
        <w:div w:id="1131509298">
          <w:marLeft w:val="480"/>
          <w:marRight w:val="0"/>
          <w:marTop w:val="0"/>
          <w:marBottom w:val="0"/>
          <w:divBdr>
            <w:top w:val="none" w:sz="0" w:space="0" w:color="auto"/>
            <w:left w:val="none" w:sz="0" w:space="0" w:color="auto"/>
            <w:bottom w:val="none" w:sz="0" w:space="0" w:color="auto"/>
            <w:right w:val="none" w:sz="0" w:space="0" w:color="auto"/>
          </w:divBdr>
        </w:div>
        <w:div w:id="888607499">
          <w:marLeft w:val="480"/>
          <w:marRight w:val="0"/>
          <w:marTop w:val="0"/>
          <w:marBottom w:val="0"/>
          <w:divBdr>
            <w:top w:val="none" w:sz="0" w:space="0" w:color="auto"/>
            <w:left w:val="none" w:sz="0" w:space="0" w:color="auto"/>
            <w:bottom w:val="none" w:sz="0" w:space="0" w:color="auto"/>
            <w:right w:val="none" w:sz="0" w:space="0" w:color="auto"/>
          </w:divBdr>
        </w:div>
        <w:div w:id="1020467603">
          <w:marLeft w:val="480"/>
          <w:marRight w:val="0"/>
          <w:marTop w:val="0"/>
          <w:marBottom w:val="0"/>
          <w:divBdr>
            <w:top w:val="none" w:sz="0" w:space="0" w:color="auto"/>
            <w:left w:val="none" w:sz="0" w:space="0" w:color="auto"/>
            <w:bottom w:val="none" w:sz="0" w:space="0" w:color="auto"/>
            <w:right w:val="none" w:sz="0" w:space="0" w:color="auto"/>
          </w:divBdr>
        </w:div>
        <w:div w:id="341250026">
          <w:marLeft w:val="480"/>
          <w:marRight w:val="0"/>
          <w:marTop w:val="0"/>
          <w:marBottom w:val="0"/>
          <w:divBdr>
            <w:top w:val="none" w:sz="0" w:space="0" w:color="auto"/>
            <w:left w:val="none" w:sz="0" w:space="0" w:color="auto"/>
            <w:bottom w:val="none" w:sz="0" w:space="0" w:color="auto"/>
            <w:right w:val="none" w:sz="0" w:space="0" w:color="auto"/>
          </w:divBdr>
        </w:div>
        <w:div w:id="1852794356">
          <w:marLeft w:val="480"/>
          <w:marRight w:val="0"/>
          <w:marTop w:val="0"/>
          <w:marBottom w:val="0"/>
          <w:divBdr>
            <w:top w:val="none" w:sz="0" w:space="0" w:color="auto"/>
            <w:left w:val="none" w:sz="0" w:space="0" w:color="auto"/>
            <w:bottom w:val="none" w:sz="0" w:space="0" w:color="auto"/>
            <w:right w:val="none" w:sz="0" w:space="0" w:color="auto"/>
          </w:divBdr>
        </w:div>
        <w:div w:id="1205411768">
          <w:marLeft w:val="480"/>
          <w:marRight w:val="0"/>
          <w:marTop w:val="0"/>
          <w:marBottom w:val="0"/>
          <w:divBdr>
            <w:top w:val="none" w:sz="0" w:space="0" w:color="auto"/>
            <w:left w:val="none" w:sz="0" w:space="0" w:color="auto"/>
            <w:bottom w:val="none" w:sz="0" w:space="0" w:color="auto"/>
            <w:right w:val="none" w:sz="0" w:space="0" w:color="auto"/>
          </w:divBdr>
        </w:div>
        <w:div w:id="2062243586">
          <w:marLeft w:val="480"/>
          <w:marRight w:val="0"/>
          <w:marTop w:val="0"/>
          <w:marBottom w:val="0"/>
          <w:divBdr>
            <w:top w:val="none" w:sz="0" w:space="0" w:color="auto"/>
            <w:left w:val="none" w:sz="0" w:space="0" w:color="auto"/>
            <w:bottom w:val="none" w:sz="0" w:space="0" w:color="auto"/>
            <w:right w:val="none" w:sz="0" w:space="0" w:color="auto"/>
          </w:divBdr>
        </w:div>
        <w:div w:id="1186601109">
          <w:marLeft w:val="480"/>
          <w:marRight w:val="0"/>
          <w:marTop w:val="0"/>
          <w:marBottom w:val="0"/>
          <w:divBdr>
            <w:top w:val="none" w:sz="0" w:space="0" w:color="auto"/>
            <w:left w:val="none" w:sz="0" w:space="0" w:color="auto"/>
            <w:bottom w:val="none" w:sz="0" w:space="0" w:color="auto"/>
            <w:right w:val="none" w:sz="0" w:space="0" w:color="auto"/>
          </w:divBdr>
        </w:div>
        <w:div w:id="242642502">
          <w:marLeft w:val="480"/>
          <w:marRight w:val="0"/>
          <w:marTop w:val="0"/>
          <w:marBottom w:val="0"/>
          <w:divBdr>
            <w:top w:val="none" w:sz="0" w:space="0" w:color="auto"/>
            <w:left w:val="none" w:sz="0" w:space="0" w:color="auto"/>
            <w:bottom w:val="none" w:sz="0" w:space="0" w:color="auto"/>
            <w:right w:val="none" w:sz="0" w:space="0" w:color="auto"/>
          </w:divBdr>
        </w:div>
        <w:div w:id="588779887">
          <w:marLeft w:val="480"/>
          <w:marRight w:val="0"/>
          <w:marTop w:val="0"/>
          <w:marBottom w:val="0"/>
          <w:divBdr>
            <w:top w:val="none" w:sz="0" w:space="0" w:color="auto"/>
            <w:left w:val="none" w:sz="0" w:space="0" w:color="auto"/>
            <w:bottom w:val="none" w:sz="0" w:space="0" w:color="auto"/>
            <w:right w:val="none" w:sz="0" w:space="0" w:color="auto"/>
          </w:divBdr>
        </w:div>
        <w:div w:id="1767457705">
          <w:marLeft w:val="480"/>
          <w:marRight w:val="0"/>
          <w:marTop w:val="0"/>
          <w:marBottom w:val="0"/>
          <w:divBdr>
            <w:top w:val="none" w:sz="0" w:space="0" w:color="auto"/>
            <w:left w:val="none" w:sz="0" w:space="0" w:color="auto"/>
            <w:bottom w:val="none" w:sz="0" w:space="0" w:color="auto"/>
            <w:right w:val="none" w:sz="0" w:space="0" w:color="auto"/>
          </w:divBdr>
        </w:div>
        <w:div w:id="788400452">
          <w:marLeft w:val="480"/>
          <w:marRight w:val="0"/>
          <w:marTop w:val="0"/>
          <w:marBottom w:val="0"/>
          <w:divBdr>
            <w:top w:val="none" w:sz="0" w:space="0" w:color="auto"/>
            <w:left w:val="none" w:sz="0" w:space="0" w:color="auto"/>
            <w:bottom w:val="none" w:sz="0" w:space="0" w:color="auto"/>
            <w:right w:val="none" w:sz="0" w:space="0" w:color="auto"/>
          </w:divBdr>
        </w:div>
        <w:div w:id="680818337">
          <w:marLeft w:val="480"/>
          <w:marRight w:val="0"/>
          <w:marTop w:val="0"/>
          <w:marBottom w:val="0"/>
          <w:divBdr>
            <w:top w:val="none" w:sz="0" w:space="0" w:color="auto"/>
            <w:left w:val="none" w:sz="0" w:space="0" w:color="auto"/>
            <w:bottom w:val="none" w:sz="0" w:space="0" w:color="auto"/>
            <w:right w:val="none" w:sz="0" w:space="0" w:color="auto"/>
          </w:divBdr>
        </w:div>
        <w:div w:id="376583990">
          <w:marLeft w:val="480"/>
          <w:marRight w:val="0"/>
          <w:marTop w:val="0"/>
          <w:marBottom w:val="0"/>
          <w:divBdr>
            <w:top w:val="none" w:sz="0" w:space="0" w:color="auto"/>
            <w:left w:val="none" w:sz="0" w:space="0" w:color="auto"/>
            <w:bottom w:val="none" w:sz="0" w:space="0" w:color="auto"/>
            <w:right w:val="none" w:sz="0" w:space="0" w:color="auto"/>
          </w:divBdr>
        </w:div>
        <w:div w:id="473062257">
          <w:marLeft w:val="480"/>
          <w:marRight w:val="0"/>
          <w:marTop w:val="0"/>
          <w:marBottom w:val="0"/>
          <w:divBdr>
            <w:top w:val="none" w:sz="0" w:space="0" w:color="auto"/>
            <w:left w:val="none" w:sz="0" w:space="0" w:color="auto"/>
            <w:bottom w:val="none" w:sz="0" w:space="0" w:color="auto"/>
            <w:right w:val="none" w:sz="0" w:space="0" w:color="auto"/>
          </w:divBdr>
        </w:div>
        <w:div w:id="47532309">
          <w:marLeft w:val="480"/>
          <w:marRight w:val="0"/>
          <w:marTop w:val="0"/>
          <w:marBottom w:val="0"/>
          <w:divBdr>
            <w:top w:val="none" w:sz="0" w:space="0" w:color="auto"/>
            <w:left w:val="none" w:sz="0" w:space="0" w:color="auto"/>
            <w:bottom w:val="none" w:sz="0" w:space="0" w:color="auto"/>
            <w:right w:val="none" w:sz="0" w:space="0" w:color="auto"/>
          </w:divBdr>
        </w:div>
        <w:div w:id="2052993949">
          <w:marLeft w:val="480"/>
          <w:marRight w:val="0"/>
          <w:marTop w:val="0"/>
          <w:marBottom w:val="0"/>
          <w:divBdr>
            <w:top w:val="none" w:sz="0" w:space="0" w:color="auto"/>
            <w:left w:val="none" w:sz="0" w:space="0" w:color="auto"/>
            <w:bottom w:val="none" w:sz="0" w:space="0" w:color="auto"/>
            <w:right w:val="none" w:sz="0" w:space="0" w:color="auto"/>
          </w:divBdr>
        </w:div>
        <w:div w:id="625551212">
          <w:marLeft w:val="480"/>
          <w:marRight w:val="0"/>
          <w:marTop w:val="0"/>
          <w:marBottom w:val="0"/>
          <w:divBdr>
            <w:top w:val="none" w:sz="0" w:space="0" w:color="auto"/>
            <w:left w:val="none" w:sz="0" w:space="0" w:color="auto"/>
            <w:bottom w:val="none" w:sz="0" w:space="0" w:color="auto"/>
            <w:right w:val="none" w:sz="0" w:space="0" w:color="auto"/>
          </w:divBdr>
        </w:div>
        <w:div w:id="1982033570">
          <w:marLeft w:val="480"/>
          <w:marRight w:val="0"/>
          <w:marTop w:val="0"/>
          <w:marBottom w:val="0"/>
          <w:divBdr>
            <w:top w:val="none" w:sz="0" w:space="0" w:color="auto"/>
            <w:left w:val="none" w:sz="0" w:space="0" w:color="auto"/>
            <w:bottom w:val="none" w:sz="0" w:space="0" w:color="auto"/>
            <w:right w:val="none" w:sz="0" w:space="0" w:color="auto"/>
          </w:divBdr>
        </w:div>
        <w:div w:id="1350332725">
          <w:marLeft w:val="480"/>
          <w:marRight w:val="0"/>
          <w:marTop w:val="0"/>
          <w:marBottom w:val="0"/>
          <w:divBdr>
            <w:top w:val="none" w:sz="0" w:space="0" w:color="auto"/>
            <w:left w:val="none" w:sz="0" w:space="0" w:color="auto"/>
            <w:bottom w:val="none" w:sz="0" w:space="0" w:color="auto"/>
            <w:right w:val="none" w:sz="0" w:space="0" w:color="auto"/>
          </w:divBdr>
        </w:div>
        <w:div w:id="1127620814">
          <w:marLeft w:val="480"/>
          <w:marRight w:val="0"/>
          <w:marTop w:val="0"/>
          <w:marBottom w:val="0"/>
          <w:divBdr>
            <w:top w:val="none" w:sz="0" w:space="0" w:color="auto"/>
            <w:left w:val="none" w:sz="0" w:space="0" w:color="auto"/>
            <w:bottom w:val="none" w:sz="0" w:space="0" w:color="auto"/>
            <w:right w:val="none" w:sz="0" w:space="0" w:color="auto"/>
          </w:divBdr>
        </w:div>
        <w:div w:id="1295066509">
          <w:marLeft w:val="480"/>
          <w:marRight w:val="0"/>
          <w:marTop w:val="0"/>
          <w:marBottom w:val="0"/>
          <w:divBdr>
            <w:top w:val="none" w:sz="0" w:space="0" w:color="auto"/>
            <w:left w:val="none" w:sz="0" w:space="0" w:color="auto"/>
            <w:bottom w:val="none" w:sz="0" w:space="0" w:color="auto"/>
            <w:right w:val="none" w:sz="0" w:space="0" w:color="auto"/>
          </w:divBdr>
        </w:div>
        <w:div w:id="1651253653">
          <w:marLeft w:val="480"/>
          <w:marRight w:val="0"/>
          <w:marTop w:val="0"/>
          <w:marBottom w:val="0"/>
          <w:divBdr>
            <w:top w:val="none" w:sz="0" w:space="0" w:color="auto"/>
            <w:left w:val="none" w:sz="0" w:space="0" w:color="auto"/>
            <w:bottom w:val="none" w:sz="0" w:space="0" w:color="auto"/>
            <w:right w:val="none" w:sz="0" w:space="0" w:color="auto"/>
          </w:divBdr>
        </w:div>
        <w:div w:id="115028632">
          <w:marLeft w:val="480"/>
          <w:marRight w:val="0"/>
          <w:marTop w:val="0"/>
          <w:marBottom w:val="0"/>
          <w:divBdr>
            <w:top w:val="none" w:sz="0" w:space="0" w:color="auto"/>
            <w:left w:val="none" w:sz="0" w:space="0" w:color="auto"/>
            <w:bottom w:val="none" w:sz="0" w:space="0" w:color="auto"/>
            <w:right w:val="none" w:sz="0" w:space="0" w:color="auto"/>
          </w:divBdr>
        </w:div>
      </w:divsChild>
    </w:div>
    <w:div w:id="198589022">
      <w:bodyDiv w:val="1"/>
      <w:marLeft w:val="0"/>
      <w:marRight w:val="0"/>
      <w:marTop w:val="0"/>
      <w:marBottom w:val="0"/>
      <w:divBdr>
        <w:top w:val="none" w:sz="0" w:space="0" w:color="auto"/>
        <w:left w:val="none" w:sz="0" w:space="0" w:color="auto"/>
        <w:bottom w:val="none" w:sz="0" w:space="0" w:color="auto"/>
        <w:right w:val="none" w:sz="0" w:space="0" w:color="auto"/>
      </w:divBdr>
    </w:div>
    <w:div w:id="210043782">
      <w:bodyDiv w:val="1"/>
      <w:marLeft w:val="0"/>
      <w:marRight w:val="0"/>
      <w:marTop w:val="0"/>
      <w:marBottom w:val="0"/>
      <w:divBdr>
        <w:top w:val="none" w:sz="0" w:space="0" w:color="auto"/>
        <w:left w:val="none" w:sz="0" w:space="0" w:color="auto"/>
        <w:bottom w:val="none" w:sz="0" w:space="0" w:color="auto"/>
        <w:right w:val="none" w:sz="0" w:space="0" w:color="auto"/>
      </w:divBdr>
    </w:div>
    <w:div w:id="220293582">
      <w:bodyDiv w:val="1"/>
      <w:marLeft w:val="0"/>
      <w:marRight w:val="0"/>
      <w:marTop w:val="0"/>
      <w:marBottom w:val="0"/>
      <w:divBdr>
        <w:top w:val="none" w:sz="0" w:space="0" w:color="auto"/>
        <w:left w:val="none" w:sz="0" w:space="0" w:color="auto"/>
        <w:bottom w:val="none" w:sz="0" w:space="0" w:color="auto"/>
        <w:right w:val="none" w:sz="0" w:space="0" w:color="auto"/>
      </w:divBdr>
    </w:div>
    <w:div w:id="221645318">
      <w:bodyDiv w:val="1"/>
      <w:marLeft w:val="0"/>
      <w:marRight w:val="0"/>
      <w:marTop w:val="0"/>
      <w:marBottom w:val="0"/>
      <w:divBdr>
        <w:top w:val="none" w:sz="0" w:space="0" w:color="auto"/>
        <w:left w:val="none" w:sz="0" w:space="0" w:color="auto"/>
        <w:bottom w:val="none" w:sz="0" w:space="0" w:color="auto"/>
        <w:right w:val="none" w:sz="0" w:space="0" w:color="auto"/>
      </w:divBdr>
    </w:div>
    <w:div w:id="237784696">
      <w:bodyDiv w:val="1"/>
      <w:marLeft w:val="0"/>
      <w:marRight w:val="0"/>
      <w:marTop w:val="0"/>
      <w:marBottom w:val="0"/>
      <w:divBdr>
        <w:top w:val="none" w:sz="0" w:space="0" w:color="auto"/>
        <w:left w:val="none" w:sz="0" w:space="0" w:color="auto"/>
        <w:bottom w:val="none" w:sz="0" w:space="0" w:color="auto"/>
        <w:right w:val="none" w:sz="0" w:space="0" w:color="auto"/>
      </w:divBdr>
    </w:div>
    <w:div w:id="241913235">
      <w:bodyDiv w:val="1"/>
      <w:marLeft w:val="0"/>
      <w:marRight w:val="0"/>
      <w:marTop w:val="0"/>
      <w:marBottom w:val="0"/>
      <w:divBdr>
        <w:top w:val="none" w:sz="0" w:space="0" w:color="auto"/>
        <w:left w:val="none" w:sz="0" w:space="0" w:color="auto"/>
        <w:bottom w:val="none" w:sz="0" w:space="0" w:color="auto"/>
        <w:right w:val="none" w:sz="0" w:space="0" w:color="auto"/>
      </w:divBdr>
    </w:div>
    <w:div w:id="243346105">
      <w:bodyDiv w:val="1"/>
      <w:marLeft w:val="0"/>
      <w:marRight w:val="0"/>
      <w:marTop w:val="0"/>
      <w:marBottom w:val="0"/>
      <w:divBdr>
        <w:top w:val="none" w:sz="0" w:space="0" w:color="auto"/>
        <w:left w:val="none" w:sz="0" w:space="0" w:color="auto"/>
        <w:bottom w:val="none" w:sz="0" w:space="0" w:color="auto"/>
        <w:right w:val="none" w:sz="0" w:space="0" w:color="auto"/>
      </w:divBdr>
    </w:div>
    <w:div w:id="250311941">
      <w:bodyDiv w:val="1"/>
      <w:marLeft w:val="0"/>
      <w:marRight w:val="0"/>
      <w:marTop w:val="0"/>
      <w:marBottom w:val="0"/>
      <w:divBdr>
        <w:top w:val="none" w:sz="0" w:space="0" w:color="auto"/>
        <w:left w:val="none" w:sz="0" w:space="0" w:color="auto"/>
        <w:bottom w:val="none" w:sz="0" w:space="0" w:color="auto"/>
        <w:right w:val="none" w:sz="0" w:space="0" w:color="auto"/>
      </w:divBdr>
    </w:div>
    <w:div w:id="254946260">
      <w:bodyDiv w:val="1"/>
      <w:marLeft w:val="0"/>
      <w:marRight w:val="0"/>
      <w:marTop w:val="0"/>
      <w:marBottom w:val="0"/>
      <w:divBdr>
        <w:top w:val="none" w:sz="0" w:space="0" w:color="auto"/>
        <w:left w:val="none" w:sz="0" w:space="0" w:color="auto"/>
        <w:bottom w:val="none" w:sz="0" w:space="0" w:color="auto"/>
        <w:right w:val="none" w:sz="0" w:space="0" w:color="auto"/>
      </w:divBdr>
    </w:div>
    <w:div w:id="268437915">
      <w:bodyDiv w:val="1"/>
      <w:marLeft w:val="0"/>
      <w:marRight w:val="0"/>
      <w:marTop w:val="0"/>
      <w:marBottom w:val="0"/>
      <w:divBdr>
        <w:top w:val="none" w:sz="0" w:space="0" w:color="auto"/>
        <w:left w:val="none" w:sz="0" w:space="0" w:color="auto"/>
        <w:bottom w:val="none" w:sz="0" w:space="0" w:color="auto"/>
        <w:right w:val="none" w:sz="0" w:space="0" w:color="auto"/>
      </w:divBdr>
    </w:div>
    <w:div w:id="268900519">
      <w:bodyDiv w:val="1"/>
      <w:marLeft w:val="0"/>
      <w:marRight w:val="0"/>
      <w:marTop w:val="0"/>
      <w:marBottom w:val="0"/>
      <w:divBdr>
        <w:top w:val="none" w:sz="0" w:space="0" w:color="auto"/>
        <w:left w:val="none" w:sz="0" w:space="0" w:color="auto"/>
        <w:bottom w:val="none" w:sz="0" w:space="0" w:color="auto"/>
        <w:right w:val="none" w:sz="0" w:space="0" w:color="auto"/>
      </w:divBdr>
    </w:div>
    <w:div w:id="289823727">
      <w:bodyDiv w:val="1"/>
      <w:marLeft w:val="0"/>
      <w:marRight w:val="0"/>
      <w:marTop w:val="0"/>
      <w:marBottom w:val="0"/>
      <w:divBdr>
        <w:top w:val="none" w:sz="0" w:space="0" w:color="auto"/>
        <w:left w:val="none" w:sz="0" w:space="0" w:color="auto"/>
        <w:bottom w:val="none" w:sz="0" w:space="0" w:color="auto"/>
        <w:right w:val="none" w:sz="0" w:space="0" w:color="auto"/>
      </w:divBdr>
    </w:div>
    <w:div w:id="295841309">
      <w:bodyDiv w:val="1"/>
      <w:marLeft w:val="0"/>
      <w:marRight w:val="0"/>
      <w:marTop w:val="0"/>
      <w:marBottom w:val="0"/>
      <w:divBdr>
        <w:top w:val="none" w:sz="0" w:space="0" w:color="auto"/>
        <w:left w:val="none" w:sz="0" w:space="0" w:color="auto"/>
        <w:bottom w:val="none" w:sz="0" w:space="0" w:color="auto"/>
        <w:right w:val="none" w:sz="0" w:space="0" w:color="auto"/>
      </w:divBdr>
    </w:div>
    <w:div w:id="314263410">
      <w:bodyDiv w:val="1"/>
      <w:marLeft w:val="0"/>
      <w:marRight w:val="0"/>
      <w:marTop w:val="0"/>
      <w:marBottom w:val="0"/>
      <w:divBdr>
        <w:top w:val="none" w:sz="0" w:space="0" w:color="auto"/>
        <w:left w:val="none" w:sz="0" w:space="0" w:color="auto"/>
        <w:bottom w:val="none" w:sz="0" w:space="0" w:color="auto"/>
        <w:right w:val="none" w:sz="0" w:space="0" w:color="auto"/>
      </w:divBdr>
      <w:divsChild>
        <w:div w:id="892155125">
          <w:marLeft w:val="480"/>
          <w:marRight w:val="0"/>
          <w:marTop w:val="0"/>
          <w:marBottom w:val="0"/>
          <w:divBdr>
            <w:top w:val="none" w:sz="0" w:space="0" w:color="auto"/>
            <w:left w:val="none" w:sz="0" w:space="0" w:color="auto"/>
            <w:bottom w:val="none" w:sz="0" w:space="0" w:color="auto"/>
            <w:right w:val="none" w:sz="0" w:space="0" w:color="auto"/>
          </w:divBdr>
        </w:div>
        <w:div w:id="163865019">
          <w:marLeft w:val="480"/>
          <w:marRight w:val="0"/>
          <w:marTop w:val="0"/>
          <w:marBottom w:val="0"/>
          <w:divBdr>
            <w:top w:val="none" w:sz="0" w:space="0" w:color="auto"/>
            <w:left w:val="none" w:sz="0" w:space="0" w:color="auto"/>
            <w:bottom w:val="none" w:sz="0" w:space="0" w:color="auto"/>
            <w:right w:val="none" w:sz="0" w:space="0" w:color="auto"/>
          </w:divBdr>
        </w:div>
        <w:div w:id="1487474489">
          <w:marLeft w:val="480"/>
          <w:marRight w:val="0"/>
          <w:marTop w:val="0"/>
          <w:marBottom w:val="0"/>
          <w:divBdr>
            <w:top w:val="none" w:sz="0" w:space="0" w:color="auto"/>
            <w:left w:val="none" w:sz="0" w:space="0" w:color="auto"/>
            <w:bottom w:val="none" w:sz="0" w:space="0" w:color="auto"/>
            <w:right w:val="none" w:sz="0" w:space="0" w:color="auto"/>
          </w:divBdr>
        </w:div>
        <w:div w:id="449712191">
          <w:marLeft w:val="480"/>
          <w:marRight w:val="0"/>
          <w:marTop w:val="0"/>
          <w:marBottom w:val="0"/>
          <w:divBdr>
            <w:top w:val="none" w:sz="0" w:space="0" w:color="auto"/>
            <w:left w:val="none" w:sz="0" w:space="0" w:color="auto"/>
            <w:bottom w:val="none" w:sz="0" w:space="0" w:color="auto"/>
            <w:right w:val="none" w:sz="0" w:space="0" w:color="auto"/>
          </w:divBdr>
        </w:div>
        <w:div w:id="1264000900">
          <w:marLeft w:val="480"/>
          <w:marRight w:val="0"/>
          <w:marTop w:val="0"/>
          <w:marBottom w:val="0"/>
          <w:divBdr>
            <w:top w:val="none" w:sz="0" w:space="0" w:color="auto"/>
            <w:left w:val="none" w:sz="0" w:space="0" w:color="auto"/>
            <w:bottom w:val="none" w:sz="0" w:space="0" w:color="auto"/>
            <w:right w:val="none" w:sz="0" w:space="0" w:color="auto"/>
          </w:divBdr>
        </w:div>
        <w:div w:id="1168330183">
          <w:marLeft w:val="480"/>
          <w:marRight w:val="0"/>
          <w:marTop w:val="0"/>
          <w:marBottom w:val="0"/>
          <w:divBdr>
            <w:top w:val="none" w:sz="0" w:space="0" w:color="auto"/>
            <w:left w:val="none" w:sz="0" w:space="0" w:color="auto"/>
            <w:bottom w:val="none" w:sz="0" w:space="0" w:color="auto"/>
            <w:right w:val="none" w:sz="0" w:space="0" w:color="auto"/>
          </w:divBdr>
        </w:div>
        <w:div w:id="1991472539">
          <w:marLeft w:val="480"/>
          <w:marRight w:val="0"/>
          <w:marTop w:val="0"/>
          <w:marBottom w:val="0"/>
          <w:divBdr>
            <w:top w:val="none" w:sz="0" w:space="0" w:color="auto"/>
            <w:left w:val="none" w:sz="0" w:space="0" w:color="auto"/>
            <w:bottom w:val="none" w:sz="0" w:space="0" w:color="auto"/>
            <w:right w:val="none" w:sz="0" w:space="0" w:color="auto"/>
          </w:divBdr>
        </w:div>
        <w:div w:id="145974515">
          <w:marLeft w:val="480"/>
          <w:marRight w:val="0"/>
          <w:marTop w:val="0"/>
          <w:marBottom w:val="0"/>
          <w:divBdr>
            <w:top w:val="none" w:sz="0" w:space="0" w:color="auto"/>
            <w:left w:val="none" w:sz="0" w:space="0" w:color="auto"/>
            <w:bottom w:val="none" w:sz="0" w:space="0" w:color="auto"/>
            <w:right w:val="none" w:sz="0" w:space="0" w:color="auto"/>
          </w:divBdr>
        </w:div>
        <w:div w:id="1968468661">
          <w:marLeft w:val="480"/>
          <w:marRight w:val="0"/>
          <w:marTop w:val="0"/>
          <w:marBottom w:val="0"/>
          <w:divBdr>
            <w:top w:val="none" w:sz="0" w:space="0" w:color="auto"/>
            <w:left w:val="none" w:sz="0" w:space="0" w:color="auto"/>
            <w:bottom w:val="none" w:sz="0" w:space="0" w:color="auto"/>
            <w:right w:val="none" w:sz="0" w:space="0" w:color="auto"/>
          </w:divBdr>
        </w:div>
        <w:div w:id="691340685">
          <w:marLeft w:val="480"/>
          <w:marRight w:val="0"/>
          <w:marTop w:val="0"/>
          <w:marBottom w:val="0"/>
          <w:divBdr>
            <w:top w:val="none" w:sz="0" w:space="0" w:color="auto"/>
            <w:left w:val="none" w:sz="0" w:space="0" w:color="auto"/>
            <w:bottom w:val="none" w:sz="0" w:space="0" w:color="auto"/>
            <w:right w:val="none" w:sz="0" w:space="0" w:color="auto"/>
          </w:divBdr>
        </w:div>
        <w:div w:id="310796420">
          <w:marLeft w:val="480"/>
          <w:marRight w:val="0"/>
          <w:marTop w:val="0"/>
          <w:marBottom w:val="0"/>
          <w:divBdr>
            <w:top w:val="none" w:sz="0" w:space="0" w:color="auto"/>
            <w:left w:val="none" w:sz="0" w:space="0" w:color="auto"/>
            <w:bottom w:val="none" w:sz="0" w:space="0" w:color="auto"/>
            <w:right w:val="none" w:sz="0" w:space="0" w:color="auto"/>
          </w:divBdr>
        </w:div>
        <w:div w:id="20783445">
          <w:marLeft w:val="480"/>
          <w:marRight w:val="0"/>
          <w:marTop w:val="0"/>
          <w:marBottom w:val="0"/>
          <w:divBdr>
            <w:top w:val="none" w:sz="0" w:space="0" w:color="auto"/>
            <w:left w:val="none" w:sz="0" w:space="0" w:color="auto"/>
            <w:bottom w:val="none" w:sz="0" w:space="0" w:color="auto"/>
            <w:right w:val="none" w:sz="0" w:space="0" w:color="auto"/>
          </w:divBdr>
        </w:div>
        <w:div w:id="773326088">
          <w:marLeft w:val="480"/>
          <w:marRight w:val="0"/>
          <w:marTop w:val="0"/>
          <w:marBottom w:val="0"/>
          <w:divBdr>
            <w:top w:val="none" w:sz="0" w:space="0" w:color="auto"/>
            <w:left w:val="none" w:sz="0" w:space="0" w:color="auto"/>
            <w:bottom w:val="none" w:sz="0" w:space="0" w:color="auto"/>
            <w:right w:val="none" w:sz="0" w:space="0" w:color="auto"/>
          </w:divBdr>
        </w:div>
        <w:div w:id="2074546601">
          <w:marLeft w:val="480"/>
          <w:marRight w:val="0"/>
          <w:marTop w:val="0"/>
          <w:marBottom w:val="0"/>
          <w:divBdr>
            <w:top w:val="none" w:sz="0" w:space="0" w:color="auto"/>
            <w:left w:val="none" w:sz="0" w:space="0" w:color="auto"/>
            <w:bottom w:val="none" w:sz="0" w:space="0" w:color="auto"/>
            <w:right w:val="none" w:sz="0" w:space="0" w:color="auto"/>
          </w:divBdr>
        </w:div>
        <w:div w:id="1193879437">
          <w:marLeft w:val="480"/>
          <w:marRight w:val="0"/>
          <w:marTop w:val="0"/>
          <w:marBottom w:val="0"/>
          <w:divBdr>
            <w:top w:val="none" w:sz="0" w:space="0" w:color="auto"/>
            <w:left w:val="none" w:sz="0" w:space="0" w:color="auto"/>
            <w:bottom w:val="none" w:sz="0" w:space="0" w:color="auto"/>
            <w:right w:val="none" w:sz="0" w:space="0" w:color="auto"/>
          </w:divBdr>
        </w:div>
        <w:div w:id="1606688316">
          <w:marLeft w:val="480"/>
          <w:marRight w:val="0"/>
          <w:marTop w:val="0"/>
          <w:marBottom w:val="0"/>
          <w:divBdr>
            <w:top w:val="none" w:sz="0" w:space="0" w:color="auto"/>
            <w:left w:val="none" w:sz="0" w:space="0" w:color="auto"/>
            <w:bottom w:val="none" w:sz="0" w:space="0" w:color="auto"/>
            <w:right w:val="none" w:sz="0" w:space="0" w:color="auto"/>
          </w:divBdr>
        </w:div>
        <w:div w:id="606471958">
          <w:marLeft w:val="480"/>
          <w:marRight w:val="0"/>
          <w:marTop w:val="0"/>
          <w:marBottom w:val="0"/>
          <w:divBdr>
            <w:top w:val="none" w:sz="0" w:space="0" w:color="auto"/>
            <w:left w:val="none" w:sz="0" w:space="0" w:color="auto"/>
            <w:bottom w:val="none" w:sz="0" w:space="0" w:color="auto"/>
            <w:right w:val="none" w:sz="0" w:space="0" w:color="auto"/>
          </w:divBdr>
        </w:div>
        <w:div w:id="1551572909">
          <w:marLeft w:val="480"/>
          <w:marRight w:val="0"/>
          <w:marTop w:val="0"/>
          <w:marBottom w:val="0"/>
          <w:divBdr>
            <w:top w:val="none" w:sz="0" w:space="0" w:color="auto"/>
            <w:left w:val="none" w:sz="0" w:space="0" w:color="auto"/>
            <w:bottom w:val="none" w:sz="0" w:space="0" w:color="auto"/>
            <w:right w:val="none" w:sz="0" w:space="0" w:color="auto"/>
          </w:divBdr>
        </w:div>
        <w:div w:id="1299383111">
          <w:marLeft w:val="480"/>
          <w:marRight w:val="0"/>
          <w:marTop w:val="0"/>
          <w:marBottom w:val="0"/>
          <w:divBdr>
            <w:top w:val="none" w:sz="0" w:space="0" w:color="auto"/>
            <w:left w:val="none" w:sz="0" w:space="0" w:color="auto"/>
            <w:bottom w:val="none" w:sz="0" w:space="0" w:color="auto"/>
            <w:right w:val="none" w:sz="0" w:space="0" w:color="auto"/>
          </w:divBdr>
        </w:div>
        <w:div w:id="1727297959">
          <w:marLeft w:val="480"/>
          <w:marRight w:val="0"/>
          <w:marTop w:val="0"/>
          <w:marBottom w:val="0"/>
          <w:divBdr>
            <w:top w:val="none" w:sz="0" w:space="0" w:color="auto"/>
            <w:left w:val="none" w:sz="0" w:space="0" w:color="auto"/>
            <w:bottom w:val="none" w:sz="0" w:space="0" w:color="auto"/>
            <w:right w:val="none" w:sz="0" w:space="0" w:color="auto"/>
          </w:divBdr>
        </w:div>
        <w:div w:id="632519517">
          <w:marLeft w:val="480"/>
          <w:marRight w:val="0"/>
          <w:marTop w:val="0"/>
          <w:marBottom w:val="0"/>
          <w:divBdr>
            <w:top w:val="none" w:sz="0" w:space="0" w:color="auto"/>
            <w:left w:val="none" w:sz="0" w:space="0" w:color="auto"/>
            <w:bottom w:val="none" w:sz="0" w:space="0" w:color="auto"/>
            <w:right w:val="none" w:sz="0" w:space="0" w:color="auto"/>
          </w:divBdr>
        </w:div>
        <w:div w:id="1816678714">
          <w:marLeft w:val="480"/>
          <w:marRight w:val="0"/>
          <w:marTop w:val="0"/>
          <w:marBottom w:val="0"/>
          <w:divBdr>
            <w:top w:val="none" w:sz="0" w:space="0" w:color="auto"/>
            <w:left w:val="none" w:sz="0" w:space="0" w:color="auto"/>
            <w:bottom w:val="none" w:sz="0" w:space="0" w:color="auto"/>
            <w:right w:val="none" w:sz="0" w:space="0" w:color="auto"/>
          </w:divBdr>
        </w:div>
        <w:div w:id="670447672">
          <w:marLeft w:val="480"/>
          <w:marRight w:val="0"/>
          <w:marTop w:val="0"/>
          <w:marBottom w:val="0"/>
          <w:divBdr>
            <w:top w:val="none" w:sz="0" w:space="0" w:color="auto"/>
            <w:left w:val="none" w:sz="0" w:space="0" w:color="auto"/>
            <w:bottom w:val="none" w:sz="0" w:space="0" w:color="auto"/>
            <w:right w:val="none" w:sz="0" w:space="0" w:color="auto"/>
          </w:divBdr>
        </w:div>
        <w:div w:id="513107796">
          <w:marLeft w:val="480"/>
          <w:marRight w:val="0"/>
          <w:marTop w:val="0"/>
          <w:marBottom w:val="0"/>
          <w:divBdr>
            <w:top w:val="none" w:sz="0" w:space="0" w:color="auto"/>
            <w:left w:val="none" w:sz="0" w:space="0" w:color="auto"/>
            <w:bottom w:val="none" w:sz="0" w:space="0" w:color="auto"/>
            <w:right w:val="none" w:sz="0" w:space="0" w:color="auto"/>
          </w:divBdr>
        </w:div>
        <w:div w:id="1191794711">
          <w:marLeft w:val="480"/>
          <w:marRight w:val="0"/>
          <w:marTop w:val="0"/>
          <w:marBottom w:val="0"/>
          <w:divBdr>
            <w:top w:val="none" w:sz="0" w:space="0" w:color="auto"/>
            <w:left w:val="none" w:sz="0" w:space="0" w:color="auto"/>
            <w:bottom w:val="none" w:sz="0" w:space="0" w:color="auto"/>
            <w:right w:val="none" w:sz="0" w:space="0" w:color="auto"/>
          </w:divBdr>
        </w:div>
        <w:div w:id="1294284932">
          <w:marLeft w:val="480"/>
          <w:marRight w:val="0"/>
          <w:marTop w:val="0"/>
          <w:marBottom w:val="0"/>
          <w:divBdr>
            <w:top w:val="none" w:sz="0" w:space="0" w:color="auto"/>
            <w:left w:val="none" w:sz="0" w:space="0" w:color="auto"/>
            <w:bottom w:val="none" w:sz="0" w:space="0" w:color="auto"/>
            <w:right w:val="none" w:sz="0" w:space="0" w:color="auto"/>
          </w:divBdr>
        </w:div>
      </w:divsChild>
    </w:div>
    <w:div w:id="338705472">
      <w:bodyDiv w:val="1"/>
      <w:marLeft w:val="0"/>
      <w:marRight w:val="0"/>
      <w:marTop w:val="0"/>
      <w:marBottom w:val="0"/>
      <w:divBdr>
        <w:top w:val="none" w:sz="0" w:space="0" w:color="auto"/>
        <w:left w:val="none" w:sz="0" w:space="0" w:color="auto"/>
        <w:bottom w:val="none" w:sz="0" w:space="0" w:color="auto"/>
        <w:right w:val="none" w:sz="0" w:space="0" w:color="auto"/>
      </w:divBdr>
    </w:div>
    <w:div w:id="352075997">
      <w:bodyDiv w:val="1"/>
      <w:marLeft w:val="0"/>
      <w:marRight w:val="0"/>
      <w:marTop w:val="0"/>
      <w:marBottom w:val="0"/>
      <w:divBdr>
        <w:top w:val="none" w:sz="0" w:space="0" w:color="auto"/>
        <w:left w:val="none" w:sz="0" w:space="0" w:color="auto"/>
        <w:bottom w:val="none" w:sz="0" w:space="0" w:color="auto"/>
        <w:right w:val="none" w:sz="0" w:space="0" w:color="auto"/>
      </w:divBdr>
    </w:div>
    <w:div w:id="363362210">
      <w:bodyDiv w:val="1"/>
      <w:marLeft w:val="0"/>
      <w:marRight w:val="0"/>
      <w:marTop w:val="0"/>
      <w:marBottom w:val="0"/>
      <w:divBdr>
        <w:top w:val="none" w:sz="0" w:space="0" w:color="auto"/>
        <w:left w:val="none" w:sz="0" w:space="0" w:color="auto"/>
        <w:bottom w:val="none" w:sz="0" w:space="0" w:color="auto"/>
        <w:right w:val="none" w:sz="0" w:space="0" w:color="auto"/>
      </w:divBdr>
    </w:div>
    <w:div w:id="368065530">
      <w:bodyDiv w:val="1"/>
      <w:marLeft w:val="0"/>
      <w:marRight w:val="0"/>
      <w:marTop w:val="0"/>
      <w:marBottom w:val="0"/>
      <w:divBdr>
        <w:top w:val="none" w:sz="0" w:space="0" w:color="auto"/>
        <w:left w:val="none" w:sz="0" w:space="0" w:color="auto"/>
        <w:bottom w:val="none" w:sz="0" w:space="0" w:color="auto"/>
        <w:right w:val="none" w:sz="0" w:space="0" w:color="auto"/>
      </w:divBdr>
    </w:div>
    <w:div w:id="382170455">
      <w:bodyDiv w:val="1"/>
      <w:marLeft w:val="0"/>
      <w:marRight w:val="0"/>
      <w:marTop w:val="0"/>
      <w:marBottom w:val="0"/>
      <w:divBdr>
        <w:top w:val="none" w:sz="0" w:space="0" w:color="auto"/>
        <w:left w:val="none" w:sz="0" w:space="0" w:color="auto"/>
        <w:bottom w:val="none" w:sz="0" w:space="0" w:color="auto"/>
        <w:right w:val="none" w:sz="0" w:space="0" w:color="auto"/>
      </w:divBdr>
    </w:div>
    <w:div w:id="404763361">
      <w:bodyDiv w:val="1"/>
      <w:marLeft w:val="0"/>
      <w:marRight w:val="0"/>
      <w:marTop w:val="0"/>
      <w:marBottom w:val="0"/>
      <w:divBdr>
        <w:top w:val="none" w:sz="0" w:space="0" w:color="auto"/>
        <w:left w:val="none" w:sz="0" w:space="0" w:color="auto"/>
        <w:bottom w:val="none" w:sz="0" w:space="0" w:color="auto"/>
        <w:right w:val="none" w:sz="0" w:space="0" w:color="auto"/>
      </w:divBdr>
    </w:div>
    <w:div w:id="411198826">
      <w:bodyDiv w:val="1"/>
      <w:marLeft w:val="0"/>
      <w:marRight w:val="0"/>
      <w:marTop w:val="0"/>
      <w:marBottom w:val="0"/>
      <w:divBdr>
        <w:top w:val="none" w:sz="0" w:space="0" w:color="auto"/>
        <w:left w:val="none" w:sz="0" w:space="0" w:color="auto"/>
        <w:bottom w:val="none" w:sz="0" w:space="0" w:color="auto"/>
        <w:right w:val="none" w:sz="0" w:space="0" w:color="auto"/>
      </w:divBdr>
    </w:div>
    <w:div w:id="424154196">
      <w:bodyDiv w:val="1"/>
      <w:marLeft w:val="0"/>
      <w:marRight w:val="0"/>
      <w:marTop w:val="0"/>
      <w:marBottom w:val="0"/>
      <w:divBdr>
        <w:top w:val="none" w:sz="0" w:space="0" w:color="auto"/>
        <w:left w:val="none" w:sz="0" w:space="0" w:color="auto"/>
        <w:bottom w:val="none" w:sz="0" w:space="0" w:color="auto"/>
        <w:right w:val="none" w:sz="0" w:space="0" w:color="auto"/>
      </w:divBdr>
    </w:div>
    <w:div w:id="455410156">
      <w:bodyDiv w:val="1"/>
      <w:marLeft w:val="0"/>
      <w:marRight w:val="0"/>
      <w:marTop w:val="0"/>
      <w:marBottom w:val="0"/>
      <w:divBdr>
        <w:top w:val="none" w:sz="0" w:space="0" w:color="auto"/>
        <w:left w:val="none" w:sz="0" w:space="0" w:color="auto"/>
        <w:bottom w:val="none" w:sz="0" w:space="0" w:color="auto"/>
        <w:right w:val="none" w:sz="0" w:space="0" w:color="auto"/>
      </w:divBdr>
    </w:div>
    <w:div w:id="461459072">
      <w:bodyDiv w:val="1"/>
      <w:marLeft w:val="0"/>
      <w:marRight w:val="0"/>
      <w:marTop w:val="0"/>
      <w:marBottom w:val="0"/>
      <w:divBdr>
        <w:top w:val="none" w:sz="0" w:space="0" w:color="auto"/>
        <w:left w:val="none" w:sz="0" w:space="0" w:color="auto"/>
        <w:bottom w:val="none" w:sz="0" w:space="0" w:color="auto"/>
        <w:right w:val="none" w:sz="0" w:space="0" w:color="auto"/>
      </w:divBdr>
    </w:div>
    <w:div w:id="480736506">
      <w:bodyDiv w:val="1"/>
      <w:marLeft w:val="0"/>
      <w:marRight w:val="0"/>
      <w:marTop w:val="0"/>
      <w:marBottom w:val="0"/>
      <w:divBdr>
        <w:top w:val="none" w:sz="0" w:space="0" w:color="auto"/>
        <w:left w:val="none" w:sz="0" w:space="0" w:color="auto"/>
        <w:bottom w:val="none" w:sz="0" w:space="0" w:color="auto"/>
        <w:right w:val="none" w:sz="0" w:space="0" w:color="auto"/>
      </w:divBdr>
    </w:div>
    <w:div w:id="493306511">
      <w:bodyDiv w:val="1"/>
      <w:marLeft w:val="0"/>
      <w:marRight w:val="0"/>
      <w:marTop w:val="0"/>
      <w:marBottom w:val="0"/>
      <w:divBdr>
        <w:top w:val="none" w:sz="0" w:space="0" w:color="auto"/>
        <w:left w:val="none" w:sz="0" w:space="0" w:color="auto"/>
        <w:bottom w:val="none" w:sz="0" w:space="0" w:color="auto"/>
        <w:right w:val="none" w:sz="0" w:space="0" w:color="auto"/>
      </w:divBdr>
    </w:div>
    <w:div w:id="500200648">
      <w:bodyDiv w:val="1"/>
      <w:marLeft w:val="0"/>
      <w:marRight w:val="0"/>
      <w:marTop w:val="0"/>
      <w:marBottom w:val="0"/>
      <w:divBdr>
        <w:top w:val="none" w:sz="0" w:space="0" w:color="auto"/>
        <w:left w:val="none" w:sz="0" w:space="0" w:color="auto"/>
        <w:bottom w:val="none" w:sz="0" w:space="0" w:color="auto"/>
        <w:right w:val="none" w:sz="0" w:space="0" w:color="auto"/>
      </w:divBdr>
    </w:div>
    <w:div w:id="507529079">
      <w:bodyDiv w:val="1"/>
      <w:marLeft w:val="0"/>
      <w:marRight w:val="0"/>
      <w:marTop w:val="0"/>
      <w:marBottom w:val="0"/>
      <w:divBdr>
        <w:top w:val="none" w:sz="0" w:space="0" w:color="auto"/>
        <w:left w:val="none" w:sz="0" w:space="0" w:color="auto"/>
        <w:bottom w:val="none" w:sz="0" w:space="0" w:color="auto"/>
        <w:right w:val="none" w:sz="0" w:space="0" w:color="auto"/>
      </w:divBdr>
    </w:div>
    <w:div w:id="518154605">
      <w:bodyDiv w:val="1"/>
      <w:marLeft w:val="0"/>
      <w:marRight w:val="0"/>
      <w:marTop w:val="0"/>
      <w:marBottom w:val="0"/>
      <w:divBdr>
        <w:top w:val="none" w:sz="0" w:space="0" w:color="auto"/>
        <w:left w:val="none" w:sz="0" w:space="0" w:color="auto"/>
        <w:bottom w:val="none" w:sz="0" w:space="0" w:color="auto"/>
        <w:right w:val="none" w:sz="0" w:space="0" w:color="auto"/>
      </w:divBdr>
    </w:div>
    <w:div w:id="524297057">
      <w:bodyDiv w:val="1"/>
      <w:marLeft w:val="0"/>
      <w:marRight w:val="0"/>
      <w:marTop w:val="0"/>
      <w:marBottom w:val="0"/>
      <w:divBdr>
        <w:top w:val="none" w:sz="0" w:space="0" w:color="auto"/>
        <w:left w:val="none" w:sz="0" w:space="0" w:color="auto"/>
        <w:bottom w:val="none" w:sz="0" w:space="0" w:color="auto"/>
        <w:right w:val="none" w:sz="0" w:space="0" w:color="auto"/>
      </w:divBdr>
    </w:div>
    <w:div w:id="536358143">
      <w:bodyDiv w:val="1"/>
      <w:marLeft w:val="0"/>
      <w:marRight w:val="0"/>
      <w:marTop w:val="0"/>
      <w:marBottom w:val="0"/>
      <w:divBdr>
        <w:top w:val="none" w:sz="0" w:space="0" w:color="auto"/>
        <w:left w:val="none" w:sz="0" w:space="0" w:color="auto"/>
        <w:bottom w:val="none" w:sz="0" w:space="0" w:color="auto"/>
        <w:right w:val="none" w:sz="0" w:space="0" w:color="auto"/>
      </w:divBdr>
    </w:div>
    <w:div w:id="538855773">
      <w:bodyDiv w:val="1"/>
      <w:marLeft w:val="0"/>
      <w:marRight w:val="0"/>
      <w:marTop w:val="0"/>
      <w:marBottom w:val="0"/>
      <w:divBdr>
        <w:top w:val="none" w:sz="0" w:space="0" w:color="auto"/>
        <w:left w:val="none" w:sz="0" w:space="0" w:color="auto"/>
        <w:bottom w:val="none" w:sz="0" w:space="0" w:color="auto"/>
        <w:right w:val="none" w:sz="0" w:space="0" w:color="auto"/>
      </w:divBdr>
    </w:div>
    <w:div w:id="550655001">
      <w:bodyDiv w:val="1"/>
      <w:marLeft w:val="0"/>
      <w:marRight w:val="0"/>
      <w:marTop w:val="0"/>
      <w:marBottom w:val="0"/>
      <w:divBdr>
        <w:top w:val="none" w:sz="0" w:space="0" w:color="auto"/>
        <w:left w:val="none" w:sz="0" w:space="0" w:color="auto"/>
        <w:bottom w:val="none" w:sz="0" w:space="0" w:color="auto"/>
        <w:right w:val="none" w:sz="0" w:space="0" w:color="auto"/>
      </w:divBdr>
    </w:div>
    <w:div w:id="552542379">
      <w:bodyDiv w:val="1"/>
      <w:marLeft w:val="0"/>
      <w:marRight w:val="0"/>
      <w:marTop w:val="0"/>
      <w:marBottom w:val="0"/>
      <w:divBdr>
        <w:top w:val="none" w:sz="0" w:space="0" w:color="auto"/>
        <w:left w:val="none" w:sz="0" w:space="0" w:color="auto"/>
        <w:bottom w:val="none" w:sz="0" w:space="0" w:color="auto"/>
        <w:right w:val="none" w:sz="0" w:space="0" w:color="auto"/>
      </w:divBdr>
    </w:div>
    <w:div w:id="559366709">
      <w:bodyDiv w:val="1"/>
      <w:marLeft w:val="0"/>
      <w:marRight w:val="0"/>
      <w:marTop w:val="0"/>
      <w:marBottom w:val="0"/>
      <w:divBdr>
        <w:top w:val="none" w:sz="0" w:space="0" w:color="auto"/>
        <w:left w:val="none" w:sz="0" w:space="0" w:color="auto"/>
        <w:bottom w:val="none" w:sz="0" w:space="0" w:color="auto"/>
        <w:right w:val="none" w:sz="0" w:space="0" w:color="auto"/>
      </w:divBdr>
    </w:div>
    <w:div w:id="561479263">
      <w:bodyDiv w:val="1"/>
      <w:marLeft w:val="0"/>
      <w:marRight w:val="0"/>
      <w:marTop w:val="0"/>
      <w:marBottom w:val="0"/>
      <w:divBdr>
        <w:top w:val="none" w:sz="0" w:space="0" w:color="auto"/>
        <w:left w:val="none" w:sz="0" w:space="0" w:color="auto"/>
        <w:bottom w:val="none" w:sz="0" w:space="0" w:color="auto"/>
        <w:right w:val="none" w:sz="0" w:space="0" w:color="auto"/>
      </w:divBdr>
    </w:div>
    <w:div w:id="572666480">
      <w:bodyDiv w:val="1"/>
      <w:marLeft w:val="0"/>
      <w:marRight w:val="0"/>
      <w:marTop w:val="0"/>
      <w:marBottom w:val="0"/>
      <w:divBdr>
        <w:top w:val="none" w:sz="0" w:space="0" w:color="auto"/>
        <w:left w:val="none" w:sz="0" w:space="0" w:color="auto"/>
        <w:bottom w:val="none" w:sz="0" w:space="0" w:color="auto"/>
        <w:right w:val="none" w:sz="0" w:space="0" w:color="auto"/>
      </w:divBdr>
    </w:div>
    <w:div w:id="574126413">
      <w:bodyDiv w:val="1"/>
      <w:marLeft w:val="0"/>
      <w:marRight w:val="0"/>
      <w:marTop w:val="0"/>
      <w:marBottom w:val="0"/>
      <w:divBdr>
        <w:top w:val="none" w:sz="0" w:space="0" w:color="auto"/>
        <w:left w:val="none" w:sz="0" w:space="0" w:color="auto"/>
        <w:bottom w:val="none" w:sz="0" w:space="0" w:color="auto"/>
        <w:right w:val="none" w:sz="0" w:space="0" w:color="auto"/>
      </w:divBdr>
      <w:divsChild>
        <w:div w:id="540820442">
          <w:marLeft w:val="480"/>
          <w:marRight w:val="0"/>
          <w:marTop w:val="0"/>
          <w:marBottom w:val="0"/>
          <w:divBdr>
            <w:top w:val="none" w:sz="0" w:space="0" w:color="auto"/>
            <w:left w:val="none" w:sz="0" w:space="0" w:color="auto"/>
            <w:bottom w:val="none" w:sz="0" w:space="0" w:color="auto"/>
            <w:right w:val="none" w:sz="0" w:space="0" w:color="auto"/>
          </w:divBdr>
        </w:div>
        <w:div w:id="137385229">
          <w:marLeft w:val="480"/>
          <w:marRight w:val="0"/>
          <w:marTop w:val="0"/>
          <w:marBottom w:val="0"/>
          <w:divBdr>
            <w:top w:val="none" w:sz="0" w:space="0" w:color="auto"/>
            <w:left w:val="none" w:sz="0" w:space="0" w:color="auto"/>
            <w:bottom w:val="none" w:sz="0" w:space="0" w:color="auto"/>
            <w:right w:val="none" w:sz="0" w:space="0" w:color="auto"/>
          </w:divBdr>
        </w:div>
        <w:div w:id="1516385279">
          <w:marLeft w:val="480"/>
          <w:marRight w:val="0"/>
          <w:marTop w:val="0"/>
          <w:marBottom w:val="0"/>
          <w:divBdr>
            <w:top w:val="none" w:sz="0" w:space="0" w:color="auto"/>
            <w:left w:val="none" w:sz="0" w:space="0" w:color="auto"/>
            <w:bottom w:val="none" w:sz="0" w:space="0" w:color="auto"/>
            <w:right w:val="none" w:sz="0" w:space="0" w:color="auto"/>
          </w:divBdr>
        </w:div>
        <w:div w:id="1896768296">
          <w:marLeft w:val="480"/>
          <w:marRight w:val="0"/>
          <w:marTop w:val="0"/>
          <w:marBottom w:val="0"/>
          <w:divBdr>
            <w:top w:val="none" w:sz="0" w:space="0" w:color="auto"/>
            <w:left w:val="none" w:sz="0" w:space="0" w:color="auto"/>
            <w:bottom w:val="none" w:sz="0" w:space="0" w:color="auto"/>
            <w:right w:val="none" w:sz="0" w:space="0" w:color="auto"/>
          </w:divBdr>
        </w:div>
        <w:div w:id="876697885">
          <w:marLeft w:val="480"/>
          <w:marRight w:val="0"/>
          <w:marTop w:val="0"/>
          <w:marBottom w:val="0"/>
          <w:divBdr>
            <w:top w:val="none" w:sz="0" w:space="0" w:color="auto"/>
            <w:left w:val="none" w:sz="0" w:space="0" w:color="auto"/>
            <w:bottom w:val="none" w:sz="0" w:space="0" w:color="auto"/>
            <w:right w:val="none" w:sz="0" w:space="0" w:color="auto"/>
          </w:divBdr>
        </w:div>
        <w:div w:id="1179007364">
          <w:marLeft w:val="480"/>
          <w:marRight w:val="0"/>
          <w:marTop w:val="0"/>
          <w:marBottom w:val="0"/>
          <w:divBdr>
            <w:top w:val="none" w:sz="0" w:space="0" w:color="auto"/>
            <w:left w:val="none" w:sz="0" w:space="0" w:color="auto"/>
            <w:bottom w:val="none" w:sz="0" w:space="0" w:color="auto"/>
            <w:right w:val="none" w:sz="0" w:space="0" w:color="auto"/>
          </w:divBdr>
        </w:div>
        <w:div w:id="2030253671">
          <w:marLeft w:val="480"/>
          <w:marRight w:val="0"/>
          <w:marTop w:val="0"/>
          <w:marBottom w:val="0"/>
          <w:divBdr>
            <w:top w:val="none" w:sz="0" w:space="0" w:color="auto"/>
            <w:left w:val="none" w:sz="0" w:space="0" w:color="auto"/>
            <w:bottom w:val="none" w:sz="0" w:space="0" w:color="auto"/>
            <w:right w:val="none" w:sz="0" w:space="0" w:color="auto"/>
          </w:divBdr>
        </w:div>
        <w:div w:id="1635022859">
          <w:marLeft w:val="480"/>
          <w:marRight w:val="0"/>
          <w:marTop w:val="0"/>
          <w:marBottom w:val="0"/>
          <w:divBdr>
            <w:top w:val="none" w:sz="0" w:space="0" w:color="auto"/>
            <w:left w:val="none" w:sz="0" w:space="0" w:color="auto"/>
            <w:bottom w:val="none" w:sz="0" w:space="0" w:color="auto"/>
            <w:right w:val="none" w:sz="0" w:space="0" w:color="auto"/>
          </w:divBdr>
        </w:div>
        <w:div w:id="883952347">
          <w:marLeft w:val="480"/>
          <w:marRight w:val="0"/>
          <w:marTop w:val="0"/>
          <w:marBottom w:val="0"/>
          <w:divBdr>
            <w:top w:val="none" w:sz="0" w:space="0" w:color="auto"/>
            <w:left w:val="none" w:sz="0" w:space="0" w:color="auto"/>
            <w:bottom w:val="none" w:sz="0" w:space="0" w:color="auto"/>
            <w:right w:val="none" w:sz="0" w:space="0" w:color="auto"/>
          </w:divBdr>
        </w:div>
        <w:div w:id="1996955652">
          <w:marLeft w:val="480"/>
          <w:marRight w:val="0"/>
          <w:marTop w:val="0"/>
          <w:marBottom w:val="0"/>
          <w:divBdr>
            <w:top w:val="none" w:sz="0" w:space="0" w:color="auto"/>
            <w:left w:val="none" w:sz="0" w:space="0" w:color="auto"/>
            <w:bottom w:val="none" w:sz="0" w:space="0" w:color="auto"/>
            <w:right w:val="none" w:sz="0" w:space="0" w:color="auto"/>
          </w:divBdr>
        </w:div>
        <w:div w:id="211039690">
          <w:marLeft w:val="480"/>
          <w:marRight w:val="0"/>
          <w:marTop w:val="0"/>
          <w:marBottom w:val="0"/>
          <w:divBdr>
            <w:top w:val="none" w:sz="0" w:space="0" w:color="auto"/>
            <w:left w:val="none" w:sz="0" w:space="0" w:color="auto"/>
            <w:bottom w:val="none" w:sz="0" w:space="0" w:color="auto"/>
            <w:right w:val="none" w:sz="0" w:space="0" w:color="auto"/>
          </w:divBdr>
        </w:div>
        <w:div w:id="1050228901">
          <w:marLeft w:val="480"/>
          <w:marRight w:val="0"/>
          <w:marTop w:val="0"/>
          <w:marBottom w:val="0"/>
          <w:divBdr>
            <w:top w:val="none" w:sz="0" w:space="0" w:color="auto"/>
            <w:left w:val="none" w:sz="0" w:space="0" w:color="auto"/>
            <w:bottom w:val="none" w:sz="0" w:space="0" w:color="auto"/>
            <w:right w:val="none" w:sz="0" w:space="0" w:color="auto"/>
          </w:divBdr>
        </w:div>
        <w:div w:id="1716465867">
          <w:marLeft w:val="480"/>
          <w:marRight w:val="0"/>
          <w:marTop w:val="0"/>
          <w:marBottom w:val="0"/>
          <w:divBdr>
            <w:top w:val="none" w:sz="0" w:space="0" w:color="auto"/>
            <w:left w:val="none" w:sz="0" w:space="0" w:color="auto"/>
            <w:bottom w:val="none" w:sz="0" w:space="0" w:color="auto"/>
            <w:right w:val="none" w:sz="0" w:space="0" w:color="auto"/>
          </w:divBdr>
        </w:div>
        <w:div w:id="121995115">
          <w:marLeft w:val="480"/>
          <w:marRight w:val="0"/>
          <w:marTop w:val="0"/>
          <w:marBottom w:val="0"/>
          <w:divBdr>
            <w:top w:val="none" w:sz="0" w:space="0" w:color="auto"/>
            <w:left w:val="none" w:sz="0" w:space="0" w:color="auto"/>
            <w:bottom w:val="none" w:sz="0" w:space="0" w:color="auto"/>
            <w:right w:val="none" w:sz="0" w:space="0" w:color="auto"/>
          </w:divBdr>
        </w:div>
        <w:div w:id="868495104">
          <w:marLeft w:val="480"/>
          <w:marRight w:val="0"/>
          <w:marTop w:val="0"/>
          <w:marBottom w:val="0"/>
          <w:divBdr>
            <w:top w:val="none" w:sz="0" w:space="0" w:color="auto"/>
            <w:left w:val="none" w:sz="0" w:space="0" w:color="auto"/>
            <w:bottom w:val="none" w:sz="0" w:space="0" w:color="auto"/>
            <w:right w:val="none" w:sz="0" w:space="0" w:color="auto"/>
          </w:divBdr>
        </w:div>
        <w:div w:id="1457796023">
          <w:marLeft w:val="480"/>
          <w:marRight w:val="0"/>
          <w:marTop w:val="0"/>
          <w:marBottom w:val="0"/>
          <w:divBdr>
            <w:top w:val="none" w:sz="0" w:space="0" w:color="auto"/>
            <w:left w:val="none" w:sz="0" w:space="0" w:color="auto"/>
            <w:bottom w:val="none" w:sz="0" w:space="0" w:color="auto"/>
            <w:right w:val="none" w:sz="0" w:space="0" w:color="auto"/>
          </w:divBdr>
        </w:div>
        <w:div w:id="150340055">
          <w:marLeft w:val="480"/>
          <w:marRight w:val="0"/>
          <w:marTop w:val="0"/>
          <w:marBottom w:val="0"/>
          <w:divBdr>
            <w:top w:val="none" w:sz="0" w:space="0" w:color="auto"/>
            <w:left w:val="none" w:sz="0" w:space="0" w:color="auto"/>
            <w:bottom w:val="none" w:sz="0" w:space="0" w:color="auto"/>
            <w:right w:val="none" w:sz="0" w:space="0" w:color="auto"/>
          </w:divBdr>
        </w:div>
        <w:div w:id="990214903">
          <w:marLeft w:val="480"/>
          <w:marRight w:val="0"/>
          <w:marTop w:val="0"/>
          <w:marBottom w:val="0"/>
          <w:divBdr>
            <w:top w:val="none" w:sz="0" w:space="0" w:color="auto"/>
            <w:left w:val="none" w:sz="0" w:space="0" w:color="auto"/>
            <w:bottom w:val="none" w:sz="0" w:space="0" w:color="auto"/>
            <w:right w:val="none" w:sz="0" w:space="0" w:color="auto"/>
          </w:divBdr>
        </w:div>
        <w:div w:id="2133405258">
          <w:marLeft w:val="480"/>
          <w:marRight w:val="0"/>
          <w:marTop w:val="0"/>
          <w:marBottom w:val="0"/>
          <w:divBdr>
            <w:top w:val="none" w:sz="0" w:space="0" w:color="auto"/>
            <w:left w:val="none" w:sz="0" w:space="0" w:color="auto"/>
            <w:bottom w:val="none" w:sz="0" w:space="0" w:color="auto"/>
            <w:right w:val="none" w:sz="0" w:space="0" w:color="auto"/>
          </w:divBdr>
        </w:div>
        <w:div w:id="384914731">
          <w:marLeft w:val="480"/>
          <w:marRight w:val="0"/>
          <w:marTop w:val="0"/>
          <w:marBottom w:val="0"/>
          <w:divBdr>
            <w:top w:val="none" w:sz="0" w:space="0" w:color="auto"/>
            <w:left w:val="none" w:sz="0" w:space="0" w:color="auto"/>
            <w:bottom w:val="none" w:sz="0" w:space="0" w:color="auto"/>
            <w:right w:val="none" w:sz="0" w:space="0" w:color="auto"/>
          </w:divBdr>
        </w:div>
        <w:div w:id="197938552">
          <w:marLeft w:val="480"/>
          <w:marRight w:val="0"/>
          <w:marTop w:val="0"/>
          <w:marBottom w:val="0"/>
          <w:divBdr>
            <w:top w:val="none" w:sz="0" w:space="0" w:color="auto"/>
            <w:left w:val="none" w:sz="0" w:space="0" w:color="auto"/>
            <w:bottom w:val="none" w:sz="0" w:space="0" w:color="auto"/>
            <w:right w:val="none" w:sz="0" w:space="0" w:color="auto"/>
          </w:divBdr>
        </w:div>
        <w:div w:id="33700148">
          <w:marLeft w:val="480"/>
          <w:marRight w:val="0"/>
          <w:marTop w:val="0"/>
          <w:marBottom w:val="0"/>
          <w:divBdr>
            <w:top w:val="none" w:sz="0" w:space="0" w:color="auto"/>
            <w:left w:val="none" w:sz="0" w:space="0" w:color="auto"/>
            <w:bottom w:val="none" w:sz="0" w:space="0" w:color="auto"/>
            <w:right w:val="none" w:sz="0" w:space="0" w:color="auto"/>
          </w:divBdr>
        </w:div>
        <w:div w:id="1264722622">
          <w:marLeft w:val="480"/>
          <w:marRight w:val="0"/>
          <w:marTop w:val="0"/>
          <w:marBottom w:val="0"/>
          <w:divBdr>
            <w:top w:val="none" w:sz="0" w:space="0" w:color="auto"/>
            <w:left w:val="none" w:sz="0" w:space="0" w:color="auto"/>
            <w:bottom w:val="none" w:sz="0" w:space="0" w:color="auto"/>
            <w:right w:val="none" w:sz="0" w:space="0" w:color="auto"/>
          </w:divBdr>
        </w:div>
        <w:div w:id="1481726454">
          <w:marLeft w:val="480"/>
          <w:marRight w:val="0"/>
          <w:marTop w:val="0"/>
          <w:marBottom w:val="0"/>
          <w:divBdr>
            <w:top w:val="none" w:sz="0" w:space="0" w:color="auto"/>
            <w:left w:val="none" w:sz="0" w:space="0" w:color="auto"/>
            <w:bottom w:val="none" w:sz="0" w:space="0" w:color="auto"/>
            <w:right w:val="none" w:sz="0" w:space="0" w:color="auto"/>
          </w:divBdr>
        </w:div>
        <w:div w:id="1484271022">
          <w:marLeft w:val="480"/>
          <w:marRight w:val="0"/>
          <w:marTop w:val="0"/>
          <w:marBottom w:val="0"/>
          <w:divBdr>
            <w:top w:val="none" w:sz="0" w:space="0" w:color="auto"/>
            <w:left w:val="none" w:sz="0" w:space="0" w:color="auto"/>
            <w:bottom w:val="none" w:sz="0" w:space="0" w:color="auto"/>
            <w:right w:val="none" w:sz="0" w:space="0" w:color="auto"/>
          </w:divBdr>
        </w:div>
      </w:divsChild>
    </w:div>
    <w:div w:id="584412434">
      <w:bodyDiv w:val="1"/>
      <w:marLeft w:val="0"/>
      <w:marRight w:val="0"/>
      <w:marTop w:val="0"/>
      <w:marBottom w:val="0"/>
      <w:divBdr>
        <w:top w:val="none" w:sz="0" w:space="0" w:color="auto"/>
        <w:left w:val="none" w:sz="0" w:space="0" w:color="auto"/>
        <w:bottom w:val="none" w:sz="0" w:space="0" w:color="auto"/>
        <w:right w:val="none" w:sz="0" w:space="0" w:color="auto"/>
      </w:divBdr>
    </w:div>
    <w:div w:id="587469410">
      <w:bodyDiv w:val="1"/>
      <w:marLeft w:val="0"/>
      <w:marRight w:val="0"/>
      <w:marTop w:val="0"/>
      <w:marBottom w:val="0"/>
      <w:divBdr>
        <w:top w:val="none" w:sz="0" w:space="0" w:color="auto"/>
        <w:left w:val="none" w:sz="0" w:space="0" w:color="auto"/>
        <w:bottom w:val="none" w:sz="0" w:space="0" w:color="auto"/>
        <w:right w:val="none" w:sz="0" w:space="0" w:color="auto"/>
      </w:divBdr>
    </w:div>
    <w:div w:id="604268376">
      <w:bodyDiv w:val="1"/>
      <w:marLeft w:val="0"/>
      <w:marRight w:val="0"/>
      <w:marTop w:val="0"/>
      <w:marBottom w:val="0"/>
      <w:divBdr>
        <w:top w:val="none" w:sz="0" w:space="0" w:color="auto"/>
        <w:left w:val="none" w:sz="0" w:space="0" w:color="auto"/>
        <w:bottom w:val="none" w:sz="0" w:space="0" w:color="auto"/>
        <w:right w:val="none" w:sz="0" w:space="0" w:color="auto"/>
      </w:divBdr>
    </w:div>
    <w:div w:id="608315180">
      <w:bodyDiv w:val="1"/>
      <w:marLeft w:val="0"/>
      <w:marRight w:val="0"/>
      <w:marTop w:val="0"/>
      <w:marBottom w:val="0"/>
      <w:divBdr>
        <w:top w:val="none" w:sz="0" w:space="0" w:color="auto"/>
        <w:left w:val="none" w:sz="0" w:space="0" w:color="auto"/>
        <w:bottom w:val="none" w:sz="0" w:space="0" w:color="auto"/>
        <w:right w:val="none" w:sz="0" w:space="0" w:color="auto"/>
      </w:divBdr>
    </w:div>
    <w:div w:id="615451789">
      <w:bodyDiv w:val="1"/>
      <w:marLeft w:val="0"/>
      <w:marRight w:val="0"/>
      <w:marTop w:val="0"/>
      <w:marBottom w:val="0"/>
      <w:divBdr>
        <w:top w:val="none" w:sz="0" w:space="0" w:color="auto"/>
        <w:left w:val="none" w:sz="0" w:space="0" w:color="auto"/>
        <w:bottom w:val="none" w:sz="0" w:space="0" w:color="auto"/>
        <w:right w:val="none" w:sz="0" w:space="0" w:color="auto"/>
      </w:divBdr>
    </w:div>
    <w:div w:id="641736904">
      <w:bodyDiv w:val="1"/>
      <w:marLeft w:val="0"/>
      <w:marRight w:val="0"/>
      <w:marTop w:val="0"/>
      <w:marBottom w:val="0"/>
      <w:divBdr>
        <w:top w:val="none" w:sz="0" w:space="0" w:color="auto"/>
        <w:left w:val="none" w:sz="0" w:space="0" w:color="auto"/>
        <w:bottom w:val="none" w:sz="0" w:space="0" w:color="auto"/>
        <w:right w:val="none" w:sz="0" w:space="0" w:color="auto"/>
      </w:divBdr>
    </w:div>
    <w:div w:id="661155251">
      <w:bodyDiv w:val="1"/>
      <w:marLeft w:val="0"/>
      <w:marRight w:val="0"/>
      <w:marTop w:val="0"/>
      <w:marBottom w:val="0"/>
      <w:divBdr>
        <w:top w:val="none" w:sz="0" w:space="0" w:color="auto"/>
        <w:left w:val="none" w:sz="0" w:space="0" w:color="auto"/>
        <w:bottom w:val="none" w:sz="0" w:space="0" w:color="auto"/>
        <w:right w:val="none" w:sz="0" w:space="0" w:color="auto"/>
      </w:divBdr>
    </w:div>
    <w:div w:id="661396819">
      <w:bodyDiv w:val="1"/>
      <w:marLeft w:val="0"/>
      <w:marRight w:val="0"/>
      <w:marTop w:val="0"/>
      <w:marBottom w:val="0"/>
      <w:divBdr>
        <w:top w:val="none" w:sz="0" w:space="0" w:color="auto"/>
        <w:left w:val="none" w:sz="0" w:space="0" w:color="auto"/>
        <w:bottom w:val="none" w:sz="0" w:space="0" w:color="auto"/>
        <w:right w:val="none" w:sz="0" w:space="0" w:color="auto"/>
      </w:divBdr>
    </w:div>
    <w:div w:id="662314365">
      <w:bodyDiv w:val="1"/>
      <w:marLeft w:val="0"/>
      <w:marRight w:val="0"/>
      <w:marTop w:val="0"/>
      <w:marBottom w:val="0"/>
      <w:divBdr>
        <w:top w:val="none" w:sz="0" w:space="0" w:color="auto"/>
        <w:left w:val="none" w:sz="0" w:space="0" w:color="auto"/>
        <w:bottom w:val="none" w:sz="0" w:space="0" w:color="auto"/>
        <w:right w:val="none" w:sz="0" w:space="0" w:color="auto"/>
      </w:divBdr>
    </w:div>
    <w:div w:id="666324820">
      <w:bodyDiv w:val="1"/>
      <w:marLeft w:val="0"/>
      <w:marRight w:val="0"/>
      <w:marTop w:val="0"/>
      <w:marBottom w:val="0"/>
      <w:divBdr>
        <w:top w:val="none" w:sz="0" w:space="0" w:color="auto"/>
        <w:left w:val="none" w:sz="0" w:space="0" w:color="auto"/>
        <w:bottom w:val="none" w:sz="0" w:space="0" w:color="auto"/>
        <w:right w:val="none" w:sz="0" w:space="0" w:color="auto"/>
      </w:divBdr>
    </w:div>
    <w:div w:id="670958628">
      <w:bodyDiv w:val="1"/>
      <w:marLeft w:val="0"/>
      <w:marRight w:val="0"/>
      <w:marTop w:val="0"/>
      <w:marBottom w:val="0"/>
      <w:divBdr>
        <w:top w:val="none" w:sz="0" w:space="0" w:color="auto"/>
        <w:left w:val="none" w:sz="0" w:space="0" w:color="auto"/>
        <w:bottom w:val="none" w:sz="0" w:space="0" w:color="auto"/>
        <w:right w:val="none" w:sz="0" w:space="0" w:color="auto"/>
      </w:divBdr>
    </w:div>
    <w:div w:id="698432733">
      <w:bodyDiv w:val="1"/>
      <w:marLeft w:val="0"/>
      <w:marRight w:val="0"/>
      <w:marTop w:val="0"/>
      <w:marBottom w:val="0"/>
      <w:divBdr>
        <w:top w:val="none" w:sz="0" w:space="0" w:color="auto"/>
        <w:left w:val="none" w:sz="0" w:space="0" w:color="auto"/>
        <w:bottom w:val="none" w:sz="0" w:space="0" w:color="auto"/>
        <w:right w:val="none" w:sz="0" w:space="0" w:color="auto"/>
      </w:divBdr>
    </w:div>
    <w:div w:id="719018533">
      <w:bodyDiv w:val="1"/>
      <w:marLeft w:val="0"/>
      <w:marRight w:val="0"/>
      <w:marTop w:val="0"/>
      <w:marBottom w:val="0"/>
      <w:divBdr>
        <w:top w:val="none" w:sz="0" w:space="0" w:color="auto"/>
        <w:left w:val="none" w:sz="0" w:space="0" w:color="auto"/>
        <w:bottom w:val="none" w:sz="0" w:space="0" w:color="auto"/>
        <w:right w:val="none" w:sz="0" w:space="0" w:color="auto"/>
      </w:divBdr>
    </w:div>
    <w:div w:id="719741494">
      <w:bodyDiv w:val="1"/>
      <w:marLeft w:val="0"/>
      <w:marRight w:val="0"/>
      <w:marTop w:val="0"/>
      <w:marBottom w:val="0"/>
      <w:divBdr>
        <w:top w:val="none" w:sz="0" w:space="0" w:color="auto"/>
        <w:left w:val="none" w:sz="0" w:space="0" w:color="auto"/>
        <w:bottom w:val="none" w:sz="0" w:space="0" w:color="auto"/>
        <w:right w:val="none" w:sz="0" w:space="0" w:color="auto"/>
      </w:divBdr>
    </w:div>
    <w:div w:id="726152701">
      <w:bodyDiv w:val="1"/>
      <w:marLeft w:val="0"/>
      <w:marRight w:val="0"/>
      <w:marTop w:val="0"/>
      <w:marBottom w:val="0"/>
      <w:divBdr>
        <w:top w:val="none" w:sz="0" w:space="0" w:color="auto"/>
        <w:left w:val="none" w:sz="0" w:space="0" w:color="auto"/>
        <w:bottom w:val="none" w:sz="0" w:space="0" w:color="auto"/>
        <w:right w:val="none" w:sz="0" w:space="0" w:color="auto"/>
      </w:divBdr>
    </w:div>
    <w:div w:id="734207404">
      <w:bodyDiv w:val="1"/>
      <w:marLeft w:val="0"/>
      <w:marRight w:val="0"/>
      <w:marTop w:val="0"/>
      <w:marBottom w:val="0"/>
      <w:divBdr>
        <w:top w:val="none" w:sz="0" w:space="0" w:color="auto"/>
        <w:left w:val="none" w:sz="0" w:space="0" w:color="auto"/>
        <w:bottom w:val="none" w:sz="0" w:space="0" w:color="auto"/>
        <w:right w:val="none" w:sz="0" w:space="0" w:color="auto"/>
      </w:divBdr>
    </w:div>
    <w:div w:id="740832622">
      <w:bodyDiv w:val="1"/>
      <w:marLeft w:val="0"/>
      <w:marRight w:val="0"/>
      <w:marTop w:val="0"/>
      <w:marBottom w:val="0"/>
      <w:divBdr>
        <w:top w:val="none" w:sz="0" w:space="0" w:color="auto"/>
        <w:left w:val="none" w:sz="0" w:space="0" w:color="auto"/>
        <w:bottom w:val="none" w:sz="0" w:space="0" w:color="auto"/>
        <w:right w:val="none" w:sz="0" w:space="0" w:color="auto"/>
      </w:divBdr>
    </w:div>
    <w:div w:id="74449118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84245">
      <w:bodyDiv w:val="1"/>
      <w:marLeft w:val="0"/>
      <w:marRight w:val="0"/>
      <w:marTop w:val="0"/>
      <w:marBottom w:val="0"/>
      <w:divBdr>
        <w:top w:val="none" w:sz="0" w:space="0" w:color="auto"/>
        <w:left w:val="none" w:sz="0" w:space="0" w:color="auto"/>
        <w:bottom w:val="none" w:sz="0" w:space="0" w:color="auto"/>
        <w:right w:val="none" w:sz="0" w:space="0" w:color="auto"/>
      </w:divBdr>
    </w:div>
    <w:div w:id="790827279">
      <w:bodyDiv w:val="1"/>
      <w:marLeft w:val="0"/>
      <w:marRight w:val="0"/>
      <w:marTop w:val="0"/>
      <w:marBottom w:val="0"/>
      <w:divBdr>
        <w:top w:val="none" w:sz="0" w:space="0" w:color="auto"/>
        <w:left w:val="none" w:sz="0" w:space="0" w:color="auto"/>
        <w:bottom w:val="none" w:sz="0" w:space="0" w:color="auto"/>
        <w:right w:val="none" w:sz="0" w:space="0" w:color="auto"/>
      </w:divBdr>
    </w:div>
    <w:div w:id="791167447">
      <w:bodyDiv w:val="1"/>
      <w:marLeft w:val="0"/>
      <w:marRight w:val="0"/>
      <w:marTop w:val="0"/>
      <w:marBottom w:val="0"/>
      <w:divBdr>
        <w:top w:val="none" w:sz="0" w:space="0" w:color="auto"/>
        <w:left w:val="none" w:sz="0" w:space="0" w:color="auto"/>
        <w:bottom w:val="none" w:sz="0" w:space="0" w:color="auto"/>
        <w:right w:val="none" w:sz="0" w:space="0" w:color="auto"/>
      </w:divBdr>
    </w:div>
    <w:div w:id="795832727">
      <w:bodyDiv w:val="1"/>
      <w:marLeft w:val="0"/>
      <w:marRight w:val="0"/>
      <w:marTop w:val="0"/>
      <w:marBottom w:val="0"/>
      <w:divBdr>
        <w:top w:val="none" w:sz="0" w:space="0" w:color="auto"/>
        <w:left w:val="none" w:sz="0" w:space="0" w:color="auto"/>
        <w:bottom w:val="none" w:sz="0" w:space="0" w:color="auto"/>
        <w:right w:val="none" w:sz="0" w:space="0" w:color="auto"/>
      </w:divBdr>
    </w:div>
    <w:div w:id="796071502">
      <w:bodyDiv w:val="1"/>
      <w:marLeft w:val="0"/>
      <w:marRight w:val="0"/>
      <w:marTop w:val="0"/>
      <w:marBottom w:val="0"/>
      <w:divBdr>
        <w:top w:val="none" w:sz="0" w:space="0" w:color="auto"/>
        <w:left w:val="none" w:sz="0" w:space="0" w:color="auto"/>
        <w:bottom w:val="none" w:sz="0" w:space="0" w:color="auto"/>
        <w:right w:val="none" w:sz="0" w:space="0" w:color="auto"/>
      </w:divBdr>
    </w:div>
    <w:div w:id="821848628">
      <w:bodyDiv w:val="1"/>
      <w:marLeft w:val="0"/>
      <w:marRight w:val="0"/>
      <w:marTop w:val="0"/>
      <w:marBottom w:val="0"/>
      <w:divBdr>
        <w:top w:val="none" w:sz="0" w:space="0" w:color="auto"/>
        <w:left w:val="none" w:sz="0" w:space="0" w:color="auto"/>
        <w:bottom w:val="none" w:sz="0" w:space="0" w:color="auto"/>
        <w:right w:val="none" w:sz="0" w:space="0" w:color="auto"/>
      </w:divBdr>
    </w:div>
    <w:div w:id="827210896">
      <w:bodyDiv w:val="1"/>
      <w:marLeft w:val="0"/>
      <w:marRight w:val="0"/>
      <w:marTop w:val="0"/>
      <w:marBottom w:val="0"/>
      <w:divBdr>
        <w:top w:val="none" w:sz="0" w:space="0" w:color="auto"/>
        <w:left w:val="none" w:sz="0" w:space="0" w:color="auto"/>
        <w:bottom w:val="none" w:sz="0" w:space="0" w:color="auto"/>
        <w:right w:val="none" w:sz="0" w:space="0" w:color="auto"/>
      </w:divBdr>
    </w:div>
    <w:div w:id="835999814">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7278909">
      <w:bodyDiv w:val="1"/>
      <w:marLeft w:val="0"/>
      <w:marRight w:val="0"/>
      <w:marTop w:val="0"/>
      <w:marBottom w:val="0"/>
      <w:divBdr>
        <w:top w:val="none" w:sz="0" w:space="0" w:color="auto"/>
        <w:left w:val="none" w:sz="0" w:space="0" w:color="auto"/>
        <w:bottom w:val="none" w:sz="0" w:space="0" w:color="auto"/>
        <w:right w:val="none" w:sz="0" w:space="0" w:color="auto"/>
      </w:divBdr>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9656">
      <w:bodyDiv w:val="1"/>
      <w:marLeft w:val="0"/>
      <w:marRight w:val="0"/>
      <w:marTop w:val="0"/>
      <w:marBottom w:val="0"/>
      <w:divBdr>
        <w:top w:val="none" w:sz="0" w:space="0" w:color="auto"/>
        <w:left w:val="none" w:sz="0" w:space="0" w:color="auto"/>
        <w:bottom w:val="none" w:sz="0" w:space="0" w:color="auto"/>
        <w:right w:val="none" w:sz="0" w:space="0" w:color="auto"/>
      </w:divBdr>
    </w:div>
    <w:div w:id="951210892">
      <w:bodyDiv w:val="1"/>
      <w:marLeft w:val="0"/>
      <w:marRight w:val="0"/>
      <w:marTop w:val="0"/>
      <w:marBottom w:val="0"/>
      <w:divBdr>
        <w:top w:val="none" w:sz="0" w:space="0" w:color="auto"/>
        <w:left w:val="none" w:sz="0" w:space="0" w:color="auto"/>
        <w:bottom w:val="none" w:sz="0" w:space="0" w:color="auto"/>
        <w:right w:val="none" w:sz="0" w:space="0" w:color="auto"/>
      </w:divBdr>
    </w:div>
    <w:div w:id="962151443">
      <w:bodyDiv w:val="1"/>
      <w:marLeft w:val="0"/>
      <w:marRight w:val="0"/>
      <w:marTop w:val="0"/>
      <w:marBottom w:val="0"/>
      <w:divBdr>
        <w:top w:val="none" w:sz="0" w:space="0" w:color="auto"/>
        <w:left w:val="none" w:sz="0" w:space="0" w:color="auto"/>
        <w:bottom w:val="none" w:sz="0" w:space="0" w:color="auto"/>
        <w:right w:val="none" w:sz="0" w:space="0" w:color="auto"/>
      </w:divBdr>
    </w:div>
    <w:div w:id="972716844">
      <w:bodyDiv w:val="1"/>
      <w:marLeft w:val="0"/>
      <w:marRight w:val="0"/>
      <w:marTop w:val="0"/>
      <w:marBottom w:val="0"/>
      <w:divBdr>
        <w:top w:val="none" w:sz="0" w:space="0" w:color="auto"/>
        <w:left w:val="none" w:sz="0" w:space="0" w:color="auto"/>
        <w:bottom w:val="none" w:sz="0" w:space="0" w:color="auto"/>
        <w:right w:val="none" w:sz="0" w:space="0" w:color="auto"/>
      </w:divBdr>
    </w:div>
    <w:div w:id="993148217">
      <w:bodyDiv w:val="1"/>
      <w:marLeft w:val="0"/>
      <w:marRight w:val="0"/>
      <w:marTop w:val="0"/>
      <w:marBottom w:val="0"/>
      <w:divBdr>
        <w:top w:val="none" w:sz="0" w:space="0" w:color="auto"/>
        <w:left w:val="none" w:sz="0" w:space="0" w:color="auto"/>
        <w:bottom w:val="none" w:sz="0" w:space="0" w:color="auto"/>
        <w:right w:val="none" w:sz="0" w:space="0" w:color="auto"/>
      </w:divBdr>
    </w:div>
    <w:div w:id="994384107">
      <w:bodyDiv w:val="1"/>
      <w:marLeft w:val="0"/>
      <w:marRight w:val="0"/>
      <w:marTop w:val="0"/>
      <w:marBottom w:val="0"/>
      <w:divBdr>
        <w:top w:val="none" w:sz="0" w:space="0" w:color="auto"/>
        <w:left w:val="none" w:sz="0" w:space="0" w:color="auto"/>
        <w:bottom w:val="none" w:sz="0" w:space="0" w:color="auto"/>
        <w:right w:val="none" w:sz="0" w:space="0" w:color="auto"/>
      </w:divBdr>
    </w:div>
    <w:div w:id="1009214258">
      <w:bodyDiv w:val="1"/>
      <w:marLeft w:val="0"/>
      <w:marRight w:val="0"/>
      <w:marTop w:val="0"/>
      <w:marBottom w:val="0"/>
      <w:divBdr>
        <w:top w:val="none" w:sz="0" w:space="0" w:color="auto"/>
        <w:left w:val="none" w:sz="0" w:space="0" w:color="auto"/>
        <w:bottom w:val="none" w:sz="0" w:space="0" w:color="auto"/>
        <w:right w:val="none" w:sz="0" w:space="0" w:color="auto"/>
      </w:divBdr>
    </w:div>
    <w:div w:id="1013265760">
      <w:bodyDiv w:val="1"/>
      <w:marLeft w:val="0"/>
      <w:marRight w:val="0"/>
      <w:marTop w:val="0"/>
      <w:marBottom w:val="0"/>
      <w:divBdr>
        <w:top w:val="none" w:sz="0" w:space="0" w:color="auto"/>
        <w:left w:val="none" w:sz="0" w:space="0" w:color="auto"/>
        <w:bottom w:val="none" w:sz="0" w:space="0" w:color="auto"/>
        <w:right w:val="none" w:sz="0" w:space="0" w:color="auto"/>
      </w:divBdr>
    </w:div>
    <w:div w:id="1019771386">
      <w:bodyDiv w:val="1"/>
      <w:marLeft w:val="0"/>
      <w:marRight w:val="0"/>
      <w:marTop w:val="0"/>
      <w:marBottom w:val="0"/>
      <w:divBdr>
        <w:top w:val="none" w:sz="0" w:space="0" w:color="auto"/>
        <w:left w:val="none" w:sz="0" w:space="0" w:color="auto"/>
        <w:bottom w:val="none" w:sz="0" w:space="0" w:color="auto"/>
        <w:right w:val="none" w:sz="0" w:space="0" w:color="auto"/>
      </w:divBdr>
    </w:div>
    <w:div w:id="1024282466">
      <w:bodyDiv w:val="1"/>
      <w:marLeft w:val="0"/>
      <w:marRight w:val="0"/>
      <w:marTop w:val="0"/>
      <w:marBottom w:val="0"/>
      <w:divBdr>
        <w:top w:val="none" w:sz="0" w:space="0" w:color="auto"/>
        <w:left w:val="none" w:sz="0" w:space="0" w:color="auto"/>
        <w:bottom w:val="none" w:sz="0" w:space="0" w:color="auto"/>
        <w:right w:val="none" w:sz="0" w:space="0" w:color="auto"/>
      </w:divBdr>
    </w:div>
    <w:div w:id="1027176562">
      <w:bodyDiv w:val="1"/>
      <w:marLeft w:val="0"/>
      <w:marRight w:val="0"/>
      <w:marTop w:val="0"/>
      <w:marBottom w:val="0"/>
      <w:divBdr>
        <w:top w:val="none" w:sz="0" w:space="0" w:color="auto"/>
        <w:left w:val="none" w:sz="0" w:space="0" w:color="auto"/>
        <w:bottom w:val="none" w:sz="0" w:space="0" w:color="auto"/>
        <w:right w:val="none" w:sz="0" w:space="0" w:color="auto"/>
      </w:divBdr>
    </w:div>
    <w:div w:id="1032994889">
      <w:bodyDiv w:val="1"/>
      <w:marLeft w:val="0"/>
      <w:marRight w:val="0"/>
      <w:marTop w:val="0"/>
      <w:marBottom w:val="0"/>
      <w:divBdr>
        <w:top w:val="none" w:sz="0" w:space="0" w:color="auto"/>
        <w:left w:val="none" w:sz="0" w:space="0" w:color="auto"/>
        <w:bottom w:val="none" w:sz="0" w:space="0" w:color="auto"/>
        <w:right w:val="none" w:sz="0" w:space="0" w:color="auto"/>
      </w:divBdr>
    </w:div>
    <w:div w:id="1044794673">
      <w:bodyDiv w:val="1"/>
      <w:marLeft w:val="0"/>
      <w:marRight w:val="0"/>
      <w:marTop w:val="0"/>
      <w:marBottom w:val="0"/>
      <w:divBdr>
        <w:top w:val="none" w:sz="0" w:space="0" w:color="auto"/>
        <w:left w:val="none" w:sz="0" w:space="0" w:color="auto"/>
        <w:bottom w:val="none" w:sz="0" w:space="0" w:color="auto"/>
        <w:right w:val="none" w:sz="0" w:space="0" w:color="auto"/>
      </w:divBdr>
    </w:div>
    <w:div w:id="1050959449">
      <w:bodyDiv w:val="1"/>
      <w:marLeft w:val="0"/>
      <w:marRight w:val="0"/>
      <w:marTop w:val="0"/>
      <w:marBottom w:val="0"/>
      <w:divBdr>
        <w:top w:val="none" w:sz="0" w:space="0" w:color="auto"/>
        <w:left w:val="none" w:sz="0" w:space="0" w:color="auto"/>
        <w:bottom w:val="none" w:sz="0" w:space="0" w:color="auto"/>
        <w:right w:val="none" w:sz="0" w:space="0" w:color="auto"/>
      </w:divBdr>
    </w:div>
    <w:div w:id="1062560451">
      <w:bodyDiv w:val="1"/>
      <w:marLeft w:val="0"/>
      <w:marRight w:val="0"/>
      <w:marTop w:val="0"/>
      <w:marBottom w:val="0"/>
      <w:divBdr>
        <w:top w:val="none" w:sz="0" w:space="0" w:color="auto"/>
        <w:left w:val="none" w:sz="0" w:space="0" w:color="auto"/>
        <w:bottom w:val="none" w:sz="0" w:space="0" w:color="auto"/>
        <w:right w:val="none" w:sz="0" w:space="0" w:color="auto"/>
      </w:divBdr>
    </w:div>
    <w:div w:id="1108816878">
      <w:bodyDiv w:val="1"/>
      <w:marLeft w:val="0"/>
      <w:marRight w:val="0"/>
      <w:marTop w:val="0"/>
      <w:marBottom w:val="0"/>
      <w:divBdr>
        <w:top w:val="none" w:sz="0" w:space="0" w:color="auto"/>
        <w:left w:val="none" w:sz="0" w:space="0" w:color="auto"/>
        <w:bottom w:val="none" w:sz="0" w:space="0" w:color="auto"/>
        <w:right w:val="none" w:sz="0" w:space="0" w:color="auto"/>
      </w:divBdr>
    </w:div>
    <w:div w:id="1132484076">
      <w:bodyDiv w:val="1"/>
      <w:marLeft w:val="0"/>
      <w:marRight w:val="0"/>
      <w:marTop w:val="0"/>
      <w:marBottom w:val="0"/>
      <w:divBdr>
        <w:top w:val="none" w:sz="0" w:space="0" w:color="auto"/>
        <w:left w:val="none" w:sz="0" w:space="0" w:color="auto"/>
        <w:bottom w:val="none" w:sz="0" w:space="0" w:color="auto"/>
        <w:right w:val="none" w:sz="0" w:space="0" w:color="auto"/>
      </w:divBdr>
      <w:divsChild>
        <w:div w:id="1058281298">
          <w:marLeft w:val="480"/>
          <w:marRight w:val="0"/>
          <w:marTop w:val="0"/>
          <w:marBottom w:val="0"/>
          <w:divBdr>
            <w:top w:val="none" w:sz="0" w:space="0" w:color="auto"/>
            <w:left w:val="none" w:sz="0" w:space="0" w:color="auto"/>
            <w:bottom w:val="none" w:sz="0" w:space="0" w:color="auto"/>
            <w:right w:val="none" w:sz="0" w:space="0" w:color="auto"/>
          </w:divBdr>
        </w:div>
        <w:div w:id="1572041932">
          <w:marLeft w:val="480"/>
          <w:marRight w:val="0"/>
          <w:marTop w:val="0"/>
          <w:marBottom w:val="0"/>
          <w:divBdr>
            <w:top w:val="none" w:sz="0" w:space="0" w:color="auto"/>
            <w:left w:val="none" w:sz="0" w:space="0" w:color="auto"/>
            <w:bottom w:val="none" w:sz="0" w:space="0" w:color="auto"/>
            <w:right w:val="none" w:sz="0" w:space="0" w:color="auto"/>
          </w:divBdr>
        </w:div>
        <w:div w:id="1936748880">
          <w:marLeft w:val="480"/>
          <w:marRight w:val="0"/>
          <w:marTop w:val="0"/>
          <w:marBottom w:val="0"/>
          <w:divBdr>
            <w:top w:val="none" w:sz="0" w:space="0" w:color="auto"/>
            <w:left w:val="none" w:sz="0" w:space="0" w:color="auto"/>
            <w:bottom w:val="none" w:sz="0" w:space="0" w:color="auto"/>
            <w:right w:val="none" w:sz="0" w:space="0" w:color="auto"/>
          </w:divBdr>
        </w:div>
        <w:div w:id="702707210">
          <w:marLeft w:val="480"/>
          <w:marRight w:val="0"/>
          <w:marTop w:val="0"/>
          <w:marBottom w:val="0"/>
          <w:divBdr>
            <w:top w:val="none" w:sz="0" w:space="0" w:color="auto"/>
            <w:left w:val="none" w:sz="0" w:space="0" w:color="auto"/>
            <w:bottom w:val="none" w:sz="0" w:space="0" w:color="auto"/>
            <w:right w:val="none" w:sz="0" w:space="0" w:color="auto"/>
          </w:divBdr>
        </w:div>
        <w:div w:id="685985983">
          <w:marLeft w:val="480"/>
          <w:marRight w:val="0"/>
          <w:marTop w:val="0"/>
          <w:marBottom w:val="0"/>
          <w:divBdr>
            <w:top w:val="none" w:sz="0" w:space="0" w:color="auto"/>
            <w:left w:val="none" w:sz="0" w:space="0" w:color="auto"/>
            <w:bottom w:val="none" w:sz="0" w:space="0" w:color="auto"/>
            <w:right w:val="none" w:sz="0" w:space="0" w:color="auto"/>
          </w:divBdr>
        </w:div>
        <w:div w:id="1643997241">
          <w:marLeft w:val="480"/>
          <w:marRight w:val="0"/>
          <w:marTop w:val="0"/>
          <w:marBottom w:val="0"/>
          <w:divBdr>
            <w:top w:val="none" w:sz="0" w:space="0" w:color="auto"/>
            <w:left w:val="none" w:sz="0" w:space="0" w:color="auto"/>
            <w:bottom w:val="none" w:sz="0" w:space="0" w:color="auto"/>
            <w:right w:val="none" w:sz="0" w:space="0" w:color="auto"/>
          </w:divBdr>
        </w:div>
        <w:div w:id="332805412">
          <w:marLeft w:val="480"/>
          <w:marRight w:val="0"/>
          <w:marTop w:val="0"/>
          <w:marBottom w:val="0"/>
          <w:divBdr>
            <w:top w:val="none" w:sz="0" w:space="0" w:color="auto"/>
            <w:left w:val="none" w:sz="0" w:space="0" w:color="auto"/>
            <w:bottom w:val="none" w:sz="0" w:space="0" w:color="auto"/>
            <w:right w:val="none" w:sz="0" w:space="0" w:color="auto"/>
          </w:divBdr>
        </w:div>
        <w:div w:id="494420763">
          <w:marLeft w:val="480"/>
          <w:marRight w:val="0"/>
          <w:marTop w:val="0"/>
          <w:marBottom w:val="0"/>
          <w:divBdr>
            <w:top w:val="none" w:sz="0" w:space="0" w:color="auto"/>
            <w:left w:val="none" w:sz="0" w:space="0" w:color="auto"/>
            <w:bottom w:val="none" w:sz="0" w:space="0" w:color="auto"/>
            <w:right w:val="none" w:sz="0" w:space="0" w:color="auto"/>
          </w:divBdr>
        </w:div>
        <w:div w:id="89086142">
          <w:marLeft w:val="480"/>
          <w:marRight w:val="0"/>
          <w:marTop w:val="0"/>
          <w:marBottom w:val="0"/>
          <w:divBdr>
            <w:top w:val="none" w:sz="0" w:space="0" w:color="auto"/>
            <w:left w:val="none" w:sz="0" w:space="0" w:color="auto"/>
            <w:bottom w:val="none" w:sz="0" w:space="0" w:color="auto"/>
            <w:right w:val="none" w:sz="0" w:space="0" w:color="auto"/>
          </w:divBdr>
        </w:div>
        <w:div w:id="131531817">
          <w:marLeft w:val="480"/>
          <w:marRight w:val="0"/>
          <w:marTop w:val="0"/>
          <w:marBottom w:val="0"/>
          <w:divBdr>
            <w:top w:val="none" w:sz="0" w:space="0" w:color="auto"/>
            <w:left w:val="none" w:sz="0" w:space="0" w:color="auto"/>
            <w:bottom w:val="none" w:sz="0" w:space="0" w:color="auto"/>
            <w:right w:val="none" w:sz="0" w:space="0" w:color="auto"/>
          </w:divBdr>
        </w:div>
        <w:div w:id="46808202">
          <w:marLeft w:val="480"/>
          <w:marRight w:val="0"/>
          <w:marTop w:val="0"/>
          <w:marBottom w:val="0"/>
          <w:divBdr>
            <w:top w:val="none" w:sz="0" w:space="0" w:color="auto"/>
            <w:left w:val="none" w:sz="0" w:space="0" w:color="auto"/>
            <w:bottom w:val="none" w:sz="0" w:space="0" w:color="auto"/>
            <w:right w:val="none" w:sz="0" w:space="0" w:color="auto"/>
          </w:divBdr>
        </w:div>
        <w:div w:id="1308439979">
          <w:marLeft w:val="480"/>
          <w:marRight w:val="0"/>
          <w:marTop w:val="0"/>
          <w:marBottom w:val="0"/>
          <w:divBdr>
            <w:top w:val="none" w:sz="0" w:space="0" w:color="auto"/>
            <w:left w:val="none" w:sz="0" w:space="0" w:color="auto"/>
            <w:bottom w:val="none" w:sz="0" w:space="0" w:color="auto"/>
            <w:right w:val="none" w:sz="0" w:space="0" w:color="auto"/>
          </w:divBdr>
        </w:div>
        <w:div w:id="11078488">
          <w:marLeft w:val="480"/>
          <w:marRight w:val="0"/>
          <w:marTop w:val="0"/>
          <w:marBottom w:val="0"/>
          <w:divBdr>
            <w:top w:val="none" w:sz="0" w:space="0" w:color="auto"/>
            <w:left w:val="none" w:sz="0" w:space="0" w:color="auto"/>
            <w:bottom w:val="none" w:sz="0" w:space="0" w:color="auto"/>
            <w:right w:val="none" w:sz="0" w:space="0" w:color="auto"/>
          </w:divBdr>
        </w:div>
        <w:div w:id="932280857">
          <w:marLeft w:val="480"/>
          <w:marRight w:val="0"/>
          <w:marTop w:val="0"/>
          <w:marBottom w:val="0"/>
          <w:divBdr>
            <w:top w:val="none" w:sz="0" w:space="0" w:color="auto"/>
            <w:left w:val="none" w:sz="0" w:space="0" w:color="auto"/>
            <w:bottom w:val="none" w:sz="0" w:space="0" w:color="auto"/>
            <w:right w:val="none" w:sz="0" w:space="0" w:color="auto"/>
          </w:divBdr>
        </w:div>
        <w:div w:id="1880194477">
          <w:marLeft w:val="480"/>
          <w:marRight w:val="0"/>
          <w:marTop w:val="0"/>
          <w:marBottom w:val="0"/>
          <w:divBdr>
            <w:top w:val="none" w:sz="0" w:space="0" w:color="auto"/>
            <w:left w:val="none" w:sz="0" w:space="0" w:color="auto"/>
            <w:bottom w:val="none" w:sz="0" w:space="0" w:color="auto"/>
            <w:right w:val="none" w:sz="0" w:space="0" w:color="auto"/>
          </w:divBdr>
        </w:div>
        <w:div w:id="1583758767">
          <w:marLeft w:val="480"/>
          <w:marRight w:val="0"/>
          <w:marTop w:val="0"/>
          <w:marBottom w:val="0"/>
          <w:divBdr>
            <w:top w:val="none" w:sz="0" w:space="0" w:color="auto"/>
            <w:left w:val="none" w:sz="0" w:space="0" w:color="auto"/>
            <w:bottom w:val="none" w:sz="0" w:space="0" w:color="auto"/>
            <w:right w:val="none" w:sz="0" w:space="0" w:color="auto"/>
          </w:divBdr>
        </w:div>
        <w:div w:id="168909906">
          <w:marLeft w:val="480"/>
          <w:marRight w:val="0"/>
          <w:marTop w:val="0"/>
          <w:marBottom w:val="0"/>
          <w:divBdr>
            <w:top w:val="none" w:sz="0" w:space="0" w:color="auto"/>
            <w:left w:val="none" w:sz="0" w:space="0" w:color="auto"/>
            <w:bottom w:val="none" w:sz="0" w:space="0" w:color="auto"/>
            <w:right w:val="none" w:sz="0" w:space="0" w:color="auto"/>
          </w:divBdr>
        </w:div>
        <w:div w:id="2048141249">
          <w:marLeft w:val="480"/>
          <w:marRight w:val="0"/>
          <w:marTop w:val="0"/>
          <w:marBottom w:val="0"/>
          <w:divBdr>
            <w:top w:val="none" w:sz="0" w:space="0" w:color="auto"/>
            <w:left w:val="none" w:sz="0" w:space="0" w:color="auto"/>
            <w:bottom w:val="none" w:sz="0" w:space="0" w:color="auto"/>
            <w:right w:val="none" w:sz="0" w:space="0" w:color="auto"/>
          </w:divBdr>
        </w:div>
        <w:div w:id="500661068">
          <w:marLeft w:val="480"/>
          <w:marRight w:val="0"/>
          <w:marTop w:val="0"/>
          <w:marBottom w:val="0"/>
          <w:divBdr>
            <w:top w:val="none" w:sz="0" w:space="0" w:color="auto"/>
            <w:left w:val="none" w:sz="0" w:space="0" w:color="auto"/>
            <w:bottom w:val="none" w:sz="0" w:space="0" w:color="auto"/>
            <w:right w:val="none" w:sz="0" w:space="0" w:color="auto"/>
          </w:divBdr>
        </w:div>
        <w:div w:id="1569145446">
          <w:marLeft w:val="480"/>
          <w:marRight w:val="0"/>
          <w:marTop w:val="0"/>
          <w:marBottom w:val="0"/>
          <w:divBdr>
            <w:top w:val="none" w:sz="0" w:space="0" w:color="auto"/>
            <w:left w:val="none" w:sz="0" w:space="0" w:color="auto"/>
            <w:bottom w:val="none" w:sz="0" w:space="0" w:color="auto"/>
            <w:right w:val="none" w:sz="0" w:space="0" w:color="auto"/>
          </w:divBdr>
        </w:div>
        <w:div w:id="1973436281">
          <w:marLeft w:val="480"/>
          <w:marRight w:val="0"/>
          <w:marTop w:val="0"/>
          <w:marBottom w:val="0"/>
          <w:divBdr>
            <w:top w:val="none" w:sz="0" w:space="0" w:color="auto"/>
            <w:left w:val="none" w:sz="0" w:space="0" w:color="auto"/>
            <w:bottom w:val="none" w:sz="0" w:space="0" w:color="auto"/>
            <w:right w:val="none" w:sz="0" w:space="0" w:color="auto"/>
          </w:divBdr>
        </w:div>
        <w:div w:id="1428191435">
          <w:marLeft w:val="480"/>
          <w:marRight w:val="0"/>
          <w:marTop w:val="0"/>
          <w:marBottom w:val="0"/>
          <w:divBdr>
            <w:top w:val="none" w:sz="0" w:space="0" w:color="auto"/>
            <w:left w:val="none" w:sz="0" w:space="0" w:color="auto"/>
            <w:bottom w:val="none" w:sz="0" w:space="0" w:color="auto"/>
            <w:right w:val="none" w:sz="0" w:space="0" w:color="auto"/>
          </w:divBdr>
        </w:div>
        <w:div w:id="1374233803">
          <w:marLeft w:val="480"/>
          <w:marRight w:val="0"/>
          <w:marTop w:val="0"/>
          <w:marBottom w:val="0"/>
          <w:divBdr>
            <w:top w:val="none" w:sz="0" w:space="0" w:color="auto"/>
            <w:left w:val="none" w:sz="0" w:space="0" w:color="auto"/>
            <w:bottom w:val="none" w:sz="0" w:space="0" w:color="auto"/>
            <w:right w:val="none" w:sz="0" w:space="0" w:color="auto"/>
          </w:divBdr>
        </w:div>
        <w:div w:id="599607932">
          <w:marLeft w:val="480"/>
          <w:marRight w:val="0"/>
          <w:marTop w:val="0"/>
          <w:marBottom w:val="0"/>
          <w:divBdr>
            <w:top w:val="none" w:sz="0" w:space="0" w:color="auto"/>
            <w:left w:val="none" w:sz="0" w:space="0" w:color="auto"/>
            <w:bottom w:val="none" w:sz="0" w:space="0" w:color="auto"/>
            <w:right w:val="none" w:sz="0" w:space="0" w:color="auto"/>
          </w:divBdr>
        </w:div>
        <w:div w:id="1925651420">
          <w:marLeft w:val="480"/>
          <w:marRight w:val="0"/>
          <w:marTop w:val="0"/>
          <w:marBottom w:val="0"/>
          <w:divBdr>
            <w:top w:val="none" w:sz="0" w:space="0" w:color="auto"/>
            <w:left w:val="none" w:sz="0" w:space="0" w:color="auto"/>
            <w:bottom w:val="none" w:sz="0" w:space="0" w:color="auto"/>
            <w:right w:val="none" w:sz="0" w:space="0" w:color="auto"/>
          </w:divBdr>
        </w:div>
        <w:div w:id="981347775">
          <w:marLeft w:val="480"/>
          <w:marRight w:val="0"/>
          <w:marTop w:val="0"/>
          <w:marBottom w:val="0"/>
          <w:divBdr>
            <w:top w:val="none" w:sz="0" w:space="0" w:color="auto"/>
            <w:left w:val="none" w:sz="0" w:space="0" w:color="auto"/>
            <w:bottom w:val="none" w:sz="0" w:space="0" w:color="auto"/>
            <w:right w:val="none" w:sz="0" w:space="0" w:color="auto"/>
          </w:divBdr>
        </w:div>
      </w:divsChild>
    </w:div>
    <w:div w:id="1168406411">
      <w:bodyDiv w:val="1"/>
      <w:marLeft w:val="0"/>
      <w:marRight w:val="0"/>
      <w:marTop w:val="0"/>
      <w:marBottom w:val="0"/>
      <w:divBdr>
        <w:top w:val="none" w:sz="0" w:space="0" w:color="auto"/>
        <w:left w:val="none" w:sz="0" w:space="0" w:color="auto"/>
        <w:bottom w:val="none" w:sz="0" w:space="0" w:color="auto"/>
        <w:right w:val="none" w:sz="0" w:space="0" w:color="auto"/>
      </w:divBdr>
    </w:div>
    <w:div w:id="1179656792">
      <w:bodyDiv w:val="1"/>
      <w:marLeft w:val="0"/>
      <w:marRight w:val="0"/>
      <w:marTop w:val="0"/>
      <w:marBottom w:val="0"/>
      <w:divBdr>
        <w:top w:val="none" w:sz="0" w:space="0" w:color="auto"/>
        <w:left w:val="none" w:sz="0" w:space="0" w:color="auto"/>
        <w:bottom w:val="none" w:sz="0" w:space="0" w:color="auto"/>
        <w:right w:val="none" w:sz="0" w:space="0" w:color="auto"/>
      </w:divBdr>
    </w:div>
    <w:div w:id="1188564362">
      <w:bodyDiv w:val="1"/>
      <w:marLeft w:val="0"/>
      <w:marRight w:val="0"/>
      <w:marTop w:val="0"/>
      <w:marBottom w:val="0"/>
      <w:divBdr>
        <w:top w:val="none" w:sz="0" w:space="0" w:color="auto"/>
        <w:left w:val="none" w:sz="0" w:space="0" w:color="auto"/>
        <w:bottom w:val="none" w:sz="0" w:space="0" w:color="auto"/>
        <w:right w:val="none" w:sz="0" w:space="0" w:color="auto"/>
      </w:divBdr>
    </w:div>
    <w:div w:id="1191186478">
      <w:bodyDiv w:val="1"/>
      <w:marLeft w:val="0"/>
      <w:marRight w:val="0"/>
      <w:marTop w:val="0"/>
      <w:marBottom w:val="0"/>
      <w:divBdr>
        <w:top w:val="none" w:sz="0" w:space="0" w:color="auto"/>
        <w:left w:val="none" w:sz="0" w:space="0" w:color="auto"/>
        <w:bottom w:val="none" w:sz="0" w:space="0" w:color="auto"/>
        <w:right w:val="none" w:sz="0" w:space="0" w:color="auto"/>
      </w:divBdr>
    </w:div>
    <w:div w:id="1199659644">
      <w:bodyDiv w:val="1"/>
      <w:marLeft w:val="0"/>
      <w:marRight w:val="0"/>
      <w:marTop w:val="0"/>
      <w:marBottom w:val="0"/>
      <w:divBdr>
        <w:top w:val="none" w:sz="0" w:space="0" w:color="auto"/>
        <w:left w:val="none" w:sz="0" w:space="0" w:color="auto"/>
        <w:bottom w:val="none" w:sz="0" w:space="0" w:color="auto"/>
        <w:right w:val="none" w:sz="0" w:space="0" w:color="auto"/>
      </w:divBdr>
    </w:div>
    <w:div w:id="1211110739">
      <w:bodyDiv w:val="1"/>
      <w:marLeft w:val="0"/>
      <w:marRight w:val="0"/>
      <w:marTop w:val="0"/>
      <w:marBottom w:val="0"/>
      <w:divBdr>
        <w:top w:val="none" w:sz="0" w:space="0" w:color="auto"/>
        <w:left w:val="none" w:sz="0" w:space="0" w:color="auto"/>
        <w:bottom w:val="none" w:sz="0" w:space="0" w:color="auto"/>
        <w:right w:val="none" w:sz="0" w:space="0" w:color="auto"/>
      </w:divBdr>
      <w:divsChild>
        <w:div w:id="368070483">
          <w:marLeft w:val="480"/>
          <w:marRight w:val="0"/>
          <w:marTop w:val="0"/>
          <w:marBottom w:val="0"/>
          <w:divBdr>
            <w:top w:val="none" w:sz="0" w:space="0" w:color="auto"/>
            <w:left w:val="none" w:sz="0" w:space="0" w:color="auto"/>
            <w:bottom w:val="none" w:sz="0" w:space="0" w:color="auto"/>
            <w:right w:val="none" w:sz="0" w:space="0" w:color="auto"/>
          </w:divBdr>
        </w:div>
        <w:div w:id="1148130452">
          <w:marLeft w:val="480"/>
          <w:marRight w:val="0"/>
          <w:marTop w:val="0"/>
          <w:marBottom w:val="0"/>
          <w:divBdr>
            <w:top w:val="none" w:sz="0" w:space="0" w:color="auto"/>
            <w:left w:val="none" w:sz="0" w:space="0" w:color="auto"/>
            <w:bottom w:val="none" w:sz="0" w:space="0" w:color="auto"/>
            <w:right w:val="none" w:sz="0" w:space="0" w:color="auto"/>
          </w:divBdr>
        </w:div>
        <w:div w:id="1030371970">
          <w:marLeft w:val="480"/>
          <w:marRight w:val="0"/>
          <w:marTop w:val="0"/>
          <w:marBottom w:val="0"/>
          <w:divBdr>
            <w:top w:val="none" w:sz="0" w:space="0" w:color="auto"/>
            <w:left w:val="none" w:sz="0" w:space="0" w:color="auto"/>
            <w:bottom w:val="none" w:sz="0" w:space="0" w:color="auto"/>
            <w:right w:val="none" w:sz="0" w:space="0" w:color="auto"/>
          </w:divBdr>
        </w:div>
        <w:div w:id="99837418">
          <w:marLeft w:val="480"/>
          <w:marRight w:val="0"/>
          <w:marTop w:val="0"/>
          <w:marBottom w:val="0"/>
          <w:divBdr>
            <w:top w:val="none" w:sz="0" w:space="0" w:color="auto"/>
            <w:left w:val="none" w:sz="0" w:space="0" w:color="auto"/>
            <w:bottom w:val="none" w:sz="0" w:space="0" w:color="auto"/>
            <w:right w:val="none" w:sz="0" w:space="0" w:color="auto"/>
          </w:divBdr>
        </w:div>
        <w:div w:id="1684941471">
          <w:marLeft w:val="480"/>
          <w:marRight w:val="0"/>
          <w:marTop w:val="0"/>
          <w:marBottom w:val="0"/>
          <w:divBdr>
            <w:top w:val="none" w:sz="0" w:space="0" w:color="auto"/>
            <w:left w:val="none" w:sz="0" w:space="0" w:color="auto"/>
            <w:bottom w:val="none" w:sz="0" w:space="0" w:color="auto"/>
            <w:right w:val="none" w:sz="0" w:space="0" w:color="auto"/>
          </w:divBdr>
        </w:div>
        <w:div w:id="38556532">
          <w:marLeft w:val="480"/>
          <w:marRight w:val="0"/>
          <w:marTop w:val="0"/>
          <w:marBottom w:val="0"/>
          <w:divBdr>
            <w:top w:val="none" w:sz="0" w:space="0" w:color="auto"/>
            <w:left w:val="none" w:sz="0" w:space="0" w:color="auto"/>
            <w:bottom w:val="none" w:sz="0" w:space="0" w:color="auto"/>
            <w:right w:val="none" w:sz="0" w:space="0" w:color="auto"/>
          </w:divBdr>
        </w:div>
        <w:div w:id="800340395">
          <w:marLeft w:val="480"/>
          <w:marRight w:val="0"/>
          <w:marTop w:val="0"/>
          <w:marBottom w:val="0"/>
          <w:divBdr>
            <w:top w:val="none" w:sz="0" w:space="0" w:color="auto"/>
            <w:left w:val="none" w:sz="0" w:space="0" w:color="auto"/>
            <w:bottom w:val="none" w:sz="0" w:space="0" w:color="auto"/>
            <w:right w:val="none" w:sz="0" w:space="0" w:color="auto"/>
          </w:divBdr>
        </w:div>
        <w:div w:id="2049210631">
          <w:marLeft w:val="480"/>
          <w:marRight w:val="0"/>
          <w:marTop w:val="0"/>
          <w:marBottom w:val="0"/>
          <w:divBdr>
            <w:top w:val="none" w:sz="0" w:space="0" w:color="auto"/>
            <w:left w:val="none" w:sz="0" w:space="0" w:color="auto"/>
            <w:bottom w:val="none" w:sz="0" w:space="0" w:color="auto"/>
            <w:right w:val="none" w:sz="0" w:space="0" w:color="auto"/>
          </w:divBdr>
        </w:div>
        <w:div w:id="778992370">
          <w:marLeft w:val="480"/>
          <w:marRight w:val="0"/>
          <w:marTop w:val="0"/>
          <w:marBottom w:val="0"/>
          <w:divBdr>
            <w:top w:val="none" w:sz="0" w:space="0" w:color="auto"/>
            <w:left w:val="none" w:sz="0" w:space="0" w:color="auto"/>
            <w:bottom w:val="none" w:sz="0" w:space="0" w:color="auto"/>
            <w:right w:val="none" w:sz="0" w:space="0" w:color="auto"/>
          </w:divBdr>
        </w:div>
        <w:div w:id="1726021635">
          <w:marLeft w:val="480"/>
          <w:marRight w:val="0"/>
          <w:marTop w:val="0"/>
          <w:marBottom w:val="0"/>
          <w:divBdr>
            <w:top w:val="none" w:sz="0" w:space="0" w:color="auto"/>
            <w:left w:val="none" w:sz="0" w:space="0" w:color="auto"/>
            <w:bottom w:val="none" w:sz="0" w:space="0" w:color="auto"/>
            <w:right w:val="none" w:sz="0" w:space="0" w:color="auto"/>
          </w:divBdr>
        </w:div>
        <w:div w:id="328557690">
          <w:marLeft w:val="480"/>
          <w:marRight w:val="0"/>
          <w:marTop w:val="0"/>
          <w:marBottom w:val="0"/>
          <w:divBdr>
            <w:top w:val="none" w:sz="0" w:space="0" w:color="auto"/>
            <w:left w:val="none" w:sz="0" w:space="0" w:color="auto"/>
            <w:bottom w:val="none" w:sz="0" w:space="0" w:color="auto"/>
            <w:right w:val="none" w:sz="0" w:space="0" w:color="auto"/>
          </w:divBdr>
        </w:div>
        <w:div w:id="1365521718">
          <w:marLeft w:val="480"/>
          <w:marRight w:val="0"/>
          <w:marTop w:val="0"/>
          <w:marBottom w:val="0"/>
          <w:divBdr>
            <w:top w:val="none" w:sz="0" w:space="0" w:color="auto"/>
            <w:left w:val="none" w:sz="0" w:space="0" w:color="auto"/>
            <w:bottom w:val="none" w:sz="0" w:space="0" w:color="auto"/>
            <w:right w:val="none" w:sz="0" w:space="0" w:color="auto"/>
          </w:divBdr>
        </w:div>
        <w:div w:id="1579631387">
          <w:marLeft w:val="480"/>
          <w:marRight w:val="0"/>
          <w:marTop w:val="0"/>
          <w:marBottom w:val="0"/>
          <w:divBdr>
            <w:top w:val="none" w:sz="0" w:space="0" w:color="auto"/>
            <w:left w:val="none" w:sz="0" w:space="0" w:color="auto"/>
            <w:bottom w:val="none" w:sz="0" w:space="0" w:color="auto"/>
            <w:right w:val="none" w:sz="0" w:space="0" w:color="auto"/>
          </w:divBdr>
        </w:div>
        <w:div w:id="197008153">
          <w:marLeft w:val="480"/>
          <w:marRight w:val="0"/>
          <w:marTop w:val="0"/>
          <w:marBottom w:val="0"/>
          <w:divBdr>
            <w:top w:val="none" w:sz="0" w:space="0" w:color="auto"/>
            <w:left w:val="none" w:sz="0" w:space="0" w:color="auto"/>
            <w:bottom w:val="none" w:sz="0" w:space="0" w:color="auto"/>
            <w:right w:val="none" w:sz="0" w:space="0" w:color="auto"/>
          </w:divBdr>
        </w:div>
        <w:div w:id="1662923860">
          <w:marLeft w:val="480"/>
          <w:marRight w:val="0"/>
          <w:marTop w:val="0"/>
          <w:marBottom w:val="0"/>
          <w:divBdr>
            <w:top w:val="none" w:sz="0" w:space="0" w:color="auto"/>
            <w:left w:val="none" w:sz="0" w:space="0" w:color="auto"/>
            <w:bottom w:val="none" w:sz="0" w:space="0" w:color="auto"/>
            <w:right w:val="none" w:sz="0" w:space="0" w:color="auto"/>
          </w:divBdr>
        </w:div>
        <w:div w:id="451175803">
          <w:marLeft w:val="480"/>
          <w:marRight w:val="0"/>
          <w:marTop w:val="0"/>
          <w:marBottom w:val="0"/>
          <w:divBdr>
            <w:top w:val="none" w:sz="0" w:space="0" w:color="auto"/>
            <w:left w:val="none" w:sz="0" w:space="0" w:color="auto"/>
            <w:bottom w:val="none" w:sz="0" w:space="0" w:color="auto"/>
            <w:right w:val="none" w:sz="0" w:space="0" w:color="auto"/>
          </w:divBdr>
        </w:div>
        <w:div w:id="1697852659">
          <w:marLeft w:val="480"/>
          <w:marRight w:val="0"/>
          <w:marTop w:val="0"/>
          <w:marBottom w:val="0"/>
          <w:divBdr>
            <w:top w:val="none" w:sz="0" w:space="0" w:color="auto"/>
            <w:left w:val="none" w:sz="0" w:space="0" w:color="auto"/>
            <w:bottom w:val="none" w:sz="0" w:space="0" w:color="auto"/>
            <w:right w:val="none" w:sz="0" w:space="0" w:color="auto"/>
          </w:divBdr>
        </w:div>
        <w:div w:id="1567955347">
          <w:marLeft w:val="480"/>
          <w:marRight w:val="0"/>
          <w:marTop w:val="0"/>
          <w:marBottom w:val="0"/>
          <w:divBdr>
            <w:top w:val="none" w:sz="0" w:space="0" w:color="auto"/>
            <w:left w:val="none" w:sz="0" w:space="0" w:color="auto"/>
            <w:bottom w:val="none" w:sz="0" w:space="0" w:color="auto"/>
            <w:right w:val="none" w:sz="0" w:space="0" w:color="auto"/>
          </w:divBdr>
        </w:div>
        <w:div w:id="412974765">
          <w:marLeft w:val="480"/>
          <w:marRight w:val="0"/>
          <w:marTop w:val="0"/>
          <w:marBottom w:val="0"/>
          <w:divBdr>
            <w:top w:val="none" w:sz="0" w:space="0" w:color="auto"/>
            <w:left w:val="none" w:sz="0" w:space="0" w:color="auto"/>
            <w:bottom w:val="none" w:sz="0" w:space="0" w:color="auto"/>
            <w:right w:val="none" w:sz="0" w:space="0" w:color="auto"/>
          </w:divBdr>
        </w:div>
        <w:div w:id="93943896">
          <w:marLeft w:val="480"/>
          <w:marRight w:val="0"/>
          <w:marTop w:val="0"/>
          <w:marBottom w:val="0"/>
          <w:divBdr>
            <w:top w:val="none" w:sz="0" w:space="0" w:color="auto"/>
            <w:left w:val="none" w:sz="0" w:space="0" w:color="auto"/>
            <w:bottom w:val="none" w:sz="0" w:space="0" w:color="auto"/>
            <w:right w:val="none" w:sz="0" w:space="0" w:color="auto"/>
          </w:divBdr>
        </w:div>
        <w:div w:id="1286083335">
          <w:marLeft w:val="480"/>
          <w:marRight w:val="0"/>
          <w:marTop w:val="0"/>
          <w:marBottom w:val="0"/>
          <w:divBdr>
            <w:top w:val="none" w:sz="0" w:space="0" w:color="auto"/>
            <w:left w:val="none" w:sz="0" w:space="0" w:color="auto"/>
            <w:bottom w:val="none" w:sz="0" w:space="0" w:color="auto"/>
            <w:right w:val="none" w:sz="0" w:space="0" w:color="auto"/>
          </w:divBdr>
        </w:div>
        <w:div w:id="590353783">
          <w:marLeft w:val="480"/>
          <w:marRight w:val="0"/>
          <w:marTop w:val="0"/>
          <w:marBottom w:val="0"/>
          <w:divBdr>
            <w:top w:val="none" w:sz="0" w:space="0" w:color="auto"/>
            <w:left w:val="none" w:sz="0" w:space="0" w:color="auto"/>
            <w:bottom w:val="none" w:sz="0" w:space="0" w:color="auto"/>
            <w:right w:val="none" w:sz="0" w:space="0" w:color="auto"/>
          </w:divBdr>
        </w:div>
        <w:div w:id="1315258559">
          <w:marLeft w:val="480"/>
          <w:marRight w:val="0"/>
          <w:marTop w:val="0"/>
          <w:marBottom w:val="0"/>
          <w:divBdr>
            <w:top w:val="none" w:sz="0" w:space="0" w:color="auto"/>
            <w:left w:val="none" w:sz="0" w:space="0" w:color="auto"/>
            <w:bottom w:val="none" w:sz="0" w:space="0" w:color="auto"/>
            <w:right w:val="none" w:sz="0" w:space="0" w:color="auto"/>
          </w:divBdr>
        </w:div>
        <w:div w:id="1394890822">
          <w:marLeft w:val="480"/>
          <w:marRight w:val="0"/>
          <w:marTop w:val="0"/>
          <w:marBottom w:val="0"/>
          <w:divBdr>
            <w:top w:val="none" w:sz="0" w:space="0" w:color="auto"/>
            <w:left w:val="none" w:sz="0" w:space="0" w:color="auto"/>
            <w:bottom w:val="none" w:sz="0" w:space="0" w:color="auto"/>
            <w:right w:val="none" w:sz="0" w:space="0" w:color="auto"/>
          </w:divBdr>
        </w:div>
        <w:div w:id="1238250733">
          <w:marLeft w:val="480"/>
          <w:marRight w:val="0"/>
          <w:marTop w:val="0"/>
          <w:marBottom w:val="0"/>
          <w:divBdr>
            <w:top w:val="none" w:sz="0" w:space="0" w:color="auto"/>
            <w:left w:val="none" w:sz="0" w:space="0" w:color="auto"/>
            <w:bottom w:val="none" w:sz="0" w:space="0" w:color="auto"/>
            <w:right w:val="none" w:sz="0" w:space="0" w:color="auto"/>
          </w:divBdr>
        </w:div>
        <w:div w:id="1349872209">
          <w:marLeft w:val="480"/>
          <w:marRight w:val="0"/>
          <w:marTop w:val="0"/>
          <w:marBottom w:val="0"/>
          <w:divBdr>
            <w:top w:val="none" w:sz="0" w:space="0" w:color="auto"/>
            <w:left w:val="none" w:sz="0" w:space="0" w:color="auto"/>
            <w:bottom w:val="none" w:sz="0" w:space="0" w:color="auto"/>
            <w:right w:val="none" w:sz="0" w:space="0" w:color="auto"/>
          </w:divBdr>
        </w:div>
        <w:div w:id="1434739224">
          <w:marLeft w:val="480"/>
          <w:marRight w:val="0"/>
          <w:marTop w:val="0"/>
          <w:marBottom w:val="0"/>
          <w:divBdr>
            <w:top w:val="none" w:sz="0" w:space="0" w:color="auto"/>
            <w:left w:val="none" w:sz="0" w:space="0" w:color="auto"/>
            <w:bottom w:val="none" w:sz="0" w:space="0" w:color="auto"/>
            <w:right w:val="none" w:sz="0" w:space="0" w:color="auto"/>
          </w:divBdr>
        </w:div>
        <w:div w:id="1129670658">
          <w:marLeft w:val="480"/>
          <w:marRight w:val="0"/>
          <w:marTop w:val="0"/>
          <w:marBottom w:val="0"/>
          <w:divBdr>
            <w:top w:val="none" w:sz="0" w:space="0" w:color="auto"/>
            <w:left w:val="none" w:sz="0" w:space="0" w:color="auto"/>
            <w:bottom w:val="none" w:sz="0" w:space="0" w:color="auto"/>
            <w:right w:val="none" w:sz="0" w:space="0" w:color="auto"/>
          </w:divBdr>
        </w:div>
      </w:divsChild>
    </w:div>
    <w:div w:id="1220047503">
      <w:bodyDiv w:val="1"/>
      <w:marLeft w:val="0"/>
      <w:marRight w:val="0"/>
      <w:marTop w:val="0"/>
      <w:marBottom w:val="0"/>
      <w:divBdr>
        <w:top w:val="none" w:sz="0" w:space="0" w:color="auto"/>
        <w:left w:val="none" w:sz="0" w:space="0" w:color="auto"/>
        <w:bottom w:val="none" w:sz="0" w:space="0" w:color="auto"/>
        <w:right w:val="none" w:sz="0" w:space="0" w:color="auto"/>
      </w:divBdr>
    </w:div>
    <w:div w:id="1230504587">
      <w:bodyDiv w:val="1"/>
      <w:marLeft w:val="0"/>
      <w:marRight w:val="0"/>
      <w:marTop w:val="0"/>
      <w:marBottom w:val="0"/>
      <w:divBdr>
        <w:top w:val="none" w:sz="0" w:space="0" w:color="auto"/>
        <w:left w:val="none" w:sz="0" w:space="0" w:color="auto"/>
        <w:bottom w:val="none" w:sz="0" w:space="0" w:color="auto"/>
        <w:right w:val="none" w:sz="0" w:space="0" w:color="auto"/>
      </w:divBdr>
    </w:div>
    <w:div w:id="1245870054">
      <w:bodyDiv w:val="1"/>
      <w:marLeft w:val="0"/>
      <w:marRight w:val="0"/>
      <w:marTop w:val="0"/>
      <w:marBottom w:val="0"/>
      <w:divBdr>
        <w:top w:val="none" w:sz="0" w:space="0" w:color="auto"/>
        <w:left w:val="none" w:sz="0" w:space="0" w:color="auto"/>
        <w:bottom w:val="none" w:sz="0" w:space="0" w:color="auto"/>
        <w:right w:val="none" w:sz="0" w:space="0" w:color="auto"/>
      </w:divBdr>
    </w:div>
    <w:div w:id="1246378685">
      <w:bodyDiv w:val="1"/>
      <w:marLeft w:val="0"/>
      <w:marRight w:val="0"/>
      <w:marTop w:val="0"/>
      <w:marBottom w:val="0"/>
      <w:divBdr>
        <w:top w:val="none" w:sz="0" w:space="0" w:color="auto"/>
        <w:left w:val="none" w:sz="0" w:space="0" w:color="auto"/>
        <w:bottom w:val="none" w:sz="0" w:space="0" w:color="auto"/>
        <w:right w:val="none" w:sz="0" w:space="0" w:color="auto"/>
      </w:divBdr>
    </w:div>
    <w:div w:id="1254246529">
      <w:bodyDiv w:val="1"/>
      <w:marLeft w:val="0"/>
      <w:marRight w:val="0"/>
      <w:marTop w:val="0"/>
      <w:marBottom w:val="0"/>
      <w:divBdr>
        <w:top w:val="none" w:sz="0" w:space="0" w:color="auto"/>
        <w:left w:val="none" w:sz="0" w:space="0" w:color="auto"/>
        <w:bottom w:val="none" w:sz="0" w:space="0" w:color="auto"/>
        <w:right w:val="none" w:sz="0" w:space="0" w:color="auto"/>
      </w:divBdr>
    </w:div>
    <w:div w:id="1270578512">
      <w:bodyDiv w:val="1"/>
      <w:marLeft w:val="0"/>
      <w:marRight w:val="0"/>
      <w:marTop w:val="0"/>
      <w:marBottom w:val="0"/>
      <w:divBdr>
        <w:top w:val="none" w:sz="0" w:space="0" w:color="auto"/>
        <w:left w:val="none" w:sz="0" w:space="0" w:color="auto"/>
        <w:bottom w:val="none" w:sz="0" w:space="0" w:color="auto"/>
        <w:right w:val="none" w:sz="0" w:space="0" w:color="auto"/>
      </w:divBdr>
    </w:div>
    <w:div w:id="1283732859">
      <w:bodyDiv w:val="1"/>
      <w:marLeft w:val="0"/>
      <w:marRight w:val="0"/>
      <w:marTop w:val="0"/>
      <w:marBottom w:val="0"/>
      <w:divBdr>
        <w:top w:val="none" w:sz="0" w:space="0" w:color="auto"/>
        <w:left w:val="none" w:sz="0" w:space="0" w:color="auto"/>
        <w:bottom w:val="none" w:sz="0" w:space="0" w:color="auto"/>
        <w:right w:val="none" w:sz="0" w:space="0" w:color="auto"/>
      </w:divBdr>
    </w:div>
    <w:div w:id="1286035588">
      <w:bodyDiv w:val="1"/>
      <w:marLeft w:val="0"/>
      <w:marRight w:val="0"/>
      <w:marTop w:val="0"/>
      <w:marBottom w:val="0"/>
      <w:divBdr>
        <w:top w:val="none" w:sz="0" w:space="0" w:color="auto"/>
        <w:left w:val="none" w:sz="0" w:space="0" w:color="auto"/>
        <w:bottom w:val="none" w:sz="0" w:space="0" w:color="auto"/>
        <w:right w:val="none" w:sz="0" w:space="0" w:color="auto"/>
      </w:divBdr>
    </w:div>
    <w:div w:id="1295258094">
      <w:bodyDiv w:val="1"/>
      <w:marLeft w:val="0"/>
      <w:marRight w:val="0"/>
      <w:marTop w:val="0"/>
      <w:marBottom w:val="0"/>
      <w:divBdr>
        <w:top w:val="none" w:sz="0" w:space="0" w:color="auto"/>
        <w:left w:val="none" w:sz="0" w:space="0" w:color="auto"/>
        <w:bottom w:val="none" w:sz="0" w:space="0" w:color="auto"/>
        <w:right w:val="none" w:sz="0" w:space="0" w:color="auto"/>
      </w:divBdr>
    </w:div>
    <w:div w:id="1301115530">
      <w:bodyDiv w:val="1"/>
      <w:marLeft w:val="0"/>
      <w:marRight w:val="0"/>
      <w:marTop w:val="0"/>
      <w:marBottom w:val="0"/>
      <w:divBdr>
        <w:top w:val="none" w:sz="0" w:space="0" w:color="auto"/>
        <w:left w:val="none" w:sz="0" w:space="0" w:color="auto"/>
        <w:bottom w:val="none" w:sz="0" w:space="0" w:color="auto"/>
        <w:right w:val="none" w:sz="0" w:space="0" w:color="auto"/>
      </w:divBdr>
    </w:div>
    <w:div w:id="1303340636">
      <w:bodyDiv w:val="1"/>
      <w:marLeft w:val="0"/>
      <w:marRight w:val="0"/>
      <w:marTop w:val="0"/>
      <w:marBottom w:val="0"/>
      <w:divBdr>
        <w:top w:val="none" w:sz="0" w:space="0" w:color="auto"/>
        <w:left w:val="none" w:sz="0" w:space="0" w:color="auto"/>
        <w:bottom w:val="none" w:sz="0" w:space="0" w:color="auto"/>
        <w:right w:val="none" w:sz="0" w:space="0" w:color="auto"/>
      </w:divBdr>
    </w:div>
    <w:div w:id="1308899368">
      <w:bodyDiv w:val="1"/>
      <w:marLeft w:val="0"/>
      <w:marRight w:val="0"/>
      <w:marTop w:val="0"/>
      <w:marBottom w:val="0"/>
      <w:divBdr>
        <w:top w:val="none" w:sz="0" w:space="0" w:color="auto"/>
        <w:left w:val="none" w:sz="0" w:space="0" w:color="auto"/>
        <w:bottom w:val="none" w:sz="0" w:space="0" w:color="auto"/>
        <w:right w:val="none" w:sz="0" w:space="0" w:color="auto"/>
      </w:divBdr>
    </w:div>
    <w:div w:id="1321539868">
      <w:bodyDiv w:val="1"/>
      <w:marLeft w:val="0"/>
      <w:marRight w:val="0"/>
      <w:marTop w:val="0"/>
      <w:marBottom w:val="0"/>
      <w:divBdr>
        <w:top w:val="none" w:sz="0" w:space="0" w:color="auto"/>
        <w:left w:val="none" w:sz="0" w:space="0" w:color="auto"/>
        <w:bottom w:val="none" w:sz="0" w:space="0" w:color="auto"/>
        <w:right w:val="none" w:sz="0" w:space="0" w:color="auto"/>
      </w:divBdr>
      <w:divsChild>
        <w:div w:id="1477070062">
          <w:marLeft w:val="480"/>
          <w:marRight w:val="0"/>
          <w:marTop w:val="0"/>
          <w:marBottom w:val="0"/>
          <w:divBdr>
            <w:top w:val="none" w:sz="0" w:space="0" w:color="auto"/>
            <w:left w:val="none" w:sz="0" w:space="0" w:color="auto"/>
            <w:bottom w:val="none" w:sz="0" w:space="0" w:color="auto"/>
            <w:right w:val="none" w:sz="0" w:space="0" w:color="auto"/>
          </w:divBdr>
        </w:div>
        <w:div w:id="1807039967">
          <w:marLeft w:val="480"/>
          <w:marRight w:val="0"/>
          <w:marTop w:val="0"/>
          <w:marBottom w:val="0"/>
          <w:divBdr>
            <w:top w:val="none" w:sz="0" w:space="0" w:color="auto"/>
            <w:left w:val="none" w:sz="0" w:space="0" w:color="auto"/>
            <w:bottom w:val="none" w:sz="0" w:space="0" w:color="auto"/>
            <w:right w:val="none" w:sz="0" w:space="0" w:color="auto"/>
          </w:divBdr>
        </w:div>
        <w:div w:id="679160513">
          <w:marLeft w:val="480"/>
          <w:marRight w:val="0"/>
          <w:marTop w:val="0"/>
          <w:marBottom w:val="0"/>
          <w:divBdr>
            <w:top w:val="none" w:sz="0" w:space="0" w:color="auto"/>
            <w:left w:val="none" w:sz="0" w:space="0" w:color="auto"/>
            <w:bottom w:val="none" w:sz="0" w:space="0" w:color="auto"/>
            <w:right w:val="none" w:sz="0" w:space="0" w:color="auto"/>
          </w:divBdr>
        </w:div>
        <w:div w:id="1434671810">
          <w:marLeft w:val="480"/>
          <w:marRight w:val="0"/>
          <w:marTop w:val="0"/>
          <w:marBottom w:val="0"/>
          <w:divBdr>
            <w:top w:val="none" w:sz="0" w:space="0" w:color="auto"/>
            <w:left w:val="none" w:sz="0" w:space="0" w:color="auto"/>
            <w:bottom w:val="none" w:sz="0" w:space="0" w:color="auto"/>
            <w:right w:val="none" w:sz="0" w:space="0" w:color="auto"/>
          </w:divBdr>
        </w:div>
        <w:div w:id="1257977245">
          <w:marLeft w:val="480"/>
          <w:marRight w:val="0"/>
          <w:marTop w:val="0"/>
          <w:marBottom w:val="0"/>
          <w:divBdr>
            <w:top w:val="none" w:sz="0" w:space="0" w:color="auto"/>
            <w:left w:val="none" w:sz="0" w:space="0" w:color="auto"/>
            <w:bottom w:val="none" w:sz="0" w:space="0" w:color="auto"/>
            <w:right w:val="none" w:sz="0" w:space="0" w:color="auto"/>
          </w:divBdr>
        </w:div>
        <w:div w:id="1680425790">
          <w:marLeft w:val="480"/>
          <w:marRight w:val="0"/>
          <w:marTop w:val="0"/>
          <w:marBottom w:val="0"/>
          <w:divBdr>
            <w:top w:val="none" w:sz="0" w:space="0" w:color="auto"/>
            <w:left w:val="none" w:sz="0" w:space="0" w:color="auto"/>
            <w:bottom w:val="none" w:sz="0" w:space="0" w:color="auto"/>
            <w:right w:val="none" w:sz="0" w:space="0" w:color="auto"/>
          </w:divBdr>
        </w:div>
        <w:div w:id="1833132982">
          <w:marLeft w:val="480"/>
          <w:marRight w:val="0"/>
          <w:marTop w:val="0"/>
          <w:marBottom w:val="0"/>
          <w:divBdr>
            <w:top w:val="none" w:sz="0" w:space="0" w:color="auto"/>
            <w:left w:val="none" w:sz="0" w:space="0" w:color="auto"/>
            <w:bottom w:val="none" w:sz="0" w:space="0" w:color="auto"/>
            <w:right w:val="none" w:sz="0" w:space="0" w:color="auto"/>
          </w:divBdr>
        </w:div>
        <w:div w:id="1987082225">
          <w:marLeft w:val="480"/>
          <w:marRight w:val="0"/>
          <w:marTop w:val="0"/>
          <w:marBottom w:val="0"/>
          <w:divBdr>
            <w:top w:val="none" w:sz="0" w:space="0" w:color="auto"/>
            <w:left w:val="none" w:sz="0" w:space="0" w:color="auto"/>
            <w:bottom w:val="none" w:sz="0" w:space="0" w:color="auto"/>
            <w:right w:val="none" w:sz="0" w:space="0" w:color="auto"/>
          </w:divBdr>
        </w:div>
        <w:div w:id="1550409997">
          <w:marLeft w:val="480"/>
          <w:marRight w:val="0"/>
          <w:marTop w:val="0"/>
          <w:marBottom w:val="0"/>
          <w:divBdr>
            <w:top w:val="none" w:sz="0" w:space="0" w:color="auto"/>
            <w:left w:val="none" w:sz="0" w:space="0" w:color="auto"/>
            <w:bottom w:val="none" w:sz="0" w:space="0" w:color="auto"/>
            <w:right w:val="none" w:sz="0" w:space="0" w:color="auto"/>
          </w:divBdr>
        </w:div>
        <w:div w:id="1269776483">
          <w:marLeft w:val="480"/>
          <w:marRight w:val="0"/>
          <w:marTop w:val="0"/>
          <w:marBottom w:val="0"/>
          <w:divBdr>
            <w:top w:val="none" w:sz="0" w:space="0" w:color="auto"/>
            <w:left w:val="none" w:sz="0" w:space="0" w:color="auto"/>
            <w:bottom w:val="none" w:sz="0" w:space="0" w:color="auto"/>
            <w:right w:val="none" w:sz="0" w:space="0" w:color="auto"/>
          </w:divBdr>
        </w:div>
        <w:div w:id="1546940719">
          <w:marLeft w:val="480"/>
          <w:marRight w:val="0"/>
          <w:marTop w:val="0"/>
          <w:marBottom w:val="0"/>
          <w:divBdr>
            <w:top w:val="none" w:sz="0" w:space="0" w:color="auto"/>
            <w:left w:val="none" w:sz="0" w:space="0" w:color="auto"/>
            <w:bottom w:val="none" w:sz="0" w:space="0" w:color="auto"/>
            <w:right w:val="none" w:sz="0" w:space="0" w:color="auto"/>
          </w:divBdr>
        </w:div>
        <w:div w:id="954483928">
          <w:marLeft w:val="480"/>
          <w:marRight w:val="0"/>
          <w:marTop w:val="0"/>
          <w:marBottom w:val="0"/>
          <w:divBdr>
            <w:top w:val="none" w:sz="0" w:space="0" w:color="auto"/>
            <w:left w:val="none" w:sz="0" w:space="0" w:color="auto"/>
            <w:bottom w:val="none" w:sz="0" w:space="0" w:color="auto"/>
            <w:right w:val="none" w:sz="0" w:space="0" w:color="auto"/>
          </w:divBdr>
        </w:div>
        <w:div w:id="757561240">
          <w:marLeft w:val="480"/>
          <w:marRight w:val="0"/>
          <w:marTop w:val="0"/>
          <w:marBottom w:val="0"/>
          <w:divBdr>
            <w:top w:val="none" w:sz="0" w:space="0" w:color="auto"/>
            <w:left w:val="none" w:sz="0" w:space="0" w:color="auto"/>
            <w:bottom w:val="none" w:sz="0" w:space="0" w:color="auto"/>
            <w:right w:val="none" w:sz="0" w:space="0" w:color="auto"/>
          </w:divBdr>
        </w:div>
        <w:div w:id="2033336413">
          <w:marLeft w:val="480"/>
          <w:marRight w:val="0"/>
          <w:marTop w:val="0"/>
          <w:marBottom w:val="0"/>
          <w:divBdr>
            <w:top w:val="none" w:sz="0" w:space="0" w:color="auto"/>
            <w:left w:val="none" w:sz="0" w:space="0" w:color="auto"/>
            <w:bottom w:val="none" w:sz="0" w:space="0" w:color="auto"/>
            <w:right w:val="none" w:sz="0" w:space="0" w:color="auto"/>
          </w:divBdr>
        </w:div>
        <w:div w:id="2044556850">
          <w:marLeft w:val="480"/>
          <w:marRight w:val="0"/>
          <w:marTop w:val="0"/>
          <w:marBottom w:val="0"/>
          <w:divBdr>
            <w:top w:val="none" w:sz="0" w:space="0" w:color="auto"/>
            <w:left w:val="none" w:sz="0" w:space="0" w:color="auto"/>
            <w:bottom w:val="none" w:sz="0" w:space="0" w:color="auto"/>
            <w:right w:val="none" w:sz="0" w:space="0" w:color="auto"/>
          </w:divBdr>
        </w:div>
        <w:div w:id="1235778862">
          <w:marLeft w:val="480"/>
          <w:marRight w:val="0"/>
          <w:marTop w:val="0"/>
          <w:marBottom w:val="0"/>
          <w:divBdr>
            <w:top w:val="none" w:sz="0" w:space="0" w:color="auto"/>
            <w:left w:val="none" w:sz="0" w:space="0" w:color="auto"/>
            <w:bottom w:val="none" w:sz="0" w:space="0" w:color="auto"/>
            <w:right w:val="none" w:sz="0" w:space="0" w:color="auto"/>
          </w:divBdr>
        </w:div>
        <w:div w:id="854463006">
          <w:marLeft w:val="480"/>
          <w:marRight w:val="0"/>
          <w:marTop w:val="0"/>
          <w:marBottom w:val="0"/>
          <w:divBdr>
            <w:top w:val="none" w:sz="0" w:space="0" w:color="auto"/>
            <w:left w:val="none" w:sz="0" w:space="0" w:color="auto"/>
            <w:bottom w:val="none" w:sz="0" w:space="0" w:color="auto"/>
            <w:right w:val="none" w:sz="0" w:space="0" w:color="auto"/>
          </w:divBdr>
        </w:div>
        <w:div w:id="1447625813">
          <w:marLeft w:val="480"/>
          <w:marRight w:val="0"/>
          <w:marTop w:val="0"/>
          <w:marBottom w:val="0"/>
          <w:divBdr>
            <w:top w:val="none" w:sz="0" w:space="0" w:color="auto"/>
            <w:left w:val="none" w:sz="0" w:space="0" w:color="auto"/>
            <w:bottom w:val="none" w:sz="0" w:space="0" w:color="auto"/>
            <w:right w:val="none" w:sz="0" w:space="0" w:color="auto"/>
          </w:divBdr>
        </w:div>
        <w:div w:id="177547362">
          <w:marLeft w:val="480"/>
          <w:marRight w:val="0"/>
          <w:marTop w:val="0"/>
          <w:marBottom w:val="0"/>
          <w:divBdr>
            <w:top w:val="none" w:sz="0" w:space="0" w:color="auto"/>
            <w:left w:val="none" w:sz="0" w:space="0" w:color="auto"/>
            <w:bottom w:val="none" w:sz="0" w:space="0" w:color="auto"/>
            <w:right w:val="none" w:sz="0" w:space="0" w:color="auto"/>
          </w:divBdr>
        </w:div>
        <w:div w:id="462384494">
          <w:marLeft w:val="480"/>
          <w:marRight w:val="0"/>
          <w:marTop w:val="0"/>
          <w:marBottom w:val="0"/>
          <w:divBdr>
            <w:top w:val="none" w:sz="0" w:space="0" w:color="auto"/>
            <w:left w:val="none" w:sz="0" w:space="0" w:color="auto"/>
            <w:bottom w:val="none" w:sz="0" w:space="0" w:color="auto"/>
            <w:right w:val="none" w:sz="0" w:space="0" w:color="auto"/>
          </w:divBdr>
        </w:div>
        <w:div w:id="490291611">
          <w:marLeft w:val="480"/>
          <w:marRight w:val="0"/>
          <w:marTop w:val="0"/>
          <w:marBottom w:val="0"/>
          <w:divBdr>
            <w:top w:val="none" w:sz="0" w:space="0" w:color="auto"/>
            <w:left w:val="none" w:sz="0" w:space="0" w:color="auto"/>
            <w:bottom w:val="none" w:sz="0" w:space="0" w:color="auto"/>
            <w:right w:val="none" w:sz="0" w:space="0" w:color="auto"/>
          </w:divBdr>
        </w:div>
        <w:div w:id="141191213">
          <w:marLeft w:val="480"/>
          <w:marRight w:val="0"/>
          <w:marTop w:val="0"/>
          <w:marBottom w:val="0"/>
          <w:divBdr>
            <w:top w:val="none" w:sz="0" w:space="0" w:color="auto"/>
            <w:left w:val="none" w:sz="0" w:space="0" w:color="auto"/>
            <w:bottom w:val="none" w:sz="0" w:space="0" w:color="auto"/>
            <w:right w:val="none" w:sz="0" w:space="0" w:color="auto"/>
          </w:divBdr>
        </w:div>
        <w:div w:id="2058700350">
          <w:marLeft w:val="480"/>
          <w:marRight w:val="0"/>
          <w:marTop w:val="0"/>
          <w:marBottom w:val="0"/>
          <w:divBdr>
            <w:top w:val="none" w:sz="0" w:space="0" w:color="auto"/>
            <w:left w:val="none" w:sz="0" w:space="0" w:color="auto"/>
            <w:bottom w:val="none" w:sz="0" w:space="0" w:color="auto"/>
            <w:right w:val="none" w:sz="0" w:space="0" w:color="auto"/>
          </w:divBdr>
        </w:div>
        <w:div w:id="484401017">
          <w:marLeft w:val="480"/>
          <w:marRight w:val="0"/>
          <w:marTop w:val="0"/>
          <w:marBottom w:val="0"/>
          <w:divBdr>
            <w:top w:val="none" w:sz="0" w:space="0" w:color="auto"/>
            <w:left w:val="none" w:sz="0" w:space="0" w:color="auto"/>
            <w:bottom w:val="none" w:sz="0" w:space="0" w:color="auto"/>
            <w:right w:val="none" w:sz="0" w:space="0" w:color="auto"/>
          </w:divBdr>
        </w:div>
        <w:div w:id="1472556205">
          <w:marLeft w:val="480"/>
          <w:marRight w:val="0"/>
          <w:marTop w:val="0"/>
          <w:marBottom w:val="0"/>
          <w:divBdr>
            <w:top w:val="none" w:sz="0" w:space="0" w:color="auto"/>
            <w:left w:val="none" w:sz="0" w:space="0" w:color="auto"/>
            <w:bottom w:val="none" w:sz="0" w:space="0" w:color="auto"/>
            <w:right w:val="none" w:sz="0" w:space="0" w:color="auto"/>
          </w:divBdr>
        </w:div>
        <w:div w:id="579951395">
          <w:marLeft w:val="480"/>
          <w:marRight w:val="0"/>
          <w:marTop w:val="0"/>
          <w:marBottom w:val="0"/>
          <w:divBdr>
            <w:top w:val="none" w:sz="0" w:space="0" w:color="auto"/>
            <w:left w:val="none" w:sz="0" w:space="0" w:color="auto"/>
            <w:bottom w:val="none" w:sz="0" w:space="0" w:color="auto"/>
            <w:right w:val="none" w:sz="0" w:space="0" w:color="auto"/>
          </w:divBdr>
        </w:div>
      </w:divsChild>
    </w:div>
    <w:div w:id="1322080425">
      <w:bodyDiv w:val="1"/>
      <w:marLeft w:val="0"/>
      <w:marRight w:val="0"/>
      <w:marTop w:val="0"/>
      <w:marBottom w:val="0"/>
      <w:divBdr>
        <w:top w:val="none" w:sz="0" w:space="0" w:color="auto"/>
        <w:left w:val="none" w:sz="0" w:space="0" w:color="auto"/>
        <w:bottom w:val="none" w:sz="0" w:space="0" w:color="auto"/>
        <w:right w:val="none" w:sz="0" w:space="0" w:color="auto"/>
      </w:divBdr>
    </w:div>
    <w:div w:id="1325402784">
      <w:bodyDiv w:val="1"/>
      <w:marLeft w:val="0"/>
      <w:marRight w:val="0"/>
      <w:marTop w:val="0"/>
      <w:marBottom w:val="0"/>
      <w:divBdr>
        <w:top w:val="none" w:sz="0" w:space="0" w:color="auto"/>
        <w:left w:val="none" w:sz="0" w:space="0" w:color="auto"/>
        <w:bottom w:val="none" w:sz="0" w:space="0" w:color="auto"/>
        <w:right w:val="none" w:sz="0" w:space="0" w:color="auto"/>
      </w:divBdr>
    </w:div>
    <w:div w:id="1332638860">
      <w:bodyDiv w:val="1"/>
      <w:marLeft w:val="0"/>
      <w:marRight w:val="0"/>
      <w:marTop w:val="0"/>
      <w:marBottom w:val="0"/>
      <w:divBdr>
        <w:top w:val="none" w:sz="0" w:space="0" w:color="auto"/>
        <w:left w:val="none" w:sz="0" w:space="0" w:color="auto"/>
        <w:bottom w:val="none" w:sz="0" w:space="0" w:color="auto"/>
        <w:right w:val="none" w:sz="0" w:space="0" w:color="auto"/>
      </w:divBdr>
    </w:div>
    <w:div w:id="1344934050">
      <w:bodyDiv w:val="1"/>
      <w:marLeft w:val="0"/>
      <w:marRight w:val="0"/>
      <w:marTop w:val="0"/>
      <w:marBottom w:val="0"/>
      <w:divBdr>
        <w:top w:val="none" w:sz="0" w:space="0" w:color="auto"/>
        <w:left w:val="none" w:sz="0" w:space="0" w:color="auto"/>
        <w:bottom w:val="none" w:sz="0" w:space="0" w:color="auto"/>
        <w:right w:val="none" w:sz="0" w:space="0" w:color="auto"/>
      </w:divBdr>
    </w:div>
    <w:div w:id="1362050649">
      <w:bodyDiv w:val="1"/>
      <w:marLeft w:val="0"/>
      <w:marRight w:val="0"/>
      <w:marTop w:val="0"/>
      <w:marBottom w:val="0"/>
      <w:divBdr>
        <w:top w:val="none" w:sz="0" w:space="0" w:color="auto"/>
        <w:left w:val="none" w:sz="0" w:space="0" w:color="auto"/>
        <w:bottom w:val="none" w:sz="0" w:space="0" w:color="auto"/>
        <w:right w:val="none" w:sz="0" w:space="0" w:color="auto"/>
      </w:divBdr>
    </w:div>
    <w:div w:id="1368409177">
      <w:bodyDiv w:val="1"/>
      <w:marLeft w:val="0"/>
      <w:marRight w:val="0"/>
      <w:marTop w:val="0"/>
      <w:marBottom w:val="0"/>
      <w:divBdr>
        <w:top w:val="none" w:sz="0" w:space="0" w:color="auto"/>
        <w:left w:val="none" w:sz="0" w:space="0" w:color="auto"/>
        <w:bottom w:val="none" w:sz="0" w:space="0" w:color="auto"/>
        <w:right w:val="none" w:sz="0" w:space="0" w:color="auto"/>
      </w:divBdr>
    </w:div>
    <w:div w:id="1377966927">
      <w:bodyDiv w:val="1"/>
      <w:marLeft w:val="0"/>
      <w:marRight w:val="0"/>
      <w:marTop w:val="0"/>
      <w:marBottom w:val="0"/>
      <w:divBdr>
        <w:top w:val="none" w:sz="0" w:space="0" w:color="auto"/>
        <w:left w:val="none" w:sz="0" w:space="0" w:color="auto"/>
        <w:bottom w:val="none" w:sz="0" w:space="0" w:color="auto"/>
        <w:right w:val="none" w:sz="0" w:space="0" w:color="auto"/>
      </w:divBdr>
    </w:div>
    <w:div w:id="1392729934">
      <w:bodyDiv w:val="1"/>
      <w:marLeft w:val="0"/>
      <w:marRight w:val="0"/>
      <w:marTop w:val="0"/>
      <w:marBottom w:val="0"/>
      <w:divBdr>
        <w:top w:val="none" w:sz="0" w:space="0" w:color="auto"/>
        <w:left w:val="none" w:sz="0" w:space="0" w:color="auto"/>
        <w:bottom w:val="none" w:sz="0" w:space="0" w:color="auto"/>
        <w:right w:val="none" w:sz="0" w:space="0" w:color="auto"/>
      </w:divBdr>
    </w:div>
    <w:div w:id="1407996573">
      <w:bodyDiv w:val="1"/>
      <w:marLeft w:val="0"/>
      <w:marRight w:val="0"/>
      <w:marTop w:val="0"/>
      <w:marBottom w:val="0"/>
      <w:divBdr>
        <w:top w:val="none" w:sz="0" w:space="0" w:color="auto"/>
        <w:left w:val="none" w:sz="0" w:space="0" w:color="auto"/>
        <w:bottom w:val="none" w:sz="0" w:space="0" w:color="auto"/>
        <w:right w:val="none" w:sz="0" w:space="0" w:color="auto"/>
      </w:divBdr>
    </w:div>
    <w:div w:id="1416706569">
      <w:bodyDiv w:val="1"/>
      <w:marLeft w:val="0"/>
      <w:marRight w:val="0"/>
      <w:marTop w:val="0"/>
      <w:marBottom w:val="0"/>
      <w:divBdr>
        <w:top w:val="none" w:sz="0" w:space="0" w:color="auto"/>
        <w:left w:val="none" w:sz="0" w:space="0" w:color="auto"/>
        <w:bottom w:val="none" w:sz="0" w:space="0" w:color="auto"/>
        <w:right w:val="none" w:sz="0" w:space="0" w:color="auto"/>
      </w:divBdr>
    </w:div>
    <w:div w:id="1421028708">
      <w:bodyDiv w:val="1"/>
      <w:marLeft w:val="0"/>
      <w:marRight w:val="0"/>
      <w:marTop w:val="0"/>
      <w:marBottom w:val="0"/>
      <w:divBdr>
        <w:top w:val="none" w:sz="0" w:space="0" w:color="auto"/>
        <w:left w:val="none" w:sz="0" w:space="0" w:color="auto"/>
        <w:bottom w:val="none" w:sz="0" w:space="0" w:color="auto"/>
        <w:right w:val="none" w:sz="0" w:space="0" w:color="auto"/>
      </w:divBdr>
    </w:div>
    <w:div w:id="1428115991">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30931818">
      <w:bodyDiv w:val="1"/>
      <w:marLeft w:val="0"/>
      <w:marRight w:val="0"/>
      <w:marTop w:val="0"/>
      <w:marBottom w:val="0"/>
      <w:divBdr>
        <w:top w:val="none" w:sz="0" w:space="0" w:color="auto"/>
        <w:left w:val="none" w:sz="0" w:space="0" w:color="auto"/>
        <w:bottom w:val="none" w:sz="0" w:space="0" w:color="auto"/>
        <w:right w:val="none" w:sz="0" w:space="0" w:color="auto"/>
      </w:divBdr>
    </w:div>
    <w:div w:id="1451390011">
      <w:bodyDiv w:val="1"/>
      <w:marLeft w:val="0"/>
      <w:marRight w:val="0"/>
      <w:marTop w:val="0"/>
      <w:marBottom w:val="0"/>
      <w:divBdr>
        <w:top w:val="none" w:sz="0" w:space="0" w:color="auto"/>
        <w:left w:val="none" w:sz="0" w:space="0" w:color="auto"/>
        <w:bottom w:val="none" w:sz="0" w:space="0" w:color="auto"/>
        <w:right w:val="none" w:sz="0" w:space="0" w:color="auto"/>
      </w:divBdr>
    </w:div>
    <w:div w:id="1453210683">
      <w:bodyDiv w:val="1"/>
      <w:marLeft w:val="0"/>
      <w:marRight w:val="0"/>
      <w:marTop w:val="0"/>
      <w:marBottom w:val="0"/>
      <w:divBdr>
        <w:top w:val="none" w:sz="0" w:space="0" w:color="auto"/>
        <w:left w:val="none" w:sz="0" w:space="0" w:color="auto"/>
        <w:bottom w:val="none" w:sz="0" w:space="0" w:color="auto"/>
        <w:right w:val="none" w:sz="0" w:space="0" w:color="auto"/>
      </w:divBdr>
    </w:div>
    <w:div w:id="1457797285">
      <w:bodyDiv w:val="1"/>
      <w:marLeft w:val="0"/>
      <w:marRight w:val="0"/>
      <w:marTop w:val="0"/>
      <w:marBottom w:val="0"/>
      <w:divBdr>
        <w:top w:val="none" w:sz="0" w:space="0" w:color="auto"/>
        <w:left w:val="none" w:sz="0" w:space="0" w:color="auto"/>
        <w:bottom w:val="none" w:sz="0" w:space="0" w:color="auto"/>
        <w:right w:val="none" w:sz="0" w:space="0" w:color="auto"/>
      </w:divBdr>
    </w:div>
    <w:div w:id="1487550887">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02627195">
      <w:bodyDiv w:val="1"/>
      <w:marLeft w:val="0"/>
      <w:marRight w:val="0"/>
      <w:marTop w:val="0"/>
      <w:marBottom w:val="0"/>
      <w:divBdr>
        <w:top w:val="none" w:sz="0" w:space="0" w:color="auto"/>
        <w:left w:val="none" w:sz="0" w:space="0" w:color="auto"/>
        <w:bottom w:val="none" w:sz="0" w:space="0" w:color="auto"/>
        <w:right w:val="none" w:sz="0" w:space="0" w:color="auto"/>
      </w:divBdr>
    </w:div>
    <w:div w:id="1515802917">
      <w:bodyDiv w:val="1"/>
      <w:marLeft w:val="0"/>
      <w:marRight w:val="0"/>
      <w:marTop w:val="0"/>
      <w:marBottom w:val="0"/>
      <w:divBdr>
        <w:top w:val="none" w:sz="0" w:space="0" w:color="auto"/>
        <w:left w:val="none" w:sz="0" w:space="0" w:color="auto"/>
        <w:bottom w:val="none" w:sz="0" w:space="0" w:color="auto"/>
        <w:right w:val="none" w:sz="0" w:space="0" w:color="auto"/>
      </w:divBdr>
    </w:div>
    <w:div w:id="1523593462">
      <w:bodyDiv w:val="1"/>
      <w:marLeft w:val="0"/>
      <w:marRight w:val="0"/>
      <w:marTop w:val="0"/>
      <w:marBottom w:val="0"/>
      <w:divBdr>
        <w:top w:val="none" w:sz="0" w:space="0" w:color="auto"/>
        <w:left w:val="none" w:sz="0" w:space="0" w:color="auto"/>
        <w:bottom w:val="none" w:sz="0" w:space="0" w:color="auto"/>
        <w:right w:val="none" w:sz="0" w:space="0" w:color="auto"/>
      </w:divBdr>
    </w:div>
    <w:div w:id="1536581838">
      <w:bodyDiv w:val="1"/>
      <w:marLeft w:val="0"/>
      <w:marRight w:val="0"/>
      <w:marTop w:val="0"/>
      <w:marBottom w:val="0"/>
      <w:divBdr>
        <w:top w:val="none" w:sz="0" w:space="0" w:color="auto"/>
        <w:left w:val="none" w:sz="0" w:space="0" w:color="auto"/>
        <w:bottom w:val="none" w:sz="0" w:space="0" w:color="auto"/>
        <w:right w:val="none" w:sz="0" w:space="0" w:color="auto"/>
      </w:divBdr>
    </w:div>
    <w:div w:id="1537235999">
      <w:bodyDiv w:val="1"/>
      <w:marLeft w:val="0"/>
      <w:marRight w:val="0"/>
      <w:marTop w:val="0"/>
      <w:marBottom w:val="0"/>
      <w:divBdr>
        <w:top w:val="none" w:sz="0" w:space="0" w:color="auto"/>
        <w:left w:val="none" w:sz="0" w:space="0" w:color="auto"/>
        <w:bottom w:val="none" w:sz="0" w:space="0" w:color="auto"/>
        <w:right w:val="none" w:sz="0" w:space="0" w:color="auto"/>
      </w:divBdr>
    </w:div>
    <w:div w:id="1538355367">
      <w:bodyDiv w:val="1"/>
      <w:marLeft w:val="0"/>
      <w:marRight w:val="0"/>
      <w:marTop w:val="0"/>
      <w:marBottom w:val="0"/>
      <w:divBdr>
        <w:top w:val="none" w:sz="0" w:space="0" w:color="auto"/>
        <w:left w:val="none" w:sz="0" w:space="0" w:color="auto"/>
        <w:bottom w:val="none" w:sz="0" w:space="0" w:color="auto"/>
        <w:right w:val="none" w:sz="0" w:space="0" w:color="auto"/>
      </w:divBdr>
    </w:div>
    <w:div w:id="1544172048">
      <w:bodyDiv w:val="1"/>
      <w:marLeft w:val="0"/>
      <w:marRight w:val="0"/>
      <w:marTop w:val="0"/>
      <w:marBottom w:val="0"/>
      <w:divBdr>
        <w:top w:val="none" w:sz="0" w:space="0" w:color="auto"/>
        <w:left w:val="none" w:sz="0" w:space="0" w:color="auto"/>
        <w:bottom w:val="none" w:sz="0" w:space="0" w:color="auto"/>
        <w:right w:val="none" w:sz="0" w:space="0" w:color="auto"/>
      </w:divBdr>
    </w:div>
    <w:div w:id="1561593100">
      <w:bodyDiv w:val="1"/>
      <w:marLeft w:val="0"/>
      <w:marRight w:val="0"/>
      <w:marTop w:val="0"/>
      <w:marBottom w:val="0"/>
      <w:divBdr>
        <w:top w:val="none" w:sz="0" w:space="0" w:color="auto"/>
        <w:left w:val="none" w:sz="0" w:space="0" w:color="auto"/>
        <w:bottom w:val="none" w:sz="0" w:space="0" w:color="auto"/>
        <w:right w:val="none" w:sz="0" w:space="0" w:color="auto"/>
      </w:divBdr>
    </w:div>
    <w:div w:id="1587692523">
      <w:bodyDiv w:val="1"/>
      <w:marLeft w:val="0"/>
      <w:marRight w:val="0"/>
      <w:marTop w:val="0"/>
      <w:marBottom w:val="0"/>
      <w:divBdr>
        <w:top w:val="none" w:sz="0" w:space="0" w:color="auto"/>
        <w:left w:val="none" w:sz="0" w:space="0" w:color="auto"/>
        <w:bottom w:val="none" w:sz="0" w:space="0" w:color="auto"/>
        <w:right w:val="none" w:sz="0" w:space="0" w:color="auto"/>
      </w:divBdr>
    </w:div>
    <w:div w:id="1597178245">
      <w:bodyDiv w:val="1"/>
      <w:marLeft w:val="0"/>
      <w:marRight w:val="0"/>
      <w:marTop w:val="0"/>
      <w:marBottom w:val="0"/>
      <w:divBdr>
        <w:top w:val="none" w:sz="0" w:space="0" w:color="auto"/>
        <w:left w:val="none" w:sz="0" w:space="0" w:color="auto"/>
        <w:bottom w:val="none" w:sz="0" w:space="0" w:color="auto"/>
        <w:right w:val="none" w:sz="0" w:space="0" w:color="auto"/>
      </w:divBdr>
    </w:div>
    <w:div w:id="1603998512">
      <w:bodyDiv w:val="1"/>
      <w:marLeft w:val="0"/>
      <w:marRight w:val="0"/>
      <w:marTop w:val="0"/>
      <w:marBottom w:val="0"/>
      <w:divBdr>
        <w:top w:val="none" w:sz="0" w:space="0" w:color="auto"/>
        <w:left w:val="none" w:sz="0" w:space="0" w:color="auto"/>
        <w:bottom w:val="none" w:sz="0" w:space="0" w:color="auto"/>
        <w:right w:val="none" w:sz="0" w:space="0" w:color="auto"/>
      </w:divBdr>
    </w:div>
    <w:div w:id="1614555775">
      <w:bodyDiv w:val="1"/>
      <w:marLeft w:val="0"/>
      <w:marRight w:val="0"/>
      <w:marTop w:val="0"/>
      <w:marBottom w:val="0"/>
      <w:divBdr>
        <w:top w:val="none" w:sz="0" w:space="0" w:color="auto"/>
        <w:left w:val="none" w:sz="0" w:space="0" w:color="auto"/>
        <w:bottom w:val="none" w:sz="0" w:space="0" w:color="auto"/>
        <w:right w:val="none" w:sz="0" w:space="0" w:color="auto"/>
      </w:divBdr>
    </w:div>
    <w:div w:id="1652632764">
      <w:bodyDiv w:val="1"/>
      <w:marLeft w:val="0"/>
      <w:marRight w:val="0"/>
      <w:marTop w:val="0"/>
      <w:marBottom w:val="0"/>
      <w:divBdr>
        <w:top w:val="none" w:sz="0" w:space="0" w:color="auto"/>
        <w:left w:val="none" w:sz="0" w:space="0" w:color="auto"/>
        <w:bottom w:val="none" w:sz="0" w:space="0" w:color="auto"/>
        <w:right w:val="none" w:sz="0" w:space="0" w:color="auto"/>
      </w:divBdr>
    </w:div>
    <w:div w:id="1665010707">
      <w:bodyDiv w:val="1"/>
      <w:marLeft w:val="0"/>
      <w:marRight w:val="0"/>
      <w:marTop w:val="0"/>
      <w:marBottom w:val="0"/>
      <w:divBdr>
        <w:top w:val="none" w:sz="0" w:space="0" w:color="auto"/>
        <w:left w:val="none" w:sz="0" w:space="0" w:color="auto"/>
        <w:bottom w:val="none" w:sz="0" w:space="0" w:color="auto"/>
        <w:right w:val="none" w:sz="0" w:space="0" w:color="auto"/>
      </w:divBdr>
    </w:div>
    <w:div w:id="167067365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92401">
      <w:bodyDiv w:val="1"/>
      <w:marLeft w:val="0"/>
      <w:marRight w:val="0"/>
      <w:marTop w:val="0"/>
      <w:marBottom w:val="0"/>
      <w:divBdr>
        <w:top w:val="none" w:sz="0" w:space="0" w:color="auto"/>
        <w:left w:val="none" w:sz="0" w:space="0" w:color="auto"/>
        <w:bottom w:val="none" w:sz="0" w:space="0" w:color="auto"/>
        <w:right w:val="none" w:sz="0" w:space="0" w:color="auto"/>
      </w:divBdr>
    </w:div>
    <w:div w:id="1691567921">
      <w:bodyDiv w:val="1"/>
      <w:marLeft w:val="0"/>
      <w:marRight w:val="0"/>
      <w:marTop w:val="0"/>
      <w:marBottom w:val="0"/>
      <w:divBdr>
        <w:top w:val="none" w:sz="0" w:space="0" w:color="auto"/>
        <w:left w:val="none" w:sz="0" w:space="0" w:color="auto"/>
        <w:bottom w:val="none" w:sz="0" w:space="0" w:color="auto"/>
        <w:right w:val="none" w:sz="0" w:space="0" w:color="auto"/>
      </w:divBdr>
    </w:div>
    <w:div w:id="1694922173">
      <w:bodyDiv w:val="1"/>
      <w:marLeft w:val="0"/>
      <w:marRight w:val="0"/>
      <w:marTop w:val="0"/>
      <w:marBottom w:val="0"/>
      <w:divBdr>
        <w:top w:val="none" w:sz="0" w:space="0" w:color="auto"/>
        <w:left w:val="none" w:sz="0" w:space="0" w:color="auto"/>
        <w:bottom w:val="none" w:sz="0" w:space="0" w:color="auto"/>
        <w:right w:val="none" w:sz="0" w:space="0" w:color="auto"/>
      </w:divBdr>
    </w:div>
    <w:div w:id="1711806939">
      <w:bodyDiv w:val="1"/>
      <w:marLeft w:val="0"/>
      <w:marRight w:val="0"/>
      <w:marTop w:val="0"/>
      <w:marBottom w:val="0"/>
      <w:divBdr>
        <w:top w:val="none" w:sz="0" w:space="0" w:color="auto"/>
        <w:left w:val="none" w:sz="0" w:space="0" w:color="auto"/>
        <w:bottom w:val="none" w:sz="0" w:space="0" w:color="auto"/>
        <w:right w:val="none" w:sz="0" w:space="0" w:color="auto"/>
      </w:divBdr>
    </w:div>
    <w:div w:id="1729958357">
      <w:bodyDiv w:val="1"/>
      <w:marLeft w:val="0"/>
      <w:marRight w:val="0"/>
      <w:marTop w:val="0"/>
      <w:marBottom w:val="0"/>
      <w:divBdr>
        <w:top w:val="none" w:sz="0" w:space="0" w:color="auto"/>
        <w:left w:val="none" w:sz="0" w:space="0" w:color="auto"/>
        <w:bottom w:val="none" w:sz="0" w:space="0" w:color="auto"/>
        <w:right w:val="none" w:sz="0" w:space="0" w:color="auto"/>
      </w:divBdr>
    </w:div>
    <w:div w:id="1734347147">
      <w:bodyDiv w:val="1"/>
      <w:marLeft w:val="0"/>
      <w:marRight w:val="0"/>
      <w:marTop w:val="0"/>
      <w:marBottom w:val="0"/>
      <w:divBdr>
        <w:top w:val="none" w:sz="0" w:space="0" w:color="auto"/>
        <w:left w:val="none" w:sz="0" w:space="0" w:color="auto"/>
        <w:bottom w:val="none" w:sz="0" w:space="0" w:color="auto"/>
        <w:right w:val="none" w:sz="0" w:space="0" w:color="auto"/>
      </w:divBdr>
    </w:div>
    <w:div w:id="1750997871">
      <w:bodyDiv w:val="1"/>
      <w:marLeft w:val="0"/>
      <w:marRight w:val="0"/>
      <w:marTop w:val="0"/>
      <w:marBottom w:val="0"/>
      <w:divBdr>
        <w:top w:val="none" w:sz="0" w:space="0" w:color="auto"/>
        <w:left w:val="none" w:sz="0" w:space="0" w:color="auto"/>
        <w:bottom w:val="none" w:sz="0" w:space="0" w:color="auto"/>
        <w:right w:val="none" w:sz="0" w:space="0" w:color="auto"/>
      </w:divBdr>
    </w:div>
    <w:div w:id="1751730975">
      <w:bodyDiv w:val="1"/>
      <w:marLeft w:val="0"/>
      <w:marRight w:val="0"/>
      <w:marTop w:val="0"/>
      <w:marBottom w:val="0"/>
      <w:divBdr>
        <w:top w:val="none" w:sz="0" w:space="0" w:color="auto"/>
        <w:left w:val="none" w:sz="0" w:space="0" w:color="auto"/>
        <w:bottom w:val="none" w:sz="0" w:space="0" w:color="auto"/>
        <w:right w:val="none" w:sz="0" w:space="0" w:color="auto"/>
      </w:divBdr>
    </w:div>
    <w:div w:id="1756976200">
      <w:bodyDiv w:val="1"/>
      <w:marLeft w:val="0"/>
      <w:marRight w:val="0"/>
      <w:marTop w:val="0"/>
      <w:marBottom w:val="0"/>
      <w:divBdr>
        <w:top w:val="none" w:sz="0" w:space="0" w:color="auto"/>
        <w:left w:val="none" w:sz="0" w:space="0" w:color="auto"/>
        <w:bottom w:val="none" w:sz="0" w:space="0" w:color="auto"/>
        <w:right w:val="none" w:sz="0" w:space="0" w:color="auto"/>
      </w:divBdr>
    </w:div>
    <w:div w:id="1770197317">
      <w:bodyDiv w:val="1"/>
      <w:marLeft w:val="0"/>
      <w:marRight w:val="0"/>
      <w:marTop w:val="0"/>
      <w:marBottom w:val="0"/>
      <w:divBdr>
        <w:top w:val="none" w:sz="0" w:space="0" w:color="auto"/>
        <w:left w:val="none" w:sz="0" w:space="0" w:color="auto"/>
        <w:bottom w:val="none" w:sz="0" w:space="0" w:color="auto"/>
        <w:right w:val="none" w:sz="0" w:space="0" w:color="auto"/>
      </w:divBdr>
    </w:div>
    <w:div w:id="1778911926">
      <w:bodyDiv w:val="1"/>
      <w:marLeft w:val="0"/>
      <w:marRight w:val="0"/>
      <w:marTop w:val="0"/>
      <w:marBottom w:val="0"/>
      <w:divBdr>
        <w:top w:val="none" w:sz="0" w:space="0" w:color="auto"/>
        <w:left w:val="none" w:sz="0" w:space="0" w:color="auto"/>
        <w:bottom w:val="none" w:sz="0" w:space="0" w:color="auto"/>
        <w:right w:val="none" w:sz="0" w:space="0" w:color="auto"/>
      </w:divBdr>
    </w:div>
    <w:div w:id="1784883983">
      <w:bodyDiv w:val="1"/>
      <w:marLeft w:val="0"/>
      <w:marRight w:val="0"/>
      <w:marTop w:val="0"/>
      <w:marBottom w:val="0"/>
      <w:divBdr>
        <w:top w:val="none" w:sz="0" w:space="0" w:color="auto"/>
        <w:left w:val="none" w:sz="0" w:space="0" w:color="auto"/>
        <w:bottom w:val="none" w:sz="0" w:space="0" w:color="auto"/>
        <w:right w:val="none" w:sz="0" w:space="0" w:color="auto"/>
      </w:divBdr>
    </w:div>
    <w:div w:id="1813209006">
      <w:bodyDiv w:val="1"/>
      <w:marLeft w:val="0"/>
      <w:marRight w:val="0"/>
      <w:marTop w:val="0"/>
      <w:marBottom w:val="0"/>
      <w:divBdr>
        <w:top w:val="none" w:sz="0" w:space="0" w:color="auto"/>
        <w:left w:val="none" w:sz="0" w:space="0" w:color="auto"/>
        <w:bottom w:val="none" w:sz="0" w:space="0" w:color="auto"/>
        <w:right w:val="none" w:sz="0" w:space="0" w:color="auto"/>
      </w:divBdr>
      <w:divsChild>
        <w:div w:id="1167670427">
          <w:marLeft w:val="480"/>
          <w:marRight w:val="0"/>
          <w:marTop w:val="0"/>
          <w:marBottom w:val="0"/>
          <w:divBdr>
            <w:top w:val="none" w:sz="0" w:space="0" w:color="auto"/>
            <w:left w:val="none" w:sz="0" w:space="0" w:color="auto"/>
            <w:bottom w:val="none" w:sz="0" w:space="0" w:color="auto"/>
            <w:right w:val="none" w:sz="0" w:space="0" w:color="auto"/>
          </w:divBdr>
        </w:div>
        <w:div w:id="1323773509">
          <w:marLeft w:val="480"/>
          <w:marRight w:val="0"/>
          <w:marTop w:val="0"/>
          <w:marBottom w:val="0"/>
          <w:divBdr>
            <w:top w:val="none" w:sz="0" w:space="0" w:color="auto"/>
            <w:left w:val="none" w:sz="0" w:space="0" w:color="auto"/>
            <w:bottom w:val="none" w:sz="0" w:space="0" w:color="auto"/>
            <w:right w:val="none" w:sz="0" w:space="0" w:color="auto"/>
          </w:divBdr>
        </w:div>
        <w:div w:id="1025405710">
          <w:marLeft w:val="480"/>
          <w:marRight w:val="0"/>
          <w:marTop w:val="0"/>
          <w:marBottom w:val="0"/>
          <w:divBdr>
            <w:top w:val="none" w:sz="0" w:space="0" w:color="auto"/>
            <w:left w:val="none" w:sz="0" w:space="0" w:color="auto"/>
            <w:bottom w:val="none" w:sz="0" w:space="0" w:color="auto"/>
            <w:right w:val="none" w:sz="0" w:space="0" w:color="auto"/>
          </w:divBdr>
        </w:div>
        <w:div w:id="166214206">
          <w:marLeft w:val="480"/>
          <w:marRight w:val="0"/>
          <w:marTop w:val="0"/>
          <w:marBottom w:val="0"/>
          <w:divBdr>
            <w:top w:val="none" w:sz="0" w:space="0" w:color="auto"/>
            <w:left w:val="none" w:sz="0" w:space="0" w:color="auto"/>
            <w:bottom w:val="none" w:sz="0" w:space="0" w:color="auto"/>
            <w:right w:val="none" w:sz="0" w:space="0" w:color="auto"/>
          </w:divBdr>
        </w:div>
        <w:div w:id="1637103191">
          <w:marLeft w:val="480"/>
          <w:marRight w:val="0"/>
          <w:marTop w:val="0"/>
          <w:marBottom w:val="0"/>
          <w:divBdr>
            <w:top w:val="none" w:sz="0" w:space="0" w:color="auto"/>
            <w:left w:val="none" w:sz="0" w:space="0" w:color="auto"/>
            <w:bottom w:val="none" w:sz="0" w:space="0" w:color="auto"/>
            <w:right w:val="none" w:sz="0" w:space="0" w:color="auto"/>
          </w:divBdr>
        </w:div>
        <w:div w:id="173081152">
          <w:marLeft w:val="480"/>
          <w:marRight w:val="0"/>
          <w:marTop w:val="0"/>
          <w:marBottom w:val="0"/>
          <w:divBdr>
            <w:top w:val="none" w:sz="0" w:space="0" w:color="auto"/>
            <w:left w:val="none" w:sz="0" w:space="0" w:color="auto"/>
            <w:bottom w:val="none" w:sz="0" w:space="0" w:color="auto"/>
            <w:right w:val="none" w:sz="0" w:space="0" w:color="auto"/>
          </w:divBdr>
        </w:div>
        <w:div w:id="172457704">
          <w:marLeft w:val="480"/>
          <w:marRight w:val="0"/>
          <w:marTop w:val="0"/>
          <w:marBottom w:val="0"/>
          <w:divBdr>
            <w:top w:val="none" w:sz="0" w:space="0" w:color="auto"/>
            <w:left w:val="none" w:sz="0" w:space="0" w:color="auto"/>
            <w:bottom w:val="none" w:sz="0" w:space="0" w:color="auto"/>
            <w:right w:val="none" w:sz="0" w:space="0" w:color="auto"/>
          </w:divBdr>
        </w:div>
        <w:div w:id="1045177130">
          <w:marLeft w:val="480"/>
          <w:marRight w:val="0"/>
          <w:marTop w:val="0"/>
          <w:marBottom w:val="0"/>
          <w:divBdr>
            <w:top w:val="none" w:sz="0" w:space="0" w:color="auto"/>
            <w:left w:val="none" w:sz="0" w:space="0" w:color="auto"/>
            <w:bottom w:val="none" w:sz="0" w:space="0" w:color="auto"/>
            <w:right w:val="none" w:sz="0" w:space="0" w:color="auto"/>
          </w:divBdr>
        </w:div>
        <w:div w:id="1112088471">
          <w:marLeft w:val="480"/>
          <w:marRight w:val="0"/>
          <w:marTop w:val="0"/>
          <w:marBottom w:val="0"/>
          <w:divBdr>
            <w:top w:val="none" w:sz="0" w:space="0" w:color="auto"/>
            <w:left w:val="none" w:sz="0" w:space="0" w:color="auto"/>
            <w:bottom w:val="none" w:sz="0" w:space="0" w:color="auto"/>
            <w:right w:val="none" w:sz="0" w:space="0" w:color="auto"/>
          </w:divBdr>
        </w:div>
        <w:div w:id="571820272">
          <w:marLeft w:val="480"/>
          <w:marRight w:val="0"/>
          <w:marTop w:val="0"/>
          <w:marBottom w:val="0"/>
          <w:divBdr>
            <w:top w:val="none" w:sz="0" w:space="0" w:color="auto"/>
            <w:left w:val="none" w:sz="0" w:space="0" w:color="auto"/>
            <w:bottom w:val="none" w:sz="0" w:space="0" w:color="auto"/>
            <w:right w:val="none" w:sz="0" w:space="0" w:color="auto"/>
          </w:divBdr>
        </w:div>
        <w:div w:id="149254771">
          <w:marLeft w:val="480"/>
          <w:marRight w:val="0"/>
          <w:marTop w:val="0"/>
          <w:marBottom w:val="0"/>
          <w:divBdr>
            <w:top w:val="none" w:sz="0" w:space="0" w:color="auto"/>
            <w:left w:val="none" w:sz="0" w:space="0" w:color="auto"/>
            <w:bottom w:val="none" w:sz="0" w:space="0" w:color="auto"/>
            <w:right w:val="none" w:sz="0" w:space="0" w:color="auto"/>
          </w:divBdr>
        </w:div>
        <w:div w:id="1485076752">
          <w:marLeft w:val="480"/>
          <w:marRight w:val="0"/>
          <w:marTop w:val="0"/>
          <w:marBottom w:val="0"/>
          <w:divBdr>
            <w:top w:val="none" w:sz="0" w:space="0" w:color="auto"/>
            <w:left w:val="none" w:sz="0" w:space="0" w:color="auto"/>
            <w:bottom w:val="none" w:sz="0" w:space="0" w:color="auto"/>
            <w:right w:val="none" w:sz="0" w:space="0" w:color="auto"/>
          </w:divBdr>
        </w:div>
        <w:div w:id="127818333">
          <w:marLeft w:val="480"/>
          <w:marRight w:val="0"/>
          <w:marTop w:val="0"/>
          <w:marBottom w:val="0"/>
          <w:divBdr>
            <w:top w:val="none" w:sz="0" w:space="0" w:color="auto"/>
            <w:left w:val="none" w:sz="0" w:space="0" w:color="auto"/>
            <w:bottom w:val="none" w:sz="0" w:space="0" w:color="auto"/>
            <w:right w:val="none" w:sz="0" w:space="0" w:color="auto"/>
          </w:divBdr>
        </w:div>
        <w:div w:id="441152454">
          <w:marLeft w:val="480"/>
          <w:marRight w:val="0"/>
          <w:marTop w:val="0"/>
          <w:marBottom w:val="0"/>
          <w:divBdr>
            <w:top w:val="none" w:sz="0" w:space="0" w:color="auto"/>
            <w:left w:val="none" w:sz="0" w:space="0" w:color="auto"/>
            <w:bottom w:val="none" w:sz="0" w:space="0" w:color="auto"/>
            <w:right w:val="none" w:sz="0" w:space="0" w:color="auto"/>
          </w:divBdr>
        </w:div>
        <w:div w:id="1924293513">
          <w:marLeft w:val="480"/>
          <w:marRight w:val="0"/>
          <w:marTop w:val="0"/>
          <w:marBottom w:val="0"/>
          <w:divBdr>
            <w:top w:val="none" w:sz="0" w:space="0" w:color="auto"/>
            <w:left w:val="none" w:sz="0" w:space="0" w:color="auto"/>
            <w:bottom w:val="none" w:sz="0" w:space="0" w:color="auto"/>
            <w:right w:val="none" w:sz="0" w:space="0" w:color="auto"/>
          </w:divBdr>
        </w:div>
        <w:div w:id="1769041935">
          <w:marLeft w:val="480"/>
          <w:marRight w:val="0"/>
          <w:marTop w:val="0"/>
          <w:marBottom w:val="0"/>
          <w:divBdr>
            <w:top w:val="none" w:sz="0" w:space="0" w:color="auto"/>
            <w:left w:val="none" w:sz="0" w:space="0" w:color="auto"/>
            <w:bottom w:val="none" w:sz="0" w:space="0" w:color="auto"/>
            <w:right w:val="none" w:sz="0" w:space="0" w:color="auto"/>
          </w:divBdr>
        </w:div>
        <w:div w:id="1355886018">
          <w:marLeft w:val="480"/>
          <w:marRight w:val="0"/>
          <w:marTop w:val="0"/>
          <w:marBottom w:val="0"/>
          <w:divBdr>
            <w:top w:val="none" w:sz="0" w:space="0" w:color="auto"/>
            <w:left w:val="none" w:sz="0" w:space="0" w:color="auto"/>
            <w:bottom w:val="none" w:sz="0" w:space="0" w:color="auto"/>
            <w:right w:val="none" w:sz="0" w:space="0" w:color="auto"/>
          </w:divBdr>
        </w:div>
        <w:div w:id="1840389556">
          <w:marLeft w:val="480"/>
          <w:marRight w:val="0"/>
          <w:marTop w:val="0"/>
          <w:marBottom w:val="0"/>
          <w:divBdr>
            <w:top w:val="none" w:sz="0" w:space="0" w:color="auto"/>
            <w:left w:val="none" w:sz="0" w:space="0" w:color="auto"/>
            <w:bottom w:val="none" w:sz="0" w:space="0" w:color="auto"/>
            <w:right w:val="none" w:sz="0" w:space="0" w:color="auto"/>
          </w:divBdr>
        </w:div>
        <w:div w:id="357588619">
          <w:marLeft w:val="480"/>
          <w:marRight w:val="0"/>
          <w:marTop w:val="0"/>
          <w:marBottom w:val="0"/>
          <w:divBdr>
            <w:top w:val="none" w:sz="0" w:space="0" w:color="auto"/>
            <w:left w:val="none" w:sz="0" w:space="0" w:color="auto"/>
            <w:bottom w:val="none" w:sz="0" w:space="0" w:color="auto"/>
            <w:right w:val="none" w:sz="0" w:space="0" w:color="auto"/>
          </w:divBdr>
        </w:div>
        <w:div w:id="1132140316">
          <w:marLeft w:val="480"/>
          <w:marRight w:val="0"/>
          <w:marTop w:val="0"/>
          <w:marBottom w:val="0"/>
          <w:divBdr>
            <w:top w:val="none" w:sz="0" w:space="0" w:color="auto"/>
            <w:left w:val="none" w:sz="0" w:space="0" w:color="auto"/>
            <w:bottom w:val="none" w:sz="0" w:space="0" w:color="auto"/>
            <w:right w:val="none" w:sz="0" w:space="0" w:color="auto"/>
          </w:divBdr>
        </w:div>
        <w:div w:id="560941371">
          <w:marLeft w:val="480"/>
          <w:marRight w:val="0"/>
          <w:marTop w:val="0"/>
          <w:marBottom w:val="0"/>
          <w:divBdr>
            <w:top w:val="none" w:sz="0" w:space="0" w:color="auto"/>
            <w:left w:val="none" w:sz="0" w:space="0" w:color="auto"/>
            <w:bottom w:val="none" w:sz="0" w:space="0" w:color="auto"/>
            <w:right w:val="none" w:sz="0" w:space="0" w:color="auto"/>
          </w:divBdr>
        </w:div>
        <w:div w:id="1552155887">
          <w:marLeft w:val="480"/>
          <w:marRight w:val="0"/>
          <w:marTop w:val="0"/>
          <w:marBottom w:val="0"/>
          <w:divBdr>
            <w:top w:val="none" w:sz="0" w:space="0" w:color="auto"/>
            <w:left w:val="none" w:sz="0" w:space="0" w:color="auto"/>
            <w:bottom w:val="none" w:sz="0" w:space="0" w:color="auto"/>
            <w:right w:val="none" w:sz="0" w:space="0" w:color="auto"/>
          </w:divBdr>
        </w:div>
        <w:div w:id="616911151">
          <w:marLeft w:val="480"/>
          <w:marRight w:val="0"/>
          <w:marTop w:val="0"/>
          <w:marBottom w:val="0"/>
          <w:divBdr>
            <w:top w:val="none" w:sz="0" w:space="0" w:color="auto"/>
            <w:left w:val="none" w:sz="0" w:space="0" w:color="auto"/>
            <w:bottom w:val="none" w:sz="0" w:space="0" w:color="auto"/>
            <w:right w:val="none" w:sz="0" w:space="0" w:color="auto"/>
          </w:divBdr>
        </w:div>
        <w:div w:id="1017463998">
          <w:marLeft w:val="480"/>
          <w:marRight w:val="0"/>
          <w:marTop w:val="0"/>
          <w:marBottom w:val="0"/>
          <w:divBdr>
            <w:top w:val="none" w:sz="0" w:space="0" w:color="auto"/>
            <w:left w:val="none" w:sz="0" w:space="0" w:color="auto"/>
            <w:bottom w:val="none" w:sz="0" w:space="0" w:color="auto"/>
            <w:right w:val="none" w:sz="0" w:space="0" w:color="auto"/>
          </w:divBdr>
        </w:div>
        <w:div w:id="1263028083">
          <w:marLeft w:val="480"/>
          <w:marRight w:val="0"/>
          <w:marTop w:val="0"/>
          <w:marBottom w:val="0"/>
          <w:divBdr>
            <w:top w:val="none" w:sz="0" w:space="0" w:color="auto"/>
            <w:left w:val="none" w:sz="0" w:space="0" w:color="auto"/>
            <w:bottom w:val="none" w:sz="0" w:space="0" w:color="auto"/>
            <w:right w:val="none" w:sz="0" w:space="0" w:color="auto"/>
          </w:divBdr>
        </w:div>
        <w:div w:id="715084766">
          <w:marLeft w:val="480"/>
          <w:marRight w:val="0"/>
          <w:marTop w:val="0"/>
          <w:marBottom w:val="0"/>
          <w:divBdr>
            <w:top w:val="none" w:sz="0" w:space="0" w:color="auto"/>
            <w:left w:val="none" w:sz="0" w:space="0" w:color="auto"/>
            <w:bottom w:val="none" w:sz="0" w:space="0" w:color="auto"/>
            <w:right w:val="none" w:sz="0" w:space="0" w:color="auto"/>
          </w:divBdr>
        </w:div>
        <w:div w:id="580216481">
          <w:marLeft w:val="480"/>
          <w:marRight w:val="0"/>
          <w:marTop w:val="0"/>
          <w:marBottom w:val="0"/>
          <w:divBdr>
            <w:top w:val="none" w:sz="0" w:space="0" w:color="auto"/>
            <w:left w:val="none" w:sz="0" w:space="0" w:color="auto"/>
            <w:bottom w:val="none" w:sz="0" w:space="0" w:color="auto"/>
            <w:right w:val="none" w:sz="0" w:space="0" w:color="auto"/>
          </w:divBdr>
        </w:div>
      </w:divsChild>
    </w:div>
    <w:div w:id="1819371890">
      <w:bodyDiv w:val="1"/>
      <w:marLeft w:val="0"/>
      <w:marRight w:val="0"/>
      <w:marTop w:val="0"/>
      <w:marBottom w:val="0"/>
      <w:divBdr>
        <w:top w:val="none" w:sz="0" w:space="0" w:color="auto"/>
        <w:left w:val="none" w:sz="0" w:space="0" w:color="auto"/>
        <w:bottom w:val="none" w:sz="0" w:space="0" w:color="auto"/>
        <w:right w:val="none" w:sz="0" w:space="0" w:color="auto"/>
      </w:divBdr>
    </w:div>
    <w:div w:id="1823309383">
      <w:bodyDiv w:val="1"/>
      <w:marLeft w:val="0"/>
      <w:marRight w:val="0"/>
      <w:marTop w:val="0"/>
      <w:marBottom w:val="0"/>
      <w:divBdr>
        <w:top w:val="none" w:sz="0" w:space="0" w:color="auto"/>
        <w:left w:val="none" w:sz="0" w:space="0" w:color="auto"/>
        <w:bottom w:val="none" w:sz="0" w:space="0" w:color="auto"/>
        <w:right w:val="none" w:sz="0" w:space="0" w:color="auto"/>
      </w:divBdr>
    </w:div>
    <w:div w:id="1826626110">
      <w:bodyDiv w:val="1"/>
      <w:marLeft w:val="0"/>
      <w:marRight w:val="0"/>
      <w:marTop w:val="0"/>
      <w:marBottom w:val="0"/>
      <w:divBdr>
        <w:top w:val="none" w:sz="0" w:space="0" w:color="auto"/>
        <w:left w:val="none" w:sz="0" w:space="0" w:color="auto"/>
        <w:bottom w:val="none" w:sz="0" w:space="0" w:color="auto"/>
        <w:right w:val="none" w:sz="0" w:space="0" w:color="auto"/>
      </w:divBdr>
    </w:div>
    <w:div w:id="1837962051">
      <w:bodyDiv w:val="1"/>
      <w:marLeft w:val="0"/>
      <w:marRight w:val="0"/>
      <w:marTop w:val="0"/>
      <w:marBottom w:val="0"/>
      <w:divBdr>
        <w:top w:val="none" w:sz="0" w:space="0" w:color="auto"/>
        <w:left w:val="none" w:sz="0" w:space="0" w:color="auto"/>
        <w:bottom w:val="none" w:sz="0" w:space="0" w:color="auto"/>
        <w:right w:val="none" w:sz="0" w:space="0" w:color="auto"/>
      </w:divBdr>
    </w:div>
    <w:div w:id="1845900449">
      <w:bodyDiv w:val="1"/>
      <w:marLeft w:val="0"/>
      <w:marRight w:val="0"/>
      <w:marTop w:val="0"/>
      <w:marBottom w:val="0"/>
      <w:divBdr>
        <w:top w:val="none" w:sz="0" w:space="0" w:color="auto"/>
        <w:left w:val="none" w:sz="0" w:space="0" w:color="auto"/>
        <w:bottom w:val="none" w:sz="0" w:space="0" w:color="auto"/>
        <w:right w:val="none" w:sz="0" w:space="0" w:color="auto"/>
      </w:divBdr>
    </w:div>
    <w:div w:id="1850483284">
      <w:bodyDiv w:val="1"/>
      <w:marLeft w:val="0"/>
      <w:marRight w:val="0"/>
      <w:marTop w:val="0"/>
      <w:marBottom w:val="0"/>
      <w:divBdr>
        <w:top w:val="none" w:sz="0" w:space="0" w:color="auto"/>
        <w:left w:val="none" w:sz="0" w:space="0" w:color="auto"/>
        <w:bottom w:val="none" w:sz="0" w:space="0" w:color="auto"/>
        <w:right w:val="none" w:sz="0" w:space="0" w:color="auto"/>
      </w:divBdr>
    </w:div>
    <w:div w:id="1856184301">
      <w:bodyDiv w:val="1"/>
      <w:marLeft w:val="0"/>
      <w:marRight w:val="0"/>
      <w:marTop w:val="0"/>
      <w:marBottom w:val="0"/>
      <w:divBdr>
        <w:top w:val="none" w:sz="0" w:space="0" w:color="auto"/>
        <w:left w:val="none" w:sz="0" w:space="0" w:color="auto"/>
        <w:bottom w:val="none" w:sz="0" w:space="0" w:color="auto"/>
        <w:right w:val="none" w:sz="0" w:space="0" w:color="auto"/>
      </w:divBdr>
      <w:divsChild>
        <w:div w:id="1783526448">
          <w:marLeft w:val="480"/>
          <w:marRight w:val="0"/>
          <w:marTop w:val="0"/>
          <w:marBottom w:val="0"/>
          <w:divBdr>
            <w:top w:val="none" w:sz="0" w:space="0" w:color="auto"/>
            <w:left w:val="none" w:sz="0" w:space="0" w:color="auto"/>
            <w:bottom w:val="none" w:sz="0" w:space="0" w:color="auto"/>
            <w:right w:val="none" w:sz="0" w:space="0" w:color="auto"/>
          </w:divBdr>
        </w:div>
        <w:div w:id="711921289">
          <w:marLeft w:val="480"/>
          <w:marRight w:val="0"/>
          <w:marTop w:val="0"/>
          <w:marBottom w:val="0"/>
          <w:divBdr>
            <w:top w:val="none" w:sz="0" w:space="0" w:color="auto"/>
            <w:left w:val="none" w:sz="0" w:space="0" w:color="auto"/>
            <w:bottom w:val="none" w:sz="0" w:space="0" w:color="auto"/>
            <w:right w:val="none" w:sz="0" w:space="0" w:color="auto"/>
          </w:divBdr>
        </w:div>
        <w:div w:id="1023048318">
          <w:marLeft w:val="480"/>
          <w:marRight w:val="0"/>
          <w:marTop w:val="0"/>
          <w:marBottom w:val="0"/>
          <w:divBdr>
            <w:top w:val="none" w:sz="0" w:space="0" w:color="auto"/>
            <w:left w:val="none" w:sz="0" w:space="0" w:color="auto"/>
            <w:bottom w:val="none" w:sz="0" w:space="0" w:color="auto"/>
            <w:right w:val="none" w:sz="0" w:space="0" w:color="auto"/>
          </w:divBdr>
        </w:div>
        <w:div w:id="292686085">
          <w:marLeft w:val="480"/>
          <w:marRight w:val="0"/>
          <w:marTop w:val="0"/>
          <w:marBottom w:val="0"/>
          <w:divBdr>
            <w:top w:val="none" w:sz="0" w:space="0" w:color="auto"/>
            <w:left w:val="none" w:sz="0" w:space="0" w:color="auto"/>
            <w:bottom w:val="none" w:sz="0" w:space="0" w:color="auto"/>
            <w:right w:val="none" w:sz="0" w:space="0" w:color="auto"/>
          </w:divBdr>
        </w:div>
        <w:div w:id="620262559">
          <w:marLeft w:val="480"/>
          <w:marRight w:val="0"/>
          <w:marTop w:val="0"/>
          <w:marBottom w:val="0"/>
          <w:divBdr>
            <w:top w:val="none" w:sz="0" w:space="0" w:color="auto"/>
            <w:left w:val="none" w:sz="0" w:space="0" w:color="auto"/>
            <w:bottom w:val="none" w:sz="0" w:space="0" w:color="auto"/>
            <w:right w:val="none" w:sz="0" w:space="0" w:color="auto"/>
          </w:divBdr>
        </w:div>
        <w:div w:id="943532688">
          <w:marLeft w:val="480"/>
          <w:marRight w:val="0"/>
          <w:marTop w:val="0"/>
          <w:marBottom w:val="0"/>
          <w:divBdr>
            <w:top w:val="none" w:sz="0" w:space="0" w:color="auto"/>
            <w:left w:val="none" w:sz="0" w:space="0" w:color="auto"/>
            <w:bottom w:val="none" w:sz="0" w:space="0" w:color="auto"/>
            <w:right w:val="none" w:sz="0" w:space="0" w:color="auto"/>
          </w:divBdr>
        </w:div>
        <w:div w:id="1921282462">
          <w:marLeft w:val="480"/>
          <w:marRight w:val="0"/>
          <w:marTop w:val="0"/>
          <w:marBottom w:val="0"/>
          <w:divBdr>
            <w:top w:val="none" w:sz="0" w:space="0" w:color="auto"/>
            <w:left w:val="none" w:sz="0" w:space="0" w:color="auto"/>
            <w:bottom w:val="none" w:sz="0" w:space="0" w:color="auto"/>
            <w:right w:val="none" w:sz="0" w:space="0" w:color="auto"/>
          </w:divBdr>
        </w:div>
        <w:div w:id="1559706336">
          <w:marLeft w:val="480"/>
          <w:marRight w:val="0"/>
          <w:marTop w:val="0"/>
          <w:marBottom w:val="0"/>
          <w:divBdr>
            <w:top w:val="none" w:sz="0" w:space="0" w:color="auto"/>
            <w:left w:val="none" w:sz="0" w:space="0" w:color="auto"/>
            <w:bottom w:val="none" w:sz="0" w:space="0" w:color="auto"/>
            <w:right w:val="none" w:sz="0" w:space="0" w:color="auto"/>
          </w:divBdr>
        </w:div>
        <w:div w:id="1939675631">
          <w:marLeft w:val="480"/>
          <w:marRight w:val="0"/>
          <w:marTop w:val="0"/>
          <w:marBottom w:val="0"/>
          <w:divBdr>
            <w:top w:val="none" w:sz="0" w:space="0" w:color="auto"/>
            <w:left w:val="none" w:sz="0" w:space="0" w:color="auto"/>
            <w:bottom w:val="none" w:sz="0" w:space="0" w:color="auto"/>
            <w:right w:val="none" w:sz="0" w:space="0" w:color="auto"/>
          </w:divBdr>
        </w:div>
        <w:div w:id="108090202">
          <w:marLeft w:val="480"/>
          <w:marRight w:val="0"/>
          <w:marTop w:val="0"/>
          <w:marBottom w:val="0"/>
          <w:divBdr>
            <w:top w:val="none" w:sz="0" w:space="0" w:color="auto"/>
            <w:left w:val="none" w:sz="0" w:space="0" w:color="auto"/>
            <w:bottom w:val="none" w:sz="0" w:space="0" w:color="auto"/>
            <w:right w:val="none" w:sz="0" w:space="0" w:color="auto"/>
          </w:divBdr>
        </w:div>
        <w:div w:id="1400127484">
          <w:marLeft w:val="480"/>
          <w:marRight w:val="0"/>
          <w:marTop w:val="0"/>
          <w:marBottom w:val="0"/>
          <w:divBdr>
            <w:top w:val="none" w:sz="0" w:space="0" w:color="auto"/>
            <w:left w:val="none" w:sz="0" w:space="0" w:color="auto"/>
            <w:bottom w:val="none" w:sz="0" w:space="0" w:color="auto"/>
            <w:right w:val="none" w:sz="0" w:space="0" w:color="auto"/>
          </w:divBdr>
        </w:div>
        <w:div w:id="1798839944">
          <w:marLeft w:val="480"/>
          <w:marRight w:val="0"/>
          <w:marTop w:val="0"/>
          <w:marBottom w:val="0"/>
          <w:divBdr>
            <w:top w:val="none" w:sz="0" w:space="0" w:color="auto"/>
            <w:left w:val="none" w:sz="0" w:space="0" w:color="auto"/>
            <w:bottom w:val="none" w:sz="0" w:space="0" w:color="auto"/>
            <w:right w:val="none" w:sz="0" w:space="0" w:color="auto"/>
          </w:divBdr>
        </w:div>
        <w:div w:id="802045776">
          <w:marLeft w:val="480"/>
          <w:marRight w:val="0"/>
          <w:marTop w:val="0"/>
          <w:marBottom w:val="0"/>
          <w:divBdr>
            <w:top w:val="none" w:sz="0" w:space="0" w:color="auto"/>
            <w:left w:val="none" w:sz="0" w:space="0" w:color="auto"/>
            <w:bottom w:val="none" w:sz="0" w:space="0" w:color="auto"/>
            <w:right w:val="none" w:sz="0" w:space="0" w:color="auto"/>
          </w:divBdr>
        </w:div>
        <w:div w:id="1476528901">
          <w:marLeft w:val="480"/>
          <w:marRight w:val="0"/>
          <w:marTop w:val="0"/>
          <w:marBottom w:val="0"/>
          <w:divBdr>
            <w:top w:val="none" w:sz="0" w:space="0" w:color="auto"/>
            <w:left w:val="none" w:sz="0" w:space="0" w:color="auto"/>
            <w:bottom w:val="none" w:sz="0" w:space="0" w:color="auto"/>
            <w:right w:val="none" w:sz="0" w:space="0" w:color="auto"/>
          </w:divBdr>
        </w:div>
        <w:div w:id="1823965109">
          <w:marLeft w:val="480"/>
          <w:marRight w:val="0"/>
          <w:marTop w:val="0"/>
          <w:marBottom w:val="0"/>
          <w:divBdr>
            <w:top w:val="none" w:sz="0" w:space="0" w:color="auto"/>
            <w:left w:val="none" w:sz="0" w:space="0" w:color="auto"/>
            <w:bottom w:val="none" w:sz="0" w:space="0" w:color="auto"/>
            <w:right w:val="none" w:sz="0" w:space="0" w:color="auto"/>
          </w:divBdr>
        </w:div>
        <w:div w:id="852300402">
          <w:marLeft w:val="480"/>
          <w:marRight w:val="0"/>
          <w:marTop w:val="0"/>
          <w:marBottom w:val="0"/>
          <w:divBdr>
            <w:top w:val="none" w:sz="0" w:space="0" w:color="auto"/>
            <w:left w:val="none" w:sz="0" w:space="0" w:color="auto"/>
            <w:bottom w:val="none" w:sz="0" w:space="0" w:color="auto"/>
            <w:right w:val="none" w:sz="0" w:space="0" w:color="auto"/>
          </w:divBdr>
        </w:div>
        <w:div w:id="1978954284">
          <w:marLeft w:val="480"/>
          <w:marRight w:val="0"/>
          <w:marTop w:val="0"/>
          <w:marBottom w:val="0"/>
          <w:divBdr>
            <w:top w:val="none" w:sz="0" w:space="0" w:color="auto"/>
            <w:left w:val="none" w:sz="0" w:space="0" w:color="auto"/>
            <w:bottom w:val="none" w:sz="0" w:space="0" w:color="auto"/>
            <w:right w:val="none" w:sz="0" w:space="0" w:color="auto"/>
          </w:divBdr>
        </w:div>
        <w:div w:id="1909923766">
          <w:marLeft w:val="480"/>
          <w:marRight w:val="0"/>
          <w:marTop w:val="0"/>
          <w:marBottom w:val="0"/>
          <w:divBdr>
            <w:top w:val="none" w:sz="0" w:space="0" w:color="auto"/>
            <w:left w:val="none" w:sz="0" w:space="0" w:color="auto"/>
            <w:bottom w:val="none" w:sz="0" w:space="0" w:color="auto"/>
            <w:right w:val="none" w:sz="0" w:space="0" w:color="auto"/>
          </w:divBdr>
        </w:div>
        <w:div w:id="2096709015">
          <w:marLeft w:val="480"/>
          <w:marRight w:val="0"/>
          <w:marTop w:val="0"/>
          <w:marBottom w:val="0"/>
          <w:divBdr>
            <w:top w:val="none" w:sz="0" w:space="0" w:color="auto"/>
            <w:left w:val="none" w:sz="0" w:space="0" w:color="auto"/>
            <w:bottom w:val="none" w:sz="0" w:space="0" w:color="auto"/>
            <w:right w:val="none" w:sz="0" w:space="0" w:color="auto"/>
          </w:divBdr>
        </w:div>
        <w:div w:id="1155881062">
          <w:marLeft w:val="480"/>
          <w:marRight w:val="0"/>
          <w:marTop w:val="0"/>
          <w:marBottom w:val="0"/>
          <w:divBdr>
            <w:top w:val="none" w:sz="0" w:space="0" w:color="auto"/>
            <w:left w:val="none" w:sz="0" w:space="0" w:color="auto"/>
            <w:bottom w:val="none" w:sz="0" w:space="0" w:color="auto"/>
            <w:right w:val="none" w:sz="0" w:space="0" w:color="auto"/>
          </w:divBdr>
        </w:div>
        <w:div w:id="487942947">
          <w:marLeft w:val="480"/>
          <w:marRight w:val="0"/>
          <w:marTop w:val="0"/>
          <w:marBottom w:val="0"/>
          <w:divBdr>
            <w:top w:val="none" w:sz="0" w:space="0" w:color="auto"/>
            <w:left w:val="none" w:sz="0" w:space="0" w:color="auto"/>
            <w:bottom w:val="none" w:sz="0" w:space="0" w:color="auto"/>
            <w:right w:val="none" w:sz="0" w:space="0" w:color="auto"/>
          </w:divBdr>
        </w:div>
        <w:div w:id="292561266">
          <w:marLeft w:val="480"/>
          <w:marRight w:val="0"/>
          <w:marTop w:val="0"/>
          <w:marBottom w:val="0"/>
          <w:divBdr>
            <w:top w:val="none" w:sz="0" w:space="0" w:color="auto"/>
            <w:left w:val="none" w:sz="0" w:space="0" w:color="auto"/>
            <w:bottom w:val="none" w:sz="0" w:space="0" w:color="auto"/>
            <w:right w:val="none" w:sz="0" w:space="0" w:color="auto"/>
          </w:divBdr>
        </w:div>
        <w:div w:id="1863321542">
          <w:marLeft w:val="480"/>
          <w:marRight w:val="0"/>
          <w:marTop w:val="0"/>
          <w:marBottom w:val="0"/>
          <w:divBdr>
            <w:top w:val="none" w:sz="0" w:space="0" w:color="auto"/>
            <w:left w:val="none" w:sz="0" w:space="0" w:color="auto"/>
            <w:bottom w:val="none" w:sz="0" w:space="0" w:color="auto"/>
            <w:right w:val="none" w:sz="0" w:space="0" w:color="auto"/>
          </w:divBdr>
        </w:div>
        <w:div w:id="1742367926">
          <w:marLeft w:val="480"/>
          <w:marRight w:val="0"/>
          <w:marTop w:val="0"/>
          <w:marBottom w:val="0"/>
          <w:divBdr>
            <w:top w:val="none" w:sz="0" w:space="0" w:color="auto"/>
            <w:left w:val="none" w:sz="0" w:space="0" w:color="auto"/>
            <w:bottom w:val="none" w:sz="0" w:space="0" w:color="auto"/>
            <w:right w:val="none" w:sz="0" w:space="0" w:color="auto"/>
          </w:divBdr>
        </w:div>
        <w:div w:id="711614799">
          <w:marLeft w:val="480"/>
          <w:marRight w:val="0"/>
          <w:marTop w:val="0"/>
          <w:marBottom w:val="0"/>
          <w:divBdr>
            <w:top w:val="none" w:sz="0" w:space="0" w:color="auto"/>
            <w:left w:val="none" w:sz="0" w:space="0" w:color="auto"/>
            <w:bottom w:val="none" w:sz="0" w:space="0" w:color="auto"/>
            <w:right w:val="none" w:sz="0" w:space="0" w:color="auto"/>
          </w:divBdr>
        </w:div>
        <w:div w:id="1696273715">
          <w:marLeft w:val="480"/>
          <w:marRight w:val="0"/>
          <w:marTop w:val="0"/>
          <w:marBottom w:val="0"/>
          <w:divBdr>
            <w:top w:val="none" w:sz="0" w:space="0" w:color="auto"/>
            <w:left w:val="none" w:sz="0" w:space="0" w:color="auto"/>
            <w:bottom w:val="none" w:sz="0" w:space="0" w:color="auto"/>
            <w:right w:val="none" w:sz="0" w:space="0" w:color="auto"/>
          </w:divBdr>
        </w:div>
      </w:divsChild>
    </w:div>
    <w:div w:id="1863326247">
      <w:bodyDiv w:val="1"/>
      <w:marLeft w:val="0"/>
      <w:marRight w:val="0"/>
      <w:marTop w:val="0"/>
      <w:marBottom w:val="0"/>
      <w:divBdr>
        <w:top w:val="none" w:sz="0" w:space="0" w:color="auto"/>
        <w:left w:val="none" w:sz="0" w:space="0" w:color="auto"/>
        <w:bottom w:val="none" w:sz="0" w:space="0" w:color="auto"/>
        <w:right w:val="none" w:sz="0" w:space="0" w:color="auto"/>
      </w:divBdr>
    </w:div>
    <w:div w:id="1880900018">
      <w:bodyDiv w:val="1"/>
      <w:marLeft w:val="0"/>
      <w:marRight w:val="0"/>
      <w:marTop w:val="0"/>
      <w:marBottom w:val="0"/>
      <w:divBdr>
        <w:top w:val="none" w:sz="0" w:space="0" w:color="auto"/>
        <w:left w:val="none" w:sz="0" w:space="0" w:color="auto"/>
        <w:bottom w:val="none" w:sz="0" w:space="0" w:color="auto"/>
        <w:right w:val="none" w:sz="0" w:space="0" w:color="auto"/>
      </w:divBdr>
    </w:div>
    <w:div w:id="1890342796">
      <w:bodyDiv w:val="1"/>
      <w:marLeft w:val="0"/>
      <w:marRight w:val="0"/>
      <w:marTop w:val="0"/>
      <w:marBottom w:val="0"/>
      <w:divBdr>
        <w:top w:val="none" w:sz="0" w:space="0" w:color="auto"/>
        <w:left w:val="none" w:sz="0" w:space="0" w:color="auto"/>
        <w:bottom w:val="none" w:sz="0" w:space="0" w:color="auto"/>
        <w:right w:val="none" w:sz="0" w:space="0" w:color="auto"/>
      </w:divBdr>
    </w:div>
    <w:div w:id="1903518441">
      <w:bodyDiv w:val="1"/>
      <w:marLeft w:val="0"/>
      <w:marRight w:val="0"/>
      <w:marTop w:val="0"/>
      <w:marBottom w:val="0"/>
      <w:divBdr>
        <w:top w:val="none" w:sz="0" w:space="0" w:color="auto"/>
        <w:left w:val="none" w:sz="0" w:space="0" w:color="auto"/>
        <w:bottom w:val="none" w:sz="0" w:space="0" w:color="auto"/>
        <w:right w:val="none" w:sz="0" w:space="0" w:color="auto"/>
      </w:divBdr>
    </w:div>
    <w:div w:id="1911962937">
      <w:bodyDiv w:val="1"/>
      <w:marLeft w:val="0"/>
      <w:marRight w:val="0"/>
      <w:marTop w:val="0"/>
      <w:marBottom w:val="0"/>
      <w:divBdr>
        <w:top w:val="none" w:sz="0" w:space="0" w:color="auto"/>
        <w:left w:val="none" w:sz="0" w:space="0" w:color="auto"/>
        <w:bottom w:val="none" w:sz="0" w:space="0" w:color="auto"/>
        <w:right w:val="none" w:sz="0" w:space="0" w:color="auto"/>
      </w:divBdr>
    </w:div>
    <w:div w:id="1914461129">
      <w:bodyDiv w:val="1"/>
      <w:marLeft w:val="0"/>
      <w:marRight w:val="0"/>
      <w:marTop w:val="0"/>
      <w:marBottom w:val="0"/>
      <w:divBdr>
        <w:top w:val="none" w:sz="0" w:space="0" w:color="auto"/>
        <w:left w:val="none" w:sz="0" w:space="0" w:color="auto"/>
        <w:bottom w:val="none" w:sz="0" w:space="0" w:color="auto"/>
        <w:right w:val="none" w:sz="0" w:space="0" w:color="auto"/>
      </w:divBdr>
    </w:div>
    <w:div w:id="1919091004">
      <w:bodyDiv w:val="1"/>
      <w:marLeft w:val="0"/>
      <w:marRight w:val="0"/>
      <w:marTop w:val="0"/>
      <w:marBottom w:val="0"/>
      <w:divBdr>
        <w:top w:val="none" w:sz="0" w:space="0" w:color="auto"/>
        <w:left w:val="none" w:sz="0" w:space="0" w:color="auto"/>
        <w:bottom w:val="none" w:sz="0" w:space="0" w:color="auto"/>
        <w:right w:val="none" w:sz="0" w:space="0" w:color="auto"/>
      </w:divBdr>
    </w:div>
    <w:div w:id="1924800436">
      <w:bodyDiv w:val="1"/>
      <w:marLeft w:val="0"/>
      <w:marRight w:val="0"/>
      <w:marTop w:val="0"/>
      <w:marBottom w:val="0"/>
      <w:divBdr>
        <w:top w:val="none" w:sz="0" w:space="0" w:color="auto"/>
        <w:left w:val="none" w:sz="0" w:space="0" w:color="auto"/>
        <w:bottom w:val="none" w:sz="0" w:space="0" w:color="auto"/>
        <w:right w:val="none" w:sz="0" w:space="0" w:color="auto"/>
      </w:divBdr>
    </w:div>
    <w:div w:id="1932740782">
      <w:bodyDiv w:val="1"/>
      <w:marLeft w:val="0"/>
      <w:marRight w:val="0"/>
      <w:marTop w:val="0"/>
      <w:marBottom w:val="0"/>
      <w:divBdr>
        <w:top w:val="none" w:sz="0" w:space="0" w:color="auto"/>
        <w:left w:val="none" w:sz="0" w:space="0" w:color="auto"/>
        <w:bottom w:val="none" w:sz="0" w:space="0" w:color="auto"/>
        <w:right w:val="none" w:sz="0" w:space="0" w:color="auto"/>
      </w:divBdr>
    </w:div>
    <w:div w:id="1948661589">
      <w:bodyDiv w:val="1"/>
      <w:marLeft w:val="0"/>
      <w:marRight w:val="0"/>
      <w:marTop w:val="0"/>
      <w:marBottom w:val="0"/>
      <w:divBdr>
        <w:top w:val="none" w:sz="0" w:space="0" w:color="auto"/>
        <w:left w:val="none" w:sz="0" w:space="0" w:color="auto"/>
        <w:bottom w:val="none" w:sz="0" w:space="0" w:color="auto"/>
        <w:right w:val="none" w:sz="0" w:space="0" w:color="auto"/>
      </w:divBdr>
    </w:div>
    <w:div w:id="1965571757">
      <w:bodyDiv w:val="1"/>
      <w:marLeft w:val="0"/>
      <w:marRight w:val="0"/>
      <w:marTop w:val="0"/>
      <w:marBottom w:val="0"/>
      <w:divBdr>
        <w:top w:val="none" w:sz="0" w:space="0" w:color="auto"/>
        <w:left w:val="none" w:sz="0" w:space="0" w:color="auto"/>
        <w:bottom w:val="none" w:sz="0" w:space="0" w:color="auto"/>
        <w:right w:val="none" w:sz="0" w:space="0" w:color="auto"/>
      </w:divBdr>
    </w:div>
    <w:div w:id="1965842546">
      <w:bodyDiv w:val="1"/>
      <w:marLeft w:val="0"/>
      <w:marRight w:val="0"/>
      <w:marTop w:val="0"/>
      <w:marBottom w:val="0"/>
      <w:divBdr>
        <w:top w:val="none" w:sz="0" w:space="0" w:color="auto"/>
        <w:left w:val="none" w:sz="0" w:space="0" w:color="auto"/>
        <w:bottom w:val="none" w:sz="0" w:space="0" w:color="auto"/>
        <w:right w:val="none" w:sz="0" w:space="0" w:color="auto"/>
      </w:divBdr>
    </w:div>
    <w:div w:id="1968662415">
      <w:bodyDiv w:val="1"/>
      <w:marLeft w:val="0"/>
      <w:marRight w:val="0"/>
      <w:marTop w:val="0"/>
      <w:marBottom w:val="0"/>
      <w:divBdr>
        <w:top w:val="none" w:sz="0" w:space="0" w:color="auto"/>
        <w:left w:val="none" w:sz="0" w:space="0" w:color="auto"/>
        <w:bottom w:val="none" w:sz="0" w:space="0" w:color="auto"/>
        <w:right w:val="none" w:sz="0" w:space="0" w:color="auto"/>
      </w:divBdr>
    </w:div>
    <w:div w:id="1987583769">
      <w:bodyDiv w:val="1"/>
      <w:marLeft w:val="0"/>
      <w:marRight w:val="0"/>
      <w:marTop w:val="0"/>
      <w:marBottom w:val="0"/>
      <w:divBdr>
        <w:top w:val="none" w:sz="0" w:space="0" w:color="auto"/>
        <w:left w:val="none" w:sz="0" w:space="0" w:color="auto"/>
        <w:bottom w:val="none" w:sz="0" w:space="0" w:color="auto"/>
        <w:right w:val="none" w:sz="0" w:space="0" w:color="auto"/>
      </w:divBdr>
    </w:div>
    <w:div w:id="1994409249">
      <w:bodyDiv w:val="1"/>
      <w:marLeft w:val="0"/>
      <w:marRight w:val="0"/>
      <w:marTop w:val="0"/>
      <w:marBottom w:val="0"/>
      <w:divBdr>
        <w:top w:val="none" w:sz="0" w:space="0" w:color="auto"/>
        <w:left w:val="none" w:sz="0" w:space="0" w:color="auto"/>
        <w:bottom w:val="none" w:sz="0" w:space="0" w:color="auto"/>
        <w:right w:val="none" w:sz="0" w:space="0" w:color="auto"/>
      </w:divBdr>
    </w:div>
    <w:div w:id="2003703502">
      <w:bodyDiv w:val="1"/>
      <w:marLeft w:val="0"/>
      <w:marRight w:val="0"/>
      <w:marTop w:val="0"/>
      <w:marBottom w:val="0"/>
      <w:divBdr>
        <w:top w:val="none" w:sz="0" w:space="0" w:color="auto"/>
        <w:left w:val="none" w:sz="0" w:space="0" w:color="auto"/>
        <w:bottom w:val="none" w:sz="0" w:space="0" w:color="auto"/>
        <w:right w:val="none" w:sz="0" w:space="0" w:color="auto"/>
      </w:divBdr>
    </w:div>
    <w:div w:id="2009365171">
      <w:bodyDiv w:val="1"/>
      <w:marLeft w:val="0"/>
      <w:marRight w:val="0"/>
      <w:marTop w:val="0"/>
      <w:marBottom w:val="0"/>
      <w:divBdr>
        <w:top w:val="none" w:sz="0" w:space="0" w:color="auto"/>
        <w:left w:val="none" w:sz="0" w:space="0" w:color="auto"/>
        <w:bottom w:val="none" w:sz="0" w:space="0" w:color="auto"/>
        <w:right w:val="none" w:sz="0" w:space="0" w:color="auto"/>
      </w:divBdr>
    </w:div>
    <w:div w:id="2018723681">
      <w:bodyDiv w:val="1"/>
      <w:marLeft w:val="0"/>
      <w:marRight w:val="0"/>
      <w:marTop w:val="0"/>
      <w:marBottom w:val="0"/>
      <w:divBdr>
        <w:top w:val="none" w:sz="0" w:space="0" w:color="auto"/>
        <w:left w:val="none" w:sz="0" w:space="0" w:color="auto"/>
        <w:bottom w:val="none" w:sz="0" w:space="0" w:color="auto"/>
        <w:right w:val="none" w:sz="0" w:space="0" w:color="auto"/>
      </w:divBdr>
    </w:div>
    <w:div w:id="2019576495">
      <w:bodyDiv w:val="1"/>
      <w:marLeft w:val="0"/>
      <w:marRight w:val="0"/>
      <w:marTop w:val="0"/>
      <w:marBottom w:val="0"/>
      <w:divBdr>
        <w:top w:val="none" w:sz="0" w:space="0" w:color="auto"/>
        <w:left w:val="none" w:sz="0" w:space="0" w:color="auto"/>
        <w:bottom w:val="none" w:sz="0" w:space="0" w:color="auto"/>
        <w:right w:val="none" w:sz="0" w:space="0" w:color="auto"/>
      </w:divBdr>
      <w:divsChild>
        <w:div w:id="768694830">
          <w:marLeft w:val="480"/>
          <w:marRight w:val="0"/>
          <w:marTop w:val="0"/>
          <w:marBottom w:val="0"/>
          <w:divBdr>
            <w:top w:val="none" w:sz="0" w:space="0" w:color="auto"/>
            <w:left w:val="none" w:sz="0" w:space="0" w:color="auto"/>
            <w:bottom w:val="none" w:sz="0" w:space="0" w:color="auto"/>
            <w:right w:val="none" w:sz="0" w:space="0" w:color="auto"/>
          </w:divBdr>
        </w:div>
        <w:div w:id="793713573">
          <w:marLeft w:val="480"/>
          <w:marRight w:val="0"/>
          <w:marTop w:val="0"/>
          <w:marBottom w:val="0"/>
          <w:divBdr>
            <w:top w:val="none" w:sz="0" w:space="0" w:color="auto"/>
            <w:left w:val="none" w:sz="0" w:space="0" w:color="auto"/>
            <w:bottom w:val="none" w:sz="0" w:space="0" w:color="auto"/>
            <w:right w:val="none" w:sz="0" w:space="0" w:color="auto"/>
          </w:divBdr>
        </w:div>
        <w:div w:id="1975677110">
          <w:marLeft w:val="480"/>
          <w:marRight w:val="0"/>
          <w:marTop w:val="0"/>
          <w:marBottom w:val="0"/>
          <w:divBdr>
            <w:top w:val="none" w:sz="0" w:space="0" w:color="auto"/>
            <w:left w:val="none" w:sz="0" w:space="0" w:color="auto"/>
            <w:bottom w:val="none" w:sz="0" w:space="0" w:color="auto"/>
            <w:right w:val="none" w:sz="0" w:space="0" w:color="auto"/>
          </w:divBdr>
        </w:div>
        <w:div w:id="506604635">
          <w:marLeft w:val="480"/>
          <w:marRight w:val="0"/>
          <w:marTop w:val="0"/>
          <w:marBottom w:val="0"/>
          <w:divBdr>
            <w:top w:val="none" w:sz="0" w:space="0" w:color="auto"/>
            <w:left w:val="none" w:sz="0" w:space="0" w:color="auto"/>
            <w:bottom w:val="none" w:sz="0" w:space="0" w:color="auto"/>
            <w:right w:val="none" w:sz="0" w:space="0" w:color="auto"/>
          </w:divBdr>
        </w:div>
        <w:div w:id="739250241">
          <w:marLeft w:val="480"/>
          <w:marRight w:val="0"/>
          <w:marTop w:val="0"/>
          <w:marBottom w:val="0"/>
          <w:divBdr>
            <w:top w:val="none" w:sz="0" w:space="0" w:color="auto"/>
            <w:left w:val="none" w:sz="0" w:space="0" w:color="auto"/>
            <w:bottom w:val="none" w:sz="0" w:space="0" w:color="auto"/>
            <w:right w:val="none" w:sz="0" w:space="0" w:color="auto"/>
          </w:divBdr>
        </w:div>
        <w:div w:id="1600944292">
          <w:marLeft w:val="480"/>
          <w:marRight w:val="0"/>
          <w:marTop w:val="0"/>
          <w:marBottom w:val="0"/>
          <w:divBdr>
            <w:top w:val="none" w:sz="0" w:space="0" w:color="auto"/>
            <w:left w:val="none" w:sz="0" w:space="0" w:color="auto"/>
            <w:bottom w:val="none" w:sz="0" w:space="0" w:color="auto"/>
            <w:right w:val="none" w:sz="0" w:space="0" w:color="auto"/>
          </w:divBdr>
        </w:div>
        <w:div w:id="677662534">
          <w:marLeft w:val="480"/>
          <w:marRight w:val="0"/>
          <w:marTop w:val="0"/>
          <w:marBottom w:val="0"/>
          <w:divBdr>
            <w:top w:val="none" w:sz="0" w:space="0" w:color="auto"/>
            <w:left w:val="none" w:sz="0" w:space="0" w:color="auto"/>
            <w:bottom w:val="none" w:sz="0" w:space="0" w:color="auto"/>
            <w:right w:val="none" w:sz="0" w:space="0" w:color="auto"/>
          </w:divBdr>
        </w:div>
        <w:div w:id="2127432619">
          <w:marLeft w:val="480"/>
          <w:marRight w:val="0"/>
          <w:marTop w:val="0"/>
          <w:marBottom w:val="0"/>
          <w:divBdr>
            <w:top w:val="none" w:sz="0" w:space="0" w:color="auto"/>
            <w:left w:val="none" w:sz="0" w:space="0" w:color="auto"/>
            <w:bottom w:val="none" w:sz="0" w:space="0" w:color="auto"/>
            <w:right w:val="none" w:sz="0" w:space="0" w:color="auto"/>
          </w:divBdr>
        </w:div>
        <w:div w:id="504633677">
          <w:marLeft w:val="480"/>
          <w:marRight w:val="0"/>
          <w:marTop w:val="0"/>
          <w:marBottom w:val="0"/>
          <w:divBdr>
            <w:top w:val="none" w:sz="0" w:space="0" w:color="auto"/>
            <w:left w:val="none" w:sz="0" w:space="0" w:color="auto"/>
            <w:bottom w:val="none" w:sz="0" w:space="0" w:color="auto"/>
            <w:right w:val="none" w:sz="0" w:space="0" w:color="auto"/>
          </w:divBdr>
        </w:div>
        <w:div w:id="1047800486">
          <w:marLeft w:val="480"/>
          <w:marRight w:val="0"/>
          <w:marTop w:val="0"/>
          <w:marBottom w:val="0"/>
          <w:divBdr>
            <w:top w:val="none" w:sz="0" w:space="0" w:color="auto"/>
            <w:left w:val="none" w:sz="0" w:space="0" w:color="auto"/>
            <w:bottom w:val="none" w:sz="0" w:space="0" w:color="auto"/>
            <w:right w:val="none" w:sz="0" w:space="0" w:color="auto"/>
          </w:divBdr>
        </w:div>
        <w:div w:id="2127039506">
          <w:marLeft w:val="480"/>
          <w:marRight w:val="0"/>
          <w:marTop w:val="0"/>
          <w:marBottom w:val="0"/>
          <w:divBdr>
            <w:top w:val="none" w:sz="0" w:space="0" w:color="auto"/>
            <w:left w:val="none" w:sz="0" w:space="0" w:color="auto"/>
            <w:bottom w:val="none" w:sz="0" w:space="0" w:color="auto"/>
            <w:right w:val="none" w:sz="0" w:space="0" w:color="auto"/>
          </w:divBdr>
        </w:div>
        <w:div w:id="688409084">
          <w:marLeft w:val="480"/>
          <w:marRight w:val="0"/>
          <w:marTop w:val="0"/>
          <w:marBottom w:val="0"/>
          <w:divBdr>
            <w:top w:val="none" w:sz="0" w:space="0" w:color="auto"/>
            <w:left w:val="none" w:sz="0" w:space="0" w:color="auto"/>
            <w:bottom w:val="none" w:sz="0" w:space="0" w:color="auto"/>
            <w:right w:val="none" w:sz="0" w:space="0" w:color="auto"/>
          </w:divBdr>
        </w:div>
        <w:div w:id="991525037">
          <w:marLeft w:val="480"/>
          <w:marRight w:val="0"/>
          <w:marTop w:val="0"/>
          <w:marBottom w:val="0"/>
          <w:divBdr>
            <w:top w:val="none" w:sz="0" w:space="0" w:color="auto"/>
            <w:left w:val="none" w:sz="0" w:space="0" w:color="auto"/>
            <w:bottom w:val="none" w:sz="0" w:space="0" w:color="auto"/>
            <w:right w:val="none" w:sz="0" w:space="0" w:color="auto"/>
          </w:divBdr>
        </w:div>
        <w:div w:id="1084496609">
          <w:marLeft w:val="480"/>
          <w:marRight w:val="0"/>
          <w:marTop w:val="0"/>
          <w:marBottom w:val="0"/>
          <w:divBdr>
            <w:top w:val="none" w:sz="0" w:space="0" w:color="auto"/>
            <w:left w:val="none" w:sz="0" w:space="0" w:color="auto"/>
            <w:bottom w:val="none" w:sz="0" w:space="0" w:color="auto"/>
            <w:right w:val="none" w:sz="0" w:space="0" w:color="auto"/>
          </w:divBdr>
        </w:div>
        <w:div w:id="1828663579">
          <w:marLeft w:val="480"/>
          <w:marRight w:val="0"/>
          <w:marTop w:val="0"/>
          <w:marBottom w:val="0"/>
          <w:divBdr>
            <w:top w:val="none" w:sz="0" w:space="0" w:color="auto"/>
            <w:left w:val="none" w:sz="0" w:space="0" w:color="auto"/>
            <w:bottom w:val="none" w:sz="0" w:space="0" w:color="auto"/>
            <w:right w:val="none" w:sz="0" w:space="0" w:color="auto"/>
          </w:divBdr>
        </w:div>
        <w:div w:id="1160802998">
          <w:marLeft w:val="480"/>
          <w:marRight w:val="0"/>
          <w:marTop w:val="0"/>
          <w:marBottom w:val="0"/>
          <w:divBdr>
            <w:top w:val="none" w:sz="0" w:space="0" w:color="auto"/>
            <w:left w:val="none" w:sz="0" w:space="0" w:color="auto"/>
            <w:bottom w:val="none" w:sz="0" w:space="0" w:color="auto"/>
            <w:right w:val="none" w:sz="0" w:space="0" w:color="auto"/>
          </w:divBdr>
        </w:div>
        <w:div w:id="2116367248">
          <w:marLeft w:val="480"/>
          <w:marRight w:val="0"/>
          <w:marTop w:val="0"/>
          <w:marBottom w:val="0"/>
          <w:divBdr>
            <w:top w:val="none" w:sz="0" w:space="0" w:color="auto"/>
            <w:left w:val="none" w:sz="0" w:space="0" w:color="auto"/>
            <w:bottom w:val="none" w:sz="0" w:space="0" w:color="auto"/>
            <w:right w:val="none" w:sz="0" w:space="0" w:color="auto"/>
          </w:divBdr>
        </w:div>
        <w:div w:id="646126539">
          <w:marLeft w:val="480"/>
          <w:marRight w:val="0"/>
          <w:marTop w:val="0"/>
          <w:marBottom w:val="0"/>
          <w:divBdr>
            <w:top w:val="none" w:sz="0" w:space="0" w:color="auto"/>
            <w:left w:val="none" w:sz="0" w:space="0" w:color="auto"/>
            <w:bottom w:val="none" w:sz="0" w:space="0" w:color="auto"/>
            <w:right w:val="none" w:sz="0" w:space="0" w:color="auto"/>
          </w:divBdr>
        </w:div>
        <w:div w:id="981038919">
          <w:marLeft w:val="480"/>
          <w:marRight w:val="0"/>
          <w:marTop w:val="0"/>
          <w:marBottom w:val="0"/>
          <w:divBdr>
            <w:top w:val="none" w:sz="0" w:space="0" w:color="auto"/>
            <w:left w:val="none" w:sz="0" w:space="0" w:color="auto"/>
            <w:bottom w:val="none" w:sz="0" w:space="0" w:color="auto"/>
            <w:right w:val="none" w:sz="0" w:space="0" w:color="auto"/>
          </w:divBdr>
        </w:div>
        <w:div w:id="810288601">
          <w:marLeft w:val="480"/>
          <w:marRight w:val="0"/>
          <w:marTop w:val="0"/>
          <w:marBottom w:val="0"/>
          <w:divBdr>
            <w:top w:val="none" w:sz="0" w:space="0" w:color="auto"/>
            <w:left w:val="none" w:sz="0" w:space="0" w:color="auto"/>
            <w:bottom w:val="none" w:sz="0" w:space="0" w:color="auto"/>
            <w:right w:val="none" w:sz="0" w:space="0" w:color="auto"/>
          </w:divBdr>
        </w:div>
        <w:div w:id="1125851223">
          <w:marLeft w:val="480"/>
          <w:marRight w:val="0"/>
          <w:marTop w:val="0"/>
          <w:marBottom w:val="0"/>
          <w:divBdr>
            <w:top w:val="none" w:sz="0" w:space="0" w:color="auto"/>
            <w:left w:val="none" w:sz="0" w:space="0" w:color="auto"/>
            <w:bottom w:val="none" w:sz="0" w:space="0" w:color="auto"/>
            <w:right w:val="none" w:sz="0" w:space="0" w:color="auto"/>
          </w:divBdr>
        </w:div>
        <w:div w:id="242565457">
          <w:marLeft w:val="480"/>
          <w:marRight w:val="0"/>
          <w:marTop w:val="0"/>
          <w:marBottom w:val="0"/>
          <w:divBdr>
            <w:top w:val="none" w:sz="0" w:space="0" w:color="auto"/>
            <w:left w:val="none" w:sz="0" w:space="0" w:color="auto"/>
            <w:bottom w:val="none" w:sz="0" w:space="0" w:color="auto"/>
            <w:right w:val="none" w:sz="0" w:space="0" w:color="auto"/>
          </w:divBdr>
        </w:div>
        <w:div w:id="569072732">
          <w:marLeft w:val="480"/>
          <w:marRight w:val="0"/>
          <w:marTop w:val="0"/>
          <w:marBottom w:val="0"/>
          <w:divBdr>
            <w:top w:val="none" w:sz="0" w:space="0" w:color="auto"/>
            <w:left w:val="none" w:sz="0" w:space="0" w:color="auto"/>
            <w:bottom w:val="none" w:sz="0" w:space="0" w:color="auto"/>
            <w:right w:val="none" w:sz="0" w:space="0" w:color="auto"/>
          </w:divBdr>
        </w:div>
        <w:div w:id="1220897842">
          <w:marLeft w:val="480"/>
          <w:marRight w:val="0"/>
          <w:marTop w:val="0"/>
          <w:marBottom w:val="0"/>
          <w:divBdr>
            <w:top w:val="none" w:sz="0" w:space="0" w:color="auto"/>
            <w:left w:val="none" w:sz="0" w:space="0" w:color="auto"/>
            <w:bottom w:val="none" w:sz="0" w:space="0" w:color="auto"/>
            <w:right w:val="none" w:sz="0" w:space="0" w:color="auto"/>
          </w:divBdr>
        </w:div>
        <w:div w:id="1542589894">
          <w:marLeft w:val="480"/>
          <w:marRight w:val="0"/>
          <w:marTop w:val="0"/>
          <w:marBottom w:val="0"/>
          <w:divBdr>
            <w:top w:val="none" w:sz="0" w:space="0" w:color="auto"/>
            <w:left w:val="none" w:sz="0" w:space="0" w:color="auto"/>
            <w:bottom w:val="none" w:sz="0" w:space="0" w:color="auto"/>
            <w:right w:val="none" w:sz="0" w:space="0" w:color="auto"/>
          </w:divBdr>
        </w:div>
        <w:div w:id="363560382">
          <w:marLeft w:val="480"/>
          <w:marRight w:val="0"/>
          <w:marTop w:val="0"/>
          <w:marBottom w:val="0"/>
          <w:divBdr>
            <w:top w:val="none" w:sz="0" w:space="0" w:color="auto"/>
            <w:left w:val="none" w:sz="0" w:space="0" w:color="auto"/>
            <w:bottom w:val="none" w:sz="0" w:space="0" w:color="auto"/>
            <w:right w:val="none" w:sz="0" w:space="0" w:color="auto"/>
          </w:divBdr>
        </w:div>
      </w:divsChild>
    </w:div>
    <w:div w:id="2022927039">
      <w:bodyDiv w:val="1"/>
      <w:marLeft w:val="0"/>
      <w:marRight w:val="0"/>
      <w:marTop w:val="0"/>
      <w:marBottom w:val="0"/>
      <w:divBdr>
        <w:top w:val="none" w:sz="0" w:space="0" w:color="auto"/>
        <w:left w:val="none" w:sz="0" w:space="0" w:color="auto"/>
        <w:bottom w:val="none" w:sz="0" w:space="0" w:color="auto"/>
        <w:right w:val="none" w:sz="0" w:space="0" w:color="auto"/>
      </w:divBdr>
    </w:div>
    <w:div w:id="2024701495">
      <w:bodyDiv w:val="1"/>
      <w:marLeft w:val="0"/>
      <w:marRight w:val="0"/>
      <w:marTop w:val="0"/>
      <w:marBottom w:val="0"/>
      <w:divBdr>
        <w:top w:val="none" w:sz="0" w:space="0" w:color="auto"/>
        <w:left w:val="none" w:sz="0" w:space="0" w:color="auto"/>
        <w:bottom w:val="none" w:sz="0" w:space="0" w:color="auto"/>
        <w:right w:val="none" w:sz="0" w:space="0" w:color="auto"/>
      </w:divBdr>
    </w:div>
    <w:div w:id="2026246495">
      <w:bodyDiv w:val="1"/>
      <w:marLeft w:val="0"/>
      <w:marRight w:val="0"/>
      <w:marTop w:val="0"/>
      <w:marBottom w:val="0"/>
      <w:divBdr>
        <w:top w:val="none" w:sz="0" w:space="0" w:color="auto"/>
        <w:left w:val="none" w:sz="0" w:space="0" w:color="auto"/>
        <w:bottom w:val="none" w:sz="0" w:space="0" w:color="auto"/>
        <w:right w:val="none" w:sz="0" w:space="0" w:color="auto"/>
      </w:divBdr>
    </w:div>
    <w:div w:id="2026439456">
      <w:bodyDiv w:val="1"/>
      <w:marLeft w:val="0"/>
      <w:marRight w:val="0"/>
      <w:marTop w:val="0"/>
      <w:marBottom w:val="0"/>
      <w:divBdr>
        <w:top w:val="none" w:sz="0" w:space="0" w:color="auto"/>
        <w:left w:val="none" w:sz="0" w:space="0" w:color="auto"/>
        <w:bottom w:val="none" w:sz="0" w:space="0" w:color="auto"/>
        <w:right w:val="none" w:sz="0" w:space="0" w:color="auto"/>
      </w:divBdr>
    </w:div>
    <w:div w:id="2030636695">
      <w:bodyDiv w:val="1"/>
      <w:marLeft w:val="0"/>
      <w:marRight w:val="0"/>
      <w:marTop w:val="0"/>
      <w:marBottom w:val="0"/>
      <w:divBdr>
        <w:top w:val="none" w:sz="0" w:space="0" w:color="auto"/>
        <w:left w:val="none" w:sz="0" w:space="0" w:color="auto"/>
        <w:bottom w:val="none" w:sz="0" w:space="0" w:color="auto"/>
        <w:right w:val="none" w:sz="0" w:space="0" w:color="auto"/>
      </w:divBdr>
    </w:div>
    <w:div w:id="2030984297">
      <w:bodyDiv w:val="1"/>
      <w:marLeft w:val="0"/>
      <w:marRight w:val="0"/>
      <w:marTop w:val="0"/>
      <w:marBottom w:val="0"/>
      <w:divBdr>
        <w:top w:val="none" w:sz="0" w:space="0" w:color="auto"/>
        <w:left w:val="none" w:sz="0" w:space="0" w:color="auto"/>
        <w:bottom w:val="none" w:sz="0" w:space="0" w:color="auto"/>
        <w:right w:val="none" w:sz="0" w:space="0" w:color="auto"/>
      </w:divBdr>
    </w:div>
    <w:div w:id="2061435906">
      <w:bodyDiv w:val="1"/>
      <w:marLeft w:val="0"/>
      <w:marRight w:val="0"/>
      <w:marTop w:val="0"/>
      <w:marBottom w:val="0"/>
      <w:divBdr>
        <w:top w:val="none" w:sz="0" w:space="0" w:color="auto"/>
        <w:left w:val="none" w:sz="0" w:space="0" w:color="auto"/>
        <w:bottom w:val="none" w:sz="0" w:space="0" w:color="auto"/>
        <w:right w:val="none" w:sz="0" w:space="0" w:color="auto"/>
      </w:divBdr>
    </w:div>
    <w:div w:id="2063140482">
      <w:bodyDiv w:val="1"/>
      <w:marLeft w:val="0"/>
      <w:marRight w:val="0"/>
      <w:marTop w:val="0"/>
      <w:marBottom w:val="0"/>
      <w:divBdr>
        <w:top w:val="none" w:sz="0" w:space="0" w:color="auto"/>
        <w:left w:val="none" w:sz="0" w:space="0" w:color="auto"/>
        <w:bottom w:val="none" w:sz="0" w:space="0" w:color="auto"/>
        <w:right w:val="none" w:sz="0" w:space="0" w:color="auto"/>
      </w:divBdr>
    </w:div>
    <w:div w:id="2092892651">
      <w:bodyDiv w:val="1"/>
      <w:marLeft w:val="0"/>
      <w:marRight w:val="0"/>
      <w:marTop w:val="0"/>
      <w:marBottom w:val="0"/>
      <w:divBdr>
        <w:top w:val="none" w:sz="0" w:space="0" w:color="auto"/>
        <w:left w:val="none" w:sz="0" w:space="0" w:color="auto"/>
        <w:bottom w:val="none" w:sz="0" w:space="0" w:color="auto"/>
        <w:right w:val="none" w:sz="0" w:space="0" w:color="auto"/>
      </w:divBdr>
    </w:div>
    <w:div w:id="2093893289">
      <w:bodyDiv w:val="1"/>
      <w:marLeft w:val="0"/>
      <w:marRight w:val="0"/>
      <w:marTop w:val="0"/>
      <w:marBottom w:val="0"/>
      <w:divBdr>
        <w:top w:val="none" w:sz="0" w:space="0" w:color="auto"/>
        <w:left w:val="none" w:sz="0" w:space="0" w:color="auto"/>
        <w:bottom w:val="none" w:sz="0" w:space="0" w:color="auto"/>
        <w:right w:val="none" w:sz="0" w:space="0" w:color="auto"/>
      </w:divBdr>
    </w:div>
    <w:div w:id="2100060887">
      <w:bodyDiv w:val="1"/>
      <w:marLeft w:val="0"/>
      <w:marRight w:val="0"/>
      <w:marTop w:val="0"/>
      <w:marBottom w:val="0"/>
      <w:divBdr>
        <w:top w:val="none" w:sz="0" w:space="0" w:color="auto"/>
        <w:left w:val="none" w:sz="0" w:space="0" w:color="auto"/>
        <w:bottom w:val="none" w:sz="0" w:space="0" w:color="auto"/>
        <w:right w:val="none" w:sz="0" w:space="0" w:color="auto"/>
      </w:divBdr>
    </w:div>
    <w:div w:id="2106685084">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9003289">
      <w:bodyDiv w:val="1"/>
      <w:marLeft w:val="0"/>
      <w:marRight w:val="0"/>
      <w:marTop w:val="0"/>
      <w:marBottom w:val="0"/>
      <w:divBdr>
        <w:top w:val="none" w:sz="0" w:space="0" w:color="auto"/>
        <w:left w:val="none" w:sz="0" w:space="0" w:color="auto"/>
        <w:bottom w:val="none" w:sz="0" w:space="0" w:color="auto"/>
        <w:right w:val="none" w:sz="0" w:space="0" w:color="auto"/>
      </w:divBdr>
      <w:divsChild>
        <w:div w:id="1081949526">
          <w:marLeft w:val="480"/>
          <w:marRight w:val="0"/>
          <w:marTop w:val="0"/>
          <w:marBottom w:val="0"/>
          <w:divBdr>
            <w:top w:val="none" w:sz="0" w:space="0" w:color="auto"/>
            <w:left w:val="none" w:sz="0" w:space="0" w:color="auto"/>
            <w:bottom w:val="none" w:sz="0" w:space="0" w:color="auto"/>
            <w:right w:val="none" w:sz="0" w:space="0" w:color="auto"/>
          </w:divBdr>
        </w:div>
        <w:div w:id="931741260">
          <w:marLeft w:val="480"/>
          <w:marRight w:val="0"/>
          <w:marTop w:val="0"/>
          <w:marBottom w:val="0"/>
          <w:divBdr>
            <w:top w:val="none" w:sz="0" w:space="0" w:color="auto"/>
            <w:left w:val="none" w:sz="0" w:space="0" w:color="auto"/>
            <w:bottom w:val="none" w:sz="0" w:space="0" w:color="auto"/>
            <w:right w:val="none" w:sz="0" w:space="0" w:color="auto"/>
          </w:divBdr>
        </w:div>
        <w:div w:id="617642149">
          <w:marLeft w:val="480"/>
          <w:marRight w:val="0"/>
          <w:marTop w:val="0"/>
          <w:marBottom w:val="0"/>
          <w:divBdr>
            <w:top w:val="none" w:sz="0" w:space="0" w:color="auto"/>
            <w:left w:val="none" w:sz="0" w:space="0" w:color="auto"/>
            <w:bottom w:val="none" w:sz="0" w:space="0" w:color="auto"/>
            <w:right w:val="none" w:sz="0" w:space="0" w:color="auto"/>
          </w:divBdr>
        </w:div>
        <w:div w:id="774516687">
          <w:marLeft w:val="480"/>
          <w:marRight w:val="0"/>
          <w:marTop w:val="0"/>
          <w:marBottom w:val="0"/>
          <w:divBdr>
            <w:top w:val="none" w:sz="0" w:space="0" w:color="auto"/>
            <w:left w:val="none" w:sz="0" w:space="0" w:color="auto"/>
            <w:bottom w:val="none" w:sz="0" w:space="0" w:color="auto"/>
            <w:right w:val="none" w:sz="0" w:space="0" w:color="auto"/>
          </w:divBdr>
        </w:div>
        <w:div w:id="549456549">
          <w:marLeft w:val="480"/>
          <w:marRight w:val="0"/>
          <w:marTop w:val="0"/>
          <w:marBottom w:val="0"/>
          <w:divBdr>
            <w:top w:val="none" w:sz="0" w:space="0" w:color="auto"/>
            <w:left w:val="none" w:sz="0" w:space="0" w:color="auto"/>
            <w:bottom w:val="none" w:sz="0" w:space="0" w:color="auto"/>
            <w:right w:val="none" w:sz="0" w:space="0" w:color="auto"/>
          </w:divBdr>
        </w:div>
        <w:div w:id="478964854">
          <w:marLeft w:val="480"/>
          <w:marRight w:val="0"/>
          <w:marTop w:val="0"/>
          <w:marBottom w:val="0"/>
          <w:divBdr>
            <w:top w:val="none" w:sz="0" w:space="0" w:color="auto"/>
            <w:left w:val="none" w:sz="0" w:space="0" w:color="auto"/>
            <w:bottom w:val="none" w:sz="0" w:space="0" w:color="auto"/>
            <w:right w:val="none" w:sz="0" w:space="0" w:color="auto"/>
          </w:divBdr>
        </w:div>
        <w:div w:id="382142216">
          <w:marLeft w:val="480"/>
          <w:marRight w:val="0"/>
          <w:marTop w:val="0"/>
          <w:marBottom w:val="0"/>
          <w:divBdr>
            <w:top w:val="none" w:sz="0" w:space="0" w:color="auto"/>
            <w:left w:val="none" w:sz="0" w:space="0" w:color="auto"/>
            <w:bottom w:val="none" w:sz="0" w:space="0" w:color="auto"/>
            <w:right w:val="none" w:sz="0" w:space="0" w:color="auto"/>
          </w:divBdr>
        </w:div>
        <w:div w:id="1874417404">
          <w:marLeft w:val="480"/>
          <w:marRight w:val="0"/>
          <w:marTop w:val="0"/>
          <w:marBottom w:val="0"/>
          <w:divBdr>
            <w:top w:val="none" w:sz="0" w:space="0" w:color="auto"/>
            <w:left w:val="none" w:sz="0" w:space="0" w:color="auto"/>
            <w:bottom w:val="none" w:sz="0" w:space="0" w:color="auto"/>
            <w:right w:val="none" w:sz="0" w:space="0" w:color="auto"/>
          </w:divBdr>
        </w:div>
        <w:div w:id="1646666768">
          <w:marLeft w:val="480"/>
          <w:marRight w:val="0"/>
          <w:marTop w:val="0"/>
          <w:marBottom w:val="0"/>
          <w:divBdr>
            <w:top w:val="none" w:sz="0" w:space="0" w:color="auto"/>
            <w:left w:val="none" w:sz="0" w:space="0" w:color="auto"/>
            <w:bottom w:val="none" w:sz="0" w:space="0" w:color="auto"/>
            <w:right w:val="none" w:sz="0" w:space="0" w:color="auto"/>
          </w:divBdr>
        </w:div>
        <w:div w:id="1784153112">
          <w:marLeft w:val="480"/>
          <w:marRight w:val="0"/>
          <w:marTop w:val="0"/>
          <w:marBottom w:val="0"/>
          <w:divBdr>
            <w:top w:val="none" w:sz="0" w:space="0" w:color="auto"/>
            <w:left w:val="none" w:sz="0" w:space="0" w:color="auto"/>
            <w:bottom w:val="none" w:sz="0" w:space="0" w:color="auto"/>
            <w:right w:val="none" w:sz="0" w:space="0" w:color="auto"/>
          </w:divBdr>
        </w:div>
        <w:div w:id="1808275615">
          <w:marLeft w:val="480"/>
          <w:marRight w:val="0"/>
          <w:marTop w:val="0"/>
          <w:marBottom w:val="0"/>
          <w:divBdr>
            <w:top w:val="none" w:sz="0" w:space="0" w:color="auto"/>
            <w:left w:val="none" w:sz="0" w:space="0" w:color="auto"/>
            <w:bottom w:val="none" w:sz="0" w:space="0" w:color="auto"/>
            <w:right w:val="none" w:sz="0" w:space="0" w:color="auto"/>
          </w:divBdr>
        </w:div>
        <w:div w:id="57293478">
          <w:marLeft w:val="480"/>
          <w:marRight w:val="0"/>
          <w:marTop w:val="0"/>
          <w:marBottom w:val="0"/>
          <w:divBdr>
            <w:top w:val="none" w:sz="0" w:space="0" w:color="auto"/>
            <w:left w:val="none" w:sz="0" w:space="0" w:color="auto"/>
            <w:bottom w:val="none" w:sz="0" w:space="0" w:color="auto"/>
            <w:right w:val="none" w:sz="0" w:space="0" w:color="auto"/>
          </w:divBdr>
        </w:div>
        <w:div w:id="1972321076">
          <w:marLeft w:val="480"/>
          <w:marRight w:val="0"/>
          <w:marTop w:val="0"/>
          <w:marBottom w:val="0"/>
          <w:divBdr>
            <w:top w:val="none" w:sz="0" w:space="0" w:color="auto"/>
            <w:left w:val="none" w:sz="0" w:space="0" w:color="auto"/>
            <w:bottom w:val="none" w:sz="0" w:space="0" w:color="auto"/>
            <w:right w:val="none" w:sz="0" w:space="0" w:color="auto"/>
          </w:divBdr>
        </w:div>
        <w:div w:id="1089234291">
          <w:marLeft w:val="480"/>
          <w:marRight w:val="0"/>
          <w:marTop w:val="0"/>
          <w:marBottom w:val="0"/>
          <w:divBdr>
            <w:top w:val="none" w:sz="0" w:space="0" w:color="auto"/>
            <w:left w:val="none" w:sz="0" w:space="0" w:color="auto"/>
            <w:bottom w:val="none" w:sz="0" w:space="0" w:color="auto"/>
            <w:right w:val="none" w:sz="0" w:space="0" w:color="auto"/>
          </w:divBdr>
        </w:div>
        <w:div w:id="684987821">
          <w:marLeft w:val="480"/>
          <w:marRight w:val="0"/>
          <w:marTop w:val="0"/>
          <w:marBottom w:val="0"/>
          <w:divBdr>
            <w:top w:val="none" w:sz="0" w:space="0" w:color="auto"/>
            <w:left w:val="none" w:sz="0" w:space="0" w:color="auto"/>
            <w:bottom w:val="none" w:sz="0" w:space="0" w:color="auto"/>
            <w:right w:val="none" w:sz="0" w:space="0" w:color="auto"/>
          </w:divBdr>
        </w:div>
        <w:div w:id="359821889">
          <w:marLeft w:val="480"/>
          <w:marRight w:val="0"/>
          <w:marTop w:val="0"/>
          <w:marBottom w:val="0"/>
          <w:divBdr>
            <w:top w:val="none" w:sz="0" w:space="0" w:color="auto"/>
            <w:left w:val="none" w:sz="0" w:space="0" w:color="auto"/>
            <w:bottom w:val="none" w:sz="0" w:space="0" w:color="auto"/>
            <w:right w:val="none" w:sz="0" w:space="0" w:color="auto"/>
          </w:divBdr>
        </w:div>
        <w:div w:id="34013234">
          <w:marLeft w:val="480"/>
          <w:marRight w:val="0"/>
          <w:marTop w:val="0"/>
          <w:marBottom w:val="0"/>
          <w:divBdr>
            <w:top w:val="none" w:sz="0" w:space="0" w:color="auto"/>
            <w:left w:val="none" w:sz="0" w:space="0" w:color="auto"/>
            <w:bottom w:val="none" w:sz="0" w:space="0" w:color="auto"/>
            <w:right w:val="none" w:sz="0" w:space="0" w:color="auto"/>
          </w:divBdr>
        </w:div>
        <w:div w:id="1847554241">
          <w:marLeft w:val="480"/>
          <w:marRight w:val="0"/>
          <w:marTop w:val="0"/>
          <w:marBottom w:val="0"/>
          <w:divBdr>
            <w:top w:val="none" w:sz="0" w:space="0" w:color="auto"/>
            <w:left w:val="none" w:sz="0" w:space="0" w:color="auto"/>
            <w:bottom w:val="none" w:sz="0" w:space="0" w:color="auto"/>
            <w:right w:val="none" w:sz="0" w:space="0" w:color="auto"/>
          </w:divBdr>
        </w:div>
        <w:div w:id="1354303440">
          <w:marLeft w:val="480"/>
          <w:marRight w:val="0"/>
          <w:marTop w:val="0"/>
          <w:marBottom w:val="0"/>
          <w:divBdr>
            <w:top w:val="none" w:sz="0" w:space="0" w:color="auto"/>
            <w:left w:val="none" w:sz="0" w:space="0" w:color="auto"/>
            <w:bottom w:val="none" w:sz="0" w:space="0" w:color="auto"/>
            <w:right w:val="none" w:sz="0" w:space="0" w:color="auto"/>
          </w:divBdr>
        </w:div>
        <w:div w:id="686105633">
          <w:marLeft w:val="480"/>
          <w:marRight w:val="0"/>
          <w:marTop w:val="0"/>
          <w:marBottom w:val="0"/>
          <w:divBdr>
            <w:top w:val="none" w:sz="0" w:space="0" w:color="auto"/>
            <w:left w:val="none" w:sz="0" w:space="0" w:color="auto"/>
            <w:bottom w:val="none" w:sz="0" w:space="0" w:color="auto"/>
            <w:right w:val="none" w:sz="0" w:space="0" w:color="auto"/>
          </w:divBdr>
        </w:div>
        <w:div w:id="149102892">
          <w:marLeft w:val="480"/>
          <w:marRight w:val="0"/>
          <w:marTop w:val="0"/>
          <w:marBottom w:val="0"/>
          <w:divBdr>
            <w:top w:val="none" w:sz="0" w:space="0" w:color="auto"/>
            <w:left w:val="none" w:sz="0" w:space="0" w:color="auto"/>
            <w:bottom w:val="none" w:sz="0" w:space="0" w:color="auto"/>
            <w:right w:val="none" w:sz="0" w:space="0" w:color="auto"/>
          </w:divBdr>
        </w:div>
        <w:div w:id="1639337291">
          <w:marLeft w:val="480"/>
          <w:marRight w:val="0"/>
          <w:marTop w:val="0"/>
          <w:marBottom w:val="0"/>
          <w:divBdr>
            <w:top w:val="none" w:sz="0" w:space="0" w:color="auto"/>
            <w:left w:val="none" w:sz="0" w:space="0" w:color="auto"/>
            <w:bottom w:val="none" w:sz="0" w:space="0" w:color="auto"/>
            <w:right w:val="none" w:sz="0" w:space="0" w:color="auto"/>
          </w:divBdr>
        </w:div>
        <w:div w:id="150174257">
          <w:marLeft w:val="480"/>
          <w:marRight w:val="0"/>
          <w:marTop w:val="0"/>
          <w:marBottom w:val="0"/>
          <w:divBdr>
            <w:top w:val="none" w:sz="0" w:space="0" w:color="auto"/>
            <w:left w:val="none" w:sz="0" w:space="0" w:color="auto"/>
            <w:bottom w:val="none" w:sz="0" w:space="0" w:color="auto"/>
            <w:right w:val="none" w:sz="0" w:space="0" w:color="auto"/>
          </w:divBdr>
        </w:div>
        <w:div w:id="1153908619">
          <w:marLeft w:val="480"/>
          <w:marRight w:val="0"/>
          <w:marTop w:val="0"/>
          <w:marBottom w:val="0"/>
          <w:divBdr>
            <w:top w:val="none" w:sz="0" w:space="0" w:color="auto"/>
            <w:left w:val="none" w:sz="0" w:space="0" w:color="auto"/>
            <w:bottom w:val="none" w:sz="0" w:space="0" w:color="auto"/>
            <w:right w:val="none" w:sz="0" w:space="0" w:color="auto"/>
          </w:divBdr>
        </w:div>
        <w:div w:id="853955476">
          <w:marLeft w:val="480"/>
          <w:marRight w:val="0"/>
          <w:marTop w:val="0"/>
          <w:marBottom w:val="0"/>
          <w:divBdr>
            <w:top w:val="none" w:sz="0" w:space="0" w:color="auto"/>
            <w:left w:val="none" w:sz="0" w:space="0" w:color="auto"/>
            <w:bottom w:val="none" w:sz="0" w:space="0" w:color="auto"/>
            <w:right w:val="none" w:sz="0" w:space="0" w:color="auto"/>
          </w:divBdr>
        </w:div>
      </w:divsChild>
    </w:div>
    <w:div w:id="2145928507">
      <w:bodyDiv w:val="1"/>
      <w:marLeft w:val="0"/>
      <w:marRight w:val="0"/>
      <w:marTop w:val="0"/>
      <w:marBottom w:val="0"/>
      <w:divBdr>
        <w:top w:val="none" w:sz="0" w:space="0" w:color="auto"/>
        <w:left w:val="none" w:sz="0" w:space="0" w:color="auto"/>
        <w:bottom w:val="none" w:sz="0" w:space="0" w:color="auto"/>
        <w:right w:val="none" w:sz="0" w:space="0" w:color="auto"/>
      </w:divBdr>
    </w:div>
    <w:div w:id="214704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lesmesu@bfe.technion.ac.i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142473A-4772-4390-8C45-A569788EA2F4}"/>
      </w:docPartPr>
      <w:docPartBody>
        <w:p w:rsidR="00963470" w:rsidRDefault="00963470">
          <w:r w:rsidRPr="00C707C3">
            <w:rPr>
              <w:rStyle w:val="PlaceholderText"/>
            </w:rPr>
            <w:t>Click or tap here to enter text.</w:t>
          </w:r>
        </w:p>
      </w:docPartBody>
    </w:docPart>
    <w:docPart>
      <w:docPartPr>
        <w:name w:val="95C8848285FB460ABD6D352C655E2C34"/>
        <w:category>
          <w:name w:val="General"/>
          <w:gallery w:val="placeholder"/>
        </w:category>
        <w:types>
          <w:type w:val="bbPlcHdr"/>
        </w:types>
        <w:behaviors>
          <w:behavior w:val="content"/>
        </w:behaviors>
        <w:guid w:val="{E99737E7-F66A-4A96-9EB6-9C3F7DBC940C}"/>
      </w:docPartPr>
      <w:docPartBody>
        <w:p w:rsidR="00AB4E9A" w:rsidRDefault="00AA773D" w:rsidP="00AA773D">
          <w:pPr>
            <w:pStyle w:val="95C8848285FB460ABD6D352C655E2C34"/>
          </w:pPr>
          <w:r w:rsidRPr="008456C0">
            <w:rPr>
              <w:rStyle w:val="PlaceholderText"/>
            </w:rPr>
            <w:t>Click or tap here to enter text.</w:t>
          </w:r>
        </w:p>
      </w:docPartBody>
    </w:docPart>
    <w:docPart>
      <w:docPartPr>
        <w:name w:val="344D0D14420E4D4CAEC43E27484008D6"/>
        <w:category>
          <w:name w:val="General"/>
          <w:gallery w:val="placeholder"/>
        </w:category>
        <w:types>
          <w:type w:val="bbPlcHdr"/>
        </w:types>
        <w:behaviors>
          <w:behavior w:val="content"/>
        </w:behaviors>
        <w:guid w:val="{C94C3801-D7B9-4AE7-BDC6-6E25D2AA1A88}"/>
      </w:docPartPr>
      <w:docPartBody>
        <w:p w:rsidR="00AB4E9A" w:rsidRDefault="00AA773D" w:rsidP="00AA773D">
          <w:pPr>
            <w:pStyle w:val="344D0D14420E4D4CAEC43E27484008D6"/>
          </w:pPr>
          <w:r w:rsidRPr="008456C0">
            <w:rPr>
              <w:rStyle w:val="PlaceholderText"/>
            </w:rPr>
            <w:t>Click or tap here to enter text.</w:t>
          </w:r>
        </w:p>
      </w:docPartBody>
    </w:docPart>
    <w:docPart>
      <w:docPartPr>
        <w:name w:val="991F44E5F57A4ECE97D89F2D8E4F80EF"/>
        <w:category>
          <w:name w:val="General"/>
          <w:gallery w:val="placeholder"/>
        </w:category>
        <w:types>
          <w:type w:val="bbPlcHdr"/>
        </w:types>
        <w:behaviors>
          <w:behavior w:val="content"/>
        </w:behaviors>
        <w:guid w:val="{714BF29F-9ABA-4501-8746-10B2F1033652}"/>
      </w:docPartPr>
      <w:docPartBody>
        <w:p w:rsidR="00AB4E9A" w:rsidRDefault="00AA773D" w:rsidP="00AA773D">
          <w:pPr>
            <w:pStyle w:val="991F44E5F57A4ECE97D89F2D8E4F80EF"/>
          </w:pPr>
          <w:r w:rsidRPr="008456C0">
            <w:rPr>
              <w:rStyle w:val="PlaceholderText"/>
            </w:rPr>
            <w:t>Click or tap here to enter text.</w:t>
          </w:r>
        </w:p>
      </w:docPartBody>
    </w:docPart>
    <w:docPart>
      <w:docPartPr>
        <w:name w:val="364D87863659454E897E56CE04423F6D"/>
        <w:category>
          <w:name w:val="General"/>
          <w:gallery w:val="placeholder"/>
        </w:category>
        <w:types>
          <w:type w:val="bbPlcHdr"/>
        </w:types>
        <w:behaviors>
          <w:behavior w:val="content"/>
        </w:behaviors>
        <w:guid w:val="{351E40B2-794E-4D30-B1E6-6904EFDD8006}"/>
      </w:docPartPr>
      <w:docPartBody>
        <w:p w:rsidR="00AB4E9A" w:rsidRDefault="00AA773D" w:rsidP="00AA773D">
          <w:pPr>
            <w:pStyle w:val="364D87863659454E897E56CE04423F6D"/>
          </w:pPr>
          <w:r w:rsidRPr="00C707C3">
            <w:rPr>
              <w:rStyle w:val="PlaceholderText"/>
            </w:rPr>
            <w:t>Click or tap here to enter text.</w:t>
          </w:r>
        </w:p>
      </w:docPartBody>
    </w:docPart>
    <w:docPart>
      <w:docPartPr>
        <w:name w:val="325B85D82DB04752B4262876AF185CB7"/>
        <w:category>
          <w:name w:val="General"/>
          <w:gallery w:val="placeholder"/>
        </w:category>
        <w:types>
          <w:type w:val="bbPlcHdr"/>
        </w:types>
        <w:behaviors>
          <w:behavior w:val="content"/>
        </w:behaviors>
        <w:guid w:val="{C5184D85-4365-49CE-B0B5-1AA830704316}"/>
      </w:docPartPr>
      <w:docPartBody>
        <w:p w:rsidR="00AB4E9A" w:rsidRDefault="00AA773D" w:rsidP="00AA773D">
          <w:pPr>
            <w:pStyle w:val="325B85D82DB04752B4262876AF185CB7"/>
          </w:pPr>
          <w:r w:rsidRPr="008456C0">
            <w:rPr>
              <w:rStyle w:val="PlaceholderText"/>
            </w:rPr>
            <w:t>Click or tap here to enter text.</w:t>
          </w:r>
        </w:p>
      </w:docPartBody>
    </w:docPart>
    <w:docPart>
      <w:docPartPr>
        <w:name w:val="066004B412DC4695A99980EA8A84245E"/>
        <w:category>
          <w:name w:val="General"/>
          <w:gallery w:val="placeholder"/>
        </w:category>
        <w:types>
          <w:type w:val="bbPlcHdr"/>
        </w:types>
        <w:behaviors>
          <w:behavior w:val="content"/>
        </w:behaviors>
        <w:guid w:val="{702F5843-0558-4540-9DA2-3F55484603FD}"/>
      </w:docPartPr>
      <w:docPartBody>
        <w:p w:rsidR="00AB4E9A" w:rsidRDefault="00AA773D" w:rsidP="00AA773D">
          <w:pPr>
            <w:pStyle w:val="066004B412DC4695A99980EA8A84245E"/>
          </w:pPr>
          <w:r w:rsidRPr="008456C0">
            <w:rPr>
              <w:rStyle w:val="PlaceholderText"/>
            </w:rPr>
            <w:t>Click or tap here to enter text.</w:t>
          </w:r>
        </w:p>
      </w:docPartBody>
    </w:docPart>
    <w:docPart>
      <w:docPartPr>
        <w:name w:val="C053E59045324EF0B7768D619946B381"/>
        <w:category>
          <w:name w:val="General"/>
          <w:gallery w:val="placeholder"/>
        </w:category>
        <w:types>
          <w:type w:val="bbPlcHdr"/>
        </w:types>
        <w:behaviors>
          <w:behavior w:val="content"/>
        </w:behaviors>
        <w:guid w:val="{CDB0AB44-8C6A-41E0-8682-27CA175278E8}"/>
      </w:docPartPr>
      <w:docPartBody>
        <w:p w:rsidR="00AB4E9A" w:rsidRDefault="00AA773D" w:rsidP="00AA773D">
          <w:pPr>
            <w:pStyle w:val="C053E59045324EF0B7768D619946B381"/>
          </w:pPr>
          <w:r w:rsidRPr="00C707C3">
            <w:rPr>
              <w:rStyle w:val="PlaceholderText"/>
            </w:rPr>
            <w:t>Click or tap here to enter text.</w:t>
          </w:r>
        </w:p>
      </w:docPartBody>
    </w:docPart>
    <w:docPart>
      <w:docPartPr>
        <w:name w:val="3906AFFFA5510C41AAF8B3B171C1B221"/>
        <w:category>
          <w:name w:val="General"/>
          <w:gallery w:val="placeholder"/>
        </w:category>
        <w:types>
          <w:type w:val="bbPlcHdr"/>
        </w:types>
        <w:behaviors>
          <w:behavior w:val="content"/>
        </w:behaviors>
        <w:guid w:val="{32C99F65-8DB5-C149-9913-0E282693D3DB}"/>
      </w:docPartPr>
      <w:docPartBody>
        <w:p w:rsidR="00CA6EC2" w:rsidRDefault="00BE4D39" w:rsidP="00BE4D39">
          <w:pPr>
            <w:pStyle w:val="3906AFFFA5510C41AAF8B3B171C1B221"/>
          </w:pPr>
          <w:r w:rsidRPr="00C707C3">
            <w:rPr>
              <w:rStyle w:val="PlaceholderText"/>
            </w:rPr>
            <w:t>Click or tap here to enter text.</w:t>
          </w:r>
        </w:p>
      </w:docPartBody>
    </w:docPart>
    <w:docPart>
      <w:docPartPr>
        <w:name w:val="42C6E4B516264E4B872A8E25D219BB4B"/>
        <w:category>
          <w:name w:val="General"/>
          <w:gallery w:val="placeholder"/>
        </w:category>
        <w:types>
          <w:type w:val="bbPlcHdr"/>
        </w:types>
        <w:behaviors>
          <w:behavior w:val="content"/>
        </w:behaviors>
        <w:guid w:val="{2ACDF09E-22B6-8845-84F4-02EFFB308FEB}"/>
      </w:docPartPr>
      <w:docPartBody>
        <w:p w:rsidR="00000000" w:rsidRDefault="00CA6EC2" w:rsidP="00CA6EC2">
          <w:pPr>
            <w:pStyle w:val="42C6E4B516264E4B872A8E25D219BB4B"/>
          </w:pPr>
          <w:r w:rsidRPr="00C707C3">
            <w:rPr>
              <w:rStyle w:val="PlaceholderText"/>
            </w:rPr>
            <w:t>Click or tap here to enter text.</w:t>
          </w:r>
        </w:p>
      </w:docPartBody>
    </w:docPart>
    <w:docPart>
      <w:docPartPr>
        <w:name w:val="76EF7344AD3CCE41A0917D51B49CA021"/>
        <w:category>
          <w:name w:val="General"/>
          <w:gallery w:val="placeholder"/>
        </w:category>
        <w:types>
          <w:type w:val="bbPlcHdr"/>
        </w:types>
        <w:behaviors>
          <w:behavior w:val="content"/>
        </w:behaviors>
        <w:guid w:val="{D1C410FF-EF86-CB48-A42B-3FFA07612A69}"/>
      </w:docPartPr>
      <w:docPartBody>
        <w:p w:rsidR="00000000" w:rsidRDefault="00CA6EC2" w:rsidP="00CA6EC2">
          <w:pPr>
            <w:pStyle w:val="76EF7344AD3CCE41A0917D51B49CA021"/>
          </w:pPr>
          <w:r w:rsidRPr="00C707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dvP6960">
    <w:altName w:val="Cambria"/>
    <w:panose1 w:val="020B0604020202020204"/>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470"/>
    <w:rsid w:val="00034221"/>
    <w:rsid w:val="000954A2"/>
    <w:rsid w:val="000A564A"/>
    <w:rsid w:val="000F5FBD"/>
    <w:rsid w:val="00190F72"/>
    <w:rsid w:val="001F63F4"/>
    <w:rsid w:val="00327A26"/>
    <w:rsid w:val="004B1836"/>
    <w:rsid w:val="00642405"/>
    <w:rsid w:val="006F092D"/>
    <w:rsid w:val="00765FBE"/>
    <w:rsid w:val="00963470"/>
    <w:rsid w:val="00AA773D"/>
    <w:rsid w:val="00AB4E9A"/>
    <w:rsid w:val="00BE4D39"/>
    <w:rsid w:val="00C712E7"/>
    <w:rsid w:val="00CA6EC2"/>
  </w:rsids>
  <m:mathPr>
    <m:mathFont m:val="Cambria Math"/>
    <m:brkBin m:val="before"/>
    <m:brkBinSub m:val="--"/>
    <m:smallFrac m:val="0"/>
    <m:dispDef/>
    <m:lMargin m:val="0"/>
    <m:rMargin m:val="0"/>
    <m:defJc m:val="centerGroup"/>
    <m:wrapIndent m:val="1440"/>
    <m:intLim m:val="subSup"/>
    <m:naryLim m:val="undOvr"/>
  </m:mathPr>
  <w:themeFontLang w:val="en-IL"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L" w:eastAsia="en-IL"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6EC2"/>
    <w:rPr>
      <w:color w:val="808080"/>
    </w:rPr>
  </w:style>
  <w:style w:type="paragraph" w:customStyle="1" w:styleId="95C8848285FB460ABD6D352C655E2C34">
    <w:name w:val="95C8848285FB460ABD6D352C655E2C34"/>
    <w:rsid w:val="00AA773D"/>
  </w:style>
  <w:style w:type="paragraph" w:customStyle="1" w:styleId="344D0D14420E4D4CAEC43E27484008D6">
    <w:name w:val="344D0D14420E4D4CAEC43E27484008D6"/>
    <w:rsid w:val="00AA773D"/>
  </w:style>
  <w:style w:type="paragraph" w:customStyle="1" w:styleId="991F44E5F57A4ECE97D89F2D8E4F80EF">
    <w:name w:val="991F44E5F57A4ECE97D89F2D8E4F80EF"/>
    <w:rsid w:val="00AA773D"/>
  </w:style>
  <w:style w:type="paragraph" w:customStyle="1" w:styleId="364D87863659454E897E56CE04423F6D">
    <w:name w:val="364D87863659454E897E56CE04423F6D"/>
    <w:rsid w:val="00AA773D"/>
  </w:style>
  <w:style w:type="paragraph" w:customStyle="1" w:styleId="325B85D82DB04752B4262876AF185CB7">
    <w:name w:val="325B85D82DB04752B4262876AF185CB7"/>
    <w:rsid w:val="00AA773D"/>
  </w:style>
  <w:style w:type="paragraph" w:customStyle="1" w:styleId="066004B412DC4695A99980EA8A84245E">
    <w:name w:val="066004B412DC4695A99980EA8A84245E"/>
    <w:rsid w:val="00AA773D"/>
  </w:style>
  <w:style w:type="paragraph" w:customStyle="1" w:styleId="C053E59045324EF0B7768D619946B381">
    <w:name w:val="C053E59045324EF0B7768D619946B381"/>
    <w:rsid w:val="00AA773D"/>
  </w:style>
  <w:style w:type="paragraph" w:customStyle="1" w:styleId="2283DE342424684E88951A717E04345F">
    <w:name w:val="2283DE342424684E88951A717E04345F"/>
    <w:rsid w:val="00BE4D39"/>
    <w:rPr>
      <w:lang w:eastAsia="en-US"/>
    </w:rPr>
  </w:style>
  <w:style w:type="paragraph" w:customStyle="1" w:styleId="3906AFFFA5510C41AAF8B3B171C1B221">
    <w:name w:val="3906AFFFA5510C41AAF8B3B171C1B221"/>
    <w:rsid w:val="00BE4D39"/>
    <w:rPr>
      <w:lang w:eastAsia="en-US"/>
    </w:rPr>
  </w:style>
  <w:style w:type="paragraph" w:customStyle="1" w:styleId="42C6E4B516264E4B872A8E25D219BB4B">
    <w:name w:val="42C6E4B516264E4B872A8E25D219BB4B"/>
    <w:rsid w:val="00CA6EC2"/>
    <w:rPr>
      <w:lang w:eastAsia="en-US"/>
    </w:rPr>
  </w:style>
  <w:style w:type="paragraph" w:customStyle="1" w:styleId="76EF7344AD3CCE41A0917D51B49CA021">
    <w:name w:val="76EF7344AD3CCE41A0917D51B49CA021"/>
    <w:rsid w:val="00CA6EC2"/>
    <w:rPr>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BA1FFF9-FAE9-44C7-A378-541577497E1B}">
  <we:reference id="wa104382081" version="1.55.1.0" store="en-US" storeType="OMEX"/>
  <we:alternateReferences>
    <we:reference id="WA104382081" version="1.55.1.0" store="" storeType="OMEX"/>
  </we:alternateReferences>
  <we:properties>
    <we:property name="MENDELEY_CITATIONS" value="[{&quot;citationID&quot;:&quot;MENDELEY_CITATION_39f3c2ef-06f3-4b6f-8eab-a0e1394b13d6&quot;,&quot;properties&quot;:{&quot;noteIndex&quot;:0},&quot;isEdited&quot;:false,&quot;manualOverride&quot;:{&quot;isManuallyOverridden&quot;:false,&quot;citeprocText&quot;:&quot;(Floros et al., 2010; Gibney et al., 2017; Ordoñez-Araque &amp;#38; Egas-Montenegro, 2021; Orlien et al., 2021; van Boekel et al., 2011; Van Huis, 2017)&quot;,&quot;manualOverrideText&quot;:&quot;&quot;},&quot;citationItems&quot;:[{&quot;id&quot;:&quot;0485819f-0b2b-3195-bed1-7f2f7313f0f2&quot;,&quot;itemData&quot;:{&quot;type&quot;:&quot;article-journal&quot;,&quot;id&quot;:&quot;0485819f-0b2b-3195-bed1-7f2f7313f0f2&quot;,&quot;title&quot;:&quot;Ultra-processed foods in human health: A critical appraisal&quot;,&quot;author&quot;:[{&quot;family&quot;:&quot;Gibney&quot;,&quot;given&quot;:&quot;Michael J.&quot;,&quot;parse-names&quot;:false,&quot;dropping-particle&quot;:&quot;&quot;,&quot;non-dropping-particle&quot;:&quot;&quot;},{&quot;family&quot;:&quot;Forde&quot;,&quot;given&quot;:&quot;Ciarán G.&quot;,&quot;parse-names&quot;:false,&quot;dropping-particle&quot;:&quot;&quot;,&quot;non-dropping-particle&quot;:&quot;&quot;},{&quot;family&quot;:&quot;Mullally&quot;,&quot;given&quot;:&quot;Deirdre&quot;,&quot;parse-names&quot;:false,&quot;dropping-particle&quot;:&quot;&quot;,&quot;non-dropping-particle&quot;:&quot;&quot;},{&quot;family&quot;:&quot;Gibney&quot;,&quot;given&quot;:&quot;Eileen R.&quot;,&quot;parse-names&quot;:false,&quot;dropping-particle&quot;:&quot;&quot;,&quot;non-dropping-particle&quot;:&quot;&quot;}],&quot;container-title&quot;:&quot;American Journal of Clinical Nutrition&quot;,&quot;DOI&quot;:&quot;10.3945/ajcn.117.160440&quot;,&quot;ISSN&quot;:&quot;19383207&quot;,&quot;PMID&quot;:&quot;28793996&quot;,&quot;issued&quot;:{&quot;date-parts&quot;:[[2017]]},&quot;page&quot;:&quot;717-724&quot;,&quot;abstract&quot;:&quot;The NOVA classification of foods proposes 4 categories: unprocessed or minimally processed foods, processed culinary ingredients, processed foods, and ultra-processed foods and drinks (UPFDs). It is argued that the latter relies heavily on modifications to foods, resulting in enhanced amounts of salt, added sugar, and fat as well as the use of additives in an attempt to make this food category highly palatable. It further argues that controlling food processing, rather than examining nutrients, should be foremost in shaping nutrition policy. This commentary challenges many of the basic arguments of using the NOVA food classification system to examine the link between food and health. We believe that there is no evidence to uphold the view that UPFDs give rise to hyperpalatable foods associated with a quasi-addictive effect and that the prevailing European Union and US data fail to uphold the assertion that UPFDs, which dominate energy intake, give rise to dietary patterns that are low in micronutrients. With regard to the use of the NOVA food classification in the development of food-based dietary guidelines, we show that the very broad definition of UPFDs makes this impossible. Finally, the available evidence does not support the view that the globalization of food is the driver of increased intakes of UPFDs in low- to middle-income countries but rather that this is driven by small indigenous companies. On balance, therefore, there seems to be little advantage from the use of the NOVA classification compared with the current epidemiologic approach, which relies on the linkage of nutrient intakes to chronic disease with subsequent identification of foods that merit consideration in public health nutrition strategies.&quot;,&quot;issue&quot;:&quot;3&quot;,&quot;volume&quot;:&quot;106&quot;,&quot;container-title-short&quot;:&quot;&quot;},&quot;isTemporary&quot;:false},{&quot;id&quot;:&quot;dc99871f-d38c-35a5-b1ad-940c964ee63a&quot;,&quot;itemData&quot;:{&quot;type&quot;:&quot;article-journal&quot;,&quot;id&quot;:&quot;dc99871f-d38c-35a5-b1ad-940c964ee63a&quot;,&quot;title&quot;:&quot;Effect of processing on in vitro digestibility (IVPD) of food proteins&quot;,&quot;author&quot;:[{&quot;family&quot;:&quot;Orlien&quot;,&quot;given&quot;:&quot;Vibeke&quot;,&quot;parse-names&quot;:false,&quot;dropping-particle&quot;:&quot;&quot;,&quot;non-dropping-particle&quot;:&quot;&quot;},{&quot;family&quot;:&quot;Aalaei&quot;,&quot;given&quot;:&quot;Kataneh&quot;,&quot;parse-names&quot;:false,&quot;dropping-particle&quot;:&quot;&quot;,&quot;non-dropping-particle&quot;:&quot;&quot;},{&quot;family&quot;:&quot;Poojary&quot;,&quot;given&quot;:&quot;Mahesha M.&quot;,&quot;parse-names&quot;:false,&quot;dropping-particle&quot;:&quot;&quot;,&quot;non-dropping-particle&quot;:&quot;&quot;},{&quot;family&quot;:&quot;Nielsen&quot;,&quot;given&quot;:&quot;Dennis S.&quot;,&quot;parse-names&quot;:false,&quot;dropping-particle&quot;:&quot;&quot;,&quot;non-dropping-particle&quot;:&quot;&quot;},{&quot;family&quot;:&quot;Ahrné&quot;,&quot;given&quot;:&quot;Lilia&quot;,&quot;parse-names&quot;:false,&quot;dropping-particle&quot;:&quot;&quot;,&quot;non-dropping-particle&quot;:&quot;&quot;},{&quot;family&quot;:&quot;Carrascal&quot;,&quot;given&quot;:&quot;Jorge Ruiz&quot;,&quot;parse-names&quot;:false,&quot;dropping-particle&quot;:&quot;&quot;,&quot;non-dropping-particle&quot;:&quot;&quot;}],&quot;container-title&quot;:&quot;Critical Reviews in Food Science and Nutrition&quot;,&quot;DOI&quot;:&quot;10.1080/10408398.2021.1980763&quot;,&quot;ISSN&quot;:&quot;15497852&quot;,&quot;URL&quot;:&quot;https://doi.org/10.1080/10408398.2021.1980763&quot;,&quot;issued&quot;:{&quot;date-parts&quot;:[[2021]]},&quot;page&quot;:&quot;1-50&quot;,&quot;abstract&quot;:&quot;Proteins are important macronutrients for the human body to grow and function throughout life. Although proteins are found in most foods, their very dissimilar digestibility must be taking into consideration when addressing the nutritional composition of a diet. This review presents a comprehensive summary of the in vitro digestibility of proteins from plants, milk, muscle, and egg. It is evident from this work that protein digestibility greatly varies among foods, this variability being dependent not only upon the protein source, but also the food matrix and the molecular interactions between proteins and other food components (food formulation), as well as the conditions during food processing and storage. Different approaches have been applied to assess in vitro protein digestibility (IVPD), varying in both the enzyme assay and quantification method used. In general, animal proteins tend to show higher IVPD. Harsh technological treatments tend to reduce IVPD, except for plant proteins, in which thermal degradation of anti-nutritional compounds results in improved IVPD. However, in order to improve the current knowledge about protein digestibility there is a vital need for understanding dependency on a protein source, molecular interaction, processing and formulation and relationships between. Such knowledge can be used to develop new food products with enhanced protein bioaccessibility.&quot;,&quot;publisher&quot;:&quot;Taylor &amp; Francis&quot;,&quot;issue&quot;:&quot;0&quot;,&quot;volume&quot;:&quot;0&quot;,&quot;container-title-short&quot;:&quot;Crit Rev Food Sci Nutr&quot;},&quot;isTemporary&quot;:false},{&quot;id&quot;:&quot;a9a38d9c-248f-34c0-9e5b-27087dc2cdaf&quot;,&quot;itemData&quot;:{&quot;type&quot;:&quot;article-journal&quot;,&quot;id&quot;:&quot;a9a38d9c-248f-34c0-9e5b-27087dc2cdaf&quot;,&quot;title&quot;:&quot;Feeding the world today and tomorrow: The importance of food science and technology&quot;,&quot;author&quot;:[{&quot;family&quot;:&quot;Floros&quot;,&quot;given&quot;:&quot;John D.&quot;,&quot;parse-names&quot;:false,&quot;dropping-particle&quot;:&quot;&quot;,&quot;non-dropping-particle&quot;:&quot;&quot;},{&quot;family&quot;:&quot;Newsome&quot;,&quot;given&quot;:&quot;Rosetta&quot;,&quot;parse-names&quot;:false,&quot;dropping-particle&quot;:&quot;&quot;,&quot;non-dropping-particle&quot;:&quot;&quot;},{&quot;family&quot;:&quot;Fisher&quot;,&quot;given&quot;:&quot;William&quot;,&quot;parse-names&quot;:false,&quot;dropping-particle&quot;:&quot;&quot;,&quot;non-dropping-particle&quot;:&quot;&quot;},{&quot;family&quot;:&quot;Barbosa-Cánovas&quot;,&quot;given&quot;:&quot;Gustavo&quot;,&quot;parse-names&quot;:false,&quot;dropping-particle&quot;:&quot;V.&quot;,&quot;non-dropping-particle&quot;:&quot;&quot;},{&quot;family&quot;:&quot;Chen&quot;,&quot;given&quot;:&quot;Hongda&quot;,&quot;parse-names&quot;:false,&quot;dropping-particle&quot;:&quot;&quot;,&quot;non-dropping-particle&quot;:&quot;&quot;},{&quot;family&quot;:&quot;Dunne&quot;,&quot;given&quot;:&quot;C. Patrick&quot;,&quot;parse-names&quot;:false,&quot;dropping-particle&quot;:&quot;&quot;,&quot;non-dropping-particle&quot;:&quot;&quot;},{&quot;family&quot;:&quot;German&quot;,&quot;given&quot;:&quot;J. Bruce&quot;,&quot;parse-names&quot;:false,&quot;dropping-particle&quot;:&quot;&quot;,&quot;non-dropping-particle&quot;:&quot;&quot;},{&quot;family&quot;:&quot;Hall&quot;,&quot;given&quot;:&quot;Richard L.&quot;,&quot;parse-names&quot;:false,&quot;dropping-particle&quot;:&quot;&quot;,&quot;non-dropping-particle&quot;:&quot;&quot;},{&quot;family&quot;:&quot;Heldman&quot;,&quot;given&quot;:&quot;Dennis R.&quot;,&quot;parse-names&quot;:false,&quot;dropping-particle&quot;:&quot;&quot;,&quot;non-dropping-particle&quot;:&quot;&quot;},{&quot;family&quot;:&quot;Karwe&quot;,&quot;given&quot;:&quot;Mukund&quot;,&quot;parse-names&quot;:false,&quot;dropping-particle&quot;:&quot;V.&quot;,&quot;non-dropping-particle&quot;:&quot;&quot;},{&quot;family&quot;:&quot;Knabel&quot;,&quot;given&quot;:&quot;Stephen J.&quot;,&quot;parse-names&quot;:false,&quot;dropping-particle&quot;:&quot;&quot;,&quot;non-dropping-particle&quot;:&quot;&quot;},{&quot;family&quot;:&quot;Labuza&quot;,&quot;given&quot;:&quot;Theodore P.&quot;,&quot;parse-names&quot;:false,&quot;dropping-particle&quot;:&quot;&quot;,&quot;non-dropping-particle&quot;:&quot;&quot;},{&quot;family&quot;:&quot;Lund&quot;,&quot;given&quot;:&quot;Daryl B.&quot;,&quot;parse-names&quot;:false,&quot;dropping-particle&quot;:&quot;&quot;,&quot;non-dropping-particle&quot;:&quot;&quot;},{&quot;family&quot;:&quot;Newell-McGloughlin&quot;,&quot;given&quot;:&quot;Martina&quot;,&quot;parse-names&quot;:false,&quot;dropping-particle&quot;:&quot;&quot;,&quot;non-dropping-particle&quot;:&quot;&quot;},{&quot;family&quot;:&quot;Robinson&quot;,&quot;given&quot;:&quot;James L.&quot;,&quot;parse-names&quot;:false,&quot;dropping-particle&quot;:&quot;&quot;,&quot;non-dropping-particle&quot;:&quot;&quot;},{&quot;family&quot;:&quot;Sebranek&quot;,&quot;given&quot;:&quot;Joseph G.&quot;,&quot;parse-names&quot;:false,&quot;dropping-particle&quot;:&quot;&quot;,&quot;non-dropping-particle&quot;:&quot;&quot;},{&quot;family&quot;:&quot;Shewfelt&quot;,&quot;given&quot;:&quot;Robert L.&quot;,&quot;parse-names&quot;:false,&quot;dropping-particle&quot;:&quot;&quot;,&quot;non-dropping-particle&quot;:&quot;&quot;},{&quot;family&quot;:&quot;Tracy&quot;,&quot;given&quot;:&quot;William F.&quot;,&quot;parse-names&quot;:false,&quot;dropping-particle&quot;:&quot;&quot;,&quot;non-dropping-particle&quot;:&quot;&quot;},{&quot;family&quot;:&quot;Weaver&quot;,&quot;given&quot;:&quot;Connie M.&quot;,&quot;parse-names&quot;:false,&quot;dropping-particle&quot;:&quot;&quot;,&quot;non-dropping-particle&quot;:&quot;&quot;},{&quot;family&quot;:&quot;Ziegler&quot;,&quot;given&quot;:&quot;Gregory R.&quot;,&quot;parse-names&quot;:false,&quot;dropping-particle&quot;:&quot;&quot;,&quot;non-dropping-particle&quot;:&quot;&quot;}],&quot;container-title&quot;:&quot;Comprehensive Reviews in Food Science and Food Safety&quot;,&quot;container-title-short&quot;:&quot;Compr Rev Food Sci Food Saf&quot;,&quot;DOI&quot;:&quot;10.1111/j.1541-4337.2010.00127.x&quot;,&quot;ISBN&quot;:&quot;15414337&quot;,&quot;ISSN&quot;:&quot;15414337&quot;,&quot;PMID&quot;:&quot;25506798&quot;,&quot;URL&quot;:&quot;http://dx.doi.org/10.1111/j.1541-4337.2010.00127.x&quot;,&quot;issued&quot;:{&quot;date-parts&quot;:[[2010]]},&quot;page&quot;:&quot;572-599&quot;,&quot;abstract&quot;:&quot;A major hurdle in producing a useful probiotic food product is bacterial survival during storage and ingestion. The aim of this study was to test the effect of γ-PGA immobilisation on the survival of probiotic bacteria when stored in acidic fruit juice. Fruit juices provide an alternative means of probiotic delivery, especially to lactose intolerant individuals. In addition, the survival of γ-PGA-immobilised cells in simulated gastric juice was also assessed. Bifidobacteria strains (Bifidobacteria longum, Bifidobacteria breve), immobilised on 2.5% γ-PGA, survived significantly better (P&lt;0.05) in orange and pomegranate juice for 39 and 11 days respectively, compared to free cells. However, cells survived significantly better (P&lt;0.05) when stored in orange juice compared to pomegranate juice. Moreover, both strains, when protected with 2.5% γ-PGA, survived in simulated gastric juice (pH2.0) with a marginal reduction (&lt;0.47 log CFU/ml) or no significant reduction in viable cells after 4h, whereas free cells died within 2h. In conclusion, this research indicates that γ-PGA can be used to protect Bifidobacteria cells in fruit juice, and could also help improve the survival of cells as they pass through the harsh conditions of the gastrointestinal tract (GIT). Following our previous report on the use of γ-PGA as a cryoprotectant for probiotic bacteria, this research further suggests that γ-PGA could be used to improve probiotic survival during the various stages of preparation, storage and ingestion of probiotic cells.&quot;,&quot;publisher&quot;:&quot;Blackwell Publishing Inc&quot;,&quot;issue&quot;:&quot;5&quot;,&quot;volume&quot;:&quot;9&quot;},&quot;isTemporary&quot;:false},{&quot;id&quot;:&quot;58e44c01-931e-3592-a148-638cf47f3d10&quot;,&quot;itemData&quot;:{&quot;type&quot;:&quot;article-journal&quot;,&quot;id&quot;:&quot;58e44c01-931e-3592-a148-638cf47f3d10&quot;,&quot;title&quot;:&quot;A review on the beneficial aspects of food processing&quot;,&quot;author&quot;:[{&quot;family&quot;:&quot;Boekel&quot;,&quot;given&quot;:&quot;M&quot;,&quot;parse-names&quot;:false,&quot;dropping-particle&quot;:&quot;&quot;,&quot;non-dropping-particle&quot;:&quot;van&quot;},{&quot;family&quot;:&quot;Fogliano&quot;,&quot;given&quot;:&quot;V&quot;,&quot;parse-names&quot;:false,&quot;dropping-particle&quot;:&quot;&quot;,&quot;non-dropping-particle&quot;:&quot;&quot;},{&quot;family&quot;:&quot;Pellegrini&quot;,&quot;given&quot;:&quot;N&quot;,&quot;parse-names&quot;:false,&quot;dropping-particle&quot;:&quot;&quot;,&quot;non-dropping-particle&quot;:&quot;&quot;},{&quot;family&quot;:&quot;Stanton&quot;,&quot;given&quot;:&quot;C&quot;,&quot;parse-names&quot;:false,&quot;dropping-particle&quot;:&quot;&quot;,&quot;non-dropping-particle&quot;:&quot;&quot;},{&quot;family&quot;:&quot;Scholz&quot;,&quot;given&quot;:&quot;G&quot;,&quot;parse-names&quot;:false,&quot;dropping-particle&quot;:&quot;&quot;,&quot;non-dropping-particle&quot;:&quot;&quot;},{&quot;family&quot;:&quot;Lalljie&quot;,&quot;given&quot;:&quot;S&quot;,&quot;parse-names&quot;:false,&quot;dropping-particle&quot;:&quot;&quot;,&quot;non-dropping-particle&quot;:&quot;&quot;},{&quot;family&quot;:&quot;Somoza&quot;,&quot;given&quot;:&quot;V&quot;,&quot;parse-names&quot;:false,&quot;dropping-particle&quot;:&quot;&quot;,&quot;non-dropping-particle&quot;:&quot;&quot;},{&quot;family&quot;:&quot;Knorr&quot;,&quot;given&quot;:&quot;D&quot;,&quot;parse-names&quot;:false,&quot;dropping-particle&quot;:&quot;&quot;,&quot;non-dropping-particle&quot;:&quot;&quot;},{&quot;family&quot;:&quot;Jasti&quot;,&quot;given&quot;:&quot;P R&quot;,&quot;parse-names&quot;:false,&quot;dropping-particle&quot;:&quot;&quot;,&quot;non-dropping-particle&quot;:&quot;&quot;},{&quot;family&quot;:&quot;Eisenbrand&quot;,&quot;given&quot;:&quot;G&quot;,&quot;parse-names&quot;:false,&quot;dropping-particle&quot;:&quot;&quot;,&quot;non-dropping-particle&quot;:&quot;&quot;}],&quot;container-title&quot;:&quot;Mol Nutr Food Res&quot;,&quot;DOI&quot;:&quot;10.1002/mnfr.200900608&quot;,&quot;ISBN&quot;:&quot;1613-4125&quot;,&quot;issued&quot;:{&quot;date-parts&quot;:[[2011]]},&quot;page&quot;:&quot;1215-1247&quot;,&quot;language&quot;:&quot;English&quot;,&quot;issue&quot;:&quot;9&quot;,&quot;volume&quot;:&quot;54&quot;,&quot;container-title-short&quot;:&quot;&quot;},&quot;isTemporary&quot;:false},{&quot;id&quot;:&quot;121a0855-7e33-3420-a8e0-571dac2941f0&quot;,&quot;itemData&quot;:{&quot;type&quot;:&quot;article&quot;,&quot;id&quot;:&quot;121a0855-7e33-3420-a8e0-571dac2941f0&quot;,&quot;title&quot;:&quot;Edible insects: A food alternative for the sustainable development of the planet&quot;,&quot;author&quot;:[{&quot;family&quot;:&quot;Ordoñez-Araque&quot;,&quot;given&quot;:&quot;Roberto&quot;,&quot;parse-names&quot;:false,&quot;dropping-particle&quot;:&quot;&quot;,&quot;non-dropping-particle&quot;:&quot;&quot;},{&quot;family&quot;:&quot;Egas-Montenegro&quot;,&quot;given&quot;:&quot;Erika&quot;,&quot;parse-names&quot;:false,&quot;dropping-particle&quot;:&quot;&quot;,&quot;non-dropping-particle&quot;:&quot;&quot;}],&quot;container-title&quot;:&quot;International Journal of Gastronomy and Food Science&quot;,&quot;container-title-short&quot;:&quot;Int J Gastron Food Sci&quot;,&quot;DOI&quot;:&quot;10.1016/j.ijgfs.2021.100304&quot;,&quot;ISSN&quot;:&quot;18784518&quot;,&quot;issued&quot;:{&quot;date-parts&quot;:[[2021]]},&quot;abstract&quot;:&quot;Currently, the livestock industry occupies a large percentage of the planet's ice-free surface. In addition, it is considered one of the main factors causing environmental pollution and global warming due to the toxicity it causes in soils and due to the emission of organic matter, pathogens and drug residues in products for human consumption, therefore it becomes imperative to find a medium and long-term solution to this problem. The objective of this research is to demonstrate that insects are a viable alternative to combat nutritional deficiencies in people's diets and to slow down the deterioration of the environment. Bibliographic sources from the main databases of indexed journals were used and the literature was selected according to various inclusion criteria. The main results found were the nutritional composition of various edible insects (highlights their protein content and in mono and polyunsaturated fatty acids, vitamins and minerals such as: riboflavin, pantothenic acid, biotin and folic acid; copper, iron, magnesium, manganese, phosphorus, selenium and zinc), the content of functional compounds (mainly peptides, terpenoids, polyphenols, glycosides and sulfur compounds), its advantage of sustainable production with the planet, the possible risks that must be taken into account at the time of its industrialization and the development of possible innovative products. This research allows us to know what the reality of edible insects is, and how their development will allow us to have a new future for the following generations.&quot;},&quot;isTemporary&quot;:false},{&quot;id&quot;:&quot;4049e794-1118-35fb-a339-fc2d7ef587ea&quot;,&quot;itemData&quot;:{&quot;type&quot;:&quot;chapter&quot;,&quot;id&quot;:&quot;4049e794-1118-35fb-a339-fc2d7ef587ea&quot;,&quot;title&quot;:&quot;New sources of animal proteins: Edible insects&quot;,&quot;author&quot;:[{&quot;family&quot;:&quot;Huis&quot;,&quot;given&quot;:&quot;Arnold&quot;,&quot;parse-names&quot;:false,&quot;dropping-particle&quot;:&quot;&quot;,&quot;non-dropping-particle&quot;:&quot;Van&quot;}],&quot;container-title&quot;:&quot;New Aspects of Meat Quality: From Genes to Ethics&quot;,&quot;DOI&quot;:&quot;10.1016/B978-0-08-100593-4.00018-7&quot;,&quot;ISBN&quot;:&quot;9780081006009&quot;,&quot;issued&quot;:{&quot;date-parts&quot;:[[2017,1]]},&quot;page&quot;:&quot;443-461&quot;,&quot;abstract&quot;:&quot;As the land currently available for livestock is not enough to satisfy the growing demand for meat, insects are proposed as an alternative protein source. Examples of insect consumption are given from the Lao People's Democratic Republic and Nigeria. It is argued that edible insects may qualify as a product with both an ecolabel and an animal welfare label. Concerning their nutritional value, it is difficult to generalize with the more than 2000 insect species eaten, but proteins, fatty acids, and micronutrients are discussed. The main food safety risk of edible insects relates to contamination, in particular when insects are reared on organic side streams. The best strategies to promote insect consumption are: to give people a tasting experience and to incorporate the insects unrecognizably into familiar products. Considering the recent interest worldwide by the academic world and private enterprise in insects as food and feed, it has the potential to become an important sector in the food and agriculture industry.&quot;,&quot;publisher&quot;:&quot;Woodhead Publishing&quot;,&quot;container-title-short&quot;:&quot;&quot;},&quot;isTemporary&quot;:false}],&quot;citationTag&quot;:&quot;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&quot;},{&quot;citationID&quot;:&quot;MENDELEY_CITATION_bf064d64-6470-4ea0-8bee-abbc626912b4&quot;,&quot;properties&quot;:{&quot;noteIndex&quot;:0},&quot;isEdited&quot;:false,&quot;manualOverride&quot;:{&quot;citeprocText&quot;:&quot;(Levine &amp;#38; Ubbink, 2023; Zhang &amp;#38; Giovannucci, 2022)&quot;,&quot;isManuallyOverridden&quot;:false,&quot;manualOverrideText&quot;:&quot;&quot;},&quot;citationItems&quot;:[{&quot;id&quot;:&quot;a5be46da-77f1-3b29-ad1d-bc8eae9a5beb&quot;,&quot;itemData&quot;:{&quot;type&quot;:&quot;article-journal&quot;,&quot;id&quot;:&quot;a5be46da-77f1-3b29-ad1d-bc8eae9a5beb&quot;,&quot;title&quot;:&quot;Ultra-processed foods: Processing versus formulation&quot;,&quot;author&quot;:[{&quot;family&quot;:&quot;Levine&quot;,&quot;given&quot;:&quot;Allen S.&quot;,&quot;parse-names&quot;:false,&quot;dropping-particle&quot;:&quot;&quot;,&quot;non-dropping-particle&quot;:&quot;&quot;},{&quot;family&quot;:&quot;Ubbink&quot;,&quot;given&quot;:&quot;Job&quot;,&quot;parse-names&quot;:false,&quot;dropping-particle&quot;:&quot;&quot;,&quot;non-dropping-particle&quot;:&quot;&quot;}],&quot;container-title&quot;:&quot;Obesity Science &amp; Practice&quot;,&quot;container-title-short&quot;:&quot;Obes Sci Pract&quot;,&quot;accessed&quot;:{&quot;date-parts&quot;:[[2024,3,3]]},&quot;DOI&quot;:&quot;10.1002/OSP4.657&quot;,&quot;ISSN&quot;:&quot;2055-2238&quot;,&quot;URL&quot;:&quot;https://onlinelibrary.wiley.com/doi/full/10.1002/osp4.657&quot;,&quot;issued&quot;:{&quot;date-parts&quot;:[[2023,8,1]]},&quot;page&quot;:&quot;435-439&quot;,&quot;abstract&quot;:&quot;The four-tiered NOVA food classification defines foods based on their degree of processing and ranges from native unprocessed foods to so-called “ultra-processed” foods. Recent publications have suggested that foods classified as ultra-processed are unhealthy and contribute to the obesity epidemic. It is important to distinguish between formulation and processing of a food. In most cases it is the formulation more than the processing that results in foods that are not recommended as part of a healthy diet. Such “ultra-formulated” foods are unhealthy because they are high in added sugar and other caloric sweeteners, refined flours saturated fats and salt to increase palatability. The understanding that processing and formulation are distinct will assist health professionals in identifying the types of foods that are unhealthy and contribute to overconsumption and obesity. It furthermore will help to destigmatize food technology and promote discussions amongst health professionals, food scientists, corporate scientists, government officials and the general public. Novel food processing techniques are urgently needed in times of population growth, climate change and war-induced food shortages.&quot;,&quot;publisher&quot;:&quot;John Wiley &amp; Sons, Ltd&quot;,&quot;issue&quot;:&quot;4&quot;,&quot;volume&quot;:&quot;9&quot;},&quot;isTemporary&quot;:false},{&quot;id&quot;:&quot;92d5fcc5-0443-37fa-a21d-122f485e4f48&quot;,&quot;itemData&quot;:{&quot;type&quot;:&quot;article-journal&quot;,&quot;id&quot;:&quot;92d5fcc5-0443-37fa-a21d-122f485e4f48&quot;,&quot;title&quot;:&quot;Ultra-processed foods and health: a comprehensive review&quot;,&quot;author&quot;:[{&quot;family&quot;:&quot;Zhang&quot;,&quot;given&quot;:&quot;Yin&quot;,&quot;parse-names&quot;:false,&quot;dropping-particle&quot;:&quot;&quot;,&quot;non-dropping-particle&quot;:&quot;&quot;},{&quot;family&quot;:&quot;Giovannucci&quot;,&quot;given&quot;:&quot;Edward L.&quot;,&quot;parse-names&quot;:false,&quot;dropping-particle&quot;:&quot;&quot;,&quot;non-dropping-particle&quot;:&quot;&quot;}],&quot;container-title&quot;:&quot;Critical Reviews in Food Science and Nutrition&quot;,&quot;container-title-short&quot;:&quot;Crit Rev Food Sci Nutr&quot;,&quot;accessed&quot;:{&quot;date-parts&quot;:[[2024,3,3]]},&quot;DOI&quot;:&quot;10.1080/10408398.2022.2084359&quot;,&quot;ISSN&quot;:&quot;15497852&quot;,&quot;PMID&quot;:&quot;35658669&quot;,&quot;issued&quot;:{&quot;date-parts&quot;:[[2022]]},&quot;page&quot;:&quot;10836-10848&quot;,&quot;abstract&quot;:&quot;Dramatically increasing trends in consumption of ultra-processed foods have been reported across the globe. Public concern about the health consequences of ultra-processed foods is high. This manuscript provides a comprehensive review of trends in global consumption of ultra-processed foods, dietary nutrient profile of ultra-processed foods, demographic, socioeconomic, psychological, and behavioral characteristics of ultra-processed food consumers, current evidence from longitudinal studies at the population level on the association between ultra-processed foods consumption and major health outcomes (including all-cause and cause-specific mortality, cardiovascular disease, overweight and obesity, body composition and fat deposition, diabetes, cancer, and gastrointestinal and other diseases), potential mechanisms linking ultra-processed foods with these outcomes (nutrient displacement, factors that influence adiposity, and processing), and challenges and future research directions. The global trends in consumption of ultra-processed foods, the generally unfavorable nutrient profile of ultra-processed foods, the characteristics of ultra-processed food consumers, the accumulating longitudinal studies associating ultra-processed foods with major health outcomes, and the uncertainties and complexities in putative mechanisms all highlight the need for future high-quality epidemiologic and mechanistic investigations on this topic. It is critical to interpret findings in the light of the totality of evidence.&quot;,&quot;publisher&quot;:&quot;Taylor and Francis Ltd.&quot;,&quot;issue&quot;:&quot;31&quot;,&quot;volume&quot;:&quot;63&quot;},&quot;isTemporary&quot;:false}],&quot;citationTag&quot;:&quot;MENDELEY_CITATION_v3_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&quot;},{&quot;citationID&quot;:&quot;MENDELEY_CITATION_890e19cd-257f-4a56-9b3c-0f282114cd17&quot;,&quot;properties&quot;:{&quot;noteIndex&quot;:0},&quot;isEdited&quot;:false,&quot;manualOverride&quot;:{&quot;citeprocText&quot;:&quot;(Chen et al., 2006; Gosby et al., 2011; Livney, 2010; Martinez-Cordero et al., 2012; Raubenheimer &amp;#38; Simpson, 2019)&quot;,&quot;isManuallyOverridden&quot;:false,&quot;manualOverrideText&quot;:&quot;&quot;},&quot;citationItems&quot;:[{&quot;id&quot;:&quot;e8cabc6a-a9d6-32f2-9cfb-034e89e42a80&quot;,&quot;itemData&quot;:{&quot;type&quot;:&quot;article-journal&quot;,&quot;id&quot;:&quot;e8cabc6a-a9d6-32f2-9cfb-034e89e42a80&quot;,&quot;title&quot;:&quot;Milk proteins as vehicles for bioactives&quot;,&quot;author&quot;:[{&quot;family&quot;:&quot;Livney&quot;,&quot;given&quot;:&quot;Yoav D.&quot;,&quot;parse-names&quot;:false,&quot;dropping-particle&quot;:&quot;&quot;,&quot;non-dropping-particle&quot;:&quot;&quot;}],&quot;container-title&quot;:&quot;Current Opinion in Colloid and Interface Science&quot;,&quot;DOI&quot;:&quot;10.1016/j.cocis.2009.11.002&quot;,&quot;ISSN&quot;:&quot;13590294&quot;,&quot;URL&quot;:&quot;http://dx.doi.org/10.1016/j.cocis.2009.11.002&quot;,&quot;issued&quot;:{&quot;date-parts&quot;:[[2010]]},&quot;page&quot;:&quot;73-83&quot;,&quot;abstract&quot;:&quot;Milk proteins are natural vehicles for bioactives. Many of their structural and physicochemical properties facilitate their functionality in delivery systems. These properties include binding of ions and small molecules, excellent surface and self-assembly properties; superb gelation properties; pH-responsive gel swelling behavior, useful for programmable release; interactions with other macromolecules to form complexes and conjugates with synergistic combinations of properties; various shielding capabilities, essential for protecting sensitive payload; biocompatibility and biodegradability, enabling to control the bioaccessibility of the bioactive, and promote its bioavailability. The review highlights the main achievements reported in the last 3 years: harnessing the casein micelle, a natural nanovehicle of nutrients, for delivering hydrophobic bioactives; discovering unique nanotubes based on enzymatic hydrolysis of α-la; introduction of novel encapsulation techniques based on cold-set gelation for delivering heat-sensitive bioactives including probiotics; developments and use of Maillard reaction based conjugates of milk proteins and polysaccharides for encapsulating bioactives; introduction of β-lg-pectin nanocomplexes for delivery of hydrophobic nutraceuticals in clear acid beverages; development of core-shell nanoparticles made of heat-aggregated β-lg, nanocoated by beet-pectin, for bioactive delivery; synergizing the surface properties of whey proteins with stabilization properties of polysaccharides in advanced W/O/W and O/W/O double emulsions; application of milk proteins for drug targeting, including lactoferrin or bovine serum albumin conjugated nanoparticles for effective in vivo drug delivery across the blood-brain barrier; beta casein nanoparticles for targeting gastric cancer; fatty acid-coated bovine serum albumin nanoparticles for intestinal delivery, and Maillard conjugates of casein and resistant starch for colon targeting. Major future challenges are spot-lighted. © 2009 Elsevier Ltd. All rights reserved.&quot;,&quot;publisher&quot;:&quot;Elsevier Ltd&quot;,&quot;issue&quot;:&quot;1-2&quot;,&quot;volume&quot;:&quot;15&quot;,&quot;container-title-short&quot;:&quot;Curr Opin Colloid Interface Sci&quot;},&quot;isTemporary&quot;:false},{&quot;id&quot;:&quot;166c506d-14f0-3268-9d29-a5ce0fc54e38&quot;,&quot;itemData&quot;:{&quot;type&quot;:&quot;article&quot;,&quot;id&quot;:&quot;166c506d-14f0-3268-9d29-a5ce0fc54e38&quot;,&quot;title&quot;:&quot;Food protein-based materials as nutraceutical delivery systems&quot;,&quot;author&quot;:[{&quot;family&quot;:&quot;Chen&quot;,&quot;given&quot;:&quot;Lingyun&quot;,&quot;parse-names&quot;:false,&quot;dropping-particle&quot;:&quot;&quot;,&quot;non-dropping-particle&quot;:&quot;&quot;},{&quot;family&quot;:&quot;Remondetto&quot;,&quot;given&quot;:&quot;Gabriel E.&quot;,&quot;parse-names&quot;:false,&quot;dropping-particle&quot;:&quot;&quot;,&quot;non-dropping-particle&quot;:&quot;&quot;},{&quot;family&quot;:&quot;Subirade&quot;,&quot;given&quot;:&quot;Muriel&quot;,&quot;parse-names&quot;:false,&quot;dropping-particle&quot;:&quot;&quot;,&quot;non-dropping-particle&quot;:&quot;&quot;}],&quot;container-title&quot;:&quot;Trends in Food Science and Technology&quot;,&quot;DOI&quot;:&quot;10.1016/j.tifs.2005.12.011&quot;,&quot;ISSN&quot;:&quot;09242244&quot;,&quot;issued&quot;:{&quot;date-parts&quot;:[[2006,5]]},&quot;page&quot;:&quot;272-283&quot;,&quot;abstract&quot;:&quot;Incorporation of bioactive compounds-such as vitamins, probiotics, bioactive peptides, and antioxidants etc.-into food systems provide a simple way to develop novel functional foods that may have physiological benefits or reduce the risks of diseases. As a vital macronutrient in food, proteins possess unique functional properties including their ability to form gels and emulsions, which allow them to be an ideal material for the encapsulation of bioactive compounds. Based on the knowledge of protein physical-chemistry properties, this review describes the potential role of food proteins as substrate for the development of nutraceutical delivery systems in the form of hydrogel, micro-, or nano- particles. Applications of these food protein matrices to protect and delivery-sensitive nutraceutical compounds are illustrated, and the impacts of particle size on release properties are emphasized. © 2006 Elsevier Ltd. All rights reserved.&quot;,&quot;issue&quot;:&quot;5&quot;,&quot;volume&quot;:&quot;17&quot;,&quot;container-title-short&quot;:&quot;Trends Food Sci Technol&quot;},&quot;isTemporary&quot;:false},{&quot;id&quot;:&quot;d6b8483c-9342-3bef-86ac-a36a4f8fb628&quot;,&quot;itemData&quot;:{&quot;type&quot;:&quot;article-journal&quot;,&quot;id&quot;:&quot;d6b8483c-9342-3bef-86ac-a36a4f8fb628&quot;,&quot;title&quot;:&quot;Testing protein leverage in lean humans: A randomised controlled experimental study&quot;,&quot;author&quot;:[{&quot;family&quot;:&quot;Gosby&quot;,&quot;given&quot;:&quot;Alison K.&quot;,&quot;parse-names&quot;:false,&quot;dropping-particle&quot;:&quot;&quot;,&quot;non-dropping-particle&quot;:&quot;&quot;},{&quot;family&quot;:&quot;Conigrave&quot;,&quot;given&quot;:&quot;Arthur D.&quot;,&quot;parse-names&quot;:false,&quot;dropping-particle&quot;:&quot;&quot;,&quot;non-dropping-particle&quot;:&quot;&quot;},{&quot;family&quot;:&quot;Lau&quot;,&quot;given&quot;:&quot;Namson S.&quot;,&quot;parse-names&quot;:false,&quot;dropping-particle&quot;:&quot;&quot;,&quot;non-dropping-particle&quot;:&quot;&quot;},{&quot;family&quot;:&quot;Iglesias&quot;,&quot;given&quot;:&quot;Miguel A.&quot;,&quot;parse-names&quot;:false,&quot;dropping-particle&quot;:&quot;&quot;,&quot;non-dropping-particle&quot;:&quot;&quot;},{&quot;family&quot;:&quot;Hall&quot;,&quot;given&quot;:&quot;Rosemary M.&quot;,&quot;parse-names&quot;:false,&quot;dropping-particle&quot;:&quot;&quot;,&quot;non-dropping-particle&quot;:&quot;&quot;},{&quot;family&quot;:&quot;Jebb&quot;,&quot;given&quot;:&quot;Susan A.&quot;,&quot;parse-names&quot;:false,&quot;dropping-particle&quot;:&quot;&quot;,&quot;non-dropping-particle&quot;:&quot;&quot;},{&quot;family&quot;:&quot;Brand-Miller&quot;,&quot;given&quot;:&quot;Jennie&quot;,&quot;parse-names&quot;:false,&quot;dropping-particle&quot;:&quot;&quot;,&quot;non-dropping-particle&quot;:&quot;&quot;},{&quot;family&quot;:&quot;Caterson&quot;,&quot;given&quot;:&quot;Ian D.&quot;,&quot;parse-names&quot;:false,&quot;dropping-particle&quot;:&quot;&quot;,&quot;non-dropping-particle&quot;:&quot;&quot;},{&quot;family&quot;:&quot;Raubenheimer&quot;,&quot;given&quot;:&quot;David&quot;,&quot;parse-names&quot;:false,&quot;dropping-particle&quot;:&quot;&quot;,&quot;non-dropping-particle&quot;:&quot;&quot;},{&quot;family&quot;:&quot;Simpson&quot;,&quot;given&quot;:&quot;Stephen J.&quot;,&quot;parse-names&quot;:false,&quot;dropping-particle&quot;:&quot;&quot;,&quot;non-dropping-particle&quot;:&quot;&quot;}],&quot;container-title&quot;:&quot;PLoS ONE&quot;,&quot;DOI&quot;:&quot;10.1371/journal.pone.0025929&quot;,&quot;ISSN&quot;:&quot;19326203&quot;,&quot;PMID&quot;:&quot;22022472&quot;,&quot;issued&quot;:{&quot;date-parts&quot;:[[2011,10,12]]},&quot;abstract&quot;:&quot;A significant contributor to the rising rates of human obesity is an increase in energy intake. The 'protein leverage hypothesis' proposes that a dominant appetite for protein in conjunction with a decline in the ratio of protein to fat and carbohydrate in the diet drives excess energy intake and could therefore promote the development of obesity. Our aim was to test the 'protein leverage hypothesis' in lean humans by disguising the macronutrient composition of foods offered to subjects under ad libitum feeding conditions. Energy intakes and hunger ratings were measured for 22 lean subjects studied over three 4-day periods of in-house dietary manipulation. Subjects were restricted to fixed menus in random order comprising 28 foods designed to be similar in palatability, availability, variety and sensory quality and providing 10%, 15% or 25% energy as protein. Nutrient and energy intake was calculated as the product of the amount of each food eaten and its composition. Lowering the percent protein of the diet from 15% to 10% resulted in higher (+12±4.5%, p = 0.02) total energy intake, predominantly from savoury-flavoured foods available between meals. This increased energy intake was not sufficient to maintain protein intake constant, indicating that protein leverage is incomplete. Urinary urea on the 10% and 15% protein diets did not differ statistically, nor did they differ from habitual values prior to the study. In contrast, increasing protein from 15% to 25% did not alter energy intake. On the fourth day of the trial, however, there was a greater increase in the hunger score between 1-2 h after the 10% protein breakfast versus the 25% protein breakfast (1.6±0.4 vs 25%: 0.5±0.3, p = 0.005). In our study population a change in the nutritional environment that dilutes dietary protein with carbohydrate and fat promotes overconsumption, enhancing the risk for potential weight gain. © 2011 Gosby et al.&quot;,&quot;issue&quot;:&quot;10&quot;,&quot;volume&quot;:&quot;6&quot;,&quot;container-title-short&quot;:&quot;PLoS One&quot;},&quot;isTemporary&quot;:false},{&quot;id&quot;:&quot;fa468b8f-4cab-3a64-a51d-d1597158d680&quot;,&quot;itemData&quot;:{&quot;type&quot;:&quot;article-journal&quot;,&quot;id&quot;:&quot;fa468b8f-4cab-3a64-a51d-d1597158d680&quot;,&quot;title&quot;:&quot;Testing the Protein Leverage Hypothesis in a free-living human population&quot;,&quot;author&quot;:[{&quot;family&quot;:&quot;Martinez-Cordero&quot;,&quot;given&quot;:&quot;Claudia&quot;,&quot;parse-names&quot;:false,&quot;dropping-particle&quot;:&quot;&quot;,&quot;non-dropping-particle&quot;:&quot;&quot;},{&quot;family&quot;:&quot;Kuzawa&quot;,&quot;given&quot;:&quot;Christopher W.&quot;,&quot;parse-names&quot;:false,&quot;dropping-particle&quot;:&quot;&quot;,&quot;non-dropping-particle&quot;:&quot;&quot;},{&quot;family&quot;:&quot;Sloboda&quot;,&quot;given&quot;:&quot;Deborah M.&quot;,&quot;parse-names&quot;:false,&quot;dropping-particle&quot;:&quot;&quot;,&quot;non-dropping-particle&quot;:&quot;&quot;},{&quot;family&quot;:&quot;Stewart&quot;,&quot;given&quot;:&quot;Joanna&quot;,&quot;parse-names&quot;:false,&quot;dropping-particle&quot;:&quot;&quot;,&quot;non-dropping-particle&quot;:&quot;&quot;},{&quot;family&quot;:&quot;Simpson&quot;,&quot;given&quot;:&quot;Stephen J.&quot;,&quot;parse-names&quot;:false,&quot;dropping-particle&quot;:&quot;&quot;,&quot;non-dropping-particle&quot;:&quot;&quot;},{&quot;family&quot;:&quot;Raubenheimer&quot;,&quot;given&quot;:&quot;David&quot;,&quot;parse-names&quot;:false,&quot;dropping-particle&quot;:&quot;&quot;,&quot;non-dropping-particle&quot;:&quot;&quot;}],&quot;container-title&quot;:&quot;Appetite&quot;,&quot;DOI&quot;:&quot;10.1016/j.appet.2012.05.013&quot;,&quot;ISSN&quot;:&quot;01956663&quot;,&quot;PMID&quot;:&quot;22634200&quot;,&quot;issued&quot;:{&quot;date-parts&quot;:[[2012,10]]},&quot;page&quot;:&quot;312-315&quot;,&quot;abstract&quot;:&quot;The Protein Leverage Hypothesis (PLH) predicts that humans prioritize protein when regulating food intake. We tested a central prediction of PLH: protein intake will remain more constant than fat or carbohydrate in the face of dietary changes in a free-living population. Data come from a large sample of adult Filipino women participating in the Cebu Longitudinal Health and Nutrition Survey (CLHNS) located in Philippines. Longitudinal data analysis showed that, as predicted, calories of dietary protein remained more constant over time than calories of dietary carbohydrates or fat, even if corrected for the low proportional contribution of protein to dietary energy. © 2012 Elsevier Ltd.&quot;,&quot;issue&quot;:&quot;2&quot;,&quot;volume&quot;:&quot;59&quot;,&quot;container-title-short&quot;:&quot;Appetite&quot;},&quot;isTemporary&quot;:false},{&quot;id&quot;:&quot;c3c7cd9d-99b8-39ed-8f30-b26e4b07b749&quot;,&quot;itemData&quot;:{&quot;type&quot;:&quot;article&quot;,&quot;id&quot;:&quot;c3c7cd9d-99b8-39ed-8f30-b26e4b07b749&quot;,&quot;title&quot;:&quot;Protein Leverage: Theoretical Foundations and Ten Points of Clarification&quot;,&quot;author&quot;:[{&quot;family&quot;:&quot;Raubenheimer&quot;,&quot;given&quot;:&quot;David&quot;,&quot;parse-names&quot;:false,&quot;dropping-particle&quot;:&quot;&quot;,&quot;non-dropping-particle&quot;:&quot;&quot;},{&quot;family&quot;:&quot;Simpson&quot;,&quot;given&quot;:&quot;Stephen J.&quot;,&quot;parse-names&quot;:false,&quot;dropping-particle&quot;:&quot;&quot;,&quot;non-dropping-particle&quot;:&quot;&quot;}],&quot;container-title&quot;:&quot;Obesity&quot;,&quot;DOI&quot;:&quot;10.1002/oby.22531&quot;,&quot;ISSN&quot;:&quot;1930739X&quot;,&quot;PMID&quot;:&quot;31339001&quot;,&quot;issued&quot;:{&quot;date-parts&quot;:[[2019,8,1]]},&quot;page&quot;:&quot;1225-1238&quot;,&quot;abstract&quot;:&quot;Much attention has been focused on fats and carbohydrates as the nutritional causes of energy overconsumption and obesity. In 2003, a model of intake regulation was proposed in which the third macronutrient, protein, is not only involved but is a primary driver of calorie intake via its interactions with carbohydrates and fats. This model, called protein leverage, posits that the strong regulation of protein intake causes the overconsumption of fats and carbohydrates (hence total energy) on diets with a low proportion of energy from protein and their underconsumption on diets with a high proportion of protein. Protein leverage has since been demonstrated in a range of animal studies and in several studies of human macronutrient regulation, and its potential role in contributing to the obesity epidemic is increasingly attracting discussion. Over recent years, however, several misconceptions about protein leverage have arisen. Our aim in this paper is to briefly outline some key aspects of the underlying theory and clarify 10 points of misunderstanding that have the potential to divert attention from the substantive issues.&quot;,&quot;publisher&quot;:&quot;Blackwell Publishing Inc.&quot;,&quot;issue&quot;:&quot;8&quot;,&quot;volume&quot;:&quot;27&quot;,&quot;container-title-short&quot;:&quot;&quot;},&quot;isTemporary&quot;:false}],&quot;citationTag&quot;:&quot;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&quot;},{&quot;citationID&quot;:&quot;MENDELEY_CITATION_c33423bf-8c48-4c41-bc31-b78c8c9aa000&quot;,&quot;properties&quot;:{&quot;noteIndex&quot;:0},&quot;isEdited&quot;:false,&quot;manualOverride&quot;:{&quot;isManuallyOverridden&quot;:false,&quot;citeprocText&quot;:&quot;(Poutanen et al., 2017)&quot;,&quot;manualOverrideText&quot;:&quot;&quot;},&quot;citationItems&quot;:[{&quot;id&quot;:&quot;b7a7dd32-7624-32ea-ab57-7d61fadf2011&quot;,&quot;itemData&quot;:{&quot;type&quot;:&quot;article-journal&quot;,&quot;id&quot;:&quot;b7a7dd32-7624-32ea-ab57-7d61fadf2011&quot;,&quot;title&quot;:&quot;A review of the characteristics of dietary fibers relevant to appetite and energy intake outcomes in human intervention trials&quot;,&quot;author&quot;:[{&quot;family&quot;:&quot;Poutanen&quot;,&quot;given&quot;:&quot;Kaisa S.&quot;,&quot;parse-names&quot;:false,&quot;dropping-particle&quot;:&quot;&quot;,&quot;non-dropping-particle&quot;:&quot;&quot;},{&quot;family&quot;:&quot;Dussort&quot;,&quot;given&quot;:&quot;Pierre&quot;,&quot;parse-names&quot;:false,&quot;dropping-particle&quot;:&quot;&quot;,&quot;non-dropping-particle&quot;:&quot;&quot;},{&quot;family&quot;:&quot;Erkner&quot;,&quot;given&quot;:&quot;Alfrun&quot;,&quot;parse-names&quot;:false,&quot;dropping-particle&quot;:&quot;&quot;,&quot;non-dropping-particle&quot;:&quot;&quot;},{&quot;family&quot;:&quot;Fiszman&quot;,&quot;given&quot;:&quot;Susana&quot;,&quot;parse-names&quot;:false,&quot;dropping-particle&quot;:&quot;&quot;,&quot;non-dropping-particle&quot;:&quot;&quot;},{&quot;family&quot;:&quot;Karnik&quot;,&quot;given&quot;:&quot;Kavita&quot;,&quot;parse-names&quot;:false,&quot;dropping-particle&quot;:&quot;&quot;,&quot;non-dropping-particle&quot;:&quot;&quot;},{&quot;family&quot;:&quot;Kristensen&quot;,&quot;given&quot;:&quot;Mette&quot;,&quot;parse-names&quot;:false,&quot;dropping-particle&quot;:&quot;&quot;,&quot;non-dropping-particle&quot;:&quot;&quot;},{&quot;family&quot;:&quot;Marsaux&quot;,&quot;given&quot;:&quot;Cyril F.M.&quot;,&quot;parse-names&quot;:false,&quot;dropping-particle&quot;:&quot;&quot;,&quot;non-dropping-particle&quot;:&quot;&quot;},{&quot;family&quot;:&quot;Miquel-Kergoat&quot;,&quot;given&quot;:&quot;Sophie&quot;,&quot;parse-names&quot;:false,&quot;dropping-particle&quot;:&quot;&quot;,&quot;non-dropping-particle&quot;:&quot;&quot;},{&quot;family&quot;:&quot;Pentikäinen&quot;,&quot;given&quot;:&quot;Saara P.&quot;,&quot;parse-names&quot;:false,&quot;dropping-particle&quot;:&quot;&quot;,&quot;non-dropping-particle&quot;:&quot;&quot;},{&quot;family&quot;:&quot;Putz&quot;,&quot;given&quot;:&quot;Peter&quot;,&quot;parse-names&quot;:false,&quot;dropping-particle&quot;:&quot;&quot;,&quot;non-dropping-particle&quot;:&quot;&quot;},{&quot;family&quot;:&quot;Slavin&quot;,&quot;given&quot;:&quot;Joanne L.&quot;,&quot;parse-names&quot;:false,&quot;dropping-particle&quot;:&quot;&quot;,&quot;non-dropping-particle&quot;:&quot;&quot;},{&quot;family&quot;:&quot;Steinert&quot;,&quot;given&quot;:&quot;Robert E.&quot;,&quot;parse-names&quot;:false,&quot;dropping-particle&quot;:&quot;&quot;,&quot;non-dropping-particle&quot;:&quot;&quot;},{&quot;family&quot;:&quot;Mela&quot;,&quot;given&quot;:&quot;David J.&quot;,&quot;parse-names&quot;:false,&quot;dropping-particle&quot;:&quot;&quot;,&quot;non-dropping-particle&quot;:&quot;&quot;}],&quot;container-title&quot;:&quot;American Journal of Clinical Nutrition&quot;,&quot;accessed&quot;:{&quot;date-parts&quot;:[[2021,10,26]]},&quot;DOI&quot;:&quot;10.3945/ajcn.117.157172&quot;,&quot;ISSN&quot;:&quot;19383207&quot;,&quot;PMID&quot;:&quot;28724643&quot;,&quot;URL&quot;:&quot;https://pubmed.ncbi.nlm.nih.gov/28724643/&quot;,&quot;issued&quot;:{&quot;date-parts&quot;:[[2017,9,1]]},&quot;page&quot;:&quot;747-754&quot;,&quot;abstract&quot;:&quot;Background: Many intervention studies have tested the effect of dietary fibers (DFs) on appetite-related outcomes, with inconsistent results. However, DFs comprise a wide range of compounds with diverse properties, and the specific contribution of these to appetite control is not well characterized. Objective: The influence of specific DF characteristics [i.e., viscosity, gel-forming capacity, fermentability, or molecular weight (MW)] on appetite-related outcomes was assessed in healthy humans. Design: Controlled human intervention trials that tested the effects of well-characterized DFs on appetite ratings or energy intake were identified from a systematic search of literature. Studies were included only if they reported 1) DF name and origin and 2) data on viscosity, gelling properties, fermentability, or MW of the DF materials or DF-containing matrixes. Results: A high proportion of the potentially relevant literature was excluded because of lack of adequate DF characterization. In total, 49 articles that met these criteria were identified, which reported 90 comparisons of various DFs in foods, beverages, or supplements in acute or sustained-exposure trials. In 51 of the 90 comparisons, the DF-containing material of interest was efficacious for ≥1 appetiterelated outcome. Reported differences in material viscosity, MW, or fermentability did not clearly correspond to differences in efficacy, whereas gel-forming DF sources were consistently efficacious (but with very few comparisons). Conclusions: The overall inconsistent relations of DF properties with respect to efficacy may reflect variation in measurement methodology, nature of the DF preparation and matrix, and study designs. Methods of DF characterization, incorporation, and study design are too inconsistent to allow generalized conclusions about the effects of DF properties on appetite and preclude the development of reliable, predictive, structure-function relations. Improved standards for characterization and reporting of DF sources and DF-containing materials are strongly recommended for future studies on the effects of DF on human physiology.&quot;,&quot;publisher&quot;:&quot;Am J Clin Nutr&quot;,&quot;issue&quot;:&quot;3&quot;,&quot;volume&quot;:&quot;106&quot;,&quot;container-title-short&quot;:&quot;&quot;},&quot;isTemporary&quot;:false}],&quot;citationTag&quot;:&quot;MENDELEY_CITATION_v3_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&quot;},{&quot;citationID&quot;:&quot;MENDELEY_CITATION_9d2da771-a73b-44d5-be6b-9e4dbbc72724&quot;,&quot;properties&quot;:{&quot;noteIndex&quot;:0},&quot;isEdited&quot;:false,&quot;manualOverride&quot;:{&quot;isManuallyOverridden&quot;:false,&quot;citeprocText&quot;:&quot;(Refael et al., 2022)&quot;,&quot;manualOverrideText&quot;:&quot;&quot;},&quot;citationTag&quot;:&quot;MENDELEY_CITATION_v3_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&quot;,&quot;citationItems&quot;:[{&quot;id&quot;:&quot;3c442d47-965e-36e4-8e16-3b3e416b3eab&quot;,&quot;itemData&quot;:{&quot;type&quot;:&quot;article-journal&quot;,&quot;id&quot;:&quot;3c442d47-965e-36e4-8e16-3b3e416b3eab&quot;,&quot;title&quot;:&quot;Responses of the human gut microbiota to physiologically digested insect powders or isolated chitin thereof&quot;,&quot;author&quot;:[{&quot;family&quot;:&quot;Refael&quot;,&quot;given&quot;:&quot;Gil&quot;,&quot;parse-names&quot;:false,&quot;dropping-particle&quot;:&quot;&quot;,&quot;non-dropping-particle&quot;:&quot;&quot;},{&quot;family&quot;:&quot;Riess&quot;,&quot;given&quot;:&quot;Hila Tarazi&quot;,&quot;parse-names&quot;:false,&quot;dropping-particle&quot;:&quot;&quot;,&quot;non-dropping-particle&quot;:&quot;&quot;},{&quot;family&quot;:&quot;Levi&quot;,&quot;given&quot;:&quot;Carmit Shani&quot;,&quot;parse-names&quot;:false,&quot;dropping-particle&quot;:&quot;&quot;,&quot;non-dropping-particle&quot;:&quot;&quot;},{&quot;family&quot;:&quot;Magzal&quot;,&quot;given&quot;:&quot;Faiga&quot;,&quot;parse-names&quot;:false,&quot;dropping-particle&quot;:&quot;&quot;,&quot;non-dropping-particle&quot;:&quot;&quot;},{&quot;family&quot;:&quot;Tamir&quot;,&quot;given&quot;:&quot;Snait&quot;,&quot;parse-names&quot;:false,&quot;dropping-particle&quot;:&quot;&quot;,&quot;non-dropping-particle&quot;:&quot;&quot;},{&quot;family&quot;:&quot;Koren&quot;,&quot;given&quot;:&quot;Omry&quot;,&quot;parse-names&quot;:false,&quot;dropping-particle&quot;:&quot;&quot;,&quot;non-dropping-particle&quot;:&quot;&quot;},{&quot;family&quot;:&quot;Lesmes&quot;,&quot;given&quot;:&quot;Uri&quot;,&quot;parse-names&quot;:false,&quot;dropping-particle&quot;:&quot;&quot;,&quot;non-dropping-particle&quot;:&quot;&quot;}],&quot;container-title&quot;:&quot;Future Foods&quot;,&quot;DOI&quot;:&quot;10.1016/j.fufo.2022.100197&quot;,&quot;ISSN&quot;:&quot;26668335&quot;,&quot;issued&quot;:{&quot;date-parts&quot;:[[2022,12,1]]},&quot;abstract&quot;:&quot;As part of the quest for sustainable food choices, edible insects draw increasing attention. Nevertheless, not enough is known regarding their digestive fate and specifically little is known on the colonic fermentability of edible insects or chitin, which is found in many insects or crustaceans. This study interrogated the properties and fermentability of powders from crickets (Acheta domestica), silkworm pupae (Bombyx mori) or isolated chitin. This was done following their in vitro oral, gastric and intestinal digestion and subsequent fermentation in anaerobic bioreactors inoculated with human feces from 10 healthy volunteers. Specifically, each fecal sample was split into 5-parallel anerobic reactors fed with insect samples and fructooligosaccharides or negative control. These were sampled after 0, 5, 10 and 24 h and subjected to 16S rRNA gene sequencing and GC–MS determination of short-chain fatty acids. First, we show colloidal characteristics delineate the static in vitro digestibility of samples and the properties of effluents reaching the colon. Colonic fermentations reveal chitin significantly (p&lt;0.05) supported an increase in biodiversity measures (e.g., alpha diversity using the Shannon index) more than whole insect powders but without any pronounced fluctuations in the production of short-chain fatty acids. Specific analyses further highlight that chitin may be partially responsible for this observation and that its isolated form may induce the growth of symbionts like members of the Ruminococcaceae and Lachnospiraceae families and the genera Faecalibacterium and Roseburia. Overall, this study suggests that chitin from insects may be a potential novel prebiotic, however further research is needed to ascertain this notion.&quot;,&quot;publisher&quot;:&quot;Elsevier B.V.&quot;,&quot;volume&quot;:&quot;6&quot;,&quot;container-title-short&quot;:&quot;&quot;},&quot;isTemporary&quot;:false,&quot;suppress-author&quot;:false,&quot;composite&quot;:false,&quot;author-only&quot;:false}]},{&quot;citationID&quot;:&quot;MENDELEY_CITATION_688319b2-a61c-4eaa-b7e1-02d2ec52567a&quot;,&quot;citationItems&quot;:[{&quot;id&quot;:&quot;97a88769-6c90-5380-ac5c-e17621422395&quot;,&quot;itemData&quot;:{&quot;DOI&quot;:&quot;10.1038/s41598-018-29032-2&quot;,&quot;ISSN&quot;:&quot;20452322&quot;,&quot;abstract&quot;:&quot;Edible insects are often considered a nutritious, protein-rich, environmentally sustainable alternative to traditional livestock with growing popularity among North American consumers. While the nutrient composition of several insects is characterized, all potential health impacts have not been evaluated. In addition to high protein levels, crickets contain chitin and other fibers that may influence gut health. In this study, we evaluated the effects of consuming 25 grams/day whole cricket powder on gut microbiota composition, while assessing safety and tolerability. Twenty healthy adults participated in this six-week, double-blind, crossover dietary intervention. Participants were randomized into two study arms and consumed either cricket-containing or control breakfast foods for 14 days, followed by a washout period and assignment to the opposite treatment. Blood and stool samples were collected at baseline and after each treatment period to assess liver function and microbiota changes. Results demonstrate cricket consumption is tolerable and non-toxic at the studied dose. Cricket powder supported growth of the probiotic bacterium, Bifidobacterium animalis, which increased 5.7-fold. Cricket consumption was also associated with reduced plasma TNF-α. These data suggest that eating crickets may improve gut health and reduce systemic inflammation; however, more research is needed to understand these effects and underlying mechanisms.&quot;,&quot;author&quot;:[{&quot;dropping-particle&quot;:&quot;&quot;,&quot;family&quot;:&quot;Stull&quot;,&quot;given&quot;:&quot;Valerie J.&quot;,&quot;non-dropping-particle&quot;:&quot;&quot;,&quot;parse-names&quot;:false,&quot;suffix&quot;:&quot;&quot;},{&quot;dropping-particle&quot;:&quot;&quot;,&quot;family&quot;:&quot;Finer&quot;,&quot;given&quot;:&quot;Elijah&quot;,&quot;non-dropping-particle&quot;:&quot;&quot;,&quot;parse-names&quot;:false,&quot;suffix&quot;:&quot;&quot;},{&quot;dropping-particle&quot;:&quot;&quot;,&quot;family&quot;:&quot;Bergmans&quot;,&quot;given&quot;:&quot;Rachel S.&quot;,&quot;non-dropping-particle&quot;:&quot;&quot;,&quot;parse-names&quot;:false,&quot;suffix&quot;:&quot;&quot;},{&quot;dropping-particle&quot;:&quot;&quot;,&quot;family&quot;:&quot;Febvre&quot;,&quot;given&quot;:&quot;Hallie P.&quot;,&quot;non-dropping-particle&quot;:&quot;&quot;,&quot;parse-names&quot;:false,&quot;suffix&quot;:&quot;&quot;},{&quot;dropping-particle&quot;:&quot;&quot;,&quot;family&quot;:&quot;Longhurst&quot;,&quot;given&quot;:&quot;Colin&quot;,&quot;non-dropping-particle&quot;:&quot;&quot;,&quot;parse-names&quot;:false,&quot;suffix&quot;:&quot;&quot;},{&quot;dropping-particle&quot;:&quot;&quot;,&quot;family&quot;:&quot;Manter&quot;,&quot;given&quot;:&quot;Daniel K.&quot;,&quot;non-dropping-particle&quot;:&quot;&quot;,&quot;parse-names&quot;:false,&quot;suffix&quot;:&quot;&quot;},{&quot;dropping-particle&quot;:&quot;&quot;,&quot;family&quot;:&quot;Patz&quot;,&quot;given&quot;:&quot;Jonathan A.&quot;,&quot;non-dropping-particle&quot;:&quot;&quot;,&quot;parse-names&quot;:false,&quot;suffix&quot;:&quot;&quot;},{&quot;dropping-particle&quot;:&quot;&quot;,&quot;family&quot;:&quot;Weir&quot;,&quot;given&quot;:&quot;Tiffany L.&quot;,&quot;non-dropping-particle&quot;:&quot;&quot;,&quot;parse-names&quot;:false,&quot;suffix&quot;:&quot;&quot;}],&quot;container-title&quot;:&quot;Scientific Reports&quot;,&quot;id&quot;:&quot;97a88769-6c90-5380-ac5c-e17621422395&quot;,&quot;issue&quot;:&quot;1&quot;,&quot;issued&quot;:{&quot;date-parts&quot;:[[&quot;2018&quot;]]},&quot;page&quot;:&quot;1-13&quot;,&quot;publisher&quot;:&quot;Springer US&quot;,&quot;title&quot;:&quot;Impact of Edible Cricket Consumption on Gut Microbiota in Healthy Adults, a Double-blind, Randomized Crossover Trial&quot;,&quot;type&quot;:&quot;article-journal&quot;,&quot;volume&quot;:&quot;8&quot;},&quot;uris&quot;:[&quot;http://www.mendeley.com/documents/?uuid=39434062-d27f-4708-ba31-e1a36ab9383e&quot;],&quot;isTemporary&quot;:false,&quot;legacyDesktopId&quot;:&quot;39434062-d27f-4708-ba31-e1a36ab9383e&quot;}],&quot;properties&quot;:{&quot;noteIndex&quot;:0},&quot;isEdited&quot;:false,&quot;manualOverride&quot;:{&quot;citeprocText&quot;:&quot;(Stull et al., 2018)&quot;,&quot;isManuallyOverridden&quot;:false,&quot;manualOverrideText&quot;:&quot;&quot;},&quot;citationTag&quot;:&quot;MENDELEY_CITATION_v3_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&quot;},{&quot;citationID&quot;:&quot;MENDELEY_CITATION_7ba3dc85-a85e-448c-98aa-b88c6193312f&quot;,&quot;properties&quot;:{&quot;noteIndex&quot;:0},&quot;isEdited&quot;:false,&quot;manualOverride&quot;:{&quot;citeprocText&quot;:&quot;(Food Protein Amyloid Fibrils: Origin, Structure, Formation, Characterization, Applications and Health Implications, 2019; Iadanza et al., 2018)&quot;,&quot;isManuallyOverridden&quot;:true,&quot;manualOverrideText&quot;:&quot;(Cao &amp; Mezzenga, 2019; Iadanza et al., 2018)&quot;},&quot;citationItems&quot;:[{&quot;id&quot;:&quot;7547b4e8-ad12-30b1-be16-0bb64f634003&quot;,&quot;itemData&quot;:{&quot;type&quot;:&quot;article&quot;,&quot;id&quot;:&quot;7547b4e8-ad12-30b1-be16-0bb64f634003&quot;,&quot;title&quot;:&quot;A new era for understanding amyloid structures and disease&quot;,&quot;author&quot;:[{&quot;family&quot;:&quot;Iadanza&quot;,&quot;given&quot;:&quot;Matthew G.&quot;,&quot;parse-names&quot;:false,&quot;dropping-particle&quot;:&quot;&quot;,&quot;non-dropping-particle&quot;:&quot;&quot;},{&quot;family&quot;:&quot;Jackson&quot;,&quot;given&quot;:&quot;Matthew P.&quot;,&quot;parse-names&quot;:false,&quot;dropping-particle&quot;:&quot;&quot;,&quot;non-dropping-particle&quot;:&quot;&quot;},{&quot;family&quot;:&quot;Hewitt&quot;,&quot;given&quot;:&quot;Eric W.&quot;,&quot;parse-names&quot;:false,&quot;dropping-particle&quot;:&quot;&quot;,&quot;non-dropping-particle&quot;:&quot;&quot;},{&quot;family&quot;:&quot;Ranson&quot;,&quot;given&quot;:&quot;Neil A.&quot;,&quot;parse-names&quot;:false,&quot;dropping-particle&quot;:&quot;&quot;,&quot;non-dropping-particle&quot;:&quot;&quot;},{&quot;family&quot;:&quot;Radford&quot;,&quot;given&quot;:&quot;Sheena E.&quot;,&quot;parse-names&quot;:false,&quot;dropping-particle&quot;:&quot;&quot;,&quot;non-dropping-particle&quot;:&quot;&quot;}],&quot;container-title&quot;:&quot;Nature Reviews Molecular Cell Biology&quot;,&quot;DOI&quot;:&quot;10.1038/s41580-018-0060-8&quot;,&quot;ISSN&quot;:&quot;14710080&quot;,&quot;PMID&quot;:&quot;30237470&quot;,&quot;issued&quot;:{&quot;date-parts&quot;:[[2018,12,1]]},&quot;page&quot;:&quot;755-773&quot;,&quot;abstract&quot;:&quot;The aggregation of proteins into amyloid fibrils and their deposition into plaques and intracellular inclusions is the hallmark of amyloid disease. The accumulation and deposition of amyloid fibrils, collectively known as amyloidosis, is associated with many pathological conditions that can be associated with ageing, such as Alzheimer disease, Parkinson disease, type II diabetes and dialysis-related amyloidosis. However, elucidation of the atomic structure of amyloid fibrils formed from their intact protein precursors and how fibril formation relates to disease has remained elusive. Recent advances in structural biology techniques, including cryo-electron microscopy and solid-state NMR spectroscopy, have finally broken this impasse. The first near-atomic-resolution structures of amyloid fibrils formed in vitro, seeded from plaque material and analysed directly ex vivo are now available. The results reveal cross-β structures that are far more intricate than anticipated. Here, we describe these structures, highlighting their similarities and differences, and the basis for their toxicity. We discuss how amyloid structure may affect the ability of fibrils to spread to different sites in the cell and between organisms in a prion-like manner, along with their roles in disease. These molecular insights will aid in understanding the development and spread of amyloid diseases and are inspiring new strategies for therapeutic intervention.&quot;,&quot;publisher&quot;:&quot;Nature Publishing Group&quot;,&quot;issue&quot;:&quot;12&quot;,&quot;volume&quot;:&quot;19&quot;,&quot;container-title-short&quot;:&quot;Nat Rev Mol Cell Biol&quot;},&quot;uris&quot;:[&quot;http://www.mendeley.com/documents/?uuid=7547b4e8-ad12-30b1-be16-0bb64f634003&quot;,&quot;http://www.mendeley.com/documents/?uuid=fa57aeef-3c72-4ba0-83e3-5fd300230dde&quot;],&quot;isTemporary&quot;:false,&quot;legacyDesktopId&quot;:&quot;7547b4e8-ad12-30b1-be16-0bb64f634003&quot;},{&quot;id&quot;:&quot;7347f240-89f8-362d-b1c1-fdec65f0f365&quot;,&quot;itemData&quot;:{&quot;type&quot;:&quot;bill&quot;,&quot;id&quot;:&quot;7347f240-89f8-362d-b1c1-fdec65f0f365&quot;,&quot;title&quot;:&quot;Food protein amyloid fibrils: Origin, structure, formation, characterization, applications and health implications&quot;,&quot;author&quot;:[{&quot;family&quot;:&quot;Cao&quot;,&quot;given&quot;:&quot;Yiping&quot;,&quot;parse-names&quot;:false,&quot;dropping-particle&quot;:&quot;&quot;,&quot;non-dropping-particle&quot;:&quot;&quot;},{&quot;family&quot;:&quot;Mezzenga&quot;,&quot;given&quot;:&quot;Raffaele&quot;,&quot;parse-names&quot;:false,&quot;dropping-particle&quot;:&quot;&quot;,&quot;non-dropping-particle&quot;:&quot;&quot;}],&quot;container-title&quot;:&quot;Advances in Colloid and Interface Science&quot;,&quot;container-title-short&quot;:&quot;Adv Colloid Interface Sci&quot;,&quot;accessed&quot;:{&quot;date-parts&quot;:[[2022,4,10]]},&quot;ISSN&quot;:&quot;00018686&quot;,&quot;PMID&quot;:&quot;31128463&quot;,&quot;issued&quot;:{&quot;date-parts&quot;:[[2019,7,1]]},&quot;page&quot;:&quot;334-356&quot;,&quot;abstract&quot;:&quot;Amyloid fibrils have traditionally been considered only as pathological aggregates in human neurodegenerative diseases, but it is increasingly becoming clear that the propensity to form amyloid fibrils is a generic property for all proteins, including food proteins. Differently from the pathological amyloid fibrils, those derived from food proteins can be used as advanced materials in biomedicine, tissue engineering, environmental science, nanotechnology, material science as well as in food science, owing to a combination of highly desirable feature such as extreme aspect ratios, outstanding stiffness and a broad availability of functional groups on their surfaces. In food science, protein fibrillization is progressively recognized as an appealing strategy to broaden and improve food protein functionality. This review article discusses the various classes of reported food protein amyloid fibrils and their formation conditions. It furthermore considers amyloid fibrils in a broad context, from their structural characterization to their forming mechanisms and ensued physical properties, emphasizing their applications in food-related fields. Finally, the biological fate and the potential toxicity mechanisms of food amyloid fibrils are discussed, and an experimental protocol for their health safety validation is proposed in the concluding part of the review.&quot;,&quot;publisher&quot;:&quot;Elsevier B.V.&quot;,&quot;volume&quot;:&quot;269&quot;},&quot;isTemporary&quot;:false}],&quot;citationTag&quot;:&quot;MENDELEY_CITATION_v3_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&quot;},{&quot;citationID&quot;:&quot;MENDELEY_CITATION_e814b287-62d4-4aaf-bd2a-872446c7e0e1&quot;,&quot;properties&quot;:{&quot;noteIndex&quot;:0},&quot;isEdited&quot;:false,&quot;manualOverride&quot;:{&quot;isManuallyOverridden&quot;:false,&quot;citeprocText&quot;:&quot;(Refael et al., 2024)&quot;,&quot;manualOverrideText&quot;:&quot;&quot;},&quot;citationTag&quot;:&quot;MENDELEY_CITATION_v3_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&quot;,&quot;citationItems&quot;:[{&quot;id&quot;:&quot;dc901631-13ae-3212-9d6d-20c339a602ef&quot;,&quot;itemData&quot;:{&quot;type&quot;:&quot;article-journal&quot;,&quot;id&quot;:&quot;dc901631-13ae-3212-9d6d-20c339a602ef&quot;,&quot;title&quot;:&quot;Digestive fate of milk and egg-derived amyloids: Attenuated digestive proteolysis and impact on the trajectory of the gut microbiota&quot;,&quot;author&quot;:[{&quot;family&quot;:&quot;Refael&quot;,&quot;given&quot;:&quot;Gil&quot;,&quot;parse-names&quot;:false,&quot;dropping-particle&quot;:&quot;&quot;,&quot;non-dropping-particle&quot;:&quot;&quot;},{&quot;family&quot;:&quot;Engelberg&quot;,&quot;given&quot;:&quot;Yizhaq&quot;,&quot;parse-names&quot;:false,&quot;dropping-particle&quot;:&quot;&quot;,&quot;non-dropping-particle&quot;:&quot;&quot;},{&quot;family&quot;:&quot;Romano&quot;,&quot;given&quot;:&quot;Alon&quot;,&quot;parse-names&quot;:false,&quot;dropping-particle&quot;:&quot;&quot;,&quot;non-dropping-particle&quot;:&quot;&quot;},{&quot;family&quot;:&quot;Amiram&quot;,&quot;given&quot;:&quot;Gabriela&quot;,&quot;parse-names&quot;:false,&quot;dropping-particle&quot;:&quot;&quot;,&quot;non-dropping-particle&quot;:&quot;&quot;},{&quot;family&quot;:&quot;Barnea&quot;,&quot;given&quot;:&quot;Eilon&quot;,&quot;parse-names&quot;:false,&quot;dropping-particle&quot;:&quot;&quot;,&quot;non-dropping-particle&quot;:&quot;&quot;},{&quot;family&quot;:&quot;Shani Levi&quot;,&quot;given&quot;:&quot;Carmit&quot;,&quot;parse-names&quot;:false,&quot;dropping-particle&quot;:&quot;&quot;,&quot;non-dropping-particle&quot;:&quot;&quot;},{&quot;family&quot;:&quot;Turjeman&quot;,&quot;given&quot;:&quot;Sondra&quot;,&quot;parse-names&quot;:false,&quot;dropping-particle&quot;:&quot;&quot;,&quot;non-dropping-particle&quot;:&quot;&quot;},{&quot;family&quot;:&quot;Landau&quot;,&quot;given&quot;:&quot;Meytal&quot;,&quot;parse-names&quot;:false,&quot;dropping-particle&quot;:&quot;&quot;,&quot;non-dropping-particle&quot;:&quot;&quot;},{&quot;family&quot;:&quot;Koren&quot;,&quot;given&quot;:&quot;Omry&quot;,&quot;parse-names&quot;:false,&quot;dropping-particle&quot;:&quot;&quot;,&quot;non-dropping-particle&quot;:&quot;&quot;},{&quot;family&quot;:&quot;Lesmes&quot;,&quot;given&quot;:&quot;Uri&quot;,&quot;parse-names&quot;:false,&quot;dropping-particle&quot;:&quot;&quot;,&quot;non-dropping-particle&quot;:&quot;&quot;}],&quot;container-title&quot;:&quot;Food Hydrocolloids&quot;,&quot;container-title-short&quot;:&quot;Food Hydrocoll&quot;,&quot;DOI&quot;:&quot;10.1016/j.foodhyd.2024.109820&quot;,&quot;ISSN&quot;:&quot;0268005X&quot;,&quot;issued&quot;:{&quot;date-parts&quot;:[[2024,6,1]]},&quot;abstract&quot;:&quot;In an era in which protein consumption is enthusiastically advocated, this work explored the possible formation of proteinaceous amyloids in foods and their unchartered digestive fate. Evidence herein corroborates processing induces formation of amyloid-like architectures from β-lactoglobulin or ovalbumin. Such supramolecular assemblies exhibit attenuated susceptibility to gastric and intestinal proteolysis and may persist into the colon as confirmed by SDS-PAGE, LCMS, ThT analysis and TEM imaging. Human fecal fermentations of fibrils or their native protein counterparts establish that fibrilization helps maintain microbial diversity, low Firmicutes/Bacteroidetes ratio (Av. F/B ratio&lt;3.00) and protect the butyrate producing genera Roseburia and Clostridium. In addition, fibrilization increased the minimal inhibitory concentration (MIC) of ovalbumin by at least two orders of magnitude without altering its negligible cytotoxicity. Further, In silico analyses support that both fibrils divert predicted microbiota metabolic trajectories towards those observed in fermentation of prebiotics. Thus, this work provides reassuring evidence against possible adverse effects of fibrilization of edible proteins. Yet, human trials with processed foods should be warranted to clinically affirm these findings.&quot;,&quot;publisher&quot;:&quot;Elsevier B.V.&quot;,&quot;volume&quot;:&quot;151&quot;},&quot;isTemporary&quot;:false,&quot;suppress-author&quot;:false,&quot;composite&quot;:false,&quot;author-only&quot;:false}]},{&quot;citationID&quot;:&quot;MENDELEY_CITATION_ab8e1d2d-04fb-402f-bee3-562011aebf94&quot;,&quot;properties&quot;:{&quot;noteIndex&quot;:0},&quot;isEdited&quot;:false,&quot;manualOverride&quot;:{&quot;isManuallyOverridden&quot;:false,&quot;citeprocText&quot;:&quot;(Refael et al., 2022)&quot;,&quot;manualOverrideText&quot;:&quot;&quot;},&quot;citationTag&quot;:&quot;MENDELEY_CITATION_v3_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&quot;,&quot;citationItems&quot;:[{&quot;id&quot;:&quot;3c442d47-965e-36e4-8e16-3b3e416b3eab&quot;,&quot;itemData&quot;:{&quot;type&quot;:&quot;article-journal&quot;,&quot;id&quot;:&quot;3c442d47-965e-36e4-8e16-3b3e416b3eab&quot;,&quot;title&quot;:&quot;Responses of the human gut microbiota to physiologically digested insect powders or isolated chitin thereof&quot;,&quot;author&quot;:[{&quot;family&quot;:&quot;Refael&quot;,&quot;given&quot;:&quot;Gil&quot;,&quot;parse-names&quot;:false,&quot;dropping-particle&quot;:&quot;&quot;,&quot;non-dropping-particle&quot;:&quot;&quot;},{&quot;family&quot;:&quot;Riess&quot;,&quot;given&quot;:&quot;Hila Tarazi&quot;,&quot;parse-names&quot;:false,&quot;dropping-particle&quot;:&quot;&quot;,&quot;non-dropping-particle&quot;:&quot;&quot;},{&quot;family&quot;:&quot;Levi&quot;,&quot;given&quot;:&quot;Carmit Shani&quot;,&quot;parse-names&quot;:false,&quot;dropping-particle&quot;:&quot;&quot;,&quot;non-dropping-particle&quot;:&quot;&quot;},{&quot;family&quot;:&quot;Magzal&quot;,&quot;given&quot;:&quot;Faiga&quot;,&quot;parse-names&quot;:false,&quot;dropping-particle&quot;:&quot;&quot;,&quot;non-dropping-particle&quot;:&quot;&quot;},{&quot;family&quot;:&quot;Tamir&quot;,&quot;given&quot;:&quot;Snait&quot;,&quot;parse-names&quot;:false,&quot;dropping-particle&quot;:&quot;&quot;,&quot;non-dropping-particle&quot;:&quot;&quot;},{&quot;family&quot;:&quot;Koren&quot;,&quot;given&quot;:&quot;Omry&quot;,&quot;parse-names&quot;:false,&quot;dropping-particle&quot;:&quot;&quot;,&quot;non-dropping-particle&quot;:&quot;&quot;},{&quot;family&quot;:&quot;Lesmes&quot;,&quot;given&quot;:&quot;Uri&quot;,&quot;parse-names&quot;:false,&quot;dropping-particle&quot;:&quot;&quot;,&quot;non-dropping-particle&quot;:&quot;&quot;}],&quot;container-title&quot;:&quot;Future Foods&quot;,&quot;DOI&quot;:&quot;10.1016/j.fufo.2022.100197&quot;,&quot;ISSN&quot;:&quot;26668335&quot;,&quot;issued&quot;:{&quot;date-parts&quot;:[[2022,12,1]]},&quot;abstract&quot;:&quot;As part of the quest for sustainable food choices, edible insects draw increasing attention. Nevertheless, not enough is known regarding their digestive fate and specifically little is known on the colonic fermentability of edible insects or chitin, which is found in many insects or crustaceans. This study interrogated the properties and fermentability of powders from crickets (Acheta domestica), silkworm pupae (Bombyx mori) or isolated chitin. This was done following their in vitro oral, gastric and intestinal digestion and subsequent fermentation in anaerobic bioreactors inoculated with human feces from 10 healthy volunteers. Specifically, each fecal sample was split into 5-parallel anerobic reactors fed with insect samples and fructooligosaccharides or negative control. These were sampled after 0, 5, 10 and 24 h and subjected to 16S rRNA gene sequencing and GC–MS determination of short-chain fatty acids. First, we show colloidal characteristics delineate the static in vitro digestibility of samples and the properties of effluents reaching the colon. Colonic fermentations reveal chitin significantly (p&lt;0.05) supported an increase in biodiversity measures (e.g., alpha diversity using the Shannon index) more than whole insect powders but without any pronounced fluctuations in the production of short-chain fatty acids. Specific analyses further highlight that chitin may be partially responsible for this observation and that its isolated form may induce the growth of symbionts like members of the Ruminococcaceae and Lachnospiraceae families and the genera Faecalibacterium and Roseburia. Overall, this study suggests that chitin from insects may be a potential novel prebiotic, however further research is needed to ascertain this notion.&quot;,&quot;publisher&quot;:&quot;Elsevier B.V.&quot;,&quot;volume&quot;:&quot;6&quot;,&quot;container-title-short&quot;:&quot;&quot;},&quot;isTemporary&quot;:false,&quot;suppress-author&quot;:false,&quot;composite&quot;:false,&quot;author-only&quot;:false}]},{&quot;citationID&quot;:&quot;MENDELEY_CITATION_1721f0fa-b215-4307-a779-a2ce8dce017b&quot;,&quot;properties&quot;:{&quot;noteIndex&quot;:0},&quot;isEdited&quot;:false,&quot;manualOverride&quot;:{&quot;isManuallyOverridden&quot;:false,&quot;citeprocText&quot;:&quot;(Refael et al., 2022)&quot;,&quot;manualOverrideText&quot;:&quot;&quot;},&quot;citationTag&quot;:&quot;MENDELEY_CITATION_v3_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&quot;,&quot;citationItems&quot;:[{&quot;id&quot;:&quot;3c442d47-965e-36e4-8e16-3b3e416b3eab&quot;,&quot;itemData&quot;:{&quot;type&quot;:&quot;article-journal&quot;,&quot;id&quot;:&quot;3c442d47-965e-36e4-8e16-3b3e416b3eab&quot;,&quot;title&quot;:&quot;Responses of the human gut microbiota to physiologically digested insect powders or isolated chitin thereof&quot;,&quot;author&quot;:[{&quot;family&quot;:&quot;Refael&quot;,&quot;given&quot;:&quot;Gil&quot;,&quot;parse-names&quot;:false,&quot;dropping-particle&quot;:&quot;&quot;,&quot;non-dropping-particle&quot;:&quot;&quot;},{&quot;family&quot;:&quot;Riess&quot;,&quot;given&quot;:&quot;Hila Tarazi&quot;,&quot;parse-names&quot;:false,&quot;dropping-particle&quot;:&quot;&quot;,&quot;non-dropping-particle&quot;:&quot;&quot;},{&quot;family&quot;:&quot;Levi&quot;,&quot;given&quot;:&quot;Carmit Shani&quot;,&quot;parse-names&quot;:false,&quot;dropping-particle&quot;:&quot;&quot;,&quot;non-dropping-particle&quot;:&quot;&quot;},{&quot;family&quot;:&quot;Magzal&quot;,&quot;given&quot;:&quot;Faiga&quot;,&quot;parse-names&quot;:false,&quot;dropping-particle&quot;:&quot;&quot;,&quot;non-dropping-particle&quot;:&quot;&quot;},{&quot;family&quot;:&quot;Tamir&quot;,&quot;given&quot;:&quot;Snait&quot;,&quot;parse-names&quot;:false,&quot;dropping-particle&quot;:&quot;&quot;,&quot;non-dropping-particle&quot;:&quot;&quot;},{&quot;family&quot;:&quot;Koren&quot;,&quot;given&quot;:&quot;Omry&quot;,&quot;parse-names&quot;:false,&quot;dropping-particle&quot;:&quot;&quot;,&quot;non-dropping-particle&quot;:&quot;&quot;},{&quot;family&quot;:&quot;Lesmes&quot;,&quot;given&quot;:&quot;Uri&quot;,&quot;parse-names&quot;:false,&quot;dropping-particle&quot;:&quot;&quot;,&quot;non-dropping-particle&quot;:&quot;&quot;}],&quot;container-title&quot;:&quot;Future Foods&quot;,&quot;DOI&quot;:&quot;10.1016/j.fufo.2022.100197&quot;,&quot;ISSN&quot;:&quot;26668335&quot;,&quot;issued&quot;:{&quot;date-parts&quot;:[[2022,12,1]]},&quot;abstract&quot;:&quot;As part of the quest for sustainable food choices, edible insects draw increasing attention. Nevertheless, not enough is known regarding their digestive fate and specifically little is known on the colonic fermentability of edible insects or chitin, which is found in many insects or crustaceans. This study interrogated the properties and fermentability of powders from crickets (Acheta domestica), silkworm pupae (Bombyx mori) or isolated chitin. This was done following their in vitro oral, gastric and intestinal digestion and subsequent fermentation in anaerobic bioreactors inoculated with human feces from 10 healthy volunteers. Specifically, each fecal sample was split into 5-parallel anerobic reactors fed with insect samples and fructooligosaccharides or negative control. These were sampled after 0, 5, 10 and 24 h and subjected to 16S rRNA gene sequencing and GC–MS determination of short-chain fatty acids. First, we show colloidal characteristics delineate the static in vitro digestibility of samples and the properties of effluents reaching the colon. Colonic fermentations reveal chitin significantly (p&lt;0.05) supported an increase in biodiversity measures (e.g., alpha diversity using the Shannon index) more than whole insect powders but without any pronounced fluctuations in the production of short-chain fatty acids. Specific analyses further highlight that chitin may be partially responsible for this observation and that its isolated form may induce the growth of symbionts like members of the Ruminococcaceae and Lachnospiraceae families and the genera Faecalibacterium and Roseburia. Overall, this study suggests that chitin from insects may be a potential novel prebiotic, however further research is needed to ascertain this notion.&quot;,&quot;publisher&quot;:&quot;Elsevier B.V.&quot;,&quot;volume&quot;:&quot;6&quot;,&quot;container-title-short&quot;:&quot;&quot;},&quot;isTemporary&quot;:false,&quot;suppress-author&quot;:false,&quot;composite&quot;:false,&quot;author-only&quot;:false}]},{&quot;citationID&quot;:&quot;MENDELEY_CITATION_170fcce6-ad55-4233-b6ff-394de1abc346&quot;,&quot;properties&quot;:{&quot;noteIndex&quot;:0},&quot;isEdited&quot;:false,&quot;manualOverride&quot;:{&quot;isManuallyOverridden&quot;:false,&quot;citeprocText&quot;:&quot;(Cao &amp;#38; Mezzenga, 2019)&quot;,&quot;manualOverrideText&quot;:&quot;&quot;},&quot;citationItems&quot;:[{&quot;id&quot;:&quot;e0a486dd-a59d-3820-80a9-8457eb0bfd63&quot;,&quot;itemData&quot;:{&quot;type&quot;:&quot;article&quot;,&quot;id&quot;:&quot;e0a486dd-a59d-3820-80a9-8457eb0bfd63&quot;,&quot;title&quot;:&quot;Food protein amyloid fibrils: Origin, structure, formation, characterization, applications and health implications&quot;,&quot;author&quot;:[{&quot;family&quot;:&quot;Cao&quot;,&quot;given&quot;:&quot;Yiping&quot;,&quot;parse-names&quot;:false,&quot;dropping-particle&quot;:&quot;&quot;,&quot;non-dropping-particle&quot;:&quot;&quot;},{&quot;family&quot;:&quot;Mezzenga&quot;,&quot;given&quot;:&quot;Raffaele&quot;,&quot;parse-names&quot;:false,&quot;dropping-particle&quot;:&quot;&quot;,&quot;non-dropping-particle&quot;:&quot;&quot;}],&quot;container-title&quot;:&quot;Advances in Colloid and Interface Science&quot;,&quot;DOI&quot;:&quot;10.1016/j.cis.2019.05.002&quot;,&quot;ISSN&quot;:&quot;00018686&quot;,&quot;PMID&quot;:&quot;31128463&quot;,&quot;issued&quot;:{&quot;date-parts&quot;:[[2019,7,1]]},&quot;page&quot;:&quot;334-356&quot;,&quot;abstract&quot;:&quot;Amyloid fibrils have traditionally been considered only as pathological aggregates in human neurodegenerative diseases, but it is increasingly becoming clear that the propensity to form amyloid fibrils is a generic property for all proteins, including food proteins. Differently from the pathological amyloid fibrils, those derived from food proteins can be used as advanced materials in biomedicine, tissue engineering, environmental science, nanotechnology, material science as well as in food science, owing to a combination of highly desirable feature such as extreme aspect ratios, outstanding stiffness and a broad availability of functional groups on their surfaces. In food science, protein fibrillization is progressively recognized as an appealing strategy to broaden and improve food protein functionality. This review article discusses the various classes of reported food protein amyloid fibrils and their formation conditions. It furthermore considers amyloid fibrils in a broad context, from their structural characterization to their forming mechanisms and ensued physical properties, emphasizing their applications in food-related fields. Finally, the biological fate and the potential toxicity mechanisms of food amyloid fibrils are discussed, and an experimental protocol for their health safety validation is proposed in the concluding part of the review.&quot;,&quot;publisher&quot;:&quot;Elsevier B.V.&quot;,&quot;volume&quot;:&quot;269&quot;,&quot;container-title-short&quot;:&quot;Adv Colloid Interface Sci&quot;},&quot;isTemporary&quot;:false}],&quot;citationTag&quot;:&quot;MENDELEY_CITATION_v3_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&quot;},{&quot;citationID&quot;:&quot;MENDELEY_CITATION_ff2b191f-352c-4235-9768-ad2a7356fd8b&quot;,&quot;properties&quot;:{&quot;noteIndex&quot;:0},&quot;isEdited&quot;:false,&quot;manualOverride&quot;:{&quot;isManuallyOverridden&quot;:false,&quot;citeprocText&quot;:&quot;(Refael et al., 2024)&quot;,&quot;manualOverrideText&quot;:&quot;&quot;},&quot;citationTag&quot;:&quot;MENDELEY_CITATION_v3_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&quot;,&quot;citationItems&quot;:[{&quot;id&quot;:&quot;dc901631-13ae-3212-9d6d-20c339a602ef&quot;,&quot;itemData&quot;:{&quot;type&quot;:&quot;article-journal&quot;,&quot;id&quot;:&quot;dc901631-13ae-3212-9d6d-20c339a602ef&quot;,&quot;title&quot;:&quot;Digestive fate of milk and egg-derived amyloids: Attenuated digestive proteolysis and impact on the trajectory of the gut microbiota&quot;,&quot;author&quot;:[{&quot;family&quot;:&quot;Refael&quot;,&quot;given&quot;:&quot;Gil&quot;,&quot;parse-names&quot;:false,&quot;dropping-particle&quot;:&quot;&quot;,&quot;non-dropping-particle&quot;:&quot;&quot;},{&quot;family&quot;:&quot;Engelberg&quot;,&quot;given&quot;:&quot;Yizhaq&quot;,&quot;parse-names&quot;:false,&quot;dropping-particle&quot;:&quot;&quot;,&quot;non-dropping-particle&quot;:&quot;&quot;},{&quot;family&quot;:&quot;Romano&quot;,&quot;given&quot;:&quot;Alon&quot;,&quot;parse-names&quot;:false,&quot;dropping-particle&quot;:&quot;&quot;,&quot;non-dropping-particle&quot;:&quot;&quot;},{&quot;family&quot;:&quot;Amiram&quot;,&quot;given&quot;:&quot;Gabriela&quot;,&quot;parse-names&quot;:false,&quot;dropping-particle&quot;:&quot;&quot;,&quot;non-dropping-particle&quot;:&quot;&quot;},{&quot;family&quot;:&quot;Barnea&quot;,&quot;given&quot;:&quot;Eilon&quot;,&quot;parse-names&quot;:false,&quot;dropping-particle&quot;:&quot;&quot;,&quot;non-dropping-particle&quot;:&quot;&quot;},{&quot;family&quot;:&quot;Shani Levi&quot;,&quot;given&quot;:&quot;Carmit&quot;,&quot;parse-names&quot;:false,&quot;dropping-particle&quot;:&quot;&quot;,&quot;non-dropping-particle&quot;:&quot;&quot;},{&quot;family&quot;:&quot;Turjeman&quot;,&quot;given&quot;:&quot;Sondra&quot;,&quot;parse-names&quot;:false,&quot;dropping-particle&quot;:&quot;&quot;,&quot;non-dropping-particle&quot;:&quot;&quot;},{&quot;family&quot;:&quot;Landau&quot;,&quot;given&quot;:&quot;Meytal&quot;,&quot;parse-names&quot;:false,&quot;dropping-particle&quot;:&quot;&quot;,&quot;non-dropping-particle&quot;:&quot;&quot;},{&quot;family&quot;:&quot;Koren&quot;,&quot;given&quot;:&quot;Omry&quot;,&quot;parse-names&quot;:false,&quot;dropping-particle&quot;:&quot;&quot;,&quot;non-dropping-particle&quot;:&quot;&quot;},{&quot;family&quot;:&quot;Lesmes&quot;,&quot;given&quot;:&quot;Uri&quot;,&quot;parse-names&quot;:false,&quot;dropping-particle&quot;:&quot;&quot;,&quot;non-dropping-particle&quot;:&quot;&quot;}],&quot;container-title&quot;:&quot;Food Hydrocolloids&quot;,&quot;container-title-short&quot;:&quot;Food Hydrocoll&quot;,&quot;DOI&quot;:&quot;10.1016/j.foodhyd.2024.109820&quot;,&quot;ISSN&quot;:&quot;0268005X&quot;,&quot;issued&quot;:{&quot;date-parts&quot;:[[2024,6,1]]},&quot;abstract&quot;:&quot;In an era in which protein consumption is enthusiastically advocated, this work explored the possible formation of proteinaceous amyloids in foods and their unchartered digestive fate. Evidence herein corroborates processing induces formation of amyloid-like architectures from β-lactoglobulin or ovalbumin. Such supramolecular assemblies exhibit attenuated susceptibility to gastric and intestinal proteolysis and may persist into the colon as confirmed by SDS-PAGE, LCMS, ThT analysis and TEM imaging. Human fecal fermentations of fibrils or their native protein counterparts establish that fibrilization helps maintain microbial diversity, low Firmicutes/Bacteroidetes ratio (Av. F/B ratio&lt;3.00) and protect the butyrate producing genera Roseburia and Clostridium. In addition, fibrilization increased the minimal inhibitory concentration (MIC) of ovalbumin by at least two orders of magnitude without altering its negligible cytotoxicity. Further, In silico analyses support that both fibrils divert predicted microbiota metabolic trajectories towards those observed in fermentation of prebiotics. Thus, this work provides reassuring evidence against possible adverse effects of fibrilization of edible proteins. Yet, human trials with processed foods should be warranted to clinically affirm these findings.&quot;,&quot;publisher&quot;:&quot;Elsevier B.V.&quot;,&quot;volume&quot;:&quot;151&quot;},&quot;isTemporary&quot;:false,&quot;suppress-author&quot;:false,&quot;composite&quot;:false,&quot;author-only&quot;:false}]},{&quot;citationID&quot;:&quot;MENDELEY_CITATION_a416ec5b-39c2-413d-afe5-8470b0949699&quot;,&quot;properties&quot;:{&quot;noteIndex&quot;:0},&quot;isEdited&quot;:false,&quot;manualOverride&quot;:{&quot;isManuallyOverridden&quot;:false,&quot;citeprocText&quot;:&quot;(An et al., 2023; Di Pierro, 2021; Grigor’eva, 2021; Indiani et al., 2018; Magne et al., 2020)&quot;,&quot;manualOverrideText&quot;:&quot;&quot;},&quot;citationItems&quot;:[{&quot;id&quot;:&quot;ec07ea72-81d3-3458-b04d-5eb73b3b09de&quot;,&quot;itemData&quot;:{&quot;type&quot;:&quot;article-journal&quot;,&quot;id&quot;:&quot;ec07ea72-81d3-3458-b04d-5eb73b3b09de&quot;,&quot;title&quot;:&quot;The Firmicutes/Bacteroidetes Ratio as a Risk Factor of Breast Cancer&quot;,&quot;author&quot;:[{&quot;family&quot;:&quot;An&quot;,&quot;given&quot;:&quot;Jeongshin&quot;,&quot;parse-names&quot;:false,&quot;dropping-particle&quot;:&quot;&quot;,&quot;non-dropping-particle&quot;:&quot;&quot;},{&quot;family&quot;:&quot;Kwon&quot;,&quot;given&quot;:&quot;Hyungju&quot;,&quot;parse-names&quot;:false,&quot;dropping-particle&quot;:&quot;&quot;,&quot;non-dropping-particle&quot;:&quot;&quot;},{&quot;family&quot;:&quot;Kim&quot;,&quot;given&quot;:&quot;Young Ju&quot;,&quot;parse-names&quot;:false,&quot;dropping-particle&quot;:&quot;&quot;,&quot;non-dropping-particle&quot;:&quot;&quot;}],&quot;container-title&quot;:&quot;Journal of Clinical Medicine&quot;,&quot;DOI&quot;:&quot;10.3390/jcm12062216&quot;,&quot;ISSN&quot;:&quot;20770383&quot;,&quot;issued&quot;:{&quot;date-parts&quot;:[[2023,3,1]]},&quot;abstract&quot;:&quot;The gut microbiome can reflect the health condition of the entire body. Firmicutes and Bacteroidetes, the major phyla of the colon, can influence diseases related to obesity which are also risk factors for breast cancer. Therefore, the Firmicutes/Bacteroidetes (F/B) ratio was analyzed in patients with breast cancer. Bacterial extracellular vesicles were extracted from the serum of patients with breast cancer and healthy controls. Phyla Firmicutes and Bacteroidetes were analyzed using microbiome sequencing. Prognostic factors for breast cancer and serological test results were analyzed for correlations with the F/B ratio. The F/B ratio was three times lower in patients with breast cancer than in healthy controls. In addition, the risk factor for breast cancer, such as fasting serum glucose, was found to be related to the F/B ratio. The F/B ratio can be used as a risk factor of breast cancer and as a clue to explain underlying mechanisms affecting the development of breast cancer.&quot;,&quot;publisher&quot;:&quot;Multidisciplinary Digital Publishing Institute (MDPI)&quot;,&quot;issue&quot;:&quot;6&quot;,&quot;volume&quot;:&quot;12&quot;,&quot;container-title-short&quot;:&quot;J Clin Med&quot;},&quot;isTemporary&quot;:false},{&quot;id&quot;:&quot;fdfa5302-c879-3aa7-ab97-a347bb2e9374&quot;,&quot;itemData&quot;:{&quot;type&quot;:&quot;article&quot;,&quot;id&quot;:&quot;fdfa5302-c879-3aa7-ab97-a347bb2e9374&quot;,&quot;title&quot;:&quot;Childhood Obesity and Firmicutes/Bacteroidetes Ratio in the Gut Microbiota: A Systematic Review&quot;,&quot;author&quot;:[{&quot;family&quot;:&quot;Indiani&quot;,&quot;given&quot;:&quot;Cláudia Maria Dos Santos Pereira&quot;,&quot;parse-names&quot;:false,&quot;dropping-particle&quot;:&quot;&quot;,&quot;non-dropping-particle&quot;:&quot;&quot;},{&quot;family&quot;:&quot;Rizzardi&quot;,&quot;given&quot;:&quot;Karina Ferreira&quot;,&quot;parse-names&quot;:false,&quot;dropping-particle&quot;:&quot;&quot;,&quot;non-dropping-particle&quot;:&quot;&quot;},{&quot;family&quot;:&quot;Castelo&quot;,&quot;given&quot;:&quot;Paula Midori&quot;,&quot;parse-names&quot;:false,&quot;dropping-particle&quot;:&quot;&quot;,&quot;non-dropping-particle&quot;:&quot;&quot;},{&quot;family&quot;:&quot;Ferraz&quot;,&quot;given&quot;:&quot;Lúcio Fábio Caldas&quot;,&quot;parse-names&quot;:false,&quot;dropping-particle&quot;:&quot;&quot;,&quot;non-dropping-particle&quot;:&quot;&quot;},{&quot;family&quot;:&quot;Darrieux&quot;,&quot;given&quot;:&quot;Michelle&quot;,&quot;parse-names&quot;:false,&quot;dropping-particle&quot;:&quot;&quot;,&quot;non-dropping-particle&quot;:&quot;&quot;},{&quot;family&quot;:&quot;Parisotto&quot;,&quot;given&quot;:&quot;Thaís Manzano&quot;,&quot;parse-names&quot;:false,&quot;dropping-particle&quot;:&quot;&quot;,&quot;non-dropping-particle&quot;:&quot;&quot;}],&quot;container-title&quot;:&quot;Childhood Obesity&quot;,&quot;DOI&quot;:&quot;10.1089/chi.2018.0040&quot;,&quot;ISSN&quot;:&quot;21532176&quot;,&quot;PMID&quot;:&quot;30183336&quot;,&quot;issued&quot;:{&quot;date-parts&quot;:[[2018,11,1]]},&quot;page&quot;:&quot;501-509&quot;,&quot;abstract&quot;:&quot;The aim of the present study was to undertake a systematic review exploring the relationship between childhood obesity and fecal microorganisms, to answer the following question: Are Firmicutes and Bacteroidetes a significant risk indicator/factor for obesity in children? The main search terms were child and obesity together with gut microbiota (PubMed: 2005-2017). The minimal requirements for inclusion were the evaluation of gut microbiota composition and BMI in children between 0 and 13 years of age. Methods: Assessed articles were carefully classified according to a predetermined criterion, and the Preferred Reporting Items for Systematic Reviews and Meta-Analyses (PRISMA) were considered. Seven articles were critically appraised and used as a basis for conclusions. Results: Three studies showed a positive association between Bacteroides fragilis and obesity. In addition, a high value of evidence indicated that a decrease in the Bacteroidetes phylum and in Bacteroides/Prevotella groups was related to high BMI. For the Firmicutes phylum, one high-quality study highlighted that it was positively correlated with weight gain. With regard to Firmicutes species, Clostridium leptum, Eubacterium hallii, and Lactobacillus spp. indicated adipose tissue storage, while Clostridium difficile and the Staphylococcus genus were correlated with low BMI. Despite the fact that only one study did not perform real-time polymerase chain reaction to quantify the microorganisms, its results corroborated those of the studies that did. Conclusions: Changes in Firmicutes and Bacteroidetes phyla/species levels might in fact be significant indicators/factors for childhood obesity. However, given the small number of articles appraising these entire phyla and the heterogeneity among the species assessed, further well-designed studies are required to improve the knowledge.&quot;,&quot;publisher&quot;:&quot;Mary Ann Liebert Inc.&quot;,&quot;issue&quot;:&quot;8&quot;,&quot;volume&quot;:&quot;14&quot;,&quot;container-title-short&quot;:&quot;&quot;},&quot;isTemporary&quot;:false},{&quot;id&quot;:&quot;347bace9-b96f-3fd1-9378-50d9f192772c&quot;,&quot;itemData&quot;:{&quot;type&quot;:&quot;article&quot;,&quot;id&quot;:&quot;347bace9-b96f-3fd1-9378-50d9f192772c&quot;,&quot;title&quot;:&quot;The firmicutes/bacteroidetes ratio: A relevant marker of gut dysbiosis in obese patients?&quot;,&quot;author&quot;:[{&quot;family&quot;:&quot;Magne&quot;,&quot;given&quot;:&quot;Fabien&quot;,&quot;parse-names&quot;:false,&quot;dropping-particle&quot;:&quot;&quot;,&quot;non-dropping-particle&quot;:&quot;&quot;},{&quot;family&quot;:&quot;Gotteland&quot;,&quot;given&quot;:&quot;Martin&quot;,&quot;parse-names&quot;:false,&quot;dropping-particle&quot;:&quot;&quot;,&quot;non-dropping-particle&quot;:&quot;&quot;},{&quot;family&quot;:&quot;Gauthier&quot;,&quot;given&quot;:&quot;Lea&quot;,&quot;parse-names&quot;:false,&quot;dropping-particle&quot;:&quot;&quot;,&quot;non-dropping-particle&quot;:&quot;&quot;},{&quot;family&quot;:&quot;Zazueta&quot;,&quot;given&quot;:&quot;Alejandra&quot;,&quot;parse-names&quot;:false,&quot;dropping-particle&quot;:&quot;&quot;,&quot;non-dropping-particle&quot;:&quot;&quot;},{&quot;family&quot;:&quot;Pesoa&quot;,&quot;given&quot;:&quot;Susana&quot;,&quot;parse-names&quot;:false,&quot;dropping-particle&quot;:&quot;&quot;,&quot;non-dropping-particle&quot;:&quot;&quot;},{&quot;family&quot;:&quot;Navarrete&quot;,&quot;given&quot;:&quot;Paola&quot;,&quot;parse-names&quot;:false,&quot;dropping-particle&quot;:&quot;&quot;,&quot;non-dropping-particle&quot;:&quot;&quot;},{&quot;family&quot;:&quot;Balamurugan&quot;,&quot;given&quot;:&quot;Ramadass&quot;,&quot;parse-names&quot;:false,&quot;dropping-particle&quot;:&quot;&quot;,&quot;non-dropping-particle&quot;:&quot;&quot;}],&quot;container-title&quot;:&quot;Nutrients&quot;,&quot;DOI&quot;:&quot;10.3390/nu12051474&quot;,&quot;ISSN&quot;:&quot;20726643&quot;,&quot;PMID&quot;:&quot;32438689&quot;,&quot;issued&quot;:{&quot;date-parts&quot;:[[2020,5,1]]},&quot;abstract&quot;:&quot;The gut microbiota is emerging as a promising target for the management or prevention of inflammatory and metabolic disorders in humans. Many of the current research efforts are focused on the identification of specific microbial signatures, more particularly for those associated with obesity, type 2 diabetes, and cardiovascular diseases. Some studies have described that the gut microbiota of obese animals and humans exhibits a higher Firmicutes/Bacteroidetes ratio compared with normal-weight individuals, proposing this ratio as an eventual biomarker. Accordingly, the Firmicutes/Bacteroidetes ratio is frequently cited in the scientific literature as a hallmark of obesity. The aim of the present review was to discuss the validity of this potential marker, based on the great amount of contradictory results reported in the literature. Such discrepancies might be explained by the existence of interpretative bias generated by methodological differences in sample processing and DNA sequence analysis, or by the generally poor characterization of the recruited subjects and, more particularly, the lack of consideration of lifestyle-associated factors known to affect microbiota composition and/or diversity. For these reasons, it is currently difficult to associate the Firmicutes/Bacteroidetes ratio with a determined health status and more specifically to consider it as a hallmark of obesity.&quot;,&quot;publisher&quot;:&quot;MDPI AG&quot;,&quot;issue&quot;:&quot;5&quot;,&quot;volume&quot;:&quot;12&quot;,&quot;container-title-short&quot;:&quot;Nutrients&quot;},&quot;isTemporary&quot;:false},{&quot;id&quot;:&quot;269d1d68-857a-3461-b5c7-b73ae6726a00&quot;,&quot;itemData&quot;:{&quot;type&quot;:&quot;article&quot;,&quot;id&quot;:&quot;269d1d68-857a-3461-b5c7-b73ae6726a00&quot;,&quot;title&quot;:&quot;Gallstone disease, obesity and the firmicutes/bacteroidetes ratio as a possible biomarker of gut dysbiosis&quot;,&quot;author&quot;:[{&quot;family&quot;:&quot;Grigor’eva&quot;,&quot;given&quot;:&quot;Irina N.&quot;,&quot;parse-names&quot;:false,&quot;dropping-particle&quot;:&quot;&quot;,&quot;non-dropping-particle&quot;:&quot;&quot;}],&quot;container-title&quot;:&quot;Journal of Personalized Medicine&quot;,&quot;DOI&quot;:&quot;10.3390/jpm11010013&quot;,&quot;ISSN&quot;:&quot;20754426&quot;,&quot;issued&quot;:{&quot;date-parts&quot;:[[2021,12,1]]},&quot;page&quot;:&quot;1-18&quot;,&quot;abstract&quot;:&quot;Obesity is a major risk factor for developing gallstone disease (GSD). Previous studies have shown that obesity is associated with an elevated Firmicutes/Bacteroidetes ratio in the gut microbiota. These findings suggest that the development of GSD may be related to gut dysbiosis. This review presents and summarizes the recent findings of studies on the gut microbiota in patients with GSD. Most of the studies on the gut microbiota in patients with GSD have shown a significant increase in the phyla Firmicutes (Lactobacillaceae family, genera Clostridium, Ruminococcus, Veillonella, Blautia, Dorea, Anaerostipes, and Oscillospira), Actinobacteria (Bifidobacterium genus), Proteobacteria, Bacteroidetes (genera Bacteroides, Prevotella, and Fusobacterium) and a significant decrease in the phyla Bacteroidetes (family Muribaculaceae, and genera Bacteroides, Prevotella, Alistipes, Paludibacter, Barnesiella), Firmicutes (genera Faecalibacterium, Eubacterium, Lachnospira, and Roseburia), Actinobacteria (Bifidobacterium genus), and Proteobacteria (Desulfovibrio genus). The influence of GSD on microbial diversity is not clear. Some studies report that GSD reduces microbial diversity in the bile, whereas others suggest the increase in microbial diversity in the bile of patients with GSD. The phyla Proteobacteria (especially family Enterobacteriaceae) and Firmicutes (Enterococcus genus) are most commonly detected in the bile of patients with GSD. On the other hand, the composition of bile microbiota in patients with GSD shows considerable inter-individual variability. The impact of GSD on the Firmicutes/Bacteroidetes ratio is unclear and reports are contradictory. For this reason, it should be stated that the results of reviewed studies do not allow for drawing unequivocal conclusions regarding the relationship between GSD and the Firmicutes/Bacteroidetes ratio in the microbiota.&quot;,&quot;publisher&quot;:&quot;MDPI AG&quot;,&quot;issue&quot;:&quot;1&quot;,&quot;volume&quot;:&quot;11&quot;,&quot;container-title-short&quot;:&quot;J Pers Med&quot;},&quot;isTemporary&quot;:false},{&quot;id&quot;:&quot;0cae3923-b7ba-3dc8-8aa6-76638baee99f&quot;,&quot;itemData&quot;:{&quot;type&quot;:&quot;article&quot;,&quot;id&quot;:&quot;0cae3923-b7ba-3dc8-8aa6-76638baee99f&quot;,&quot;title&quot;:&quot;Gut microbiota parameters potentially useful in clinical perspective&quot;,&quot;author&quot;:[{&quot;family&quot;:&quot;Pierro&quot;,&quot;given&quot;:&quot;Francesco&quot;,&quot;parse-names&quot;:false,&quot;dropping-particle&quot;:&quot;&quot;,&quot;non-dropping-particle&quot;:&quot;Di&quot;}],&quot;container-title&quot;:&quot;Microorganisms&quot;,&quot;DOI&quot;:&quot;10.3390/microorganisms9112402&quot;,&quot;ISSN&quot;:&quot;20762607&quot;,&quot;PMID&quot;:&quot;34835527&quot;,&quot;issued&quot;:{&quot;date-parts&quot;:[[2021,11,1]]},&quot;abstract&quot;:&quot;Interest in gut microbiota analyses is at an all-time high. Gut microbiota is thought to relate to an increasing range of diseases of interest to physicians and nutritionists. Overweight, obesity, response to diet, metabolic syndrome, low grade inflammation, diabetes and colon neoplasms could maybe be observed in microbiota if affordable markers were available. Possible biomarkers like the Firmicutes/Bacteroidetes ratio, the Gram-positive/Gram-negative ratio, the Prevotella/Bacteroides ratio, and the Fusobacterium nucleatum/Faecalibacterium prausnitzii ratio are here reviewed in a narrative way in the attempt to highlight their possible future role in routine practice and clinically relevant diagnostics.&quot;,&quot;publisher&quot;:&quot;MDPI&quot;,&quot;issue&quot;:&quot;11&quot;,&quot;volume&quot;:&quot;9&quot;,&quot;container-title-short&quot;:&quot;Microorganisms&quot;},&quot;isTemporary&quot;:false}],&quot;citationTag&quot;:&quot;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&quot;},{&quot;citationID&quot;:&quot;MENDELEY_CITATION_86b4de5c-8bff-4a58-bda0-9482fc53d73f&quot;,&quot;properties&quot;:{&quot;noteIndex&quot;:0},&quot;isEdited&quot;:false,&quot;manualOverride&quot;:{&quot;isManuallyOverridden&quot;:false,&quot;citeprocText&quot;:&quot;(Xu et al., 2023)&quot;,&quot;manualOverrideText&quot;:&quot;&quot;},&quot;citationItems&quot;:[{&quot;id&quot;:&quot;5b994c77-3deb-37bf-807d-4c0620cd364d&quot;,&quot;itemData&quot;:{&quot;type&quot;:&quot;article-journal&quot;,&quot;id&quot;:&quot;5b994c77-3deb-37bf-807d-4c0620cd364d&quot;,&quot;title&quot;:&quot;Food amyloid fibrils are safe nutrition ingredients based on in-vitro and in-vivo assessment&quot;,&quot;author&quot;:[{&quot;family&quot;:&quot;Xu&quot;,&quot;given&quot;:&quot;Dan&quot;,&quot;parse-names&quot;:false,&quot;dropping-particle&quot;:&quot;&quot;,&quot;non-dropping-particle&quot;:&quot;&quot;},{&quot;family&quot;:&quot;Zhou&quot;,&quot;given&quot;:&quot;Jiangtao&quot;,&quot;parse-names&quot;:false,&quot;dropping-particle&quot;:&quot;&quot;,&quot;non-dropping-particle&quot;:&quot;&quot;},{&quot;family&quot;:&quot;Soon&quot;,&quot;given&quot;:&quot;Wei Long&quot;,&quot;parse-names&quot;:false,&quot;dropping-particle&quot;:&quot;&quot;,&quot;non-dropping-particle&quot;:&quot;&quot;},{&quot;family&quot;:&quot;Kutzli&quot;,&quot;given&quot;:&quot;Ines&quot;,&quot;parse-names&quot;:false,&quot;dropping-particle&quot;:&quot;&quot;,&quot;non-dropping-particle&quot;:&quot;&quot;},{&quot;family&quot;:&quot;Molière&quot;,&quot;given&quot;:&quot;Adrian&quot;,&quot;parse-names&quot;:false,&quot;dropping-particle&quot;:&quot;&quot;,&quot;non-dropping-particle&quot;:&quot;&quot;},{&quot;family&quot;:&quot;Diedrich&quot;,&quot;given&quot;:&quot;Sabine&quot;,&quot;parse-names&quot;:false,&quot;dropping-particle&quot;:&quot;&quot;,&quot;non-dropping-particle&quot;:&quot;&quot;},{&quot;family&quot;:&quot;Radiom&quot;,&quot;given&quot;:&quot;Milad&quot;,&quot;parse-names&quot;:false,&quot;dropping-particle&quot;:&quot;&quot;,&quot;non-dropping-particle&quot;:&quot;&quot;},{&quot;family&quot;:&quot;Handschin&quot;,&quot;given&quot;:&quot;Stephan&quot;,&quot;parse-names&quot;:false,&quot;dropping-particle&quot;:&quot;&quot;,&quot;non-dropping-particle&quot;:&quot;&quot;},{&quot;family&quot;:&quot;Li&quot;,&quot;given&quot;:&quot;Bing&quot;,&quot;parse-names&quot;:false,&quot;dropping-particle&quot;:&quot;&quot;,&quot;non-dropping-particle&quot;:&quot;&quot;},{&quot;family&quot;:&quot;Li&quot;,&quot;given&quot;:&quot;Lin&quot;,&quot;parse-names&quot;:false,&quot;dropping-particle&quot;:&quot;&quot;,&quot;non-dropping-particle&quot;:&quot;&quot;},{&quot;family&quot;:&quot;Sturla&quot;,&quot;given&quot;:&quot;Shana J.&quot;,&quot;parse-names&quot;:false,&quot;dropping-particle&quot;:&quot;&quot;,&quot;non-dropping-particle&quot;:&quot;&quot;},{&quot;family&quot;:&quot;Ewald&quot;,&quot;given&quot;:&quot;Collin Y.&quot;,&quot;parse-names&quot;:false,&quot;dropping-particle&quot;:&quot;&quot;,&quot;non-dropping-particle&quot;:&quot;&quot;},{&quot;family&quot;:&quot;Mezzenga&quot;,&quot;given&quot;:&quot;Raffaele&quot;,&quot;parse-names&quot;:false,&quot;dropping-particle&quot;:&quot;&quot;,&quot;non-dropping-particle&quot;:&quot;&quot;}],&quot;container-title&quot;:&quot;Nature Communications 2023 14:1&quot;,&quot;accessed&quot;:{&quot;date-parts&quot;:[[2024,1,21]]},&quot;DOI&quot;:&quot;10.1038/s41467-023-42486-x&quot;,&quot;ISSN&quot;:&quot;2041-1723&quot;,&quot;PMID&quot;:&quot;37884488&quot;,&quot;URL&quot;:&quot;https://www.nature.com/articles/s41467-023-42486-x&quot;,&quot;issued&quot;:{&quot;date-parts&quot;:[[2023,10,26]]},&quot;page&quot;:&quot;1-14&quot;,&quot;abstract&quot;:&quot;Food protein amyloid fibrils have superior technological, nutritional, sensorial, and physical properties compared to native monomers, but there is as yet insufficient understanding of their digestive fate and safety for wide consumption. By combining SDS-PAGE, ELISA, fluorescence, AFM, MALDI-MS, CD, microfluidics, and SAXS techniques for the characterization of β-lactoglobulin and lysozyme amyloid fibrils subjected to in-vitro gastrointestinal digestion, here we show that either no noticeable conformational differences exist between amyloid aggregates and their monomer counterparts after the gastrointestinal digestion process (as in β-lactoglobulin), or that amyloid fibrils are digested significantly better than monomers (as in lysozyme). Moreover, in-vitro exposure of human cell lines and in-vivo studies with C. elegans and mouse models, indicate that the digested fibrils present no observable cytotoxicity, physiological abnormalities in health-span, nor accumulation of fibril-induced plaques in brain nor other organs. These extensive in-vitro and in-vivo studies together suggest that the digested food amyloids are at least equally as safe as those obtained from the digestion of corresponding native monomers, pointing to food amyloid fibrils as potential ingredients for human nutrition. Food protein amyloid fibrils have superior properties but due to safety concerns, have not yet been used in foods. In-vitro and in-vivo studies here show that upon digestion they are safe and can be used as potential ingredients for human nutrition.&quot;,&quot;publisher&quot;:&quot;Nature Publishing Group&quot;,&quot;issue&quot;:&quot;1&quot;,&quot;volume&quot;:&quot;14&quot;,&quot;container-title-short&quot;:&quot;&quot;},&quot;isTemporary&quot;:false}],&quot;citationTag&quot;:&quot;MENDELEY_CITATION_v3_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E216F7AF-5C9D-44DE-BAE0-3610FCEAC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268</TotalTime>
  <Pages>6</Pages>
  <Words>2901</Words>
  <Characters>16538</Characters>
  <Application>Microsoft Office Word</Application>
  <DocSecurity>0</DocSecurity>
  <Lines>137</Lines>
  <Paragraphs>38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Gil Refael</cp:lastModifiedBy>
  <cp:revision>225</cp:revision>
  <cp:lastPrinted>2015-05-12T18:31:00Z</cp:lastPrinted>
  <dcterms:created xsi:type="dcterms:W3CDTF">2025-03-13T18:37:00Z</dcterms:created>
  <dcterms:modified xsi:type="dcterms:W3CDTF">2025-08-25T22:44:00Z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