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390969">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0DAB3DDA"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C24AF1">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390969">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390969">
        <w:trPr>
          <w:trHeight w:val="68"/>
          <w:jc w:val="center"/>
        </w:trPr>
        <w:tc>
          <w:tcPr>
            <w:tcW w:w="8782" w:type="dxa"/>
            <w:gridSpan w:val="2"/>
          </w:tcPr>
          <w:p w14:paraId="1D8DD3C9" w14:textId="62C05688" w:rsidR="00AA7D26" w:rsidRPr="00A0035F" w:rsidRDefault="00AA7D26" w:rsidP="00AA7D26">
            <w:pPr>
              <w:ind w:left="-107"/>
              <w:outlineLvl w:val="2"/>
              <w:rPr>
                <w:rFonts w:ascii="Tahoma" w:hAnsi="Tahoma" w:cs="Tahoma"/>
                <w:bCs/>
                <w:color w:val="000000"/>
                <w:sz w:val="14"/>
                <w:szCs w:val="14"/>
                <w:lang w:val="it-IT" w:eastAsia="it-IT"/>
              </w:rPr>
            </w:pPr>
            <w:r w:rsidRPr="00A0035F">
              <w:rPr>
                <w:rFonts w:ascii="Tahoma" w:hAnsi="Tahoma" w:cs="Tahoma"/>
                <w:iCs/>
                <w:color w:val="333333"/>
                <w:sz w:val="14"/>
                <w:szCs w:val="14"/>
                <w:lang w:val="it-IT" w:eastAsia="it-IT"/>
              </w:rPr>
              <w:t>Guest Editors:</w:t>
            </w:r>
            <w:r w:rsidRPr="00A0035F">
              <w:rPr>
                <w:rFonts w:ascii="Tahoma" w:hAnsi="Tahoma" w:cs="Tahoma"/>
                <w:color w:val="000000"/>
                <w:sz w:val="14"/>
                <w:szCs w:val="14"/>
                <w:shd w:val="clear" w:color="auto" w:fill="FFFFFF"/>
                <w:lang w:val="it-IT"/>
              </w:rPr>
              <w:t xml:space="preserve"> </w:t>
            </w:r>
            <w:r w:rsidR="00A0035F" w:rsidRPr="005E72C6">
              <w:rPr>
                <w:rFonts w:ascii="Tahoma" w:hAnsi="Tahoma" w:cs="Tahoma"/>
                <w:color w:val="000000"/>
                <w:sz w:val="14"/>
                <w:szCs w:val="14"/>
                <w:shd w:val="clear" w:color="auto" w:fill="FFFFFF"/>
                <w:lang w:val="it-IT"/>
              </w:rPr>
              <w:t>Laura Piazza, Francesco Donsì</w:t>
            </w:r>
            <w:r w:rsidR="005E72C6" w:rsidRPr="005E72C6">
              <w:rPr>
                <w:rFonts w:ascii="Tahoma" w:hAnsi="Tahoma" w:cs="Tahoma"/>
                <w:color w:val="000000"/>
                <w:sz w:val="14"/>
                <w:szCs w:val="14"/>
                <w:shd w:val="clear" w:color="auto" w:fill="FFFFFF"/>
                <w:lang w:val="it-IT"/>
              </w:rPr>
              <w:t>,</w:t>
            </w:r>
            <w:r w:rsidR="00A0035F" w:rsidRPr="005E72C6">
              <w:rPr>
                <w:rFonts w:ascii="Tahoma" w:hAnsi="Tahoma" w:cs="Tahoma"/>
                <w:color w:val="000000"/>
                <w:sz w:val="14"/>
                <w:szCs w:val="14"/>
                <w:shd w:val="clear" w:color="auto" w:fill="FFFFFF"/>
                <w:lang w:val="it-IT"/>
              </w:rPr>
              <w:t xml:space="preserve"> Giorgia Spigno</w:t>
            </w:r>
          </w:p>
          <w:p w14:paraId="1B0F1814" w14:textId="7ED5C28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C24AF1">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3312AE">
              <w:rPr>
                <w:rFonts w:ascii="Tahoma" w:hAnsi="Tahoma" w:cs="Tahoma"/>
                <w:sz w:val="14"/>
                <w:szCs w:val="14"/>
              </w:rPr>
              <w:t>19</w:t>
            </w:r>
            <w:r w:rsidR="00D2582C">
              <w:rPr>
                <w:rFonts w:ascii="Tahoma" w:hAnsi="Tahoma" w:cs="Tahoma"/>
                <w:sz w:val="14"/>
                <w:szCs w:val="14"/>
              </w:rPr>
              <w:t>-</w:t>
            </w:r>
            <w:r w:rsidR="003312AE">
              <w:rPr>
                <w:rFonts w:ascii="Tahoma" w:hAnsi="Tahoma" w:cs="Tahoma"/>
                <w:sz w:val="14"/>
                <w:szCs w:val="14"/>
              </w:rPr>
              <w:t>9</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505AFD6" w14:textId="5F07B7E2" w:rsidR="004150A5" w:rsidRPr="004150A5" w:rsidRDefault="00390969" w:rsidP="004150A5">
      <w:pPr>
        <w:pStyle w:val="CETTitle"/>
      </w:pPr>
      <w:r w:rsidRPr="00390969">
        <w:t>Scaling Up Micronization Techniques for Enhanced Bioactive Recovery from Rucola leaves: from High-Pressure Homogenization to Disc Mill</w:t>
      </w:r>
    </w:p>
    <w:p w14:paraId="00E61023" w14:textId="77777777" w:rsidR="004150A5" w:rsidRPr="004150A5" w:rsidRDefault="004150A5" w:rsidP="004150A5">
      <w:pPr>
        <w:pStyle w:val="CETAuthors"/>
      </w:pPr>
    </w:p>
    <w:p w14:paraId="4124179A" w14:textId="0E3C9711" w:rsidR="00440299" w:rsidRPr="003B3608" w:rsidRDefault="00440299" w:rsidP="00440299">
      <w:pPr>
        <w:pStyle w:val="CETAuthors"/>
        <w:rPr>
          <w:lang w:val="it-IT"/>
        </w:rPr>
      </w:pPr>
      <w:r w:rsidRPr="003B3608">
        <w:rPr>
          <w:lang w:val="it-IT"/>
        </w:rPr>
        <w:t xml:space="preserve">Fatemeh Mojarradi </w:t>
      </w:r>
      <w:r w:rsidR="00C67AEB" w:rsidRPr="003B3608">
        <w:rPr>
          <w:vertAlign w:val="superscript"/>
          <w:lang w:val="it-IT"/>
        </w:rPr>
        <w:t>a</w:t>
      </w:r>
      <w:r w:rsidRPr="003B3608">
        <w:rPr>
          <w:lang w:val="it-IT"/>
        </w:rPr>
        <w:t xml:space="preserve">, Francesco Donsì </w:t>
      </w:r>
      <w:r w:rsidR="00C67AEB" w:rsidRPr="003B3608">
        <w:rPr>
          <w:vertAlign w:val="superscript"/>
          <w:lang w:val="it-IT"/>
        </w:rPr>
        <w:t>a</w:t>
      </w:r>
      <w:r w:rsidR="00D612D6">
        <w:rPr>
          <w:vertAlign w:val="superscript"/>
          <w:lang w:val="it-IT"/>
        </w:rPr>
        <w:t>,b</w:t>
      </w:r>
      <w:r w:rsidR="00F43843" w:rsidRPr="003B3608">
        <w:rPr>
          <w:vertAlign w:val="superscript"/>
          <w:lang w:val="it-IT"/>
        </w:rPr>
        <w:t>*</w:t>
      </w:r>
    </w:p>
    <w:p w14:paraId="6D9AF8A2" w14:textId="41D2AA15" w:rsidR="00C67AEB" w:rsidRPr="00C67AEB" w:rsidRDefault="00C67AEB" w:rsidP="00C67AEB">
      <w:pPr>
        <w:pStyle w:val="CETAddress"/>
      </w:pPr>
      <w:r w:rsidRPr="00C67AEB">
        <w:rPr>
          <w:vertAlign w:val="superscript"/>
        </w:rPr>
        <w:t>a</w:t>
      </w:r>
      <w:r w:rsidRPr="00C67AEB">
        <w:t>Department of Industrial Engineering, University of Salerno, Fisciano (SA), Italy</w:t>
      </w:r>
    </w:p>
    <w:p w14:paraId="368DB856" w14:textId="71D4CF1C" w:rsidR="00D612D6" w:rsidRPr="003B3608" w:rsidRDefault="00D612D6" w:rsidP="00D612D6">
      <w:pPr>
        <w:pStyle w:val="CETAddress"/>
        <w:rPr>
          <w:lang w:val="it-IT"/>
        </w:rPr>
      </w:pPr>
      <w:r w:rsidRPr="003B3608">
        <w:rPr>
          <w:vertAlign w:val="superscript"/>
          <w:lang w:val="it-IT"/>
        </w:rPr>
        <w:t>b</w:t>
      </w:r>
      <w:r w:rsidRPr="003B3608">
        <w:rPr>
          <w:lang w:val="it-IT"/>
        </w:rPr>
        <w:t>ProdAl scarl, University of Salerno, Fisciano (SA), Italy</w:t>
      </w:r>
    </w:p>
    <w:p w14:paraId="33168E2F" w14:textId="3ADEBA06" w:rsidR="008E2D04" w:rsidRDefault="00F43843" w:rsidP="008F300B">
      <w:pPr>
        <w:pStyle w:val="CETBodytext"/>
      </w:pPr>
      <w:r w:rsidRPr="00B57B36">
        <w:t>*</w:t>
      </w:r>
      <w:hyperlink r:id="rId10" w:history="1">
        <w:r w:rsidR="008E2D04" w:rsidRPr="008E2D04">
          <w:rPr>
            <w:sz w:val="16"/>
            <w:lang w:val="en-GB"/>
          </w:rPr>
          <w:t>fdonsi@unisa.it</w:t>
        </w:r>
      </w:hyperlink>
    </w:p>
    <w:p w14:paraId="3C56734B" w14:textId="77777777" w:rsidR="00A6549F" w:rsidRDefault="00A6549F" w:rsidP="008F300B">
      <w:pPr>
        <w:pStyle w:val="CETBodytext"/>
      </w:pPr>
    </w:p>
    <w:p w14:paraId="1A5F2533" w14:textId="6C0C3F5F" w:rsidR="00593EE6" w:rsidRDefault="00860998" w:rsidP="003C5972">
      <w:pPr>
        <w:pStyle w:val="CETnumberingbullets"/>
        <w:numPr>
          <w:ilvl w:val="0"/>
          <w:numId w:val="0"/>
        </w:numPr>
        <w:ind w:left="113"/>
        <w:jc w:val="both"/>
      </w:pPr>
      <w:r w:rsidRPr="00860998">
        <w:t>Micronization techniques like High pressure homogenization (HPH) and Disc mill</w:t>
      </w:r>
      <w:r w:rsidR="00593EE6">
        <w:t>ing</w:t>
      </w:r>
      <w:r w:rsidRPr="00860998">
        <w:t xml:space="preserve"> (DM) are mechanical</w:t>
      </w:r>
      <w:r w:rsidR="00593EE6">
        <w:t>,</w:t>
      </w:r>
      <w:r w:rsidRPr="00860998">
        <w:t xml:space="preserve"> high-shear</w:t>
      </w:r>
      <w:r w:rsidR="00593EE6">
        <w:t xml:space="preserve"> processes</w:t>
      </w:r>
      <w:r w:rsidRPr="00860998">
        <w:t xml:space="preserve"> </w:t>
      </w:r>
      <w:r w:rsidR="00593EE6">
        <w:t xml:space="preserve">used </w:t>
      </w:r>
      <w:r w:rsidRPr="00860998">
        <w:t xml:space="preserve">to </w:t>
      </w:r>
      <w:r w:rsidR="00593EE6">
        <w:t xml:space="preserve">reduce </w:t>
      </w:r>
      <w:r w:rsidRPr="00860998">
        <w:t xml:space="preserve">food particle size to the micron </w:t>
      </w:r>
      <w:r w:rsidR="00593EE6">
        <w:t>scale</w:t>
      </w:r>
      <w:r w:rsidRPr="00860998">
        <w:t xml:space="preserve">. These </w:t>
      </w:r>
      <w:r w:rsidR="00593EE6">
        <w:t xml:space="preserve">cell disruption technologies </w:t>
      </w:r>
      <w:r w:rsidRPr="00860998">
        <w:t xml:space="preserve">are widely used </w:t>
      </w:r>
      <w:r w:rsidR="00593EE6">
        <w:t xml:space="preserve">to complement </w:t>
      </w:r>
      <w:r w:rsidR="00593EE6" w:rsidRPr="00860998">
        <w:t xml:space="preserve">green extraction </w:t>
      </w:r>
      <w:r w:rsidR="00593EE6">
        <w:t xml:space="preserve">processes </w:t>
      </w:r>
      <w:r w:rsidRPr="00860998">
        <w:t>for bioactive compound extraction</w:t>
      </w:r>
      <w:r w:rsidR="00593EE6">
        <w:t>, reducing the need for high temperature or organic solvents</w:t>
      </w:r>
      <w:r w:rsidRPr="00860998">
        <w:t xml:space="preserve">. However, </w:t>
      </w:r>
      <w:r w:rsidR="00593EE6">
        <w:t xml:space="preserve">while </w:t>
      </w:r>
      <w:r w:rsidRPr="00860998">
        <w:t xml:space="preserve">effective </w:t>
      </w:r>
      <w:r w:rsidR="00593EE6">
        <w:t xml:space="preserve">in </w:t>
      </w:r>
      <w:r w:rsidRPr="00860998">
        <w:t xml:space="preserve">disrupting cell structures and </w:t>
      </w:r>
      <w:r w:rsidR="00593EE6">
        <w:t xml:space="preserve">enhancing </w:t>
      </w:r>
      <w:r w:rsidRPr="00860998">
        <w:t xml:space="preserve">mass transfer, </w:t>
      </w:r>
      <w:r w:rsidR="00593EE6">
        <w:t xml:space="preserve">some techniques face </w:t>
      </w:r>
      <w:r w:rsidR="00593EE6" w:rsidRPr="00860998">
        <w:t xml:space="preserve">scalability </w:t>
      </w:r>
      <w:r w:rsidRPr="00860998">
        <w:t xml:space="preserve">limitations. </w:t>
      </w:r>
      <w:r w:rsidR="00593EE6">
        <w:t>I</w:t>
      </w:r>
      <w:r w:rsidRPr="00860998">
        <w:t xml:space="preserve">dentifying </w:t>
      </w:r>
      <w:r w:rsidR="00593EE6">
        <w:t xml:space="preserve">scalable alternatives </w:t>
      </w:r>
      <w:r w:rsidRPr="00860998">
        <w:t xml:space="preserve">is </w:t>
      </w:r>
      <w:r w:rsidR="00593EE6">
        <w:t xml:space="preserve">essential </w:t>
      </w:r>
      <w:r w:rsidRPr="00860998">
        <w:t>for reproducing small-scale results</w:t>
      </w:r>
      <w:r w:rsidR="00593EE6">
        <w:t xml:space="preserve"> in industrial applications</w:t>
      </w:r>
      <w:r w:rsidRPr="00860998">
        <w:t xml:space="preserve">. </w:t>
      </w:r>
    </w:p>
    <w:p w14:paraId="185E7BB9" w14:textId="2A274750" w:rsidR="00390969" w:rsidRDefault="00860998" w:rsidP="00860998">
      <w:pPr>
        <w:pStyle w:val="CETnumberingbullets"/>
        <w:numPr>
          <w:ilvl w:val="0"/>
          <w:numId w:val="0"/>
        </w:numPr>
        <w:ind w:left="113"/>
        <w:jc w:val="both"/>
      </w:pPr>
      <w:r w:rsidRPr="00860998">
        <w:t xml:space="preserve">This study </w:t>
      </w:r>
      <w:r w:rsidR="00593EE6">
        <w:t xml:space="preserve">investigates </w:t>
      </w:r>
      <w:r w:rsidRPr="00860998">
        <w:t xml:space="preserve">DM </w:t>
      </w:r>
      <w:r w:rsidR="00593EE6">
        <w:t xml:space="preserve">as a viable </w:t>
      </w:r>
      <w:r w:rsidR="00593EE6" w:rsidRPr="00860998">
        <w:t>techn</w:t>
      </w:r>
      <w:r w:rsidR="00593EE6">
        <w:t xml:space="preserve">ique </w:t>
      </w:r>
      <w:r w:rsidRPr="00860998">
        <w:t xml:space="preserve">for scaling up HPH and promoting the extraction in water of bioactive molecules from rucola. </w:t>
      </w:r>
      <w:r w:rsidR="00390969">
        <w:t>H</w:t>
      </w:r>
      <w:r w:rsidRPr="00860998">
        <w:t xml:space="preserve">igh shear mixing (HSM) was utilized as </w:t>
      </w:r>
      <w:r w:rsidR="00390969">
        <w:t xml:space="preserve">a </w:t>
      </w:r>
      <w:r w:rsidRPr="00860998">
        <w:t xml:space="preserve">benchmark. </w:t>
      </w:r>
      <w:r w:rsidR="00390969">
        <w:t>R</w:t>
      </w:r>
      <w:r w:rsidRPr="00860998">
        <w:t xml:space="preserve">ucola was treated with HPH and DM </w:t>
      </w:r>
      <w:r w:rsidR="00390969">
        <w:t xml:space="preserve">in </w:t>
      </w:r>
      <w:r w:rsidRPr="00860998">
        <w:t>distilled water at ratios of 1:10 and 1:3 (w/v), respectively</w:t>
      </w:r>
      <w:r w:rsidR="00390969">
        <w:t>.</w:t>
      </w:r>
      <w:r w:rsidRPr="00860998">
        <w:t xml:space="preserve"> </w:t>
      </w:r>
      <w:r w:rsidR="00390969">
        <w:t>T</w:t>
      </w:r>
      <w:r w:rsidRPr="00860998">
        <w:t xml:space="preserve">he number of passes varied from 5 to 10 for HPH and 1 to 5 for DM. </w:t>
      </w:r>
      <w:r w:rsidR="00390969">
        <w:t>E</w:t>
      </w:r>
      <w:r w:rsidRPr="00860998">
        <w:t xml:space="preserve">xtraction efficiency was </w:t>
      </w:r>
      <w:r w:rsidR="00390969">
        <w:t xml:space="preserve">evaluated using </w:t>
      </w:r>
      <w:r w:rsidRPr="00860998">
        <w:t>ferric-reducing antioxidant power (FRAP) for the extracts collected in the supernatant, along with total phenolic compounds (TPC) and total flavonoid compounds (TFC) analys</w:t>
      </w:r>
      <w:r w:rsidR="00390969">
        <w:t>e</w:t>
      </w:r>
      <w:r w:rsidRPr="00860998">
        <w:t xml:space="preserve">s. Particle size distribution and microscopy </w:t>
      </w:r>
      <w:r w:rsidR="00390969">
        <w:t xml:space="preserve">assessed </w:t>
      </w:r>
      <w:r w:rsidRPr="00860998">
        <w:t xml:space="preserve">the extent of cellular disruption. </w:t>
      </w:r>
    </w:p>
    <w:p w14:paraId="1F619112" w14:textId="51CD004A" w:rsidR="00860998" w:rsidRDefault="00860998" w:rsidP="00860998">
      <w:pPr>
        <w:pStyle w:val="CETnumberingbullets"/>
        <w:numPr>
          <w:ilvl w:val="0"/>
          <w:numId w:val="0"/>
        </w:numPr>
        <w:ind w:left="113"/>
        <w:jc w:val="both"/>
      </w:pPr>
      <w:r w:rsidRPr="00860998">
        <w:t xml:space="preserve">Results </w:t>
      </w:r>
      <w:r w:rsidR="00390969">
        <w:t xml:space="preserve">indicate </w:t>
      </w:r>
      <w:r w:rsidRPr="00860998">
        <w:t xml:space="preserve">that DM up to five passes </w:t>
      </w:r>
      <w:r w:rsidR="00390969">
        <w:t xml:space="preserve">achieved </w:t>
      </w:r>
      <w:r w:rsidRPr="00860998">
        <w:t xml:space="preserve">significant </w:t>
      </w:r>
      <w:r w:rsidR="00390969">
        <w:t xml:space="preserve">particle </w:t>
      </w:r>
      <w:r w:rsidRPr="00860998">
        <w:t>size reduction</w:t>
      </w:r>
      <w:r w:rsidR="00390969">
        <w:t xml:space="preserve">, </w:t>
      </w:r>
      <w:r w:rsidR="00390969" w:rsidRPr="00860998">
        <w:t>comparable</w:t>
      </w:r>
      <w:r w:rsidRPr="00860998">
        <w:t xml:space="preserve"> </w:t>
      </w:r>
      <w:r w:rsidR="00390969">
        <w:t xml:space="preserve">to </w:t>
      </w:r>
      <w:r w:rsidRPr="00860998">
        <w:t>HPH, with d</w:t>
      </w:r>
      <w:r w:rsidR="00390969">
        <w:t>(</w:t>
      </w:r>
      <w:r w:rsidRPr="00860998">
        <w:t>0.1</w:t>
      </w:r>
      <w:r w:rsidR="00390969">
        <w:t>),</w:t>
      </w:r>
      <w:r w:rsidRPr="00860998">
        <w:t xml:space="preserve"> , d</w:t>
      </w:r>
      <w:r w:rsidR="00390969">
        <w:t>(</w:t>
      </w:r>
      <w:r w:rsidRPr="00860998">
        <w:t>0.5</w:t>
      </w:r>
      <w:r w:rsidR="00390969">
        <w:t>)</w:t>
      </w:r>
      <w:r w:rsidRPr="00860998">
        <w:t xml:space="preserve"> , and d</w:t>
      </w:r>
      <w:r w:rsidR="00390969">
        <w:t>(</w:t>
      </w:r>
      <w:r w:rsidRPr="00860998">
        <w:t>0.9</w:t>
      </w:r>
      <w:r w:rsidR="00390969">
        <w:t>)</w:t>
      </w:r>
      <w:r w:rsidRPr="00860998">
        <w:t xml:space="preserve"> reduced </w:t>
      </w:r>
      <w:r w:rsidR="00390969" w:rsidRPr="00860998">
        <w:t>to 70.3 µm</w:t>
      </w:r>
      <w:r w:rsidR="00390969">
        <w:t>,</w:t>
      </w:r>
      <w:r w:rsidR="00390969" w:rsidRPr="00860998">
        <w:t xml:space="preserve"> 334.2 µm</w:t>
      </w:r>
      <w:r w:rsidR="00390969">
        <w:t>, and</w:t>
      </w:r>
      <w:r w:rsidR="00390969" w:rsidRPr="00860998" w:rsidDel="00390969">
        <w:t xml:space="preserve"> </w:t>
      </w:r>
      <w:r w:rsidRPr="00860998">
        <w:t xml:space="preserve">825.7 µm, </w:t>
      </w:r>
      <w:r w:rsidR="00390969">
        <w:t xml:space="preserve">respectively, </w:t>
      </w:r>
      <w:r w:rsidRPr="00860998">
        <w:t xml:space="preserve">suggesting complete cell disruption. </w:t>
      </w:r>
      <w:r w:rsidR="00390969">
        <w:t>Consequently</w:t>
      </w:r>
      <w:r w:rsidRPr="00860998">
        <w:t>, TPC, TFC,</w:t>
      </w:r>
      <w:r w:rsidR="008346C6">
        <w:t xml:space="preserve"> and</w:t>
      </w:r>
      <w:r w:rsidRPr="00860998">
        <w:t xml:space="preserve"> FRAP values significantly increased compared to HSM</w:t>
      </w:r>
      <w:r w:rsidR="00390969">
        <w:t>-</w:t>
      </w:r>
      <w:r w:rsidRPr="00860998">
        <w:t xml:space="preserve"> and </w:t>
      </w:r>
      <w:r w:rsidR="00390969" w:rsidRPr="00860998">
        <w:t>HPH</w:t>
      </w:r>
      <w:r w:rsidR="00390969">
        <w:t>-</w:t>
      </w:r>
      <w:r w:rsidRPr="00860998">
        <w:t xml:space="preserve">treated samples. </w:t>
      </w:r>
      <w:r w:rsidR="00390969" w:rsidRPr="00390969">
        <w:t>Moreover, DM's lower operational temperature and milder mechanical forces likely contributed to enhanced compound preservation and higher antioxidant activity.</w:t>
      </w:r>
      <w:r w:rsidR="00390969" w:rsidRPr="00390969" w:rsidDel="00390969">
        <w:t xml:space="preserve"> </w:t>
      </w:r>
      <w:r w:rsidRPr="00860998">
        <w:t xml:space="preserve">Overall, </w:t>
      </w:r>
      <w:r w:rsidR="00390969" w:rsidRPr="00390969">
        <w:t xml:space="preserve">DM proves to be an effective technique for HPH scaling up, improving bioactive compound extraction and antioxidant activity in rucola, and offering a sustainable approach to </w:t>
      </w:r>
      <w:r w:rsidR="00390969">
        <w:t xml:space="preserve">agrifood residue </w:t>
      </w:r>
      <w:r w:rsidR="00390969" w:rsidRPr="00390969">
        <w:t>valorization</w:t>
      </w:r>
      <w:r w:rsidRPr="00860998">
        <w:t>.</w:t>
      </w:r>
    </w:p>
    <w:p w14:paraId="236BC223" w14:textId="77777777" w:rsidR="00860998" w:rsidRDefault="00860998" w:rsidP="00860998">
      <w:pPr>
        <w:pStyle w:val="CETnumberingbullets"/>
        <w:numPr>
          <w:ilvl w:val="0"/>
          <w:numId w:val="0"/>
        </w:numPr>
        <w:ind w:left="113"/>
        <w:jc w:val="both"/>
      </w:pPr>
    </w:p>
    <w:p w14:paraId="476B2F2E" w14:textId="421B0870" w:rsidR="00600535" w:rsidRPr="00B57B36" w:rsidRDefault="00600535" w:rsidP="005E59D6">
      <w:pPr>
        <w:pStyle w:val="CETHeading1"/>
        <w:numPr>
          <w:ilvl w:val="0"/>
          <w:numId w:val="24"/>
        </w:numPr>
        <w:rPr>
          <w:lang w:val="en-GB"/>
        </w:rPr>
      </w:pPr>
      <w:r w:rsidRPr="00B57B36">
        <w:rPr>
          <w:lang w:val="en-GB"/>
        </w:rPr>
        <w:t>Introduction</w:t>
      </w:r>
    </w:p>
    <w:p w14:paraId="0BDEADF2" w14:textId="77777777" w:rsidR="00564DB6" w:rsidRPr="0067507C" w:rsidRDefault="005511D2" w:rsidP="00E61E79">
      <w:pPr>
        <w:pStyle w:val="CETBodytext"/>
      </w:pPr>
      <w:r w:rsidRPr="005511D2">
        <w:t>Agri-food residues</w:t>
      </w:r>
      <w:r w:rsidR="00AA71E5">
        <w:t>,</w:t>
      </w:r>
      <w:r w:rsidRPr="005511D2">
        <w:t xml:space="preserve"> wastes</w:t>
      </w:r>
      <w:r w:rsidR="009133B4">
        <w:t xml:space="preserve"> and </w:t>
      </w:r>
      <w:r w:rsidR="00AA71E5">
        <w:t xml:space="preserve">various </w:t>
      </w:r>
      <w:r w:rsidR="000E46D2">
        <w:t>biomasses</w:t>
      </w:r>
      <w:r w:rsidRPr="005511D2">
        <w:t xml:space="preserve"> </w:t>
      </w:r>
      <w:r w:rsidR="00AA71E5">
        <w:t xml:space="preserve">serve as </w:t>
      </w:r>
      <w:r w:rsidRPr="005511D2">
        <w:t>valuable sources of bioactive compounds</w:t>
      </w:r>
      <w:r w:rsidR="00AA71E5">
        <w:t>,</w:t>
      </w:r>
      <w:r w:rsidR="00D0194A">
        <w:t xml:space="preserve"> including </w:t>
      </w:r>
      <w:r w:rsidR="006239B2" w:rsidRPr="006239B2">
        <w:rPr>
          <w:lang w:val="en-GB"/>
        </w:rPr>
        <w:t>proteins, polysaccharides, f</w:t>
      </w:r>
      <w:r w:rsidR="004C2853">
        <w:rPr>
          <w:lang w:val="en-GB"/>
        </w:rPr>
        <w:t>i</w:t>
      </w:r>
      <w:r w:rsidR="006239B2" w:rsidRPr="006239B2">
        <w:rPr>
          <w:lang w:val="en-GB"/>
        </w:rPr>
        <w:t>bres, f</w:t>
      </w:r>
      <w:r w:rsidR="00AA71E5">
        <w:rPr>
          <w:lang w:val="en-GB"/>
        </w:rPr>
        <w:t>l</w:t>
      </w:r>
      <w:r w:rsidR="006239B2" w:rsidRPr="006239B2">
        <w:rPr>
          <w:lang w:val="en-GB"/>
        </w:rPr>
        <w:t>avour compounds,</w:t>
      </w:r>
      <w:r w:rsidR="00EB3C3A">
        <w:rPr>
          <w:lang w:val="en-GB"/>
        </w:rPr>
        <w:t xml:space="preserve"> </w:t>
      </w:r>
      <w:r w:rsidR="006239B2" w:rsidRPr="006239B2">
        <w:rPr>
          <w:lang w:val="en-GB"/>
        </w:rPr>
        <w:t>phytochemicals</w:t>
      </w:r>
      <w:r w:rsidR="00D0194A">
        <w:t xml:space="preserve"> </w:t>
      </w:r>
      <w:r w:rsidR="004C2853">
        <w:t xml:space="preserve">and </w:t>
      </w:r>
      <w:r w:rsidR="001F0991">
        <w:t>antioxidant</w:t>
      </w:r>
      <w:r w:rsidR="00AA71E5">
        <w:t>s</w:t>
      </w:r>
      <w:r w:rsidR="001F0991">
        <w:t xml:space="preserve"> </w:t>
      </w:r>
      <w:sdt>
        <w:sdtPr>
          <w:rPr>
            <w:color w:val="000000"/>
          </w:rPr>
          <w:tag w:val="MENDELEY_CITATION_v3_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"/>
          <w:id w:val="1599521122"/>
          <w:placeholder>
            <w:docPart w:val="AB20923E8B854A81AB52C8A5A4B90532"/>
          </w:placeholder>
        </w:sdtPr>
        <w:sdtContent>
          <w:r w:rsidR="00F644D6" w:rsidRPr="00F644D6">
            <w:rPr>
              <w:color w:val="000000"/>
            </w:rPr>
            <w:t>(Awad et al., 2021; Kumar et al., 2017; Panzella et al., 2020)</w:t>
          </w:r>
        </w:sdtContent>
      </w:sdt>
      <w:r w:rsidRPr="005511D2">
        <w:t xml:space="preserve">. </w:t>
      </w:r>
      <w:r w:rsidR="000214F8" w:rsidRPr="000214F8">
        <w:t xml:space="preserve">Many of these compounds </w:t>
      </w:r>
      <w:r w:rsidR="00AA71E5">
        <w:t xml:space="preserve">exhibit </w:t>
      </w:r>
      <w:r w:rsidR="000214F8" w:rsidRPr="000214F8">
        <w:t xml:space="preserve">antioxidative, anti-cancer, anti-inflammatory, and antimicrobial properties </w:t>
      </w:r>
      <w:sdt>
        <w:sdtPr>
          <w:rPr>
            <w:color w:val="000000"/>
          </w:rPr>
          <w:tag w:val="MENDELEY_CITATION_v3_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"/>
          <w:id w:val="1768728728"/>
          <w:placeholder>
            <w:docPart w:val="DefaultPlaceholder_-1854013440"/>
          </w:placeholder>
        </w:sdtPr>
        <w:sdtContent>
          <w:r w:rsidR="00F644D6" w:rsidRPr="00F644D6">
            <w:rPr>
              <w:color w:val="000000"/>
            </w:rPr>
            <w:t>(Azmir et al., 2013; Galanakis, 2021)</w:t>
          </w:r>
        </w:sdtContent>
      </w:sdt>
      <w:r w:rsidR="009131DB">
        <w:t xml:space="preserve">. </w:t>
      </w:r>
      <w:r w:rsidRPr="005511D2">
        <w:t xml:space="preserve">Nowadays, the </w:t>
      </w:r>
      <w:r w:rsidR="00AA71E5">
        <w:t xml:space="preserve">demand for </w:t>
      </w:r>
      <w:r w:rsidRPr="005511D2">
        <w:t xml:space="preserve">natural </w:t>
      </w:r>
      <w:r w:rsidR="00AA71E5" w:rsidRPr="0067507C">
        <w:t xml:space="preserve">bioactive </w:t>
      </w:r>
      <w:r w:rsidRPr="0067507C">
        <w:t xml:space="preserve">compounds </w:t>
      </w:r>
      <w:r w:rsidR="00AA71E5" w:rsidRPr="0067507C">
        <w:t xml:space="preserve">has increased due to </w:t>
      </w:r>
      <w:r w:rsidRPr="0067507C">
        <w:t>their beneficial effects on human health</w:t>
      </w:r>
      <w:r w:rsidR="009131DB" w:rsidRPr="0067507C">
        <w:t xml:space="preserve"> </w:t>
      </w:r>
      <w:sdt>
        <w:sdtPr>
          <w:rPr>
            <w:color w:val="000000"/>
          </w:rPr>
          <w:tag w:val="MENDELEY_CITATION_v3_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"/>
          <w:id w:val="-30424286"/>
          <w:placeholder>
            <w:docPart w:val="AB20923E8B854A81AB52C8A5A4B90532"/>
          </w:placeholder>
        </w:sdtPr>
        <w:sdtContent>
          <w:r w:rsidR="00F644D6" w:rsidRPr="0067507C">
            <w:rPr>
              <w:color w:val="000000"/>
            </w:rPr>
            <w:t>(Awad et al., 2021)</w:t>
          </w:r>
        </w:sdtContent>
      </w:sdt>
      <w:r w:rsidRPr="0067507C">
        <w:t xml:space="preserve">. </w:t>
      </w:r>
    </w:p>
    <w:p w14:paraId="3001BE6C" w14:textId="08AEFD69" w:rsidR="00564DB6" w:rsidRPr="0067507C" w:rsidRDefault="00564DB6" w:rsidP="00564DB6">
      <w:pPr>
        <w:pStyle w:val="CETBodytext"/>
        <w:rPr>
          <w:lang w:val="en-GB"/>
        </w:rPr>
      </w:pPr>
      <w:r w:rsidRPr="0067507C">
        <w:rPr>
          <w:lang w:val="en-GB"/>
        </w:rPr>
        <w:t>These bioactive compounds have promising applications in the food, cosmetics, and pharmaceutical industries</w:t>
      </w:r>
      <w:r w:rsidR="009D40CF" w:rsidRPr="0067507C">
        <w:rPr>
          <w:lang w:val="en-GB"/>
        </w:rPr>
        <w:t>.</w:t>
      </w:r>
    </w:p>
    <w:p w14:paraId="44FCED62" w14:textId="239F4408" w:rsidR="00AA71E5" w:rsidRDefault="00AA71E5" w:rsidP="00564DB6">
      <w:pPr>
        <w:pStyle w:val="CETBodytext"/>
      </w:pPr>
      <w:r w:rsidRPr="0067507C">
        <w:t>E</w:t>
      </w:r>
      <w:r w:rsidR="005511D2" w:rsidRPr="0067507C">
        <w:t>fficient extraction</w:t>
      </w:r>
      <w:r w:rsidR="005511D2" w:rsidRPr="005511D2">
        <w:t xml:space="preserve"> techniques </w:t>
      </w:r>
      <w:r>
        <w:t xml:space="preserve">are therefore essential </w:t>
      </w:r>
      <w:r w:rsidR="005511D2" w:rsidRPr="005511D2">
        <w:t xml:space="preserve">for </w:t>
      </w:r>
      <w:r>
        <w:t xml:space="preserve">recovering </w:t>
      </w:r>
      <w:r w:rsidR="005511D2" w:rsidRPr="005511D2">
        <w:t xml:space="preserve">these compounds and </w:t>
      </w:r>
      <w:r>
        <w:t xml:space="preserve">valorizing </w:t>
      </w:r>
      <w:r w:rsidR="005511D2" w:rsidRPr="005511D2">
        <w:t>their antioxidant activity</w:t>
      </w:r>
      <w:r>
        <w:t>. This</w:t>
      </w:r>
      <w:r w:rsidR="005511D2" w:rsidRPr="005511D2">
        <w:t xml:space="preserve"> is crucial for their utilization in value-added product development, </w:t>
      </w:r>
      <w:r>
        <w:t xml:space="preserve">and for assessing </w:t>
      </w:r>
      <w:r w:rsidR="005511D2" w:rsidRPr="005511D2">
        <w:t>their potential in preventing cellular damage and mitigating disease</w:t>
      </w:r>
      <w:r>
        <w:t xml:space="preserve"> </w:t>
      </w:r>
      <w:r w:rsidRPr="005511D2">
        <w:t>progression</w:t>
      </w:r>
      <w:r>
        <w:t>,</w:t>
      </w:r>
      <w:r w:rsidR="005511D2" w:rsidRPr="005511D2">
        <w:t xml:space="preserve"> </w:t>
      </w:r>
      <w:r>
        <w:t xml:space="preserve">including </w:t>
      </w:r>
      <w:r w:rsidR="005511D2" w:rsidRPr="005511D2">
        <w:t xml:space="preserve">neurodegenerative disorders </w:t>
      </w:r>
      <w:sdt>
        <w:sdtPr>
          <w:rPr>
            <w:color w:val="000000"/>
          </w:rPr>
          <w:tag w:val="MENDELEY_CITATION_v3_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"/>
          <w:id w:val="-138886484"/>
          <w:placeholder>
            <w:docPart w:val="AB20923E8B854A81AB52C8A5A4B90532"/>
          </w:placeholder>
        </w:sdtPr>
        <w:sdtContent>
          <w:r w:rsidR="00F644D6" w:rsidRPr="00F644D6">
            <w:rPr>
              <w:color w:val="000000"/>
            </w:rPr>
            <w:t>(Mojarradi et al., 2024; Panzella et al., 2020).</w:t>
          </w:r>
        </w:sdtContent>
      </w:sdt>
      <w:r w:rsidR="005511D2" w:rsidRPr="005511D2">
        <w:t xml:space="preserve"> </w:t>
      </w:r>
    </w:p>
    <w:p w14:paraId="43FB3916" w14:textId="304C2E20" w:rsidR="00853647" w:rsidRDefault="004339CE" w:rsidP="00E61E79">
      <w:pPr>
        <w:pStyle w:val="CETBodytext"/>
      </w:pPr>
      <w:r w:rsidRPr="004339CE">
        <w:lastRenderedPageBreak/>
        <w:t xml:space="preserve">The efficiency of </w:t>
      </w:r>
      <w:r w:rsidR="00AA71E5">
        <w:t xml:space="preserve">an </w:t>
      </w:r>
      <w:r w:rsidRPr="004339CE">
        <w:t xml:space="preserve">extraction technique </w:t>
      </w:r>
      <w:r w:rsidR="00AA71E5">
        <w:t xml:space="preserve">significantly affects </w:t>
      </w:r>
      <w:r w:rsidRPr="004339CE">
        <w:t xml:space="preserve">the release of intracellular bioactive compounds. </w:t>
      </w:r>
      <w:r w:rsidR="00AA71E5">
        <w:t xml:space="preserve">Optimal </w:t>
      </w:r>
      <w:r w:rsidRPr="004339CE">
        <w:t xml:space="preserve">methods </w:t>
      </w:r>
      <w:r w:rsidR="00AA71E5">
        <w:t xml:space="preserve">enhance </w:t>
      </w:r>
      <w:r w:rsidRPr="004339CE">
        <w:t xml:space="preserve">cellular disruption while preserving bioactive compounds, </w:t>
      </w:r>
      <w:r w:rsidR="00AA71E5">
        <w:t xml:space="preserve">leading to </w:t>
      </w:r>
      <w:r w:rsidRPr="004339CE">
        <w:t>higher extraction yield</w:t>
      </w:r>
      <w:r w:rsidR="00AA71E5">
        <w:t>s</w:t>
      </w:r>
      <w:r w:rsidRPr="004339CE">
        <w:t xml:space="preserve"> and </w:t>
      </w:r>
      <w:r w:rsidR="00AA71E5">
        <w:t xml:space="preserve">improved </w:t>
      </w:r>
      <w:r w:rsidRPr="004339CE">
        <w:t>antioxidant activity.</w:t>
      </w:r>
      <w:r w:rsidR="00380EF6">
        <w:t xml:space="preserve"> </w:t>
      </w:r>
      <w:r w:rsidR="005511D2" w:rsidRPr="005511D2">
        <w:t>High-pressure homogenization (HPH) is a</w:t>
      </w:r>
      <w:r w:rsidR="00AA71E5">
        <w:t xml:space="preserve"> well-established technique </w:t>
      </w:r>
      <w:r w:rsidR="005511D2" w:rsidRPr="005511D2">
        <w:t xml:space="preserve">that utilizes </w:t>
      </w:r>
      <w:r w:rsidR="00AA71E5">
        <w:t xml:space="preserve">intense </w:t>
      </w:r>
      <w:r w:rsidR="005511D2" w:rsidRPr="005511D2">
        <w:t>mechanical forces to micronize samples, such as leafy vegetables in suspension</w:t>
      </w:r>
      <w:r w:rsidR="00AA71E5">
        <w:t>,</w:t>
      </w:r>
      <w:r w:rsidR="005511D2" w:rsidRPr="005511D2">
        <w:t xml:space="preserve"> </w:t>
      </w:r>
      <w:r w:rsidR="00AA71E5">
        <w:t xml:space="preserve">thereby facilitating </w:t>
      </w:r>
      <w:r w:rsidR="005511D2" w:rsidRPr="005511D2">
        <w:t xml:space="preserve">intracellular compounds </w:t>
      </w:r>
      <w:r w:rsidR="00AA71E5">
        <w:t xml:space="preserve">release </w:t>
      </w:r>
      <w:r w:rsidR="005511D2" w:rsidRPr="005511D2">
        <w:t xml:space="preserve">and </w:t>
      </w:r>
      <w:r w:rsidR="00AA71E5">
        <w:t xml:space="preserve">increasing </w:t>
      </w:r>
      <w:r w:rsidR="005511D2" w:rsidRPr="005511D2">
        <w:t xml:space="preserve">extraction </w:t>
      </w:r>
      <w:r w:rsidR="00AA71E5">
        <w:t xml:space="preserve">efficiency </w:t>
      </w:r>
      <w:sdt>
        <w:sdtPr>
          <w:rPr>
            <w:color w:val="000000"/>
          </w:rPr>
          <w:tag w:val="MENDELEY_CITATION_v3_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"/>
          <w:id w:val="1974706916"/>
          <w:placeholder>
            <w:docPart w:val="AB20923E8B854A81AB52C8A5A4B90532"/>
          </w:placeholder>
        </w:sdtPr>
        <w:sdtContent>
          <w:r w:rsidR="00F644D6" w:rsidRPr="00F644D6">
            <w:rPr>
              <w:color w:val="000000"/>
            </w:rPr>
            <w:t>(Carpentieri et al., 2023a)</w:t>
          </w:r>
        </w:sdtContent>
      </w:sdt>
      <w:r w:rsidR="005511D2" w:rsidRPr="005511D2">
        <w:t xml:space="preserve">. </w:t>
      </w:r>
      <w:r w:rsidR="00E82719" w:rsidRPr="0019269B">
        <w:t xml:space="preserve">Over the </w:t>
      </w:r>
      <w:r w:rsidR="00AA71E5">
        <w:t>p</w:t>
      </w:r>
      <w:r w:rsidR="00E82719" w:rsidRPr="0019269B">
        <w:t>ast decade</w:t>
      </w:r>
      <w:r w:rsidR="00AA71E5">
        <w:t>,</w:t>
      </w:r>
      <w:r w:rsidR="00E82719" w:rsidRPr="0019269B">
        <w:t xml:space="preserve"> </w:t>
      </w:r>
      <w:r w:rsidR="00AA71E5">
        <w:t xml:space="preserve">HPH </w:t>
      </w:r>
      <w:r w:rsidR="00E82719" w:rsidRPr="0019269B">
        <w:t xml:space="preserve">has been </w:t>
      </w:r>
      <w:r w:rsidR="00AA71E5">
        <w:t xml:space="preserve">widely explored for </w:t>
      </w:r>
      <w:r w:rsidR="00E82719" w:rsidRPr="0019269B">
        <w:t>extract</w:t>
      </w:r>
      <w:r w:rsidR="00AA71E5">
        <w:t>ing</w:t>
      </w:r>
      <w:r w:rsidR="00E82719" w:rsidRPr="0019269B">
        <w:t xml:space="preserve"> </w:t>
      </w:r>
      <w:r w:rsidR="00AA71E5">
        <w:t xml:space="preserve">and enhancing </w:t>
      </w:r>
      <w:r w:rsidR="00E82719" w:rsidRPr="0019269B">
        <w:t>the functionality of bioactive compounds</w:t>
      </w:r>
      <w:r w:rsidR="00AE46F4" w:rsidRPr="0019269B">
        <w:t xml:space="preserve"> </w:t>
      </w:r>
      <w:sdt>
        <w:sdtPr>
          <w:rPr>
            <w:color w:val="000000"/>
          </w:rPr>
          <w:tag w:val="MENDELEY_CITATION_v3_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"/>
          <w:id w:val="800109296"/>
          <w:placeholder>
            <w:docPart w:val="DefaultPlaceholder_-1854013440"/>
          </w:placeholder>
        </w:sdtPr>
        <w:sdtContent>
          <w:r w:rsidR="00F644D6" w:rsidRPr="00F644D6">
            <w:rPr>
              <w:color w:val="000000"/>
            </w:rPr>
            <w:t>(Yong et al., 2021)</w:t>
          </w:r>
        </w:sdtContent>
      </w:sdt>
      <w:r w:rsidR="00E82719" w:rsidRPr="0019269B">
        <w:t xml:space="preserve">. </w:t>
      </w:r>
      <w:r w:rsidR="00853647">
        <w:t xml:space="preserve">Its </w:t>
      </w:r>
      <w:r w:rsidR="00E82719" w:rsidRPr="0019269B">
        <w:t xml:space="preserve">advantages </w:t>
      </w:r>
      <w:r w:rsidR="00853647">
        <w:t xml:space="preserve">over </w:t>
      </w:r>
      <w:r w:rsidR="00E82719" w:rsidRPr="0019269B">
        <w:t xml:space="preserve">conventional </w:t>
      </w:r>
      <w:r w:rsidR="00853647">
        <w:t xml:space="preserve">extraction methods include reduced processing </w:t>
      </w:r>
      <w:r w:rsidR="00E82719" w:rsidRPr="0019269B">
        <w:t>time</w:t>
      </w:r>
      <w:r w:rsidR="0086271D">
        <w:t xml:space="preserve"> </w:t>
      </w:r>
      <w:r w:rsidR="00E82719" w:rsidRPr="0019269B">
        <w:t xml:space="preserve">and </w:t>
      </w:r>
      <w:r w:rsidR="00853647">
        <w:t xml:space="preserve">lower </w:t>
      </w:r>
      <w:r w:rsidR="00E82719" w:rsidRPr="0019269B">
        <w:t>energy consumption</w:t>
      </w:r>
      <w:r w:rsidR="00E44EC4">
        <w:t xml:space="preserve"> </w:t>
      </w:r>
      <w:sdt>
        <w:sdtPr>
          <w:rPr>
            <w:color w:val="000000"/>
          </w:rPr>
          <w:tag w:val="MENDELEY_CITATION_v3_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"/>
          <w:id w:val="1791324347"/>
          <w:placeholder>
            <w:docPart w:val="DefaultPlaceholder_-1854013440"/>
          </w:placeholder>
        </w:sdtPr>
        <w:sdtContent>
          <w:r w:rsidR="00F644D6" w:rsidRPr="00F644D6">
            <w:rPr>
              <w:color w:val="000000"/>
            </w:rPr>
            <w:t>(Mesa et al., 2020)</w:t>
          </w:r>
        </w:sdtContent>
      </w:sdt>
      <w:r w:rsidR="00E82719" w:rsidRPr="0019269B">
        <w:t>.</w:t>
      </w:r>
      <w:r w:rsidR="00102F7E">
        <w:t xml:space="preserve"> </w:t>
      </w:r>
    </w:p>
    <w:p w14:paraId="7FD0312D" w14:textId="4CF5767C" w:rsidR="00853647" w:rsidRPr="00F87826" w:rsidRDefault="00853647" w:rsidP="00F87826">
      <w:pPr>
        <w:pStyle w:val="CETBodytext"/>
        <w:rPr>
          <w:lang w:val="en-GB"/>
        </w:rPr>
      </w:pPr>
      <w:r>
        <w:rPr>
          <w:lang w:val="en-GB"/>
        </w:rPr>
        <w:t>S</w:t>
      </w:r>
      <w:r w:rsidR="003A10A9" w:rsidRPr="003A10A9">
        <w:rPr>
          <w:lang w:val="en-GB"/>
        </w:rPr>
        <w:t xml:space="preserve">everal key parameters influence </w:t>
      </w:r>
      <w:r>
        <w:rPr>
          <w:lang w:val="en-GB"/>
        </w:rPr>
        <w:t xml:space="preserve">HPH </w:t>
      </w:r>
      <w:r w:rsidR="003A10A9" w:rsidRPr="003A10A9">
        <w:rPr>
          <w:lang w:val="en-GB"/>
        </w:rPr>
        <w:t xml:space="preserve">efficiency, including applied pressure, which determines the intensity of mechanical forces; </w:t>
      </w:r>
      <w:r>
        <w:rPr>
          <w:lang w:val="en-GB"/>
        </w:rPr>
        <w:t xml:space="preserve">processing </w:t>
      </w:r>
      <w:r w:rsidR="003A10A9" w:rsidRPr="003A10A9">
        <w:rPr>
          <w:lang w:val="en-GB"/>
        </w:rPr>
        <w:t>temperature</w:t>
      </w:r>
      <w:r>
        <w:rPr>
          <w:lang w:val="en-GB"/>
        </w:rPr>
        <w:t>,</w:t>
      </w:r>
      <w:r w:rsidR="003A10A9" w:rsidRPr="003A10A9">
        <w:rPr>
          <w:lang w:val="en-GB"/>
        </w:rPr>
        <w:t xml:space="preserve"> </w:t>
      </w:r>
      <w:r>
        <w:rPr>
          <w:lang w:val="en-GB"/>
        </w:rPr>
        <w:t>which affects compound stability</w:t>
      </w:r>
      <w:r w:rsidR="003A10A9" w:rsidRPr="003A10A9">
        <w:rPr>
          <w:lang w:val="en-GB"/>
        </w:rPr>
        <w:t xml:space="preserve">; and the number of passes, which </w:t>
      </w:r>
      <w:r>
        <w:rPr>
          <w:lang w:val="en-GB"/>
        </w:rPr>
        <w:t xml:space="preserve">determines </w:t>
      </w:r>
      <w:r w:rsidR="003A10A9" w:rsidRPr="003A10A9">
        <w:rPr>
          <w:lang w:val="en-GB"/>
        </w:rPr>
        <w:t xml:space="preserve">the extent of </w:t>
      </w:r>
      <w:r>
        <w:rPr>
          <w:lang w:val="en-GB"/>
        </w:rPr>
        <w:t xml:space="preserve">cell </w:t>
      </w:r>
      <w:r w:rsidR="003A10A9" w:rsidRPr="003A10A9">
        <w:rPr>
          <w:lang w:val="en-GB"/>
        </w:rPr>
        <w:t xml:space="preserve">disruption </w:t>
      </w:r>
      <w:r>
        <w:rPr>
          <w:lang w:val="en-GB"/>
        </w:rPr>
        <w:t xml:space="preserve">through </w:t>
      </w:r>
      <w:r w:rsidR="003A10A9" w:rsidRPr="003A10A9">
        <w:rPr>
          <w:lang w:val="en-GB"/>
        </w:rPr>
        <w:t>repeated mechanical stress</w:t>
      </w:r>
      <w:r w:rsidR="003A10A9">
        <w:rPr>
          <w:lang w:val="en-GB"/>
        </w:rPr>
        <w:t xml:space="preserve"> </w:t>
      </w:r>
      <w:sdt>
        <w:sdtPr>
          <w:rPr>
            <w:color w:val="000000"/>
            <w:lang w:val="en-GB"/>
          </w:rPr>
          <w:tag w:val="MENDELEY_CITATION_v3_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"/>
          <w:id w:val="-2001568783"/>
          <w:placeholder>
            <w:docPart w:val="DefaultPlaceholder_-1854013440"/>
          </w:placeholder>
        </w:sdtPr>
        <w:sdtContent>
          <w:r w:rsidR="00F644D6" w:rsidRPr="00F644D6">
            <w:rPr>
              <w:color w:val="000000"/>
              <w:lang w:val="en-GB"/>
            </w:rPr>
            <w:t>(Carpentieri et al., 2023a; Patrignani and Lanciotti, 2016)</w:t>
          </w:r>
        </w:sdtContent>
      </w:sdt>
      <w:r w:rsidR="003A10A9" w:rsidRPr="003A10A9">
        <w:rPr>
          <w:lang w:val="en-GB"/>
        </w:rPr>
        <w:t>.</w:t>
      </w:r>
      <w:r w:rsidR="00397073">
        <w:t xml:space="preserve"> </w:t>
      </w:r>
      <w:r>
        <w:t xml:space="preserve">While </w:t>
      </w:r>
      <w:r w:rsidR="005511D2" w:rsidRPr="005511D2">
        <w:t xml:space="preserve">HPH is effective </w:t>
      </w:r>
      <w:r>
        <w:t xml:space="preserve">for </w:t>
      </w:r>
      <w:r w:rsidR="005511D2" w:rsidRPr="005511D2">
        <w:t>cell disruption and mass transfer</w:t>
      </w:r>
      <w:r>
        <w:t xml:space="preserve"> enhancement</w:t>
      </w:r>
      <w:r w:rsidR="005511D2" w:rsidRPr="005511D2">
        <w:t xml:space="preserve">, its scalability </w:t>
      </w:r>
      <w:r>
        <w:t>remains a challenge</w:t>
      </w:r>
      <w:r w:rsidR="005511D2" w:rsidRPr="005511D2">
        <w:t>, particularly in large-scale applications</w:t>
      </w:r>
      <w:r>
        <w:t>, because of relatively low concentrations that can be processed (approximately 1% of dry solids), risk of clogging of pressure intensifier and homogenization valve, and investment costs for large-scale equipment</w:t>
      </w:r>
      <w:r w:rsidR="005511D2" w:rsidRPr="005511D2">
        <w:t xml:space="preserve">. </w:t>
      </w:r>
    </w:p>
    <w:p w14:paraId="7CDA0130" w14:textId="4090F6B7" w:rsidR="00853647" w:rsidRDefault="00853647" w:rsidP="00E61E79">
      <w:pPr>
        <w:pStyle w:val="CETBodytext"/>
      </w:pPr>
      <w:r>
        <w:t>D</w:t>
      </w:r>
      <w:r w:rsidR="005511D2" w:rsidRPr="005511D2">
        <w:t>isc mill</w:t>
      </w:r>
      <w:r>
        <w:t>ing</w:t>
      </w:r>
      <w:r w:rsidR="005511D2" w:rsidRPr="005511D2">
        <w:t xml:space="preserve"> (DM) is </w:t>
      </w:r>
      <w:r w:rsidRPr="005511D2">
        <w:t>an</w:t>
      </w:r>
      <w:r>
        <w:t xml:space="preserve"> alternative mechanical </w:t>
      </w:r>
      <w:r w:rsidR="005511D2" w:rsidRPr="005511D2">
        <w:t xml:space="preserve">extraction technique that </w:t>
      </w:r>
      <w:r>
        <w:t xml:space="preserve">applies </w:t>
      </w:r>
      <w:r w:rsidR="005511D2" w:rsidRPr="005511D2">
        <w:t>grinding shear forces</w:t>
      </w:r>
      <w:r>
        <w:t>, yielding</w:t>
      </w:r>
      <w:r w:rsidR="005511D2" w:rsidRPr="005511D2">
        <w:t xml:space="preserve"> effects </w:t>
      </w:r>
      <w:r>
        <w:t xml:space="preserve">comparable </w:t>
      </w:r>
      <w:r w:rsidR="005511D2" w:rsidRPr="005511D2">
        <w:t xml:space="preserve">to HPH </w:t>
      </w:r>
      <w:r>
        <w:t xml:space="preserve">in terms of </w:t>
      </w:r>
      <w:r w:rsidR="005511D2" w:rsidRPr="005511D2">
        <w:t xml:space="preserve">cell </w:t>
      </w:r>
      <w:r>
        <w:t xml:space="preserve">disruption </w:t>
      </w:r>
      <w:r w:rsidR="005511D2" w:rsidRPr="005511D2">
        <w:t xml:space="preserve">and extraction </w:t>
      </w:r>
      <w:r>
        <w:t>efficiency</w:t>
      </w:r>
      <w:r w:rsidR="005511D2" w:rsidRPr="005511D2">
        <w:t xml:space="preserve">. </w:t>
      </w:r>
      <w:r w:rsidR="00161972" w:rsidRPr="00242CC0">
        <w:t>DM</w:t>
      </w:r>
      <w:r w:rsidR="00161972">
        <w:t xml:space="preserve"> </w:t>
      </w:r>
      <w:r w:rsidR="00161972" w:rsidRPr="00242CC0">
        <w:t>technique combin</w:t>
      </w:r>
      <w:r>
        <w:t>es</w:t>
      </w:r>
      <w:r w:rsidR="00161972" w:rsidRPr="00242CC0">
        <w:t xml:space="preserve"> </w:t>
      </w:r>
      <w:r>
        <w:t xml:space="preserve">the comminution principles used by </w:t>
      </w:r>
      <w:r w:rsidR="00161972" w:rsidRPr="00242CC0">
        <w:t xml:space="preserve">Hammer Mill and Roller Mill technologies, </w:t>
      </w:r>
      <w:r>
        <w:t xml:space="preserve">and </w:t>
      </w:r>
      <w:r w:rsidR="00161972" w:rsidRPr="00242CC0">
        <w:t>has been mostly utilized in different studies with the aim of reduction</w:t>
      </w:r>
      <w:r w:rsidR="00AE352C">
        <w:t xml:space="preserve"> of </w:t>
      </w:r>
      <w:r w:rsidR="00AB468C">
        <w:t xml:space="preserve">particle size of different materials </w:t>
      </w:r>
      <w:r w:rsidR="000E591C">
        <w:t>from</w:t>
      </w:r>
      <w:r w:rsidR="00AB468C">
        <w:t xml:space="preserve"> biomass</w:t>
      </w:r>
      <w:r w:rsidR="0049684D">
        <w:t xml:space="preserve"> to rocks</w:t>
      </w:r>
      <w:r w:rsidR="00AB468C">
        <w:t xml:space="preserve"> </w:t>
      </w:r>
      <w:sdt>
        <w:sdtPr>
          <w:rPr>
            <w:color w:val="000000"/>
          </w:rPr>
          <w:tag w:val="MENDELEY_CITATION_v3_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"/>
          <w:id w:val="1385068587"/>
          <w:placeholder>
            <w:docPart w:val="A21BEB310D8E4CD498D77DCCEF2C95C1"/>
          </w:placeholder>
        </w:sdtPr>
        <w:sdtContent>
          <w:r w:rsidR="00F644D6" w:rsidRPr="00F644D6">
            <w:rPr>
              <w:color w:val="000000"/>
            </w:rPr>
            <w:t>(Alvin R Womac et al., 2007; Nandiyanto et al., 2020)</w:t>
          </w:r>
        </w:sdtContent>
      </w:sdt>
      <w:r w:rsidR="00161972" w:rsidRPr="00242CC0">
        <w:t>.</w:t>
      </w:r>
      <w:r w:rsidR="006E39BC">
        <w:t xml:space="preserve"> </w:t>
      </w:r>
      <w:r>
        <w:t>Importantly</w:t>
      </w:r>
      <w:r w:rsidR="00780496">
        <w:t>,</w:t>
      </w:r>
      <w:r w:rsidR="00780496" w:rsidRPr="00F0657D">
        <w:rPr>
          <w:lang w:val="en-GB"/>
        </w:rPr>
        <w:t xml:space="preserve"> </w:t>
      </w:r>
      <w:r w:rsidR="00780496">
        <w:rPr>
          <w:lang w:val="en-GB"/>
        </w:rPr>
        <w:t>DM</w:t>
      </w:r>
      <w:r w:rsidR="00780496" w:rsidRPr="00F0657D">
        <w:rPr>
          <w:lang w:val="en-GB"/>
        </w:rPr>
        <w:t xml:space="preserve"> </w:t>
      </w:r>
      <w:r>
        <w:rPr>
          <w:lang w:val="en-GB"/>
        </w:rPr>
        <w:t xml:space="preserve">offers a scalable solution for </w:t>
      </w:r>
      <w:r w:rsidR="00780496" w:rsidRPr="00F0657D">
        <w:rPr>
          <w:lang w:val="en-GB"/>
        </w:rPr>
        <w:t>process</w:t>
      </w:r>
      <w:r>
        <w:rPr>
          <w:lang w:val="en-GB"/>
        </w:rPr>
        <w:t>ing</w:t>
      </w:r>
      <w:r w:rsidR="00780496" w:rsidRPr="00F0657D">
        <w:rPr>
          <w:lang w:val="en-GB"/>
        </w:rPr>
        <w:t xml:space="preserve"> large </w:t>
      </w:r>
      <w:r w:rsidRPr="00F0657D">
        <w:rPr>
          <w:lang w:val="en-GB"/>
        </w:rPr>
        <w:t xml:space="preserve">biomass </w:t>
      </w:r>
      <w:r w:rsidR="00780496" w:rsidRPr="00F0657D">
        <w:rPr>
          <w:lang w:val="en-GB"/>
        </w:rPr>
        <w:t>quantities at high concentration efficiently.</w:t>
      </w:r>
      <w:r w:rsidR="00E61E79">
        <w:t xml:space="preserve"> </w:t>
      </w:r>
    </w:p>
    <w:p w14:paraId="0B032E78" w14:textId="46C4EE2B" w:rsidR="005E59D6" w:rsidRDefault="005511D2" w:rsidP="005511D2">
      <w:pPr>
        <w:pStyle w:val="CETBodytext"/>
      </w:pPr>
      <w:r w:rsidRPr="005511D2">
        <w:t>Th</w:t>
      </w:r>
      <w:r w:rsidR="00853647">
        <w:t xml:space="preserve">is study aims to evaluate </w:t>
      </w:r>
      <w:r w:rsidRPr="005511D2">
        <w:t xml:space="preserve">the potential of DM technology as a reliable </w:t>
      </w:r>
      <w:r w:rsidR="00991CC6">
        <w:t xml:space="preserve">extraction </w:t>
      </w:r>
      <w:r w:rsidR="00853647">
        <w:t xml:space="preserve">method </w:t>
      </w:r>
      <w:r w:rsidRPr="005511D2">
        <w:t xml:space="preserve">for scaling up the HPH and </w:t>
      </w:r>
      <w:r w:rsidR="00853647">
        <w:t xml:space="preserve">enhancing </w:t>
      </w:r>
      <w:r w:rsidRPr="005511D2">
        <w:t xml:space="preserve">the </w:t>
      </w:r>
      <w:r w:rsidR="00853647">
        <w:t xml:space="preserve">aqueous </w:t>
      </w:r>
      <w:r w:rsidRPr="005511D2">
        <w:t>extraction of bioactive molecules from rucola.</w:t>
      </w:r>
    </w:p>
    <w:p w14:paraId="54AFB8FF" w14:textId="33506B1F" w:rsidR="00A67A80" w:rsidRPr="00C87117" w:rsidRDefault="00EF3C37" w:rsidP="00EA0CF4">
      <w:pPr>
        <w:pStyle w:val="CETHeading1"/>
        <w:numPr>
          <w:ilvl w:val="0"/>
          <w:numId w:val="24"/>
        </w:numPr>
        <w:rPr>
          <w:lang w:val="en-GB"/>
        </w:rPr>
      </w:pPr>
      <w:r w:rsidRPr="00C74808">
        <w:t>Material</w:t>
      </w:r>
      <w:r w:rsidRPr="005E59D6">
        <w:rPr>
          <w:lang w:val="en-GB"/>
        </w:rPr>
        <w:t xml:space="preserve"> and methods</w:t>
      </w:r>
    </w:p>
    <w:p w14:paraId="7AA790C6" w14:textId="77777777" w:rsidR="00EF3C37" w:rsidRPr="00A67A80" w:rsidRDefault="00EF3C37" w:rsidP="00A67A80">
      <w:pPr>
        <w:pStyle w:val="CETHeading1"/>
        <w:numPr>
          <w:ilvl w:val="0"/>
          <w:numId w:val="25"/>
        </w:numPr>
        <w:rPr>
          <w:lang w:val="en-GB"/>
        </w:rPr>
      </w:pPr>
      <w:r w:rsidRPr="00A67A80">
        <w:rPr>
          <w:lang w:val="en-GB"/>
        </w:rPr>
        <w:t>Material</w:t>
      </w:r>
    </w:p>
    <w:p w14:paraId="4308A9F1" w14:textId="64B24EA6" w:rsidR="00EF3C37" w:rsidRPr="00EF3C37" w:rsidRDefault="00EF3C37" w:rsidP="00C87117">
      <w:pPr>
        <w:pStyle w:val="CETBodytext"/>
      </w:pPr>
      <w:r w:rsidRPr="00EF3C37">
        <w:t xml:space="preserve">All chemicals and standards involved in the analyses were supplied by Sigma Aldrich (Steinheim, Germany). Fresh rucola was purchased from a local market in Fisciano, Italy. </w:t>
      </w:r>
    </w:p>
    <w:p w14:paraId="3E6C5F2A" w14:textId="77777777" w:rsidR="00EF3C37" w:rsidRPr="00A67A80" w:rsidRDefault="00EF3C37" w:rsidP="00A67A80">
      <w:pPr>
        <w:pStyle w:val="CETHeading1"/>
        <w:numPr>
          <w:ilvl w:val="0"/>
          <w:numId w:val="25"/>
        </w:numPr>
        <w:rPr>
          <w:lang w:val="en-GB"/>
        </w:rPr>
      </w:pPr>
      <w:r w:rsidRPr="00A67A80">
        <w:rPr>
          <w:lang w:val="en-GB"/>
        </w:rPr>
        <w:t>High pressure homogenization (HPH) extraction</w:t>
      </w:r>
    </w:p>
    <w:p w14:paraId="7C1B3BD4" w14:textId="5CC1BE17" w:rsidR="00E33305" w:rsidRDefault="00BE4B06" w:rsidP="00C87117">
      <w:pPr>
        <w:pStyle w:val="CETBodytext"/>
      </w:pPr>
      <w:r>
        <w:t>F</w:t>
      </w:r>
      <w:r w:rsidR="00EF3C37" w:rsidRPr="00EF3C37">
        <w:t xml:space="preserve">resh rucola was mixed with distilled water at </w:t>
      </w:r>
      <w:r>
        <w:t xml:space="preserve">a </w:t>
      </w:r>
      <w:r w:rsidR="00EF3C37" w:rsidRPr="00EF3C37">
        <w:t>10 % (</w:t>
      </w:r>
      <w:r>
        <w:t>w</w:t>
      </w:r>
      <w:r w:rsidR="00EF3C37" w:rsidRPr="00EF3C37">
        <w:t>/</w:t>
      </w:r>
      <w:r>
        <w:t>w</w:t>
      </w:r>
      <w:r w:rsidR="00EF3C37" w:rsidRPr="00EF3C37">
        <w:t xml:space="preserve">) </w:t>
      </w:r>
      <w:r>
        <w:t xml:space="preserve">ratio and pretreated </w:t>
      </w:r>
      <w:r w:rsidR="00EF3C37" w:rsidRPr="00EF3C37">
        <w:t>using a high-shear mixer (HSM) (Ultra Turrax T-25, IKA Labortechnik, Staufen, Germany) equipped with an S25-N18 G rotor</w:t>
      </w:r>
      <w:r>
        <w:t>. The mixture was processed</w:t>
      </w:r>
      <w:r w:rsidR="00EF3C37" w:rsidRPr="00EF3C37">
        <w:t xml:space="preserve"> at 20,000 rpm for 5 min, in an ice bath to </w:t>
      </w:r>
      <w:r>
        <w:t xml:space="preserve">maintain the sample </w:t>
      </w:r>
      <w:r w:rsidR="00EF3C37" w:rsidRPr="00EF3C37">
        <w:t xml:space="preserve">temperature. HPH-assisted extraction </w:t>
      </w:r>
      <w:r>
        <w:t xml:space="preserve">was then performed </w:t>
      </w:r>
      <w:r w:rsidR="00EF3C37" w:rsidRPr="00EF3C37">
        <w:t xml:space="preserve">using a </w:t>
      </w:r>
      <w:r>
        <w:t xml:space="preserve">custom-built HPH </w:t>
      </w:r>
      <w:r w:rsidR="00EF3C37" w:rsidRPr="00EF3C37">
        <w:t>unit</w:t>
      </w:r>
      <w:r>
        <w:t>,</w:t>
      </w:r>
      <w:r w:rsidR="00EF3C37" w:rsidRPr="00EF3C37">
        <w:t xml:space="preserve"> equipped with a 200 µm orifice valve (model WS1973, Maximator JET GmbH, Schweinfurt, Germany)</w:t>
      </w:r>
      <w:r>
        <w:t xml:space="preserve">. </w:t>
      </w:r>
      <w:r w:rsidRPr="00BE4B06">
        <w:t>Samples were processed at</w:t>
      </w:r>
      <w:r>
        <w:t xml:space="preserve"> </w:t>
      </w:r>
      <w:r w:rsidR="00EF3C37" w:rsidRPr="00EF3C37">
        <w:t xml:space="preserve">80 MPa for 5 and 15 passes. </w:t>
      </w:r>
      <w:r>
        <w:t xml:space="preserve">A </w:t>
      </w:r>
      <w:r w:rsidRPr="00EF3C37">
        <w:t xml:space="preserve">tube-in-tube heat exchanger </w:t>
      </w:r>
      <w:r>
        <w:t xml:space="preserve">maintained the suspension temperature </w:t>
      </w:r>
      <w:r w:rsidR="00EF3C37" w:rsidRPr="00EF3C37">
        <w:t>at 25</w:t>
      </w:r>
      <w:r>
        <w:t>°</w:t>
      </w:r>
      <w:r w:rsidR="00EF3C37" w:rsidRPr="00EF3C37">
        <w:t xml:space="preserve">C </w:t>
      </w:r>
      <w:r>
        <w:t>during homogenization</w:t>
      </w:r>
      <w:r w:rsidR="00EF3C37" w:rsidRPr="00EF3C37">
        <w:t xml:space="preserve">. </w:t>
      </w:r>
    </w:p>
    <w:p w14:paraId="2BE83958" w14:textId="46EF09FD" w:rsidR="00EF3C37" w:rsidRPr="00EF3C37" w:rsidRDefault="00E33305" w:rsidP="00C87117">
      <w:pPr>
        <w:pStyle w:val="CETBodytext"/>
      </w:pPr>
      <w:r>
        <w:t>Immediately after HSM or HPH treatments, the aqueous suspensions of micronized rucola were left to macerate for 1 h at room temperature. Subsequently</w:t>
      </w:r>
      <w:r w:rsidR="00BE4B06">
        <w:t xml:space="preserve">, the suspensions </w:t>
      </w:r>
      <w:r w:rsidR="00EF3C37" w:rsidRPr="00EF3C37">
        <w:t>were centrifuged (PK121R model, ALC International, Cologno Monzese, Milan, Italy) at 6000 rpm at 18</w:t>
      </w:r>
      <w:r w:rsidR="00BE4B06">
        <w:t>°</w:t>
      </w:r>
      <w:r w:rsidR="00EF3C37" w:rsidRPr="00EF3C37">
        <w:t>C for 15 min</w:t>
      </w:r>
      <w:r w:rsidR="00BE4B06">
        <w:t>. The resulting</w:t>
      </w:r>
      <w:r w:rsidR="00EF3C37" w:rsidRPr="00EF3C37">
        <w:t xml:space="preserve"> were </w:t>
      </w:r>
      <w:r w:rsidR="00BE4B06">
        <w:t xml:space="preserve">collected </w:t>
      </w:r>
      <w:r w:rsidR="00EF3C37" w:rsidRPr="00EF3C37">
        <w:t xml:space="preserve">for further analyses. </w:t>
      </w:r>
    </w:p>
    <w:p w14:paraId="06ECC10F" w14:textId="77777777" w:rsidR="00EF3C37" w:rsidRPr="002C7257" w:rsidRDefault="00EF3C37" w:rsidP="002C7257">
      <w:pPr>
        <w:pStyle w:val="CETHeading1"/>
        <w:numPr>
          <w:ilvl w:val="0"/>
          <w:numId w:val="25"/>
        </w:numPr>
        <w:rPr>
          <w:lang w:val="en-GB"/>
        </w:rPr>
      </w:pPr>
      <w:r w:rsidRPr="002C7257">
        <w:rPr>
          <w:lang w:val="en-GB"/>
        </w:rPr>
        <w:t>Disc mill extraction</w:t>
      </w:r>
    </w:p>
    <w:p w14:paraId="75304066" w14:textId="49B6E72F" w:rsidR="00E33305" w:rsidRDefault="00BE4B06" w:rsidP="00C87117">
      <w:pPr>
        <w:pStyle w:val="CETBodytext"/>
      </w:pPr>
      <w:r>
        <w:t>F</w:t>
      </w:r>
      <w:r w:rsidR="00EF3C37" w:rsidRPr="00EF3C37">
        <w:t xml:space="preserve">resh rucola was </w:t>
      </w:r>
      <w:r>
        <w:t xml:space="preserve">processed using a </w:t>
      </w:r>
      <w:r w:rsidR="00EF3C37" w:rsidRPr="00EF3C37">
        <w:t xml:space="preserve">disc mill (Granomat JP 150, Fuchs, Switzerland) </w:t>
      </w:r>
      <w:r>
        <w:t xml:space="preserve">with continuous addition of </w:t>
      </w:r>
      <w:r w:rsidR="00EF3C37" w:rsidRPr="00EF3C37">
        <w:t xml:space="preserve">distilled water </w:t>
      </w:r>
      <w:r w:rsidRPr="00BE4B06">
        <w:t>to maintain a sample-to-solvent ratio of 1:3</w:t>
      </w:r>
      <w:r>
        <w:t xml:space="preserve"> (w/v)</w:t>
      </w:r>
      <w:r w:rsidR="00EF3C37" w:rsidRPr="00EF3C37">
        <w:t xml:space="preserve">. </w:t>
      </w:r>
      <w:r w:rsidR="00E33305">
        <w:t xml:space="preserve">DM </w:t>
      </w:r>
      <w:r w:rsidR="00EF3C37" w:rsidRPr="00EF3C37">
        <w:t xml:space="preserve">was </w:t>
      </w:r>
      <w:r>
        <w:t xml:space="preserve">conducted </w:t>
      </w:r>
      <w:r w:rsidR="00EF3C37" w:rsidRPr="00EF3C37">
        <w:t xml:space="preserve">at </w:t>
      </w:r>
      <w:r>
        <w:t xml:space="preserve">a </w:t>
      </w:r>
      <w:r w:rsidR="00EF3C37" w:rsidRPr="00EF3C37">
        <w:t>speed of 5</w:t>
      </w:r>
      <w:r>
        <w:t>,</w:t>
      </w:r>
      <w:r w:rsidR="00EF3C37" w:rsidRPr="00EF3C37">
        <w:t xml:space="preserve"> </w:t>
      </w:r>
      <w:r>
        <w:t xml:space="preserve">with the disc gap set at </w:t>
      </w:r>
      <w:r w:rsidR="00EF3C37" w:rsidRPr="00EF3C37">
        <w:t>0</w:t>
      </w:r>
      <w:r>
        <w:t>.0</w:t>
      </w:r>
      <w:r w:rsidR="00EF3C37" w:rsidRPr="00EF3C37">
        <w:t xml:space="preserve"> mm. The process was </w:t>
      </w:r>
      <w:r>
        <w:t xml:space="preserve">performed </w:t>
      </w:r>
      <w:r w:rsidR="00EF3C37" w:rsidRPr="00EF3C37">
        <w:t>up to 5 passes.</w:t>
      </w:r>
    </w:p>
    <w:p w14:paraId="6246991F" w14:textId="46437751" w:rsidR="00EF3C37" w:rsidRPr="00EF3C37" w:rsidRDefault="00E33305" w:rsidP="00C87117">
      <w:pPr>
        <w:pStyle w:val="CETBodytext"/>
      </w:pPr>
      <w:r>
        <w:t>Immediately after DM treatment, the aqueous suspensions of rucola were left to macerate for 1 h at room temperature, before centrifugation and analysis.</w:t>
      </w:r>
    </w:p>
    <w:p w14:paraId="496D13BA" w14:textId="77777777" w:rsidR="00EF3C37" w:rsidRPr="002C7257" w:rsidRDefault="00EF3C37" w:rsidP="002C7257">
      <w:pPr>
        <w:pStyle w:val="CETHeading1"/>
        <w:numPr>
          <w:ilvl w:val="0"/>
          <w:numId w:val="25"/>
        </w:numPr>
        <w:rPr>
          <w:lang w:val="en-GB"/>
        </w:rPr>
      </w:pPr>
      <w:r w:rsidRPr="002C7257">
        <w:rPr>
          <w:lang w:val="en-GB"/>
        </w:rPr>
        <w:t>Total phenolic compounds (TPC)</w:t>
      </w:r>
    </w:p>
    <w:p w14:paraId="0150252E" w14:textId="282D5EAB" w:rsidR="00385872" w:rsidRPr="00385872" w:rsidRDefault="00385872" w:rsidP="00385872">
      <w:pPr>
        <w:pStyle w:val="CETBodytext"/>
      </w:pPr>
      <w:r w:rsidRPr="00385872">
        <w:t>The total phenolic content (TPC) of rucola extracts was determined using the Folin-Ciocalteu reagent (FCR) following the method of Carpentieri et al. (2023). Briefly, 0.5 mL of extract was mixed with 2.5 mL of 10% (v/v) FCR, followed by the addition of 2.5 mL of a 7.5%</w:t>
      </w:r>
      <w:r w:rsidR="00FC7DCA">
        <w:t xml:space="preserve"> </w:t>
      </w:r>
      <w:r w:rsidRPr="00385872">
        <w:t>carbonate sodium (Na</w:t>
      </w:r>
      <w:r w:rsidRPr="00385872">
        <w:rPr>
          <w:vertAlign w:val="subscript"/>
        </w:rPr>
        <w:t>2</w:t>
      </w:r>
      <w:r w:rsidRPr="00385872">
        <w:t>CO</w:t>
      </w:r>
      <w:r w:rsidRPr="00385872">
        <w:rPr>
          <w:vertAlign w:val="subscript"/>
        </w:rPr>
        <w:t>3</w:t>
      </w:r>
      <w:r w:rsidRPr="00385872">
        <w:t xml:space="preserve">) solution. The mixture was incubated in the dark at room temperature for 60 min, and absorbance was measured </w:t>
      </w:r>
      <w:r w:rsidR="0085313C" w:rsidRPr="00EF3C37">
        <w:t xml:space="preserve">at </w:t>
      </w:r>
      <w:r w:rsidR="0085313C">
        <w:t>765</w:t>
      </w:r>
      <w:r w:rsidR="0085313C" w:rsidRPr="00EF3C37">
        <w:t xml:space="preserve"> nm </w:t>
      </w:r>
      <w:r w:rsidRPr="00385872">
        <w:t xml:space="preserve">using a UV/Vis spectrophotometer (V-650, Jasco Inc. Easton, MD, USA) against a reagent blank. </w:t>
      </w:r>
    </w:p>
    <w:p w14:paraId="5E5675D5" w14:textId="62A0B50D" w:rsidR="00EF3C37" w:rsidRPr="00EF3C37" w:rsidRDefault="00385872" w:rsidP="00385872">
      <w:pPr>
        <w:pStyle w:val="CETBodytext"/>
      </w:pPr>
      <w:r w:rsidRPr="00385872">
        <w:lastRenderedPageBreak/>
        <w:t xml:space="preserve">TPC was quantified using a gallic acid standard and expressed as mg gallic acid equivalents (GAE) per gram of dry matter (DM) rucola. All measurements were </w:t>
      </w:r>
      <w:r w:rsidR="00E52381" w:rsidRPr="00385872">
        <w:t>performed</w:t>
      </w:r>
      <w:r w:rsidRPr="00385872">
        <w:t xml:space="preserve"> in triplicate and reported as mean ± standard deviation </w:t>
      </w:r>
      <w:sdt>
        <w:sdtPr>
          <w:tag w:val="MENDELEY_CITATION_v3_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"/>
          <w:id w:val="168608302"/>
          <w:placeholder>
            <w:docPart w:val="4612E2722814446490ECC96D52F96B7D"/>
          </w:placeholder>
        </w:sdtPr>
        <w:sdtContent>
          <w:r w:rsidR="00F644D6" w:rsidRPr="00385872">
            <w:t>(Carpentieri et al., 2023b)</w:t>
          </w:r>
        </w:sdtContent>
      </w:sdt>
      <w:r w:rsidR="00EF3C37" w:rsidRPr="00EF3C37">
        <w:t xml:space="preserve">. </w:t>
      </w:r>
    </w:p>
    <w:p w14:paraId="35F35F18" w14:textId="77777777" w:rsidR="00EF3C37" w:rsidRPr="002C7257" w:rsidRDefault="00EF3C37" w:rsidP="002C7257">
      <w:pPr>
        <w:pStyle w:val="CETHeading1"/>
        <w:numPr>
          <w:ilvl w:val="0"/>
          <w:numId w:val="25"/>
        </w:numPr>
        <w:rPr>
          <w:lang w:val="en-GB"/>
        </w:rPr>
      </w:pPr>
      <w:r w:rsidRPr="002C7257">
        <w:rPr>
          <w:lang w:val="en-GB"/>
        </w:rPr>
        <w:t>Total flavonoid compounds (TFC)</w:t>
      </w:r>
    </w:p>
    <w:p w14:paraId="3A0415E2" w14:textId="77777777" w:rsidR="00392E47" w:rsidRDefault="00392E47" w:rsidP="00392E47">
      <w:pPr>
        <w:pStyle w:val="CETBodytext"/>
      </w:pPr>
      <w:r w:rsidRPr="00EF3C37">
        <w:t>The total flavonoid content (TFC) of rucola extract</w:t>
      </w:r>
      <w:r>
        <w:t>s</w:t>
      </w:r>
      <w:r w:rsidRPr="00EF3C37">
        <w:t xml:space="preserve"> was determined using </w:t>
      </w:r>
      <w:r>
        <w:t>the a</w:t>
      </w:r>
      <w:r w:rsidRPr="00EF3C37">
        <w:t>luminum-chloride colorimetric assay</w:t>
      </w:r>
      <w:r>
        <w:t xml:space="preserve">, following </w:t>
      </w:r>
      <w:r w:rsidRPr="00EF3C37">
        <w:t xml:space="preserve">the method reported by Carpentieri et al. (2022). </w:t>
      </w:r>
      <w:r>
        <w:t>B</w:t>
      </w:r>
      <w:r w:rsidRPr="00EF3C37">
        <w:t>rief</w:t>
      </w:r>
      <w:r>
        <w:t>ly</w:t>
      </w:r>
      <w:r w:rsidRPr="00EF3C37">
        <w:t>, 1 mL of extract was mixed with 4 mL of distilled water</w:t>
      </w:r>
      <w:r>
        <w:t>, followed by the sequential addition of</w:t>
      </w:r>
      <w:r w:rsidRPr="00EF3C37">
        <w:t xml:space="preserve"> 0.3 mL of 5% (w/v) sodium nitrite and 0.3 mL of 10% (w/v) </w:t>
      </w:r>
      <w:r>
        <w:t xml:space="preserve">of </w:t>
      </w:r>
      <w:r w:rsidRPr="00CA09C4">
        <w:t>aluminum chloride hexahydrate (</w:t>
      </w:r>
      <w:r w:rsidRPr="00EF3C37">
        <w:t>AlCl</w:t>
      </w:r>
      <w:r w:rsidRPr="00BE64E2">
        <w:rPr>
          <w:vertAlign w:val="subscript"/>
        </w:rPr>
        <w:t>3</w:t>
      </w:r>
      <w:r w:rsidRPr="00EF3C37">
        <w:t>·6H</w:t>
      </w:r>
      <w:r w:rsidRPr="00BE64E2">
        <w:rPr>
          <w:vertAlign w:val="subscript"/>
        </w:rPr>
        <w:t>2</w:t>
      </w:r>
      <w:r w:rsidRPr="00EF3C37">
        <w:t>O</w:t>
      </w:r>
      <w:r>
        <w:t xml:space="preserve">). The </w:t>
      </w:r>
      <w:r w:rsidRPr="00EF3C37">
        <w:t xml:space="preserve">mixture </w:t>
      </w:r>
      <w:r>
        <w:t xml:space="preserve">was incubated </w:t>
      </w:r>
      <w:r w:rsidRPr="00EF3C37">
        <w:t xml:space="preserve">in </w:t>
      </w:r>
      <w:r>
        <w:t xml:space="preserve">the </w:t>
      </w:r>
      <w:r w:rsidRPr="00EF3C37">
        <w:t>dark for 5 min</w:t>
      </w:r>
      <w:r w:rsidRPr="00CA09C4">
        <w:t xml:space="preserve"> after each reagent addition</w:t>
      </w:r>
      <w:r w:rsidRPr="00EF3C37">
        <w:t xml:space="preserve">. </w:t>
      </w:r>
      <w:r>
        <w:t>Subsequently</w:t>
      </w:r>
      <w:r w:rsidRPr="00EF3C37">
        <w:t>, 2 mL of 1.0 M NaOH was added</w:t>
      </w:r>
      <w:r>
        <w:t>,</w:t>
      </w:r>
      <w:r w:rsidRPr="00EF3C37">
        <w:t xml:space="preserve"> </w:t>
      </w:r>
      <w:r>
        <w:t xml:space="preserve">and </w:t>
      </w:r>
      <w:r w:rsidRPr="00EF3C37">
        <w:t xml:space="preserve">the mixture was diluted </w:t>
      </w:r>
      <w:r w:rsidRPr="00CA09C4">
        <w:t>to 10 mL with distilled water</w:t>
      </w:r>
      <w:r w:rsidRPr="00EF3C37">
        <w:t xml:space="preserve">. </w:t>
      </w:r>
      <w:r>
        <w:t>A</w:t>
      </w:r>
      <w:r w:rsidRPr="00EF3C37">
        <w:t xml:space="preserve">bsorbance was measured </w:t>
      </w:r>
      <w:bookmarkStart w:id="0" w:name="_Hlk192953585"/>
      <w:r w:rsidRPr="00EF3C37">
        <w:t xml:space="preserve">at 510 nm </w:t>
      </w:r>
      <w:bookmarkEnd w:id="0"/>
      <w:r w:rsidRPr="00EF3C37">
        <w:t>with the UV/Vis spectrophotometer</w:t>
      </w:r>
      <w:r w:rsidRPr="00CA09C4">
        <w:t xml:space="preserve"> </w:t>
      </w:r>
      <w:r w:rsidRPr="00EF3C37">
        <w:t xml:space="preserve">against the reagent blank. </w:t>
      </w:r>
    </w:p>
    <w:p w14:paraId="4BC75A8B" w14:textId="49C850FF" w:rsidR="00EF3C37" w:rsidRPr="00EF3C37" w:rsidRDefault="00392E47" w:rsidP="00392E47">
      <w:pPr>
        <w:pStyle w:val="CETBodytext"/>
      </w:pPr>
      <w:r>
        <w:t>T</w:t>
      </w:r>
      <w:r w:rsidRPr="00EF3C37">
        <w:t xml:space="preserve">FC was </w:t>
      </w:r>
      <w:r>
        <w:t xml:space="preserve">quantified using a </w:t>
      </w:r>
      <w:r w:rsidRPr="00EF3C37">
        <w:t xml:space="preserve">quercetin </w:t>
      </w:r>
      <w:r>
        <w:t xml:space="preserve">standard curve and expressed as mg quercetin </w:t>
      </w:r>
      <w:r w:rsidRPr="00EF3C37">
        <w:t xml:space="preserve">equivalent (QE) per </w:t>
      </w:r>
      <w:r w:rsidRPr="00CA09C4">
        <w:t xml:space="preserve">gram of dry matter (DM) </w:t>
      </w:r>
      <w:r w:rsidRPr="00EF3C37">
        <w:t>rucol</w:t>
      </w:r>
      <w:r>
        <w:t>a</w:t>
      </w:r>
      <w:r w:rsidR="00DD66E4">
        <w:t xml:space="preserve"> </w:t>
      </w:r>
      <w:sdt>
        <w:sdtPr>
          <w:rPr>
            <w:color w:val="000000"/>
          </w:rPr>
          <w:tag w:val="MENDELEY_CITATION_v3_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"/>
          <w:id w:val="-1544825666"/>
          <w:placeholder>
            <w:docPart w:val="4612E2722814446490ECC96D52F96B7D"/>
          </w:placeholder>
        </w:sdtPr>
        <w:sdtContent>
          <w:r w:rsidR="00F644D6" w:rsidRPr="00F644D6">
            <w:rPr>
              <w:color w:val="000000"/>
            </w:rPr>
            <w:t>(Carpentieri et al., 2022)</w:t>
          </w:r>
        </w:sdtContent>
      </w:sdt>
      <w:r w:rsidR="00EF3C37" w:rsidRPr="00EF3C37">
        <w:t>.</w:t>
      </w:r>
    </w:p>
    <w:p w14:paraId="39E95E03" w14:textId="3CAC8D81" w:rsidR="00EF3C37" w:rsidRDefault="00EF3C37" w:rsidP="002C7257">
      <w:pPr>
        <w:pStyle w:val="CETHeading1"/>
        <w:numPr>
          <w:ilvl w:val="0"/>
          <w:numId w:val="25"/>
        </w:numPr>
        <w:rPr>
          <w:lang w:val="en-GB"/>
        </w:rPr>
      </w:pPr>
      <w:r w:rsidRPr="002C7257">
        <w:rPr>
          <w:lang w:val="en-GB"/>
        </w:rPr>
        <w:t xml:space="preserve">Ferric </w:t>
      </w:r>
      <w:r w:rsidR="00BC6D45">
        <w:rPr>
          <w:lang w:val="en-GB"/>
        </w:rPr>
        <w:t>r</w:t>
      </w:r>
      <w:r w:rsidRPr="002C7257">
        <w:rPr>
          <w:lang w:val="en-GB"/>
        </w:rPr>
        <w:t xml:space="preserve">educing </w:t>
      </w:r>
      <w:r w:rsidR="00BC6D45">
        <w:rPr>
          <w:lang w:val="en-GB"/>
        </w:rPr>
        <w:t>a</w:t>
      </w:r>
      <w:r w:rsidRPr="002C7257">
        <w:rPr>
          <w:lang w:val="en-GB"/>
        </w:rPr>
        <w:t xml:space="preserve">ntioxidant </w:t>
      </w:r>
      <w:r w:rsidR="00BC6D45">
        <w:rPr>
          <w:lang w:val="en-GB"/>
        </w:rPr>
        <w:t>p</w:t>
      </w:r>
      <w:r w:rsidRPr="002C7257">
        <w:rPr>
          <w:lang w:val="en-GB"/>
        </w:rPr>
        <w:t>ower (FRAP)</w:t>
      </w:r>
    </w:p>
    <w:p w14:paraId="17636446" w14:textId="4912523C" w:rsidR="004F12CB" w:rsidRDefault="004F12CB" w:rsidP="00AB19A7">
      <w:pPr>
        <w:pStyle w:val="CETBodytext"/>
      </w:pPr>
      <w:r w:rsidRPr="00CA09C4">
        <w:t xml:space="preserve">The ferric reducing antioxidant power (FRAP) </w:t>
      </w:r>
      <w:r w:rsidRPr="00EF3C37">
        <w:t xml:space="preserve">assay was performed </w:t>
      </w:r>
      <w:r>
        <w:t xml:space="preserve">as </w:t>
      </w:r>
      <w:r w:rsidRPr="00EF3C37">
        <w:t>described by Carpentieri et al. (2022). Briefly, 0.5 mL of diluted extract was mixed with 2.5 mL of freshly prepared FRAP working solution and incubated at ambient temperature</w:t>
      </w:r>
      <w:r w:rsidRPr="00CA09C4">
        <w:t xml:space="preserve"> </w:t>
      </w:r>
      <w:r w:rsidRPr="00EF3C37">
        <w:t xml:space="preserve">for 10 min. </w:t>
      </w:r>
      <w:r>
        <w:t>A</w:t>
      </w:r>
      <w:r w:rsidRPr="00EF3C37">
        <w:t xml:space="preserve">bsorbance was measured at 593 nm </w:t>
      </w:r>
      <w:r>
        <w:t xml:space="preserve">using a </w:t>
      </w:r>
      <w:r w:rsidRPr="00EF3C37">
        <w:t>UV/Vis spectrophotometer</w:t>
      </w:r>
      <w:r w:rsidR="00AB19A7">
        <w:t xml:space="preserve">. </w:t>
      </w:r>
      <w:r w:rsidR="00AB19A7" w:rsidRPr="00EF3C37">
        <w:t>FRAP values were expressed as mg ascorbic acid equivalents (mg AAE) per g</w:t>
      </w:r>
      <w:r w:rsidR="00AB19A7">
        <w:t>ram of</w:t>
      </w:r>
      <w:r w:rsidR="00AB19A7" w:rsidRPr="00EF3C37">
        <w:t xml:space="preserve"> DM rucola</w:t>
      </w:r>
      <w:r w:rsidR="00AB19A7">
        <w:t xml:space="preserve"> </w:t>
      </w:r>
      <w:sdt>
        <w:sdtPr>
          <w:rPr>
            <w:color w:val="000000"/>
          </w:rPr>
          <w:tag w:val="MENDELEY_CITATION_v3_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"/>
          <w:id w:val="-1977054625"/>
          <w:placeholder>
            <w:docPart w:val="E9B105948DE44E8EA1148C255042E838"/>
          </w:placeholder>
        </w:sdtPr>
        <w:sdtContent>
          <w:r w:rsidRPr="00F644D6">
            <w:rPr>
              <w:color w:val="000000"/>
            </w:rPr>
            <w:t>(Carpentieri et al., 2022)</w:t>
          </w:r>
        </w:sdtContent>
      </w:sdt>
      <w:r w:rsidRPr="00EF3C37">
        <w:t xml:space="preserve">. </w:t>
      </w:r>
    </w:p>
    <w:p w14:paraId="53A396FE" w14:textId="77777777" w:rsidR="00EF3C37" w:rsidRPr="002C7257" w:rsidRDefault="00EF3C37" w:rsidP="002C7257">
      <w:pPr>
        <w:pStyle w:val="CETHeading1"/>
        <w:numPr>
          <w:ilvl w:val="0"/>
          <w:numId w:val="25"/>
        </w:numPr>
        <w:rPr>
          <w:lang w:val="en-GB"/>
        </w:rPr>
      </w:pPr>
      <w:r w:rsidRPr="002C7257">
        <w:rPr>
          <w:lang w:val="en-GB"/>
        </w:rPr>
        <w:t>Particle size analysis</w:t>
      </w:r>
    </w:p>
    <w:p w14:paraId="1AAA4C1A" w14:textId="0ACFF563" w:rsidR="00CA09C4" w:rsidRDefault="00CA09C4" w:rsidP="0026307D">
      <w:pPr>
        <w:pStyle w:val="CETBodytext"/>
      </w:pPr>
      <w:r>
        <w:t>P</w:t>
      </w:r>
      <w:r w:rsidR="00EF3C37" w:rsidRPr="00EF3C37">
        <w:t xml:space="preserve">article size distribution </w:t>
      </w:r>
      <w:r w:rsidR="00D212C0">
        <w:t xml:space="preserve">of the </w:t>
      </w:r>
      <w:r w:rsidR="00E33305">
        <w:t xml:space="preserve">suspensions </w:t>
      </w:r>
      <w:r w:rsidR="00D212C0">
        <w:t xml:space="preserve">processed using HSM, HPH or DM, </w:t>
      </w:r>
      <w:r w:rsidR="00EF3C37" w:rsidRPr="00EF3C37">
        <w:t>was measured by laser diffraction using a Malvern Mastersizer 2000 (Malvern Instruments Ltd., UK)</w:t>
      </w:r>
      <w:r>
        <w:t xml:space="preserve">, following the </w:t>
      </w:r>
      <w:r w:rsidR="00EF3C37" w:rsidRPr="00EF3C37">
        <w:t xml:space="preserve">method </w:t>
      </w:r>
      <w:r>
        <w:t xml:space="preserve">of </w:t>
      </w:r>
      <w:r w:rsidR="00EF3C37" w:rsidRPr="00EF3C37">
        <w:t>Pirozzi et al. (2021)</w:t>
      </w:r>
      <w:r>
        <w:t>.</w:t>
      </w:r>
      <w:r w:rsidR="00EF3C37" w:rsidRPr="00EF3C37">
        <w:t xml:space="preserve"> </w:t>
      </w:r>
      <w:r>
        <w:t>T</w:t>
      </w:r>
      <w:r w:rsidRPr="00EF3C37">
        <w:t xml:space="preserve">he </w:t>
      </w:r>
      <w:r w:rsidR="00EF3C37" w:rsidRPr="00EF3C37">
        <w:t>diameters corresponding to the 10</w:t>
      </w:r>
      <w:r w:rsidR="00EF3C37" w:rsidRPr="003B3608">
        <w:rPr>
          <w:vertAlign w:val="superscript"/>
        </w:rPr>
        <w:t>th</w:t>
      </w:r>
      <w:r w:rsidR="00EF3C37" w:rsidRPr="00EF3C37">
        <w:t>, 50</w:t>
      </w:r>
      <w:r w:rsidR="00EF3C37" w:rsidRPr="003B3608">
        <w:rPr>
          <w:vertAlign w:val="superscript"/>
        </w:rPr>
        <w:t>th</w:t>
      </w:r>
      <w:r w:rsidR="00EF3C37" w:rsidRPr="00EF3C37">
        <w:t xml:space="preserve"> and 90</w:t>
      </w:r>
      <w:r w:rsidR="00EF3C37" w:rsidRPr="003B3608">
        <w:rPr>
          <w:vertAlign w:val="superscript"/>
        </w:rPr>
        <w:t>th</w:t>
      </w:r>
      <w:r w:rsidR="00EF3C37" w:rsidRPr="00EF3C37">
        <w:t xml:space="preserve"> percentile of the cumulative distribution (d(0.1), d(0.5) and d (0.9), respectively),</w:t>
      </w:r>
      <w:r>
        <w:t xml:space="preserve"> were determined. Additionally,</w:t>
      </w:r>
      <w:r w:rsidR="00EF3C37" w:rsidRPr="00EF3C37">
        <w:t xml:space="preserve"> the volume-based mean diameter (D[4,3]), </w:t>
      </w:r>
      <w:r w:rsidR="007E7CFA">
        <w:t xml:space="preserve">and </w:t>
      </w:r>
      <w:r w:rsidR="00EF3C37" w:rsidRPr="00EF3C37">
        <w:t xml:space="preserve">the surface-based mean diameter (D[3,2]) were calculated. </w:t>
      </w:r>
    </w:p>
    <w:p w14:paraId="74C2A84F" w14:textId="59D3ABC6" w:rsidR="0026307D" w:rsidRPr="00EF3C37" w:rsidRDefault="00D212C0" w:rsidP="0026307D">
      <w:pPr>
        <w:pStyle w:val="CETBodytext"/>
      </w:pPr>
      <w:r w:rsidRPr="00D212C0">
        <w:t xml:space="preserve">Measurements were performed in triplicate, and the analysis was </w:t>
      </w:r>
      <w:r>
        <w:t xml:space="preserve">conducted at </w:t>
      </w:r>
      <w:r w:rsidR="00EF3C37" w:rsidRPr="00EF3C37">
        <w:t>25 ± 0.5</w:t>
      </w:r>
      <w:r>
        <w:t>°</w:t>
      </w:r>
      <w:r w:rsidR="00EF3C37" w:rsidRPr="00EF3C37">
        <w:t xml:space="preserve">C </w:t>
      </w:r>
      <w:sdt>
        <w:sdtPr>
          <w:rPr>
            <w:color w:val="000000"/>
          </w:rPr>
          <w:tag w:val="MENDELEY_CITATION_v3_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"/>
          <w:id w:val="2029823404"/>
          <w:placeholder>
            <w:docPart w:val="DefaultPlaceholder_-1854013440"/>
          </w:placeholder>
        </w:sdtPr>
        <w:sdtContent>
          <w:r w:rsidR="00F644D6" w:rsidRPr="00F644D6">
            <w:rPr>
              <w:color w:val="000000"/>
            </w:rPr>
            <w:t>(Pirozzi et al., 2021).</w:t>
          </w:r>
        </w:sdtContent>
      </w:sdt>
    </w:p>
    <w:p w14:paraId="1F0E0BDC" w14:textId="3A65AD9A" w:rsidR="00EF3C37" w:rsidRPr="002C7257" w:rsidRDefault="00EF3C37" w:rsidP="002C7257">
      <w:pPr>
        <w:pStyle w:val="CETHeading1"/>
        <w:numPr>
          <w:ilvl w:val="0"/>
          <w:numId w:val="25"/>
        </w:numPr>
        <w:rPr>
          <w:lang w:val="en-GB"/>
        </w:rPr>
      </w:pPr>
      <w:r w:rsidRPr="002C7257">
        <w:rPr>
          <w:lang w:val="en-GB"/>
        </w:rPr>
        <w:t xml:space="preserve">Light </w:t>
      </w:r>
      <w:r w:rsidR="00BC6D45">
        <w:rPr>
          <w:lang w:val="en-GB"/>
        </w:rPr>
        <w:t>m</w:t>
      </w:r>
      <w:r w:rsidRPr="002C7257">
        <w:rPr>
          <w:lang w:val="en-GB"/>
        </w:rPr>
        <w:t xml:space="preserve">icroscopy </w:t>
      </w:r>
      <w:r w:rsidR="00BC6D45">
        <w:rPr>
          <w:lang w:val="en-GB"/>
        </w:rPr>
        <w:t>a</w:t>
      </w:r>
      <w:r w:rsidRPr="002C7257">
        <w:rPr>
          <w:lang w:val="en-GB"/>
        </w:rPr>
        <w:t>nalysis</w:t>
      </w:r>
    </w:p>
    <w:p w14:paraId="2A947108" w14:textId="68871C92" w:rsidR="00D212C0" w:rsidRDefault="00EF3C37" w:rsidP="00C87117">
      <w:pPr>
        <w:pStyle w:val="CETBodytext"/>
      </w:pPr>
      <w:r w:rsidRPr="00EF3C37">
        <w:t xml:space="preserve">The microscopic structure </w:t>
      </w:r>
      <w:r w:rsidR="00D212C0">
        <w:t xml:space="preserve">of the </w:t>
      </w:r>
      <w:r w:rsidR="00E33305">
        <w:t xml:space="preserve">suspensions </w:t>
      </w:r>
      <w:r w:rsidR="00D212C0">
        <w:t xml:space="preserve">processed using HSM, HPH or DM, </w:t>
      </w:r>
      <w:r w:rsidRPr="00EF3C37">
        <w:t xml:space="preserve">was analyzed in situ using an inverted </w:t>
      </w:r>
      <w:r w:rsidR="00D212C0" w:rsidRPr="00EF3C37">
        <w:t xml:space="preserve">optical </w:t>
      </w:r>
      <w:r w:rsidRPr="00EF3C37">
        <w:t xml:space="preserve">microscope </w:t>
      </w:r>
      <w:r w:rsidR="00D212C0">
        <w:t>(</w:t>
      </w:r>
      <w:r w:rsidRPr="00EF3C37">
        <w:t>Nikon Eclipse TE 2000S, Nikon instruments Europe B.V., Amsterdam, The Netherlands), with 10× objective</w:t>
      </w:r>
      <w:r w:rsidR="00D212C0">
        <w:t xml:space="preserve">. Image capture and analysis were performed using </w:t>
      </w:r>
      <w:r w:rsidRPr="00EF3C37">
        <w:t>a DS Camera Control Unit (DS-5M-L1, Nikon Instruments Europe B.V.)</w:t>
      </w:r>
      <w:r w:rsidR="00D212C0">
        <w:t>.</w:t>
      </w:r>
      <w:r w:rsidRPr="00EF3C37">
        <w:t xml:space="preserve"> </w:t>
      </w:r>
    </w:p>
    <w:p w14:paraId="37BF16C7" w14:textId="36A07F61" w:rsidR="00EF3C37" w:rsidRDefault="00D212C0" w:rsidP="00C87117">
      <w:pPr>
        <w:pStyle w:val="CETBodytext"/>
      </w:pPr>
      <w:r>
        <w:t>For microscopy,</w:t>
      </w:r>
      <w:r w:rsidR="00EF3C37" w:rsidRPr="00EF3C37">
        <w:t xml:space="preserve"> 100 µL of the </w:t>
      </w:r>
      <w:r>
        <w:t xml:space="preserve">sample </w:t>
      </w:r>
      <w:r w:rsidR="00EF3C37" w:rsidRPr="00EF3C37">
        <w:t xml:space="preserve">was placed on a glass slide and enclosed with a cover glass. The microstructure of the </w:t>
      </w:r>
      <w:r>
        <w:t xml:space="preserve">sample </w:t>
      </w:r>
      <w:r w:rsidR="00EF3C37" w:rsidRPr="00EF3C37">
        <w:t xml:space="preserve">was visualized and recorded using </w:t>
      </w:r>
      <w:r>
        <w:t>c</w:t>
      </w:r>
      <w:r w:rsidRPr="00D212C0">
        <w:t>amera unit’s imaging function.</w:t>
      </w:r>
    </w:p>
    <w:p w14:paraId="28B565D8" w14:textId="77777777" w:rsidR="00F477ED" w:rsidRPr="00EF3C37" w:rsidRDefault="00F477ED" w:rsidP="00C87117">
      <w:pPr>
        <w:pStyle w:val="CETBodytext"/>
      </w:pPr>
    </w:p>
    <w:p w14:paraId="38D9ABEE" w14:textId="77777777" w:rsidR="00EF3C37" w:rsidRPr="00114A38" w:rsidRDefault="00EF3C37" w:rsidP="00114A38">
      <w:pPr>
        <w:pStyle w:val="CETHeading1"/>
        <w:numPr>
          <w:ilvl w:val="0"/>
          <w:numId w:val="24"/>
        </w:numPr>
        <w:rPr>
          <w:lang w:val="en-GB"/>
        </w:rPr>
      </w:pPr>
      <w:r w:rsidRPr="00114A38">
        <w:rPr>
          <w:lang w:val="en-GB"/>
        </w:rPr>
        <w:t>Results and discussion</w:t>
      </w:r>
    </w:p>
    <w:p w14:paraId="11A5A8EC" w14:textId="77777777" w:rsidR="00EF3C37" w:rsidRPr="00114A38" w:rsidRDefault="00EF3C37" w:rsidP="000D026C">
      <w:pPr>
        <w:pStyle w:val="CETHeading1"/>
        <w:numPr>
          <w:ilvl w:val="0"/>
          <w:numId w:val="26"/>
        </w:numPr>
        <w:rPr>
          <w:lang w:val="en-GB"/>
        </w:rPr>
      </w:pPr>
      <w:r w:rsidRPr="00114A38">
        <w:rPr>
          <w:lang w:val="en-GB"/>
        </w:rPr>
        <w:t>Total polyphenols, flavonoids and antioxidant activity</w:t>
      </w:r>
    </w:p>
    <w:p w14:paraId="73ECC6D9" w14:textId="47E28C20" w:rsidR="009F3E4A" w:rsidRDefault="00EF3C37" w:rsidP="00EF3C37">
      <w:pPr>
        <w:pStyle w:val="CETBodytext"/>
      </w:pPr>
      <w:r w:rsidRPr="00EF3C37">
        <w:t>The TP</w:t>
      </w:r>
      <w:r w:rsidR="009F3E4A">
        <w:t>C</w:t>
      </w:r>
      <w:r w:rsidRPr="00EF3C37">
        <w:t>, TF</w:t>
      </w:r>
      <w:r w:rsidR="009F3E4A">
        <w:t>C</w:t>
      </w:r>
      <w:r w:rsidRPr="00EF3C37">
        <w:t xml:space="preserve">, and antioxidant activity of the supernatant </w:t>
      </w:r>
      <w:r w:rsidR="009F3E4A">
        <w:t xml:space="preserve">from </w:t>
      </w:r>
      <w:r w:rsidR="009F3E4A" w:rsidRPr="00EF3C37">
        <w:t xml:space="preserve">water-based </w:t>
      </w:r>
      <w:r w:rsidR="009F3E4A">
        <w:t xml:space="preserve">extracts </w:t>
      </w:r>
      <w:r w:rsidRPr="00EF3C37">
        <w:t xml:space="preserve">were analyzed, and </w:t>
      </w:r>
      <w:r w:rsidR="009F3E4A">
        <w:t xml:space="preserve">the </w:t>
      </w:r>
      <w:r w:rsidRPr="00EF3C37">
        <w:t xml:space="preserve">results are presented in Table. 1. </w:t>
      </w:r>
      <w:r w:rsidR="009F3E4A">
        <w:t>I</w:t>
      </w:r>
      <w:r w:rsidRPr="00EF3C37">
        <w:t xml:space="preserve">ncreasing the number of </w:t>
      </w:r>
      <w:r w:rsidR="009F3E4A" w:rsidRPr="00EF3C37">
        <w:t xml:space="preserve">HPH </w:t>
      </w:r>
      <w:r w:rsidRPr="00EF3C37">
        <w:t>passes</w:t>
      </w:r>
      <w:r w:rsidR="009F3E4A">
        <w:t xml:space="preserve"> led to higher </w:t>
      </w:r>
      <w:r w:rsidRPr="00EF3C37">
        <w:t>TP</w:t>
      </w:r>
      <w:r w:rsidR="009F3E4A">
        <w:t>C</w:t>
      </w:r>
      <w:r w:rsidRPr="00EF3C37">
        <w:t xml:space="preserve"> and TF</w:t>
      </w:r>
      <w:r w:rsidR="009F3E4A">
        <w:t>C</w:t>
      </w:r>
      <w:r w:rsidRPr="00EF3C37">
        <w:t xml:space="preserve"> in comparison </w:t>
      </w:r>
      <w:r w:rsidR="009F3E4A">
        <w:t xml:space="preserve">to </w:t>
      </w:r>
      <w:r w:rsidRPr="00EF3C37">
        <w:t xml:space="preserve">HSM treated samples. </w:t>
      </w:r>
      <w:r w:rsidR="009F3E4A">
        <w:t>However</w:t>
      </w:r>
      <w:r w:rsidRPr="00EF3C37">
        <w:t xml:space="preserve">, </w:t>
      </w:r>
      <w:r w:rsidR="009F3E4A" w:rsidRPr="00EF3C37">
        <w:t>DM</w:t>
      </w:r>
      <w:r w:rsidR="009F3E4A">
        <w:t>-</w:t>
      </w:r>
      <w:r w:rsidRPr="00EF3C37">
        <w:t xml:space="preserve">treated samples </w:t>
      </w:r>
      <w:r w:rsidR="009F3E4A">
        <w:t xml:space="preserve">exhibited significantly </w:t>
      </w:r>
      <w:r w:rsidRPr="00EF3C37">
        <w:t xml:space="preserve">higher </w:t>
      </w:r>
      <w:r w:rsidR="009F3E4A">
        <w:t xml:space="preserve">TPC and TFC </w:t>
      </w:r>
      <w:r w:rsidRPr="00EF3C37">
        <w:t xml:space="preserve">than </w:t>
      </w:r>
      <w:r w:rsidR="009F3E4A">
        <w:t xml:space="preserve">both </w:t>
      </w:r>
      <w:r w:rsidRPr="00EF3C37">
        <w:t>HPH and HSM treat</w:t>
      </w:r>
      <w:r w:rsidR="009F3E4A">
        <w:t>ments</w:t>
      </w:r>
      <w:r w:rsidRPr="00EF3C37">
        <w:t>. Additionally, antioxidant activity</w:t>
      </w:r>
      <w:r w:rsidR="009F3E4A">
        <w:t xml:space="preserve">, </w:t>
      </w:r>
      <w:r w:rsidR="009F3E4A" w:rsidRPr="009F3E4A">
        <w:t>as measured by the FRAP assay,</w:t>
      </w:r>
      <w:r w:rsidRPr="00EF3C37">
        <w:t xml:space="preserve"> </w:t>
      </w:r>
      <w:r w:rsidR="009F3E4A" w:rsidRPr="009F3E4A">
        <w:t xml:space="preserve">was notably enhanced in DM-treated samples. </w:t>
      </w:r>
      <w:r w:rsidR="009F3E4A">
        <w:t xml:space="preserve">Specifically, after 5 </w:t>
      </w:r>
      <w:r w:rsidRPr="00EF3C37">
        <w:t>DM passes</w:t>
      </w:r>
      <w:r w:rsidR="009F3E4A">
        <w:t>, TPC</w:t>
      </w:r>
      <w:r w:rsidRPr="00EF3C37">
        <w:t xml:space="preserve"> increased significantly</w:t>
      </w:r>
      <w:r w:rsidR="009F3E4A">
        <w:t xml:space="preserve"> from</w:t>
      </w:r>
      <w:r w:rsidRPr="00EF3C37">
        <w:t xml:space="preserve"> 14.56 ± 0.34 mg GAE/gDM</w:t>
      </w:r>
      <w:r w:rsidR="009F3E4A">
        <w:t xml:space="preserve"> (HSM</w:t>
      </w:r>
      <w:r w:rsidRPr="00EF3C37">
        <w:t xml:space="preserve">), </w:t>
      </w:r>
      <w:r w:rsidR="009F3E4A">
        <w:t xml:space="preserve">and </w:t>
      </w:r>
      <w:r w:rsidR="009F3E4A" w:rsidRPr="00EF3C37">
        <w:t>20.8 ± 0.17 mg GAE/gDM</w:t>
      </w:r>
      <w:r w:rsidR="009F3E4A">
        <w:t xml:space="preserve"> (HPH</w:t>
      </w:r>
      <w:r w:rsidR="009F3E4A" w:rsidRPr="00EF3C37">
        <w:t xml:space="preserve">) </w:t>
      </w:r>
      <w:r w:rsidRPr="00EF3C37">
        <w:t>to 34.3 ± 0.01 mg GAE/gDM</w:t>
      </w:r>
      <w:r w:rsidR="009F3E4A">
        <w:t>.</w:t>
      </w:r>
      <w:r w:rsidR="00664309">
        <w:t xml:space="preserve"> </w:t>
      </w:r>
      <w:r w:rsidR="009F3E4A">
        <w:t xml:space="preserve">A </w:t>
      </w:r>
      <w:r w:rsidR="00664309">
        <w:t xml:space="preserve">similar trend was observed </w:t>
      </w:r>
      <w:r w:rsidR="009F3E4A">
        <w:t xml:space="preserve">for </w:t>
      </w:r>
      <w:r w:rsidR="00664309">
        <w:t>TF</w:t>
      </w:r>
      <w:r w:rsidR="009F3E4A">
        <w:t>C</w:t>
      </w:r>
      <w:r w:rsidR="00664309">
        <w:t xml:space="preserve">. </w:t>
      </w:r>
      <w:r w:rsidR="009F3E4A">
        <w:t xml:space="preserve">Furthermore, </w:t>
      </w:r>
      <w:r w:rsidRPr="00EF3C37">
        <w:t>the antioxidant activity increased from 5.21 ± 0.00 mg AAE/g DM</w:t>
      </w:r>
      <w:r w:rsidR="009F3E4A">
        <w:t xml:space="preserve"> (HSM</w:t>
      </w:r>
      <w:r w:rsidRPr="00EF3C37">
        <w:t>) and 8.22 ± 0.17 mg AAE/gDM</w:t>
      </w:r>
      <w:r w:rsidR="009F3E4A">
        <w:t xml:space="preserve"> (HPH</w:t>
      </w:r>
      <w:r w:rsidRPr="00EF3C37">
        <w:t>) to 24.5 ± 0.28 mg AAE/gDM</w:t>
      </w:r>
      <w:r w:rsidR="009F3E4A">
        <w:t xml:space="preserve"> in DM-treated samples. </w:t>
      </w:r>
    </w:p>
    <w:p w14:paraId="12C8C8B4" w14:textId="37D15716" w:rsidR="003C5972" w:rsidRDefault="003C5972" w:rsidP="003C5972">
      <w:pPr>
        <w:pStyle w:val="CETBodytext"/>
      </w:pPr>
      <w:r>
        <w:t xml:space="preserve">HPH enhances the extraction of bioactive compounds by applying intense mechanical forces, such as cavitation, turbulence, shear, and elongational stresses to micronize plant tissues, while DM uses grinding shear forces to achieve similar effects (Carpentieri et al., 2023a). Both techniques improve the bioaccessibility of intracellular antioxidant compounds. However, as the number of passes increases, HPH treatment leads to a reduction in TPC, TFC, and FRAP values, as observed at both 5 and 15 passes. This decrease is likely due to the </w:t>
      </w:r>
      <w:r>
        <w:lastRenderedPageBreak/>
        <w:t>degradation of bioactive compounds caused by the local intense hot spots generated by cavitation phenomena (bubble collapse), which are non-negligible during HPH treatment</w:t>
      </w:r>
      <w:r w:rsidR="00F644D6">
        <w:t xml:space="preserve"> </w:t>
      </w:r>
      <w:sdt>
        <w:sdtPr>
          <w:rPr>
            <w:color w:val="000000"/>
          </w:rPr>
          <w:tag w:val="MENDELEY_CITATION_v3_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"/>
          <w:id w:val="-1533417683"/>
          <w:placeholder>
            <w:docPart w:val="DefaultPlaceholder_-1854013440"/>
          </w:placeholder>
        </w:sdtPr>
        <w:sdtContent>
          <w:r w:rsidR="00F644D6" w:rsidRPr="00F644D6">
            <w:rPr>
              <w:color w:val="000000"/>
            </w:rPr>
            <w:t>(Coccaro et al., 2018)</w:t>
          </w:r>
        </w:sdtContent>
      </w:sdt>
      <w:r>
        <w:t>.</w:t>
      </w:r>
      <w:r w:rsidR="0036758F">
        <w:t xml:space="preserve"> </w:t>
      </w:r>
    </w:p>
    <w:p w14:paraId="6D576C20" w14:textId="2C4A5620" w:rsidR="00E5649D" w:rsidRPr="008346C6" w:rsidRDefault="003C5972" w:rsidP="000F40DF">
      <w:pPr>
        <w:pStyle w:val="CETBodytext"/>
      </w:pPr>
      <w:r>
        <w:t>In contrast, DM proved more effective than HPH in disrupting cell structures and increasing compound release, making it a promising alternative for large-scale applications. Additionally, DM concentrates the mechanical forces on shear stress alone, minimizing heating effects and better preserving thermolabile compounds from degradation. This results in higher preservation of bioactive compounds while maintaining high efficiency in cell disruption</w:t>
      </w:r>
      <w:r w:rsidRPr="008346C6">
        <w:t>.</w:t>
      </w:r>
      <w:r w:rsidR="00703046" w:rsidRPr="008346C6">
        <w:t xml:space="preserve"> </w:t>
      </w:r>
      <w:r w:rsidR="00F43934" w:rsidRPr="008346C6">
        <w:t xml:space="preserve">The criterion for statistical significance was </w:t>
      </w:r>
      <w:r w:rsidR="00612EA4" w:rsidRPr="008346C6">
        <w:rPr>
          <w:i/>
          <w:iCs/>
        </w:rPr>
        <w:t>p</w:t>
      </w:r>
      <w:r w:rsidR="00F43934" w:rsidRPr="008346C6">
        <w:t xml:space="preserve"> value </w:t>
      </w:r>
      <w:r w:rsidR="00F43934" w:rsidRPr="008346C6">
        <w:rPr>
          <w:rFonts w:cs="Arial"/>
        </w:rPr>
        <w:t xml:space="preserve">≤ </w:t>
      </w:r>
      <w:r w:rsidR="00F43934" w:rsidRPr="008346C6">
        <w:t xml:space="preserve">0.005. </w:t>
      </w:r>
      <w:r w:rsidR="000F40DF" w:rsidRPr="008346C6">
        <w:rPr>
          <w:lang w:val="en-GB"/>
        </w:rPr>
        <w:t>Table 1 presents the results of the ANOVA analysis, where different letters indicate significant differences (P ≤ 0.005) for each test.</w:t>
      </w:r>
    </w:p>
    <w:p w14:paraId="45794C43" w14:textId="663DFE06" w:rsidR="00321E3C" w:rsidRPr="008346C6" w:rsidRDefault="00EF3C37" w:rsidP="00755377">
      <w:pPr>
        <w:pStyle w:val="CETCaption"/>
      </w:pPr>
      <w:r w:rsidRPr="008346C6">
        <w:t>Table. 1. The concentration of TPC, TFC, and antioxidant activity (FRAP) of rucola sample</w:t>
      </w:r>
      <w:r w:rsidR="00E33305" w:rsidRPr="008346C6">
        <w:t>s</w:t>
      </w:r>
      <w:r w:rsidRPr="008346C6">
        <w:t xml:space="preserve"> treated by HSM (control), HPH (5 and 10 passes), and DM (5 passes). </w:t>
      </w:r>
      <w:r w:rsidR="00F43934" w:rsidRPr="008346C6">
        <w:t xml:space="preserve"> </w:t>
      </w:r>
    </w:p>
    <w:tbl>
      <w:tblPr>
        <w:tblStyle w:val="TableGrid"/>
        <w:tblW w:w="0" w:type="auto"/>
        <w:tblLook w:val="04A0" w:firstRow="1" w:lastRow="0" w:firstColumn="1" w:lastColumn="0" w:noHBand="0" w:noVBand="1"/>
      </w:tblPr>
      <w:tblGrid>
        <w:gridCol w:w="2196"/>
        <w:gridCol w:w="2193"/>
        <w:gridCol w:w="2190"/>
        <w:gridCol w:w="2192"/>
      </w:tblGrid>
      <w:tr w:rsidR="00EF3C37" w:rsidRPr="008346C6" w14:paraId="6BC8E746" w14:textId="77777777" w:rsidTr="00A42043">
        <w:trPr>
          <w:trHeight w:val="454"/>
        </w:trPr>
        <w:tc>
          <w:tcPr>
            <w:tcW w:w="2196" w:type="dxa"/>
            <w:tcBorders>
              <w:top w:val="single" w:sz="12" w:space="0" w:color="auto"/>
              <w:left w:val="single" w:sz="6" w:space="0" w:color="FFFFFF" w:themeColor="background1"/>
              <w:bottom w:val="single" w:sz="6" w:space="0" w:color="000000" w:themeColor="text1"/>
              <w:right w:val="single" w:sz="6" w:space="0" w:color="FFFFFF" w:themeColor="background1"/>
            </w:tcBorders>
            <w:vAlign w:val="center"/>
          </w:tcPr>
          <w:p w14:paraId="6681B43C" w14:textId="77777777" w:rsidR="00EF3C37" w:rsidRPr="008346C6" w:rsidRDefault="00EF3C37" w:rsidP="00EF3C37">
            <w:pPr>
              <w:pStyle w:val="CETBodytext"/>
            </w:pPr>
            <w:r w:rsidRPr="008346C6">
              <w:t>Sample</w:t>
            </w:r>
          </w:p>
        </w:tc>
        <w:tc>
          <w:tcPr>
            <w:tcW w:w="2193" w:type="dxa"/>
            <w:tcBorders>
              <w:top w:val="single" w:sz="12" w:space="0" w:color="auto"/>
              <w:left w:val="single" w:sz="6" w:space="0" w:color="FFFFFF" w:themeColor="background1"/>
              <w:bottom w:val="single" w:sz="6" w:space="0" w:color="000000" w:themeColor="text1"/>
              <w:right w:val="single" w:sz="6" w:space="0" w:color="FFFFFF" w:themeColor="background1"/>
            </w:tcBorders>
            <w:vAlign w:val="center"/>
          </w:tcPr>
          <w:p w14:paraId="18EC4947" w14:textId="77777777" w:rsidR="00EF3C37" w:rsidRPr="008346C6" w:rsidRDefault="00EF3C37" w:rsidP="00EF3C37">
            <w:pPr>
              <w:pStyle w:val="CETBodytext"/>
              <w:rPr>
                <w:lang w:val="de-DE"/>
              </w:rPr>
            </w:pPr>
            <w:r w:rsidRPr="008346C6">
              <w:rPr>
                <w:lang w:val="de-DE"/>
              </w:rPr>
              <w:t>TPC</w:t>
            </w:r>
          </w:p>
          <w:p w14:paraId="3BC3D65A" w14:textId="77777777" w:rsidR="00EF3C37" w:rsidRPr="008346C6" w:rsidRDefault="00EF3C37" w:rsidP="00EF3C37">
            <w:pPr>
              <w:pStyle w:val="CETBodytext"/>
              <w:rPr>
                <w:lang w:val="de-DE"/>
              </w:rPr>
            </w:pPr>
            <w:r w:rsidRPr="008346C6">
              <w:rPr>
                <w:lang w:val="de-DE"/>
              </w:rPr>
              <w:t>(mg GAE/g DM)</w:t>
            </w:r>
          </w:p>
        </w:tc>
        <w:tc>
          <w:tcPr>
            <w:tcW w:w="2190" w:type="dxa"/>
            <w:tcBorders>
              <w:top w:val="single" w:sz="12" w:space="0" w:color="auto"/>
              <w:left w:val="single" w:sz="6" w:space="0" w:color="FFFFFF" w:themeColor="background1"/>
              <w:bottom w:val="single" w:sz="6" w:space="0" w:color="000000" w:themeColor="text1"/>
              <w:right w:val="single" w:sz="6" w:space="0" w:color="FFFFFF" w:themeColor="background1"/>
            </w:tcBorders>
            <w:vAlign w:val="center"/>
          </w:tcPr>
          <w:p w14:paraId="6302FEF4" w14:textId="77777777" w:rsidR="00EF3C37" w:rsidRPr="008346C6" w:rsidRDefault="00EF3C37" w:rsidP="00EF3C37">
            <w:pPr>
              <w:pStyle w:val="CETBodytext"/>
            </w:pPr>
            <w:r w:rsidRPr="008346C6">
              <w:t>TFC</w:t>
            </w:r>
          </w:p>
          <w:p w14:paraId="04FBC2B1" w14:textId="19AE8ADA" w:rsidR="00EF3C37" w:rsidRPr="008346C6" w:rsidRDefault="00CB07BA" w:rsidP="00CB07BA">
            <w:pPr>
              <w:pStyle w:val="CETBodytext"/>
            </w:pPr>
            <w:r w:rsidRPr="008346C6">
              <w:rPr>
                <w:lang w:val="en-GB"/>
              </w:rPr>
              <w:t>(mg QE/g</w:t>
            </w:r>
            <w:r w:rsidR="00390969" w:rsidRPr="008346C6">
              <w:rPr>
                <w:lang w:val="en-GB"/>
              </w:rPr>
              <w:t xml:space="preserve"> </w:t>
            </w:r>
            <w:r w:rsidRPr="008346C6">
              <w:rPr>
                <w:lang w:val="en-GB"/>
              </w:rPr>
              <w:t>DW)</w:t>
            </w:r>
          </w:p>
        </w:tc>
        <w:tc>
          <w:tcPr>
            <w:tcW w:w="2192" w:type="dxa"/>
            <w:tcBorders>
              <w:top w:val="single" w:sz="12" w:space="0" w:color="auto"/>
              <w:left w:val="single" w:sz="6" w:space="0" w:color="FFFFFF" w:themeColor="background1"/>
              <w:bottom w:val="single" w:sz="6" w:space="0" w:color="000000" w:themeColor="text1"/>
              <w:right w:val="single" w:sz="6" w:space="0" w:color="FFFFFF" w:themeColor="background1"/>
            </w:tcBorders>
            <w:vAlign w:val="center"/>
          </w:tcPr>
          <w:p w14:paraId="4968B0EE" w14:textId="77777777" w:rsidR="00EF3C37" w:rsidRPr="008346C6" w:rsidRDefault="00EF3C37" w:rsidP="00EF3C37">
            <w:pPr>
              <w:pStyle w:val="CETBodytext"/>
              <w:rPr>
                <w:lang w:val="de-DE"/>
              </w:rPr>
            </w:pPr>
            <w:r w:rsidRPr="008346C6">
              <w:rPr>
                <w:lang w:val="de-DE"/>
              </w:rPr>
              <w:t>FRAP</w:t>
            </w:r>
          </w:p>
          <w:p w14:paraId="50586FE1" w14:textId="77777777" w:rsidR="00EF3C37" w:rsidRPr="008346C6" w:rsidRDefault="00EF3C37" w:rsidP="00EF3C37">
            <w:pPr>
              <w:pStyle w:val="CETBodytext"/>
              <w:rPr>
                <w:lang w:val="de-DE"/>
              </w:rPr>
            </w:pPr>
            <w:r w:rsidRPr="008346C6">
              <w:rPr>
                <w:lang w:val="de-DE"/>
              </w:rPr>
              <w:t>(mg AAE/g DM)</w:t>
            </w:r>
          </w:p>
        </w:tc>
      </w:tr>
      <w:tr w:rsidR="00EF3C37" w:rsidRPr="008346C6" w14:paraId="53C64B0F" w14:textId="77777777" w:rsidTr="00A42043">
        <w:trPr>
          <w:trHeight w:val="20"/>
        </w:trPr>
        <w:tc>
          <w:tcPr>
            <w:tcW w:w="2196" w:type="dxa"/>
            <w:tcBorders>
              <w:top w:val="single" w:sz="6" w:space="0" w:color="000000" w:themeColor="text1"/>
              <w:left w:val="single" w:sz="6" w:space="0" w:color="FFFFFF" w:themeColor="background1"/>
              <w:bottom w:val="single" w:sz="4" w:space="0" w:color="FFFFFF" w:themeColor="background1"/>
              <w:right w:val="single" w:sz="6" w:space="0" w:color="FFFFFF" w:themeColor="background1"/>
            </w:tcBorders>
            <w:vAlign w:val="center"/>
          </w:tcPr>
          <w:p w14:paraId="155D4EC9" w14:textId="77777777" w:rsidR="00EF3C37" w:rsidRPr="008346C6" w:rsidRDefault="00EF3C37" w:rsidP="00EF3C37">
            <w:pPr>
              <w:pStyle w:val="CETBodytext"/>
            </w:pPr>
            <w:r w:rsidRPr="008346C6">
              <w:t>HSM</w:t>
            </w:r>
          </w:p>
        </w:tc>
        <w:tc>
          <w:tcPr>
            <w:tcW w:w="2193" w:type="dxa"/>
            <w:tcBorders>
              <w:top w:val="single" w:sz="6" w:space="0" w:color="000000" w:themeColor="text1"/>
              <w:left w:val="single" w:sz="6" w:space="0" w:color="FFFFFF" w:themeColor="background1"/>
              <w:bottom w:val="nil"/>
              <w:right w:val="single" w:sz="6" w:space="0" w:color="FFFFFF" w:themeColor="background1"/>
            </w:tcBorders>
            <w:vAlign w:val="center"/>
          </w:tcPr>
          <w:p w14:paraId="37A42D4B" w14:textId="72A1B157" w:rsidR="00EF3C37" w:rsidRPr="008346C6" w:rsidRDefault="00EF3C37" w:rsidP="00EF3C37">
            <w:pPr>
              <w:pStyle w:val="CETBodytext"/>
            </w:pPr>
            <w:r w:rsidRPr="008346C6">
              <w:t>14.56 ± 0.34</w:t>
            </w:r>
            <w:r w:rsidR="00D35E1E" w:rsidRPr="008346C6">
              <w:t>c</w:t>
            </w:r>
          </w:p>
        </w:tc>
        <w:tc>
          <w:tcPr>
            <w:tcW w:w="2190" w:type="dxa"/>
            <w:tcBorders>
              <w:top w:val="single" w:sz="6" w:space="0" w:color="000000" w:themeColor="text1"/>
              <w:left w:val="single" w:sz="6" w:space="0" w:color="FFFFFF" w:themeColor="background1"/>
              <w:bottom w:val="single" w:sz="4" w:space="0" w:color="FFFFFF" w:themeColor="background1"/>
              <w:right w:val="single" w:sz="6" w:space="0" w:color="FFFFFF" w:themeColor="background1"/>
            </w:tcBorders>
            <w:vAlign w:val="center"/>
          </w:tcPr>
          <w:p w14:paraId="306A5988" w14:textId="54AFBB4A" w:rsidR="00EF3C37" w:rsidRPr="008346C6" w:rsidRDefault="00EF3C37" w:rsidP="00EF3C37">
            <w:pPr>
              <w:pStyle w:val="CETBodytext"/>
            </w:pPr>
            <w:r w:rsidRPr="008346C6">
              <w:t>0.43 ± 0.07</w:t>
            </w:r>
            <w:r w:rsidR="00D35E1E" w:rsidRPr="008346C6">
              <w:t>c</w:t>
            </w:r>
          </w:p>
        </w:tc>
        <w:tc>
          <w:tcPr>
            <w:tcW w:w="2192" w:type="dxa"/>
            <w:tcBorders>
              <w:top w:val="single" w:sz="6" w:space="0" w:color="000000" w:themeColor="text1"/>
              <w:left w:val="single" w:sz="6" w:space="0" w:color="FFFFFF" w:themeColor="background1"/>
              <w:bottom w:val="single" w:sz="4" w:space="0" w:color="FFFFFF" w:themeColor="background1"/>
              <w:right w:val="single" w:sz="6" w:space="0" w:color="FFFFFF" w:themeColor="background1"/>
            </w:tcBorders>
            <w:vAlign w:val="center"/>
          </w:tcPr>
          <w:p w14:paraId="7AF99496" w14:textId="166B74E8" w:rsidR="00EF3C37" w:rsidRPr="008346C6" w:rsidRDefault="00EF3C37" w:rsidP="00EF3C37">
            <w:pPr>
              <w:pStyle w:val="CETBodytext"/>
            </w:pPr>
            <w:r w:rsidRPr="008346C6">
              <w:t>4.19 ± 0.11</w:t>
            </w:r>
            <w:r w:rsidR="00D35E1E" w:rsidRPr="008346C6">
              <w:t>c</w:t>
            </w:r>
          </w:p>
        </w:tc>
      </w:tr>
      <w:tr w:rsidR="00EF3C37" w:rsidRPr="008346C6" w14:paraId="5760AB49" w14:textId="77777777" w:rsidTr="00A42043">
        <w:trPr>
          <w:trHeight w:val="20"/>
        </w:trPr>
        <w:tc>
          <w:tcPr>
            <w:tcW w:w="2196"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793A4EFE" w14:textId="24273942" w:rsidR="00EF3C37" w:rsidRPr="008346C6" w:rsidRDefault="00EF3C37" w:rsidP="00EF3C37">
            <w:pPr>
              <w:pStyle w:val="CETBodytext"/>
            </w:pPr>
            <w:r w:rsidRPr="008346C6">
              <w:t>HPH</w:t>
            </w:r>
            <w:r w:rsidR="0065343B" w:rsidRPr="008346C6">
              <w:t xml:space="preserve"> </w:t>
            </w:r>
            <w:r w:rsidRPr="008346C6">
              <w:t>- 5 passes</w:t>
            </w:r>
          </w:p>
        </w:tc>
        <w:tc>
          <w:tcPr>
            <w:tcW w:w="2193"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4CF57097" w14:textId="401D3AA3" w:rsidR="00EF3C37" w:rsidRPr="008346C6" w:rsidRDefault="00EF3C37" w:rsidP="00EF3C37">
            <w:pPr>
              <w:pStyle w:val="CETBodytext"/>
            </w:pPr>
            <w:r w:rsidRPr="008346C6">
              <w:t>20.76 ± 0.17</w:t>
            </w:r>
            <w:r w:rsidR="006613D3" w:rsidRPr="008346C6">
              <w:t>b</w:t>
            </w:r>
          </w:p>
        </w:tc>
        <w:tc>
          <w:tcPr>
            <w:tcW w:w="219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7EED36AE" w14:textId="36A57428" w:rsidR="00EF3C37" w:rsidRPr="008346C6" w:rsidRDefault="00EF3C37" w:rsidP="00EF3C37">
            <w:pPr>
              <w:pStyle w:val="CETBodytext"/>
            </w:pPr>
            <w:r w:rsidRPr="008346C6">
              <w:t>0.82 ± 0.14</w:t>
            </w:r>
            <w:r w:rsidR="00D35E1E" w:rsidRPr="008346C6">
              <w:t>b</w:t>
            </w:r>
          </w:p>
        </w:tc>
        <w:tc>
          <w:tcPr>
            <w:tcW w:w="2192"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6D57ABA4" w14:textId="42AA32CB" w:rsidR="00EF3C37" w:rsidRPr="008346C6" w:rsidRDefault="00EF3C37" w:rsidP="00EF3C37">
            <w:pPr>
              <w:pStyle w:val="CETBodytext"/>
            </w:pPr>
            <w:r w:rsidRPr="008346C6">
              <w:t>8.22 ± 1.77</w:t>
            </w:r>
            <w:r w:rsidR="00D35E1E" w:rsidRPr="008346C6">
              <w:t>b</w:t>
            </w:r>
          </w:p>
        </w:tc>
      </w:tr>
      <w:tr w:rsidR="00EF3C37" w:rsidRPr="008346C6" w14:paraId="4FCB0CE3" w14:textId="77777777" w:rsidTr="00A42043">
        <w:trPr>
          <w:trHeight w:val="20"/>
        </w:trPr>
        <w:tc>
          <w:tcPr>
            <w:tcW w:w="2196"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32980156" w14:textId="7C74BBEE" w:rsidR="00EF3C37" w:rsidRPr="008346C6" w:rsidRDefault="00EF3C37" w:rsidP="00EF3C37">
            <w:pPr>
              <w:pStyle w:val="CETBodytext"/>
            </w:pPr>
            <w:r w:rsidRPr="008346C6">
              <w:t>HPH</w:t>
            </w:r>
            <w:r w:rsidR="0065343B" w:rsidRPr="008346C6">
              <w:t xml:space="preserve"> </w:t>
            </w:r>
            <w:r w:rsidRPr="008346C6">
              <w:t>- 15 passes</w:t>
            </w:r>
          </w:p>
        </w:tc>
        <w:tc>
          <w:tcPr>
            <w:tcW w:w="2193"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0C7816B7" w14:textId="3C5F4593" w:rsidR="00EF3C37" w:rsidRPr="008346C6" w:rsidRDefault="00EF3C37" w:rsidP="00EF3C37">
            <w:pPr>
              <w:pStyle w:val="CETBodytext"/>
            </w:pPr>
            <w:r w:rsidRPr="008346C6">
              <w:t xml:space="preserve">18.29 ± </w:t>
            </w:r>
            <w:r w:rsidR="00901289" w:rsidRPr="008346C6">
              <w:t>0.</w:t>
            </w:r>
            <w:r w:rsidRPr="008346C6">
              <w:t>37</w:t>
            </w:r>
            <w:r w:rsidR="006613D3" w:rsidRPr="008346C6">
              <w:t>b</w:t>
            </w:r>
          </w:p>
        </w:tc>
        <w:tc>
          <w:tcPr>
            <w:tcW w:w="219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760C0F1E" w14:textId="0465E931" w:rsidR="00EF3C37" w:rsidRPr="008346C6" w:rsidRDefault="00EF3C37" w:rsidP="00EF3C37">
            <w:pPr>
              <w:pStyle w:val="CETBodytext"/>
            </w:pPr>
            <w:r w:rsidRPr="008346C6">
              <w:t>0.45 ± 0.00</w:t>
            </w:r>
            <w:r w:rsidR="00D35E1E" w:rsidRPr="008346C6">
              <w:t>c</w:t>
            </w:r>
          </w:p>
        </w:tc>
        <w:tc>
          <w:tcPr>
            <w:tcW w:w="2192"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47ACEB48" w14:textId="43522D8C" w:rsidR="00EF3C37" w:rsidRPr="008346C6" w:rsidRDefault="00EF3C37" w:rsidP="00EF3C37">
            <w:pPr>
              <w:pStyle w:val="CETBodytext"/>
            </w:pPr>
            <w:r w:rsidRPr="008346C6">
              <w:t>7.43 ± 0.01</w:t>
            </w:r>
            <w:r w:rsidR="00D35E1E" w:rsidRPr="008346C6">
              <w:t>b</w:t>
            </w:r>
          </w:p>
        </w:tc>
      </w:tr>
      <w:tr w:rsidR="00A42043" w:rsidRPr="008346C6" w14:paraId="5798FF2C" w14:textId="77777777" w:rsidTr="008346C6">
        <w:trPr>
          <w:trHeight w:val="20"/>
        </w:trPr>
        <w:tc>
          <w:tcPr>
            <w:tcW w:w="2196" w:type="dxa"/>
            <w:tcBorders>
              <w:top w:val="single" w:sz="4" w:space="0" w:color="FFFFFF" w:themeColor="background1"/>
              <w:left w:val="single" w:sz="6" w:space="0" w:color="FFFFFF" w:themeColor="background1"/>
              <w:bottom w:val="single" w:sz="12" w:space="0" w:color="auto"/>
              <w:right w:val="single" w:sz="6" w:space="0" w:color="FFFFFF" w:themeColor="background1"/>
            </w:tcBorders>
            <w:vAlign w:val="center"/>
          </w:tcPr>
          <w:p w14:paraId="4F3080A7" w14:textId="74D1E54D" w:rsidR="00A42043" w:rsidRPr="008346C6" w:rsidRDefault="00A42043" w:rsidP="00A42043">
            <w:pPr>
              <w:pStyle w:val="CETBodytext"/>
            </w:pPr>
            <w:r w:rsidRPr="008346C6">
              <w:t>DM - 5 passes</w:t>
            </w:r>
          </w:p>
        </w:tc>
        <w:tc>
          <w:tcPr>
            <w:tcW w:w="2193" w:type="dxa"/>
            <w:tcBorders>
              <w:top w:val="single" w:sz="4" w:space="0" w:color="FFFFFF" w:themeColor="background1"/>
              <w:left w:val="single" w:sz="6" w:space="0" w:color="FFFFFF" w:themeColor="background1"/>
              <w:bottom w:val="single" w:sz="12" w:space="0" w:color="auto"/>
              <w:right w:val="single" w:sz="6" w:space="0" w:color="FFFFFF" w:themeColor="background1"/>
            </w:tcBorders>
            <w:vAlign w:val="center"/>
          </w:tcPr>
          <w:p w14:paraId="12C466CE" w14:textId="3356A140" w:rsidR="00A42043" w:rsidRPr="008346C6" w:rsidRDefault="00A42043" w:rsidP="00A42043">
            <w:pPr>
              <w:pStyle w:val="CETBodytext"/>
              <w:jc w:val="left"/>
            </w:pPr>
            <w:r w:rsidRPr="008346C6">
              <w:t>34.33 ± 0.01a</w:t>
            </w:r>
          </w:p>
        </w:tc>
        <w:tc>
          <w:tcPr>
            <w:tcW w:w="2190" w:type="dxa"/>
            <w:tcBorders>
              <w:top w:val="single" w:sz="4" w:space="0" w:color="FFFFFF" w:themeColor="background1"/>
              <w:left w:val="single" w:sz="6" w:space="0" w:color="FFFFFF" w:themeColor="background1"/>
              <w:bottom w:val="single" w:sz="12" w:space="0" w:color="auto"/>
              <w:right w:val="single" w:sz="6" w:space="0" w:color="FFFFFF" w:themeColor="background1"/>
            </w:tcBorders>
            <w:vAlign w:val="center"/>
          </w:tcPr>
          <w:p w14:paraId="13A8A20A" w14:textId="1D74EBD8" w:rsidR="00A42043" w:rsidRPr="008346C6" w:rsidRDefault="00A42043" w:rsidP="00A42043">
            <w:pPr>
              <w:pStyle w:val="CETBodytext"/>
              <w:jc w:val="left"/>
            </w:pPr>
            <w:r w:rsidRPr="008346C6">
              <w:t>1.31 ± 0.07a</w:t>
            </w:r>
          </w:p>
        </w:tc>
        <w:tc>
          <w:tcPr>
            <w:tcW w:w="2192" w:type="dxa"/>
            <w:tcBorders>
              <w:top w:val="single" w:sz="4" w:space="0" w:color="FFFFFF" w:themeColor="background1"/>
              <w:left w:val="single" w:sz="6" w:space="0" w:color="FFFFFF" w:themeColor="background1"/>
              <w:bottom w:val="single" w:sz="12" w:space="0" w:color="auto"/>
              <w:right w:val="single" w:sz="6" w:space="0" w:color="FFFFFF" w:themeColor="background1"/>
            </w:tcBorders>
            <w:vAlign w:val="center"/>
          </w:tcPr>
          <w:p w14:paraId="475D0BC2" w14:textId="29887DE9" w:rsidR="00A42043" w:rsidRPr="008346C6" w:rsidRDefault="00A42043" w:rsidP="00A42043">
            <w:pPr>
              <w:pStyle w:val="CETBodytext"/>
              <w:jc w:val="left"/>
            </w:pPr>
            <w:r w:rsidRPr="008346C6">
              <w:t>24.53 ± 2.88a</w:t>
            </w:r>
          </w:p>
        </w:tc>
      </w:tr>
    </w:tbl>
    <w:p w14:paraId="6442BFC4" w14:textId="6B7E7504" w:rsidR="007404ED" w:rsidRDefault="002E2F32" w:rsidP="002E2F32">
      <w:pPr>
        <w:pStyle w:val="CETBodytext"/>
      </w:pPr>
      <w:r w:rsidRPr="008346C6">
        <w:t xml:space="preserve">Different letters indicate significant differences at </w:t>
      </w:r>
      <w:r w:rsidR="00612EA4" w:rsidRPr="008346C6">
        <w:rPr>
          <w:i/>
          <w:iCs/>
        </w:rPr>
        <w:t>p</w:t>
      </w:r>
      <w:r w:rsidR="006A5D58" w:rsidRPr="008346C6">
        <w:t xml:space="preserve"> value</w:t>
      </w:r>
      <w:r w:rsidRPr="008346C6">
        <w:t xml:space="preserve"> </w:t>
      </w:r>
      <w:r w:rsidR="00F43934" w:rsidRPr="008346C6">
        <w:rPr>
          <w:rFonts w:cs="Arial"/>
        </w:rPr>
        <w:t>≤</w:t>
      </w:r>
      <w:r w:rsidRPr="008346C6">
        <w:t xml:space="preserve"> 0.005</w:t>
      </w:r>
      <w:r w:rsidR="00925627" w:rsidRPr="008346C6">
        <w:t>.</w:t>
      </w:r>
    </w:p>
    <w:p w14:paraId="62CF2BFA" w14:textId="4A91F794" w:rsidR="00EF3C37" w:rsidRPr="004B425C" w:rsidRDefault="00EF3C37" w:rsidP="006B3DB2">
      <w:pPr>
        <w:pStyle w:val="CETHeading1"/>
        <w:numPr>
          <w:ilvl w:val="0"/>
          <w:numId w:val="26"/>
        </w:numPr>
        <w:rPr>
          <w:lang w:val="en-GB"/>
        </w:rPr>
      </w:pPr>
      <w:r w:rsidRPr="006B3DB2">
        <w:rPr>
          <w:lang w:val="en-GB"/>
        </w:rPr>
        <w:t>Particle size distribution</w:t>
      </w:r>
      <w:r w:rsidR="00CF64D8">
        <w:rPr>
          <w:lang w:val="en-GB"/>
        </w:rPr>
        <w:t xml:space="preserve"> and </w:t>
      </w:r>
      <w:r w:rsidR="00BC6D45" w:rsidRPr="004B425C">
        <w:rPr>
          <w:lang w:val="en-GB"/>
        </w:rPr>
        <w:t>m</w:t>
      </w:r>
      <w:r w:rsidR="00CF64D8" w:rsidRPr="004B425C">
        <w:rPr>
          <w:lang w:val="en-GB"/>
        </w:rPr>
        <w:t>icroscopy analysis</w:t>
      </w:r>
    </w:p>
    <w:p w14:paraId="59773C32" w14:textId="0298F36A" w:rsidR="00F644D6" w:rsidRDefault="00EF3C37" w:rsidP="00534C85">
      <w:pPr>
        <w:pStyle w:val="CETBodytext"/>
      </w:pPr>
      <w:r w:rsidRPr="00EF3C37">
        <w:t xml:space="preserve">Table </w:t>
      </w:r>
      <w:r w:rsidR="005812CF">
        <w:t>2</w:t>
      </w:r>
      <w:r w:rsidRPr="00EF3C37">
        <w:t xml:space="preserve"> presents the particle size distribution of rucola suspension</w:t>
      </w:r>
      <w:r w:rsidR="00E33305">
        <w:t>s</w:t>
      </w:r>
      <w:r w:rsidRPr="00EF3C37">
        <w:t>, characterized by the diameters d(0.1), d(0.5), d(0.9), D[4,3], and D[3,2]</w:t>
      </w:r>
      <w:r w:rsidR="007E7CFA">
        <w:t xml:space="preserve">, highlighting </w:t>
      </w:r>
      <w:r w:rsidRPr="00EF3C37">
        <w:t xml:space="preserve">the </w:t>
      </w:r>
      <w:r w:rsidR="007E7CFA">
        <w:t xml:space="preserve">effect </w:t>
      </w:r>
      <w:r w:rsidRPr="00EF3C37">
        <w:t xml:space="preserve">of different extraction techniques. The results indicate that </w:t>
      </w:r>
      <w:r w:rsidR="007E7CFA">
        <w:t xml:space="preserve">both </w:t>
      </w:r>
      <w:r w:rsidRPr="00EF3C37">
        <w:t xml:space="preserve">the choice of extraction technique </w:t>
      </w:r>
      <w:r w:rsidR="007E7CFA">
        <w:t xml:space="preserve">and the </w:t>
      </w:r>
      <w:r w:rsidRPr="00EF3C37">
        <w:t xml:space="preserve">number of processing passes </w:t>
      </w:r>
      <w:r w:rsidR="007E7CFA">
        <w:t xml:space="preserve">significantly </w:t>
      </w:r>
      <w:r w:rsidRPr="00EF3C37">
        <w:t>influence the particle size</w:t>
      </w:r>
      <w:r w:rsidR="007E7CFA">
        <w:t xml:space="preserve"> of the rucola suspension</w:t>
      </w:r>
      <w:r w:rsidRPr="00EF3C37">
        <w:t xml:space="preserve">. </w:t>
      </w:r>
      <w:r w:rsidR="007E7CFA">
        <w:t>T</w:t>
      </w:r>
      <w:r w:rsidRPr="00EF3C37">
        <w:t xml:space="preserve">he </w:t>
      </w:r>
      <w:r w:rsidR="007E7CFA">
        <w:t xml:space="preserve">particle </w:t>
      </w:r>
      <w:r w:rsidRPr="00EF3C37">
        <w:t>size distribution parameters d(0.1), d(0.5), and d(0.9)</w:t>
      </w:r>
      <w:r w:rsidR="007E7CFA">
        <w:t>,</w:t>
      </w:r>
      <w:r w:rsidRPr="00EF3C37">
        <w:t xml:space="preserve"> </w:t>
      </w:r>
      <w:r w:rsidR="007E7CFA">
        <w:t xml:space="preserve">were notably </w:t>
      </w:r>
      <w:r w:rsidR="007E7CFA" w:rsidRPr="00EF3C37">
        <w:t>reduc</w:t>
      </w:r>
      <w:r w:rsidR="007E7CFA">
        <w:t xml:space="preserve">ed </w:t>
      </w:r>
      <w:r w:rsidRPr="00EF3C37">
        <w:t xml:space="preserve">when the extraction method </w:t>
      </w:r>
      <w:r w:rsidR="007E7CFA">
        <w:t xml:space="preserve">shifted </w:t>
      </w:r>
      <w:r w:rsidRPr="00EF3C37">
        <w:t xml:space="preserve">from HSM to HPH and DM. </w:t>
      </w:r>
      <w:r w:rsidR="007E7CFA">
        <w:t xml:space="preserve">Furthermore, </w:t>
      </w:r>
      <w:r w:rsidRPr="00EF3C37">
        <w:t>an increasing number of passes</w:t>
      </w:r>
      <w:r w:rsidR="007E7CFA">
        <w:t xml:space="preserve"> contributed to the particle size reduction</w:t>
      </w:r>
      <w:r w:rsidRPr="00EF3C37">
        <w:t xml:space="preserve">. </w:t>
      </w:r>
      <w:r w:rsidR="007E7CFA">
        <w:t>I</w:t>
      </w:r>
      <w:r w:rsidRPr="00EF3C37">
        <w:t xml:space="preserve">n HPH-treated samples, after 5 and 15 passes, d(0.1) and d(0.9) decreased from 61.7 μm and 1165 μm to 10.5 μm and 132.0 μm, respectively. </w:t>
      </w:r>
      <w:r w:rsidR="007E7CFA">
        <w:t>A</w:t>
      </w:r>
      <w:r w:rsidRPr="00EF3C37">
        <w:t xml:space="preserve"> similar reduction trend was observed for</w:t>
      </w:r>
      <w:r w:rsidR="007E7CFA">
        <w:t xml:space="preserve"> the median diameter d(0.5),</w:t>
      </w:r>
      <w:r w:rsidRPr="00EF3C37">
        <w:t xml:space="preserve"> </w:t>
      </w:r>
      <w:r w:rsidR="007E7CFA">
        <w:t xml:space="preserve">the </w:t>
      </w:r>
      <w:r w:rsidRPr="00EF3C37">
        <w:t xml:space="preserve">volumetric-weighted mean diameter (D[4,3]) and surface-weighted mean diameter (D[3,2]), confirming the effectiveness of these techniques in reducing particle size. </w:t>
      </w:r>
      <w:r w:rsidR="00F644D6" w:rsidRPr="00F644D6">
        <w:t>It is remarkable that DM causes a significant decrease in particle size, as shown by the main characteristic diameters, acting mainly on larger particles, differently from HPH. This is evident because, while d(0.1) is similar to HPH (5 passes), the values of d(0.5) and d(0.9) are significantly lower for DM. Especially in biomass disruption, this is sufficient to break down cell structures, typically on the order of hundreds of micrometers</w:t>
      </w:r>
      <w:r w:rsidR="00A6714B">
        <w:t xml:space="preserve"> </w:t>
      </w:r>
      <w:sdt>
        <w:sdtPr>
          <w:rPr>
            <w:color w:val="000000"/>
          </w:rPr>
          <w:tag w:val="MENDELEY_CITATION_v3_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"/>
          <w:id w:val="-476762862"/>
          <w:placeholder>
            <w:docPart w:val="DefaultPlaceholder_-1854013440"/>
          </w:placeholder>
        </w:sdtPr>
        <w:sdtContent>
          <w:r w:rsidR="00A6714B" w:rsidRPr="00A6714B">
            <w:rPr>
              <w:color w:val="000000"/>
            </w:rPr>
            <w:t>(Gali et al., 2020)</w:t>
          </w:r>
        </w:sdtContent>
      </w:sdt>
      <w:r w:rsidR="00F644D6" w:rsidRPr="00F644D6">
        <w:t>, and cause the release of intracellular material, as shown in Section 3.1, while not excessively stressing the material and preserving thermolabile compounds.</w:t>
      </w:r>
      <w:r w:rsidR="008B090D">
        <w:t xml:space="preserve"> </w:t>
      </w:r>
      <w:r w:rsidR="00F644D6" w:rsidRPr="00EF3C37">
        <w:t xml:space="preserve">These findings </w:t>
      </w:r>
      <w:r w:rsidR="00F644D6">
        <w:t xml:space="preserve">position DM as a promising and </w:t>
      </w:r>
      <w:r w:rsidR="00F644D6" w:rsidRPr="00EF3C37">
        <w:t>reliable alternative for scaling up the HPH technique.</w:t>
      </w:r>
      <w:r w:rsidR="00CF2270">
        <w:t xml:space="preserve"> Figure 1 shows the </w:t>
      </w:r>
      <w:r w:rsidR="005C2E8A">
        <w:t>rucola</w:t>
      </w:r>
      <w:r w:rsidR="00CF2270">
        <w:t xml:space="preserve"> DM treated after five passes and untreated sample</w:t>
      </w:r>
      <w:r w:rsidR="00A26A7F">
        <w:t>s</w:t>
      </w:r>
      <w:r w:rsidR="00CF2270">
        <w:t>.</w:t>
      </w:r>
    </w:p>
    <w:p w14:paraId="31B6A473" w14:textId="77777777" w:rsidR="003376DC" w:rsidRDefault="003376DC" w:rsidP="00015166">
      <w:pPr>
        <w:pStyle w:val="CETBodytext"/>
      </w:pPr>
    </w:p>
    <w:p w14:paraId="5BBAF04E" w14:textId="3C9417C7" w:rsidR="003376DC" w:rsidRPr="00EF3C37" w:rsidRDefault="00F333E6" w:rsidP="00F333E6">
      <w:pPr>
        <w:pStyle w:val="CETBodytext"/>
        <w:spacing w:line="360" w:lineRule="auto"/>
        <w:jc w:val="center"/>
      </w:pPr>
      <w:r w:rsidRPr="00F333E6">
        <w:rPr>
          <w:noProof/>
        </w:rPr>
        <w:drawing>
          <wp:inline distT="0" distB="0" distL="0" distR="0" wp14:anchorId="6AFCAD5F" wp14:editId="6D19FE10">
            <wp:extent cx="3883139" cy="2664000"/>
            <wp:effectExtent l="0" t="0" r="3175" b="3175"/>
            <wp:docPr id="1690090804" name="Picture 1" descr="A close up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90804" name="Picture 1" descr="A close up of a sample&#10;&#10;AI-generated content may be incorrect."/>
                    <pic:cNvPicPr/>
                  </pic:nvPicPr>
                  <pic:blipFill>
                    <a:blip r:embed="rId11"/>
                    <a:stretch>
                      <a:fillRect/>
                    </a:stretch>
                  </pic:blipFill>
                  <pic:spPr>
                    <a:xfrm>
                      <a:off x="0" y="0"/>
                      <a:ext cx="3883139" cy="2664000"/>
                    </a:xfrm>
                    <a:prstGeom prst="rect">
                      <a:avLst/>
                    </a:prstGeom>
                  </pic:spPr>
                </pic:pic>
              </a:graphicData>
            </a:graphic>
          </wp:inline>
        </w:drawing>
      </w:r>
    </w:p>
    <w:p w14:paraId="6ACE04A9" w14:textId="653900C5" w:rsidR="00534C85" w:rsidRDefault="00E23A58" w:rsidP="00F333E6">
      <w:pPr>
        <w:pStyle w:val="CETBodytext"/>
        <w:spacing w:line="360" w:lineRule="auto"/>
        <w:jc w:val="center"/>
      </w:pPr>
      <w:r>
        <w:lastRenderedPageBreak/>
        <w:t xml:space="preserve">Figure 1. Untreated and DM treated rucola after five </w:t>
      </w:r>
      <w:r w:rsidR="00F333E6">
        <w:t>passes</w:t>
      </w:r>
    </w:p>
    <w:p w14:paraId="1210FA35" w14:textId="77777777" w:rsidR="00B2643C" w:rsidRDefault="00B2643C" w:rsidP="0027316D">
      <w:pPr>
        <w:pStyle w:val="CETCaption"/>
      </w:pPr>
    </w:p>
    <w:p w14:paraId="01090475" w14:textId="361820D7" w:rsidR="00EF3C37" w:rsidRPr="00EF3C37" w:rsidRDefault="00EF3C37" w:rsidP="0027316D">
      <w:pPr>
        <w:pStyle w:val="CETCaption"/>
      </w:pPr>
      <w:r w:rsidRPr="00EF3C37">
        <w:t xml:space="preserve">Table. </w:t>
      </w:r>
      <w:r w:rsidR="005812CF">
        <w:t>2</w:t>
      </w:r>
      <w:r w:rsidRPr="00EF3C37">
        <w:t>. Characteristic diameters (μm) of the particle size distribution of the rucola suspensions treated by HSM, HPH (5 and 10 passes), and DM (5 passes).</w:t>
      </w:r>
      <w:r w:rsidR="00EF3A3E">
        <w:t xml:space="preserve"> </w:t>
      </w:r>
    </w:p>
    <w:tbl>
      <w:tblPr>
        <w:tblStyle w:val="TableGrid"/>
        <w:tblpPr w:leftFromText="180" w:rightFromText="180" w:vertAnchor="text" w:horzAnchor="margin" w:tblpY="177"/>
        <w:tblW w:w="0" w:type="auto"/>
        <w:tblLayout w:type="fixed"/>
        <w:tblLook w:val="04A0" w:firstRow="1" w:lastRow="0" w:firstColumn="1" w:lastColumn="0" w:noHBand="0" w:noVBand="1"/>
      </w:tblPr>
      <w:tblGrid>
        <w:gridCol w:w="1501"/>
        <w:gridCol w:w="1502"/>
        <w:gridCol w:w="1502"/>
        <w:gridCol w:w="1501"/>
        <w:gridCol w:w="1502"/>
        <w:gridCol w:w="1502"/>
      </w:tblGrid>
      <w:tr w:rsidR="00EF3C37" w:rsidRPr="00390CFD" w14:paraId="19CE1B39" w14:textId="77777777" w:rsidTr="00543EDC">
        <w:trPr>
          <w:trHeight w:val="1146"/>
        </w:trPr>
        <w:tc>
          <w:tcPr>
            <w:tcW w:w="1501" w:type="dxa"/>
            <w:tcBorders>
              <w:top w:val="single" w:sz="12" w:space="0" w:color="auto"/>
              <w:left w:val="single" w:sz="6" w:space="0" w:color="FFFFFF" w:themeColor="background1"/>
              <w:bottom w:val="single" w:sz="12" w:space="0" w:color="auto"/>
              <w:right w:val="single" w:sz="6" w:space="0" w:color="FFFFFF" w:themeColor="background1"/>
            </w:tcBorders>
            <w:vAlign w:val="center"/>
          </w:tcPr>
          <w:p w14:paraId="51FCBE24" w14:textId="77777777" w:rsidR="00EF3C37" w:rsidRPr="00EF3C37" w:rsidRDefault="00EF3C37" w:rsidP="00EF3C37">
            <w:pPr>
              <w:pStyle w:val="CETBodytext"/>
            </w:pPr>
            <w:r w:rsidRPr="00EF3C37">
              <w:t>Sample</w:t>
            </w:r>
          </w:p>
        </w:tc>
        <w:tc>
          <w:tcPr>
            <w:tcW w:w="1502" w:type="dxa"/>
            <w:tcBorders>
              <w:top w:val="single" w:sz="12" w:space="0" w:color="auto"/>
              <w:left w:val="single" w:sz="6" w:space="0" w:color="FFFFFF" w:themeColor="background1"/>
              <w:bottom w:val="single" w:sz="12" w:space="0" w:color="auto"/>
              <w:right w:val="single" w:sz="6" w:space="0" w:color="FFFFFF" w:themeColor="background1"/>
            </w:tcBorders>
            <w:vAlign w:val="center"/>
          </w:tcPr>
          <w:p w14:paraId="68174969" w14:textId="77777777" w:rsidR="00EF3C37" w:rsidRPr="00EF3C37" w:rsidRDefault="00EF3C37" w:rsidP="00EF3C37">
            <w:pPr>
              <w:pStyle w:val="CETBodytext"/>
            </w:pPr>
            <w:r w:rsidRPr="00EF3C37">
              <w:t>Surface Weighted Mean</w:t>
            </w:r>
          </w:p>
          <w:p w14:paraId="606840BF" w14:textId="77777777" w:rsidR="00EF3C37" w:rsidRPr="00EF3C37" w:rsidRDefault="00EF3C37" w:rsidP="00EF3C37">
            <w:pPr>
              <w:pStyle w:val="CETBodytext"/>
            </w:pPr>
            <w:r w:rsidRPr="00EF3C37">
              <w:t>D[3,2] (</w:t>
            </w:r>
            <m:oMath>
              <m:r>
                <w:rPr>
                  <w:rFonts w:ascii="Cambria Math" w:hAnsi="Cambria Math"/>
                </w:rPr>
                <m:t>μ</m:t>
              </m:r>
            </m:oMath>
            <w:r w:rsidRPr="00EF3C37">
              <w:t>m)</w:t>
            </w:r>
          </w:p>
        </w:tc>
        <w:tc>
          <w:tcPr>
            <w:tcW w:w="1502" w:type="dxa"/>
            <w:tcBorders>
              <w:top w:val="single" w:sz="12" w:space="0" w:color="auto"/>
              <w:left w:val="single" w:sz="6" w:space="0" w:color="FFFFFF" w:themeColor="background1"/>
              <w:bottom w:val="single" w:sz="12" w:space="0" w:color="auto"/>
              <w:right w:val="single" w:sz="6" w:space="0" w:color="FFFFFF" w:themeColor="background1"/>
            </w:tcBorders>
            <w:vAlign w:val="center"/>
          </w:tcPr>
          <w:p w14:paraId="1A88C60B" w14:textId="77777777" w:rsidR="00EF3C37" w:rsidRPr="00EF3C37" w:rsidRDefault="00EF3C37" w:rsidP="00EF3C37">
            <w:pPr>
              <w:pStyle w:val="CETBodytext"/>
            </w:pPr>
            <w:r w:rsidRPr="00EF3C37">
              <w:t>Vol. Weighted Mean</w:t>
            </w:r>
          </w:p>
          <w:p w14:paraId="0C2241A2" w14:textId="77777777" w:rsidR="00EF3C37" w:rsidRPr="00EF3C37" w:rsidRDefault="00EF3C37" w:rsidP="00EF3C37">
            <w:pPr>
              <w:pStyle w:val="CETBodytext"/>
            </w:pPr>
            <w:r w:rsidRPr="00EF3C37">
              <w:t>D[4,3] (</w:t>
            </w:r>
            <m:oMath>
              <m:r>
                <w:rPr>
                  <w:rFonts w:ascii="Cambria Math" w:hAnsi="Cambria Math"/>
                </w:rPr>
                <m:t>μ</m:t>
              </m:r>
            </m:oMath>
            <w:r w:rsidRPr="00EF3C37">
              <w:t>m)</w:t>
            </w:r>
          </w:p>
        </w:tc>
        <w:tc>
          <w:tcPr>
            <w:tcW w:w="1501" w:type="dxa"/>
            <w:tcBorders>
              <w:top w:val="single" w:sz="12" w:space="0" w:color="auto"/>
              <w:left w:val="single" w:sz="6" w:space="0" w:color="FFFFFF" w:themeColor="background1"/>
              <w:bottom w:val="single" w:sz="12" w:space="0" w:color="auto"/>
              <w:right w:val="single" w:sz="6" w:space="0" w:color="FFFFFF" w:themeColor="background1"/>
            </w:tcBorders>
            <w:vAlign w:val="center"/>
          </w:tcPr>
          <w:p w14:paraId="193C88B8" w14:textId="77777777" w:rsidR="00EF3C37" w:rsidRPr="00EF3C37" w:rsidRDefault="00EF3C37" w:rsidP="00EF3C37">
            <w:pPr>
              <w:pStyle w:val="CETBodytext"/>
            </w:pPr>
            <w:r w:rsidRPr="00EF3C37">
              <w:t>d(0.1)</w:t>
            </w:r>
          </w:p>
          <w:p w14:paraId="4255BC68" w14:textId="77777777" w:rsidR="00EF3C37" w:rsidRPr="00EF3C37" w:rsidRDefault="00EF3C37" w:rsidP="00EF3C37">
            <w:pPr>
              <w:pStyle w:val="CETBodytext"/>
            </w:pPr>
            <w:r w:rsidRPr="00EF3C37">
              <w:t>(</w:t>
            </w:r>
            <m:oMath>
              <m:r>
                <w:rPr>
                  <w:rFonts w:ascii="Cambria Math" w:hAnsi="Cambria Math"/>
                </w:rPr>
                <m:t>μ</m:t>
              </m:r>
            </m:oMath>
            <w:r w:rsidRPr="00EF3C37">
              <w:t>m)</w:t>
            </w:r>
          </w:p>
        </w:tc>
        <w:tc>
          <w:tcPr>
            <w:tcW w:w="1502" w:type="dxa"/>
            <w:tcBorders>
              <w:top w:val="single" w:sz="12" w:space="0" w:color="auto"/>
              <w:left w:val="single" w:sz="6" w:space="0" w:color="FFFFFF" w:themeColor="background1"/>
              <w:bottom w:val="single" w:sz="12" w:space="0" w:color="auto"/>
              <w:right w:val="single" w:sz="6" w:space="0" w:color="FFFFFF" w:themeColor="background1"/>
            </w:tcBorders>
            <w:vAlign w:val="center"/>
          </w:tcPr>
          <w:p w14:paraId="6E29B925" w14:textId="77777777" w:rsidR="00EF3C37" w:rsidRPr="00EF3C37" w:rsidRDefault="00EF3C37" w:rsidP="00EF3C37">
            <w:pPr>
              <w:pStyle w:val="CETBodytext"/>
            </w:pPr>
            <w:r w:rsidRPr="00EF3C37">
              <w:t>d(0.5)</w:t>
            </w:r>
          </w:p>
          <w:p w14:paraId="51B0B8B3" w14:textId="77777777" w:rsidR="00EF3C37" w:rsidRPr="00EF3C37" w:rsidRDefault="00EF3C37" w:rsidP="00EF3C37">
            <w:pPr>
              <w:pStyle w:val="CETBodytext"/>
            </w:pPr>
            <w:r w:rsidRPr="00EF3C37">
              <w:t>(</w:t>
            </w:r>
            <m:oMath>
              <m:r>
                <w:rPr>
                  <w:rFonts w:ascii="Cambria Math" w:hAnsi="Cambria Math"/>
                </w:rPr>
                <m:t>μ</m:t>
              </m:r>
            </m:oMath>
            <w:r w:rsidRPr="00EF3C37">
              <w:t>m)</w:t>
            </w:r>
          </w:p>
        </w:tc>
        <w:tc>
          <w:tcPr>
            <w:tcW w:w="1502" w:type="dxa"/>
            <w:tcBorders>
              <w:top w:val="single" w:sz="12" w:space="0" w:color="auto"/>
              <w:left w:val="single" w:sz="6" w:space="0" w:color="FFFFFF" w:themeColor="background1"/>
              <w:bottom w:val="single" w:sz="12" w:space="0" w:color="auto"/>
              <w:right w:val="single" w:sz="6" w:space="0" w:color="FFFFFF" w:themeColor="background1"/>
            </w:tcBorders>
            <w:vAlign w:val="center"/>
          </w:tcPr>
          <w:p w14:paraId="03AA9967" w14:textId="77777777" w:rsidR="00EF3C37" w:rsidRPr="00EF3C37" w:rsidRDefault="00EF3C37" w:rsidP="00EF3C37">
            <w:pPr>
              <w:pStyle w:val="CETBodytext"/>
            </w:pPr>
            <w:r w:rsidRPr="00EF3C37">
              <w:t>d(0.9)</w:t>
            </w:r>
          </w:p>
          <w:p w14:paraId="42CBA6E3" w14:textId="77777777" w:rsidR="00EF3C37" w:rsidRPr="00EF3C37" w:rsidRDefault="00EF3C37" w:rsidP="00EF3C37">
            <w:pPr>
              <w:pStyle w:val="CETBodytext"/>
            </w:pPr>
            <w:r w:rsidRPr="00EF3C37">
              <w:t>(</w:t>
            </w:r>
            <m:oMath>
              <m:r>
                <w:rPr>
                  <w:rFonts w:ascii="Cambria Math" w:hAnsi="Cambria Math"/>
                </w:rPr>
                <m:t>μ</m:t>
              </m:r>
            </m:oMath>
            <w:r w:rsidRPr="00EF3C37">
              <w:t>m)</w:t>
            </w:r>
          </w:p>
        </w:tc>
      </w:tr>
      <w:tr w:rsidR="00EF3C37" w:rsidRPr="00390CFD" w14:paraId="628FDF56" w14:textId="77777777" w:rsidTr="00362B28">
        <w:trPr>
          <w:trHeight w:val="510"/>
        </w:trPr>
        <w:tc>
          <w:tcPr>
            <w:tcW w:w="1501" w:type="dxa"/>
            <w:tcBorders>
              <w:top w:val="single" w:sz="12" w:space="0" w:color="auto"/>
              <w:left w:val="single" w:sz="6" w:space="0" w:color="FFFFFF" w:themeColor="background1"/>
              <w:bottom w:val="single" w:sz="6" w:space="0" w:color="FFFFFF" w:themeColor="background1"/>
              <w:right w:val="single" w:sz="6" w:space="0" w:color="FFFFFF" w:themeColor="background1"/>
            </w:tcBorders>
            <w:vAlign w:val="center"/>
          </w:tcPr>
          <w:p w14:paraId="12F71B7F" w14:textId="77777777" w:rsidR="00EF3C37" w:rsidRPr="00EF3C37" w:rsidRDefault="00EF3C37" w:rsidP="00EF3C37">
            <w:pPr>
              <w:pStyle w:val="CETBodytext"/>
            </w:pPr>
            <w:r w:rsidRPr="00EF3C37">
              <w:t>HSM</w:t>
            </w:r>
          </w:p>
        </w:tc>
        <w:tc>
          <w:tcPr>
            <w:tcW w:w="1502" w:type="dxa"/>
            <w:tcBorders>
              <w:top w:val="single" w:sz="12" w:space="0" w:color="auto"/>
              <w:left w:val="single" w:sz="6" w:space="0" w:color="FFFFFF" w:themeColor="background1"/>
              <w:bottom w:val="single" w:sz="6" w:space="0" w:color="FFFFFF" w:themeColor="background1"/>
              <w:right w:val="single" w:sz="6" w:space="0" w:color="FFFFFF" w:themeColor="background1"/>
            </w:tcBorders>
            <w:vAlign w:val="center"/>
          </w:tcPr>
          <w:p w14:paraId="2CE69D0C" w14:textId="77777777" w:rsidR="00EF3C37" w:rsidRPr="00EF3C37" w:rsidRDefault="00EF3C37" w:rsidP="00EF3C37">
            <w:pPr>
              <w:pStyle w:val="CETBodytext"/>
            </w:pPr>
            <w:r w:rsidRPr="00EF3C37">
              <w:t>346.6</w:t>
            </w:r>
          </w:p>
        </w:tc>
        <w:tc>
          <w:tcPr>
            <w:tcW w:w="1502" w:type="dxa"/>
            <w:tcBorders>
              <w:top w:val="single" w:sz="12" w:space="0" w:color="auto"/>
              <w:left w:val="single" w:sz="6" w:space="0" w:color="FFFFFF" w:themeColor="background1"/>
              <w:bottom w:val="single" w:sz="6" w:space="0" w:color="FFFFFF" w:themeColor="background1"/>
              <w:right w:val="single" w:sz="6" w:space="0" w:color="FFFFFF" w:themeColor="background1"/>
            </w:tcBorders>
            <w:vAlign w:val="center"/>
          </w:tcPr>
          <w:p w14:paraId="26239AE5" w14:textId="77777777" w:rsidR="00EF3C37" w:rsidRPr="00EF3C37" w:rsidRDefault="00EF3C37" w:rsidP="00EF3C37">
            <w:pPr>
              <w:pStyle w:val="CETBodytext"/>
            </w:pPr>
            <w:r w:rsidRPr="00EF3C37">
              <w:t>634.7</w:t>
            </w:r>
          </w:p>
        </w:tc>
        <w:tc>
          <w:tcPr>
            <w:tcW w:w="1501" w:type="dxa"/>
            <w:tcBorders>
              <w:top w:val="single" w:sz="12" w:space="0" w:color="auto"/>
              <w:left w:val="single" w:sz="6" w:space="0" w:color="FFFFFF" w:themeColor="background1"/>
              <w:bottom w:val="single" w:sz="6" w:space="0" w:color="FFFFFF" w:themeColor="background1"/>
              <w:right w:val="single" w:sz="6" w:space="0" w:color="FFFFFF" w:themeColor="background1"/>
            </w:tcBorders>
            <w:vAlign w:val="center"/>
          </w:tcPr>
          <w:p w14:paraId="3EFA0C3F" w14:textId="77777777" w:rsidR="00EF3C37" w:rsidRPr="00EF3C37" w:rsidRDefault="00EF3C37" w:rsidP="00EF3C37">
            <w:pPr>
              <w:pStyle w:val="CETBodytext"/>
            </w:pPr>
            <w:r w:rsidRPr="00EF3C37">
              <w:t>192.4</w:t>
            </w:r>
          </w:p>
        </w:tc>
        <w:tc>
          <w:tcPr>
            <w:tcW w:w="1502" w:type="dxa"/>
            <w:tcBorders>
              <w:top w:val="single" w:sz="12" w:space="0" w:color="auto"/>
              <w:left w:val="single" w:sz="6" w:space="0" w:color="FFFFFF" w:themeColor="background1"/>
              <w:bottom w:val="single" w:sz="6" w:space="0" w:color="FFFFFF" w:themeColor="background1"/>
              <w:right w:val="single" w:sz="6" w:space="0" w:color="FFFFFF" w:themeColor="background1"/>
            </w:tcBorders>
            <w:vAlign w:val="center"/>
          </w:tcPr>
          <w:p w14:paraId="19B4AA8D" w14:textId="77777777" w:rsidR="00EF3C37" w:rsidRPr="00EF3C37" w:rsidRDefault="00EF3C37" w:rsidP="00EF3C37">
            <w:pPr>
              <w:pStyle w:val="CETBodytext"/>
            </w:pPr>
            <w:r w:rsidRPr="00EF3C37">
              <w:t>580.9</w:t>
            </w:r>
          </w:p>
        </w:tc>
        <w:tc>
          <w:tcPr>
            <w:tcW w:w="1502" w:type="dxa"/>
            <w:tcBorders>
              <w:top w:val="single" w:sz="12" w:space="0" w:color="auto"/>
              <w:left w:val="single" w:sz="6" w:space="0" w:color="FFFFFF" w:themeColor="background1"/>
              <w:bottom w:val="single" w:sz="6" w:space="0" w:color="FFFFFF" w:themeColor="background1"/>
              <w:right w:val="single" w:sz="6" w:space="0" w:color="FFFFFF" w:themeColor="background1"/>
            </w:tcBorders>
            <w:vAlign w:val="center"/>
          </w:tcPr>
          <w:p w14:paraId="42FF98A6" w14:textId="77777777" w:rsidR="00EF3C37" w:rsidRPr="00EF3C37" w:rsidRDefault="00EF3C37" w:rsidP="00EF3C37">
            <w:pPr>
              <w:pStyle w:val="CETBodytext"/>
            </w:pPr>
            <w:r w:rsidRPr="00EF3C37">
              <w:t>1144</w:t>
            </w:r>
          </w:p>
        </w:tc>
      </w:tr>
      <w:tr w:rsidR="00EF3C37" w:rsidRPr="00390CFD" w14:paraId="4299E9BE" w14:textId="77777777" w:rsidTr="00362B28">
        <w:trPr>
          <w:trHeight w:val="510"/>
        </w:trPr>
        <w:tc>
          <w:tcPr>
            <w:tcW w:w="15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4477C793" w14:textId="77777777" w:rsidR="00EF3C37" w:rsidRPr="00EF3C37" w:rsidRDefault="00EF3C37" w:rsidP="00EF3C37">
            <w:pPr>
              <w:pStyle w:val="CETBodytext"/>
            </w:pPr>
            <w:r w:rsidRPr="00EF3C37">
              <w:t>HPH- 5 passes</w:t>
            </w:r>
          </w:p>
        </w:tc>
        <w:tc>
          <w:tcPr>
            <w:tcW w:w="15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42302A5E" w14:textId="77777777" w:rsidR="00EF3C37" w:rsidRPr="00EF3C37" w:rsidRDefault="00EF3C37" w:rsidP="00EF3C37">
            <w:pPr>
              <w:pStyle w:val="CETBodytext"/>
            </w:pPr>
            <w:r w:rsidRPr="00EF3C37">
              <w:t>89.4</w:t>
            </w:r>
          </w:p>
        </w:tc>
        <w:tc>
          <w:tcPr>
            <w:tcW w:w="15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4CD63B6E" w14:textId="77777777" w:rsidR="00EF3C37" w:rsidRPr="00EF3C37" w:rsidRDefault="00EF3C37" w:rsidP="00EF3C37">
            <w:pPr>
              <w:pStyle w:val="CETBodytext"/>
            </w:pPr>
            <w:r w:rsidRPr="00EF3C37">
              <w:t>614.6</w:t>
            </w:r>
          </w:p>
        </w:tc>
        <w:tc>
          <w:tcPr>
            <w:tcW w:w="15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51B2B849" w14:textId="77777777" w:rsidR="00EF3C37" w:rsidRPr="00EF3C37" w:rsidRDefault="00EF3C37" w:rsidP="00EF3C37">
            <w:pPr>
              <w:pStyle w:val="CETBodytext"/>
            </w:pPr>
            <w:r w:rsidRPr="00EF3C37">
              <w:t>61.7</w:t>
            </w:r>
          </w:p>
        </w:tc>
        <w:tc>
          <w:tcPr>
            <w:tcW w:w="15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5054B3BE" w14:textId="77777777" w:rsidR="00EF3C37" w:rsidRPr="00EF3C37" w:rsidRDefault="00EF3C37" w:rsidP="00EF3C37">
            <w:pPr>
              <w:pStyle w:val="CETBodytext"/>
            </w:pPr>
            <w:r w:rsidRPr="00EF3C37">
              <w:t>587.1</w:t>
            </w:r>
          </w:p>
        </w:tc>
        <w:tc>
          <w:tcPr>
            <w:tcW w:w="15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5C805717" w14:textId="77777777" w:rsidR="00EF3C37" w:rsidRPr="00EF3C37" w:rsidRDefault="00EF3C37" w:rsidP="00EF3C37">
            <w:pPr>
              <w:pStyle w:val="CETBodytext"/>
            </w:pPr>
            <w:r w:rsidRPr="00EF3C37">
              <w:t>1165</w:t>
            </w:r>
          </w:p>
        </w:tc>
      </w:tr>
      <w:tr w:rsidR="00EF3C37" w:rsidRPr="00390CFD" w14:paraId="56A2BFDE" w14:textId="77777777" w:rsidTr="00362B28">
        <w:trPr>
          <w:trHeight w:val="510"/>
        </w:trPr>
        <w:tc>
          <w:tcPr>
            <w:tcW w:w="15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25A8F671" w14:textId="77777777" w:rsidR="00EF3C37" w:rsidRPr="00EF3C37" w:rsidRDefault="00EF3C37" w:rsidP="00EF3C37">
            <w:pPr>
              <w:pStyle w:val="CETBodytext"/>
            </w:pPr>
            <w:r w:rsidRPr="00EF3C37">
              <w:t>HPH-</w:t>
            </w:r>
          </w:p>
          <w:p w14:paraId="5E030D6A" w14:textId="77777777" w:rsidR="00EF3C37" w:rsidRPr="00EF3C37" w:rsidRDefault="00EF3C37" w:rsidP="00EF3C37">
            <w:pPr>
              <w:pStyle w:val="CETBodytext"/>
            </w:pPr>
            <w:r w:rsidRPr="00EF3C37">
              <w:t>15 passes</w:t>
            </w:r>
          </w:p>
        </w:tc>
        <w:tc>
          <w:tcPr>
            <w:tcW w:w="15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36267679" w14:textId="77777777" w:rsidR="00EF3C37" w:rsidRPr="00EF3C37" w:rsidRDefault="00EF3C37" w:rsidP="00EF3C37">
            <w:pPr>
              <w:pStyle w:val="CETBodytext"/>
            </w:pPr>
            <w:r w:rsidRPr="00EF3C37">
              <w:t>19.2</w:t>
            </w:r>
          </w:p>
        </w:tc>
        <w:tc>
          <w:tcPr>
            <w:tcW w:w="15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7C9BC710" w14:textId="77777777" w:rsidR="00EF3C37" w:rsidRPr="00EF3C37" w:rsidRDefault="00EF3C37" w:rsidP="00EF3C37">
            <w:pPr>
              <w:pStyle w:val="CETBodytext"/>
            </w:pPr>
            <w:r w:rsidRPr="00EF3C37">
              <w:t>70.6</w:t>
            </w:r>
          </w:p>
        </w:tc>
        <w:tc>
          <w:tcPr>
            <w:tcW w:w="15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7F30991C" w14:textId="77777777" w:rsidR="00EF3C37" w:rsidRPr="00EF3C37" w:rsidRDefault="00EF3C37" w:rsidP="00EF3C37">
            <w:pPr>
              <w:pStyle w:val="CETBodytext"/>
            </w:pPr>
            <w:r w:rsidRPr="00EF3C37">
              <w:t>10.5</w:t>
            </w:r>
          </w:p>
        </w:tc>
        <w:tc>
          <w:tcPr>
            <w:tcW w:w="15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066EC162" w14:textId="77777777" w:rsidR="00EF3C37" w:rsidRPr="00EF3C37" w:rsidRDefault="00EF3C37" w:rsidP="00EF3C37">
            <w:pPr>
              <w:pStyle w:val="CETBodytext"/>
            </w:pPr>
            <w:r w:rsidRPr="00EF3C37">
              <w:t>52.4</w:t>
            </w:r>
          </w:p>
        </w:tc>
        <w:tc>
          <w:tcPr>
            <w:tcW w:w="15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61FD89F7" w14:textId="77777777" w:rsidR="00EF3C37" w:rsidRPr="00EF3C37" w:rsidRDefault="00EF3C37" w:rsidP="00EF3C37">
            <w:pPr>
              <w:pStyle w:val="CETBodytext"/>
            </w:pPr>
            <w:r w:rsidRPr="00EF3C37">
              <w:t>132.0</w:t>
            </w:r>
          </w:p>
        </w:tc>
      </w:tr>
      <w:tr w:rsidR="00EF3C37" w:rsidRPr="00390CFD" w14:paraId="148C9DFB" w14:textId="77777777" w:rsidTr="00362B28">
        <w:trPr>
          <w:trHeight w:val="510"/>
        </w:trPr>
        <w:tc>
          <w:tcPr>
            <w:tcW w:w="1501" w:type="dxa"/>
            <w:tcBorders>
              <w:top w:val="single" w:sz="6" w:space="0" w:color="FFFFFF" w:themeColor="background1"/>
              <w:left w:val="single" w:sz="6" w:space="0" w:color="FFFFFF" w:themeColor="background1"/>
              <w:bottom w:val="single" w:sz="12" w:space="0" w:color="auto"/>
              <w:right w:val="single" w:sz="6" w:space="0" w:color="FFFFFF" w:themeColor="background1"/>
            </w:tcBorders>
            <w:vAlign w:val="center"/>
          </w:tcPr>
          <w:p w14:paraId="3CA77A25" w14:textId="77777777" w:rsidR="00EF3C37" w:rsidRPr="00EF3C37" w:rsidRDefault="00EF3C37" w:rsidP="00EF3C37">
            <w:pPr>
              <w:pStyle w:val="CETBodytext"/>
            </w:pPr>
            <w:r w:rsidRPr="00EF3C37">
              <w:t>DM- 5 passes</w:t>
            </w:r>
          </w:p>
        </w:tc>
        <w:tc>
          <w:tcPr>
            <w:tcW w:w="1502" w:type="dxa"/>
            <w:tcBorders>
              <w:top w:val="single" w:sz="6" w:space="0" w:color="FFFFFF" w:themeColor="background1"/>
              <w:left w:val="single" w:sz="6" w:space="0" w:color="FFFFFF" w:themeColor="background1"/>
              <w:bottom w:val="single" w:sz="12" w:space="0" w:color="auto"/>
              <w:right w:val="single" w:sz="6" w:space="0" w:color="FFFFFF" w:themeColor="background1"/>
            </w:tcBorders>
            <w:vAlign w:val="center"/>
          </w:tcPr>
          <w:p w14:paraId="0005B6C3" w14:textId="77777777" w:rsidR="00EF3C37" w:rsidRPr="00EF3C37" w:rsidRDefault="00EF3C37" w:rsidP="00EF3C37">
            <w:pPr>
              <w:pStyle w:val="CETBodytext"/>
            </w:pPr>
            <w:r w:rsidRPr="00EF3C37">
              <w:t>81.9</w:t>
            </w:r>
          </w:p>
        </w:tc>
        <w:tc>
          <w:tcPr>
            <w:tcW w:w="1502" w:type="dxa"/>
            <w:tcBorders>
              <w:top w:val="single" w:sz="6" w:space="0" w:color="FFFFFF" w:themeColor="background1"/>
              <w:left w:val="single" w:sz="6" w:space="0" w:color="FFFFFF" w:themeColor="background1"/>
              <w:bottom w:val="single" w:sz="12" w:space="0" w:color="auto"/>
              <w:right w:val="single" w:sz="6" w:space="0" w:color="FFFFFF" w:themeColor="background1"/>
            </w:tcBorders>
            <w:vAlign w:val="center"/>
          </w:tcPr>
          <w:p w14:paraId="7640F7BB" w14:textId="77777777" w:rsidR="00EF3C37" w:rsidRPr="00EF3C37" w:rsidRDefault="00EF3C37" w:rsidP="00EF3C37">
            <w:pPr>
              <w:pStyle w:val="CETBodytext"/>
            </w:pPr>
            <w:r w:rsidRPr="00EF3C37">
              <w:t>400.2</w:t>
            </w:r>
          </w:p>
        </w:tc>
        <w:tc>
          <w:tcPr>
            <w:tcW w:w="1501" w:type="dxa"/>
            <w:tcBorders>
              <w:top w:val="single" w:sz="6" w:space="0" w:color="FFFFFF" w:themeColor="background1"/>
              <w:left w:val="single" w:sz="6" w:space="0" w:color="FFFFFF" w:themeColor="background1"/>
              <w:bottom w:val="single" w:sz="12" w:space="0" w:color="auto"/>
              <w:right w:val="single" w:sz="6" w:space="0" w:color="FFFFFF" w:themeColor="background1"/>
            </w:tcBorders>
            <w:vAlign w:val="center"/>
          </w:tcPr>
          <w:p w14:paraId="356CB72C" w14:textId="77777777" w:rsidR="00EF3C37" w:rsidRPr="00EF3C37" w:rsidRDefault="00EF3C37" w:rsidP="00EF3C37">
            <w:pPr>
              <w:pStyle w:val="CETBodytext"/>
            </w:pPr>
            <w:r w:rsidRPr="00EF3C37">
              <w:t>70.3</w:t>
            </w:r>
          </w:p>
        </w:tc>
        <w:tc>
          <w:tcPr>
            <w:tcW w:w="1502" w:type="dxa"/>
            <w:tcBorders>
              <w:top w:val="single" w:sz="6" w:space="0" w:color="FFFFFF" w:themeColor="background1"/>
              <w:left w:val="single" w:sz="6" w:space="0" w:color="FFFFFF" w:themeColor="background1"/>
              <w:bottom w:val="single" w:sz="12" w:space="0" w:color="auto"/>
              <w:right w:val="single" w:sz="6" w:space="0" w:color="FFFFFF" w:themeColor="background1"/>
            </w:tcBorders>
            <w:vAlign w:val="center"/>
          </w:tcPr>
          <w:p w14:paraId="26BBEC87" w14:textId="77777777" w:rsidR="00EF3C37" w:rsidRPr="00EF3C37" w:rsidRDefault="00EF3C37" w:rsidP="00EF3C37">
            <w:pPr>
              <w:pStyle w:val="CETBodytext"/>
            </w:pPr>
            <w:r w:rsidRPr="00EF3C37">
              <w:t>334.2</w:t>
            </w:r>
          </w:p>
        </w:tc>
        <w:tc>
          <w:tcPr>
            <w:tcW w:w="1502" w:type="dxa"/>
            <w:tcBorders>
              <w:top w:val="single" w:sz="6" w:space="0" w:color="FFFFFF" w:themeColor="background1"/>
              <w:left w:val="single" w:sz="6" w:space="0" w:color="FFFFFF" w:themeColor="background1"/>
              <w:bottom w:val="single" w:sz="12" w:space="0" w:color="auto"/>
              <w:right w:val="single" w:sz="6" w:space="0" w:color="FFFFFF" w:themeColor="background1"/>
            </w:tcBorders>
            <w:vAlign w:val="center"/>
          </w:tcPr>
          <w:p w14:paraId="126DACD8" w14:textId="77777777" w:rsidR="00EF3C37" w:rsidRPr="00EF3C37" w:rsidRDefault="00EF3C37" w:rsidP="00EF3C37">
            <w:pPr>
              <w:pStyle w:val="CETBodytext"/>
            </w:pPr>
            <w:r w:rsidRPr="00EF3C37">
              <w:t>825.7</w:t>
            </w:r>
          </w:p>
        </w:tc>
      </w:tr>
    </w:tbl>
    <w:p w14:paraId="719572E8" w14:textId="2D8A7683" w:rsidR="00EF3C37" w:rsidRPr="00EF3C37" w:rsidRDefault="00EF3C37" w:rsidP="00EF3C37">
      <w:pPr>
        <w:pStyle w:val="CETBodytext"/>
      </w:pPr>
    </w:p>
    <w:p w14:paraId="0D662E7D" w14:textId="4D39B668" w:rsidR="00EF3C37" w:rsidRPr="00EF3C37" w:rsidRDefault="00EF3C37" w:rsidP="00EF3C37">
      <w:pPr>
        <w:pStyle w:val="CETBodytext"/>
      </w:pPr>
      <w:r w:rsidRPr="00EF3C37">
        <w:t xml:space="preserve">These observations align with the microscopic analysis presented in </w:t>
      </w:r>
      <w:r w:rsidR="00485FAE" w:rsidRPr="00B57B36">
        <w:t xml:space="preserve">Figure </w:t>
      </w:r>
      <w:r w:rsidR="00EC435D">
        <w:t>2</w:t>
      </w:r>
      <w:r w:rsidRPr="00EF3C37">
        <w:t xml:space="preserve">, which shows that HPH and DM treated samples had comparable cell disruption effects, and both techniques demonstrated significant efficacy in cell disruption compared to HSM. </w:t>
      </w:r>
    </w:p>
    <w:p w14:paraId="24121CCC" w14:textId="77777777" w:rsidR="00EF3C37" w:rsidRPr="00EF3C37" w:rsidRDefault="00EF3C37" w:rsidP="00EF3C37">
      <w:pPr>
        <w:pStyle w:val="CETBodytext"/>
      </w:pPr>
    </w:p>
    <w:p w14:paraId="65E7781A" w14:textId="77777777" w:rsidR="00EF3C37" w:rsidRPr="00EF3C37" w:rsidRDefault="00EF3C37" w:rsidP="00FA3B4F">
      <w:pPr>
        <w:pStyle w:val="CETBodytext"/>
        <w:jc w:val="center"/>
      </w:pPr>
      <w:r w:rsidRPr="00EF3C37">
        <w:rPr>
          <w:noProof/>
        </w:rPr>
        <w:drawing>
          <wp:inline distT="0" distB="0" distL="0" distR="0" wp14:anchorId="61AAC4FA" wp14:editId="0D419AA2">
            <wp:extent cx="5076000" cy="2482734"/>
            <wp:effectExtent l="0" t="0" r="0" b="0"/>
            <wp:docPr id="1595287237" name="Picture 1" descr="A close-up of different types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87237" name="Picture 1" descr="A close-up of different types of objects&#10;&#10;AI-generated content may be incorrect."/>
                    <pic:cNvPicPr/>
                  </pic:nvPicPr>
                  <pic:blipFill>
                    <a:blip r:embed="rId12"/>
                    <a:stretch>
                      <a:fillRect/>
                    </a:stretch>
                  </pic:blipFill>
                  <pic:spPr>
                    <a:xfrm>
                      <a:off x="0" y="0"/>
                      <a:ext cx="5076000" cy="2482734"/>
                    </a:xfrm>
                    <a:prstGeom prst="rect">
                      <a:avLst/>
                    </a:prstGeom>
                  </pic:spPr>
                </pic:pic>
              </a:graphicData>
            </a:graphic>
          </wp:inline>
        </w:drawing>
      </w:r>
    </w:p>
    <w:p w14:paraId="5BB174CE" w14:textId="32ACB4F0" w:rsidR="00EF3C37" w:rsidRPr="00EF3C37" w:rsidRDefault="00AB5BC0" w:rsidP="003B3608">
      <w:pPr>
        <w:pStyle w:val="CETCaption"/>
      </w:pPr>
      <w:r w:rsidRPr="00586C27">
        <w:rPr>
          <w:rStyle w:val="CETCaptionCarattere"/>
          <w:i/>
        </w:rPr>
        <w:t xml:space="preserve">Figure </w:t>
      </w:r>
      <w:r w:rsidR="00EC435D">
        <w:rPr>
          <w:rStyle w:val="CETCaptionCarattere"/>
          <w:i/>
        </w:rPr>
        <w:t>2</w:t>
      </w:r>
      <w:r w:rsidR="00EF3C37" w:rsidRPr="00586C27">
        <w:rPr>
          <w:rStyle w:val="CETCaptionCarattere"/>
          <w:i/>
        </w:rPr>
        <w:t>. Microscopy analysis of the rucola suspensions treated by HSM, HPH (5 and 10 passes), and DM (5 passes).</w:t>
      </w:r>
    </w:p>
    <w:p w14:paraId="5E407622" w14:textId="77777777" w:rsidR="00EF3C37" w:rsidRPr="00FA3B4F" w:rsidRDefault="00EF3C37" w:rsidP="00FA3B4F">
      <w:pPr>
        <w:pStyle w:val="CETHeading1"/>
        <w:numPr>
          <w:ilvl w:val="0"/>
          <w:numId w:val="24"/>
        </w:numPr>
        <w:rPr>
          <w:lang w:val="en-GB"/>
        </w:rPr>
      </w:pPr>
      <w:r w:rsidRPr="00FA3B4F">
        <w:rPr>
          <w:lang w:val="en-GB"/>
        </w:rPr>
        <w:t>Conclusion</w:t>
      </w:r>
    </w:p>
    <w:p w14:paraId="151E8596" w14:textId="77777777" w:rsidR="00534C85" w:rsidRDefault="00EF3C37" w:rsidP="00534C85">
      <w:pPr>
        <w:pStyle w:val="CETBodytext"/>
      </w:pPr>
      <w:r w:rsidRPr="00EF3C37">
        <w:t xml:space="preserve">The </w:t>
      </w:r>
      <w:r w:rsidR="00D612D6">
        <w:t>choice</w:t>
      </w:r>
      <w:r w:rsidR="00D612D6" w:rsidRPr="00EF3C37">
        <w:t xml:space="preserve"> </w:t>
      </w:r>
      <w:r w:rsidRPr="00EF3C37">
        <w:t xml:space="preserve">of the extraction technique </w:t>
      </w:r>
      <w:r w:rsidR="00D612D6">
        <w:t xml:space="preserve">plays a crucial role in </w:t>
      </w:r>
      <w:r w:rsidRPr="00EF3C37">
        <w:t>bioactive compound extraction from agri-food residues</w:t>
      </w:r>
      <w:r w:rsidR="00D612D6">
        <w:t xml:space="preserve">, with </w:t>
      </w:r>
      <w:r w:rsidRPr="00EF3C37">
        <w:t xml:space="preserve">scalability </w:t>
      </w:r>
      <w:r w:rsidR="00D612D6">
        <w:t xml:space="preserve">being a key factor for </w:t>
      </w:r>
      <w:r w:rsidRPr="00EF3C37">
        <w:t xml:space="preserve">industrial </w:t>
      </w:r>
      <w:r w:rsidR="00D612D6">
        <w:t>application</w:t>
      </w:r>
      <w:r w:rsidRPr="00EF3C37">
        <w:t xml:space="preserve">. In this study, the Disc </w:t>
      </w:r>
      <w:r w:rsidR="00D612D6">
        <w:t>M</w:t>
      </w:r>
      <w:r w:rsidR="00D612D6" w:rsidRPr="00EF3C37">
        <w:t xml:space="preserve">ill </w:t>
      </w:r>
      <w:r w:rsidRPr="00EF3C37">
        <w:t xml:space="preserve">(DM) technique </w:t>
      </w:r>
      <w:r w:rsidR="00D612D6">
        <w:t>wa</w:t>
      </w:r>
      <w:r w:rsidR="00D612D6" w:rsidRPr="00EF3C37">
        <w:t xml:space="preserve">s </w:t>
      </w:r>
      <w:r w:rsidRPr="00EF3C37">
        <w:t xml:space="preserve">compared with </w:t>
      </w:r>
      <w:r w:rsidR="00D612D6">
        <w:t>H</w:t>
      </w:r>
      <w:r w:rsidR="00D612D6" w:rsidRPr="00EF3C37">
        <w:t>igh</w:t>
      </w:r>
      <w:r w:rsidRPr="00EF3C37">
        <w:t>-</w:t>
      </w:r>
      <w:r w:rsidR="00D612D6">
        <w:t>P</w:t>
      </w:r>
      <w:r w:rsidR="00D612D6" w:rsidRPr="00EF3C37">
        <w:t xml:space="preserve">ressure </w:t>
      </w:r>
      <w:r w:rsidR="00D612D6">
        <w:t>H</w:t>
      </w:r>
      <w:r w:rsidR="00D612D6" w:rsidRPr="00EF3C37">
        <w:t xml:space="preserve">omogenization </w:t>
      </w:r>
      <w:r w:rsidRPr="00EF3C37">
        <w:t xml:space="preserve">(HPH) to </w:t>
      </w:r>
      <w:r w:rsidR="00D612D6">
        <w:t xml:space="preserve">evaluate </w:t>
      </w:r>
      <w:r w:rsidRPr="00EF3C37">
        <w:t xml:space="preserve">its efficiency </w:t>
      </w:r>
      <w:r w:rsidR="00D612D6">
        <w:t xml:space="preserve">and reliability </w:t>
      </w:r>
      <w:r w:rsidRPr="00EF3C37">
        <w:t xml:space="preserve">as an alternative for scaling up HPH. The results </w:t>
      </w:r>
      <w:r w:rsidR="00D612D6">
        <w:t xml:space="preserve">show that </w:t>
      </w:r>
      <w:r w:rsidRPr="00EF3C37">
        <w:t xml:space="preserve">DM (after five passes) </w:t>
      </w:r>
      <w:r w:rsidR="00D612D6">
        <w:t xml:space="preserve">yields </w:t>
      </w:r>
      <w:r w:rsidR="00D612D6" w:rsidRPr="00EF3C37">
        <w:t xml:space="preserve">comparable </w:t>
      </w:r>
      <w:r w:rsidR="00D612D6">
        <w:t xml:space="preserve">or </w:t>
      </w:r>
      <w:r w:rsidRPr="00EF3C37">
        <w:t xml:space="preserve">higher </w:t>
      </w:r>
      <w:r w:rsidR="00D612D6">
        <w:t xml:space="preserve">efficiency than </w:t>
      </w:r>
      <w:r w:rsidRPr="00EF3C37">
        <w:t xml:space="preserve">HPH (after five passes) in </w:t>
      </w:r>
      <w:r w:rsidR="00D612D6">
        <w:t xml:space="preserve">terms of </w:t>
      </w:r>
      <w:r w:rsidRPr="00EF3C37">
        <w:t xml:space="preserve">cell disruption and </w:t>
      </w:r>
      <w:r w:rsidR="00D612D6">
        <w:t xml:space="preserve">the </w:t>
      </w:r>
      <w:r w:rsidRPr="00EF3C37">
        <w:t>release of total phenolic</w:t>
      </w:r>
      <w:r w:rsidR="00D612D6">
        <w:t xml:space="preserve"> compounds,</w:t>
      </w:r>
      <w:r w:rsidRPr="00EF3C37">
        <w:t xml:space="preserve"> flavonoid</w:t>
      </w:r>
      <w:r w:rsidR="00D612D6">
        <w:t>s,</w:t>
      </w:r>
      <w:r w:rsidRPr="00EF3C37">
        <w:t xml:space="preserve"> and antioxidant activity</w:t>
      </w:r>
      <w:r w:rsidR="00D612D6">
        <w:t>.</w:t>
      </w:r>
      <w:r w:rsidRPr="00EF3C37">
        <w:t xml:space="preserve"> </w:t>
      </w:r>
      <w:r w:rsidR="003C5972" w:rsidRPr="003C5972">
        <w:t>Notably, DM’s ability to concentrate mechanical forces on shear stress while minimizing heating effects contributes to better preservation of thermolabile compounds, resulting in higher bioactive compound retention.</w:t>
      </w:r>
      <w:r w:rsidR="00534C85">
        <w:t xml:space="preserve"> </w:t>
      </w:r>
    </w:p>
    <w:p w14:paraId="24635F36" w14:textId="4E89BCD8" w:rsidR="00EF3C37" w:rsidRPr="00EF3C37" w:rsidRDefault="00EF3C37" w:rsidP="00534C85">
      <w:pPr>
        <w:pStyle w:val="CETBodytext"/>
      </w:pPr>
      <w:r w:rsidRPr="00EF3C37">
        <w:lastRenderedPageBreak/>
        <w:t xml:space="preserve">These findings highlight </w:t>
      </w:r>
      <w:r w:rsidR="00D612D6">
        <w:t xml:space="preserve">the </w:t>
      </w:r>
      <w:r w:rsidRPr="00EF3C37">
        <w:t xml:space="preserve">potential </w:t>
      </w:r>
      <w:r w:rsidR="00D612D6">
        <w:t xml:space="preserve">of DM </w:t>
      </w:r>
      <w:r w:rsidRPr="00EF3C37">
        <w:t>as a promising</w:t>
      </w:r>
      <w:r w:rsidR="00D612D6">
        <w:t>,</w:t>
      </w:r>
      <w:r w:rsidRPr="00EF3C37">
        <w:t xml:space="preserve"> scalable alternative to HPH</w:t>
      </w:r>
      <w:r w:rsidR="00D612D6">
        <w:t xml:space="preserve"> </w:t>
      </w:r>
      <w:r w:rsidR="00D612D6" w:rsidRPr="00D612D6">
        <w:t>for bioactive compound extraction, offering advantages in industrial applications</w:t>
      </w:r>
      <w:r w:rsidRPr="00EF3C37">
        <w:t>.</w:t>
      </w:r>
    </w:p>
    <w:p w14:paraId="3F649543" w14:textId="57F9D28A" w:rsidR="00EF3C37" w:rsidRDefault="00053953" w:rsidP="00053953">
      <w:pPr>
        <w:pStyle w:val="CETHeading1"/>
        <w:rPr>
          <w:lang w:val="en-GB"/>
        </w:rPr>
      </w:pPr>
      <w:r w:rsidRPr="00053953">
        <w:rPr>
          <w:lang w:val="en-GB"/>
        </w:rPr>
        <w:t>Acknowledgments</w:t>
      </w:r>
    </w:p>
    <w:p w14:paraId="6BE9426E" w14:textId="739A59D5" w:rsidR="00053953" w:rsidRPr="00560044" w:rsidRDefault="00DB3732" w:rsidP="00560044">
      <w:pPr>
        <w:pStyle w:val="CETBodytext"/>
      </w:pPr>
      <w:r w:rsidRPr="00DB3732">
        <w:t xml:space="preserve">This study was carried out within the Agritech National Research Center and received funding from the European Union Next-GenerationEU (Piano Nazionale di Ripresa E Resilienza (Pnrr)—Missione 4 Componente 2, Investimento 1.4—D.D. 1032 17/06/2022, CN00000022). </w:t>
      </w:r>
    </w:p>
    <w:p w14:paraId="10BF01BC" w14:textId="77777777" w:rsidR="00EF3C37" w:rsidRPr="00AB0789" w:rsidRDefault="00EF3C37" w:rsidP="00F212CB">
      <w:pPr>
        <w:pStyle w:val="CETHeading1"/>
        <w:rPr>
          <w:lang w:val="en-GB"/>
        </w:rPr>
      </w:pPr>
      <w:r w:rsidRPr="00F212CB">
        <w:rPr>
          <w:lang w:val="en-GB"/>
        </w:rPr>
        <w:t>References</w:t>
      </w:r>
    </w:p>
    <w:sdt>
      <w:sdtPr>
        <w:rPr>
          <w:lang w:val="en-US"/>
        </w:rPr>
        <w:tag w:val="MENDELEY_BIBLIOGRAPHY"/>
        <w:id w:val="-99495886"/>
        <w:placeholder>
          <w:docPart w:val="4612E2722814446490ECC96D52F96B7D"/>
        </w:placeholder>
      </w:sdtPr>
      <w:sdtContent>
        <w:p w14:paraId="5DAB5A18" w14:textId="77777777" w:rsidR="00543151" w:rsidRPr="00543151" w:rsidRDefault="00543151" w:rsidP="00543151">
          <w:pPr>
            <w:autoSpaceDE w:val="0"/>
            <w:autoSpaceDN w:val="0"/>
            <w:ind w:hanging="480"/>
            <w:divId w:val="1193760228"/>
          </w:pPr>
          <w:r w:rsidRPr="00543151">
            <w:t>Alvin R Womac, C Igathinathane, Prasad Bitra, P Miu, T Yang, S Sokhansanj, S Narayan, 2007, Biomass Pre-Processing Size Reduction with Instrumented Mills, 2007 ASAE Annual Meeting. American Society of Agricultural and Biological Engineers, p. 1.</w:t>
          </w:r>
        </w:p>
        <w:p w14:paraId="73250F09" w14:textId="77777777" w:rsidR="00633AA7" w:rsidRPr="00633AA7" w:rsidRDefault="00633AA7" w:rsidP="00633AA7">
          <w:pPr>
            <w:autoSpaceDE w:val="0"/>
            <w:autoSpaceDN w:val="0"/>
            <w:ind w:hanging="480"/>
            <w:divId w:val="2004159726"/>
          </w:pPr>
          <w:r w:rsidRPr="00633AA7">
            <w:t xml:space="preserve">Awad, A.M., Kumar, P., Ismail-Fitry, M.R., Jusoh, S., Ab Aziz, M.F., Sazili, A.Q., 2021, Green Extraction of Bioactive Compounds from Plant Biomass and Their Application in Meat as Natural Antioxidant, Antioxidants, 10 (9), 1465.  </w:t>
          </w:r>
        </w:p>
        <w:p w14:paraId="318759C2" w14:textId="77777777" w:rsidR="0014092B" w:rsidRPr="0014092B" w:rsidRDefault="0014092B" w:rsidP="0014092B">
          <w:pPr>
            <w:autoSpaceDE w:val="0"/>
            <w:autoSpaceDN w:val="0"/>
            <w:ind w:hanging="480"/>
            <w:divId w:val="2072188809"/>
          </w:pPr>
          <w:r w:rsidRPr="0014092B">
            <w:t xml:space="preserve">Azmir, J., Zaidul, I.S.M., Rahman, M.M., Sharif, K.M., Mohamed, A., Sahena, F., Jahurul, M.H.A., Ghafoor, K., Norulaini, N.A.N., Omar, A.K.M., 2013, Techniques for extraction of bioactive compounds from plant materials: A review, Journal of food engineering, 117(4), 426-436. </w:t>
          </w:r>
        </w:p>
        <w:p w14:paraId="6E13C8E1" w14:textId="77777777" w:rsidR="00A366BC" w:rsidRPr="00A366BC" w:rsidRDefault="00A366BC" w:rsidP="00A366BC">
          <w:pPr>
            <w:autoSpaceDE w:val="0"/>
            <w:autoSpaceDN w:val="0"/>
            <w:ind w:hanging="480"/>
            <w:divId w:val="121702841"/>
          </w:pPr>
          <w:r w:rsidRPr="00A366BC">
            <w:t xml:space="preserve">Carpentieri, S., Ferrari, G., Donsì, F., 2023a, High-Pressure Homogenization for Enhanced Bioactive Recovery from Tomato Processing By-Products and Improved Lycopene Bioaccessibility during In Vitro Digestion, Antioxidants, 12 (10), 1855.  </w:t>
          </w:r>
        </w:p>
        <w:p w14:paraId="453413E5" w14:textId="77777777" w:rsidR="00E61EFB" w:rsidRPr="00E61EFB" w:rsidRDefault="00E61EFB" w:rsidP="00E61EFB">
          <w:pPr>
            <w:autoSpaceDE w:val="0"/>
            <w:autoSpaceDN w:val="0"/>
            <w:ind w:hanging="480"/>
            <w:divId w:val="532496077"/>
          </w:pPr>
          <w:r w:rsidRPr="00E61EFB">
            <w:t xml:space="preserve">Carpentieri, S., Ferrari, G., Donsì, F., 2023b, All-natural wheat gliadin-gum arabic nanocarriers for encapsulation and delivery of grape by-products phenolics obtained through different extraction procedures, Food Chem 424, 136385.  </w:t>
          </w:r>
        </w:p>
        <w:p w14:paraId="213FC57A" w14:textId="364C5A74" w:rsidR="007B70A8" w:rsidRPr="007B70A8" w:rsidRDefault="007B70A8" w:rsidP="007B70A8">
          <w:pPr>
            <w:autoSpaceDE w:val="0"/>
            <w:autoSpaceDN w:val="0"/>
            <w:ind w:hanging="480"/>
            <w:divId w:val="847214958"/>
          </w:pPr>
          <w:r w:rsidRPr="007B70A8">
            <w:t>Carpentieri, S., Ferrari, G., Pataro, G., 2022, Optimization of Pulsed Electric Fields-Assisted Extraction of Phenolic Compounds From White Grape Pomace Using Response Surface Methodology, Frontiers in Sustainable Food Systems, 6, 854968.</w:t>
          </w:r>
        </w:p>
        <w:p w14:paraId="33DB321A" w14:textId="634C5C9A" w:rsidR="00A6714B" w:rsidRDefault="00A6714B">
          <w:pPr>
            <w:autoSpaceDE w:val="0"/>
            <w:autoSpaceDN w:val="0"/>
            <w:ind w:hanging="480"/>
            <w:divId w:val="847214958"/>
          </w:pPr>
          <w:r>
            <w:t>Coccaro, N., Ferrari, G., Donsì, F., 2018</w:t>
          </w:r>
          <w:r w:rsidR="00EE17D5">
            <w:t>,</w:t>
          </w:r>
          <w:r>
            <w:t xml:space="preserve"> Understanding the break-up phenomena in an orifice-valve high pressure homogenizer using spherical bacterial cells (Lactococcus lactis) as a model disruption indicator. J Food Eng 236, 60–71. </w:t>
          </w:r>
        </w:p>
        <w:p w14:paraId="5094D7AE" w14:textId="77777777" w:rsidR="00E6632A" w:rsidRPr="00E6632A" w:rsidRDefault="00E6632A" w:rsidP="00E6632A">
          <w:pPr>
            <w:autoSpaceDE w:val="0"/>
            <w:autoSpaceDN w:val="0"/>
            <w:ind w:hanging="480"/>
            <w:divId w:val="1354500541"/>
          </w:pPr>
          <w:r w:rsidRPr="00E6632A">
            <w:t>Galanakis, C.M. (Ed.), 2021, Nutraceutical and functional food components: Effects of innovative processing techniques, Academic Press.</w:t>
          </w:r>
        </w:p>
        <w:p w14:paraId="457FE7B5" w14:textId="030A8072" w:rsidR="00A6714B" w:rsidRDefault="00A6714B">
          <w:pPr>
            <w:autoSpaceDE w:val="0"/>
            <w:autoSpaceDN w:val="0"/>
            <w:ind w:hanging="480"/>
            <w:divId w:val="1354500541"/>
          </w:pPr>
          <w:r>
            <w:t>Gali, L., Bedjou, F., Velikov, K.P., Ferrari, G., Donsì, F., 2020</w:t>
          </w:r>
          <w:r w:rsidR="00CA63C6">
            <w:t>,</w:t>
          </w:r>
          <w:r>
            <w:t xml:space="preserve"> High-pressure homogenization-assisted extraction of bioactive compounds from Ruta chalepensis. Journal of Food Measurement and Characterization 14, 2800–2809. </w:t>
          </w:r>
        </w:p>
        <w:p w14:paraId="36F5602C" w14:textId="77777777" w:rsidR="007135FA" w:rsidRPr="007135FA" w:rsidRDefault="007135FA" w:rsidP="007135FA">
          <w:pPr>
            <w:autoSpaceDE w:val="0"/>
            <w:autoSpaceDN w:val="0"/>
            <w:ind w:hanging="480"/>
            <w:divId w:val="1307786165"/>
          </w:pPr>
          <w:r w:rsidRPr="007135FA">
            <w:t>Kumar, K., Yadav, A.N., Kumar, V., Vyas, P., Dhaliwal, H.S., 2017, Food waste: a potential bioresource for extraction of nutraceuticals and bioactive compounds, Bioresources and Bioprocessing, 4, 1-14.</w:t>
          </w:r>
        </w:p>
        <w:p w14:paraId="33A16AC1" w14:textId="77777777" w:rsidR="008F083F" w:rsidRPr="008F083F" w:rsidRDefault="008F083F" w:rsidP="008F083F">
          <w:pPr>
            <w:autoSpaceDE w:val="0"/>
            <w:autoSpaceDN w:val="0"/>
            <w:ind w:hanging="480"/>
            <w:divId w:val="1462384802"/>
          </w:pPr>
          <w:r w:rsidRPr="008F083F">
            <w:t xml:space="preserve">Mesa, J., Hinestroza-Córdoba, L.I., Barrera, C., Seguí, L., Betoret, E., Betoret, N., 2020, High Homogenization Pressures to Improve Food Quality, Functionality and Sustainability, Molecules, 25(14), 3305.  </w:t>
          </w:r>
        </w:p>
        <w:p w14:paraId="20A12378" w14:textId="77777777" w:rsidR="00AB4849" w:rsidRPr="00AB4849" w:rsidRDefault="00AB4849" w:rsidP="00AB4849">
          <w:pPr>
            <w:autoSpaceDE w:val="0"/>
            <w:autoSpaceDN w:val="0"/>
            <w:ind w:hanging="480"/>
            <w:divId w:val="1699702386"/>
          </w:pPr>
          <w:r w:rsidRPr="00AB4849">
            <w:t xml:space="preserve">Mojarradi, F., Bimakr, M., Ganjloo, A., 2024, Effect of bio-edible coating based on Lallemantia iberica seed mucilage incorporated with Malva sylvestris leaf bioactive compounds on oxidative stability of turkey meat, Journal of Food Measurement and Characterization, 18, 402–412.  </w:t>
          </w:r>
        </w:p>
        <w:p w14:paraId="7A514B3E" w14:textId="77777777" w:rsidR="00004A1A" w:rsidRPr="00004A1A" w:rsidRDefault="00004A1A" w:rsidP="00004A1A">
          <w:pPr>
            <w:autoSpaceDE w:val="0"/>
            <w:autoSpaceDN w:val="0"/>
            <w:ind w:hanging="480"/>
            <w:divId w:val="834800674"/>
          </w:pPr>
          <w:r w:rsidRPr="00004A1A">
            <w:t xml:space="preserve">Nandiyanto, A.B.D., Ragadhita, R., Sukmafitri, A., Bilad, M.R., Aziz, M., Yunas, J., 2020, Mechanical Impact in Disk Mill for Producing Controlled Rice Husk Particle Size by Changing Impactor Shapes and Disk Rotation Speeds, Sains Malays 49, 2927–2940.  </w:t>
          </w:r>
        </w:p>
        <w:p w14:paraId="0D222EA0" w14:textId="77777777" w:rsidR="00962B4F" w:rsidRPr="00962B4F" w:rsidRDefault="00962B4F" w:rsidP="00962B4F">
          <w:pPr>
            <w:autoSpaceDE w:val="0"/>
            <w:autoSpaceDN w:val="0"/>
            <w:ind w:hanging="480"/>
            <w:divId w:val="842932252"/>
          </w:pPr>
          <w:r w:rsidRPr="00962B4F">
            <w:t>Panzella, L., Moccia, F., Nasti, R., Marzorati, S., Verotta, L., Napolitano, A., 2020, Bioactive Phenolic Compounds From Agri-Food Wastes: An Update on Green and Sustainable Extraction Methodologies, Frontiers in nutrition, 7, 60.</w:t>
          </w:r>
        </w:p>
        <w:p w14:paraId="67FEDE9D" w14:textId="77777777" w:rsidR="005D1CB4" w:rsidRPr="005D1CB4" w:rsidRDefault="005D1CB4" w:rsidP="005D1CB4">
          <w:pPr>
            <w:autoSpaceDE w:val="0"/>
            <w:autoSpaceDN w:val="0"/>
            <w:ind w:hanging="480"/>
            <w:divId w:val="373777945"/>
          </w:pPr>
          <w:r w:rsidRPr="005D1CB4">
            <w:t>Patrignani, F., Lanciotti, R., 2016, Applications of High and Ultra High Pressure Homogenization for Food Safety, Frontiers in Microbiology, 7, 1132.</w:t>
          </w:r>
        </w:p>
        <w:p w14:paraId="1E044BD1" w14:textId="77777777" w:rsidR="00DE7F41" w:rsidRPr="00DE7F41" w:rsidRDefault="00DE7F41" w:rsidP="00DE7F41">
          <w:pPr>
            <w:autoSpaceDE w:val="0"/>
            <w:autoSpaceDN w:val="0"/>
            <w:ind w:hanging="480"/>
            <w:divId w:val="1842112327"/>
          </w:pPr>
          <w:r w:rsidRPr="00DE7F41">
            <w:t>Pirozzi, A., Capuano, R., Avolio, R., Gentile, G., Ferrari, G., Donsì, F., 2021, O/W pickering emulsions stabilized with cellulose nanofibrils produced through different mechanical treatments, Foods, 10(8), 1886.</w:t>
          </w:r>
        </w:p>
        <w:p w14:paraId="6109452A" w14:textId="22D38CDD" w:rsidR="000747D1" w:rsidRPr="000747D1" w:rsidRDefault="000747D1" w:rsidP="000747D1">
          <w:pPr>
            <w:pStyle w:val="CETBodytext"/>
          </w:pPr>
          <w:r w:rsidRPr="000747D1">
            <w:t>Yong, S.X.M., Song, C.P., Choo, W.S., 2021, Impact of High-Pressure Homogenization on the Extractability and Stability of Phytochemicals. Frontiers in Sustainable Food Systems, 4, 593259.</w:t>
          </w:r>
        </w:p>
        <w:p w14:paraId="5EF4C1F2" w14:textId="63298021" w:rsidR="007B60EB" w:rsidRPr="00AB0789" w:rsidRDefault="00A6714B" w:rsidP="00CF64D8">
          <w:pPr>
            <w:pStyle w:val="CETBodytext"/>
          </w:pPr>
          <w:r>
            <w:t> </w:t>
          </w:r>
        </w:p>
      </w:sdtContent>
    </w:sdt>
    <w:sectPr w:rsidR="007B60EB" w:rsidRPr="00AB0789"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BA868" w14:textId="77777777" w:rsidR="0091336F" w:rsidRDefault="0091336F" w:rsidP="004F5E36">
      <w:r>
        <w:separator/>
      </w:r>
    </w:p>
  </w:endnote>
  <w:endnote w:type="continuationSeparator" w:id="0">
    <w:p w14:paraId="28EFA24D" w14:textId="77777777" w:rsidR="0091336F" w:rsidRDefault="0091336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334FE" w14:textId="77777777" w:rsidR="0091336F" w:rsidRDefault="0091336F" w:rsidP="004F5E36">
      <w:r>
        <w:separator/>
      </w:r>
    </w:p>
  </w:footnote>
  <w:footnote w:type="continuationSeparator" w:id="0">
    <w:p w14:paraId="624FCA7B" w14:textId="77777777" w:rsidR="0091336F" w:rsidRDefault="0091336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CB43795"/>
    <w:multiLevelType w:val="hybridMultilevel"/>
    <w:tmpl w:val="E822E7E2"/>
    <w:lvl w:ilvl="0" w:tplc="415CFCA0">
      <w:start w:val="1"/>
      <w:numFmt w:val="decimal"/>
      <w:lvlText w:val="3.%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0264D0"/>
    <w:multiLevelType w:val="hybridMultilevel"/>
    <w:tmpl w:val="9F2036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B373F1F"/>
    <w:multiLevelType w:val="hybridMultilevel"/>
    <w:tmpl w:val="305EFC28"/>
    <w:lvl w:ilvl="0" w:tplc="DA9C3BA0">
      <w:start w:val="1"/>
      <w:numFmt w:val="decimal"/>
      <w:lvlText w:val="2.%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3"/>
  </w:num>
  <w:num w:numId="14" w16cid:durableId="145903400">
    <w:abstractNumId w:val="20"/>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8"/>
  </w:num>
  <w:num w:numId="20" w16cid:durableId="1150947773">
    <w:abstractNumId w:val="16"/>
  </w:num>
  <w:num w:numId="21" w16cid:durableId="124660497">
    <w:abstractNumId w:val="15"/>
  </w:num>
  <w:num w:numId="22" w16cid:durableId="2099861471">
    <w:abstractNumId w:val="14"/>
  </w:num>
  <w:num w:numId="23" w16cid:durableId="1935240742">
    <w:abstractNumId w:val="13"/>
  </w:num>
  <w:num w:numId="24" w16cid:durableId="1964074042">
    <w:abstractNumId w:val="17"/>
  </w:num>
  <w:num w:numId="25" w16cid:durableId="917907101">
    <w:abstractNumId w:val="23"/>
  </w:num>
  <w:num w:numId="26" w16cid:durableId="3942081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A1A"/>
    <w:rsid w:val="000052FB"/>
    <w:rsid w:val="00005A19"/>
    <w:rsid w:val="00010C91"/>
    <w:rsid w:val="000117CB"/>
    <w:rsid w:val="00015166"/>
    <w:rsid w:val="000214F8"/>
    <w:rsid w:val="0002166C"/>
    <w:rsid w:val="0003148D"/>
    <w:rsid w:val="00031EEC"/>
    <w:rsid w:val="00034715"/>
    <w:rsid w:val="00051566"/>
    <w:rsid w:val="00053953"/>
    <w:rsid w:val="00054288"/>
    <w:rsid w:val="00054B8D"/>
    <w:rsid w:val="00054CE0"/>
    <w:rsid w:val="000562A9"/>
    <w:rsid w:val="00062A9A"/>
    <w:rsid w:val="00065058"/>
    <w:rsid w:val="000747D1"/>
    <w:rsid w:val="00074D90"/>
    <w:rsid w:val="00082E64"/>
    <w:rsid w:val="00086C39"/>
    <w:rsid w:val="000911F5"/>
    <w:rsid w:val="00097D1D"/>
    <w:rsid w:val="000A03B2"/>
    <w:rsid w:val="000A623E"/>
    <w:rsid w:val="000D0268"/>
    <w:rsid w:val="000D026C"/>
    <w:rsid w:val="000D34BE"/>
    <w:rsid w:val="000D5E9F"/>
    <w:rsid w:val="000E102F"/>
    <w:rsid w:val="000E2060"/>
    <w:rsid w:val="000E36F1"/>
    <w:rsid w:val="000E3A73"/>
    <w:rsid w:val="000E414A"/>
    <w:rsid w:val="000E46D2"/>
    <w:rsid w:val="000E591C"/>
    <w:rsid w:val="000F093C"/>
    <w:rsid w:val="000F40DF"/>
    <w:rsid w:val="000F787B"/>
    <w:rsid w:val="00102F7E"/>
    <w:rsid w:val="00107E5D"/>
    <w:rsid w:val="00114A38"/>
    <w:rsid w:val="001169E9"/>
    <w:rsid w:val="0012091F"/>
    <w:rsid w:val="00123766"/>
    <w:rsid w:val="00126BC2"/>
    <w:rsid w:val="001306AF"/>
    <w:rsid w:val="001308B6"/>
    <w:rsid w:val="0013121F"/>
    <w:rsid w:val="00131FE6"/>
    <w:rsid w:val="0013263F"/>
    <w:rsid w:val="001331DF"/>
    <w:rsid w:val="00134DE4"/>
    <w:rsid w:val="0014034D"/>
    <w:rsid w:val="0014092B"/>
    <w:rsid w:val="00142828"/>
    <w:rsid w:val="00144D16"/>
    <w:rsid w:val="00150E59"/>
    <w:rsid w:val="00152DE3"/>
    <w:rsid w:val="001613CF"/>
    <w:rsid w:val="00161972"/>
    <w:rsid w:val="00164CF9"/>
    <w:rsid w:val="001667A6"/>
    <w:rsid w:val="00184AD6"/>
    <w:rsid w:val="0019252F"/>
    <w:rsid w:val="0019269B"/>
    <w:rsid w:val="0019581E"/>
    <w:rsid w:val="001979F9"/>
    <w:rsid w:val="001A3FE6"/>
    <w:rsid w:val="001A4AF7"/>
    <w:rsid w:val="001A5E20"/>
    <w:rsid w:val="001B0349"/>
    <w:rsid w:val="001B1E93"/>
    <w:rsid w:val="001B65C1"/>
    <w:rsid w:val="001B6FA2"/>
    <w:rsid w:val="001C28E4"/>
    <w:rsid w:val="001C684B"/>
    <w:rsid w:val="001D0CFB"/>
    <w:rsid w:val="001D21AF"/>
    <w:rsid w:val="001D53FC"/>
    <w:rsid w:val="001E5A94"/>
    <w:rsid w:val="001F0991"/>
    <w:rsid w:val="001F42A5"/>
    <w:rsid w:val="001F7B9D"/>
    <w:rsid w:val="001F7F35"/>
    <w:rsid w:val="00201C93"/>
    <w:rsid w:val="002026F6"/>
    <w:rsid w:val="002125DD"/>
    <w:rsid w:val="002224B4"/>
    <w:rsid w:val="002258AA"/>
    <w:rsid w:val="002273BD"/>
    <w:rsid w:val="002323D0"/>
    <w:rsid w:val="00240FEC"/>
    <w:rsid w:val="00242CC0"/>
    <w:rsid w:val="00244003"/>
    <w:rsid w:val="002447EF"/>
    <w:rsid w:val="00246CBA"/>
    <w:rsid w:val="00251550"/>
    <w:rsid w:val="00252E4D"/>
    <w:rsid w:val="0026307D"/>
    <w:rsid w:val="00263B05"/>
    <w:rsid w:val="0027221A"/>
    <w:rsid w:val="0027316D"/>
    <w:rsid w:val="00275B61"/>
    <w:rsid w:val="00280FAF"/>
    <w:rsid w:val="0028182A"/>
    <w:rsid w:val="00282656"/>
    <w:rsid w:val="002915E6"/>
    <w:rsid w:val="002951FC"/>
    <w:rsid w:val="00296B83"/>
    <w:rsid w:val="002A05A3"/>
    <w:rsid w:val="002A1750"/>
    <w:rsid w:val="002B4015"/>
    <w:rsid w:val="002B4108"/>
    <w:rsid w:val="002B78CE"/>
    <w:rsid w:val="002C0C4E"/>
    <w:rsid w:val="002C2FB6"/>
    <w:rsid w:val="002C7257"/>
    <w:rsid w:val="002D12E2"/>
    <w:rsid w:val="002D3FB9"/>
    <w:rsid w:val="002E2F32"/>
    <w:rsid w:val="002E5FA7"/>
    <w:rsid w:val="002F3309"/>
    <w:rsid w:val="002F5C27"/>
    <w:rsid w:val="002F6253"/>
    <w:rsid w:val="002F712E"/>
    <w:rsid w:val="003008CE"/>
    <w:rsid w:val="003009B7"/>
    <w:rsid w:val="00300E56"/>
    <w:rsid w:val="0030152C"/>
    <w:rsid w:val="0030469C"/>
    <w:rsid w:val="003047EE"/>
    <w:rsid w:val="00317E0F"/>
    <w:rsid w:val="00321CA6"/>
    <w:rsid w:val="00321E3C"/>
    <w:rsid w:val="00323763"/>
    <w:rsid w:val="00323C5F"/>
    <w:rsid w:val="003312AE"/>
    <w:rsid w:val="00331FCD"/>
    <w:rsid w:val="0033383D"/>
    <w:rsid w:val="00334C09"/>
    <w:rsid w:val="003376DC"/>
    <w:rsid w:val="00337D1C"/>
    <w:rsid w:val="0035198E"/>
    <w:rsid w:val="00362B28"/>
    <w:rsid w:val="0036758F"/>
    <w:rsid w:val="003723D4"/>
    <w:rsid w:val="00373952"/>
    <w:rsid w:val="00374F0E"/>
    <w:rsid w:val="003752F5"/>
    <w:rsid w:val="00380EF6"/>
    <w:rsid w:val="00381905"/>
    <w:rsid w:val="00384CC8"/>
    <w:rsid w:val="00385872"/>
    <w:rsid w:val="003871FD"/>
    <w:rsid w:val="00390969"/>
    <w:rsid w:val="00392E47"/>
    <w:rsid w:val="00397073"/>
    <w:rsid w:val="003A10A9"/>
    <w:rsid w:val="003A1E30"/>
    <w:rsid w:val="003A2829"/>
    <w:rsid w:val="003A7D1C"/>
    <w:rsid w:val="003B304B"/>
    <w:rsid w:val="003B3146"/>
    <w:rsid w:val="003B3608"/>
    <w:rsid w:val="003B4D47"/>
    <w:rsid w:val="003C3C82"/>
    <w:rsid w:val="003C5972"/>
    <w:rsid w:val="003F015E"/>
    <w:rsid w:val="00400414"/>
    <w:rsid w:val="004036BC"/>
    <w:rsid w:val="0041446B"/>
    <w:rsid w:val="004150A5"/>
    <w:rsid w:val="00416F88"/>
    <w:rsid w:val="004178CA"/>
    <w:rsid w:val="00422467"/>
    <w:rsid w:val="00431D67"/>
    <w:rsid w:val="004339CE"/>
    <w:rsid w:val="00440299"/>
    <w:rsid w:val="0044071E"/>
    <w:rsid w:val="0044329C"/>
    <w:rsid w:val="00453E24"/>
    <w:rsid w:val="00457456"/>
    <w:rsid w:val="004577FE"/>
    <w:rsid w:val="00457B9C"/>
    <w:rsid w:val="00460455"/>
    <w:rsid w:val="00460D1E"/>
    <w:rsid w:val="0046164A"/>
    <w:rsid w:val="004628D2"/>
    <w:rsid w:val="00462DCD"/>
    <w:rsid w:val="004648AD"/>
    <w:rsid w:val="004703A9"/>
    <w:rsid w:val="004760DE"/>
    <w:rsid w:val="004763D7"/>
    <w:rsid w:val="004809F5"/>
    <w:rsid w:val="004845BA"/>
    <w:rsid w:val="00485FAE"/>
    <w:rsid w:val="00486FBF"/>
    <w:rsid w:val="0049684D"/>
    <w:rsid w:val="004A004E"/>
    <w:rsid w:val="004A24CF"/>
    <w:rsid w:val="004A26FC"/>
    <w:rsid w:val="004A54B4"/>
    <w:rsid w:val="004B425C"/>
    <w:rsid w:val="004B6CD1"/>
    <w:rsid w:val="004C2853"/>
    <w:rsid w:val="004C3D1D"/>
    <w:rsid w:val="004C3D84"/>
    <w:rsid w:val="004C7913"/>
    <w:rsid w:val="004D482F"/>
    <w:rsid w:val="004D68FB"/>
    <w:rsid w:val="004E4372"/>
    <w:rsid w:val="004E4DD6"/>
    <w:rsid w:val="004F12CB"/>
    <w:rsid w:val="004F17CB"/>
    <w:rsid w:val="004F5E36"/>
    <w:rsid w:val="00507B47"/>
    <w:rsid w:val="00507BEF"/>
    <w:rsid w:val="00507CC9"/>
    <w:rsid w:val="005119A5"/>
    <w:rsid w:val="005278B7"/>
    <w:rsid w:val="00527DBE"/>
    <w:rsid w:val="00530211"/>
    <w:rsid w:val="00532016"/>
    <w:rsid w:val="005346C8"/>
    <w:rsid w:val="00534C85"/>
    <w:rsid w:val="00543151"/>
    <w:rsid w:val="00543E7D"/>
    <w:rsid w:val="00547417"/>
    <w:rsid w:val="00547A68"/>
    <w:rsid w:val="005511D2"/>
    <w:rsid w:val="005531C9"/>
    <w:rsid w:val="0055357D"/>
    <w:rsid w:val="00553AE5"/>
    <w:rsid w:val="00557E00"/>
    <w:rsid w:val="00560044"/>
    <w:rsid w:val="00564DB6"/>
    <w:rsid w:val="00570C43"/>
    <w:rsid w:val="0057548E"/>
    <w:rsid w:val="005756BA"/>
    <w:rsid w:val="005812CF"/>
    <w:rsid w:val="00585511"/>
    <w:rsid w:val="00586C27"/>
    <w:rsid w:val="005931FE"/>
    <w:rsid w:val="00593EE6"/>
    <w:rsid w:val="005B2110"/>
    <w:rsid w:val="005B29BB"/>
    <w:rsid w:val="005B61E6"/>
    <w:rsid w:val="005C2E8A"/>
    <w:rsid w:val="005C50F2"/>
    <w:rsid w:val="005C77E1"/>
    <w:rsid w:val="005D1CB4"/>
    <w:rsid w:val="005D668A"/>
    <w:rsid w:val="005D6A2F"/>
    <w:rsid w:val="005D74F3"/>
    <w:rsid w:val="005E1A82"/>
    <w:rsid w:val="005E59D6"/>
    <w:rsid w:val="005E72C6"/>
    <w:rsid w:val="005E794C"/>
    <w:rsid w:val="005F0A28"/>
    <w:rsid w:val="005F0E5E"/>
    <w:rsid w:val="00600535"/>
    <w:rsid w:val="00610C53"/>
    <w:rsid w:val="00610CD6"/>
    <w:rsid w:val="00612EA4"/>
    <w:rsid w:val="00620DEE"/>
    <w:rsid w:val="00621F92"/>
    <w:rsid w:val="0062280A"/>
    <w:rsid w:val="00622F58"/>
    <w:rsid w:val="006239B2"/>
    <w:rsid w:val="00625639"/>
    <w:rsid w:val="00631B33"/>
    <w:rsid w:val="00633AA7"/>
    <w:rsid w:val="0064184D"/>
    <w:rsid w:val="006422CC"/>
    <w:rsid w:val="00642CAC"/>
    <w:rsid w:val="00642E23"/>
    <w:rsid w:val="00643D81"/>
    <w:rsid w:val="0065343B"/>
    <w:rsid w:val="00654BFE"/>
    <w:rsid w:val="00660E3E"/>
    <w:rsid w:val="006613D3"/>
    <w:rsid w:val="00662E74"/>
    <w:rsid w:val="00664309"/>
    <w:rsid w:val="00672D02"/>
    <w:rsid w:val="0067507C"/>
    <w:rsid w:val="00680C23"/>
    <w:rsid w:val="00681460"/>
    <w:rsid w:val="006869FA"/>
    <w:rsid w:val="00693766"/>
    <w:rsid w:val="006A3281"/>
    <w:rsid w:val="006A5D58"/>
    <w:rsid w:val="006B0E19"/>
    <w:rsid w:val="006B3DB2"/>
    <w:rsid w:val="006B4888"/>
    <w:rsid w:val="006B659C"/>
    <w:rsid w:val="006C2E45"/>
    <w:rsid w:val="006C359C"/>
    <w:rsid w:val="006C5579"/>
    <w:rsid w:val="006D6620"/>
    <w:rsid w:val="006D6E8B"/>
    <w:rsid w:val="006E39BC"/>
    <w:rsid w:val="006E737D"/>
    <w:rsid w:val="006E74EE"/>
    <w:rsid w:val="006F4E79"/>
    <w:rsid w:val="00703046"/>
    <w:rsid w:val="00706070"/>
    <w:rsid w:val="00707DD1"/>
    <w:rsid w:val="007135FA"/>
    <w:rsid w:val="00713973"/>
    <w:rsid w:val="00717928"/>
    <w:rsid w:val="00720A24"/>
    <w:rsid w:val="00732386"/>
    <w:rsid w:val="0073514D"/>
    <w:rsid w:val="007404ED"/>
    <w:rsid w:val="007447F3"/>
    <w:rsid w:val="0075499F"/>
    <w:rsid w:val="00755377"/>
    <w:rsid w:val="00757B3D"/>
    <w:rsid w:val="007661C8"/>
    <w:rsid w:val="0077098D"/>
    <w:rsid w:val="00780496"/>
    <w:rsid w:val="007847E6"/>
    <w:rsid w:val="007916D3"/>
    <w:rsid w:val="007931FA"/>
    <w:rsid w:val="007A0135"/>
    <w:rsid w:val="007A4861"/>
    <w:rsid w:val="007A7BBA"/>
    <w:rsid w:val="007B0C50"/>
    <w:rsid w:val="007B48F9"/>
    <w:rsid w:val="007B5C64"/>
    <w:rsid w:val="007B60EB"/>
    <w:rsid w:val="007B70A8"/>
    <w:rsid w:val="007C1A43"/>
    <w:rsid w:val="007D0951"/>
    <w:rsid w:val="007D0C50"/>
    <w:rsid w:val="007E1E2E"/>
    <w:rsid w:val="007E7CFA"/>
    <w:rsid w:val="007F147E"/>
    <w:rsid w:val="0080013E"/>
    <w:rsid w:val="008011E7"/>
    <w:rsid w:val="00813288"/>
    <w:rsid w:val="008168FC"/>
    <w:rsid w:val="00830996"/>
    <w:rsid w:val="00832850"/>
    <w:rsid w:val="008336A5"/>
    <w:rsid w:val="008345F1"/>
    <w:rsid w:val="008346C6"/>
    <w:rsid w:val="0084391E"/>
    <w:rsid w:val="0085313C"/>
    <w:rsid w:val="00853647"/>
    <w:rsid w:val="00860998"/>
    <w:rsid w:val="00861B1C"/>
    <w:rsid w:val="0086271D"/>
    <w:rsid w:val="00865B07"/>
    <w:rsid w:val="00865D4A"/>
    <w:rsid w:val="008663FB"/>
    <w:rsid w:val="008667EA"/>
    <w:rsid w:val="00874E88"/>
    <w:rsid w:val="00875D9A"/>
    <w:rsid w:val="0087637F"/>
    <w:rsid w:val="008904B0"/>
    <w:rsid w:val="00892AD5"/>
    <w:rsid w:val="008952FD"/>
    <w:rsid w:val="008A0C49"/>
    <w:rsid w:val="008A1512"/>
    <w:rsid w:val="008A28DC"/>
    <w:rsid w:val="008A31DF"/>
    <w:rsid w:val="008B090D"/>
    <w:rsid w:val="008B22A9"/>
    <w:rsid w:val="008B48FC"/>
    <w:rsid w:val="008C7456"/>
    <w:rsid w:val="008D32B9"/>
    <w:rsid w:val="008D433B"/>
    <w:rsid w:val="008D4A16"/>
    <w:rsid w:val="008D783E"/>
    <w:rsid w:val="008E2D04"/>
    <w:rsid w:val="008E566E"/>
    <w:rsid w:val="008E58F7"/>
    <w:rsid w:val="008F083F"/>
    <w:rsid w:val="008F300B"/>
    <w:rsid w:val="008F3C9D"/>
    <w:rsid w:val="008F4468"/>
    <w:rsid w:val="008F4B20"/>
    <w:rsid w:val="00901289"/>
    <w:rsid w:val="0090161A"/>
    <w:rsid w:val="00901EB6"/>
    <w:rsid w:val="00904C62"/>
    <w:rsid w:val="009131DB"/>
    <w:rsid w:val="0091336F"/>
    <w:rsid w:val="009133B4"/>
    <w:rsid w:val="00922BA8"/>
    <w:rsid w:val="00924B9A"/>
    <w:rsid w:val="00924DAC"/>
    <w:rsid w:val="00925627"/>
    <w:rsid w:val="00927058"/>
    <w:rsid w:val="0094114C"/>
    <w:rsid w:val="00942750"/>
    <w:rsid w:val="0094451A"/>
    <w:rsid w:val="009450CE"/>
    <w:rsid w:val="009459BB"/>
    <w:rsid w:val="00947179"/>
    <w:rsid w:val="0095163B"/>
    <w:rsid w:val="0095164B"/>
    <w:rsid w:val="00952AF6"/>
    <w:rsid w:val="00954090"/>
    <w:rsid w:val="009573E7"/>
    <w:rsid w:val="00962B4F"/>
    <w:rsid w:val="00963E05"/>
    <w:rsid w:val="00964A45"/>
    <w:rsid w:val="00967843"/>
    <w:rsid w:val="00967D54"/>
    <w:rsid w:val="00971028"/>
    <w:rsid w:val="0097108F"/>
    <w:rsid w:val="00980277"/>
    <w:rsid w:val="00991CC6"/>
    <w:rsid w:val="00993B84"/>
    <w:rsid w:val="00996483"/>
    <w:rsid w:val="00996F5A"/>
    <w:rsid w:val="009A0FC1"/>
    <w:rsid w:val="009A1C61"/>
    <w:rsid w:val="009B041A"/>
    <w:rsid w:val="009C37C3"/>
    <w:rsid w:val="009C6873"/>
    <w:rsid w:val="009C7041"/>
    <w:rsid w:val="009C7C86"/>
    <w:rsid w:val="009D2FF7"/>
    <w:rsid w:val="009D40CF"/>
    <w:rsid w:val="009E2700"/>
    <w:rsid w:val="009E7884"/>
    <w:rsid w:val="009E788A"/>
    <w:rsid w:val="009F0E08"/>
    <w:rsid w:val="009F36DA"/>
    <w:rsid w:val="009F3E4A"/>
    <w:rsid w:val="009F6EAD"/>
    <w:rsid w:val="00A0035F"/>
    <w:rsid w:val="00A103AA"/>
    <w:rsid w:val="00A13166"/>
    <w:rsid w:val="00A1328A"/>
    <w:rsid w:val="00A1762E"/>
    <w:rsid w:val="00A1763D"/>
    <w:rsid w:val="00A17CEC"/>
    <w:rsid w:val="00A2357D"/>
    <w:rsid w:val="00A246C2"/>
    <w:rsid w:val="00A26A7F"/>
    <w:rsid w:val="00A27EF0"/>
    <w:rsid w:val="00A366BC"/>
    <w:rsid w:val="00A42043"/>
    <w:rsid w:val="00A42361"/>
    <w:rsid w:val="00A4744A"/>
    <w:rsid w:val="00A50B20"/>
    <w:rsid w:val="00A51390"/>
    <w:rsid w:val="00A6079E"/>
    <w:rsid w:val="00A60D13"/>
    <w:rsid w:val="00A6549F"/>
    <w:rsid w:val="00A6714B"/>
    <w:rsid w:val="00A67A80"/>
    <w:rsid w:val="00A714EF"/>
    <w:rsid w:val="00A7223D"/>
    <w:rsid w:val="00A72272"/>
    <w:rsid w:val="00A72745"/>
    <w:rsid w:val="00A732BA"/>
    <w:rsid w:val="00A76EFC"/>
    <w:rsid w:val="00A85E4D"/>
    <w:rsid w:val="00A87D50"/>
    <w:rsid w:val="00A91010"/>
    <w:rsid w:val="00A971F0"/>
    <w:rsid w:val="00A97F29"/>
    <w:rsid w:val="00AA702E"/>
    <w:rsid w:val="00AA71E5"/>
    <w:rsid w:val="00AA7D26"/>
    <w:rsid w:val="00AB0789"/>
    <w:rsid w:val="00AB0964"/>
    <w:rsid w:val="00AB19A7"/>
    <w:rsid w:val="00AB468C"/>
    <w:rsid w:val="00AB4849"/>
    <w:rsid w:val="00AB5011"/>
    <w:rsid w:val="00AB5BC0"/>
    <w:rsid w:val="00AB7AE9"/>
    <w:rsid w:val="00AC7368"/>
    <w:rsid w:val="00AD16B9"/>
    <w:rsid w:val="00AD525E"/>
    <w:rsid w:val="00AD756B"/>
    <w:rsid w:val="00AE085B"/>
    <w:rsid w:val="00AE352C"/>
    <w:rsid w:val="00AE377D"/>
    <w:rsid w:val="00AE46F4"/>
    <w:rsid w:val="00AF0EBA"/>
    <w:rsid w:val="00AF46C8"/>
    <w:rsid w:val="00AF7844"/>
    <w:rsid w:val="00B00076"/>
    <w:rsid w:val="00B02C8A"/>
    <w:rsid w:val="00B03FA9"/>
    <w:rsid w:val="00B07318"/>
    <w:rsid w:val="00B17FBD"/>
    <w:rsid w:val="00B2643C"/>
    <w:rsid w:val="00B27B2D"/>
    <w:rsid w:val="00B315A6"/>
    <w:rsid w:val="00B31813"/>
    <w:rsid w:val="00B33365"/>
    <w:rsid w:val="00B463C0"/>
    <w:rsid w:val="00B53B98"/>
    <w:rsid w:val="00B57B36"/>
    <w:rsid w:val="00B57E6F"/>
    <w:rsid w:val="00B73281"/>
    <w:rsid w:val="00B75C46"/>
    <w:rsid w:val="00B80014"/>
    <w:rsid w:val="00B84D0E"/>
    <w:rsid w:val="00B8530B"/>
    <w:rsid w:val="00B854FA"/>
    <w:rsid w:val="00B8686D"/>
    <w:rsid w:val="00B93F69"/>
    <w:rsid w:val="00BA2CDC"/>
    <w:rsid w:val="00BA59A9"/>
    <w:rsid w:val="00BA62D4"/>
    <w:rsid w:val="00BB1DDC"/>
    <w:rsid w:val="00BC30C9"/>
    <w:rsid w:val="00BC6D45"/>
    <w:rsid w:val="00BD077D"/>
    <w:rsid w:val="00BE23E8"/>
    <w:rsid w:val="00BE3E58"/>
    <w:rsid w:val="00BE4B06"/>
    <w:rsid w:val="00BE57BF"/>
    <w:rsid w:val="00BF79AB"/>
    <w:rsid w:val="00C01616"/>
    <w:rsid w:val="00C0162B"/>
    <w:rsid w:val="00C068ED"/>
    <w:rsid w:val="00C072B2"/>
    <w:rsid w:val="00C143C7"/>
    <w:rsid w:val="00C16103"/>
    <w:rsid w:val="00C22E0C"/>
    <w:rsid w:val="00C24AF1"/>
    <w:rsid w:val="00C345B1"/>
    <w:rsid w:val="00C40142"/>
    <w:rsid w:val="00C52C3C"/>
    <w:rsid w:val="00C57182"/>
    <w:rsid w:val="00C57863"/>
    <w:rsid w:val="00C640AF"/>
    <w:rsid w:val="00C655FD"/>
    <w:rsid w:val="00C67AEB"/>
    <w:rsid w:val="00C74808"/>
    <w:rsid w:val="00C753D1"/>
    <w:rsid w:val="00C75407"/>
    <w:rsid w:val="00C841C6"/>
    <w:rsid w:val="00C85EB1"/>
    <w:rsid w:val="00C870A8"/>
    <w:rsid w:val="00C87117"/>
    <w:rsid w:val="00C94434"/>
    <w:rsid w:val="00C9612D"/>
    <w:rsid w:val="00C971E7"/>
    <w:rsid w:val="00CA09C4"/>
    <w:rsid w:val="00CA0D75"/>
    <w:rsid w:val="00CA1A4F"/>
    <w:rsid w:val="00CA1C95"/>
    <w:rsid w:val="00CA5A9C"/>
    <w:rsid w:val="00CA63C6"/>
    <w:rsid w:val="00CA7459"/>
    <w:rsid w:val="00CB07BA"/>
    <w:rsid w:val="00CB5CFB"/>
    <w:rsid w:val="00CC2040"/>
    <w:rsid w:val="00CC4C20"/>
    <w:rsid w:val="00CC702D"/>
    <w:rsid w:val="00CD3517"/>
    <w:rsid w:val="00CD5FE2"/>
    <w:rsid w:val="00CE1793"/>
    <w:rsid w:val="00CE4CBC"/>
    <w:rsid w:val="00CE7C68"/>
    <w:rsid w:val="00CF0FF5"/>
    <w:rsid w:val="00CF2270"/>
    <w:rsid w:val="00CF64D8"/>
    <w:rsid w:val="00CF684D"/>
    <w:rsid w:val="00D0194A"/>
    <w:rsid w:val="00D02B4C"/>
    <w:rsid w:val="00D040C4"/>
    <w:rsid w:val="00D20AD1"/>
    <w:rsid w:val="00D212C0"/>
    <w:rsid w:val="00D2582C"/>
    <w:rsid w:val="00D33B29"/>
    <w:rsid w:val="00D35E1E"/>
    <w:rsid w:val="00D46583"/>
    <w:rsid w:val="00D46B7E"/>
    <w:rsid w:val="00D50C51"/>
    <w:rsid w:val="00D56E4A"/>
    <w:rsid w:val="00D57C84"/>
    <w:rsid w:val="00D6057D"/>
    <w:rsid w:val="00D612D6"/>
    <w:rsid w:val="00D63E01"/>
    <w:rsid w:val="00D67A08"/>
    <w:rsid w:val="00D71640"/>
    <w:rsid w:val="00D72172"/>
    <w:rsid w:val="00D836C5"/>
    <w:rsid w:val="00D84576"/>
    <w:rsid w:val="00D860CE"/>
    <w:rsid w:val="00D93702"/>
    <w:rsid w:val="00D950F8"/>
    <w:rsid w:val="00D96E4F"/>
    <w:rsid w:val="00DA1399"/>
    <w:rsid w:val="00DA24C6"/>
    <w:rsid w:val="00DA4D7B"/>
    <w:rsid w:val="00DB3732"/>
    <w:rsid w:val="00DC0E09"/>
    <w:rsid w:val="00DD271C"/>
    <w:rsid w:val="00DD66E4"/>
    <w:rsid w:val="00DE264A"/>
    <w:rsid w:val="00DE7F41"/>
    <w:rsid w:val="00DF4C6B"/>
    <w:rsid w:val="00DF5072"/>
    <w:rsid w:val="00E02D18"/>
    <w:rsid w:val="00E041E7"/>
    <w:rsid w:val="00E079BC"/>
    <w:rsid w:val="00E12E75"/>
    <w:rsid w:val="00E23A58"/>
    <w:rsid w:val="00E23CA1"/>
    <w:rsid w:val="00E25F9D"/>
    <w:rsid w:val="00E30F01"/>
    <w:rsid w:val="00E33305"/>
    <w:rsid w:val="00E409A8"/>
    <w:rsid w:val="00E44EC4"/>
    <w:rsid w:val="00E4686D"/>
    <w:rsid w:val="00E50C12"/>
    <w:rsid w:val="00E52381"/>
    <w:rsid w:val="00E5649D"/>
    <w:rsid w:val="00E57FA0"/>
    <w:rsid w:val="00E61E79"/>
    <w:rsid w:val="00E61EFB"/>
    <w:rsid w:val="00E65B91"/>
    <w:rsid w:val="00E6632A"/>
    <w:rsid w:val="00E71C1D"/>
    <w:rsid w:val="00E7209D"/>
    <w:rsid w:val="00E72EAD"/>
    <w:rsid w:val="00E77223"/>
    <w:rsid w:val="00E82719"/>
    <w:rsid w:val="00E8483A"/>
    <w:rsid w:val="00E8528B"/>
    <w:rsid w:val="00E85B94"/>
    <w:rsid w:val="00E93715"/>
    <w:rsid w:val="00E96187"/>
    <w:rsid w:val="00E978D0"/>
    <w:rsid w:val="00EA0CF4"/>
    <w:rsid w:val="00EA4613"/>
    <w:rsid w:val="00EA59E4"/>
    <w:rsid w:val="00EA7F91"/>
    <w:rsid w:val="00EB0E91"/>
    <w:rsid w:val="00EB1523"/>
    <w:rsid w:val="00EB3C3A"/>
    <w:rsid w:val="00EB493D"/>
    <w:rsid w:val="00EC0E49"/>
    <w:rsid w:val="00EC101F"/>
    <w:rsid w:val="00EC1D9F"/>
    <w:rsid w:val="00EC435D"/>
    <w:rsid w:val="00ED3250"/>
    <w:rsid w:val="00ED65E8"/>
    <w:rsid w:val="00EE0131"/>
    <w:rsid w:val="00EE17B0"/>
    <w:rsid w:val="00EE17D5"/>
    <w:rsid w:val="00EE52D8"/>
    <w:rsid w:val="00EF06D9"/>
    <w:rsid w:val="00EF3A3E"/>
    <w:rsid w:val="00EF3C37"/>
    <w:rsid w:val="00F0657D"/>
    <w:rsid w:val="00F11C98"/>
    <w:rsid w:val="00F1335C"/>
    <w:rsid w:val="00F212CB"/>
    <w:rsid w:val="00F3049E"/>
    <w:rsid w:val="00F305A9"/>
    <w:rsid w:val="00F30C64"/>
    <w:rsid w:val="00F32BA2"/>
    <w:rsid w:val="00F32CDB"/>
    <w:rsid w:val="00F333E6"/>
    <w:rsid w:val="00F42819"/>
    <w:rsid w:val="00F43843"/>
    <w:rsid w:val="00F43934"/>
    <w:rsid w:val="00F477ED"/>
    <w:rsid w:val="00F54BDD"/>
    <w:rsid w:val="00F565FE"/>
    <w:rsid w:val="00F5779B"/>
    <w:rsid w:val="00F6019C"/>
    <w:rsid w:val="00F62612"/>
    <w:rsid w:val="00F63A70"/>
    <w:rsid w:val="00F63D8C"/>
    <w:rsid w:val="00F644D6"/>
    <w:rsid w:val="00F6647F"/>
    <w:rsid w:val="00F66807"/>
    <w:rsid w:val="00F7534E"/>
    <w:rsid w:val="00F81DFD"/>
    <w:rsid w:val="00F8396F"/>
    <w:rsid w:val="00F87826"/>
    <w:rsid w:val="00F93EDF"/>
    <w:rsid w:val="00F9605A"/>
    <w:rsid w:val="00FA1802"/>
    <w:rsid w:val="00FA21D0"/>
    <w:rsid w:val="00FA3B4F"/>
    <w:rsid w:val="00FA5F5F"/>
    <w:rsid w:val="00FA72F3"/>
    <w:rsid w:val="00FB68E5"/>
    <w:rsid w:val="00FB730C"/>
    <w:rsid w:val="00FC2695"/>
    <w:rsid w:val="00FC3E03"/>
    <w:rsid w:val="00FC3FC1"/>
    <w:rsid w:val="00FC7DCA"/>
    <w:rsid w:val="00FD6A1E"/>
    <w:rsid w:val="00FF4D37"/>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styleId="NoSpacing">
    <w:name w:val="No Spacing"/>
    <w:aliases w:val="Abstract"/>
    <w:uiPriority w:val="1"/>
    <w:qFormat/>
    <w:rsid w:val="00860998"/>
    <w:pPr>
      <w:spacing w:after="0" w:line="240" w:lineRule="auto"/>
      <w:jc w:val="both"/>
    </w:pPr>
    <w:rPr>
      <w:rFonts w:ascii="Arial" w:hAnsi="Arial"/>
      <w:sz w:val="16"/>
      <w:lang w:val="de-DE"/>
    </w:rPr>
  </w:style>
  <w:style w:type="character" w:styleId="PlaceholderText">
    <w:name w:val="Placeholder Text"/>
    <w:basedOn w:val="DefaultParagraphFont"/>
    <w:uiPriority w:val="99"/>
    <w:semiHidden/>
    <w:rsid w:val="0019252F"/>
    <w:rPr>
      <w:color w:val="666666"/>
    </w:rPr>
  </w:style>
  <w:style w:type="paragraph" w:styleId="Revision">
    <w:name w:val="Revision"/>
    <w:hidden/>
    <w:uiPriority w:val="99"/>
    <w:semiHidden/>
    <w:rsid w:val="00593EE6"/>
    <w:pPr>
      <w:spacing w:after="0" w:line="240" w:lineRule="auto"/>
    </w:pPr>
    <w:rPr>
      <w:rFonts w:ascii="Arial" w:eastAsia="Times New Roman" w:hAnsi="Arial" w:cs="Times New Roman"/>
      <w:sz w:val="18"/>
      <w:szCs w:val="20"/>
      <w:lang w:val="en-GB"/>
    </w:rPr>
  </w:style>
  <w:style w:type="character" w:styleId="UnresolvedMention">
    <w:name w:val="Unresolved Mention"/>
    <w:basedOn w:val="DefaultParagraphFont"/>
    <w:uiPriority w:val="99"/>
    <w:semiHidden/>
    <w:unhideWhenUsed/>
    <w:rsid w:val="00A235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3772">
      <w:bodyDiv w:val="1"/>
      <w:marLeft w:val="0"/>
      <w:marRight w:val="0"/>
      <w:marTop w:val="0"/>
      <w:marBottom w:val="0"/>
      <w:divBdr>
        <w:top w:val="none" w:sz="0" w:space="0" w:color="auto"/>
        <w:left w:val="none" w:sz="0" w:space="0" w:color="auto"/>
        <w:bottom w:val="none" w:sz="0" w:space="0" w:color="auto"/>
        <w:right w:val="none" w:sz="0" w:space="0" w:color="auto"/>
      </w:divBdr>
      <w:divsChild>
        <w:div w:id="1175416302">
          <w:marLeft w:val="480"/>
          <w:marRight w:val="0"/>
          <w:marTop w:val="0"/>
          <w:marBottom w:val="0"/>
          <w:divBdr>
            <w:top w:val="none" w:sz="0" w:space="0" w:color="auto"/>
            <w:left w:val="none" w:sz="0" w:space="0" w:color="auto"/>
            <w:bottom w:val="none" w:sz="0" w:space="0" w:color="auto"/>
            <w:right w:val="none" w:sz="0" w:space="0" w:color="auto"/>
          </w:divBdr>
        </w:div>
        <w:div w:id="2122066110">
          <w:marLeft w:val="480"/>
          <w:marRight w:val="0"/>
          <w:marTop w:val="0"/>
          <w:marBottom w:val="0"/>
          <w:divBdr>
            <w:top w:val="none" w:sz="0" w:space="0" w:color="auto"/>
            <w:left w:val="none" w:sz="0" w:space="0" w:color="auto"/>
            <w:bottom w:val="none" w:sz="0" w:space="0" w:color="auto"/>
            <w:right w:val="none" w:sz="0" w:space="0" w:color="auto"/>
          </w:divBdr>
        </w:div>
        <w:div w:id="1785922580">
          <w:marLeft w:val="480"/>
          <w:marRight w:val="0"/>
          <w:marTop w:val="0"/>
          <w:marBottom w:val="0"/>
          <w:divBdr>
            <w:top w:val="none" w:sz="0" w:space="0" w:color="auto"/>
            <w:left w:val="none" w:sz="0" w:space="0" w:color="auto"/>
            <w:bottom w:val="none" w:sz="0" w:space="0" w:color="auto"/>
            <w:right w:val="none" w:sz="0" w:space="0" w:color="auto"/>
          </w:divBdr>
        </w:div>
        <w:div w:id="2108846345">
          <w:marLeft w:val="480"/>
          <w:marRight w:val="0"/>
          <w:marTop w:val="0"/>
          <w:marBottom w:val="0"/>
          <w:divBdr>
            <w:top w:val="none" w:sz="0" w:space="0" w:color="auto"/>
            <w:left w:val="none" w:sz="0" w:space="0" w:color="auto"/>
            <w:bottom w:val="none" w:sz="0" w:space="0" w:color="auto"/>
            <w:right w:val="none" w:sz="0" w:space="0" w:color="auto"/>
          </w:divBdr>
        </w:div>
        <w:div w:id="1628005065">
          <w:marLeft w:val="480"/>
          <w:marRight w:val="0"/>
          <w:marTop w:val="0"/>
          <w:marBottom w:val="0"/>
          <w:divBdr>
            <w:top w:val="none" w:sz="0" w:space="0" w:color="auto"/>
            <w:left w:val="none" w:sz="0" w:space="0" w:color="auto"/>
            <w:bottom w:val="none" w:sz="0" w:space="0" w:color="auto"/>
            <w:right w:val="none" w:sz="0" w:space="0" w:color="auto"/>
          </w:divBdr>
        </w:div>
        <w:div w:id="1292326428">
          <w:marLeft w:val="480"/>
          <w:marRight w:val="0"/>
          <w:marTop w:val="0"/>
          <w:marBottom w:val="0"/>
          <w:divBdr>
            <w:top w:val="none" w:sz="0" w:space="0" w:color="auto"/>
            <w:left w:val="none" w:sz="0" w:space="0" w:color="auto"/>
            <w:bottom w:val="none" w:sz="0" w:space="0" w:color="auto"/>
            <w:right w:val="none" w:sz="0" w:space="0" w:color="auto"/>
          </w:divBdr>
        </w:div>
        <w:div w:id="630867524">
          <w:marLeft w:val="480"/>
          <w:marRight w:val="0"/>
          <w:marTop w:val="0"/>
          <w:marBottom w:val="0"/>
          <w:divBdr>
            <w:top w:val="none" w:sz="0" w:space="0" w:color="auto"/>
            <w:left w:val="none" w:sz="0" w:space="0" w:color="auto"/>
            <w:bottom w:val="none" w:sz="0" w:space="0" w:color="auto"/>
            <w:right w:val="none" w:sz="0" w:space="0" w:color="auto"/>
          </w:divBdr>
        </w:div>
        <w:div w:id="1488866441">
          <w:marLeft w:val="480"/>
          <w:marRight w:val="0"/>
          <w:marTop w:val="0"/>
          <w:marBottom w:val="0"/>
          <w:divBdr>
            <w:top w:val="none" w:sz="0" w:space="0" w:color="auto"/>
            <w:left w:val="none" w:sz="0" w:space="0" w:color="auto"/>
            <w:bottom w:val="none" w:sz="0" w:space="0" w:color="auto"/>
            <w:right w:val="none" w:sz="0" w:space="0" w:color="auto"/>
          </w:divBdr>
        </w:div>
        <w:div w:id="852110118">
          <w:marLeft w:val="480"/>
          <w:marRight w:val="0"/>
          <w:marTop w:val="0"/>
          <w:marBottom w:val="0"/>
          <w:divBdr>
            <w:top w:val="none" w:sz="0" w:space="0" w:color="auto"/>
            <w:left w:val="none" w:sz="0" w:space="0" w:color="auto"/>
            <w:bottom w:val="none" w:sz="0" w:space="0" w:color="auto"/>
            <w:right w:val="none" w:sz="0" w:space="0" w:color="auto"/>
          </w:divBdr>
        </w:div>
        <w:div w:id="941110501">
          <w:marLeft w:val="480"/>
          <w:marRight w:val="0"/>
          <w:marTop w:val="0"/>
          <w:marBottom w:val="0"/>
          <w:divBdr>
            <w:top w:val="none" w:sz="0" w:space="0" w:color="auto"/>
            <w:left w:val="none" w:sz="0" w:space="0" w:color="auto"/>
            <w:bottom w:val="none" w:sz="0" w:space="0" w:color="auto"/>
            <w:right w:val="none" w:sz="0" w:space="0" w:color="auto"/>
          </w:divBdr>
        </w:div>
        <w:div w:id="2104496856">
          <w:marLeft w:val="480"/>
          <w:marRight w:val="0"/>
          <w:marTop w:val="0"/>
          <w:marBottom w:val="0"/>
          <w:divBdr>
            <w:top w:val="none" w:sz="0" w:space="0" w:color="auto"/>
            <w:left w:val="none" w:sz="0" w:space="0" w:color="auto"/>
            <w:bottom w:val="none" w:sz="0" w:space="0" w:color="auto"/>
            <w:right w:val="none" w:sz="0" w:space="0" w:color="auto"/>
          </w:divBdr>
        </w:div>
      </w:divsChild>
    </w:div>
    <w:div w:id="89129649">
      <w:bodyDiv w:val="1"/>
      <w:marLeft w:val="0"/>
      <w:marRight w:val="0"/>
      <w:marTop w:val="0"/>
      <w:marBottom w:val="0"/>
      <w:divBdr>
        <w:top w:val="none" w:sz="0" w:space="0" w:color="auto"/>
        <w:left w:val="none" w:sz="0" w:space="0" w:color="auto"/>
        <w:bottom w:val="none" w:sz="0" w:space="0" w:color="auto"/>
        <w:right w:val="none" w:sz="0" w:space="0" w:color="auto"/>
      </w:divBdr>
    </w:div>
    <w:div w:id="126747148">
      <w:bodyDiv w:val="1"/>
      <w:marLeft w:val="0"/>
      <w:marRight w:val="0"/>
      <w:marTop w:val="0"/>
      <w:marBottom w:val="0"/>
      <w:divBdr>
        <w:top w:val="none" w:sz="0" w:space="0" w:color="auto"/>
        <w:left w:val="none" w:sz="0" w:space="0" w:color="auto"/>
        <w:bottom w:val="none" w:sz="0" w:space="0" w:color="auto"/>
        <w:right w:val="none" w:sz="0" w:space="0" w:color="auto"/>
      </w:divBdr>
      <w:divsChild>
        <w:div w:id="975795076">
          <w:marLeft w:val="480"/>
          <w:marRight w:val="0"/>
          <w:marTop w:val="0"/>
          <w:marBottom w:val="0"/>
          <w:divBdr>
            <w:top w:val="none" w:sz="0" w:space="0" w:color="auto"/>
            <w:left w:val="none" w:sz="0" w:space="0" w:color="auto"/>
            <w:bottom w:val="none" w:sz="0" w:space="0" w:color="auto"/>
            <w:right w:val="none" w:sz="0" w:space="0" w:color="auto"/>
          </w:divBdr>
        </w:div>
        <w:div w:id="29038297">
          <w:marLeft w:val="480"/>
          <w:marRight w:val="0"/>
          <w:marTop w:val="0"/>
          <w:marBottom w:val="0"/>
          <w:divBdr>
            <w:top w:val="none" w:sz="0" w:space="0" w:color="auto"/>
            <w:left w:val="none" w:sz="0" w:space="0" w:color="auto"/>
            <w:bottom w:val="none" w:sz="0" w:space="0" w:color="auto"/>
            <w:right w:val="none" w:sz="0" w:space="0" w:color="auto"/>
          </w:divBdr>
        </w:div>
        <w:div w:id="1754010222">
          <w:marLeft w:val="480"/>
          <w:marRight w:val="0"/>
          <w:marTop w:val="0"/>
          <w:marBottom w:val="0"/>
          <w:divBdr>
            <w:top w:val="none" w:sz="0" w:space="0" w:color="auto"/>
            <w:left w:val="none" w:sz="0" w:space="0" w:color="auto"/>
            <w:bottom w:val="none" w:sz="0" w:space="0" w:color="auto"/>
            <w:right w:val="none" w:sz="0" w:space="0" w:color="auto"/>
          </w:divBdr>
        </w:div>
        <w:div w:id="107966634">
          <w:marLeft w:val="480"/>
          <w:marRight w:val="0"/>
          <w:marTop w:val="0"/>
          <w:marBottom w:val="0"/>
          <w:divBdr>
            <w:top w:val="none" w:sz="0" w:space="0" w:color="auto"/>
            <w:left w:val="none" w:sz="0" w:space="0" w:color="auto"/>
            <w:bottom w:val="none" w:sz="0" w:space="0" w:color="auto"/>
            <w:right w:val="none" w:sz="0" w:space="0" w:color="auto"/>
          </w:divBdr>
        </w:div>
        <w:div w:id="730346455">
          <w:marLeft w:val="480"/>
          <w:marRight w:val="0"/>
          <w:marTop w:val="0"/>
          <w:marBottom w:val="0"/>
          <w:divBdr>
            <w:top w:val="none" w:sz="0" w:space="0" w:color="auto"/>
            <w:left w:val="none" w:sz="0" w:space="0" w:color="auto"/>
            <w:bottom w:val="none" w:sz="0" w:space="0" w:color="auto"/>
            <w:right w:val="none" w:sz="0" w:space="0" w:color="auto"/>
          </w:divBdr>
        </w:div>
        <w:div w:id="1572276013">
          <w:marLeft w:val="480"/>
          <w:marRight w:val="0"/>
          <w:marTop w:val="0"/>
          <w:marBottom w:val="0"/>
          <w:divBdr>
            <w:top w:val="none" w:sz="0" w:space="0" w:color="auto"/>
            <w:left w:val="none" w:sz="0" w:space="0" w:color="auto"/>
            <w:bottom w:val="none" w:sz="0" w:space="0" w:color="auto"/>
            <w:right w:val="none" w:sz="0" w:space="0" w:color="auto"/>
          </w:divBdr>
        </w:div>
        <w:div w:id="1634675222">
          <w:marLeft w:val="480"/>
          <w:marRight w:val="0"/>
          <w:marTop w:val="0"/>
          <w:marBottom w:val="0"/>
          <w:divBdr>
            <w:top w:val="none" w:sz="0" w:space="0" w:color="auto"/>
            <w:left w:val="none" w:sz="0" w:space="0" w:color="auto"/>
            <w:bottom w:val="none" w:sz="0" w:space="0" w:color="auto"/>
            <w:right w:val="none" w:sz="0" w:space="0" w:color="auto"/>
          </w:divBdr>
        </w:div>
        <w:div w:id="1824196771">
          <w:marLeft w:val="480"/>
          <w:marRight w:val="0"/>
          <w:marTop w:val="0"/>
          <w:marBottom w:val="0"/>
          <w:divBdr>
            <w:top w:val="none" w:sz="0" w:space="0" w:color="auto"/>
            <w:left w:val="none" w:sz="0" w:space="0" w:color="auto"/>
            <w:bottom w:val="none" w:sz="0" w:space="0" w:color="auto"/>
            <w:right w:val="none" w:sz="0" w:space="0" w:color="auto"/>
          </w:divBdr>
        </w:div>
        <w:div w:id="864757309">
          <w:marLeft w:val="480"/>
          <w:marRight w:val="0"/>
          <w:marTop w:val="0"/>
          <w:marBottom w:val="0"/>
          <w:divBdr>
            <w:top w:val="none" w:sz="0" w:space="0" w:color="auto"/>
            <w:left w:val="none" w:sz="0" w:space="0" w:color="auto"/>
            <w:bottom w:val="none" w:sz="0" w:space="0" w:color="auto"/>
            <w:right w:val="none" w:sz="0" w:space="0" w:color="auto"/>
          </w:divBdr>
        </w:div>
        <w:div w:id="1616979818">
          <w:marLeft w:val="480"/>
          <w:marRight w:val="0"/>
          <w:marTop w:val="0"/>
          <w:marBottom w:val="0"/>
          <w:divBdr>
            <w:top w:val="none" w:sz="0" w:space="0" w:color="auto"/>
            <w:left w:val="none" w:sz="0" w:space="0" w:color="auto"/>
            <w:bottom w:val="none" w:sz="0" w:space="0" w:color="auto"/>
            <w:right w:val="none" w:sz="0" w:space="0" w:color="auto"/>
          </w:divBdr>
        </w:div>
      </w:divsChild>
    </w:div>
    <w:div w:id="186527697">
      <w:bodyDiv w:val="1"/>
      <w:marLeft w:val="0"/>
      <w:marRight w:val="0"/>
      <w:marTop w:val="0"/>
      <w:marBottom w:val="0"/>
      <w:divBdr>
        <w:top w:val="none" w:sz="0" w:space="0" w:color="auto"/>
        <w:left w:val="none" w:sz="0" w:space="0" w:color="auto"/>
        <w:bottom w:val="none" w:sz="0" w:space="0" w:color="auto"/>
        <w:right w:val="none" w:sz="0" w:space="0" w:color="auto"/>
      </w:divBdr>
      <w:divsChild>
        <w:div w:id="1843231363">
          <w:marLeft w:val="480"/>
          <w:marRight w:val="0"/>
          <w:marTop w:val="0"/>
          <w:marBottom w:val="0"/>
          <w:divBdr>
            <w:top w:val="none" w:sz="0" w:space="0" w:color="auto"/>
            <w:left w:val="none" w:sz="0" w:space="0" w:color="auto"/>
            <w:bottom w:val="none" w:sz="0" w:space="0" w:color="auto"/>
            <w:right w:val="none" w:sz="0" w:space="0" w:color="auto"/>
          </w:divBdr>
        </w:div>
        <w:div w:id="1606844227">
          <w:marLeft w:val="480"/>
          <w:marRight w:val="0"/>
          <w:marTop w:val="0"/>
          <w:marBottom w:val="0"/>
          <w:divBdr>
            <w:top w:val="none" w:sz="0" w:space="0" w:color="auto"/>
            <w:left w:val="none" w:sz="0" w:space="0" w:color="auto"/>
            <w:bottom w:val="none" w:sz="0" w:space="0" w:color="auto"/>
            <w:right w:val="none" w:sz="0" w:space="0" w:color="auto"/>
          </w:divBdr>
        </w:div>
        <w:div w:id="1698769847">
          <w:marLeft w:val="480"/>
          <w:marRight w:val="0"/>
          <w:marTop w:val="0"/>
          <w:marBottom w:val="0"/>
          <w:divBdr>
            <w:top w:val="none" w:sz="0" w:space="0" w:color="auto"/>
            <w:left w:val="none" w:sz="0" w:space="0" w:color="auto"/>
            <w:bottom w:val="none" w:sz="0" w:space="0" w:color="auto"/>
            <w:right w:val="none" w:sz="0" w:space="0" w:color="auto"/>
          </w:divBdr>
        </w:div>
        <w:div w:id="14426283">
          <w:marLeft w:val="480"/>
          <w:marRight w:val="0"/>
          <w:marTop w:val="0"/>
          <w:marBottom w:val="0"/>
          <w:divBdr>
            <w:top w:val="none" w:sz="0" w:space="0" w:color="auto"/>
            <w:left w:val="none" w:sz="0" w:space="0" w:color="auto"/>
            <w:bottom w:val="none" w:sz="0" w:space="0" w:color="auto"/>
            <w:right w:val="none" w:sz="0" w:space="0" w:color="auto"/>
          </w:divBdr>
        </w:div>
        <w:div w:id="1146892381">
          <w:marLeft w:val="480"/>
          <w:marRight w:val="0"/>
          <w:marTop w:val="0"/>
          <w:marBottom w:val="0"/>
          <w:divBdr>
            <w:top w:val="none" w:sz="0" w:space="0" w:color="auto"/>
            <w:left w:val="none" w:sz="0" w:space="0" w:color="auto"/>
            <w:bottom w:val="none" w:sz="0" w:space="0" w:color="auto"/>
            <w:right w:val="none" w:sz="0" w:space="0" w:color="auto"/>
          </w:divBdr>
        </w:div>
        <w:div w:id="603223832">
          <w:marLeft w:val="480"/>
          <w:marRight w:val="0"/>
          <w:marTop w:val="0"/>
          <w:marBottom w:val="0"/>
          <w:divBdr>
            <w:top w:val="none" w:sz="0" w:space="0" w:color="auto"/>
            <w:left w:val="none" w:sz="0" w:space="0" w:color="auto"/>
            <w:bottom w:val="none" w:sz="0" w:space="0" w:color="auto"/>
            <w:right w:val="none" w:sz="0" w:space="0" w:color="auto"/>
          </w:divBdr>
        </w:div>
        <w:div w:id="641470708">
          <w:marLeft w:val="480"/>
          <w:marRight w:val="0"/>
          <w:marTop w:val="0"/>
          <w:marBottom w:val="0"/>
          <w:divBdr>
            <w:top w:val="none" w:sz="0" w:space="0" w:color="auto"/>
            <w:left w:val="none" w:sz="0" w:space="0" w:color="auto"/>
            <w:bottom w:val="none" w:sz="0" w:space="0" w:color="auto"/>
            <w:right w:val="none" w:sz="0" w:space="0" w:color="auto"/>
          </w:divBdr>
        </w:div>
        <w:div w:id="2056659221">
          <w:marLeft w:val="480"/>
          <w:marRight w:val="0"/>
          <w:marTop w:val="0"/>
          <w:marBottom w:val="0"/>
          <w:divBdr>
            <w:top w:val="none" w:sz="0" w:space="0" w:color="auto"/>
            <w:left w:val="none" w:sz="0" w:space="0" w:color="auto"/>
            <w:bottom w:val="none" w:sz="0" w:space="0" w:color="auto"/>
            <w:right w:val="none" w:sz="0" w:space="0" w:color="auto"/>
          </w:divBdr>
        </w:div>
        <w:div w:id="430441043">
          <w:marLeft w:val="480"/>
          <w:marRight w:val="0"/>
          <w:marTop w:val="0"/>
          <w:marBottom w:val="0"/>
          <w:divBdr>
            <w:top w:val="none" w:sz="0" w:space="0" w:color="auto"/>
            <w:left w:val="none" w:sz="0" w:space="0" w:color="auto"/>
            <w:bottom w:val="none" w:sz="0" w:space="0" w:color="auto"/>
            <w:right w:val="none" w:sz="0" w:space="0" w:color="auto"/>
          </w:divBdr>
        </w:div>
        <w:div w:id="1100491865">
          <w:marLeft w:val="480"/>
          <w:marRight w:val="0"/>
          <w:marTop w:val="0"/>
          <w:marBottom w:val="0"/>
          <w:divBdr>
            <w:top w:val="none" w:sz="0" w:space="0" w:color="auto"/>
            <w:left w:val="none" w:sz="0" w:space="0" w:color="auto"/>
            <w:bottom w:val="none" w:sz="0" w:space="0" w:color="auto"/>
            <w:right w:val="none" w:sz="0" w:space="0" w:color="auto"/>
          </w:divBdr>
        </w:div>
        <w:div w:id="1504003810">
          <w:marLeft w:val="480"/>
          <w:marRight w:val="0"/>
          <w:marTop w:val="0"/>
          <w:marBottom w:val="0"/>
          <w:divBdr>
            <w:top w:val="none" w:sz="0" w:space="0" w:color="auto"/>
            <w:left w:val="none" w:sz="0" w:space="0" w:color="auto"/>
            <w:bottom w:val="none" w:sz="0" w:space="0" w:color="auto"/>
            <w:right w:val="none" w:sz="0" w:space="0" w:color="auto"/>
          </w:divBdr>
        </w:div>
        <w:div w:id="1807426036">
          <w:marLeft w:val="480"/>
          <w:marRight w:val="0"/>
          <w:marTop w:val="0"/>
          <w:marBottom w:val="0"/>
          <w:divBdr>
            <w:top w:val="none" w:sz="0" w:space="0" w:color="auto"/>
            <w:left w:val="none" w:sz="0" w:space="0" w:color="auto"/>
            <w:bottom w:val="none" w:sz="0" w:space="0" w:color="auto"/>
            <w:right w:val="none" w:sz="0" w:space="0" w:color="auto"/>
          </w:divBdr>
        </w:div>
        <w:div w:id="323974408">
          <w:marLeft w:val="480"/>
          <w:marRight w:val="0"/>
          <w:marTop w:val="0"/>
          <w:marBottom w:val="0"/>
          <w:divBdr>
            <w:top w:val="none" w:sz="0" w:space="0" w:color="auto"/>
            <w:left w:val="none" w:sz="0" w:space="0" w:color="auto"/>
            <w:bottom w:val="none" w:sz="0" w:space="0" w:color="auto"/>
            <w:right w:val="none" w:sz="0" w:space="0" w:color="auto"/>
          </w:divBdr>
        </w:div>
      </w:divsChild>
    </w:div>
    <w:div w:id="271981225">
      <w:bodyDiv w:val="1"/>
      <w:marLeft w:val="0"/>
      <w:marRight w:val="0"/>
      <w:marTop w:val="0"/>
      <w:marBottom w:val="0"/>
      <w:divBdr>
        <w:top w:val="none" w:sz="0" w:space="0" w:color="auto"/>
        <w:left w:val="none" w:sz="0" w:space="0" w:color="auto"/>
        <w:bottom w:val="none" w:sz="0" w:space="0" w:color="auto"/>
        <w:right w:val="none" w:sz="0" w:space="0" w:color="auto"/>
      </w:divBdr>
      <w:divsChild>
        <w:div w:id="74282206">
          <w:marLeft w:val="480"/>
          <w:marRight w:val="0"/>
          <w:marTop w:val="0"/>
          <w:marBottom w:val="0"/>
          <w:divBdr>
            <w:top w:val="none" w:sz="0" w:space="0" w:color="auto"/>
            <w:left w:val="none" w:sz="0" w:space="0" w:color="auto"/>
            <w:bottom w:val="none" w:sz="0" w:space="0" w:color="auto"/>
            <w:right w:val="none" w:sz="0" w:space="0" w:color="auto"/>
          </w:divBdr>
        </w:div>
        <w:div w:id="592205654">
          <w:marLeft w:val="480"/>
          <w:marRight w:val="0"/>
          <w:marTop w:val="0"/>
          <w:marBottom w:val="0"/>
          <w:divBdr>
            <w:top w:val="none" w:sz="0" w:space="0" w:color="auto"/>
            <w:left w:val="none" w:sz="0" w:space="0" w:color="auto"/>
            <w:bottom w:val="none" w:sz="0" w:space="0" w:color="auto"/>
            <w:right w:val="none" w:sz="0" w:space="0" w:color="auto"/>
          </w:divBdr>
        </w:div>
        <w:div w:id="973406859">
          <w:marLeft w:val="480"/>
          <w:marRight w:val="0"/>
          <w:marTop w:val="0"/>
          <w:marBottom w:val="0"/>
          <w:divBdr>
            <w:top w:val="none" w:sz="0" w:space="0" w:color="auto"/>
            <w:left w:val="none" w:sz="0" w:space="0" w:color="auto"/>
            <w:bottom w:val="none" w:sz="0" w:space="0" w:color="auto"/>
            <w:right w:val="none" w:sz="0" w:space="0" w:color="auto"/>
          </w:divBdr>
        </w:div>
        <w:div w:id="769669103">
          <w:marLeft w:val="480"/>
          <w:marRight w:val="0"/>
          <w:marTop w:val="0"/>
          <w:marBottom w:val="0"/>
          <w:divBdr>
            <w:top w:val="none" w:sz="0" w:space="0" w:color="auto"/>
            <w:left w:val="none" w:sz="0" w:space="0" w:color="auto"/>
            <w:bottom w:val="none" w:sz="0" w:space="0" w:color="auto"/>
            <w:right w:val="none" w:sz="0" w:space="0" w:color="auto"/>
          </w:divBdr>
        </w:div>
        <w:div w:id="11153711">
          <w:marLeft w:val="480"/>
          <w:marRight w:val="0"/>
          <w:marTop w:val="0"/>
          <w:marBottom w:val="0"/>
          <w:divBdr>
            <w:top w:val="none" w:sz="0" w:space="0" w:color="auto"/>
            <w:left w:val="none" w:sz="0" w:space="0" w:color="auto"/>
            <w:bottom w:val="none" w:sz="0" w:space="0" w:color="auto"/>
            <w:right w:val="none" w:sz="0" w:space="0" w:color="auto"/>
          </w:divBdr>
        </w:div>
        <w:div w:id="1542669366">
          <w:marLeft w:val="480"/>
          <w:marRight w:val="0"/>
          <w:marTop w:val="0"/>
          <w:marBottom w:val="0"/>
          <w:divBdr>
            <w:top w:val="none" w:sz="0" w:space="0" w:color="auto"/>
            <w:left w:val="none" w:sz="0" w:space="0" w:color="auto"/>
            <w:bottom w:val="none" w:sz="0" w:space="0" w:color="auto"/>
            <w:right w:val="none" w:sz="0" w:space="0" w:color="auto"/>
          </w:divBdr>
        </w:div>
        <w:div w:id="1170483707">
          <w:marLeft w:val="480"/>
          <w:marRight w:val="0"/>
          <w:marTop w:val="0"/>
          <w:marBottom w:val="0"/>
          <w:divBdr>
            <w:top w:val="none" w:sz="0" w:space="0" w:color="auto"/>
            <w:left w:val="none" w:sz="0" w:space="0" w:color="auto"/>
            <w:bottom w:val="none" w:sz="0" w:space="0" w:color="auto"/>
            <w:right w:val="none" w:sz="0" w:space="0" w:color="auto"/>
          </w:divBdr>
        </w:div>
        <w:div w:id="1793396440">
          <w:marLeft w:val="480"/>
          <w:marRight w:val="0"/>
          <w:marTop w:val="0"/>
          <w:marBottom w:val="0"/>
          <w:divBdr>
            <w:top w:val="none" w:sz="0" w:space="0" w:color="auto"/>
            <w:left w:val="none" w:sz="0" w:space="0" w:color="auto"/>
            <w:bottom w:val="none" w:sz="0" w:space="0" w:color="auto"/>
            <w:right w:val="none" w:sz="0" w:space="0" w:color="auto"/>
          </w:divBdr>
        </w:div>
        <w:div w:id="60904395">
          <w:marLeft w:val="480"/>
          <w:marRight w:val="0"/>
          <w:marTop w:val="0"/>
          <w:marBottom w:val="0"/>
          <w:divBdr>
            <w:top w:val="none" w:sz="0" w:space="0" w:color="auto"/>
            <w:left w:val="none" w:sz="0" w:space="0" w:color="auto"/>
            <w:bottom w:val="none" w:sz="0" w:space="0" w:color="auto"/>
            <w:right w:val="none" w:sz="0" w:space="0" w:color="auto"/>
          </w:divBdr>
        </w:div>
      </w:divsChild>
    </w:div>
    <w:div w:id="273246295">
      <w:bodyDiv w:val="1"/>
      <w:marLeft w:val="0"/>
      <w:marRight w:val="0"/>
      <w:marTop w:val="0"/>
      <w:marBottom w:val="0"/>
      <w:divBdr>
        <w:top w:val="none" w:sz="0" w:space="0" w:color="auto"/>
        <w:left w:val="none" w:sz="0" w:space="0" w:color="auto"/>
        <w:bottom w:val="none" w:sz="0" w:space="0" w:color="auto"/>
        <w:right w:val="none" w:sz="0" w:space="0" w:color="auto"/>
      </w:divBdr>
    </w:div>
    <w:div w:id="287510798">
      <w:bodyDiv w:val="1"/>
      <w:marLeft w:val="0"/>
      <w:marRight w:val="0"/>
      <w:marTop w:val="0"/>
      <w:marBottom w:val="0"/>
      <w:divBdr>
        <w:top w:val="none" w:sz="0" w:space="0" w:color="auto"/>
        <w:left w:val="none" w:sz="0" w:space="0" w:color="auto"/>
        <w:bottom w:val="none" w:sz="0" w:space="0" w:color="auto"/>
        <w:right w:val="none" w:sz="0" w:space="0" w:color="auto"/>
      </w:divBdr>
      <w:divsChild>
        <w:div w:id="1154953975">
          <w:marLeft w:val="480"/>
          <w:marRight w:val="0"/>
          <w:marTop w:val="0"/>
          <w:marBottom w:val="0"/>
          <w:divBdr>
            <w:top w:val="none" w:sz="0" w:space="0" w:color="auto"/>
            <w:left w:val="none" w:sz="0" w:space="0" w:color="auto"/>
            <w:bottom w:val="none" w:sz="0" w:space="0" w:color="auto"/>
            <w:right w:val="none" w:sz="0" w:space="0" w:color="auto"/>
          </w:divBdr>
        </w:div>
        <w:div w:id="598101960">
          <w:marLeft w:val="480"/>
          <w:marRight w:val="0"/>
          <w:marTop w:val="0"/>
          <w:marBottom w:val="0"/>
          <w:divBdr>
            <w:top w:val="none" w:sz="0" w:space="0" w:color="auto"/>
            <w:left w:val="none" w:sz="0" w:space="0" w:color="auto"/>
            <w:bottom w:val="none" w:sz="0" w:space="0" w:color="auto"/>
            <w:right w:val="none" w:sz="0" w:space="0" w:color="auto"/>
          </w:divBdr>
        </w:div>
        <w:div w:id="1848252058">
          <w:marLeft w:val="480"/>
          <w:marRight w:val="0"/>
          <w:marTop w:val="0"/>
          <w:marBottom w:val="0"/>
          <w:divBdr>
            <w:top w:val="none" w:sz="0" w:space="0" w:color="auto"/>
            <w:left w:val="none" w:sz="0" w:space="0" w:color="auto"/>
            <w:bottom w:val="none" w:sz="0" w:space="0" w:color="auto"/>
            <w:right w:val="none" w:sz="0" w:space="0" w:color="auto"/>
          </w:divBdr>
        </w:div>
        <w:div w:id="1415976851">
          <w:marLeft w:val="480"/>
          <w:marRight w:val="0"/>
          <w:marTop w:val="0"/>
          <w:marBottom w:val="0"/>
          <w:divBdr>
            <w:top w:val="none" w:sz="0" w:space="0" w:color="auto"/>
            <w:left w:val="none" w:sz="0" w:space="0" w:color="auto"/>
            <w:bottom w:val="none" w:sz="0" w:space="0" w:color="auto"/>
            <w:right w:val="none" w:sz="0" w:space="0" w:color="auto"/>
          </w:divBdr>
        </w:div>
        <w:div w:id="1731224245">
          <w:marLeft w:val="480"/>
          <w:marRight w:val="0"/>
          <w:marTop w:val="0"/>
          <w:marBottom w:val="0"/>
          <w:divBdr>
            <w:top w:val="none" w:sz="0" w:space="0" w:color="auto"/>
            <w:left w:val="none" w:sz="0" w:space="0" w:color="auto"/>
            <w:bottom w:val="none" w:sz="0" w:space="0" w:color="auto"/>
            <w:right w:val="none" w:sz="0" w:space="0" w:color="auto"/>
          </w:divBdr>
        </w:div>
        <w:div w:id="48917375">
          <w:marLeft w:val="480"/>
          <w:marRight w:val="0"/>
          <w:marTop w:val="0"/>
          <w:marBottom w:val="0"/>
          <w:divBdr>
            <w:top w:val="none" w:sz="0" w:space="0" w:color="auto"/>
            <w:left w:val="none" w:sz="0" w:space="0" w:color="auto"/>
            <w:bottom w:val="none" w:sz="0" w:space="0" w:color="auto"/>
            <w:right w:val="none" w:sz="0" w:space="0" w:color="auto"/>
          </w:divBdr>
        </w:div>
        <w:div w:id="606738274">
          <w:marLeft w:val="480"/>
          <w:marRight w:val="0"/>
          <w:marTop w:val="0"/>
          <w:marBottom w:val="0"/>
          <w:divBdr>
            <w:top w:val="none" w:sz="0" w:space="0" w:color="auto"/>
            <w:left w:val="none" w:sz="0" w:space="0" w:color="auto"/>
            <w:bottom w:val="none" w:sz="0" w:space="0" w:color="auto"/>
            <w:right w:val="none" w:sz="0" w:space="0" w:color="auto"/>
          </w:divBdr>
        </w:div>
        <w:div w:id="362479921">
          <w:marLeft w:val="480"/>
          <w:marRight w:val="0"/>
          <w:marTop w:val="0"/>
          <w:marBottom w:val="0"/>
          <w:divBdr>
            <w:top w:val="none" w:sz="0" w:space="0" w:color="auto"/>
            <w:left w:val="none" w:sz="0" w:space="0" w:color="auto"/>
            <w:bottom w:val="none" w:sz="0" w:space="0" w:color="auto"/>
            <w:right w:val="none" w:sz="0" w:space="0" w:color="auto"/>
          </w:divBdr>
        </w:div>
      </w:divsChild>
    </w:div>
    <w:div w:id="311644089">
      <w:bodyDiv w:val="1"/>
      <w:marLeft w:val="0"/>
      <w:marRight w:val="0"/>
      <w:marTop w:val="0"/>
      <w:marBottom w:val="0"/>
      <w:divBdr>
        <w:top w:val="none" w:sz="0" w:space="0" w:color="auto"/>
        <w:left w:val="none" w:sz="0" w:space="0" w:color="auto"/>
        <w:bottom w:val="none" w:sz="0" w:space="0" w:color="auto"/>
        <w:right w:val="none" w:sz="0" w:space="0" w:color="auto"/>
      </w:divBdr>
      <w:divsChild>
        <w:div w:id="1068726389">
          <w:marLeft w:val="480"/>
          <w:marRight w:val="0"/>
          <w:marTop w:val="0"/>
          <w:marBottom w:val="0"/>
          <w:divBdr>
            <w:top w:val="none" w:sz="0" w:space="0" w:color="auto"/>
            <w:left w:val="none" w:sz="0" w:space="0" w:color="auto"/>
            <w:bottom w:val="none" w:sz="0" w:space="0" w:color="auto"/>
            <w:right w:val="none" w:sz="0" w:space="0" w:color="auto"/>
          </w:divBdr>
        </w:div>
        <w:div w:id="1427383559">
          <w:marLeft w:val="480"/>
          <w:marRight w:val="0"/>
          <w:marTop w:val="0"/>
          <w:marBottom w:val="0"/>
          <w:divBdr>
            <w:top w:val="none" w:sz="0" w:space="0" w:color="auto"/>
            <w:left w:val="none" w:sz="0" w:space="0" w:color="auto"/>
            <w:bottom w:val="none" w:sz="0" w:space="0" w:color="auto"/>
            <w:right w:val="none" w:sz="0" w:space="0" w:color="auto"/>
          </w:divBdr>
        </w:div>
        <w:div w:id="606884428">
          <w:marLeft w:val="480"/>
          <w:marRight w:val="0"/>
          <w:marTop w:val="0"/>
          <w:marBottom w:val="0"/>
          <w:divBdr>
            <w:top w:val="none" w:sz="0" w:space="0" w:color="auto"/>
            <w:left w:val="none" w:sz="0" w:space="0" w:color="auto"/>
            <w:bottom w:val="none" w:sz="0" w:space="0" w:color="auto"/>
            <w:right w:val="none" w:sz="0" w:space="0" w:color="auto"/>
          </w:divBdr>
        </w:div>
        <w:div w:id="761995205">
          <w:marLeft w:val="480"/>
          <w:marRight w:val="0"/>
          <w:marTop w:val="0"/>
          <w:marBottom w:val="0"/>
          <w:divBdr>
            <w:top w:val="none" w:sz="0" w:space="0" w:color="auto"/>
            <w:left w:val="none" w:sz="0" w:space="0" w:color="auto"/>
            <w:bottom w:val="none" w:sz="0" w:space="0" w:color="auto"/>
            <w:right w:val="none" w:sz="0" w:space="0" w:color="auto"/>
          </w:divBdr>
        </w:div>
        <w:div w:id="591206225">
          <w:marLeft w:val="480"/>
          <w:marRight w:val="0"/>
          <w:marTop w:val="0"/>
          <w:marBottom w:val="0"/>
          <w:divBdr>
            <w:top w:val="none" w:sz="0" w:space="0" w:color="auto"/>
            <w:left w:val="none" w:sz="0" w:space="0" w:color="auto"/>
            <w:bottom w:val="none" w:sz="0" w:space="0" w:color="auto"/>
            <w:right w:val="none" w:sz="0" w:space="0" w:color="auto"/>
          </w:divBdr>
        </w:div>
        <w:div w:id="72168348">
          <w:marLeft w:val="480"/>
          <w:marRight w:val="0"/>
          <w:marTop w:val="0"/>
          <w:marBottom w:val="0"/>
          <w:divBdr>
            <w:top w:val="none" w:sz="0" w:space="0" w:color="auto"/>
            <w:left w:val="none" w:sz="0" w:space="0" w:color="auto"/>
            <w:bottom w:val="none" w:sz="0" w:space="0" w:color="auto"/>
            <w:right w:val="none" w:sz="0" w:space="0" w:color="auto"/>
          </w:divBdr>
        </w:div>
        <w:div w:id="548222649">
          <w:marLeft w:val="480"/>
          <w:marRight w:val="0"/>
          <w:marTop w:val="0"/>
          <w:marBottom w:val="0"/>
          <w:divBdr>
            <w:top w:val="none" w:sz="0" w:space="0" w:color="auto"/>
            <w:left w:val="none" w:sz="0" w:space="0" w:color="auto"/>
            <w:bottom w:val="none" w:sz="0" w:space="0" w:color="auto"/>
            <w:right w:val="none" w:sz="0" w:space="0" w:color="auto"/>
          </w:divBdr>
        </w:div>
        <w:div w:id="565528893">
          <w:marLeft w:val="480"/>
          <w:marRight w:val="0"/>
          <w:marTop w:val="0"/>
          <w:marBottom w:val="0"/>
          <w:divBdr>
            <w:top w:val="none" w:sz="0" w:space="0" w:color="auto"/>
            <w:left w:val="none" w:sz="0" w:space="0" w:color="auto"/>
            <w:bottom w:val="none" w:sz="0" w:space="0" w:color="auto"/>
            <w:right w:val="none" w:sz="0" w:space="0" w:color="auto"/>
          </w:divBdr>
        </w:div>
        <w:div w:id="755133797">
          <w:marLeft w:val="480"/>
          <w:marRight w:val="0"/>
          <w:marTop w:val="0"/>
          <w:marBottom w:val="0"/>
          <w:divBdr>
            <w:top w:val="none" w:sz="0" w:space="0" w:color="auto"/>
            <w:left w:val="none" w:sz="0" w:space="0" w:color="auto"/>
            <w:bottom w:val="none" w:sz="0" w:space="0" w:color="auto"/>
            <w:right w:val="none" w:sz="0" w:space="0" w:color="auto"/>
          </w:divBdr>
        </w:div>
        <w:div w:id="337315799">
          <w:marLeft w:val="480"/>
          <w:marRight w:val="0"/>
          <w:marTop w:val="0"/>
          <w:marBottom w:val="0"/>
          <w:divBdr>
            <w:top w:val="none" w:sz="0" w:space="0" w:color="auto"/>
            <w:left w:val="none" w:sz="0" w:space="0" w:color="auto"/>
            <w:bottom w:val="none" w:sz="0" w:space="0" w:color="auto"/>
            <w:right w:val="none" w:sz="0" w:space="0" w:color="auto"/>
          </w:divBdr>
        </w:div>
        <w:div w:id="1271401076">
          <w:marLeft w:val="480"/>
          <w:marRight w:val="0"/>
          <w:marTop w:val="0"/>
          <w:marBottom w:val="0"/>
          <w:divBdr>
            <w:top w:val="none" w:sz="0" w:space="0" w:color="auto"/>
            <w:left w:val="none" w:sz="0" w:space="0" w:color="auto"/>
            <w:bottom w:val="none" w:sz="0" w:space="0" w:color="auto"/>
            <w:right w:val="none" w:sz="0" w:space="0" w:color="auto"/>
          </w:divBdr>
        </w:div>
        <w:div w:id="854421439">
          <w:marLeft w:val="480"/>
          <w:marRight w:val="0"/>
          <w:marTop w:val="0"/>
          <w:marBottom w:val="0"/>
          <w:divBdr>
            <w:top w:val="none" w:sz="0" w:space="0" w:color="auto"/>
            <w:left w:val="none" w:sz="0" w:space="0" w:color="auto"/>
            <w:bottom w:val="none" w:sz="0" w:space="0" w:color="auto"/>
            <w:right w:val="none" w:sz="0" w:space="0" w:color="auto"/>
          </w:divBdr>
        </w:div>
        <w:div w:id="1915122715">
          <w:marLeft w:val="480"/>
          <w:marRight w:val="0"/>
          <w:marTop w:val="0"/>
          <w:marBottom w:val="0"/>
          <w:divBdr>
            <w:top w:val="none" w:sz="0" w:space="0" w:color="auto"/>
            <w:left w:val="none" w:sz="0" w:space="0" w:color="auto"/>
            <w:bottom w:val="none" w:sz="0" w:space="0" w:color="auto"/>
            <w:right w:val="none" w:sz="0" w:space="0" w:color="auto"/>
          </w:divBdr>
        </w:div>
        <w:div w:id="1520466696">
          <w:marLeft w:val="480"/>
          <w:marRight w:val="0"/>
          <w:marTop w:val="0"/>
          <w:marBottom w:val="0"/>
          <w:divBdr>
            <w:top w:val="none" w:sz="0" w:space="0" w:color="auto"/>
            <w:left w:val="none" w:sz="0" w:space="0" w:color="auto"/>
            <w:bottom w:val="none" w:sz="0" w:space="0" w:color="auto"/>
            <w:right w:val="none" w:sz="0" w:space="0" w:color="auto"/>
          </w:divBdr>
        </w:div>
        <w:div w:id="1596090276">
          <w:marLeft w:val="480"/>
          <w:marRight w:val="0"/>
          <w:marTop w:val="0"/>
          <w:marBottom w:val="0"/>
          <w:divBdr>
            <w:top w:val="none" w:sz="0" w:space="0" w:color="auto"/>
            <w:left w:val="none" w:sz="0" w:space="0" w:color="auto"/>
            <w:bottom w:val="none" w:sz="0" w:space="0" w:color="auto"/>
            <w:right w:val="none" w:sz="0" w:space="0" w:color="auto"/>
          </w:divBdr>
        </w:div>
        <w:div w:id="441387271">
          <w:marLeft w:val="480"/>
          <w:marRight w:val="0"/>
          <w:marTop w:val="0"/>
          <w:marBottom w:val="0"/>
          <w:divBdr>
            <w:top w:val="none" w:sz="0" w:space="0" w:color="auto"/>
            <w:left w:val="none" w:sz="0" w:space="0" w:color="auto"/>
            <w:bottom w:val="none" w:sz="0" w:space="0" w:color="auto"/>
            <w:right w:val="none" w:sz="0" w:space="0" w:color="auto"/>
          </w:divBdr>
        </w:div>
      </w:divsChild>
    </w:div>
    <w:div w:id="317609978">
      <w:bodyDiv w:val="1"/>
      <w:marLeft w:val="0"/>
      <w:marRight w:val="0"/>
      <w:marTop w:val="0"/>
      <w:marBottom w:val="0"/>
      <w:divBdr>
        <w:top w:val="none" w:sz="0" w:space="0" w:color="auto"/>
        <w:left w:val="none" w:sz="0" w:space="0" w:color="auto"/>
        <w:bottom w:val="none" w:sz="0" w:space="0" w:color="auto"/>
        <w:right w:val="none" w:sz="0" w:space="0" w:color="auto"/>
      </w:divBdr>
      <w:divsChild>
        <w:div w:id="308441345">
          <w:marLeft w:val="480"/>
          <w:marRight w:val="0"/>
          <w:marTop w:val="0"/>
          <w:marBottom w:val="0"/>
          <w:divBdr>
            <w:top w:val="none" w:sz="0" w:space="0" w:color="auto"/>
            <w:left w:val="none" w:sz="0" w:space="0" w:color="auto"/>
            <w:bottom w:val="none" w:sz="0" w:space="0" w:color="auto"/>
            <w:right w:val="none" w:sz="0" w:space="0" w:color="auto"/>
          </w:divBdr>
        </w:div>
        <w:div w:id="190339175">
          <w:marLeft w:val="480"/>
          <w:marRight w:val="0"/>
          <w:marTop w:val="0"/>
          <w:marBottom w:val="0"/>
          <w:divBdr>
            <w:top w:val="none" w:sz="0" w:space="0" w:color="auto"/>
            <w:left w:val="none" w:sz="0" w:space="0" w:color="auto"/>
            <w:bottom w:val="none" w:sz="0" w:space="0" w:color="auto"/>
            <w:right w:val="none" w:sz="0" w:space="0" w:color="auto"/>
          </w:divBdr>
        </w:div>
        <w:div w:id="1003095895">
          <w:marLeft w:val="480"/>
          <w:marRight w:val="0"/>
          <w:marTop w:val="0"/>
          <w:marBottom w:val="0"/>
          <w:divBdr>
            <w:top w:val="none" w:sz="0" w:space="0" w:color="auto"/>
            <w:left w:val="none" w:sz="0" w:space="0" w:color="auto"/>
            <w:bottom w:val="none" w:sz="0" w:space="0" w:color="auto"/>
            <w:right w:val="none" w:sz="0" w:space="0" w:color="auto"/>
          </w:divBdr>
        </w:div>
        <w:div w:id="1052195894">
          <w:marLeft w:val="480"/>
          <w:marRight w:val="0"/>
          <w:marTop w:val="0"/>
          <w:marBottom w:val="0"/>
          <w:divBdr>
            <w:top w:val="none" w:sz="0" w:space="0" w:color="auto"/>
            <w:left w:val="none" w:sz="0" w:space="0" w:color="auto"/>
            <w:bottom w:val="none" w:sz="0" w:space="0" w:color="auto"/>
            <w:right w:val="none" w:sz="0" w:space="0" w:color="auto"/>
          </w:divBdr>
        </w:div>
        <w:div w:id="1440687103">
          <w:marLeft w:val="480"/>
          <w:marRight w:val="0"/>
          <w:marTop w:val="0"/>
          <w:marBottom w:val="0"/>
          <w:divBdr>
            <w:top w:val="none" w:sz="0" w:space="0" w:color="auto"/>
            <w:left w:val="none" w:sz="0" w:space="0" w:color="auto"/>
            <w:bottom w:val="none" w:sz="0" w:space="0" w:color="auto"/>
            <w:right w:val="none" w:sz="0" w:space="0" w:color="auto"/>
          </w:divBdr>
        </w:div>
        <w:div w:id="2008822828">
          <w:marLeft w:val="480"/>
          <w:marRight w:val="0"/>
          <w:marTop w:val="0"/>
          <w:marBottom w:val="0"/>
          <w:divBdr>
            <w:top w:val="none" w:sz="0" w:space="0" w:color="auto"/>
            <w:left w:val="none" w:sz="0" w:space="0" w:color="auto"/>
            <w:bottom w:val="none" w:sz="0" w:space="0" w:color="auto"/>
            <w:right w:val="none" w:sz="0" w:space="0" w:color="auto"/>
          </w:divBdr>
        </w:div>
        <w:div w:id="773745437">
          <w:marLeft w:val="480"/>
          <w:marRight w:val="0"/>
          <w:marTop w:val="0"/>
          <w:marBottom w:val="0"/>
          <w:divBdr>
            <w:top w:val="none" w:sz="0" w:space="0" w:color="auto"/>
            <w:left w:val="none" w:sz="0" w:space="0" w:color="auto"/>
            <w:bottom w:val="none" w:sz="0" w:space="0" w:color="auto"/>
            <w:right w:val="none" w:sz="0" w:space="0" w:color="auto"/>
          </w:divBdr>
        </w:div>
        <w:div w:id="19672405">
          <w:marLeft w:val="480"/>
          <w:marRight w:val="0"/>
          <w:marTop w:val="0"/>
          <w:marBottom w:val="0"/>
          <w:divBdr>
            <w:top w:val="none" w:sz="0" w:space="0" w:color="auto"/>
            <w:left w:val="none" w:sz="0" w:space="0" w:color="auto"/>
            <w:bottom w:val="none" w:sz="0" w:space="0" w:color="auto"/>
            <w:right w:val="none" w:sz="0" w:space="0" w:color="auto"/>
          </w:divBdr>
        </w:div>
        <w:div w:id="1278413140">
          <w:marLeft w:val="480"/>
          <w:marRight w:val="0"/>
          <w:marTop w:val="0"/>
          <w:marBottom w:val="0"/>
          <w:divBdr>
            <w:top w:val="none" w:sz="0" w:space="0" w:color="auto"/>
            <w:left w:val="none" w:sz="0" w:space="0" w:color="auto"/>
            <w:bottom w:val="none" w:sz="0" w:space="0" w:color="auto"/>
            <w:right w:val="none" w:sz="0" w:space="0" w:color="auto"/>
          </w:divBdr>
        </w:div>
        <w:div w:id="777918528">
          <w:marLeft w:val="480"/>
          <w:marRight w:val="0"/>
          <w:marTop w:val="0"/>
          <w:marBottom w:val="0"/>
          <w:divBdr>
            <w:top w:val="none" w:sz="0" w:space="0" w:color="auto"/>
            <w:left w:val="none" w:sz="0" w:space="0" w:color="auto"/>
            <w:bottom w:val="none" w:sz="0" w:space="0" w:color="auto"/>
            <w:right w:val="none" w:sz="0" w:space="0" w:color="auto"/>
          </w:divBdr>
        </w:div>
        <w:div w:id="505168131">
          <w:marLeft w:val="480"/>
          <w:marRight w:val="0"/>
          <w:marTop w:val="0"/>
          <w:marBottom w:val="0"/>
          <w:divBdr>
            <w:top w:val="none" w:sz="0" w:space="0" w:color="auto"/>
            <w:left w:val="none" w:sz="0" w:space="0" w:color="auto"/>
            <w:bottom w:val="none" w:sz="0" w:space="0" w:color="auto"/>
            <w:right w:val="none" w:sz="0" w:space="0" w:color="auto"/>
          </w:divBdr>
        </w:div>
        <w:div w:id="170335520">
          <w:marLeft w:val="480"/>
          <w:marRight w:val="0"/>
          <w:marTop w:val="0"/>
          <w:marBottom w:val="0"/>
          <w:divBdr>
            <w:top w:val="none" w:sz="0" w:space="0" w:color="auto"/>
            <w:left w:val="none" w:sz="0" w:space="0" w:color="auto"/>
            <w:bottom w:val="none" w:sz="0" w:space="0" w:color="auto"/>
            <w:right w:val="none" w:sz="0" w:space="0" w:color="auto"/>
          </w:divBdr>
        </w:div>
        <w:div w:id="564923740">
          <w:marLeft w:val="480"/>
          <w:marRight w:val="0"/>
          <w:marTop w:val="0"/>
          <w:marBottom w:val="0"/>
          <w:divBdr>
            <w:top w:val="none" w:sz="0" w:space="0" w:color="auto"/>
            <w:left w:val="none" w:sz="0" w:space="0" w:color="auto"/>
            <w:bottom w:val="none" w:sz="0" w:space="0" w:color="auto"/>
            <w:right w:val="none" w:sz="0" w:space="0" w:color="auto"/>
          </w:divBdr>
        </w:div>
        <w:div w:id="850340648">
          <w:marLeft w:val="480"/>
          <w:marRight w:val="0"/>
          <w:marTop w:val="0"/>
          <w:marBottom w:val="0"/>
          <w:divBdr>
            <w:top w:val="none" w:sz="0" w:space="0" w:color="auto"/>
            <w:left w:val="none" w:sz="0" w:space="0" w:color="auto"/>
            <w:bottom w:val="none" w:sz="0" w:space="0" w:color="auto"/>
            <w:right w:val="none" w:sz="0" w:space="0" w:color="auto"/>
          </w:divBdr>
        </w:div>
      </w:divsChild>
    </w:div>
    <w:div w:id="339550949">
      <w:bodyDiv w:val="1"/>
      <w:marLeft w:val="0"/>
      <w:marRight w:val="0"/>
      <w:marTop w:val="0"/>
      <w:marBottom w:val="0"/>
      <w:divBdr>
        <w:top w:val="none" w:sz="0" w:space="0" w:color="auto"/>
        <w:left w:val="none" w:sz="0" w:space="0" w:color="auto"/>
        <w:bottom w:val="none" w:sz="0" w:space="0" w:color="auto"/>
        <w:right w:val="none" w:sz="0" w:space="0" w:color="auto"/>
      </w:divBdr>
    </w:div>
    <w:div w:id="367532827">
      <w:bodyDiv w:val="1"/>
      <w:marLeft w:val="0"/>
      <w:marRight w:val="0"/>
      <w:marTop w:val="0"/>
      <w:marBottom w:val="0"/>
      <w:divBdr>
        <w:top w:val="none" w:sz="0" w:space="0" w:color="auto"/>
        <w:left w:val="none" w:sz="0" w:space="0" w:color="auto"/>
        <w:bottom w:val="none" w:sz="0" w:space="0" w:color="auto"/>
        <w:right w:val="none" w:sz="0" w:space="0" w:color="auto"/>
      </w:divBdr>
    </w:div>
    <w:div w:id="378239892">
      <w:bodyDiv w:val="1"/>
      <w:marLeft w:val="0"/>
      <w:marRight w:val="0"/>
      <w:marTop w:val="0"/>
      <w:marBottom w:val="0"/>
      <w:divBdr>
        <w:top w:val="none" w:sz="0" w:space="0" w:color="auto"/>
        <w:left w:val="none" w:sz="0" w:space="0" w:color="auto"/>
        <w:bottom w:val="none" w:sz="0" w:space="0" w:color="auto"/>
        <w:right w:val="none" w:sz="0" w:space="0" w:color="auto"/>
      </w:divBdr>
      <w:divsChild>
        <w:div w:id="180973999">
          <w:marLeft w:val="480"/>
          <w:marRight w:val="0"/>
          <w:marTop w:val="0"/>
          <w:marBottom w:val="0"/>
          <w:divBdr>
            <w:top w:val="none" w:sz="0" w:space="0" w:color="auto"/>
            <w:left w:val="none" w:sz="0" w:space="0" w:color="auto"/>
            <w:bottom w:val="none" w:sz="0" w:space="0" w:color="auto"/>
            <w:right w:val="none" w:sz="0" w:space="0" w:color="auto"/>
          </w:divBdr>
        </w:div>
        <w:div w:id="1584491188">
          <w:marLeft w:val="480"/>
          <w:marRight w:val="0"/>
          <w:marTop w:val="0"/>
          <w:marBottom w:val="0"/>
          <w:divBdr>
            <w:top w:val="none" w:sz="0" w:space="0" w:color="auto"/>
            <w:left w:val="none" w:sz="0" w:space="0" w:color="auto"/>
            <w:bottom w:val="none" w:sz="0" w:space="0" w:color="auto"/>
            <w:right w:val="none" w:sz="0" w:space="0" w:color="auto"/>
          </w:divBdr>
        </w:div>
        <w:div w:id="1424256691">
          <w:marLeft w:val="480"/>
          <w:marRight w:val="0"/>
          <w:marTop w:val="0"/>
          <w:marBottom w:val="0"/>
          <w:divBdr>
            <w:top w:val="none" w:sz="0" w:space="0" w:color="auto"/>
            <w:left w:val="none" w:sz="0" w:space="0" w:color="auto"/>
            <w:bottom w:val="none" w:sz="0" w:space="0" w:color="auto"/>
            <w:right w:val="none" w:sz="0" w:space="0" w:color="auto"/>
          </w:divBdr>
        </w:div>
        <w:div w:id="1867790925">
          <w:marLeft w:val="480"/>
          <w:marRight w:val="0"/>
          <w:marTop w:val="0"/>
          <w:marBottom w:val="0"/>
          <w:divBdr>
            <w:top w:val="none" w:sz="0" w:space="0" w:color="auto"/>
            <w:left w:val="none" w:sz="0" w:space="0" w:color="auto"/>
            <w:bottom w:val="none" w:sz="0" w:space="0" w:color="auto"/>
            <w:right w:val="none" w:sz="0" w:space="0" w:color="auto"/>
          </w:divBdr>
        </w:div>
        <w:div w:id="1308196391">
          <w:marLeft w:val="480"/>
          <w:marRight w:val="0"/>
          <w:marTop w:val="0"/>
          <w:marBottom w:val="0"/>
          <w:divBdr>
            <w:top w:val="none" w:sz="0" w:space="0" w:color="auto"/>
            <w:left w:val="none" w:sz="0" w:space="0" w:color="auto"/>
            <w:bottom w:val="none" w:sz="0" w:space="0" w:color="auto"/>
            <w:right w:val="none" w:sz="0" w:space="0" w:color="auto"/>
          </w:divBdr>
        </w:div>
        <w:div w:id="1610770144">
          <w:marLeft w:val="480"/>
          <w:marRight w:val="0"/>
          <w:marTop w:val="0"/>
          <w:marBottom w:val="0"/>
          <w:divBdr>
            <w:top w:val="none" w:sz="0" w:space="0" w:color="auto"/>
            <w:left w:val="none" w:sz="0" w:space="0" w:color="auto"/>
            <w:bottom w:val="none" w:sz="0" w:space="0" w:color="auto"/>
            <w:right w:val="none" w:sz="0" w:space="0" w:color="auto"/>
          </w:divBdr>
        </w:div>
        <w:div w:id="1915427269">
          <w:marLeft w:val="480"/>
          <w:marRight w:val="0"/>
          <w:marTop w:val="0"/>
          <w:marBottom w:val="0"/>
          <w:divBdr>
            <w:top w:val="none" w:sz="0" w:space="0" w:color="auto"/>
            <w:left w:val="none" w:sz="0" w:space="0" w:color="auto"/>
            <w:bottom w:val="none" w:sz="0" w:space="0" w:color="auto"/>
            <w:right w:val="none" w:sz="0" w:space="0" w:color="auto"/>
          </w:divBdr>
        </w:div>
        <w:div w:id="750204393">
          <w:marLeft w:val="480"/>
          <w:marRight w:val="0"/>
          <w:marTop w:val="0"/>
          <w:marBottom w:val="0"/>
          <w:divBdr>
            <w:top w:val="none" w:sz="0" w:space="0" w:color="auto"/>
            <w:left w:val="none" w:sz="0" w:space="0" w:color="auto"/>
            <w:bottom w:val="none" w:sz="0" w:space="0" w:color="auto"/>
            <w:right w:val="none" w:sz="0" w:space="0" w:color="auto"/>
          </w:divBdr>
        </w:div>
      </w:divsChild>
    </w:div>
    <w:div w:id="414672319">
      <w:bodyDiv w:val="1"/>
      <w:marLeft w:val="0"/>
      <w:marRight w:val="0"/>
      <w:marTop w:val="0"/>
      <w:marBottom w:val="0"/>
      <w:divBdr>
        <w:top w:val="none" w:sz="0" w:space="0" w:color="auto"/>
        <w:left w:val="none" w:sz="0" w:space="0" w:color="auto"/>
        <w:bottom w:val="none" w:sz="0" w:space="0" w:color="auto"/>
        <w:right w:val="none" w:sz="0" w:space="0" w:color="auto"/>
      </w:divBdr>
      <w:divsChild>
        <w:div w:id="1725712845">
          <w:marLeft w:val="480"/>
          <w:marRight w:val="0"/>
          <w:marTop w:val="0"/>
          <w:marBottom w:val="0"/>
          <w:divBdr>
            <w:top w:val="none" w:sz="0" w:space="0" w:color="auto"/>
            <w:left w:val="none" w:sz="0" w:space="0" w:color="auto"/>
            <w:bottom w:val="none" w:sz="0" w:space="0" w:color="auto"/>
            <w:right w:val="none" w:sz="0" w:space="0" w:color="auto"/>
          </w:divBdr>
        </w:div>
        <w:div w:id="2059862427">
          <w:marLeft w:val="480"/>
          <w:marRight w:val="0"/>
          <w:marTop w:val="0"/>
          <w:marBottom w:val="0"/>
          <w:divBdr>
            <w:top w:val="none" w:sz="0" w:space="0" w:color="auto"/>
            <w:left w:val="none" w:sz="0" w:space="0" w:color="auto"/>
            <w:bottom w:val="none" w:sz="0" w:space="0" w:color="auto"/>
            <w:right w:val="none" w:sz="0" w:space="0" w:color="auto"/>
          </w:divBdr>
        </w:div>
        <w:div w:id="86927382">
          <w:marLeft w:val="480"/>
          <w:marRight w:val="0"/>
          <w:marTop w:val="0"/>
          <w:marBottom w:val="0"/>
          <w:divBdr>
            <w:top w:val="none" w:sz="0" w:space="0" w:color="auto"/>
            <w:left w:val="none" w:sz="0" w:space="0" w:color="auto"/>
            <w:bottom w:val="none" w:sz="0" w:space="0" w:color="auto"/>
            <w:right w:val="none" w:sz="0" w:space="0" w:color="auto"/>
          </w:divBdr>
        </w:div>
        <w:div w:id="1349018824">
          <w:marLeft w:val="480"/>
          <w:marRight w:val="0"/>
          <w:marTop w:val="0"/>
          <w:marBottom w:val="0"/>
          <w:divBdr>
            <w:top w:val="none" w:sz="0" w:space="0" w:color="auto"/>
            <w:left w:val="none" w:sz="0" w:space="0" w:color="auto"/>
            <w:bottom w:val="none" w:sz="0" w:space="0" w:color="auto"/>
            <w:right w:val="none" w:sz="0" w:space="0" w:color="auto"/>
          </w:divBdr>
        </w:div>
        <w:div w:id="638995176">
          <w:marLeft w:val="480"/>
          <w:marRight w:val="0"/>
          <w:marTop w:val="0"/>
          <w:marBottom w:val="0"/>
          <w:divBdr>
            <w:top w:val="none" w:sz="0" w:space="0" w:color="auto"/>
            <w:left w:val="none" w:sz="0" w:space="0" w:color="auto"/>
            <w:bottom w:val="none" w:sz="0" w:space="0" w:color="auto"/>
            <w:right w:val="none" w:sz="0" w:space="0" w:color="auto"/>
          </w:divBdr>
        </w:div>
        <w:div w:id="125049097">
          <w:marLeft w:val="480"/>
          <w:marRight w:val="0"/>
          <w:marTop w:val="0"/>
          <w:marBottom w:val="0"/>
          <w:divBdr>
            <w:top w:val="none" w:sz="0" w:space="0" w:color="auto"/>
            <w:left w:val="none" w:sz="0" w:space="0" w:color="auto"/>
            <w:bottom w:val="none" w:sz="0" w:space="0" w:color="auto"/>
            <w:right w:val="none" w:sz="0" w:space="0" w:color="auto"/>
          </w:divBdr>
        </w:div>
        <w:div w:id="13112430">
          <w:marLeft w:val="480"/>
          <w:marRight w:val="0"/>
          <w:marTop w:val="0"/>
          <w:marBottom w:val="0"/>
          <w:divBdr>
            <w:top w:val="none" w:sz="0" w:space="0" w:color="auto"/>
            <w:left w:val="none" w:sz="0" w:space="0" w:color="auto"/>
            <w:bottom w:val="none" w:sz="0" w:space="0" w:color="auto"/>
            <w:right w:val="none" w:sz="0" w:space="0" w:color="auto"/>
          </w:divBdr>
        </w:div>
        <w:div w:id="156652068">
          <w:marLeft w:val="480"/>
          <w:marRight w:val="0"/>
          <w:marTop w:val="0"/>
          <w:marBottom w:val="0"/>
          <w:divBdr>
            <w:top w:val="none" w:sz="0" w:space="0" w:color="auto"/>
            <w:left w:val="none" w:sz="0" w:space="0" w:color="auto"/>
            <w:bottom w:val="none" w:sz="0" w:space="0" w:color="auto"/>
            <w:right w:val="none" w:sz="0" w:space="0" w:color="auto"/>
          </w:divBdr>
        </w:div>
        <w:div w:id="187766657">
          <w:marLeft w:val="480"/>
          <w:marRight w:val="0"/>
          <w:marTop w:val="0"/>
          <w:marBottom w:val="0"/>
          <w:divBdr>
            <w:top w:val="none" w:sz="0" w:space="0" w:color="auto"/>
            <w:left w:val="none" w:sz="0" w:space="0" w:color="auto"/>
            <w:bottom w:val="none" w:sz="0" w:space="0" w:color="auto"/>
            <w:right w:val="none" w:sz="0" w:space="0" w:color="auto"/>
          </w:divBdr>
        </w:div>
        <w:div w:id="2054621473">
          <w:marLeft w:val="480"/>
          <w:marRight w:val="0"/>
          <w:marTop w:val="0"/>
          <w:marBottom w:val="0"/>
          <w:divBdr>
            <w:top w:val="none" w:sz="0" w:space="0" w:color="auto"/>
            <w:left w:val="none" w:sz="0" w:space="0" w:color="auto"/>
            <w:bottom w:val="none" w:sz="0" w:space="0" w:color="auto"/>
            <w:right w:val="none" w:sz="0" w:space="0" w:color="auto"/>
          </w:divBdr>
        </w:div>
        <w:div w:id="1550800044">
          <w:marLeft w:val="480"/>
          <w:marRight w:val="0"/>
          <w:marTop w:val="0"/>
          <w:marBottom w:val="0"/>
          <w:divBdr>
            <w:top w:val="none" w:sz="0" w:space="0" w:color="auto"/>
            <w:left w:val="none" w:sz="0" w:space="0" w:color="auto"/>
            <w:bottom w:val="none" w:sz="0" w:space="0" w:color="auto"/>
            <w:right w:val="none" w:sz="0" w:space="0" w:color="auto"/>
          </w:divBdr>
        </w:div>
        <w:div w:id="1305157793">
          <w:marLeft w:val="480"/>
          <w:marRight w:val="0"/>
          <w:marTop w:val="0"/>
          <w:marBottom w:val="0"/>
          <w:divBdr>
            <w:top w:val="none" w:sz="0" w:space="0" w:color="auto"/>
            <w:left w:val="none" w:sz="0" w:space="0" w:color="auto"/>
            <w:bottom w:val="none" w:sz="0" w:space="0" w:color="auto"/>
            <w:right w:val="none" w:sz="0" w:space="0" w:color="auto"/>
          </w:divBdr>
        </w:div>
      </w:divsChild>
    </w:div>
    <w:div w:id="521676046">
      <w:bodyDiv w:val="1"/>
      <w:marLeft w:val="0"/>
      <w:marRight w:val="0"/>
      <w:marTop w:val="0"/>
      <w:marBottom w:val="0"/>
      <w:divBdr>
        <w:top w:val="none" w:sz="0" w:space="0" w:color="auto"/>
        <w:left w:val="none" w:sz="0" w:space="0" w:color="auto"/>
        <w:bottom w:val="none" w:sz="0" w:space="0" w:color="auto"/>
        <w:right w:val="none" w:sz="0" w:space="0" w:color="auto"/>
      </w:divBdr>
      <w:divsChild>
        <w:div w:id="1092699567">
          <w:marLeft w:val="480"/>
          <w:marRight w:val="0"/>
          <w:marTop w:val="0"/>
          <w:marBottom w:val="0"/>
          <w:divBdr>
            <w:top w:val="none" w:sz="0" w:space="0" w:color="auto"/>
            <w:left w:val="none" w:sz="0" w:space="0" w:color="auto"/>
            <w:bottom w:val="none" w:sz="0" w:space="0" w:color="auto"/>
            <w:right w:val="none" w:sz="0" w:space="0" w:color="auto"/>
          </w:divBdr>
        </w:div>
        <w:div w:id="1193760228">
          <w:marLeft w:val="480"/>
          <w:marRight w:val="0"/>
          <w:marTop w:val="0"/>
          <w:marBottom w:val="0"/>
          <w:divBdr>
            <w:top w:val="none" w:sz="0" w:space="0" w:color="auto"/>
            <w:left w:val="none" w:sz="0" w:space="0" w:color="auto"/>
            <w:bottom w:val="none" w:sz="0" w:space="0" w:color="auto"/>
            <w:right w:val="none" w:sz="0" w:space="0" w:color="auto"/>
          </w:divBdr>
          <w:divsChild>
            <w:div w:id="689187055">
              <w:marLeft w:val="0"/>
              <w:marRight w:val="0"/>
              <w:marTop w:val="0"/>
              <w:marBottom w:val="0"/>
              <w:divBdr>
                <w:top w:val="none" w:sz="0" w:space="0" w:color="auto"/>
                <w:left w:val="none" w:sz="0" w:space="0" w:color="auto"/>
                <w:bottom w:val="none" w:sz="0" w:space="0" w:color="auto"/>
                <w:right w:val="none" w:sz="0" w:space="0" w:color="auto"/>
              </w:divBdr>
            </w:div>
            <w:div w:id="2106074964">
              <w:marLeft w:val="0"/>
              <w:marRight w:val="0"/>
              <w:marTop w:val="0"/>
              <w:marBottom w:val="0"/>
              <w:divBdr>
                <w:top w:val="none" w:sz="0" w:space="0" w:color="auto"/>
                <w:left w:val="none" w:sz="0" w:space="0" w:color="auto"/>
                <w:bottom w:val="none" w:sz="0" w:space="0" w:color="auto"/>
                <w:right w:val="none" w:sz="0" w:space="0" w:color="auto"/>
              </w:divBdr>
            </w:div>
          </w:divsChild>
        </w:div>
        <w:div w:id="2004159726">
          <w:marLeft w:val="480"/>
          <w:marRight w:val="0"/>
          <w:marTop w:val="0"/>
          <w:marBottom w:val="0"/>
          <w:divBdr>
            <w:top w:val="none" w:sz="0" w:space="0" w:color="auto"/>
            <w:left w:val="none" w:sz="0" w:space="0" w:color="auto"/>
            <w:bottom w:val="none" w:sz="0" w:space="0" w:color="auto"/>
            <w:right w:val="none" w:sz="0" w:space="0" w:color="auto"/>
          </w:divBdr>
          <w:divsChild>
            <w:div w:id="1592546582">
              <w:marLeft w:val="0"/>
              <w:marRight w:val="0"/>
              <w:marTop w:val="0"/>
              <w:marBottom w:val="0"/>
              <w:divBdr>
                <w:top w:val="none" w:sz="0" w:space="0" w:color="auto"/>
                <w:left w:val="none" w:sz="0" w:space="0" w:color="auto"/>
                <w:bottom w:val="none" w:sz="0" w:space="0" w:color="auto"/>
                <w:right w:val="none" w:sz="0" w:space="0" w:color="auto"/>
              </w:divBdr>
            </w:div>
            <w:div w:id="830827814">
              <w:marLeft w:val="0"/>
              <w:marRight w:val="0"/>
              <w:marTop w:val="0"/>
              <w:marBottom w:val="0"/>
              <w:divBdr>
                <w:top w:val="none" w:sz="0" w:space="0" w:color="auto"/>
                <w:left w:val="none" w:sz="0" w:space="0" w:color="auto"/>
                <w:bottom w:val="none" w:sz="0" w:space="0" w:color="auto"/>
                <w:right w:val="none" w:sz="0" w:space="0" w:color="auto"/>
              </w:divBdr>
            </w:div>
          </w:divsChild>
        </w:div>
        <w:div w:id="2072188809">
          <w:marLeft w:val="480"/>
          <w:marRight w:val="0"/>
          <w:marTop w:val="0"/>
          <w:marBottom w:val="0"/>
          <w:divBdr>
            <w:top w:val="none" w:sz="0" w:space="0" w:color="auto"/>
            <w:left w:val="none" w:sz="0" w:space="0" w:color="auto"/>
            <w:bottom w:val="none" w:sz="0" w:space="0" w:color="auto"/>
            <w:right w:val="none" w:sz="0" w:space="0" w:color="auto"/>
          </w:divBdr>
          <w:divsChild>
            <w:div w:id="1884250508">
              <w:marLeft w:val="0"/>
              <w:marRight w:val="0"/>
              <w:marTop w:val="0"/>
              <w:marBottom w:val="0"/>
              <w:divBdr>
                <w:top w:val="none" w:sz="0" w:space="0" w:color="auto"/>
                <w:left w:val="none" w:sz="0" w:space="0" w:color="auto"/>
                <w:bottom w:val="none" w:sz="0" w:space="0" w:color="auto"/>
                <w:right w:val="none" w:sz="0" w:space="0" w:color="auto"/>
              </w:divBdr>
            </w:div>
            <w:div w:id="1990402134">
              <w:marLeft w:val="0"/>
              <w:marRight w:val="0"/>
              <w:marTop w:val="0"/>
              <w:marBottom w:val="0"/>
              <w:divBdr>
                <w:top w:val="none" w:sz="0" w:space="0" w:color="auto"/>
                <w:left w:val="none" w:sz="0" w:space="0" w:color="auto"/>
                <w:bottom w:val="none" w:sz="0" w:space="0" w:color="auto"/>
                <w:right w:val="none" w:sz="0" w:space="0" w:color="auto"/>
              </w:divBdr>
            </w:div>
          </w:divsChild>
        </w:div>
        <w:div w:id="121702841">
          <w:marLeft w:val="480"/>
          <w:marRight w:val="0"/>
          <w:marTop w:val="0"/>
          <w:marBottom w:val="0"/>
          <w:divBdr>
            <w:top w:val="none" w:sz="0" w:space="0" w:color="auto"/>
            <w:left w:val="none" w:sz="0" w:space="0" w:color="auto"/>
            <w:bottom w:val="none" w:sz="0" w:space="0" w:color="auto"/>
            <w:right w:val="none" w:sz="0" w:space="0" w:color="auto"/>
          </w:divBdr>
          <w:divsChild>
            <w:div w:id="586771857">
              <w:marLeft w:val="0"/>
              <w:marRight w:val="0"/>
              <w:marTop w:val="0"/>
              <w:marBottom w:val="0"/>
              <w:divBdr>
                <w:top w:val="none" w:sz="0" w:space="0" w:color="auto"/>
                <w:left w:val="none" w:sz="0" w:space="0" w:color="auto"/>
                <w:bottom w:val="none" w:sz="0" w:space="0" w:color="auto"/>
                <w:right w:val="none" w:sz="0" w:space="0" w:color="auto"/>
              </w:divBdr>
            </w:div>
            <w:div w:id="1686901334">
              <w:marLeft w:val="0"/>
              <w:marRight w:val="0"/>
              <w:marTop w:val="0"/>
              <w:marBottom w:val="0"/>
              <w:divBdr>
                <w:top w:val="none" w:sz="0" w:space="0" w:color="auto"/>
                <w:left w:val="none" w:sz="0" w:space="0" w:color="auto"/>
                <w:bottom w:val="none" w:sz="0" w:space="0" w:color="auto"/>
                <w:right w:val="none" w:sz="0" w:space="0" w:color="auto"/>
              </w:divBdr>
            </w:div>
          </w:divsChild>
        </w:div>
        <w:div w:id="532496077">
          <w:marLeft w:val="480"/>
          <w:marRight w:val="0"/>
          <w:marTop w:val="0"/>
          <w:marBottom w:val="0"/>
          <w:divBdr>
            <w:top w:val="none" w:sz="0" w:space="0" w:color="auto"/>
            <w:left w:val="none" w:sz="0" w:space="0" w:color="auto"/>
            <w:bottom w:val="none" w:sz="0" w:space="0" w:color="auto"/>
            <w:right w:val="none" w:sz="0" w:space="0" w:color="auto"/>
          </w:divBdr>
          <w:divsChild>
            <w:div w:id="881480725">
              <w:marLeft w:val="0"/>
              <w:marRight w:val="0"/>
              <w:marTop w:val="0"/>
              <w:marBottom w:val="0"/>
              <w:divBdr>
                <w:top w:val="none" w:sz="0" w:space="0" w:color="auto"/>
                <w:left w:val="none" w:sz="0" w:space="0" w:color="auto"/>
                <w:bottom w:val="none" w:sz="0" w:space="0" w:color="auto"/>
                <w:right w:val="none" w:sz="0" w:space="0" w:color="auto"/>
              </w:divBdr>
            </w:div>
            <w:div w:id="135416110">
              <w:marLeft w:val="0"/>
              <w:marRight w:val="0"/>
              <w:marTop w:val="0"/>
              <w:marBottom w:val="0"/>
              <w:divBdr>
                <w:top w:val="none" w:sz="0" w:space="0" w:color="auto"/>
                <w:left w:val="none" w:sz="0" w:space="0" w:color="auto"/>
                <w:bottom w:val="none" w:sz="0" w:space="0" w:color="auto"/>
                <w:right w:val="none" w:sz="0" w:space="0" w:color="auto"/>
              </w:divBdr>
            </w:div>
          </w:divsChild>
        </w:div>
        <w:div w:id="847214958">
          <w:marLeft w:val="480"/>
          <w:marRight w:val="0"/>
          <w:marTop w:val="0"/>
          <w:marBottom w:val="0"/>
          <w:divBdr>
            <w:top w:val="none" w:sz="0" w:space="0" w:color="auto"/>
            <w:left w:val="none" w:sz="0" w:space="0" w:color="auto"/>
            <w:bottom w:val="none" w:sz="0" w:space="0" w:color="auto"/>
            <w:right w:val="none" w:sz="0" w:space="0" w:color="auto"/>
          </w:divBdr>
          <w:divsChild>
            <w:div w:id="2038462900">
              <w:marLeft w:val="0"/>
              <w:marRight w:val="0"/>
              <w:marTop w:val="0"/>
              <w:marBottom w:val="0"/>
              <w:divBdr>
                <w:top w:val="none" w:sz="0" w:space="0" w:color="auto"/>
                <w:left w:val="none" w:sz="0" w:space="0" w:color="auto"/>
                <w:bottom w:val="none" w:sz="0" w:space="0" w:color="auto"/>
                <w:right w:val="none" w:sz="0" w:space="0" w:color="auto"/>
              </w:divBdr>
            </w:div>
            <w:div w:id="397826118">
              <w:marLeft w:val="0"/>
              <w:marRight w:val="0"/>
              <w:marTop w:val="0"/>
              <w:marBottom w:val="0"/>
              <w:divBdr>
                <w:top w:val="none" w:sz="0" w:space="0" w:color="auto"/>
                <w:left w:val="none" w:sz="0" w:space="0" w:color="auto"/>
                <w:bottom w:val="none" w:sz="0" w:space="0" w:color="auto"/>
                <w:right w:val="none" w:sz="0" w:space="0" w:color="auto"/>
              </w:divBdr>
            </w:div>
          </w:divsChild>
        </w:div>
        <w:div w:id="526798435">
          <w:marLeft w:val="480"/>
          <w:marRight w:val="0"/>
          <w:marTop w:val="0"/>
          <w:marBottom w:val="0"/>
          <w:divBdr>
            <w:top w:val="none" w:sz="0" w:space="0" w:color="auto"/>
            <w:left w:val="none" w:sz="0" w:space="0" w:color="auto"/>
            <w:bottom w:val="none" w:sz="0" w:space="0" w:color="auto"/>
            <w:right w:val="none" w:sz="0" w:space="0" w:color="auto"/>
          </w:divBdr>
        </w:div>
        <w:div w:id="1354500541">
          <w:marLeft w:val="480"/>
          <w:marRight w:val="0"/>
          <w:marTop w:val="0"/>
          <w:marBottom w:val="0"/>
          <w:divBdr>
            <w:top w:val="none" w:sz="0" w:space="0" w:color="auto"/>
            <w:left w:val="none" w:sz="0" w:space="0" w:color="auto"/>
            <w:bottom w:val="none" w:sz="0" w:space="0" w:color="auto"/>
            <w:right w:val="none" w:sz="0" w:space="0" w:color="auto"/>
          </w:divBdr>
          <w:divsChild>
            <w:div w:id="2093745128">
              <w:marLeft w:val="0"/>
              <w:marRight w:val="0"/>
              <w:marTop w:val="0"/>
              <w:marBottom w:val="0"/>
              <w:divBdr>
                <w:top w:val="none" w:sz="0" w:space="0" w:color="auto"/>
                <w:left w:val="none" w:sz="0" w:space="0" w:color="auto"/>
                <w:bottom w:val="none" w:sz="0" w:space="0" w:color="auto"/>
                <w:right w:val="none" w:sz="0" w:space="0" w:color="auto"/>
              </w:divBdr>
            </w:div>
            <w:div w:id="1804616528">
              <w:marLeft w:val="0"/>
              <w:marRight w:val="0"/>
              <w:marTop w:val="0"/>
              <w:marBottom w:val="0"/>
              <w:divBdr>
                <w:top w:val="none" w:sz="0" w:space="0" w:color="auto"/>
                <w:left w:val="none" w:sz="0" w:space="0" w:color="auto"/>
                <w:bottom w:val="none" w:sz="0" w:space="0" w:color="auto"/>
                <w:right w:val="none" w:sz="0" w:space="0" w:color="auto"/>
              </w:divBdr>
            </w:div>
          </w:divsChild>
        </w:div>
        <w:div w:id="716468212">
          <w:marLeft w:val="480"/>
          <w:marRight w:val="0"/>
          <w:marTop w:val="0"/>
          <w:marBottom w:val="0"/>
          <w:divBdr>
            <w:top w:val="none" w:sz="0" w:space="0" w:color="auto"/>
            <w:left w:val="none" w:sz="0" w:space="0" w:color="auto"/>
            <w:bottom w:val="none" w:sz="0" w:space="0" w:color="auto"/>
            <w:right w:val="none" w:sz="0" w:space="0" w:color="auto"/>
          </w:divBdr>
        </w:div>
        <w:div w:id="1307786165">
          <w:marLeft w:val="480"/>
          <w:marRight w:val="0"/>
          <w:marTop w:val="0"/>
          <w:marBottom w:val="0"/>
          <w:divBdr>
            <w:top w:val="none" w:sz="0" w:space="0" w:color="auto"/>
            <w:left w:val="none" w:sz="0" w:space="0" w:color="auto"/>
            <w:bottom w:val="none" w:sz="0" w:space="0" w:color="auto"/>
            <w:right w:val="none" w:sz="0" w:space="0" w:color="auto"/>
          </w:divBdr>
          <w:divsChild>
            <w:div w:id="1718895512">
              <w:marLeft w:val="0"/>
              <w:marRight w:val="0"/>
              <w:marTop w:val="0"/>
              <w:marBottom w:val="0"/>
              <w:divBdr>
                <w:top w:val="none" w:sz="0" w:space="0" w:color="auto"/>
                <w:left w:val="none" w:sz="0" w:space="0" w:color="auto"/>
                <w:bottom w:val="none" w:sz="0" w:space="0" w:color="auto"/>
                <w:right w:val="none" w:sz="0" w:space="0" w:color="auto"/>
              </w:divBdr>
            </w:div>
            <w:div w:id="1456026217">
              <w:marLeft w:val="0"/>
              <w:marRight w:val="0"/>
              <w:marTop w:val="0"/>
              <w:marBottom w:val="0"/>
              <w:divBdr>
                <w:top w:val="none" w:sz="0" w:space="0" w:color="auto"/>
                <w:left w:val="none" w:sz="0" w:space="0" w:color="auto"/>
                <w:bottom w:val="none" w:sz="0" w:space="0" w:color="auto"/>
                <w:right w:val="none" w:sz="0" w:space="0" w:color="auto"/>
              </w:divBdr>
            </w:div>
          </w:divsChild>
        </w:div>
        <w:div w:id="1462384802">
          <w:marLeft w:val="480"/>
          <w:marRight w:val="0"/>
          <w:marTop w:val="0"/>
          <w:marBottom w:val="0"/>
          <w:divBdr>
            <w:top w:val="none" w:sz="0" w:space="0" w:color="auto"/>
            <w:left w:val="none" w:sz="0" w:space="0" w:color="auto"/>
            <w:bottom w:val="none" w:sz="0" w:space="0" w:color="auto"/>
            <w:right w:val="none" w:sz="0" w:space="0" w:color="auto"/>
          </w:divBdr>
          <w:divsChild>
            <w:div w:id="1005131319">
              <w:marLeft w:val="0"/>
              <w:marRight w:val="0"/>
              <w:marTop w:val="0"/>
              <w:marBottom w:val="0"/>
              <w:divBdr>
                <w:top w:val="none" w:sz="0" w:space="0" w:color="auto"/>
                <w:left w:val="none" w:sz="0" w:space="0" w:color="auto"/>
                <w:bottom w:val="none" w:sz="0" w:space="0" w:color="auto"/>
                <w:right w:val="none" w:sz="0" w:space="0" w:color="auto"/>
              </w:divBdr>
            </w:div>
            <w:div w:id="1538859264">
              <w:marLeft w:val="0"/>
              <w:marRight w:val="0"/>
              <w:marTop w:val="0"/>
              <w:marBottom w:val="0"/>
              <w:divBdr>
                <w:top w:val="none" w:sz="0" w:space="0" w:color="auto"/>
                <w:left w:val="none" w:sz="0" w:space="0" w:color="auto"/>
                <w:bottom w:val="none" w:sz="0" w:space="0" w:color="auto"/>
                <w:right w:val="none" w:sz="0" w:space="0" w:color="auto"/>
              </w:divBdr>
            </w:div>
          </w:divsChild>
        </w:div>
        <w:div w:id="1699702386">
          <w:marLeft w:val="480"/>
          <w:marRight w:val="0"/>
          <w:marTop w:val="0"/>
          <w:marBottom w:val="0"/>
          <w:divBdr>
            <w:top w:val="none" w:sz="0" w:space="0" w:color="auto"/>
            <w:left w:val="none" w:sz="0" w:space="0" w:color="auto"/>
            <w:bottom w:val="none" w:sz="0" w:space="0" w:color="auto"/>
            <w:right w:val="none" w:sz="0" w:space="0" w:color="auto"/>
          </w:divBdr>
          <w:divsChild>
            <w:div w:id="2085446294">
              <w:marLeft w:val="0"/>
              <w:marRight w:val="0"/>
              <w:marTop w:val="0"/>
              <w:marBottom w:val="0"/>
              <w:divBdr>
                <w:top w:val="none" w:sz="0" w:space="0" w:color="auto"/>
                <w:left w:val="none" w:sz="0" w:space="0" w:color="auto"/>
                <w:bottom w:val="none" w:sz="0" w:space="0" w:color="auto"/>
                <w:right w:val="none" w:sz="0" w:space="0" w:color="auto"/>
              </w:divBdr>
            </w:div>
            <w:div w:id="1936089546">
              <w:marLeft w:val="0"/>
              <w:marRight w:val="0"/>
              <w:marTop w:val="0"/>
              <w:marBottom w:val="0"/>
              <w:divBdr>
                <w:top w:val="none" w:sz="0" w:space="0" w:color="auto"/>
                <w:left w:val="none" w:sz="0" w:space="0" w:color="auto"/>
                <w:bottom w:val="none" w:sz="0" w:space="0" w:color="auto"/>
                <w:right w:val="none" w:sz="0" w:space="0" w:color="auto"/>
              </w:divBdr>
            </w:div>
          </w:divsChild>
        </w:div>
        <w:div w:id="834800674">
          <w:marLeft w:val="480"/>
          <w:marRight w:val="0"/>
          <w:marTop w:val="0"/>
          <w:marBottom w:val="0"/>
          <w:divBdr>
            <w:top w:val="none" w:sz="0" w:space="0" w:color="auto"/>
            <w:left w:val="none" w:sz="0" w:space="0" w:color="auto"/>
            <w:bottom w:val="none" w:sz="0" w:space="0" w:color="auto"/>
            <w:right w:val="none" w:sz="0" w:space="0" w:color="auto"/>
          </w:divBdr>
          <w:divsChild>
            <w:div w:id="1359890473">
              <w:marLeft w:val="0"/>
              <w:marRight w:val="0"/>
              <w:marTop w:val="0"/>
              <w:marBottom w:val="0"/>
              <w:divBdr>
                <w:top w:val="none" w:sz="0" w:space="0" w:color="auto"/>
                <w:left w:val="none" w:sz="0" w:space="0" w:color="auto"/>
                <w:bottom w:val="none" w:sz="0" w:space="0" w:color="auto"/>
                <w:right w:val="none" w:sz="0" w:space="0" w:color="auto"/>
              </w:divBdr>
            </w:div>
            <w:div w:id="2086805912">
              <w:marLeft w:val="0"/>
              <w:marRight w:val="0"/>
              <w:marTop w:val="0"/>
              <w:marBottom w:val="0"/>
              <w:divBdr>
                <w:top w:val="none" w:sz="0" w:space="0" w:color="auto"/>
                <w:left w:val="none" w:sz="0" w:space="0" w:color="auto"/>
                <w:bottom w:val="none" w:sz="0" w:space="0" w:color="auto"/>
                <w:right w:val="none" w:sz="0" w:space="0" w:color="auto"/>
              </w:divBdr>
            </w:div>
          </w:divsChild>
        </w:div>
        <w:div w:id="842932252">
          <w:marLeft w:val="480"/>
          <w:marRight w:val="0"/>
          <w:marTop w:val="0"/>
          <w:marBottom w:val="0"/>
          <w:divBdr>
            <w:top w:val="none" w:sz="0" w:space="0" w:color="auto"/>
            <w:left w:val="none" w:sz="0" w:space="0" w:color="auto"/>
            <w:bottom w:val="none" w:sz="0" w:space="0" w:color="auto"/>
            <w:right w:val="none" w:sz="0" w:space="0" w:color="auto"/>
          </w:divBdr>
          <w:divsChild>
            <w:div w:id="1214579178">
              <w:marLeft w:val="0"/>
              <w:marRight w:val="0"/>
              <w:marTop w:val="0"/>
              <w:marBottom w:val="0"/>
              <w:divBdr>
                <w:top w:val="none" w:sz="0" w:space="0" w:color="auto"/>
                <w:left w:val="none" w:sz="0" w:space="0" w:color="auto"/>
                <w:bottom w:val="none" w:sz="0" w:space="0" w:color="auto"/>
                <w:right w:val="none" w:sz="0" w:space="0" w:color="auto"/>
              </w:divBdr>
            </w:div>
            <w:div w:id="142086934">
              <w:marLeft w:val="0"/>
              <w:marRight w:val="0"/>
              <w:marTop w:val="0"/>
              <w:marBottom w:val="0"/>
              <w:divBdr>
                <w:top w:val="none" w:sz="0" w:space="0" w:color="auto"/>
                <w:left w:val="none" w:sz="0" w:space="0" w:color="auto"/>
                <w:bottom w:val="none" w:sz="0" w:space="0" w:color="auto"/>
                <w:right w:val="none" w:sz="0" w:space="0" w:color="auto"/>
              </w:divBdr>
            </w:div>
          </w:divsChild>
        </w:div>
        <w:div w:id="373777945">
          <w:marLeft w:val="480"/>
          <w:marRight w:val="0"/>
          <w:marTop w:val="0"/>
          <w:marBottom w:val="0"/>
          <w:divBdr>
            <w:top w:val="none" w:sz="0" w:space="0" w:color="auto"/>
            <w:left w:val="none" w:sz="0" w:space="0" w:color="auto"/>
            <w:bottom w:val="none" w:sz="0" w:space="0" w:color="auto"/>
            <w:right w:val="none" w:sz="0" w:space="0" w:color="auto"/>
          </w:divBdr>
          <w:divsChild>
            <w:div w:id="449200744">
              <w:marLeft w:val="0"/>
              <w:marRight w:val="0"/>
              <w:marTop w:val="0"/>
              <w:marBottom w:val="0"/>
              <w:divBdr>
                <w:top w:val="none" w:sz="0" w:space="0" w:color="auto"/>
                <w:left w:val="none" w:sz="0" w:space="0" w:color="auto"/>
                <w:bottom w:val="none" w:sz="0" w:space="0" w:color="auto"/>
                <w:right w:val="none" w:sz="0" w:space="0" w:color="auto"/>
              </w:divBdr>
            </w:div>
            <w:div w:id="1584292114">
              <w:marLeft w:val="0"/>
              <w:marRight w:val="0"/>
              <w:marTop w:val="0"/>
              <w:marBottom w:val="0"/>
              <w:divBdr>
                <w:top w:val="none" w:sz="0" w:space="0" w:color="auto"/>
                <w:left w:val="none" w:sz="0" w:space="0" w:color="auto"/>
                <w:bottom w:val="none" w:sz="0" w:space="0" w:color="auto"/>
                <w:right w:val="none" w:sz="0" w:space="0" w:color="auto"/>
              </w:divBdr>
            </w:div>
          </w:divsChild>
        </w:div>
        <w:div w:id="1842112327">
          <w:marLeft w:val="480"/>
          <w:marRight w:val="0"/>
          <w:marTop w:val="0"/>
          <w:marBottom w:val="0"/>
          <w:divBdr>
            <w:top w:val="none" w:sz="0" w:space="0" w:color="auto"/>
            <w:left w:val="none" w:sz="0" w:space="0" w:color="auto"/>
            <w:bottom w:val="none" w:sz="0" w:space="0" w:color="auto"/>
            <w:right w:val="none" w:sz="0" w:space="0" w:color="auto"/>
          </w:divBdr>
          <w:divsChild>
            <w:div w:id="329253653">
              <w:marLeft w:val="0"/>
              <w:marRight w:val="0"/>
              <w:marTop w:val="0"/>
              <w:marBottom w:val="0"/>
              <w:divBdr>
                <w:top w:val="none" w:sz="0" w:space="0" w:color="auto"/>
                <w:left w:val="none" w:sz="0" w:space="0" w:color="auto"/>
                <w:bottom w:val="none" w:sz="0" w:space="0" w:color="auto"/>
                <w:right w:val="none" w:sz="0" w:space="0" w:color="auto"/>
              </w:divBdr>
            </w:div>
            <w:div w:id="17210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855804">
      <w:bodyDiv w:val="1"/>
      <w:marLeft w:val="0"/>
      <w:marRight w:val="0"/>
      <w:marTop w:val="0"/>
      <w:marBottom w:val="0"/>
      <w:divBdr>
        <w:top w:val="none" w:sz="0" w:space="0" w:color="auto"/>
        <w:left w:val="none" w:sz="0" w:space="0" w:color="auto"/>
        <w:bottom w:val="none" w:sz="0" w:space="0" w:color="auto"/>
        <w:right w:val="none" w:sz="0" w:space="0" w:color="auto"/>
      </w:divBdr>
      <w:divsChild>
        <w:div w:id="292516193">
          <w:marLeft w:val="480"/>
          <w:marRight w:val="0"/>
          <w:marTop w:val="0"/>
          <w:marBottom w:val="0"/>
          <w:divBdr>
            <w:top w:val="none" w:sz="0" w:space="0" w:color="auto"/>
            <w:left w:val="none" w:sz="0" w:space="0" w:color="auto"/>
            <w:bottom w:val="none" w:sz="0" w:space="0" w:color="auto"/>
            <w:right w:val="none" w:sz="0" w:space="0" w:color="auto"/>
          </w:divBdr>
        </w:div>
        <w:div w:id="816338377">
          <w:marLeft w:val="480"/>
          <w:marRight w:val="0"/>
          <w:marTop w:val="0"/>
          <w:marBottom w:val="0"/>
          <w:divBdr>
            <w:top w:val="none" w:sz="0" w:space="0" w:color="auto"/>
            <w:left w:val="none" w:sz="0" w:space="0" w:color="auto"/>
            <w:bottom w:val="none" w:sz="0" w:space="0" w:color="auto"/>
            <w:right w:val="none" w:sz="0" w:space="0" w:color="auto"/>
          </w:divBdr>
        </w:div>
        <w:div w:id="123937486">
          <w:marLeft w:val="480"/>
          <w:marRight w:val="0"/>
          <w:marTop w:val="0"/>
          <w:marBottom w:val="0"/>
          <w:divBdr>
            <w:top w:val="none" w:sz="0" w:space="0" w:color="auto"/>
            <w:left w:val="none" w:sz="0" w:space="0" w:color="auto"/>
            <w:bottom w:val="none" w:sz="0" w:space="0" w:color="auto"/>
            <w:right w:val="none" w:sz="0" w:space="0" w:color="auto"/>
          </w:divBdr>
        </w:div>
        <w:div w:id="671571140">
          <w:marLeft w:val="480"/>
          <w:marRight w:val="0"/>
          <w:marTop w:val="0"/>
          <w:marBottom w:val="0"/>
          <w:divBdr>
            <w:top w:val="none" w:sz="0" w:space="0" w:color="auto"/>
            <w:left w:val="none" w:sz="0" w:space="0" w:color="auto"/>
            <w:bottom w:val="none" w:sz="0" w:space="0" w:color="auto"/>
            <w:right w:val="none" w:sz="0" w:space="0" w:color="auto"/>
          </w:divBdr>
        </w:div>
        <w:div w:id="289672938">
          <w:marLeft w:val="480"/>
          <w:marRight w:val="0"/>
          <w:marTop w:val="0"/>
          <w:marBottom w:val="0"/>
          <w:divBdr>
            <w:top w:val="none" w:sz="0" w:space="0" w:color="auto"/>
            <w:left w:val="none" w:sz="0" w:space="0" w:color="auto"/>
            <w:bottom w:val="none" w:sz="0" w:space="0" w:color="auto"/>
            <w:right w:val="none" w:sz="0" w:space="0" w:color="auto"/>
          </w:divBdr>
        </w:div>
        <w:div w:id="1736733887">
          <w:marLeft w:val="480"/>
          <w:marRight w:val="0"/>
          <w:marTop w:val="0"/>
          <w:marBottom w:val="0"/>
          <w:divBdr>
            <w:top w:val="none" w:sz="0" w:space="0" w:color="auto"/>
            <w:left w:val="none" w:sz="0" w:space="0" w:color="auto"/>
            <w:bottom w:val="none" w:sz="0" w:space="0" w:color="auto"/>
            <w:right w:val="none" w:sz="0" w:space="0" w:color="auto"/>
          </w:divBdr>
        </w:div>
        <w:div w:id="1635527208">
          <w:marLeft w:val="480"/>
          <w:marRight w:val="0"/>
          <w:marTop w:val="0"/>
          <w:marBottom w:val="0"/>
          <w:divBdr>
            <w:top w:val="none" w:sz="0" w:space="0" w:color="auto"/>
            <w:left w:val="none" w:sz="0" w:space="0" w:color="auto"/>
            <w:bottom w:val="none" w:sz="0" w:space="0" w:color="auto"/>
            <w:right w:val="none" w:sz="0" w:space="0" w:color="auto"/>
          </w:divBdr>
        </w:div>
        <w:div w:id="208492813">
          <w:marLeft w:val="480"/>
          <w:marRight w:val="0"/>
          <w:marTop w:val="0"/>
          <w:marBottom w:val="0"/>
          <w:divBdr>
            <w:top w:val="none" w:sz="0" w:space="0" w:color="auto"/>
            <w:left w:val="none" w:sz="0" w:space="0" w:color="auto"/>
            <w:bottom w:val="none" w:sz="0" w:space="0" w:color="auto"/>
            <w:right w:val="none" w:sz="0" w:space="0" w:color="auto"/>
          </w:divBdr>
        </w:div>
        <w:div w:id="1202549764">
          <w:marLeft w:val="480"/>
          <w:marRight w:val="0"/>
          <w:marTop w:val="0"/>
          <w:marBottom w:val="0"/>
          <w:divBdr>
            <w:top w:val="none" w:sz="0" w:space="0" w:color="auto"/>
            <w:left w:val="none" w:sz="0" w:space="0" w:color="auto"/>
            <w:bottom w:val="none" w:sz="0" w:space="0" w:color="auto"/>
            <w:right w:val="none" w:sz="0" w:space="0" w:color="auto"/>
          </w:divBdr>
        </w:div>
        <w:div w:id="434204942">
          <w:marLeft w:val="480"/>
          <w:marRight w:val="0"/>
          <w:marTop w:val="0"/>
          <w:marBottom w:val="0"/>
          <w:divBdr>
            <w:top w:val="none" w:sz="0" w:space="0" w:color="auto"/>
            <w:left w:val="none" w:sz="0" w:space="0" w:color="auto"/>
            <w:bottom w:val="none" w:sz="0" w:space="0" w:color="auto"/>
            <w:right w:val="none" w:sz="0" w:space="0" w:color="auto"/>
          </w:divBdr>
        </w:div>
        <w:div w:id="178009303">
          <w:marLeft w:val="480"/>
          <w:marRight w:val="0"/>
          <w:marTop w:val="0"/>
          <w:marBottom w:val="0"/>
          <w:divBdr>
            <w:top w:val="none" w:sz="0" w:space="0" w:color="auto"/>
            <w:left w:val="none" w:sz="0" w:space="0" w:color="auto"/>
            <w:bottom w:val="none" w:sz="0" w:space="0" w:color="auto"/>
            <w:right w:val="none" w:sz="0" w:space="0" w:color="auto"/>
          </w:divBdr>
        </w:div>
        <w:div w:id="986280045">
          <w:marLeft w:val="480"/>
          <w:marRight w:val="0"/>
          <w:marTop w:val="0"/>
          <w:marBottom w:val="0"/>
          <w:divBdr>
            <w:top w:val="none" w:sz="0" w:space="0" w:color="auto"/>
            <w:left w:val="none" w:sz="0" w:space="0" w:color="auto"/>
            <w:bottom w:val="none" w:sz="0" w:space="0" w:color="auto"/>
            <w:right w:val="none" w:sz="0" w:space="0" w:color="auto"/>
          </w:divBdr>
        </w:div>
        <w:div w:id="704251378">
          <w:marLeft w:val="480"/>
          <w:marRight w:val="0"/>
          <w:marTop w:val="0"/>
          <w:marBottom w:val="0"/>
          <w:divBdr>
            <w:top w:val="none" w:sz="0" w:space="0" w:color="auto"/>
            <w:left w:val="none" w:sz="0" w:space="0" w:color="auto"/>
            <w:bottom w:val="none" w:sz="0" w:space="0" w:color="auto"/>
            <w:right w:val="none" w:sz="0" w:space="0" w:color="auto"/>
          </w:divBdr>
        </w:div>
        <w:div w:id="456145773">
          <w:marLeft w:val="480"/>
          <w:marRight w:val="0"/>
          <w:marTop w:val="0"/>
          <w:marBottom w:val="0"/>
          <w:divBdr>
            <w:top w:val="none" w:sz="0" w:space="0" w:color="auto"/>
            <w:left w:val="none" w:sz="0" w:space="0" w:color="auto"/>
            <w:bottom w:val="none" w:sz="0" w:space="0" w:color="auto"/>
            <w:right w:val="none" w:sz="0" w:space="0" w:color="auto"/>
          </w:divBdr>
        </w:div>
      </w:divsChild>
    </w:div>
    <w:div w:id="624041492">
      <w:bodyDiv w:val="1"/>
      <w:marLeft w:val="0"/>
      <w:marRight w:val="0"/>
      <w:marTop w:val="0"/>
      <w:marBottom w:val="0"/>
      <w:divBdr>
        <w:top w:val="none" w:sz="0" w:space="0" w:color="auto"/>
        <w:left w:val="none" w:sz="0" w:space="0" w:color="auto"/>
        <w:bottom w:val="none" w:sz="0" w:space="0" w:color="auto"/>
        <w:right w:val="none" w:sz="0" w:space="0" w:color="auto"/>
      </w:divBdr>
    </w:div>
    <w:div w:id="655187312">
      <w:bodyDiv w:val="1"/>
      <w:marLeft w:val="0"/>
      <w:marRight w:val="0"/>
      <w:marTop w:val="0"/>
      <w:marBottom w:val="0"/>
      <w:divBdr>
        <w:top w:val="none" w:sz="0" w:space="0" w:color="auto"/>
        <w:left w:val="none" w:sz="0" w:space="0" w:color="auto"/>
        <w:bottom w:val="none" w:sz="0" w:space="0" w:color="auto"/>
        <w:right w:val="none" w:sz="0" w:space="0" w:color="auto"/>
      </w:divBdr>
      <w:divsChild>
        <w:div w:id="658457304">
          <w:marLeft w:val="480"/>
          <w:marRight w:val="0"/>
          <w:marTop w:val="0"/>
          <w:marBottom w:val="0"/>
          <w:divBdr>
            <w:top w:val="none" w:sz="0" w:space="0" w:color="auto"/>
            <w:left w:val="none" w:sz="0" w:space="0" w:color="auto"/>
            <w:bottom w:val="none" w:sz="0" w:space="0" w:color="auto"/>
            <w:right w:val="none" w:sz="0" w:space="0" w:color="auto"/>
          </w:divBdr>
        </w:div>
        <w:div w:id="426342617">
          <w:marLeft w:val="480"/>
          <w:marRight w:val="0"/>
          <w:marTop w:val="0"/>
          <w:marBottom w:val="0"/>
          <w:divBdr>
            <w:top w:val="none" w:sz="0" w:space="0" w:color="auto"/>
            <w:left w:val="none" w:sz="0" w:space="0" w:color="auto"/>
            <w:bottom w:val="none" w:sz="0" w:space="0" w:color="auto"/>
            <w:right w:val="none" w:sz="0" w:space="0" w:color="auto"/>
          </w:divBdr>
        </w:div>
        <w:div w:id="613753832">
          <w:marLeft w:val="480"/>
          <w:marRight w:val="0"/>
          <w:marTop w:val="0"/>
          <w:marBottom w:val="0"/>
          <w:divBdr>
            <w:top w:val="none" w:sz="0" w:space="0" w:color="auto"/>
            <w:left w:val="none" w:sz="0" w:space="0" w:color="auto"/>
            <w:bottom w:val="none" w:sz="0" w:space="0" w:color="auto"/>
            <w:right w:val="none" w:sz="0" w:space="0" w:color="auto"/>
          </w:divBdr>
        </w:div>
        <w:div w:id="465857585">
          <w:marLeft w:val="480"/>
          <w:marRight w:val="0"/>
          <w:marTop w:val="0"/>
          <w:marBottom w:val="0"/>
          <w:divBdr>
            <w:top w:val="none" w:sz="0" w:space="0" w:color="auto"/>
            <w:left w:val="none" w:sz="0" w:space="0" w:color="auto"/>
            <w:bottom w:val="none" w:sz="0" w:space="0" w:color="auto"/>
            <w:right w:val="none" w:sz="0" w:space="0" w:color="auto"/>
          </w:divBdr>
        </w:div>
        <w:div w:id="845099389">
          <w:marLeft w:val="480"/>
          <w:marRight w:val="0"/>
          <w:marTop w:val="0"/>
          <w:marBottom w:val="0"/>
          <w:divBdr>
            <w:top w:val="none" w:sz="0" w:space="0" w:color="auto"/>
            <w:left w:val="none" w:sz="0" w:space="0" w:color="auto"/>
            <w:bottom w:val="none" w:sz="0" w:space="0" w:color="auto"/>
            <w:right w:val="none" w:sz="0" w:space="0" w:color="auto"/>
          </w:divBdr>
        </w:div>
        <w:div w:id="383413289">
          <w:marLeft w:val="480"/>
          <w:marRight w:val="0"/>
          <w:marTop w:val="0"/>
          <w:marBottom w:val="0"/>
          <w:divBdr>
            <w:top w:val="none" w:sz="0" w:space="0" w:color="auto"/>
            <w:left w:val="none" w:sz="0" w:space="0" w:color="auto"/>
            <w:bottom w:val="none" w:sz="0" w:space="0" w:color="auto"/>
            <w:right w:val="none" w:sz="0" w:space="0" w:color="auto"/>
          </w:divBdr>
        </w:div>
        <w:div w:id="1418747741">
          <w:marLeft w:val="480"/>
          <w:marRight w:val="0"/>
          <w:marTop w:val="0"/>
          <w:marBottom w:val="0"/>
          <w:divBdr>
            <w:top w:val="none" w:sz="0" w:space="0" w:color="auto"/>
            <w:left w:val="none" w:sz="0" w:space="0" w:color="auto"/>
            <w:bottom w:val="none" w:sz="0" w:space="0" w:color="auto"/>
            <w:right w:val="none" w:sz="0" w:space="0" w:color="auto"/>
          </w:divBdr>
        </w:div>
        <w:div w:id="661274261">
          <w:marLeft w:val="480"/>
          <w:marRight w:val="0"/>
          <w:marTop w:val="0"/>
          <w:marBottom w:val="0"/>
          <w:divBdr>
            <w:top w:val="none" w:sz="0" w:space="0" w:color="auto"/>
            <w:left w:val="none" w:sz="0" w:space="0" w:color="auto"/>
            <w:bottom w:val="none" w:sz="0" w:space="0" w:color="auto"/>
            <w:right w:val="none" w:sz="0" w:space="0" w:color="auto"/>
          </w:divBdr>
        </w:div>
      </w:divsChild>
    </w:div>
    <w:div w:id="660617823">
      <w:bodyDiv w:val="1"/>
      <w:marLeft w:val="0"/>
      <w:marRight w:val="0"/>
      <w:marTop w:val="0"/>
      <w:marBottom w:val="0"/>
      <w:divBdr>
        <w:top w:val="none" w:sz="0" w:space="0" w:color="auto"/>
        <w:left w:val="none" w:sz="0" w:space="0" w:color="auto"/>
        <w:bottom w:val="none" w:sz="0" w:space="0" w:color="auto"/>
        <w:right w:val="none" w:sz="0" w:space="0" w:color="auto"/>
      </w:divBdr>
    </w:div>
    <w:div w:id="667944582">
      <w:bodyDiv w:val="1"/>
      <w:marLeft w:val="0"/>
      <w:marRight w:val="0"/>
      <w:marTop w:val="0"/>
      <w:marBottom w:val="0"/>
      <w:divBdr>
        <w:top w:val="none" w:sz="0" w:space="0" w:color="auto"/>
        <w:left w:val="none" w:sz="0" w:space="0" w:color="auto"/>
        <w:bottom w:val="none" w:sz="0" w:space="0" w:color="auto"/>
        <w:right w:val="none" w:sz="0" w:space="0" w:color="auto"/>
      </w:divBdr>
    </w:div>
    <w:div w:id="679550421">
      <w:bodyDiv w:val="1"/>
      <w:marLeft w:val="0"/>
      <w:marRight w:val="0"/>
      <w:marTop w:val="0"/>
      <w:marBottom w:val="0"/>
      <w:divBdr>
        <w:top w:val="none" w:sz="0" w:space="0" w:color="auto"/>
        <w:left w:val="none" w:sz="0" w:space="0" w:color="auto"/>
        <w:bottom w:val="none" w:sz="0" w:space="0" w:color="auto"/>
        <w:right w:val="none" w:sz="0" w:space="0" w:color="auto"/>
      </w:divBdr>
      <w:divsChild>
        <w:div w:id="1289043530">
          <w:marLeft w:val="480"/>
          <w:marRight w:val="0"/>
          <w:marTop w:val="0"/>
          <w:marBottom w:val="0"/>
          <w:divBdr>
            <w:top w:val="none" w:sz="0" w:space="0" w:color="auto"/>
            <w:left w:val="none" w:sz="0" w:space="0" w:color="auto"/>
            <w:bottom w:val="none" w:sz="0" w:space="0" w:color="auto"/>
            <w:right w:val="none" w:sz="0" w:space="0" w:color="auto"/>
          </w:divBdr>
        </w:div>
        <w:div w:id="495848059">
          <w:marLeft w:val="480"/>
          <w:marRight w:val="0"/>
          <w:marTop w:val="0"/>
          <w:marBottom w:val="0"/>
          <w:divBdr>
            <w:top w:val="none" w:sz="0" w:space="0" w:color="auto"/>
            <w:left w:val="none" w:sz="0" w:space="0" w:color="auto"/>
            <w:bottom w:val="none" w:sz="0" w:space="0" w:color="auto"/>
            <w:right w:val="none" w:sz="0" w:space="0" w:color="auto"/>
          </w:divBdr>
        </w:div>
        <w:div w:id="743648231">
          <w:marLeft w:val="480"/>
          <w:marRight w:val="0"/>
          <w:marTop w:val="0"/>
          <w:marBottom w:val="0"/>
          <w:divBdr>
            <w:top w:val="none" w:sz="0" w:space="0" w:color="auto"/>
            <w:left w:val="none" w:sz="0" w:space="0" w:color="auto"/>
            <w:bottom w:val="none" w:sz="0" w:space="0" w:color="auto"/>
            <w:right w:val="none" w:sz="0" w:space="0" w:color="auto"/>
          </w:divBdr>
        </w:div>
        <w:div w:id="1626232796">
          <w:marLeft w:val="480"/>
          <w:marRight w:val="0"/>
          <w:marTop w:val="0"/>
          <w:marBottom w:val="0"/>
          <w:divBdr>
            <w:top w:val="none" w:sz="0" w:space="0" w:color="auto"/>
            <w:left w:val="none" w:sz="0" w:space="0" w:color="auto"/>
            <w:bottom w:val="none" w:sz="0" w:space="0" w:color="auto"/>
            <w:right w:val="none" w:sz="0" w:space="0" w:color="auto"/>
          </w:divBdr>
        </w:div>
        <w:div w:id="2111386960">
          <w:marLeft w:val="480"/>
          <w:marRight w:val="0"/>
          <w:marTop w:val="0"/>
          <w:marBottom w:val="0"/>
          <w:divBdr>
            <w:top w:val="none" w:sz="0" w:space="0" w:color="auto"/>
            <w:left w:val="none" w:sz="0" w:space="0" w:color="auto"/>
            <w:bottom w:val="none" w:sz="0" w:space="0" w:color="auto"/>
            <w:right w:val="none" w:sz="0" w:space="0" w:color="auto"/>
          </w:divBdr>
        </w:div>
        <w:div w:id="439107908">
          <w:marLeft w:val="480"/>
          <w:marRight w:val="0"/>
          <w:marTop w:val="0"/>
          <w:marBottom w:val="0"/>
          <w:divBdr>
            <w:top w:val="none" w:sz="0" w:space="0" w:color="auto"/>
            <w:left w:val="none" w:sz="0" w:space="0" w:color="auto"/>
            <w:bottom w:val="none" w:sz="0" w:space="0" w:color="auto"/>
            <w:right w:val="none" w:sz="0" w:space="0" w:color="auto"/>
          </w:divBdr>
        </w:div>
        <w:div w:id="1628001565">
          <w:marLeft w:val="480"/>
          <w:marRight w:val="0"/>
          <w:marTop w:val="0"/>
          <w:marBottom w:val="0"/>
          <w:divBdr>
            <w:top w:val="none" w:sz="0" w:space="0" w:color="auto"/>
            <w:left w:val="none" w:sz="0" w:space="0" w:color="auto"/>
            <w:bottom w:val="none" w:sz="0" w:space="0" w:color="auto"/>
            <w:right w:val="none" w:sz="0" w:space="0" w:color="auto"/>
          </w:divBdr>
        </w:div>
        <w:div w:id="1918904085">
          <w:marLeft w:val="480"/>
          <w:marRight w:val="0"/>
          <w:marTop w:val="0"/>
          <w:marBottom w:val="0"/>
          <w:divBdr>
            <w:top w:val="none" w:sz="0" w:space="0" w:color="auto"/>
            <w:left w:val="none" w:sz="0" w:space="0" w:color="auto"/>
            <w:bottom w:val="none" w:sz="0" w:space="0" w:color="auto"/>
            <w:right w:val="none" w:sz="0" w:space="0" w:color="auto"/>
          </w:divBdr>
        </w:div>
        <w:div w:id="561673409">
          <w:marLeft w:val="480"/>
          <w:marRight w:val="0"/>
          <w:marTop w:val="0"/>
          <w:marBottom w:val="0"/>
          <w:divBdr>
            <w:top w:val="none" w:sz="0" w:space="0" w:color="auto"/>
            <w:left w:val="none" w:sz="0" w:space="0" w:color="auto"/>
            <w:bottom w:val="none" w:sz="0" w:space="0" w:color="auto"/>
            <w:right w:val="none" w:sz="0" w:space="0" w:color="auto"/>
          </w:divBdr>
        </w:div>
        <w:div w:id="704869157">
          <w:marLeft w:val="480"/>
          <w:marRight w:val="0"/>
          <w:marTop w:val="0"/>
          <w:marBottom w:val="0"/>
          <w:divBdr>
            <w:top w:val="none" w:sz="0" w:space="0" w:color="auto"/>
            <w:left w:val="none" w:sz="0" w:space="0" w:color="auto"/>
            <w:bottom w:val="none" w:sz="0" w:space="0" w:color="auto"/>
            <w:right w:val="none" w:sz="0" w:space="0" w:color="auto"/>
          </w:divBdr>
        </w:div>
        <w:div w:id="804473866">
          <w:marLeft w:val="480"/>
          <w:marRight w:val="0"/>
          <w:marTop w:val="0"/>
          <w:marBottom w:val="0"/>
          <w:divBdr>
            <w:top w:val="none" w:sz="0" w:space="0" w:color="auto"/>
            <w:left w:val="none" w:sz="0" w:space="0" w:color="auto"/>
            <w:bottom w:val="none" w:sz="0" w:space="0" w:color="auto"/>
            <w:right w:val="none" w:sz="0" w:space="0" w:color="auto"/>
          </w:divBdr>
        </w:div>
        <w:div w:id="191118524">
          <w:marLeft w:val="480"/>
          <w:marRight w:val="0"/>
          <w:marTop w:val="0"/>
          <w:marBottom w:val="0"/>
          <w:divBdr>
            <w:top w:val="none" w:sz="0" w:space="0" w:color="auto"/>
            <w:left w:val="none" w:sz="0" w:space="0" w:color="auto"/>
            <w:bottom w:val="none" w:sz="0" w:space="0" w:color="auto"/>
            <w:right w:val="none" w:sz="0" w:space="0" w:color="auto"/>
          </w:divBdr>
        </w:div>
        <w:div w:id="535393084">
          <w:marLeft w:val="480"/>
          <w:marRight w:val="0"/>
          <w:marTop w:val="0"/>
          <w:marBottom w:val="0"/>
          <w:divBdr>
            <w:top w:val="none" w:sz="0" w:space="0" w:color="auto"/>
            <w:left w:val="none" w:sz="0" w:space="0" w:color="auto"/>
            <w:bottom w:val="none" w:sz="0" w:space="0" w:color="auto"/>
            <w:right w:val="none" w:sz="0" w:space="0" w:color="auto"/>
          </w:divBdr>
        </w:div>
        <w:div w:id="1468204469">
          <w:marLeft w:val="480"/>
          <w:marRight w:val="0"/>
          <w:marTop w:val="0"/>
          <w:marBottom w:val="0"/>
          <w:divBdr>
            <w:top w:val="none" w:sz="0" w:space="0" w:color="auto"/>
            <w:left w:val="none" w:sz="0" w:space="0" w:color="auto"/>
            <w:bottom w:val="none" w:sz="0" w:space="0" w:color="auto"/>
            <w:right w:val="none" w:sz="0" w:space="0" w:color="auto"/>
          </w:divBdr>
        </w:div>
      </w:divsChild>
    </w:div>
    <w:div w:id="679621267">
      <w:bodyDiv w:val="1"/>
      <w:marLeft w:val="0"/>
      <w:marRight w:val="0"/>
      <w:marTop w:val="0"/>
      <w:marBottom w:val="0"/>
      <w:divBdr>
        <w:top w:val="none" w:sz="0" w:space="0" w:color="auto"/>
        <w:left w:val="none" w:sz="0" w:space="0" w:color="auto"/>
        <w:bottom w:val="none" w:sz="0" w:space="0" w:color="auto"/>
        <w:right w:val="none" w:sz="0" w:space="0" w:color="auto"/>
      </w:divBdr>
      <w:divsChild>
        <w:div w:id="728306656">
          <w:marLeft w:val="480"/>
          <w:marRight w:val="0"/>
          <w:marTop w:val="0"/>
          <w:marBottom w:val="0"/>
          <w:divBdr>
            <w:top w:val="none" w:sz="0" w:space="0" w:color="auto"/>
            <w:left w:val="none" w:sz="0" w:space="0" w:color="auto"/>
            <w:bottom w:val="none" w:sz="0" w:space="0" w:color="auto"/>
            <w:right w:val="none" w:sz="0" w:space="0" w:color="auto"/>
          </w:divBdr>
        </w:div>
        <w:div w:id="1891258249">
          <w:marLeft w:val="480"/>
          <w:marRight w:val="0"/>
          <w:marTop w:val="0"/>
          <w:marBottom w:val="0"/>
          <w:divBdr>
            <w:top w:val="none" w:sz="0" w:space="0" w:color="auto"/>
            <w:left w:val="none" w:sz="0" w:space="0" w:color="auto"/>
            <w:bottom w:val="none" w:sz="0" w:space="0" w:color="auto"/>
            <w:right w:val="none" w:sz="0" w:space="0" w:color="auto"/>
          </w:divBdr>
        </w:div>
        <w:div w:id="249319853">
          <w:marLeft w:val="480"/>
          <w:marRight w:val="0"/>
          <w:marTop w:val="0"/>
          <w:marBottom w:val="0"/>
          <w:divBdr>
            <w:top w:val="none" w:sz="0" w:space="0" w:color="auto"/>
            <w:left w:val="none" w:sz="0" w:space="0" w:color="auto"/>
            <w:bottom w:val="none" w:sz="0" w:space="0" w:color="auto"/>
            <w:right w:val="none" w:sz="0" w:space="0" w:color="auto"/>
          </w:divBdr>
        </w:div>
        <w:div w:id="1701740369">
          <w:marLeft w:val="480"/>
          <w:marRight w:val="0"/>
          <w:marTop w:val="0"/>
          <w:marBottom w:val="0"/>
          <w:divBdr>
            <w:top w:val="none" w:sz="0" w:space="0" w:color="auto"/>
            <w:left w:val="none" w:sz="0" w:space="0" w:color="auto"/>
            <w:bottom w:val="none" w:sz="0" w:space="0" w:color="auto"/>
            <w:right w:val="none" w:sz="0" w:space="0" w:color="auto"/>
          </w:divBdr>
        </w:div>
        <w:div w:id="686173354">
          <w:marLeft w:val="480"/>
          <w:marRight w:val="0"/>
          <w:marTop w:val="0"/>
          <w:marBottom w:val="0"/>
          <w:divBdr>
            <w:top w:val="none" w:sz="0" w:space="0" w:color="auto"/>
            <w:left w:val="none" w:sz="0" w:space="0" w:color="auto"/>
            <w:bottom w:val="none" w:sz="0" w:space="0" w:color="auto"/>
            <w:right w:val="none" w:sz="0" w:space="0" w:color="auto"/>
          </w:divBdr>
        </w:div>
        <w:div w:id="1180461682">
          <w:marLeft w:val="480"/>
          <w:marRight w:val="0"/>
          <w:marTop w:val="0"/>
          <w:marBottom w:val="0"/>
          <w:divBdr>
            <w:top w:val="none" w:sz="0" w:space="0" w:color="auto"/>
            <w:left w:val="none" w:sz="0" w:space="0" w:color="auto"/>
            <w:bottom w:val="none" w:sz="0" w:space="0" w:color="auto"/>
            <w:right w:val="none" w:sz="0" w:space="0" w:color="auto"/>
          </w:divBdr>
        </w:div>
        <w:div w:id="79102839">
          <w:marLeft w:val="480"/>
          <w:marRight w:val="0"/>
          <w:marTop w:val="0"/>
          <w:marBottom w:val="0"/>
          <w:divBdr>
            <w:top w:val="none" w:sz="0" w:space="0" w:color="auto"/>
            <w:left w:val="none" w:sz="0" w:space="0" w:color="auto"/>
            <w:bottom w:val="none" w:sz="0" w:space="0" w:color="auto"/>
            <w:right w:val="none" w:sz="0" w:space="0" w:color="auto"/>
          </w:divBdr>
        </w:div>
        <w:div w:id="928855879">
          <w:marLeft w:val="480"/>
          <w:marRight w:val="0"/>
          <w:marTop w:val="0"/>
          <w:marBottom w:val="0"/>
          <w:divBdr>
            <w:top w:val="none" w:sz="0" w:space="0" w:color="auto"/>
            <w:left w:val="none" w:sz="0" w:space="0" w:color="auto"/>
            <w:bottom w:val="none" w:sz="0" w:space="0" w:color="auto"/>
            <w:right w:val="none" w:sz="0" w:space="0" w:color="auto"/>
          </w:divBdr>
        </w:div>
        <w:div w:id="553737244">
          <w:marLeft w:val="480"/>
          <w:marRight w:val="0"/>
          <w:marTop w:val="0"/>
          <w:marBottom w:val="0"/>
          <w:divBdr>
            <w:top w:val="none" w:sz="0" w:space="0" w:color="auto"/>
            <w:left w:val="none" w:sz="0" w:space="0" w:color="auto"/>
            <w:bottom w:val="none" w:sz="0" w:space="0" w:color="auto"/>
            <w:right w:val="none" w:sz="0" w:space="0" w:color="auto"/>
          </w:divBdr>
        </w:div>
      </w:divsChild>
    </w:div>
    <w:div w:id="746268637">
      <w:bodyDiv w:val="1"/>
      <w:marLeft w:val="0"/>
      <w:marRight w:val="0"/>
      <w:marTop w:val="0"/>
      <w:marBottom w:val="0"/>
      <w:divBdr>
        <w:top w:val="none" w:sz="0" w:space="0" w:color="auto"/>
        <w:left w:val="none" w:sz="0" w:space="0" w:color="auto"/>
        <w:bottom w:val="none" w:sz="0" w:space="0" w:color="auto"/>
        <w:right w:val="none" w:sz="0" w:space="0" w:color="auto"/>
      </w:divBdr>
      <w:divsChild>
        <w:div w:id="688532219">
          <w:marLeft w:val="480"/>
          <w:marRight w:val="0"/>
          <w:marTop w:val="0"/>
          <w:marBottom w:val="0"/>
          <w:divBdr>
            <w:top w:val="none" w:sz="0" w:space="0" w:color="auto"/>
            <w:left w:val="none" w:sz="0" w:space="0" w:color="auto"/>
            <w:bottom w:val="none" w:sz="0" w:space="0" w:color="auto"/>
            <w:right w:val="none" w:sz="0" w:space="0" w:color="auto"/>
          </w:divBdr>
        </w:div>
        <w:div w:id="1007908309">
          <w:marLeft w:val="480"/>
          <w:marRight w:val="0"/>
          <w:marTop w:val="0"/>
          <w:marBottom w:val="0"/>
          <w:divBdr>
            <w:top w:val="none" w:sz="0" w:space="0" w:color="auto"/>
            <w:left w:val="none" w:sz="0" w:space="0" w:color="auto"/>
            <w:bottom w:val="none" w:sz="0" w:space="0" w:color="auto"/>
            <w:right w:val="none" w:sz="0" w:space="0" w:color="auto"/>
          </w:divBdr>
        </w:div>
        <w:div w:id="1632396069">
          <w:marLeft w:val="480"/>
          <w:marRight w:val="0"/>
          <w:marTop w:val="0"/>
          <w:marBottom w:val="0"/>
          <w:divBdr>
            <w:top w:val="none" w:sz="0" w:space="0" w:color="auto"/>
            <w:left w:val="none" w:sz="0" w:space="0" w:color="auto"/>
            <w:bottom w:val="none" w:sz="0" w:space="0" w:color="auto"/>
            <w:right w:val="none" w:sz="0" w:space="0" w:color="auto"/>
          </w:divBdr>
        </w:div>
        <w:div w:id="1620841807">
          <w:marLeft w:val="480"/>
          <w:marRight w:val="0"/>
          <w:marTop w:val="0"/>
          <w:marBottom w:val="0"/>
          <w:divBdr>
            <w:top w:val="none" w:sz="0" w:space="0" w:color="auto"/>
            <w:left w:val="none" w:sz="0" w:space="0" w:color="auto"/>
            <w:bottom w:val="none" w:sz="0" w:space="0" w:color="auto"/>
            <w:right w:val="none" w:sz="0" w:space="0" w:color="auto"/>
          </w:divBdr>
        </w:div>
        <w:div w:id="570232928">
          <w:marLeft w:val="480"/>
          <w:marRight w:val="0"/>
          <w:marTop w:val="0"/>
          <w:marBottom w:val="0"/>
          <w:divBdr>
            <w:top w:val="none" w:sz="0" w:space="0" w:color="auto"/>
            <w:left w:val="none" w:sz="0" w:space="0" w:color="auto"/>
            <w:bottom w:val="none" w:sz="0" w:space="0" w:color="auto"/>
            <w:right w:val="none" w:sz="0" w:space="0" w:color="auto"/>
          </w:divBdr>
        </w:div>
        <w:div w:id="1389262532">
          <w:marLeft w:val="480"/>
          <w:marRight w:val="0"/>
          <w:marTop w:val="0"/>
          <w:marBottom w:val="0"/>
          <w:divBdr>
            <w:top w:val="none" w:sz="0" w:space="0" w:color="auto"/>
            <w:left w:val="none" w:sz="0" w:space="0" w:color="auto"/>
            <w:bottom w:val="none" w:sz="0" w:space="0" w:color="auto"/>
            <w:right w:val="none" w:sz="0" w:space="0" w:color="auto"/>
          </w:divBdr>
        </w:div>
        <w:div w:id="557666320">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10887">
      <w:bodyDiv w:val="1"/>
      <w:marLeft w:val="0"/>
      <w:marRight w:val="0"/>
      <w:marTop w:val="0"/>
      <w:marBottom w:val="0"/>
      <w:divBdr>
        <w:top w:val="none" w:sz="0" w:space="0" w:color="auto"/>
        <w:left w:val="none" w:sz="0" w:space="0" w:color="auto"/>
        <w:bottom w:val="none" w:sz="0" w:space="0" w:color="auto"/>
        <w:right w:val="none" w:sz="0" w:space="0" w:color="auto"/>
      </w:divBdr>
      <w:divsChild>
        <w:div w:id="1146165634">
          <w:marLeft w:val="480"/>
          <w:marRight w:val="0"/>
          <w:marTop w:val="0"/>
          <w:marBottom w:val="0"/>
          <w:divBdr>
            <w:top w:val="none" w:sz="0" w:space="0" w:color="auto"/>
            <w:left w:val="none" w:sz="0" w:space="0" w:color="auto"/>
            <w:bottom w:val="none" w:sz="0" w:space="0" w:color="auto"/>
            <w:right w:val="none" w:sz="0" w:space="0" w:color="auto"/>
          </w:divBdr>
        </w:div>
        <w:div w:id="1693459857">
          <w:marLeft w:val="480"/>
          <w:marRight w:val="0"/>
          <w:marTop w:val="0"/>
          <w:marBottom w:val="0"/>
          <w:divBdr>
            <w:top w:val="none" w:sz="0" w:space="0" w:color="auto"/>
            <w:left w:val="none" w:sz="0" w:space="0" w:color="auto"/>
            <w:bottom w:val="none" w:sz="0" w:space="0" w:color="auto"/>
            <w:right w:val="none" w:sz="0" w:space="0" w:color="auto"/>
          </w:divBdr>
        </w:div>
        <w:div w:id="200675015">
          <w:marLeft w:val="480"/>
          <w:marRight w:val="0"/>
          <w:marTop w:val="0"/>
          <w:marBottom w:val="0"/>
          <w:divBdr>
            <w:top w:val="none" w:sz="0" w:space="0" w:color="auto"/>
            <w:left w:val="none" w:sz="0" w:space="0" w:color="auto"/>
            <w:bottom w:val="none" w:sz="0" w:space="0" w:color="auto"/>
            <w:right w:val="none" w:sz="0" w:space="0" w:color="auto"/>
          </w:divBdr>
        </w:div>
        <w:div w:id="1546286932">
          <w:marLeft w:val="480"/>
          <w:marRight w:val="0"/>
          <w:marTop w:val="0"/>
          <w:marBottom w:val="0"/>
          <w:divBdr>
            <w:top w:val="none" w:sz="0" w:space="0" w:color="auto"/>
            <w:left w:val="none" w:sz="0" w:space="0" w:color="auto"/>
            <w:bottom w:val="none" w:sz="0" w:space="0" w:color="auto"/>
            <w:right w:val="none" w:sz="0" w:space="0" w:color="auto"/>
          </w:divBdr>
        </w:div>
        <w:div w:id="1878005675">
          <w:marLeft w:val="480"/>
          <w:marRight w:val="0"/>
          <w:marTop w:val="0"/>
          <w:marBottom w:val="0"/>
          <w:divBdr>
            <w:top w:val="none" w:sz="0" w:space="0" w:color="auto"/>
            <w:left w:val="none" w:sz="0" w:space="0" w:color="auto"/>
            <w:bottom w:val="none" w:sz="0" w:space="0" w:color="auto"/>
            <w:right w:val="none" w:sz="0" w:space="0" w:color="auto"/>
          </w:divBdr>
        </w:div>
        <w:div w:id="1712072352">
          <w:marLeft w:val="480"/>
          <w:marRight w:val="0"/>
          <w:marTop w:val="0"/>
          <w:marBottom w:val="0"/>
          <w:divBdr>
            <w:top w:val="none" w:sz="0" w:space="0" w:color="auto"/>
            <w:left w:val="none" w:sz="0" w:space="0" w:color="auto"/>
            <w:bottom w:val="none" w:sz="0" w:space="0" w:color="auto"/>
            <w:right w:val="none" w:sz="0" w:space="0" w:color="auto"/>
          </w:divBdr>
        </w:div>
        <w:div w:id="419450420">
          <w:marLeft w:val="480"/>
          <w:marRight w:val="0"/>
          <w:marTop w:val="0"/>
          <w:marBottom w:val="0"/>
          <w:divBdr>
            <w:top w:val="none" w:sz="0" w:space="0" w:color="auto"/>
            <w:left w:val="none" w:sz="0" w:space="0" w:color="auto"/>
            <w:bottom w:val="none" w:sz="0" w:space="0" w:color="auto"/>
            <w:right w:val="none" w:sz="0" w:space="0" w:color="auto"/>
          </w:divBdr>
        </w:div>
        <w:div w:id="1306006585">
          <w:marLeft w:val="480"/>
          <w:marRight w:val="0"/>
          <w:marTop w:val="0"/>
          <w:marBottom w:val="0"/>
          <w:divBdr>
            <w:top w:val="none" w:sz="0" w:space="0" w:color="auto"/>
            <w:left w:val="none" w:sz="0" w:space="0" w:color="auto"/>
            <w:bottom w:val="none" w:sz="0" w:space="0" w:color="auto"/>
            <w:right w:val="none" w:sz="0" w:space="0" w:color="auto"/>
          </w:divBdr>
        </w:div>
        <w:div w:id="1587881182">
          <w:marLeft w:val="480"/>
          <w:marRight w:val="0"/>
          <w:marTop w:val="0"/>
          <w:marBottom w:val="0"/>
          <w:divBdr>
            <w:top w:val="none" w:sz="0" w:space="0" w:color="auto"/>
            <w:left w:val="none" w:sz="0" w:space="0" w:color="auto"/>
            <w:bottom w:val="none" w:sz="0" w:space="0" w:color="auto"/>
            <w:right w:val="none" w:sz="0" w:space="0" w:color="auto"/>
          </w:divBdr>
        </w:div>
        <w:div w:id="719288498">
          <w:marLeft w:val="480"/>
          <w:marRight w:val="0"/>
          <w:marTop w:val="0"/>
          <w:marBottom w:val="0"/>
          <w:divBdr>
            <w:top w:val="none" w:sz="0" w:space="0" w:color="auto"/>
            <w:left w:val="none" w:sz="0" w:space="0" w:color="auto"/>
            <w:bottom w:val="none" w:sz="0" w:space="0" w:color="auto"/>
            <w:right w:val="none" w:sz="0" w:space="0" w:color="auto"/>
          </w:divBdr>
        </w:div>
        <w:div w:id="1459838151">
          <w:marLeft w:val="480"/>
          <w:marRight w:val="0"/>
          <w:marTop w:val="0"/>
          <w:marBottom w:val="0"/>
          <w:divBdr>
            <w:top w:val="none" w:sz="0" w:space="0" w:color="auto"/>
            <w:left w:val="none" w:sz="0" w:space="0" w:color="auto"/>
            <w:bottom w:val="none" w:sz="0" w:space="0" w:color="auto"/>
            <w:right w:val="none" w:sz="0" w:space="0" w:color="auto"/>
          </w:divBdr>
        </w:div>
        <w:div w:id="1949002094">
          <w:marLeft w:val="480"/>
          <w:marRight w:val="0"/>
          <w:marTop w:val="0"/>
          <w:marBottom w:val="0"/>
          <w:divBdr>
            <w:top w:val="none" w:sz="0" w:space="0" w:color="auto"/>
            <w:left w:val="none" w:sz="0" w:space="0" w:color="auto"/>
            <w:bottom w:val="none" w:sz="0" w:space="0" w:color="auto"/>
            <w:right w:val="none" w:sz="0" w:space="0" w:color="auto"/>
          </w:divBdr>
        </w:div>
        <w:div w:id="809401880">
          <w:marLeft w:val="480"/>
          <w:marRight w:val="0"/>
          <w:marTop w:val="0"/>
          <w:marBottom w:val="0"/>
          <w:divBdr>
            <w:top w:val="none" w:sz="0" w:space="0" w:color="auto"/>
            <w:left w:val="none" w:sz="0" w:space="0" w:color="auto"/>
            <w:bottom w:val="none" w:sz="0" w:space="0" w:color="auto"/>
            <w:right w:val="none" w:sz="0" w:space="0" w:color="auto"/>
          </w:divBdr>
        </w:div>
        <w:div w:id="750128780">
          <w:marLeft w:val="480"/>
          <w:marRight w:val="0"/>
          <w:marTop w:val="0"/>
          <w:marBottom w:val="0"/>
          <w:divBdr>
            <w:top w:val="none" w:sz="0" w:space="0" w:color="auto"/>
            <w:left w:val="none" w:sz="0" w:space="0" w:color="auto"/>
            <w:bottom w:val="none" w:sz="0" w:space="0" w:color="auto"/>
            <w:right w:val="none" w:sz="0" w:space="0" w:color="auto"/>
          </w:divBdr>
        </w:div>
        <w:div w:id="806700633">
          <w:marLeft w:val="480"/>
          <w:marRight w:val="0"/>
          <w:marTop w:val="0"/>
          <w:marBottom w:val="0"/>
          <w:divBdr>
            <w:top w:val="none" w:sz="0" w:space="0" w:color="auto"/>
            <w:left w:val="none" w:sz="0" w:space="0" w:color="auto"/>
            <w:bottom w:val="none" w:sz="0" w:space="0" w:color="auto"/>
            <w:right w:val="none" w:sz="0" w:space="0" w:color="auto"/>
          </w:divBdr>
        </w:div>
      </w:divsChild>
    </w:div>
    <w:div w:id="803738868">
      <w:bodyDiv w:val="1"/>
      <w:marLeft w:val="0"/>
      <w:marRight w:val="0"/>
      <w:marTop w:val="0"/>
      <w:marBottom w:val="0"/>
      <w:divBdr>
        <w:top w:val="none" w:sz="0" w:space="0" w:color="auto"/>
        <w:left w:val="none" w:sz="0" w:space="0" w:color="auto"/>
        <w:bottom w:val="none" w:sz="0" w:space="0" w:color="auto"/>
        <w:right w:val="none" w:sz="0" w:space="0" w:color="auto"/>
      </w:divBdr>
      <w:divsChild>
        <w:div w:id="299187175">
          <w:marLeft w:val="480"/>
          <w:marRight w:val="0"/>
          <w:marTop w:val="0"/>
          <w:marBottom w:val="0"/>
          <w:divBdr>
            <w:top w:val="none" w:sz="0" w:space="0" w:color="auto"/>
            <w:left w:val="none" w:sz="0" w:space="0" w:color="auto"/>
            <w:bottom w:val="none" w:sz="0" w:space="0" w:color="auto"/>
            <w:right w:val="none" w:sz="0" w:space="0" w:color="auto"/>
          </w:divBdr>
        </w:div>
        <w:div w:id="1612973831">
          <w:marLeft w:val="480"/>
          <w:marRight w:val="0"/>
          <w:marTop w:val="0"/>
          <w:marBottom w:val="0"/>
          <w:divBdr>
            <w:top w:val="none" w:sz="0" w:space="0" w:color="auto"/>
            <w:left w:val="none" w:sz="0" w:space="0" w:color="auto"/>
            <w:bottom w:val="none" w:sz="0" w:space="0" w:color="auto"/>
            <w:right w:val="none" w:sz="0" w:space="0" w:color="auto"/>
          </w:divBdr>
        </w:div>
        <w:div w:id="794905897">
          <w:marLeft w:val="480"/>
          <w:marRight w:val="0"/>
          <w:marTop w:val="0"/>
          <w:marBottom w:val="0"/>
          <w:divBdr>
            <w:top w:val="none" w:sz="0" w:space="0" w:color="auto"/>
            <w:left w:val="none" w:sz="0" w:space="0" w:color="auto"/>
            <w:bottom w:val="none" w:sz="0" w:space="0" w:color="auto"/>
            <w:right w:val="none" w:sz="0" w:space="0" w:color="auto"/>
          </w:divBdr>
        </w:div>
        <w:div w:id="1492672446">
          <w:marLeft w:val="480"/>
          <w:marRight w:val="0"/>
          <w:marTop w:val="0"/>
          <w:marBottom w:val="0"/>
          <w:divBdr>
            <w:top w:val="none" w:sz="0" w:space="0" w:color="auto"/>
            <w:left w:val="none" w:sz="0" w:space="0" w:color="auto"/>
            <w:bottom w:val="none" w:sz="0" w:space="0" w:color="auto"/>
            <w:right w:val="none" w:sz="0" w:space="0" w:color="auto"/>
          </w:divBdr>
        </w:div>
        <w:div w:id="222372990">
          <w:marLeft w:val="480"/>
          <w:marRight w:val="0"/>
          <w:marTop w:val="0"/>
          <w:marBottom w:val="0"/>
          <w:divBdr>
            <w:top w:val="none" w:sz="0" w:space="0" w:color="auto"/>
            <w:left w:val="none" w:sz="0" w:space="0" w:color="auto"/>
            <w:bottom w:val="none" w:sz="0" w:space="0" w:color="auto"/>
            <w:right w:val="none" w:sz="0" w:space="0" w:color="auto"/>
          </w:divBdr>
        </w:div>
        <w:div w:id="212890702">
          <w:marLeft w:val="480"/>
          <w:marRight w:val="0"/>
          <w:marTop w:val="0"/>
          <w:marBottom w:val="0"/>
          <w:divBdr>
            <w:top w:val="none" w:sz="0" w:space="0" w:color="auto"/>
            <w:left w:val="none" w:sz="0" w:space="0" w:color="auto"/>
            <w:bottom w:val="none" w:sz="0" w:space="0" w:color="auto"/>
            <w:right w:val="none" w:sz="0" w:space="0" w:color="auto"/>
          </w:divBdr>
        </w:div>
        <w:div w:id="141389460">
          <w:marLeft w:val="480"/>
          <w:marRight w:val="0"/>
          <w:marTop w:val="0"/>
          <w:marBottom w:val="0"/>
          <w:divBdr>
            <w:top w:val="none" w:sz="0" w:space="0" w:color="auto"/>
            <w:left w:val="none" w:sz="0" w:space="0" w:color="auto"/>
            <w:bottom w:val="none" w:sz="0" w:space="0" w:color="auto"/>
            <w:right w:val="none" w:sz="0" w:space="0" w:color="auto"/>
          </w:divBdr>
        </w:div>
        <w:div w:id="1300040082">
          <w:marLeft w:val="480"/>
          <w:marRight w:val="0"/>
          <w:marTop w:val="0"/>
          <w:marBottom w:val="0"/>
          <w:divBdr>
            <w:top w:val="none" w:sz="0" w:space="0" w:color="auto"/>
            <w:left w:val="none" w:sz="0" w:space="0" w:color="auto"/>
            <w:bottom w:val="none" w:sz="0" w:space="0" w:color="auto"/>
            <w:right w:val="none" w:sz="0" w:space="0" w:color="auto"/>
          </w:divBdr>
        </w:div>
        <w:div w:id="747845163">
          <w:marLeft w:val="480"/>
          <w:marRight w:val="0"/>
          <w:marTop w:val="0"/>
          <w:marBottom w:val="0"/>
          <w:divBdr>
            <w:top w:val="none" w:sz="0" w:space="0" w:color="auto"/>
            <w:left w:val="none" w:sz="0" w:space="0" w:color="auto"/>
            <w:bottom w:val="none" w:sz="0" w:space="0" w:color="auto"/>
            <w:right w:val="none" w:sz="0" w:space="0" w:color="auto"/>
          </w:divBdr>
        </w:div>
      </w:divsChild>
    </w:div>
    <w:div w:id="850921994">
      <w:bodyDiv w:val="1"/>
      <w:marLeft w:val="0"/>
      <w:marRight w:val="0"/>
      <w:marTop w:val="0"/>
      <w:marBottom w:val="0"/>
      <w:divBdr>
        <w:top w:val="none" w:sz="0" w:space="0" w:color="auto"/>
        <w:left w:val="none" w:sz="0" w:space="0" w:color="auto"/>
        <w:bottom w:val="none" w:sz="0" w:space="0" w:color="auto"/>
        <w:right w:val="none" w:sz="0" w:space="0" w:color="auto"/>
      </w:divBdr>
      <w:divsChild>
        <w:div w:id="1507742274">
          <w:marLeft w:val="480"/>
          <w:marRight w:val="0"/>
          <w:marTop w:val="0"/>
          <w:marBottom w:val="0"/>
          <w:divBdr>
            <w:top w:val="none" w:sz="0" w:space="0" w:color="auto"/>
            <w:left w:val="none" w:sz="0" w:space="0" w:color="auto"/>
            <w:bottom w:val="none" w:sz="0" w:space="0" w:color="auto"/>
            <w:right w:val="none" w:sz="0" w:space="0" w:color="auto"/>
          </w:divBdr>
        </w:div>
        <w:div w:id="1955675821">
          <w:marLeft w:val="480"/>
          <w:marRight w:val="0"/>
          <w:marTop w:val="0"/>
          <w:marBottom w:val="0"/>
          <w:divBdr>
            <w:top w:val="none" w:sz="0" w:space="0" w:color="auto"/>
            <w:left w:val="none" w:sz="0" w:space="0" w:color="auto"/>
            <w:bottom w:val="none" w:sz="0" w:space="0" w:color="auto"/>
            <w:right w:val="none" w:sz="0" w:space="0" w:color="auto"/>
          </w:divBdr>
        </w:div>
        <w:div w:id="372776194">
          <w:marLeft w:val="480"/>
          <w:marRight w:val="0"/>
          <w:marTop w:val="0"/>
          <w:marBottom w:val="0"/>
          <w:divBdr>
            <w:top w:val="none" w:sz="0" w:space="0" w:color="auto"/>
            <w:left w:val="none" w:sz="0" w:space="0" w:color="auto"/>
            <w:bottom w:val="none" w:sz="0" w:space="0" w:color="auto"/>
            <w:right w:val="none" w:sz="0" w:space="0" w:color="auto"/>
          </w:divBdr>
        </w:div>
        <w:div w:id="1333869599">
          <w:marLeft w:val="480"/>
          <w:marRight w:val="0"/>
          <w:marTop w:val="0"/>
          <w:marBottom w:val="0"/>
          <w:divBdr>
            <w:top w:val="none" w:sz="0" w:space="0" w:color="auto"/>
            <w:left w:val="none" w:sz="0" w:space="0" w:color="auto"/>
            <w:bottom w:val="none" w:sz="0" w:space="0" w:color="auto"/>
            <w:right w:val="none" w:sz="0" w:space="0" w:color="auto"/>
          </w:divBdr>
        </w:div>
        <w:div w:id="1612200004">
          <w:marLeft w:val="480"/>
          <w:marRight w:val="0"/>
          <w:marTop w:val="0"/>
          <w:marBottom w:val="0"/>
          <w:divBdr>
            <w:top w:val="none" w:sz="0" w:space="0" w:color="auto"/>
            <w:left w:val="none" w:sz="0" w:space="0" w:color="auto"/>
            <w:bottom w:val="none" w:sz="0" w:space="0" w:color="auto"/>
            <w:right w:val="none" w:sz="0" w:space="0" w:color="auto"/>
          </w:divBdr>
        </w:div>
        <w:div w:id="64034586">
          <w:marLeft w:val="480"/>
          <w:marRight w:val="0"/>
          <w:marTop w:val="0"/>
          <w:marBottom w:val="0"/>
          <w:divBdr>
            <w:top w:val="none" w:sz="0" w:space="0" w:color="auto"/>
            <w:left w:val="none" w:sz="0" w:space="0" w:color="auto"/>
            <w:bottom w:val="none" w:sz="0" w:space="0" w:color="auto"/>
            <w:right w:val="none" w:sz="0" w:space="0" w:color="auto"/>
          </w:divBdr>
        </w:div>
        <w:div w:id="148837046">
          <w:marLeft w:val="480"/>
          <w:marRight w:val="0"/>
          <w:marTop w:val="0"/>
          <w:marBottom w:val="0"/>
          <w:divBdr>
            <w:top w:val="none" w:sz="0" w:space="0" w:color="auto"/>
            <w:left w:val="none" w:sz="0" w:space="0" w:color="auto"/>
            <w:bottom w:val="none" w:sz="0" w:space="0" w:color="auto"/>
            <w:right w:val="none" w:sz="0" w:space="0" w:color="auto"/>
          </w:divBdr>
        </w:div>
        <w:div w:id="733428058">
          <w:marLeft w:val="480"/>
          <w:marRight w:val="0"/>
          <w:marTop w:val="0"/>
          <w:marBottom w:val="0"/>
          <w:divBdr>
            <w:top w:val="none" w:sz="0" w:space="0" w:color="auto"/>
            <w:left w:val="none" w:sz="0" w:space="0" w:color="auto"/>
            <w:bottom w:val="none" w:sz="0" w:space="0" w:color="auto"/>
            <w:right w:val="none" w:sz="0" w:space="0" w:color="auto"/>
          </w:divBdr>
        </w:div>
        <w:div w:id="150221149">
          <w:marLeft w:val="480"/>
          <w:marRight w:val="0"/>
          <w:marTop w:val="0"/>
          <w:marBottom w:val="0"/>
          <w:divBdr>
            <w:top w:val="none" w:sz="0" w:space="0" w:color="auto"/>
            <w:left w:val="none" w:sz="0" w:space="0" w:color="auto"/>
            <w:bottom w:val="none" w:sz="0" w:space="0" w:color="auto"/>
            <w:right w:val="none" w:sz="0" w:space="0" w:color="auto"/>
          </w:divBdr>
        </w:div>
        <w:div w:id="1051078250">
          <w:marLeft w:val="480"/>
          <w:marRight w:val="0"/>
          <w:marTop w:val="0"/>
          <w:marBottom w:val="0"/>
          <w:divBdr>
            <w:top w:val="none" w:sz="0" w:space="0" w:color="auto"/>
            <w:left w:val="none" w:sz="0" w:space="0" w:color="auto"/>
            <w:bottom w:val="none" w:sz="0" w:space="0" w:color="auto"/>
            <w:right w:val="none" w:sz="0" w:space="0" w:color="auto"/>
          </w:divBdr>
        </w:div>
        <w:div w:id="63450630">
          <w:marLeft w:val="480"/>
          <w:marRight w:val="0"/>
          <w:marTop w:val="0"/>
          <w:marBottom w:val="0"/>
          <w:divBdr>
            <w:top w:val="none" w:sz="0" w:space="0" w:color="auto"/>
            <w:left w:val="none" w:sz="0" w:space="0" w:color="auto"/>
            <w:bottom w:val="none" w:sz="0" w:space="0" w:color="auto"/>
            <w:right w:val="none" w:sz="0" w:space="0" w:color="auto"/>
          </w:divBdr>
        </w:div>
        <w:div w:id="312610110">
          <w:marLeft w:val="480"/>
          <w:marRight w:val="0"/>
          <w:marTop w:val="0"/>
          <w:marBottom w:val="0"/>
          <w:divBdr>
            <w:top w:val="none" w:sz="0" w:space="0" w:color="auto"/>
            <w:left w:val="none" w:sz="0" w:space="0" w:color="auto"/>
            <w:bottom w:val="none" w:sz="0" w:space="0" w:color="auto"/>
            <w:right w:val="none" w:sz="0" w:space="0" w:color="auto"/>
          </w:divBdr>
        </w:div>
        <w:div w:id="437214363">
          <w:marLeft w:val="480"/>
          <w:marRight w:val="0"/>
          <w:marTop w:val="0"/>
          <w:marBottom w:val="0"/>
          <w:divBdr>
            <w:top w:val="none" w:sz="0" w:space="0" w:color="auto"/>
            <w:left w:val="none" w:sz="0" w:space="0" w:color="auto"/>
            <w:bottom w:val="none" w:sz="0" w:space="0" w:color="auto"/>
            <w:right w:val="none" w:sz="0" w:space="0" w:color="auto"/>
          </w:divBdr>
        </w:div>
        <w:div w:id="2130735764">
          <w:marLeft w:val="480"/>
          <w:marRight w:val="0"/>
          <w:marTop w:val="0"/>
          <w:marBottom w:val="0"/>
          <w:divBdr>
            <w:top w:val="none" w:sz="0" w:space="0" w:color="auto"/>
            <w:left w:val="none" w:sz="0" w:space="0" w:color="auto"/>
            <w:bottom w:val="none" w:sz="0" w:space="0" w:color="auto"/>
            <w:right w:val="none" w:sz="0" w:space="0" w:color="auto"/>
          </w:divBdr>
        </w:div>
        <w:div w:id="2113938592">
          <w:marLeft w:val="48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4606871">
      <w:bodyDiv w:val="1"/>
      <w:marLeft w:val="0"/>
      <w:marRight w:val="0"/>
      <w:marTop w:val="0"/>
      <w:marBottom w:val="0"/>
      <w:divBdr>
        <w:top w:val="none" w:sz="0" w:space="0" w:color="auto"/>
        <w:left w:val="none" w:sz="0" w:space="0" w:color="auto"/>
        <w:bottom w:val="none" w:sz="0" w:space="0" w:color="auto"/>
        <w:right w:val="none" w:sz="0" w:space="0" w:color="auto"/>
      </w:divBdr>
    </w:div>
    <w:div w:id="925459592">
      <w:bodyDiv w:val="1"/>
      <w:marLeft w:val="0"/>
      <w:marRight w:val="0"/>
      <w:marTop w:val="0"/>
      <w:marBottom w:val="0"/>
      <w:divBdr>
        <w:top w:val="none" w:sz="0" w:space="0" w:color="auto"/>
        <w:left w:val="none" w:sz="0" w:space="0" w:color="auto"/>
        <w:bottom w:val="none" w:sz="0" w:space="0" w:color="auto"/>
        <w:right w:val="none" w:sz="0" w:space="0" w:color="auto"/>
      </w:divBdr>
      <w:divsChild>
        <w:div w:id="4719797">
          <w:marLeft w:val="480"/>
          <w:marRight w:val="0"/>
          <w:marTop w:val="0"/>
          <w:marBottom w:val="0"/>
          <w:divBdr>
            <w:top w:val="none" w:sz="0" w:space="0" w:color="auto"/>
            <w:left w:val="none" w:sz="0" w:space="0" w:color="auto"/>
            <w:bottom w:val="none" w:sz="0" w:space="0" w:color="auto"/>
            <w:right w:val="none" w:sz="0" w:space="0" w:color="auto"/>
          </w:divBdr>
        </w:div>
        <w:div w:id="831603908">
          <w:marLeft w:val="480"/>
          <w:marRight w:val="0"/>
          <w:marTop w:val="0"/>
          <w:marBottom w:val="0"/>
          <w:divBdr>
            <w:top w:val="none" w:sz="0" w:space="0" w:color="auto"/>
            <w:left w:val="none" w:sz="0" w:space="0" w:color="auto"/>
            <w:bottom w:val="none" w:sz="0" w:space="0" w:color="auto"/>
            <w:right w:val="none" w:sz="0" w:space="0" w:color="auto"/>
          </w:divBdr>
        </w:div>
        <w:div w:id="1573467435">
          <w:marLeft w:val="480"/>
          <w:marRight w:val="0"/>
          <w:marTop w:val="0"/>
          <w:marBottom w:val="0"/>
          <w:divBdr>
            <w:top w:val="none" w:sz="0" w:space="0" w:color="auto"/>
            <w:left w:val="none" w:sz="0" w:space="0" w:color="auto"/>
            <w:bottom w:val="none" w:sz="0" w:space="0" w:color="auto"/>
            <w:right w:val="none" w:sz="0" w:space="0" w:color="auto"/>
          </w:divBdr>
        </w:div>
        <w:div w:id="277640408">
          <w:marLeft w:val="480"/>
          <w:marRight w:val="0"/>
          <w:marTop w:val="0"/>
          <w:marBottom w:val="0"/>
          <w:divBdr>
            <w:top w:val="none" w:sz="0" w:space="0" w:color="auto"/>
            <w:left w:val="none" w:sz="0" w:space="0" w:color="auto"/>
            <w:bottom w:val="none" w:sz="0" w:space="0" w:color="auto"/>
            <w:right w:val="none" w:sz="0" w:space="0" w:color="auto"/>
          </w:divBdr>
        </w:div>
        <w:div w:id="322248413">
          <w:marLeft w:val="480"/>
          <w:marRight w:val="0"/>
          <w:marTop w:val="0"/>
          <w:marBottom w:val="0"/>
          <w:divBdr>
            <w:top w:val="none" w:sz="0" w:space="0" w:color="auto"/>
            <w:left w:val="none" w:sz="0" w:space="0" w:color="auto"/>
            <w:bottom w:val="none" w:sz="0" w:space="0" w:color="auto"/>
            <w:right w:val="none" w:sz="0" w:space="0" w:color="auto"/>
          </w:divBdr>
        </w:div>
        <w:div w:id="1483621935">
          <w:marLeft w:val="480"/>
          <w:marRight w:val="0"/>
          <w:marTop w:val="0"/>
          <w:marBottom w:val="0"/>
          <w:divBdr>
            <w:top w:val="none" w:sz="0" w:space="0" w:color="auto"/>
            <w:left w:val="none" w:sz="0" w:space="0" w:color="auto"/>
            <w:bottom w:val="none" w:sz="0" w:space="0" w:color="auto"/>
            <w:right w:val="none" w:sz="0" w:space="0" w:color="auto"/>
          </w:divBdr>
        </w:div>
        <w:div w:id="1052460657">
          <w:marLeft w:val="480"/>
          <w:marRight w:val="0"/>
          <w:marTop w:val="0"/>
          <w:marBottom w:val="0"/>
          <w:divBdr>
            <w:top w:val="none" w:sz="0" w:space="0" w:color="auto"/>
            <w:left w:val="none" w:sz="0" w:space="0" w:color="auto"/>
            <w:bottom w:val="none" w:sz="0" w:space="0" w:color="auto"/>
            <w:right w:val="none" w:sz="0" w:space="0" w:color="auto"/>
          </w:divBdr>
        </w:div>
        <w:div w:id="1428236118">
          <w:marLeft w:val="480"/>
          <w:marRight w:val="0"/>
          <w:marTop w:val="0"/>
          <w:marBottom w:val="0"/>
          <w:divBdr>
            <w:top w:val="none" w:sz="0" w:space="0" w:color="auto"/>
            <w:left w:val="none" w:sz="0" w:space="0" w:color="auto"/>
            <w:bottom w:val="none" w:sz="0" w:space="0" w:color="auto"/>
            <w:right w:val="none" w:sz="0" w:space="0" w:color="auto"/>
          </w:divBdr>
        </w:div>
        <w:div w:id="2123646485">
          <w:marLeft w:val="480"/>
          <w:marRight w:val="0"/>
          <w:marTop w:val="0"/>
          <w:marBottom w:val="0"/>
          <w:divBdr>
            <w:top w:val="none" w:sz="0" w:space="0" w:color="auto"/>
            <w:left w:val="none" w:sz="0" w:space="0" w:color="auto"/>
            <w:bottom w:val="none" w:sz="0" w:space="0" w:color="auto"/>
            <w:right w:val="none" w:sz="0" w:space="0" w:color="auto"/>
          </w:divBdr>
        </w:div>
        <w:div w:id="1048380846">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040062">
      <w:bodyDiv w:val="1"/>
      <w:marLeft w:val="0"/>
      <w:marRight w:val="0"/>
      <w:marTop w:val="0"/>
      <w:marBottom w:val="0"/>
      <w:divBdr>
        <w:top w:val="none" w:sz="0" w:space="0" w:color="auto"/>
        <w:left w:val="none" w:sz="0" w:space="0" w:color="auto"/>
        <w:bottom w:val="none" w:sz="0" w:space="0" w:color="auto"/>
        <w:right w:val="none" w:sz="0" w:space="0" w:color="auto"/>
      </w:divBdr>
      <w:divsChild>
        <w:div w:id="1657415468">
          <w:marLeft w:val="480"/>
          <w:marRight w:val="0"/>
          <w:marTop w:val="0"/>
          <w:marBottom w:val="0"/>
          <w:divBdr>
            <w:top w:val="none" w:sz="0" w:space="0" w:color="auto"/>
            <w:left w:val="none" w:sz="0" w:space="0" w:color="auto"/>
            <w:bottom w:val="none" w:sz="0" w:space="0" w:color="auto"/>
            <w:right w:val="none" w:sz="0" w:space="0" w:color="auto"/>
          </w:divBdr>
        </w:div>
        <w:div w:id="1087068832">
          <w:marLeft w:val="480"/>
          <w:marRight w:val="0"/>
          <w:marTop w:val="0"/>
          <w:marBottom w:val="0"/>
          <w:divBdr>
            <w:top w:val="none" w:sz="0" w:space="0" w:color="auto"/>
            <w:left w:val="none" w:sz="0" w:space="0" w:color="auto"/>
            <w:bottom w:val="none" w:sz="0" w:space="0" w:color="auto"/>
            <w:right w:val="none" w:sz="0" w:space="0" w:color="auto"/>
          </w:divBdr>
        </w:div>
        <w:div w:id="1715160004">
          <w:marLeft w:val="480"/>
          <w:marRight w:val="0"/>
          <w:marTop w:val="0"/>
          <w:marBottom w:val="0"/>
          <w:divBdr>
            <w:top w:val="none" w:sz="0" w:space="0" w:color="auto"/>
            <w:left w:val="none" w:sz="0" w:space="0" w:color="auto"/>
            <w:bottom w:val="none" w:sz="0" w:space="0" w:color="auto"/>
            <w:right w:val="none" w:sz="0" w:space="0" w:color="auto"/>
          </w:divBdr>
        </w:div>
        <w:div w:id="1788890906">
          <w:marLeft w:val="480"/>
          <w:marRight w:val="0"/>
          <w:marTop w:val="0"/>
          <w:marBottom w:val="0"/>
          <w:divBdr>
            <w:top w:val="none" w:sz="0" w:space="0" w:color="auto"/>
            <w:left w:val="none" w:sz="0" w:space="0" w:color="auto"/>
            <w:bottom w:val="none" w:sz="0" w:space="0" w:color="auto"/>
            <w:right w:val="none" w:sz="0" w:space="0" w:color="auto"/>
          </w:divBdr>
        </w:div>
        <w:div w:id="2108848708">
          <w:marLeft w:val="480"/>
          <w:marRight w:val="0"/>
          <w:marTop w:val="0"/>
          <w:marBottom w:val="0"/>
          <w:divBdr>
            <w:top w:val="none" w:sz="0" w:space="0" w:color="auto"/>
            <w:left w:val="none" w:sz="0" w:space="0" w:color="auto"/>
            <w:bottom w:val="none" w:sz="0" w:space="0" w:color="auto"/>
            <w:right w:val="none" w:sz="0" w:space="0" w:color="auto"/>
          </w:divBdr>
        </w:div>
        <w:div w:id="1397708068">
          <w:marLeft w:val="480"/>
          <w:marRight w:val="0"/>
          <w:marTop w:val="0"/>
          <w:marBottom w:val="0"/>
          <w:divBdr>
            <w:top w:val="none" w:sz="0" w:space="0" w:color="auto"/>
            <w:left w:val="none" w:sz="0" w:space="0" w:color="auto"/>
            <w:bottom w:val="none" w:sz="0" w:space="0" w:color="auto"/>
            <w:right w:val="none" w:sz="0" w:space="0" w:color="auto"/>
          </w:divBdr>
        </w:div>
        <w:div w:id="1162238882">
          <w:marLeft w:val="480"/>
          <w:marRight w:val="0"/>
          <w:marTop w:val="0"/>
          <w:marBottom w:val="0"/>
          <w:divBdr>
            <w:top w:val="none" w:sz="0" w:space="0" w:color="auto"/>
            <w:left w:val="none" w:sz="0" w:space="0" w:color="auto"/>
            <w:bottom w:val="none" w:sz="0" w:space="0" w:color="auto"/>
            <w:right w:val="none" w:sz="0" w:space="0" w:color="auto"/>
          </w:divBdr>
        </w:div>
        <w:div w:id="958146879">
          <w:marLeft w:val="480"/>
          <w:marRight w:val="0"/>
          <w:marTop w:val="0"/>
          <w:marBottom w:val="0"/>
          <w:divBdr>
            <w:top w:val="none" w:sz="0" w:space="0" w:color="auto"/>
            <w:left w:val="none" w:sz="0" w:space="0" w:color="auto"/>
            <w:bottom w:val="none" w:sz="0" w:space="0" w:color="auto"/>
            <w:right w:val="none" w:sz="0" w:space="0" w:color="auto"/>
          </w:divBdr>
        </w:div>
      </w:divsChild>
    </w:div>
    <w:div w:id="968046166">
      <w:bodyDiv w:val="1"/>
      <w:marLeft w:val="0"/>
      <w:marRight w:val="0"/>
      <w:marTop w:val="0"/>
      <w:marBottom w:val="0"/>
      <w:divBdr>
        <w:top w:val="none" w:sz="0" w:space="0" w:color="auto"/>
        <w:left w:val="none" w:sz="0" w:space="0" w:color="auto"/>
        <w:bottom w:val="none" w:sz="0" w:space="0" w:color="auto"/>
        <w:right w:val="none" w:sz="0" w:space="0" w:color="auto"/>
      </w:divBdr>
      <w:divsChild>
        <w:div w:id="1325548366">
          <w:marLeft w:val="480"/>
          <w:marRight w:val="0"/>
          <w:marTop w:val="0"/>
          <w:marBottom w:val="0"/>
          <w:divBdr>
            <w:top w:val="none" w:sz="0" w:space="0" w:color="auto"/>
            <w:left w:val="none" w:sz="0" w:space="0" w:color="auto"/>
            <w:bottom w:val="none" w:sz="0" w:space="0" w:color="auto"/>
            <w:right w:val="none" w:sz="0" w:space="0" w:color="auto"/>
          </w:divBdr>
        </w:div>
        <w:div w:id="1601376117">
          <w:marLeft w:val="480"/>
          <w:marRight w:val="0"/>
          <w:marTop w:val="0"/>
          <w:marBottom w:val="0"/>
          <w:divBdr>
            <w:top w:val="none" w:sz="0" w:space="0" w:color="auto"/>
            <w:left w:val="none" w:sz="0" w:space="0" w:color="auto"/>
            <w:bottom w:val="none" w:sz="0" w:space="0" w:color="auto"/>
            <w:right w:val="none" w:sz="0" w:space="0" w:color="auto"/>
          </w:divBdr>
        </w:div>
        <w:div w:id="358120863">
          <w:marLeft w:val="480"/>
          <w:marRight w:val="0"/>
          <w:marTop w:val="0"/>
          <w:marBottom w:val="0"/>
          <w:divBdr>
            <w:top w:val="none" w:sz="0" w:space="0" w:color="auto"/>
            <w:left w:val="none" w:sz="0" w:space="0" w:color="auto"/>
            <w:bottom w:val="none" w:sz="0" w:space="0" w:color="auto"/>
            <w:right w:val="none" w:sz="0" w:space="0" w:color="auto"/>
          </w:divBdr>
        </w:div>
        <w:div w:id="1845432339">
          <w:marLeft w:val="480"/>
          <w:marRight w:val="0"/>
          <w:marTop w:val="0"/>
          <w:marBottom w:val="0"/>
          <w:divBdr>
            <w:top w:val="none" w:sz="0" w:space="0" w:color="auto"/>
            <w:left w:val="none" w:sz="0" w:space="0" w:color="auto"/>
            <w:bottom w:val="none" w:sz="0" w:space="0" w:color="auto"/>
            <w:right w:val="none" w:sz="0" w:space="0" w:color="auto"/>
          </w:divBdr>
        </w:div>
        <w:div w:id="1330251479">
          <w:marLeft w:val="480"/>
          <w:marRight w:val="0"/>
          <w:marTop w:val="0"/>
          <w:marBottom w:val="0"/>
          <w:divBdr>
            <w:top w:val="none" w:sz="0" w:space="0" w:color="auto"/>
            <w:left w:val="none" w:sz="0" w:space="0" w:color="auto"/>
            <w:bottom w:val="none" w:sz="0" w:space="0" w:color="auto"/>
            <w:right w:val="none" w:sz="0" w:space="0" w:color="auto"/>
          </w:divBdr>
        </w:div>
        <w:div w:id="60952424">
          <w:marLeft w:val="480"/>
          <w:marRight w:val="0"/>
          <w:marTop w:val="0"/>
          <w:marBottom w:val="0"/>
          <w:divBdr>
            <w:top w:val="none" w:sz="0" w:space="0" w:color="auto"/>
            <w:left w:val="none" w:sz="0" w:space="0" w:color="auto"/>
            <w:bottom w:val="none" w:sz="0" w:space="0" w:color="auto"/>
            <w:right w:val="none" w:sz="0" w:space="0" w:color="auto"/>
          </w:divBdr>
        </w:div>
        <w:div w:id="1700470115">
          <w:marLeft w:val="480"/>
          <w:marRight w:val="0"/>
          <w:marTop w:val="0"/>
          <w:marBottom w:val="0"/>
          <w:divBdr>
            <w:top w:val="none" w:sz="0" w:space="0" w:color="auto"/>
            <w:left w:val="none" w:sz="0" w:space="0" w:color="auto"/>
            <w:bottom w:val="none" w:sz="0" w:space="0" w:color="auto"/>
            <w:right w:val="none" w:sz="0" w:space="0" w:color="auto"/>
          </w:divBdr>
        </w:div>
        <w:div w:id="1341203652">
          <w:marLeft w:val="480"/>
          <w:marRight w:val="0"/>
          <w:marTop w:val="0"/>
          <w:marBottom w:val="0"/>
          <w:divBdr>
            <w:top w:val="none" w:sz="0" w:space="0" w:color="auto"/>
            <w:left w:val="none" w:sz="0" w:space="0" w:color="auto"/>
            <w:bottom w:val="none" w:sz="0" w:space="0" w:color="auto"/>
            <w:right w:val="none" w:sz="0" w:space="0" w:color="auto"/>
          </w:divBdr>
        </w:div>
        <w:div w:id="2123066692">
          <w:marLeft w:val="480"/>
          <w:marRight w:val="0"/>
          <w:marTop w:val="0"/>
          <w:marBottom w:val="0"/>
          <w:divBdr>
            <w:top w:val="none" w:sz="0" w:space="0" w:color="auto"/>
            <w:left w:val="none" w:sz="0" w:space="0" w:color="auto"/>
            <w:bottom w:val="none" w:sz="0" w:space="0" w:color="auto"/>
            <w:right w:val="none" w:sz="0" w:space="0" w:color="auto"/>
          </w:divBdr>
        </w:div>
        <w:div w:id="441581685">
          <w:marLeft w:val="480"/>
          <w:marRight w:val="0"/>
          <w:marTop w:val="0"/>
          <w:marBottom w:val="0"/>
          <w:divBdr>
            <w:top w:val="none" w:sz="0" w:space="0" w:color="auto"/>
            <w:left w:val="none" w:sz="0" w:space="0" w:color="auto"/>
            <w:bottom w:val="none" w:sz="0" w:space="0" w:color="auto"/>
            <w:right w:val="none" w:sz="0" w:space="0" w:color="auto"/>
          </w:divBdr>
        </w:div>
        <w:div w:id="1584098393">
          <w:marLeft w:val="480"/>
          <w:marRight w:val="0"/>
          <w:marTop w:val="0"/>
          <w:marBottom w:val="0"/>
          <w:divBdr>
            <w:top w:val="none" w:sz="0" w:space="0" w:color="auto"/>
            <w:left w:val="none" w:sz="0" w:space="0" w:color="auto"/>
            <w:bottom w:val="none" w:sz="0" w:space="0" w:color="auto"/>
            <w:right w:val="none" w:sz="0" w:space="0" w:color="auto"/>
          </w:divBdr>
        </w:div>
        <w:div w:id="1385563136">
          <w:marLeft w:val="480"/>
          <w:marRight w:val="0"/>
          <w:marTop w:val="0"/>
          <w:marBottom w:val="0"/>
          <w:divBdr>
            <w:top w:val="none" w:sz="0" w:space="0" w:color="auto"/>
            <w:left w:val="none" w:sz="0" w:space="0" w:color="auto"/>
            <w:bottom w:val="none" w:sz="0" w:space="0" w:color="auto"/>
            <w:right w:val="none" w:sz="0" w:space="0" w:color="auto"/>
          </w:divBdr>
        </w:div>
        <w:div w:id="1453398442">
          <w:marLeft w:val="480"/>
          <w:marRight w:val="0"/>
          <w:marTop w:val="0"/>
          <w:marBottom w:val="0"/>
          <w:divBdr>
            <w:top w:val="none" w:sz="0" w:space="0" w:color="auto"/>
            <w:left w:val="none" w:sz="0" w:space="0" w:color="auto"/>
            <w:bottom w:val="none" w:sz="0" w:space="0" w:color="auto"/>
            <w:right w:val="none" w:sz="0" w:space="0" w:color="auto"/>
          </w:divBdr>
        </w:div>
        <w:div w:id="807862802">
          <w:marLeft w:val="480"/>
          <w:marRight w:val="0"/>
          <w:marTop w:val="0"/>
          <w:marBottom w:val="0"/>
          <w:divBdr>
            <w:top w:val="none" w:sz="0" w:space="0" w:color="auto"/>
            <w:left w:val="none" w:sz="0" w:space="0" w:color="auto"/>
            <w:bottom w:val="none" w:sz="0" w:space="0" w:color="auto"/>
            <w:right w:val="none" w:sz="0" w:space="0" w:color="auto"/>
          </w:divBdr>
        </w:div>
        <w:div w:id="634719548">
          <w:marLeft w:val="480"/>
          <w:marRight w:val="0"/>
          <w:marTop w:val="0"/>
          <w:marBottom w:val="0"/>
          <w:divBdr>
            <w:top w:val="none" w:sz="0" w:space="0" w:color="auto"/>
            <w:left w:val="none" w:sz="0" w:space="0" w:color="auto"/>
            <w:bottom w:val="none" w:sz="0" w:space="0" w:color="auto"/>
            <w:right w:val="none" w:sz="0" w:space="0" w:color="auto"/>
          </w:divBdr>
        </w:div>
      </w:divsChild>
    </w:div>
    <w:div w:id="1047489480">
      <w:bodyDiv w:val="1"/>
      <w:marLeft w:val="0"/>
      <w:marRight w:val="0"/>
      <w:marTop w:val="0"/>
      <w:marBottom w:val="0"/>
      <w:divBdr>
        <w:top w:val="none" w:sz="0" w:space="0" w:color="auto"/>
        <w:left w:val="none" w:sz="0" w:space="0" w:color="auto"/>
        <w:bottom w:val="none" w:sz="0" w:space="0" w:color="auto"/>
        <w:right w:val="none" w:sz="0" w:space="0" w:color="auto"/>
      </w:divBdr>
    </w:div>
    <w:div w:id="1161385162">
      <w:bodyDiv w:val="1"/>
      <w:marLeft w:val="0"/>
      <w:marRight w:val="0"/>
      <w:marTop w:val="0"/>
      <w:marBottom w:val="0"/>
      <w:divBdr>
        <w:top w:val="none" w:sz="0" w:space="0" w:color="auto"/>
        <w:left w:val="none" w:sz="0" w:space="0" w:color="auto"/>
        <w:bottom w:val="none" w:sz="0" w:space="0" w:color="auto"/>
        <w:right w:val="none" w:sz="0" w:space="0" w:color="auto"/>
      </w:divBdr>
    </w:div>
    <w:div w:id="1164316095">
      <w:bodyDiv w:val="1"/>
      <w:marLeft w:val="0"/>
      <w:marRight w:val="0"/>
      <w:marTop w:val="0"/>
      <w:marBottom w:val="0"/>
      <w:divBdr>
        <w:top w:val="none" w:sz="0" w:space="0" w:color="auto"/>
        <w:left w:val="none" w:sz="0" w:space="0" w:color="auto"/>
        <w:bottom w:val="none" w:sz="0" w:space="0" w:color="auto"/>
        <w:right w:val="none" w:sz="0" w:space="0" w:color="auto"/>
      </w:divBdr>
      <w:divsChild>
        <w:div w:id="1507673288">
          <w:marLeft w:val="480"/>
          <w:marRight w:val="0"/>
          <w:marTop w:val="0"/>
          <w:marBottom w:val="0"/>
          <w:divBdr>
            <w:top w:val="none" w:sz="0" w:space="0" w:color="auto"/>
            <w:left w:val="none" w:sz="0" w:space="0" w:color="auto"/>
            <w:bottom w:val="none" w:sz="0" w:space="0" w:color="auto"/>
            <w:right w:val="none" w:sz="0" w:space="0" w:color="auto"/>
          </w:divBdr>
        </w:div>
        <w:div w:id="1307853939">
          <w:marLeft w:val="480"/>
          <w:marRight w:val="0"/>
          <w:marTop w:val="0"/>
          <w:marBottom w:val="0"/>
          <w:divBdr>
            <w:top w:val="none" w:sz="0" w:space="0" w:color="auto"/>
            <w:left w:val="none" w:sz="0" w:space="0" w:color="auto"/>
            <w:bottom w:val="none" w:sz="0" w:space="0" w:color="auto"/>
            <w:right w:val="none" w:sz="0" w:space="0" w:color="auto"/>
          </w:divBdr>
        </w:div>
        <w:div w:id="69161683">
          <w:marLeft w:val="480"/>
          <w:marRight w:val="0"/>
          <w:marTop w:val="0"/>
          <w:marBottom w:val="0"/>
          <w:divBdr>
            <w:top w:val="none" w:sz="0" w:space="0" w:color="auto"/>
            <w:left w:val="none" w:sz="0" w:space="0" w:color="auto"/>
            <w:bottom w:val="none" w:sz="0" w:space="0" w:color="auto"/>
            <w:right w:val="none" w:sz="0" w:space="0" w:color="auto"/>
          </w:divBdr>
        </w:div>
        <w:div w:id="387340978">
          <w:marLeft w:val="480"/>
          <w:marRight w:val="0"/>
          <w:marTop w:val="0"/>
          <w:marBottom w:val="0"/>
          <w:divBdr>
            <w:top w:val="none" w:sz="0" w:space="0" w:color="auto"/>
            <w:left w:val="none" w:sz="0" w:space="0" w:color="auto"/>
            <w:bottom w:val="none" w:sz="0" w:space="0" w:color="auto"/>
            <w:right w:val="none" w:sz="0" w:space="0" w:color="auto"/>
          </w:divBdr>
        </w:div>
        <w:div w:id="1657879210">
          <w:marLeft w:val="480"/>
          <w:marRight w:val="0"/>
          <w:marTop w:val="0"/>
          <w:marBottom w:val="0"/>
          <w:divBdr>
            <w:top w:val="none" w:sz="0" w:space="0" w:color="auto"/>
            <w:left w:val="none" w:sz="0" w:space="0" w:color="auto"/>
            <w:bottom w:val="none" w:sz="0" w:space="0" w:color="auto"/>
            <w:right w:val="none" w:sz="0" w:space="0" w:color="auto"/>
          </w:divBdr>
        </w:div>
        <w:div w:id="143284309">
          <w:marLeft w:val="480"/>
          <w:marRight w:val="0"/>
          <w:marTop w:val="0"/>
          <w:marBottom w:val="0"/>
          <w:divBdr>
            <w:top w:val="none" w:sz="0" w:space="0" w:color="auto"/>
            <w:left w:val="none" w:sz="0" w:space="0" w:color="auto"/>
            <w:bottom w:val="none" w:sz="0" w:space="0" w:color="auto"/>
            <w:right w:val="none" w:sz="0" w:space="0" w:color="auto"/>
          </w:divBdr>
        </w:div>
        <w:div w:id="1824351120">
          <w:marLeft w:val="480"/>
          <w:marRight w:val="0"/>
          <w:marTop w:val="0"/>
          <w:marBottom w:val="0"/>
          <w:divBdr>
            <w:top w:val="none" w:sz="0" w:space="0" w:color="auto"/>
            <w:left w:val="none" w:sz="0" w:space="0" w:color="auto"/>
            <w:bottom w:val="none" w:sz="0" w:space="0" w:color="auto"/>
            <w:right w:val="none" w:sz="0" w:space="0" w:color="auto"/>
          </w:divBdr>
        </w:div>
        <w:div w:id="1947931034">
          <w:marLeft w:val="480"/>
          <w:marRight w:val="0"/>
          <w:marTop w:val="0"/>
          <w:marBottom w:val="0"/>
          <w:divBdr>
            <w:top w:val="none" w:sz="0" w:space="0" w:color="auto"/>
            <w:left w:val="none" w:sz="0" w:space="0" w:color="auto"/>
            <w:bottom w:val="none" w:sz="0" w:space="0" w:color="auto"/>
            <w:right w:val="none" w:sz="0" w:space="0" w:color="auto"/>
          </w:divBdr>
        </w:div>
        <w:div w:id="1877303691">
          <w:marLeft w:val="480"/>
          <w:marRight w:val="0"/>
          <w:marTop w:val="0"/>
          <w:marBottom w:val="0"/>
          <w:divBdr>
            <w:top w:val="none" w:sz="0" w:space="0" w:color="auto"/>
            <w:left w:val="none" w:sz="0" w:space="0" w:color="auto"/>
            <w:bottom w:val="none" w:sz="0" w:space="0" w:color="auto"/>
            <w:right w:val="none" w:sz="0" w:space="0" w:color="auto"/>
          </w:divBdr>
        </w:div>
        <w:div w:id="1968970406">
          <w:marLeft w:val="480"/>
          <w:marRight w:val="0"/>
          <w:marTop w:val="0"/>
          <w:marBottom w:val="0"/>
          <w:divBdr>
            <w:top w:val="none" w:sz="0" w:space="0" w:color="auto"/>
            <w:left w:val="none" w:sz="0" w:space="0" w:color="auto"/>
            <w:bottom w:val="none" w:sz="0" w:space="0" w:color="auto"/>
            <w:right w:val="none" w:sz="0" w:space="0" w:color="auto"/>
          </w:divBdr>
        </w:div>
      </w:divsChild>
    </w:div>
    <w:div w:id="1200776803">
      <w:bodyDiv w:val="1"/>
      <w:marLeft w:val="0"/>
      <w:marRight w:val="0"/>
      <w:marTop w:val="0"/>
      <w:marBottom w:val="0"/>
      <w:divBdr>
        <w:top w:val="none" w:sz="0" w:space="0" w:color="auto"/>
        <w:left w:val="none" w:sz="0" w:space="0" w:color="auto"/>
        <w:bottom w:val="none" w:sz="0" w:space="0" w:color="auto"/>
        <w:right w:val="none" w:sz="0" w:space="0" w:color="auto"/>
      </w:divBdr>
    </w:div>
    <w:div w:id="1213229820">
      <w:bodyDiv w:val="1"/>
      <w:marLeft w:val="0"/>
      <w:marRight w:val="0"/>
      <w:marTop w:val="0"/>
      <w:marBottom w:val="0"/>
      <w:divBdr>
        <w:top w:val="none" w:sz="0" w:space="0" w:color="auto"/>
        <w:left w:val="none" w:sz="0" w:space="0" w:color="auto"/>
        <w:bottom w:val="none" w:sz="0" w:space="0" w:color="auto"/>
        <w:right w:val="none" w:sz="0" w:space="0" w:color="auto"/>
      </w:divBdr>
      <w:divsChild>
        <w:div w:id="1728381900">
          <w:marLeft w:val="480"/>
          <w:marRight w:val="0"/>
          <w:marTop w:val="0"/>
          <w:marBottom w:val="0"/>
          <w:divBdr>
            <w:top w:val="none" w:sz="0" w:space="0" w:color="auto"/>
            <w:left w:val="none" w:sz="0" w:space="0" w:color="auto"/>
            <w:bottom w:val="none" w:sz="0" w:space="0" w:color="auto"/>
            <w:right w:val="none" w:sz="0" w:space="0" w:color="auto"/>
          </w:divBdr>
        </w:div>
        <w:div w:id="1286624203">
          <w:marLeft w:val="480"/>
          <w:marRight w:val="0"/>
          <w:marTop w:val="0"/>
          <w:marBottom w:val="0"/>
          <w:divBdr>
            <w:top w:val="none" w:sz="0" w:space="0" w:color="auto"/>
            <w:left w:val="none" w:sz="0" w:space="0" w:color="auto"/>
            <w:bottom w:val="none" w:sz="0" w:space="0" w:color="auto"/>
            <w:right w:val="none" w:sz="0" w:space="0" w:color="auto"/>
          </w:divBdr>
        </w:div>
        <w:div w:id="292057174">
          <w:marLeft w:val="480"/>
          <w:marRight w:val="0"/>
          <w:marTop w:val="0"/>
          <w:marBottom w:val="0"/>
          <w:divBdr>
            <w:top w:val="none" w:sz="0" w:space="0" w:color="auto"/>
            <w:left w:val="none" w:sz="0" w:space="0" w:color="auto"/>
            <w:bottom w:val="none" w:sz="0" w:space="0" w:color="auto"/>
            <w:right w:val="none" w:sz="0" w:space="0" w:color="auto"/>
          </w:divBdr>
        </w:div>
        <w:div w:id="1985423483">
          <w:marLeft w:val="480"/>
          <w:marRight w:val="0"/>
          <w:marTop w:val="0"/>
          <w:marBottom w:val="0"/>
          <w:divBdr>
            <w:top w:val="none" w:sz="0" w:space="0" w:color="auto"/>
            <w:left w:val="none" w:sz="0" w:space="0" w:color="auto"/>
            <w:bottom w:val="none" w:sz="0" w:space="0" w:color="auto"/>
            <w:right w:val="none" w:sz="0" w:space="0" w:color="auto"/>
          </w:divBdr>
        </w:div>
        <w:div w:id="1794665792">
          <w:marLeft w:val="480"/>
          <w:marRight w:val="0"/>
          <w:marTop w:val="0"/>
          <w:marBottom w:val="0"/>
          <w:divBdr>
            <w:top w:val="none" w:sz="0" w:space="0" w:color="auto"/>
            <w:left w:val="none" w:sz="0" w:space="0" w:color="auto"/>
            <w:bottom w:val="none" w:sz="0" w:space="0" w:color="auto"/>
            <w:right w:val="none" w:sz="0" w:space="0" w:color="auto"/>
          </w:divBdr>
        </w:div>
        <w:div w:id="1710490722">
          <w:marLeft w:val="480"/>
          <w:marRight w:val="0"/>
          <w:marTop w:val="0"/>
          <w:marBottom w:val="0"/>
          <w:divBdr>
            <w:top w:val="none" w:sz="0" w:space="0" w:color="auto"/>
            <w:left w:val="none" w:sz="0" w:space="0" w:color="auto"/>
            <w:bottom w:val="none" w:sz="0" w:space="0" w:color="auto"/>
            <w:right w:val="none" w:sz="0" w:space="0" w:color="auto"/>
          </w:divBdr>
        </w:div>
        <w:div w:id="625551234">
          <w:marLeft w:val="480"/>
          <w:marRight w:val="0"/>
          <w:marTop w:val="0"/>
          <w:marBottom w:val="0"/>
          <w:divBdr>
            <w:top w:val="none" w:sz="0" w:space="0" w:color="auto"/>
            <w:left w:val="none" w:sz="0" w:space="0" w:color="auto"/>
            <w:bottom w:val="none" w:sz="0" w:space="0" w:color="auto"/>
            <w:right w:val="none" w:sz="0" w:space="0" w:color="auto"/>
          </w:divBdr>
        </w:div>
        <w:div w:id="2046825346">
          <w:marLeft w:val="480"/>
          <w:marRight w:val="0"/>
          <w:marTop w:val="0"/>
          <w:marBottom w:val="0"/>
          <w:divBdr>
            <w:top w:val="none" w:sz="0" w:space="0" w:color="auto"/>
            <w:left w:val="none" w:sz="0" w:space="0" w:color="auto"/>
            <w:bottom w:val="none" w:sz="0" w:space="0" w:color="auto"/>
            <w:right w:val="none" w:sz="0" w:space="0" w:color="auto"/>
          </w:divBdr>
        </w:div>
        <w:div w:id="249000387">
          <w:marLeft w:val="480"/>
          <w:marRight w:val="0"/>
          <w:marTop w:val="0"/>
          <w:marBottom w:val="0"/>
          <w:divBdr>
            <w:top w:val="none" w:sz="0" w:space="0" w:color="auto"/>
            <w:left w:val="none" w:sz="0" w:space="0" w:color="auto"/>
            <w:bottom w:val="none" w:sz="0" w:space="0" w:color="auto"/>
            <w:right w:val="none" w:sz="0" w:space="0" w:color="auto"/>
          </w:divBdr>
        </w:div>
        <w:div w:id="2138254034">
          <w:marLeft w:val="480"/>
          <w:marRight w:val="0"/>
          <w:marTop w:val="0"/>
          <w:marBottom w:val="0"/>
          <w:divBdr>
            <w:top w:val="none" w:sz="0" w:space="0" w:color="auto"/>
            <w:left w:val="none" w:sz="0" w:space="0" w:color="auto"/>
            <w:bottom w:val="none" w:sz="0" w:space="0" w:color="auto"/>
            <w:right w:val="none" w:sz="0" w:space="0" w:color="auto"/>
          </w:divBdr>
        </w:div>
      </w:divsChild>
    </w:div>
    <w:div w:id="1236817218">
      <w:bodyDiv w:val="1"/>
      <w:marLeft w:val="0"/>
      <w:marRight w:val="0"/>
      <w:marTop w:val="0"/>
      <w:marBottom w:val="0"/>
      <w:divBdr>
        <w:top w:val="none" w:sz="0" w:space="0" w:color="auto"/>
        <w:left w:val="none" w:sz="0" w:space="0" w:color="auto"/>
        <w:bottom w:val="none" w:sz="0" w:space="0" w:color="auto"/>
        <w:right w:val="none" w:sz="0" w:space="0" w:color="auto"/>
      </w:divBdr>
      <w:divsChild>
        <w:div w:id="220144177">
          <w:marLeft w:val="480"/>
          <w:marRight w:val="0"/>
          <w:marTop w:val="0"/>
          <w:marBottom w:val="0"/>
          <w:divBdr>
            <w:top w:val="none" w:sz="0" w:space="0" w:color="auto"/>
            <w:left w:val="none" w:sz="0" w:space="0" w:color="auto"/>
            <w:bottom w:val="none" w:sz="0" w:space="0" w:color="auto"/>
            <w:right w:val="none" w:sz="0" w:space="0" w:color="auto"/>
          </w:divBdr>
        </w:div>
        <w:div w:id="1122765215">
          <w:marLeft w:val="480"/>
          <w:marRight w:val="0"/>
          <w:marTop w:val="0"/>
          <w:marBottom w:val="0"/>
          <w:divBdr>
            <w:top w:val="none" w:sz="0" w:space="0" w:color="auto"/>
            <w:left w:val="none" w:sz="0" w:space="0" w:color="auto"/>
            <w:bottom w:val="none" w:sz="0" w:space="0" w:color="auto"/>
            <w:right w:val="none" w:sz="0" w:space="0" w:color="auto"/>
          </w:divBdr>
        </w:div>
        <w:div w:id="512454415">
          <w:marLeft w:val="480"/>
          <w:marRight w:val="0"/>
          <w:marTop w:val="0"/>
          <w:marBottom w:val="0"/>
          <w:divBdr>
            <w:top w:val="none" w:sz="0" w:space="0" w:color="auto"/>
            <w:left w:val="none" w:sz="0" w:space="0" w:color="auto"/>
            <w:bottom w:val="none" w:sz="0" w:space="0" w:color="auto"/>
            <w:right w:val="none" w:sz="0" w:space="0" w:color="auto"/>
          </w:divBdr>
        </w:div>
        <w:div w:id="240453458">
          <w:marLeft w:val="480"/>
          <w:marRight w:val="0"/>
          <w:marTop w:val="0"/>
          <w:marBottom w:val="0"/>
          <w:divBdr>
            <w:top w:val="none" w:sz="0" w:space="0" w:color="auto"/>
            <w:left w:val="none" w:sz="0" w:space="0" w:color="auto"/>
            <w:bottom w:val="none" w:sz="0" w:space="0" w:color="auto"/>
            <w:right w:val="none" w:sz="0" w:space="0" w:color="auto"/>
          </w:divBdr>
        </w:div>
        <w:div w:id="1233662027">
          <w:marLeft w:val="480"/>
          <w:marRight w:val="0"/>
          <w:marTop w:val="0"/>
          <w:marBottom w:val="0"/>
          <w:divBdr>
            <w:top w:val="none" w:sz="0" w:space="0" w:color="auto"/>
            <w:left w:val="none" w:sz="0" w:space="0" w:color="auto"/>
            <w:bottom w:val="none" w:sz="0" w:space="0" w:color="auto"/>
            <w:right w:val="none" w:sz="0" w:space="0" w:color="auto"/>
          </w:divBdr>
        </w:div>
        <w:div w:id="1928804994">
          <w:marLeft w:val="480"/>
          <w:marRight w:val="0"/>
          <w:marTop w:val="0"/>
          <w:marBottom w:val="0"/>
          <w:divBdr>
            <w:top w:val="none" w:sz="0" w:space="0" w:color="auto"/>
            <w:left w:val="none" w:sz="0" w:space="0" w:color="auto"/>
            <w:bottom w:val="none" w:sz="0" w:space="0" w:color="auto"/>
            <w:right w:val="none" w:sz="0" w:space="0" w:color="auto"/>
          </w:divBdr>
        </w:div>
        <w:div w:id="953637855">
          <w:marLeft w:val="480"/>
          <w:marRight w:val="0"/>
          <w:marTop w:val="0"/>
          <w:marBottom w:val="0"/>
          <w:divBdr>
            <w:top w:val="none" w:sz="0" w:space="0" w:color="auto"/>
            <w:left w:val="none" w:sz="0" w:space="0" w:color="auto"/>
            <w:bottom w:val="none" w:sz="0" w:space="0" w:color="auto"/>
            <w:right w:val="none" w:sz="0" w:space="0" w:color="auto"/>
          </w:divBdr>
        </w:div>
        <w:div w:id="1082024303">
          <w:marLeft w:val="480"/>
          <w:marRight w:val="0"/>
          <w:marTop w:val="0"/>
          <w:marBottom w:val="0"/>
          <w:divBdr>
            <w:top w:val="none" w:sz="0" w:space="0" w:color="auto"/>
            <w:left w:val="none" w:sz="0" w:space="0" w:color="auto"/>
            <w:bottom w:val="none" w:sz="0" w:space="0" w:color="auto"/>
            <w:right w:val="none" w:sz="0" w:space="0" w:color="auto"/>
          </w:divBdr>
        </w:div>
        <w:div w:id="1823886808">
          <w:marLeft w:val="480"/>
          <w:marRight w:val="0"/>
          <w:marTop w:val="0"/>
          <w:marBottom w:val="0"/>
          <w:divBdr>
            <w:top w:val="none" w:sz="0" w:space="0" w:color="auto"/>
            <w:left w:val="none" w:sz="0" w:space="0" w:color="auto"/>
            <w:bottom w:val="none" w:sz="0" w:space="0" w:color="auto"/>
            <w:right w:val="none" w:sz="0" w:space="0" w:color="auto"/>
          </w:divBdr>
        </w:div>
      </w:divsChild>
    </w:div>
    <w:div w:id="1239942057">
      <w:bodyDiv w:val="1"/>
      <w:marLeft w:val="0"/>
      <w:marRight w:val="0"/>
      <w:marTop w:val="0"/>
      <w:marBottom w:val="0"/>
      <w:divBdr>
        <w:top w:val="none" w:sz="0" w:space="0" w:color="auto"/>
        <w:left w:val="none" w:sz="0" w:space="0" w:color="auto"/>
        <w:bottom w:val="none" w:sz="0" w:space="0" w:color="auto"/>
        <w:right w:val="none" w:sz="0" w:space="0" w:color="auto"/>
      </w:divBdr>
    </w:div>
    <w:div w:id="1242252567">
      <w:bodyDiv w:val="1"/>
      <w:marLeft w:val="0"/>
      <w:marRight w:val="0"/>
      <w:marTop w:val="0"/>
      <w:marBottom w:val="0"/>
      <w:divBdr>
        <w:top w:val="none" w:sz="0" w:space="0" w:color="auto"/>
        <w:left w:val="none" w:sz="0" w:space="0" w:color="auto"/>
        <w:bottom w:val="none" w:sz="0" w:space="0" w:color="auto"/>
        <w:right w:val="none" w:sz="0" w:space="0" w:color="auto"/>
      </w:divBdr>
      <w:divsChild>
        <w:div w:id="453527493">
          <w:marLeft w:val="480"/>
          <w:marRight w:val="0"/>
          <w:marTop w:val="0"/>
          <w:marBottom w:val="0"/>
          <w:divBdr>
            <w:top w:val="none" w:sz="0" w:space="0" w:color="auto"/>
            <w:left w:val="none" w:sz="0" w:space="0" w:color="auto"/>
            <w:bottom w:val="none" w:sz="0" w:space="0" w:color="auto"/>
            <w:right w:val="none" w:sz="0" w:space="0" w:color="auto"/>
          </w:divBdr>
        </w:div>
        <w:div w:id="761803465">
          <w:marLeft w:val="480"/>
          <w:marRight w:val="0"/>
          <w:marTop w:val="0"/>
          <w:marBottom w:val="0"/>
          <w:divBdr>
            <w:top w:val="none" w:sz="0" w:space="0" w:color="auto"/>
            <w:left w:val="none" w:sz="0" w:space="0" w:color="auto"/>
            <w:bottom w:val="none" w:sz="0" w:space="0" w:color="auto"/>
            <w:right w:val="none" w:sz="0" w:space="0" w:color="auto"/>
          </w:divBdr>
        </w:div>
        <w:div w:id="1860895466">
          <w:marLeft w:val="480"/>
          <w:marRight w:val="0"/>
          <w:marTop w:val="0"/>
          <w:marBottom w:val="0"/>
          <w:divBdr>
            <w:top w:val="none" w:sz="0" w:space="0" w:color="auto"/>
            <w:left w:val="none" w:sz="0" w:space="0" w:color="auto"/>
            <w:bottom w:val="none" w:sz="0" w:space="0" w:color="auto"/>
            <w:right w:val="none" w:sz="0" w:space="0" w:color="auto"/>
          </w:divBdr>
        </w:div>
        <w:div w:id="952593243">
          <w:marLeft w:val="480"/>
          <w:marRight w:val="0"/>
          <w:marTop w:val="0"/>
          <w:marBottom w:val="0"/>
          <w:divBdr>
            <w:top w:val="none" w:sz="0" w:space="0" w:color="auto"/>
            <w:left w:val="none" w:sz="0" w:space="0" w:color="auto"/>
            <w:bottom w:val="none" w:sz="0" w:space="0" w:color="auto"/>
            <w:right w:val="none" w:sz="0" w:space="0" w:color="auto"/>
          </w:divBdr>
        </w:div>
        <w:div w:id="1716079023">
          <w:marLeft w:val="480"/>
          <w:marRight w:val="0"/>
          <w:marTop w:val="0"/>
          <w:marBottom w:val="0"/>
          <w:divBdr>
            <w:top w:val="none" w:sz="0" w:space="0" w:color="auto"/>
            <w:left w:val="none" w:sz="0" w:space="0" w:color="auto"/>
            <w:bottom w:val="none" w:sz="0" w:space="0" w:color="auto"/>
            <w:right w:val="none" w:sz="0" w:space="0" w:color="auto"/>
          </w:divBdr>
        </w:div>
        <w:div w:id="538904738">
          <w:marLeft w:val="480"/>
          <w:marRight w:val="0"/>
          <w:marTop w:val="0"/>
          <w:marBottom w:val="0"/>
          <w:divBdr>
            <w:top w:val="none" w:sz="0" w:space="0" w:color="auto"/>
            <w:left w:val="none" w:sz="0" w:space="0" w:color="auto"/>
            <w:bottom w:val="none" w:sz="0" w:space="0" w:color="auto"/>
            <w:right w:val="none" w:sz="0" w:space="0" w:color="auto"/>
          </w:divBdr>
        </w:div>
        <w:div w:id="1827159984">
          <w:marLeft w:val="480"/>
          <w:marRight w:val="0"/>
          <w:marTop w:val="0"/>
          <w:marBottom w:val="0"/>
          <w:divBdr>
            <w:top w:val="none" w:sz="0" w:space="0" w:color="auto"/>
            <w:left w:val="none" w:sz="0" w:space="0" w:color="auto"/>
            <w:bottom w:val="none" w:sz="0" w:space="0" w:color="auto"/>
            <w:right w:val="none" w:sz="0" w:space="0" w:color="auto"/>
          </w:divBdr>
        </w:div>
        <w:div w:id="1229068979">
          <w:marLeft w:val="480"/>
          <w:marRight w:val="0"/>
          <w:marTop w:val="0"/>
          <w:marBottom w:val="0"/>
          <w:divBdr>
            <w:top w:val="none" w:sz="0" w:space="0" w:color="auto"/>
            <w:left w:val="none" w:sz="0" w:space="0" w:color="auto"/>
            <w:bottom w:val="none" w:sz="0" w:space="0" w:color="auto"/>
            <w:right w:val="none" w:sz="0" w:space="0" w:color="auto"/>
          </w:divBdr>
        </w:div>
        <w:div w:id="403839861">
          <w:marLeft w:val="480"/>
          <w:marRight w:val="0"/>
          <w:marTop w:val="0"/>
          <w:marBottom w:val="0"/>
          <w:divBdr>
            <w:top w:val="none" w:sz="0" w:space="0" w:color="auto"/>
            <w:left w:val="none" w:sz="0" w:space="0" w:color="auto"/>
            <w:bottom w:val="none" w:sz="0" w:space="0" w:color="auto"/>
            <w:right w:val="none" w:sz="0" w:space="0" w:color="auto"/>
          </w:divBdr>
        </w:div>
        <w:div w:id="2059087414">
          <w:marLeft w:val="480"/>
          <w:marRight w:val="0"/>
          <w:marTop w:val="0"/>
          <w:marBottom w:val="0"/>
          <w:divBdr>
            <w:top w:val="none" w:sz="0" w:space="0" w:color="auto"/>
            <w:left w:val="none" w:sz="0" w:space="0" w:color="auto"/>
            <w:bottom w:val="none" w:sz="0" w:space="0" w:color="auto"/>
            <w:right w:val="none" w:sz="0" w:space="0" w:color="auto"/>
          </w:divBdr>
        </w:div>
        <w:div w:id="215511441">
          <w:marLeft w:val="480"/>
          <w:marRight w:val="0"/>
          <w:marTop w:val="0"/>
          <w:marBottom w:val="0"/>
          <w:divBdr>
            <w:top w:val="none" w:sz="0" w:space="0" w:color="auto"/>
            <w:left w:val="none" w:sz="0" w:space="0" w:color="auto"/>
            <w:bottom w:val="none" w:sz="0" w:space="0" w:color="auto"/>
            <w:right w:val="none" w:sz="0" w:space="0" w:color="auto"/>
          </w:divBdr>
        </w:div>
        <w:div w:id="1187401672">
          <w:marLeft w:val="480"/>
          <w:marRight w:val="0"/>
          <w:marTop w:val="0"/>
          <w:marBottom w:val="0"/>
          <w:divBdr>
            <w:top w:val="none" w:sz="0" w:space="0" w:color="auto"/>
            <w:left w:val="none" w:sz="0" w:space="0" w:color="auto"/>
            <w:bottom w:val="none" w:sz="0" w:space="0" w:color="auto"/>
            <w:right w:val="none" w:sz="0" w:space="0" w:color="auto"/>
          </w:divBdr>
        </w:div>
        <w:div w:id="498816923">
          <w:marLeft w:val="480"/>
          <w:marRight w:val="0"/>
          <w:marTop w:val="0"/>
          <w:marBottom w:val="0"/>
          <w:divBdr>
            <w:top w:val="none" w:sz="0" w:space="0" w:color="auto"/>
            <w:left w:val="none" w:sz="0" w:space="0" w:color="auto"/>
            <w:bottom w:val="none" w:sz="0" w:space="0" w:color="auto"/>
            <w:right w:val="none" w:sz="0" w:space="0" w:color="auto"/>
          </w:divBdr>
        </w:div>
        <w:div w:id="1300840449">
          <w:marLeft w:val="480"/>
          <w:marRight w:val="0"/>
          <w:marTop w:val="0"/>
          <w:marBottom w:val="0"/>
          <w:divBdr>
            <w:top w:val="none" w:sz="0" w:space="0" w:color="auto"/>
            <w:left w:val="none" w:sz="0" w:space="0" w:color="auto"/>
            <w:bottom w:val="none" w:sz="0" w:space="0" w:color="auto"/>
            <w:right w:val="none" w:sz="0" w:space="0" w:color="auto"/>
          </w:divBdr>
        </w:div>
        <w:div w:id="1753509898">
          <w:marLeft w:val="480"/>
          <w:marRight w:val="0"/>
          <w:marTop w:val="0"/>
          <w:marBottom w:val="0"/>
          <w:divBdr>
            <w:top w:val="none" w:sz="0" w:space="0" w:color="auto"/>
            <w:left w:val="none" w:sz="0" w:space="0" w:color="auto"/>
            <w:bottom w:val="none" w:sz="0" w:space="0" w:color="auto"/>
            <w:right w:val="none" w:sz="0" w:space="0" w:color="auto"/>
          </w:divBdr>
        </w:div>
      </w:divsChild>
    </w:div>
    <w:div w:id="1284730604">
      <w:bodyDiv w:val="1"/>
      <w:marLeft w:val="0"/>
      <w:marRight w:val="0"/>
      <w:marTop w:val="0"/>
      <w:marBottom w:val="0"/>
      <w:divBdr>
        <w:top w:val="none" w:sz="0" w:space="0" w:color="auto"/>
        <w:left w:val="none" w:sz="0" w:space="0" w:color="auto"/>
        <w:bottom w:val="none" w:sz="0" w:space="0" w:color="auto"/>
        <w:right w:val="none" w:sz="0" w:space="0" w:color="auto"/>
      </w:divBdr>
      <w:divsChild>
        <w:div w:id="1141534332">
          <w:marLeft w:val="480"/>
          <w:marRight w:val="0"/>
          <w:marTop w:val="0"/>
          <w:marBottom w:val="0"/>
          <w:divBdr>
            <w:top w:val="none" w:sz="0" w:space="0" w:color="auto"/>
            <w:left w:val="none" w:sz="0" w:space="0" w:color="auto"/>
            <w:bottom w:val="none" w:sz="0" w:space="0" w:color="auto"/>
            <w:right w:val="none" w:sz="0" w:space="0" w:color="auto"/>
          </w:divBdr>
        </w:div>
        <w:div w:id="1347755004">
          <w:marLeft w:val="480"/>
          <w:marRight w:val="0"/>
          <w:marTop w:val="0"/>
          <w:marBottom w:val="0"/>
          <w:divBdr>
            <w:top w:val="none" w:sz="0" w:space="0" w:color="auto"/>
            <w:left w:val="none" w:sz="0" w:space="0" w:color="auto"/>
            <w:bottom w:val="none" w:sz="0" w:space="0" w:color="auto"/>
            <w:right w:val="none" w:sz="0" w:space="0" w:color="auto"/>
          </w:divBdr>
        </w:div>
        <w:div w:id="1152327166">
          <w:marLeft w:val="480"/>
          <w:marRight w:val="0"/>
          <w:marTop w:val="0"/>
          <w:marBottom w:val="0"/>
          <w:divBdr>
            <w:top w:val="none" w:sz="0" w:space="0" w:color="auto"/>
            <w:left w:val="none" w:sz="0" w:space="0" w:color="auto"/>
            <w:bottom w:val="none" w:sz="0" w:space="0" w:color="auto"/>
            <w:right w:val="none" w:sz="0" w:space="0" w:color="auto"/>
          </w:divBdr>
        </w:div>
        <w:div w:id="1023748101">
          <w:marLeft w:val="480"/>
          <w:marRight w:val="0"/>
          <w:marTop w:val="0"/>
          <w:marBottom w:val="0"/>
          <w:divBdr>
            <w:top w:val="none" w:sz="0" w:space="0" w:color="auto"/>
            <w:left w:val="none" w:sz="0" w:space="0" w:color="auto"/>
            <w:bottom w:val="none" w:sz="0" w:space="0" w:color="auto"/>
            <w:right w:val="none" w:sz="0" w:space="0" w:color="auto"/>
          </w:divBdr>
        </w:div>
        <w:div w:id="1271549138">
          <w:marLeft w:val="480"/>
          <w:marRight w:val="0"/>
          <w:marTop w:val="0"/>
          <w:marBottom w:val="0"/>
          <w:divBdr>
            <w:top w:val="none" w:sz="0" w:space="0" w:color="auto"/>
            <w:left w:val="none" w:sz="0" w:space="0" w:color="auto"/>
            <w:bottom w:val="none" w:sz="0" w:space="0" w:color="auto"/>
            <w:right w:val="none" w:sz="0" w:space="0" w:color="auto"/>
          </w:divBdr>
        </w:div>
        <w:div w:id="487402993">
          <w:marLeft w:val="480"/>
          <w:marRight w:val="0"/>
          <w:marTop w:val="0"/>
          <w:marBottom w:val="0"/>
          <w:divBdr>
            <w:top w:val="none" w:sz="0" w:space="0" w:color="auto"/>
            <w:left w:val="none" w:sz="0" w:space="0" w:color="auto"/>
            <w:bottom w:val="none" w:sz="0" w:space="0" w:color="auto"/>
            <w:right w:val="none" w:sz="0" w:space="0" w:color="auto"/>
          </w:divBdr>
        </w:div>
        <w:div w:id="288439500">
          <w:marLeft w:val="480"/>
          <w:marRight w:val="0"/>
          <w:marTop w:val="0"/>
          <w:marBottom w:val="0"/>
          <w:divBdr>
            <w:top w:val="none" w:sz="0" w:space="0" w:color="auto"/>
            <w:left w:val="none" w:sz="0" w:space="0" w:color="auto"/>
            <w:bottom w:val="none" w:sz="0" w:space="0" w:color="auto"/>
            <w:right w:val="none" w:sz="0" w:space="0" w:color="auto"/>
          </w:divBdr>
        </w:div>
        <w:div w:id="2016377784">
          <w:marLeft w:val="480"/>
          <w:marRight w:val="0"/>
          <w:marTop w:val="0"/>
          <w:marBottom w:val="0"/>
          <w:divBdr>
            <w:top w:val="none" w:sz="0" w:space="0" w:color="auto"/>
            <w:left w:val="none" w:sz="0" w:space="0" w:color="auto"/>
            <w:bottom w:val="none" w:sz="0" w:space="0" w:color="auto"/>
            <w:right w:val="none" w:sz="0" w:space="0" w:color="auto"/>
          </w:divBdr>
        </w:div>
        <w:div w:id="413940852">
          <w:marLeft w:val="480"/>
          <w:marRight w:val="0"/>
          <w:marTop w:val="0"/>
          <w:marBottom w:val="0"/>
          <w:divBdr>
            <w:top w:val="none" w:sz="0" w:space="0" w:color="auto"/>
            <w:left w:val="none" w:sz="0" w:space="0" w:color="auto"/>
            <w:bottom w:val="none" w:sz="0" w:space="0" w:color="auto"/>
            <w:right w:val="none" w:sz="0" w:space="0" w:color="auto"/>
          </w:divBdr>
        </w:div>
        <w:div w:id="893002761">
          <w:marLeft w:val="480"/>
          <w:marRight w:val="0"/>
          <w:marTop w:val="0"/>
          <w:marBottom w:val="0"/>
          <w:divBdr>
            <w:top w:val="none" w:sz="0" w:space="0" w:color="auto"/>
            <w:left w:val="none" w:sz="0" w:space="0" w:color="auto"/>
            <w:bottom w:val="none" w:sz="0" w:space="0" w:color="auto"/>
            <w:right w:val="none" w:sz="0" w:space="0" w:color="auto"/>
          </w:divBdr>
        </w:div>
        <w:div w:id="1913540708">
          <w:marLeft w:val="480"/>
          <w:marRight w:val="0"/>
          <w:marTop w:val="0"/>
          <w:marBottom w:val="0"/>
          <w:divBdr>
            <w:top w:val="none" w:sz="0" w:space="0" w:color="auto"/>
            <w:left w:val="none" w:sz="0" w:space="0" w:color="auto"/>
            <w:bottom w:val="none" w:sz="0" w:space="0" w:color="auto"/>
            <w:right w:val="none" w:sz="0" w:space="0" w:color="auto"/>
          </w:divBdr>
        </w:div>
        <w:div w:id="1142230435">
          <w:marLeft w:val="480"/>
          <w:marRight w:val="0"/>
          <w:marTop w:val="0"/>
          <w:marBottom w:val="0"/>
          <w:divBdr>
            <w:top w:val="none" w:sz="0" w:space="0" w:color="auto"/>
            <w:left w:val="none" w:sz="0" w:space="0" w:color="auto"/>
            <w:bottom w:val="none" w:sz="0" w:space="0" w:color="auto"/>
            <w:right w:val="none" w:sz="0" w:space="0" w:color="auto"/>
          </w:divBdr>
        </w:div>
        <w:div w:id="1416902575">
          <w:marLeft w:val="480"/>
          <w:marRight w:val="0"/>
          <w:marTop w:val="0"/>
          <w:marBottom w:val="0"/>
          <w:divBdr>
            <w:top w:val="none" w:sz="0" w:space="0" w:color="auto"/>
            <w:left w:val="none" w:sz="0" w:space="0" w:color="auto"/>
            <w:bottom w:val="none" w:sz="0" w:space="0" w:color="auto"/>
            <w:right w:val="none" w:sz="0" w:space="0" w:color="auto"/>
          </w:divBdr>
        </w:div>
        <w:div w:id="1792942852">
          <w:marLeft w:val="480"/>
          <w:marRight w:val="0"/>
          <w:marTop w:val="0"/>
          <w:marBottom w:val="0"/>
          <w:divBdr>
            <w:top w:val="none" w:sz="0" w:space="0" w:color="auto"/>
            <w:left w:val="none" w:sz="0" w:space="0" w:color="auto"/>
            <w:bottom w:val="none" w:sz="0" w:space="0" w:color="auto"/>
            <w:right w:val="none" w:sz="0" w:space="0" w:color="auto"/>
          </w:divBdr>
        </w:div>
        <w:div w:id="56824399">
          <w:marLeft w:val="480"/>
          <w:marRight w:val="0"/>
          <w:marTop w:val="0"/>
          <w:marBottom w:val="0"/>
          <w:divBdr>
            <w:top w:val="none" w:sz="0" w:space="0" w:color="auto"/>
            <w:left w:val="none" w:sz="0" w:space="0" w:color="auto"/>
            <w:bottom w:val="none" w:sz="0" w:space="0" w:color="auto"/>
            <w:right w:val="none" w:sz="0" w:space="0" w:color="auto"/>
          </w:divBdr>
        </w:div>
        <w:div w:id="1070814173">
          <w:marLeft w:val="480"/>
          <w:marRight w:val="0"/>
          <w:marTop w:val="0"/>
          <w:marBottom w:val="0"/>
          <w:divBdr>
            <w:top w:val="none" w:sz="0" w:space="0" w:color="auto"/>
            <w:left w:val="none" w:sz="0" w:space="0" w:color="auto"/>
            <w:bottom w:val="none" w:sz="0" w:space="0" w:color="auto"/>
            <w:right w:val="none" w:sz="0" w:space="0" w:color="auto"/>
          </w:divBdr>
        </w:div>
      </w:divsChild>
    </w:div>
    <w:div w:id="1403940489">
      <w:bodyDiv w:val="1"/>
      <w:marLeft w:val="0"/>
      <w:marRight w:val="0"/>
      <w:marTop w:val="0"/>
      <w:marBottom w:val="0"/>
      <w:divBdr>
        <w:top w:val="none" w:sz="0" w:space="0" w:color="auto"/>
        <w:left w:val="none" w:sz="0" w:space="0" w:color="auto"/>
        <w:bottom w:val="none" w:sz="0" w:space="0" w:color="auto"/>
        <w:right w:val="none" w:sz="0" w:space="0" w:color="auto"/>
      </w:divBdr>
    </w:div>
    <w:div w:id="1415198726">
      <w:bodyDiv w:val="1"/>
      <w:marLeft w:val="0"/>
      <w:marRight w:val="0"/>
      <w:marTop w:val="0"/>
      <w:marBottom w:val="0"/>
      <w:divBdr>
        <w:top w:val="none" w:sz="0" w:space="0" w:color="auto"/>
        <w:left w:val="none" w:sz="0" w:space="0" w:color="auto"/>
        <w:bottom w:val="none" w:sz="0" w:space="0" w:color="auto"/>
        <w:right w:val="none" w:sz="0" w:space="0" w:color="auto"/>
      </w:divBdr>
      <w:divsChild>
        <w:div w:id="1863741931">
          <w:marLeft w:val="480"/>
          <w:marRight w:val="0"/>
          <w:marTop w:val="0"/>
          <w:marBottom w:val="0"/>
          <w:divBdr>
            <w:top w:val="none" w:sz="0" w:space="0" w:color="auto"/>
            <w:left w:val="none" w:sz="0" w:space="0" w:color="auto"/>
            <w:bottom w:val="none" w:sz="0" w:space="0" w:color="auto"/>
            <w:right w:val="none" w:sz="0" w:space="0" w:color="auto"/>
          </w:divBdr>
        </w:div>
        <w:div w:id="1236352505">
          <w:marLeft w:val="480"/>
          <w:marRight w:val="0"/>
          <w:marTop w:val="0"/>
          <w:marBottom w:val="0"/>
          <w:divBdr>
            <w:top w:val="none" w:sz="0" w:space="0" w:color="auto"/>
            <w:left w:val="none" w:sz="0" w:space="0" w:color="auto"/>
            <w:bottom w:val="none" w:sz="0" w:space="0" w:color="auto"/>
            <w:right w:val="none" w:sz="0" w:space="0" w:color="auto"/>
          </w:divBdr>
        </w:div>
        <w:div w:id="516504387">
          <w:marLeft w:val="480"/>
          <w:marRight w:val="0"/>
          <w:marTop w:val="0"/>
          <w:marBottom w:val="0"/>
          <w:divBdr>
            <w:top w:val="none" w:sz="0" w:space="0" w:color="auto"/>
            <w:left w:val="none" w:sz="0" w:space="0" w:color="auto"/>
            <w:bottom w:val="none" w:sz="0" w:space="0" w:color="auto"/>
            <w:right w:val="none" w:sz="0" w:space="0" w:color="auto"/>
          </w:divBdr>
        </w:div>
        <w:div w:id="1769689423">
          <w:marLeft w:val="480"/>
          <w:marRight w:val="0"/>
          <w:marTop w:val="0"/>
          <w:marBottom w:val="0"/>
          <w:divBdr>
            <w:top w:val="none" w:sz="0" w:space="0" w:color="auto"/>
            <w:left w:val="none" w:sz="0" w:space="0" w:color="auto"/>
            <w:bottom w:val="none" w:sz="0" w:space="0" w:color="auto"/>
            <w:right w:val="none" w:sz="0" w:space="0" w:color="auto"/>
          </w:divBdr>
        </w:div>
        <w:div w:id="603730737">
          <w:marLeft w:val="480"/>
          <w:marRight w:val="0"/>
          <w:marTop w:val="0"/>
          <w:marBottom w:val="0"/>
          <w:divBdr>
            <w:top w:val="none" w:sz="0" w:space="0" w:color="auto"/>
            <w:left w:val="none" w:sz="0" w:space="0" w:color="auto"/>
            <w:bottom w:val="none" w:sz="0" w:space="0" w:color="auto"/>
            <w:right w:val="none" w:sz="0" w:space="0" w:color="auto"/>
          </w:divBdr>
        </w:div>
        <w:div w:id="1980454546">
          <w:marLeft w:val="480"/>
          <w:marRight w:val="0"/>
          <w:marTop w:val="0"/>
          <w:marBottom w:val="0"/>
          <w:divBdr>
            <w:top w:val="none" w:sz="0" w:space="0" w:color="auto"/>
            <w:left w:val="none" w:sz="0" w:space="0" w:color="auto"/>
            <w:bottom w:val="none" w:sz="0" w:space="0" w:color="auto"/>
            <w:right w:val="none" w:sz="0" w:space="0" w:color="auto"/>
          </w:divBdr>
        </w:div>
        <w:div w:id="1183667117">
          <w:marLeft w:val="480"/>
          <w:marRight w:val="0"/>
          <w:marTop w:val="0"/>
          <w:marBottom w:val="0"/>
          <w:divBdr>
            <w:top w:val="none" w:sz="0" w:space="0" w:color="auto"/>
            <w:left w:val="none" w:sz="0" w:space="0" w:color="auto"/>
            <w:bottom w:val="none" w:sz="0" w:space="0" w:color="auto"/>
            <w:right w:val="none" w:sz="0" w:space="0" w:color="auto"/>
          </w:divBdr>
        </w:div>
        <w:div w:id="558366869">
          <w:marLeft w:val="480"/>
          <w:marRight w:val="0"/>
          <w:marTop w:val="0"/>
          <w:marBottom w:val="0"/>
          <w:divBdr>
            <w:top w:val="none" w:sz="0" w:space="0" w:color="auto"/>
            <w:left w:val="none" w:sz="0" w:space="0" w:color="auto"/>
            <w:bottom w:val="none" w:sz="0" w:space="0" w:color="auto"/>
            <w:right w:val="none" w:sz="0" w:space="0" w:color="auto"/>
          </w:divBdr>
        </w:div>
        <w:div w:id="1866093582">
          <w:marLeft w:val="480"/>
          <w:marRight w:val="0"/>
          <w:marTop w:val="0"/>
          <w:marBottom w:val="0"/>
          <w:divBdr>
            <w:top w:val="none" w:sz="0" w:space="0" w:color="auto"/>
            <w:left w:val="none" w:sz="0" w:space="0" w:color="auto"/>
            <w:bottom w:val="none" w:sz="0" w:space="0" w:color="auto"/>
            <w:right w:val="none" w:sz="0" w:space="0" w:color="auto"/>
          </w:divBdr>
        </w:div>
        <w:div w:id="1280378357">
          <w:marLeft w:val="480"/>
          <w:marRight w:val="0"/>
          <w:marTop w:val="0"/>
          <w:marBottom w:val="0"/>
          <w:divBdr>
            <w:top w:val="none" w:sz="0" w:space="0" w:color="auto"/>
            <w:left w:val="none" w:sz="0" w:space="0" w:color="auto"/>
            <w:bottom w:val="none" w:sz="0" w:space="0" w:color="auto"/>
            <w:right w:val="none" w:sz="0" w:space="0" w:color="auto"/>
          </w:divBdr>
        </w:div>
        <w:div w:id="43263823">
          <w:marLeft w:val="480"/>
          <w:marRight w:val="0"/>
          <w:marTop w:val="0"/>
          <w:marBottom w:val="0"/>
          <w:divBdr>
            <w:top w:val="none" w:sz="0" w:space="0" w:color="auto"/>
            <w:left w:val="none" w:sz="0" w:space="0" w:color="auto"/>
            <w:bottom w:val="none" w:sz="0" w:space="0" w:color="auto"/>
            <w:right w:val="none" w:sz="0" w:space="0" w:color="auto"/>
          </w:divBdr>
        </w:div>
        <w:div w:id="1143623053">
          <w:marLeft w:val="480"/>
          <w:marRight w:val="0"/>
          <w:marTop w:val="0"/>
          <w:marBottom w:val="0"/>
          <w:divBdr>
            <w:top w:val="none" w:sz="0" w:space="0" w:color="auto"/>
            <w:left w:val="none" w:sz="0" w:space="0" w:color="auto"/>
            <w:bottom w:val="none" w:sz="0" w:space="0" w:color="auto"/>
            <w:right w:val="none" w:sz="0" w:space="0" w:color="auto"/>
          </w:divBdr>
        </w:div>
        <w:div w:id="847137526">
          <w:marLeft w:val="480"/>
          <w:marRight w:val="0"/>
          <w:marTop w:val="0"/>
          <w:marBottom w:val="0"/>
          <w:divBdr>
            <w:top w:val="none" w:sz="0" w:space="0" w:color="auto"/>
            <w:left w:val="none" w:sz="0" w:space="0" w:color="auto"/>
            <w:bottom w:val="none" w:sz="0" w:space="0" w:color="auto"/>
            <w:right w:val="none" w:sz="0" w:space="0" w:color="auto"/>
          </w:divBdr>
        </w:div>
        <w:div w:id="1835947772">
          <w:marLeft w:val="480"/>
          <w:marRight w:val="0"/>
          <w:marTop w:val="0"/>
          <w:marBottom w:val="0"/>
          <w:divBdr>
            <w:top w:val="none" w:sz="0" w:space="0" w:color="auto"/>
            <w:left w:val="none" w:sz="0" w:space="0" w:color="auto"/>
            <w:bottom w:val="none" w:sz="0" w:space="0" w:color="auto"/>
            <w:right w:val="none" w:sz="0" w:space="0" w:color="auto"/>
          </w:divBdr>
        </w:div>
        <w:div w:id="59326294">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1315988">
      <w:bodyDiv w:val="1"/>
      <w:marLeft w:val="0"/>
      <w:marRight w:val="0"/>
      <w:marTop w:val="0"/>
      <w:marBottom w:val="0"/>
      <w:divBdr>
        <w:top w:val="none" w:sz="0" w:space="0" w:color="auto"/>
        <w:left w:val="none" w:sz="0" w:space="0" w:color="auto"/>
        <w:bottom w:val="none" w:sz="0" w:space="0" w:color="auto"/>
        <w:right w:val="none" w:sz="0" w:space="0" w:color="auto"/>
      </w:divBdr>
    </w:div>
    <w:div w:id="1437946453">
      <w:bodyDiv w:val="1"/>
      <w:marLeft w:val="0"/>
      <w:marRight w:val="0"/>
      <w:marTop w:val="0"/>
      <w:marBottom w:val="0"/>
      <w:divBdr>
        <w:top w:val="none" w:sz="0" w:space="0" w:color="auto"/>
        <w:left w:val="none" w:sz="0" w:space="0" w:color="auto"/>
        <w:bottom w:val="none" w:sz="0" w:space="0" w:color="auto"/>
        <w:right w:val="none" w:sz="0" w:space="0" w:color="auto"/>
      </w:divBdr>
      <w:divsChild>
        <w:div w:id="468714572">
          <w:marLeft w:val="480"/>
          <w:marRight w:val="0"/>
          <w:marTop w:val="0"/>
          <w:marBottom w:val="0"/>
          <w:divBdr>
            <w:top w:val="none" w:sz="0" w:space="0" w:color="auto"/>
            <w:left w:val="none" w:sz="0" w:space="0" w:color="auto"/>
            <w:bottom w:val="none" w:sz="0" w:space="0" w:color="auto"/>
            <w:right w:val="none" w:sz="0" w:space="0" w:color="auto"/>
          </w:divBdr>
        </w:div>
        <w:div w:id="1866871513">
          <w:marLeft w:val="480"/>
          <w:marRight w:val="0"/>
          <w:marTop w:val="0"/>
          <w:marBottom w:val="0"/>
          <w:divBdr>
            <w:top w:val="none" w:sz="0" w:space="0" w:color="auto"/>
            <w:left w:val="none" w:sz="0" w:space="0" w:color="auto"/>
            <w:bottom w:val="none" w:sz="0" w:space="0" w:color="auto"/>
            <w:right w:val="none" w:sz="0" w:space="0" w:color="auto"/>
          </w:divBdr>
        </w:div>
        <w:div w:id="2024669279">
          <w:marLeft w:val="480"/>
          <w:marRight w:val="0"/>
          <w:marTop w:val="0"/>
          <w:marBottom w:val="0"/>
          <w:divBdr>
            <w:top w:val="none" w:sz="0" w:space="0" w:color="auto"/>
            <w:left w:val="none" w:sz="0" w:space="0" w:color="auto"/>
            <w:bottom w:val="none" w:sz="0" w:space="0" w:color="auto"/>
            <w:right w:val="none" w:sz="0" w:space="0" w:color="auto"/>
          </w:divBdr>
        </w:div>
        <w:div w:id="1615097213">
          <w:marLeft w:val="480"/>
          <w:marRight w:val="0"/>
          <w:marTop w:val="0"/>
          <w:marBottom w:val="0"/>
          <w:divBdr>
            <w:top w:val="none" w:sz="0" w:space="0" w:color="auto"/>
            <w:left w:val="none" w:sz="0" w:space="0" w:color="auto"/>
            <w:bottom w:val="none" w:sz="0" w:space="0" w:color="auto"/>
            <w:right w:val="none" w:sz="0" w:space="0" w:color="auto"/>
          </w:divBdr>
        </w:div>
        <w:div w:id="1728649021">
          <w:marLeft w:val="480"/>
          <w:marRight w:val="0"/>
          <w:marTop w:val="0"/>
          <w:marBottom w:val="0"/>
          <w:divBdr>
            <w:top w:val="none" w:sz="0" w:space="0" w:color="auto"/>
            <w:left w:val="none" w:sz="0" w:space="0" w:color="auto"/>
            <w:bottom w:val="none" w:sz="0" w:space="0" w:color="auto"/>
            <w:right w:val="none" w:sz="0" w:space="0" w:color="auto"/>
          </w:divBdr>
        </w:div>
        <w:div w:id="1112481334">
          <w:marLeft w:val="480"/>
          <w:marRight w:val="0"/>
          <w:marTop w:val="0"/>
          <w:marBottom w:val="0"/>
          <w:divBdr>
            <w:top w:val="none" w:sz="0" w:space="0" w:color="auto"/>
            <w:left w:val="none" w:sz="0" w:space="0" w:color="auto"/>
            <w:bottom w:val="none" w:sz="0" w:space="0" w:color="auto"/>
            <w:right w:val="none" w:sz="0" w:space="0" w:color="auto"/>
          </w:divBdr>
        </w:div>
        <w:div w:id="1205099122">
          <w:marLeft w:val="480"/>
          <w:marRight w:val="0"/>
          <w:marTop w:val="0"/>
          <w:marBottom w:val="0"/>
          <w:divBdr>
            <w:top w:val="none" w:sz="0" w:space="0" w:color="auto"/>
            <w:left w:val="none" w:sz="0" w:space="0" w:color="auto"/>
            <w:bottom w:val="none" w:sz="0" w:space="0" w:color="auto"/>
            <w:right w:val="none" w:sz="0" w:space="0" w:color="auto"/>
          </w:divBdr>
        </w:div>
        <w:div w:id="266692024">
          <w:marLeft w:val="480"/>
          <w:marRight w:val="0"/>
          <w:marTop w:val="0"/>
          <w:marBottom w:val="0"/>
          <w:divBdr>
            <w:top w:val="none" w:sz="0" w:space="0" w:color="auto"/>
            <w:left w:val="none" w:sz="0" w:space="0" w:color="auto"/>
            <w:bottom w:val="none" w:sz="0" w:space="0" w:color="auto"/>
            <w:right w:val="none" w:sz="0" w:space="0" w:color="auto"/>
          </w:divBdr>
        </w:div>
        <w:div w:id="1688944761">
          <w:marLeft w:val="480"/>
          <w:marRight w:val="0"/>
          <w:marTop w:val="0"/>
          <w:marBottom w:val="0"/>
          <w:divBdr>
            <w:top w:val="none" w:sz="0" w:space="0" w:color="auto"/>
            <w:left w:val="none" w:sz="0" w:space="0" w:color="auto"/>
            <w:bottom w:val="none" w:sz="0" w:space="0" w:color="auto"/>
            <w:right w:val="none" w:sz="0" w:space="0" w:color="auto"/>
          </w:divBdr>
        </w:div>
        <w:div w:id="885874040">
          <w:marLeft w:val="480"/>
          <w:marRight w:val="0"/>
          <w:marTop w:val="0"/>
          <w:marBottom w:val="0"/>
          <w:divBdr>
            <w:top w:val="none" w:sz="0" w:space="0" w:color="auto"/>
            <w:left w:val="none" w:sz="0" w:space="0" w:color="auto"/>
            <w:bottom w:val="none" w:sz="0" w:space="0" w:color="auto"/>
            <w:right w:val="none" w:sz="0" w:space="0" w:color="auto"/>
          </w:divBdr>
        </w:div>
        <w:div w:id="407576445">
          <w:marLeft w:val="480"/>
          <w:marRight w:val="0"/>
          <w:marTop w:val="0"/>
          <w:marBottom w:val="0"/>
          <w:divBdr>
            <w:top w:val="none" w:sz="0" w:space="0" w:color="auto"/>
            <w:left w:val="none" w:sz="0" w:space="0" w:color="auto"/>
            <w:bottom w:val="none" w:sz="0" w:space="0" w:color="auto"/>
            <w:right w:val="none" w:sz="0" w:space="0" w:color="auto"/>
          </w:divBdr>
        </w:div>
        <w:div w:id="583219391">
          <w:marLeft w:val="480"/>
          <w:marRight w:val="0"/>
          <w:marTop w:val="0"/>
          <w:marBottom w:val="0"/>
          <w:divBdr>
            <w:top w:val="none" w:sz="0" w:space="0" w:color="auto"/>
            <w:left w:val="none" w:sz="0" w:space="0" w:color="auto"/>
            <w:bottom w:val="none" w:sz="0" w:space="0" w:color="auto"/>
            <w:right w:val="none" w:sz="0" w:space="0" w:color="auto"/>
          </w:divBdr>
        </w:div>
      </w:divsChild>
    </w:div>
    <w:div w:id="1447888855">
      <w:bodyDiv w:val="1"/>
      <w:marLeft w:val="0"/>
      <w:marRight w:val="0"/>
      <w:marTop w:val="0"/>
      <w:marBottom w:val="0"/>
      <w:divBdr>
        <w:top w:val="none" w:sz="0" w:space="0" w:color="auto"/>
        <w:left w:val="none" w:sz="0" w:space="0" w:color="auto"/>
        <w:bottom w:val="none" w:sz="0" w:space="0" w:color="auto"/>
        <w:right w:val="none" w:sz="0" w:space="0" w:color="auto"/>
      </w:divBdr>
    </w:div>
    <w:div w:id="1466654338">
      <w:bodyDiv w:val="1"/>
      <w:marLeft w:val="0"/>
      <w:marRight w:val="0"/>
      <w:marTop w:val="0"/>
      <w:marBottom w:val="0"/>
      <w:divBdr>
        <w:top w:val="none" w:sz="0" w:space="0" w:color="auto"/>
        <w:left w:val="none" w:sz="0" w:space="0" w:color="auto"/>
        <w:bottom w:val="none" w:sz="0" w:space="0" w:color="auto"/>
        <w:right w:val="none" w:sz="0" w:space="0" w:color="auto"/>
      </w:divBdr>
      <w:divsChild>
        <w:div w:id="827207365">
          <w:marLeft w:val="480"/>
          <w:marRight w:val="0"/>
          <w:marTop w:val="0"/>
          <w:marBottom w:val="0"/>
          <w:divBdr>
            <w:top w:val="none" w:sz="0" w:space="0" w:color="auto"/>
            <w:left w:val="none" w:sz="0" w:space="0" w:color="auto"/>
            <w:bottom w:val="none" w:sz="0" w:space="0" w:color="auto"/>
            <w:right w:val="none" w:sz="0" w:space="0" w:color="auto"/>
          </w:divBdr>
        </w:div>
        <w:div w:id="144322318">
          <w:marLeft w:val="480"/>
          <w:marRight w:val="0"/>
          <w:marTop w:val="0"/>
          <w:marBottom w:val="0"/>
          <w:divBdr>
            <w:top w:val="none" w:sz="0" w:space="0" w:color="auto"/>
            <w:left w:val="none" w:sz="0" w:space="0" w:color="auto"/>
            <w:bottom w:val="none" w:sz="0" w:space="0" w:color="auto"/>
            <w:right w:val="none" w:sz="0" w:space="0" w:color="auto"/>
          </w:divBdr>
        </w:div>
        <w:div w:id="793524675">
          <w:marLeft w:val="480"/>
          <w:marRight w:val="0"/>
          <w:marTop w:val="0"/>
          <w:marBottom w:val="0"/>
          <w:divBdr>
            <w:top w:val="none" w:sz="0" w:space="0" w:color="auto"/>
            <w:left w:val="none" w:sz="0" w:space="0" w:color="auto"/>
            <w:bottom w:val="none" w:sz="0" w:space="0" w:color="auto"/>
            <w:right w:val="none" w:sz="0" w:space="0" w:color="auto"/>
          </w:divBdr>
        </w:div>
        <w:div w:id="420953412">
          <w:marLeft w:val="480"/>
          <w:marRight w:val="0"/>
          <w:marTop w:val="0"/>
          <w:marBottom w:val="0"/>
          <w:divBdr>
            <w:top w:val="none" w:sz="0" w:space="0" w:color="auto"/>
            <w:left w:val="none" w:sz="0" w:space="0" w:color="auto"/>
            <w:bottom w:val="none" w:sz="0" w:space="0" w:color="auto"/>
            <w:right w:val="none" w:sz="0" w:space="0" w:color="auto"/>
          </w:divBdr>
        </w:div>
        <w:div w:id="965503122">
          <w:marLeft w:val="480"/>
          <w:marRight w:val="0"/>
          <w:marTop w:val="0"/>
          <w:marBottom w:val="0"/>
          <w:divBdr>
            <w:top w:val="none" w:sz="0" w:space="0" w:color="auto"/>
            <w:left w:val="none" w:sz="0" w:space="0" w:color="auto"/>
            <w:bottom w:val="none" w:sz="0" w:space="0" w:color="auto"/>
            <w:right w:val="none" w:sz="0" w:space="0" w:color="auto"/>
          </w:divBdr>
        </w:div>
        <w:div w:id="2039701496">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31995947">
      <w:bodyDiv w:val="1"/>
      <w:marLeft w:val="0"/>
      <w:marRight w:val="0"/>
      <w:marTop w:val="0"/>
      <w:marBottom w:val="0"/>
      <w:divBdr>
        <w:top w:val="none" w:sz="0" w:space="0" w:color="auto"/>
        <w:left w:val="none" w:sz="0" w:space="0" w:color="auto"/>
        <w:bottom w:val="none" w:sz="0" w:space="0" w:color="auto"/>
        <w:right w:val="none" w:sz="0" w:space="0" w:color="auto"/>
      </w:divBdr>
    </w:div>
    <w:div w:id="1559628982">
      <w:bodyDiv w:val="1"/>
      <w:marLeft w:val="0"/>
      <w:marRight w:val="0"/>
      <w:marTop w:val="0"/>
      <w:marBottom w:val="0"/>
      <w:divBdr>
        <w:top w:val="none" w:sz="0" w:space="0" w:color="auto"/>
        <w:left w:val="none" w:sz="0" w:space="0" w:color="auto"/>
        <w:bottom w:val="none" w:sz="0" w:space="0" w:color="auto"/>
        <w:right w:val="none" w:sz="0" w:space="0" w:color="auto"/>
      </w:divBdr>
      <w:divsChild>
        <w:div w:id="540628257">
          <w:marLeft w:val="480"/>
          <w:marRight w:val="0"/>
          <w:marTop w:val="0"/>
          <w:marBottom w:val="0"/>
          <w:divBdr>
            <w:top w:val="none" w:sz="0" w:space="0" w:color="auto"/>
            <w:left w:val="none" w:sz="0" w:space="0" w:color="auto"/>
            <w:bottom w:val="none" w:sz="0" w:space="0" w:color="auto"/>
            <w:right w:val="none" w:sz="0" w:space="0" w:color="auto"/>
          </w:divBdr>
        </w:div>
        <w:div w:id="1885873917">
          <w:marLeft w:val="480"/>
          <w:marRight w:val="0"/>
          <w:marTop w:val="0"/>
          <w:marBottom w:val="0"/>
          <w:divBdr>
            <w:top w:val="none" w:sz="0" w:space="0" w:color="auto"/>
            <w:left w:val="none" w:sz="0" w:space="0" w:color="auto"/>
            <w:bottom w:val="none" w:sz="0" w:space="0" w:color="auto"/>
            <w:right w:val="none" w:sz="0" w:space="0" w:color="auto"/>
          </w:divBdr>
        </w:div>
        <w:div w:id="2053075335">
          <w:marLeft w:val="480"/>
          <w:marRight w:val="0"/>
          <w:marTop w:val="0"/>
          <w:marBottom w:val="0"/>
          <w:divBdr>
            <w:top w:val="none" w:sz="0" w:space="0" w:color="auto"/>
            <w:left w:val="none" w:sz="0" w:space="0" w:color="auto"/>
            <w:bottom w:val="none" w:sz="0" w:space="0" w:color="auto"/>
            <w:right w:val="none" w:sz="0" w:space="0" w:color="auto"/>
          </w:divBdr>
        </w:div>
        <w:div w:id="863204609">
          <w:marLeft w:val="480"/>
          <w:marRight w:val="0"/>
          <w:marTop w:val="0"/>
          <w:marBottom w:val="0"/>
          <w:divBdr>
            <w:top w:val="none" w:sz="0" w:space="0" w:color="auto"/>
            <w:left w:val="none" w:sz="0" w:space="0" w:color="auto"/>
            <w:bottom w:val="none" w:sz="0" w:space="0" w:color="auto"/>
            <w:right w:val="none" w:sz="0" w:space="0" w:color="auto"/>
          </w:divBdr>
        </w:div>
        <w:div w:id="1637375536">
          <w:marLeft w:val="480"/>
          <w:marRight w:val="0"/>
          <w:marTop w:val="0"/>
          <w:marBottom w:val="0"/>
          <w:divBdr>
            <w:top w:val="none" w:sz="0" w:space="0" w:color="auto"/>
            <w:left w:val="none" w:sz="0" w:space="0" w:color="auto"/>
            <w:bottom w:val="none" w:sz="0" w:space="0" w:color="auto"/>
            <w:right w:val="none" w:sz="0" w:space="0" w:color="auto"/>
          </w:divBdr>
        </w:div>
        <w:div w:id="1775788566">
          <w:marLeft w:val="480"/>
          <w:marRight w:val="0"/>
          <w:marTop w:val="0"/>
          <w:marBottom w:val="0"/>
          <w:divBdr>
            <w:top w:val="none" w:sz="0" w:space="0" w:color="auto"/>
            <w:left w:val="none" w:sz="0" w:space="0" w:color="auto"/>
            <w:bottom w:val="none" w:sz="0" w:space="0" w:color="auto"/>
            <w:right w:val="none" w:sz="0" w:space="0" w:color="auto"/>
          </w:divBdr>
        </w:div>
        <w:div w:id="157502977">
          <w:marLeft w:val="480"/>
          <w:marRight w:val="0"/>
          <w:marTop w:val="0"/>
          <w:marBottom w:val="0"/>
          <w:divBdr>
            <w:top w:val="none" w:sz="0" w:space="0" w:color="auto"/>
            <w:left w:val="none" w:sz="0" w:space="0" w:color="auto"/>
            <w:bottom w:val="none" w:sz="0" w:space="0" w:color="auto"/>
            <w:right w:val="none" w:sz="0" w:space="0" w:color="auto"/>
          </w:divBdr>
        </w:div>
        <w:div w:id="747771510">
          <w:marLeft w:val="480"/>
          <w:marRight w:val="0"/>
          <w:marTop w:val="0"/>
          <w:marBottom w:val="0"/>
          <w:divBdr>
            <w:top w:val="none" w:sz="0" w:space="0" w:color="auto"/>
            <w:left w:val="none" w:sz="0" w:space="0" w:color="auto"/>
            <w:bottom w:val="none" w:sz="0" w:space="0" w:color="auto"/>
            <w:right w:val="none" w:sz="0" w:space="0" w:color="auto"/>
          </w:divBdr>
        </w:div>
        <w:div w:id="932207933">
          <w:marLeft w:val="480"/>
          <w:marRight w:val="0"/>
          <w:marTop w:val="0"/>
          <w:marBottom w:val="0"/>
          <w:divBdr>
            <w:top w:val="none" w:sz="0" w:space="0" w:color="auto"/>
            <w:left w:val="none" w:sz="0" w:space="0" w:color="auto"/>
            <w:bottom w:val="none" w:sz="0" w:space="0" w:color="auto"/>
            <w:right w:val="none" w:sz="0" w:space="0" w:color="auto"/>
          </w:divBdr>
        </w:div>
        <w:div w:id="176115474">
          <w:marLeft w:val="480"/>
          <w:marRight w:val="0"/>
          <w:marTop w:val="0"/>
          <w:marBottom w:val="0"/>
          <w:divBdr>
            <w:top w:val="none" w:sz="0" w:space="0" w:color="auto"/>
            <w:left w:val="none" w:sz="0" w:space="0" w:color="auto"/>
            <w:bottom w:val="none" w:sz="0" w:space="0" w:color="auto"/>
            <w:right w:val="none" w:sz="0" w:space="0" w:color="auto"/>
          </w:divBdr>
        </w:div>
        <w:div w:id="827860994">
          <w:marLeft w:val="480"/>
          <w:marRight w:val="0"/>
          <w:marTop w:val="0"/>
          <w:marBottom w:val="0"/>
          <w:divBdr>
            <w:top w:val="none" w:sz="0" w:space="0" w:color="auto"/>
            <w:left w:val="none" w:sz="0" w:space="0" w:color="auto"/>
            <w:bottom w:val="none" w:sz="0" w:space="0" w:color="auto"/>
            <w:right w:val="none" w:sz="0" w:space="0" w:color="auto"/>
          </w:divBdr>
        </w:div>
        <w:div w:id="1764102675">
          <w:marLeft w:val="480"/>
          <w:marRight w:val="0"/>
          <w:marTop w:val="0"/>
          <w:marBottom w:val="0"/>
          <w:divBdr>
            <w:top w:val="none" w:sz="0" w:space="0" w:color="auto"/>
            <w:left w:val="none" w:sz="0" w:space="0" w:color="auto"/>
            <w:bottom w:val="none" w:sz="0" w:space="0" w:color="auto"/>
            <w:right w:val="none" w:sz="0" w:space="0" w:color="auto"/>
          </w:divBdr>
        </w:div>
        <w:div w:id="320622168">
          <w:marLeft w:val="480"/>
          <w:marRight w:val="0"/>
          <w:marTop w:val="0"/>
          <w:marBottom w:val="0"/>
          <w:divBdr>
            <w:top w:val="none" w:sz="0" w:space="0" w:color="auto"/>
            <w:left w:val="none" w:sz="0" w:space="0" w:color="auto"/>
            <w:bottom w:val="none" w:sz="0" w:space="0" w:color="auto"/>
            <w:right w:val="none" w:sz="0" w:space="0" w:color="auto"/>
          </w:divBdr>
        </w:div>
        <w:div w:id="443961743">
          <w:marLeft w:val="480"/>
          <w:marRight w:val="0"/>
          <w:marTop w:val="0"/>
          <w:marBottom w:val="0"/>
          <w:divBdr>
            <w:top w:val="none" w:sz="0" w:space="0" w:color="auto"/>
            <w:left w:val="none" w:sz="0" w:space="0" w:color="auto"/>
            <w:bottom w:val="none" w:sz="0" w:space="0" w:color="auto"/>
            <w:right w:val="none" w:sz="0" w:space="0" w:color="auto"/>
          </w:divBdr>
        </w:div>
      </w:divsChild>
    </w:div>
    <w:div w:id="1560287355">
      <w:bodyDiv w:val="1"/>
      <w:marLeft w:val="0"/>
      <w:marRight w:val="0"/>
      <w:marTop w:val="0"/>
      <w:marBottom w:val="0"/>
      <w:divBdr>
        <w:top w:val="none" w:sz="0" w:space="0" w:color="auto"/>
        <w:left w:val="none" w:sz="0" w:space="0" w:color="auto"/>
        <w:bottom w:val="none" w:sz="0" w:space="0" w:color="auto"/>
        <w:right w:val="none" w:sz="0" w:space="0" w:color="auto"/>
      </w:divBdr>
      <w:divsChild>
        <w:div w:id="2132284365">
          <w:marLeft w:val="480"/>
          <w:marRight w:val="0"/>
          <w:marTop w:val="0"/>
          <w:marBottom w:val="0"/>
          <w:divBdr>
            <w:top w:val="none" w:sz="0" w:space="0" w:color="auto"/>
            <w:left w:val="none" w:sz="0" w:space="0" w:color="auto"/>
            <w:bottom w:val="none" w:sz="0" w:space="0" w:color="auto"/>
            <w:right w:val="none" w:sz="0" w:space="0" w:color="auto"/>
          </w:divBdr>
        </w:div>
        <w:div w:id="1417239238">
          <w:marLeft w:val="480"/>
          <w:marRight w:val="0"/>
          <w:marTop w:val="0"/>
          <w:marBottom w:val="0"/>
          <w:divBdr>
            <w:top w:val="none" w:sz="0" w:space="0" w:color="auto"/>
            <w:left w:val="none" w:sz="0" w:space="0" w:color="auto"/>
            <w:bottom w:val="none" w:sz="0" w:space="0" w:color="auto"/>
            <w:right w:val="none" w:sz="0" w:space="0" w:color="auto"/>
          </w:divBdr>
        </w:div>
        <w:div w:id="1456951061">
          <w:marLeft w:val="480"/>
          <w:marRight w:val="0"/>
          <w:marTop w:val="0"/>
          <w:marBottom w:val="0"/>
          <w:divBdr>
            <w:top w:val="none" w:sz="0" w:space="0" w:color="auto"/>
            <w:left w:val="none" w:sz="0" w:space="0" w:color="auto"/>
            <w:bottom w:val="none" w:sz="0" w:space="0" w:color="auto"/>
            <w:right w:val="none" w:sz="0" w:space="0" w:color="auto"/>
          </w:divBdr>
        </w:div>
        <w:div w:id="914435497">
          <w:marLeft w:val="480"/>
          <w:marRight w:val="0"/>
          <w:marTop w:val="0"/>
          <w:marBottom w:val="0"/>
          <w:divBdr>
            <w:top w:val="none" w:sz="0" w:space="0" w:color="auto"/>
            <w:left w:val="none" w:sz="0" w:space="0" w:color="auto"/>
            <w:bottom w:val="none" w:sz="0" w:space="0" w:color="auto"/>
            <w:right w:val="none" w:sz="0" w:space="0" w:color="auto"/>
          </w:divBdr>
        </w:div>
        <w:div w:id="1270429590">
          <w:marLeft w:val="480"/>
          <w:marRight w:val="0"/>
          <w:marTop w:val="0"/>
          <w:marBottom w:val="0"/>
          <w:divBdr>
            <w:top w:val="none" w:sz="0" w:space="0" w:color="auto"/>
            <w:left w:val="none" w:sz="0" w:space="0" w:color="auto"/>
            <w:bottom w:val="none" w:sz="0" w:space="0" w:color="auto"/>
            <w:right w:val="none" w:sz="0" w:space="0" w:color="auto"/>
          </w:divBdr>
        </w:div>
        <w:div w:id="1015613979">
          <w:marLeft w:val="480"/>
          <w:marRight w:val="0"/>
          <w:marTop w:val="0"/>
          <w:marBottom w:val="0"/>
          <w:divBdr>
            <w:top w:val="none" w:sz="0" w:space="0" w:color="auto"/>
            <w:left w:val="none" w:sz="0" w:space="0" w:color="auto"/>
            <w:bottom w:val="none" w:sz="0" w:space="0" w:color="auto"/>
            <w:right w:val="none" w:sz="0" w:space="0" w:color="auto"/>
          </w:divBdr>
        </w:div>
        <w:div w:id="676613497">
          <w:marLeft w:val="480"/>
          <w:marRight w:val="0"/>
          <w:marTop w:val="0"/>
          <w:marBottom w:val="0"/>
          <w:divBdr>
            <w:top w:val="none" w:sz="0" w:space="0" w:color="auto"/>
            <w:left w:val="none" w:sz="0" w:space="0" w:color="auto"/>
            <w:bottom w:val="none" w:sz="0" w:space="0" w:color="auto"/>
            <w:right w:val="none" w:sz="0" w:space="0" w:color="auto"/>
          </w:divBdr>
        </w:div>
        <w:div w:id="680591849">
          <w:marLeft w:val="480"/>
          <w:marRight w:val="0"/>
          <w:marTop w:val="0"/>
          <w:marBottom w:val="0"/>
          <w:divBdr>
            <w:top w:val="none" w:sz="0" w:space="0" w:color="auto"/>
            <w:left w:val="none" w:sz="0" w:space="0" w:color="auto"/>
            <w:bottom w:val="none" w:sz="0" w:space="0" w:color="auto"/>
            <w:right w:val="none" w:sz="0" w:space="0" w:color="auto"/>
          </w:divBdr>
        </w:div>
        <w:div w:id="52852036">
          <w:marLeft w:val="480"/>
          <w:marRight w:val="0"/>
          <w:marTop w:val="0"/>
          <w:marBottom w:val="0"/>
          <w:divBdr>
            <w:top w:val="none" w:sz="0" w:space="0" w:color="auto"/>
            <w:left w:val="none" w:sz="0" w:space="0" w:color="auto"/>
            <w:bottom w:val="none" w:sz="0" w:space="0" w:color="auto"/>
            <w:right w:val="none" w:sz="0" w:space="0" w:color="auto"/>
          </w:divBdr>
        </w:div>
        <w:div w:id="608244203">
          <w:marLeft w:val="480"/>
          <w:marRight w:val="0"/>
          <w:marTop w:val="0"/>
          <w:marBottom w:val="0"/>
          <w:divBdr>
            <w:top w:val="none" w:sz="0" w:space="0" w:color="auto"/>
            <w:left w:val="none" w:sz="0" w:space="0" w:color="auto"/>
            <w:bottom w:val="none" w:sz="0" w:space="0" w:color="auto"/>
            <w:right w:val="none" w:sz="0" w:space="0" w:color="auto"/>
          </w:divBdr>
        </w:div>
        <w:div w:id="489714120">
          <w:marLeft w:val="480"/>
          <w:marRight w:val="0"/>
          <w:marTop w:val="0"/>
          <w:marBottom w:val="0"/>
          <w:divBdr>
            <w:top w:val="none" w:sz="0" w:space="0" w:color="auto"/>
            <w:left w:val="none" w:sz="0" w:space="0" w:color="auto"/>
            <w:bottom w:val="none" w:sz="0" w:space="0" w:color="auto"/>
            <w:right w:val="none" w:sz="0" w:space="0" w:color="auto"/>
          </w:divBdr>
        </w:div>
        <w:div w:id="1599485033">
          <w:marLeft w:val="480"/>
          <w:marRight w:val="0"/>
          <w:marTop w:val="0"/>
          <w:marBottom w:val="0"/>
          <w:divBdr>
            <w:top w:val="none" w:sz="0" w:space="0" w:color="auto"/>
            <w:left w:val="none" w:sz="0" w:space="0" w:color="auto"/>
            <w:bottom w:val="none" w:sz="0" w:space="0" w:color="auto"/>
            <w:right w:val="none" w:sz="0" w:space="0" w:color="auto"/>
          </w:divBdr>
        </w:div>
        <w:div w:id="158734040">
          <w:marLeft w:val="480"/>
          <w:marRight w:val="0"/>
          <w:marTop w:val="0"/>
          <w:marBottom w:val="0"/>
          <w:divBdr>
            <w:top w:val="none" w:sz="0" w:space="0" w:color="auto"/>
            <w:left w:val="none" w:sz="0" w:space="0" w:color="auto"/>
            <w:bottom w:val="none" w:sz="0" w:space="0" w:color="auto"/>
            <w:right w:val="none" w:sz="0" w:space="0" w:color="auto"/>
          </w:divBdr>
        </w:div>
        <w:div w:id="2050647824">
          <w:marLeft w:val="480"/>
          <w:marRight w:val="0"/>
          <w:marTop w:val="0"/>
          <w:marBottom w:val="0"/>
          <w:divBdr>
            <w:top w:val="none" w:sz="0" w:space="0" w:color="auto"/>
            <w:left w:val="none" w:sz="0" w:space="0" w:color="auto"/>
            <w:bottom w:val="none" w:sz="0" w:space="0" w:color="auto"/>
            <w:right w:val="none" w:sz="0" w:space="0" w:color="auto"/>
          </w:divBdr>
        </w:div>
        <w:div w:id="507910079">
          <w:marLeft w:val="480"/>
          <w:marRight w:val="0"/>
          <w:marTop w:val="0"/>
          <w:marBottom w:val="0"/>
          <w:divBdr>
            <w:top w:val="none" w:sz="0" w:space="0" w:color="auto"/>
            <w:left w:val="none" w:sz="0" w:space="0" w:color="auto"/>
            <w:bottom w:val="none" w:sz="0" w:space="0" w:color="auto"/>
            <w:right w:val="none" w:sz="0" w:space="0" w:color="auto"/>
          </w:divBdr>
        </w:div>
        <w:div w:id="1167213315">
          <w:marLeft w:val="480"/>
          <w:marRight w:val="0"/>
          <w:marTop w:val="0"/>
          <w:marBottom w:val="0"/>
          <w:divBdr>
            <w:top w:val="none" w:sz="0" w:space="0" w:color="auto"/>
            <w:left w:val="none" w:sz="0" w:space="0" w:color="auto"/>
            <w:bottom w:val="none" w:sz="0" w:space="0" w:color="auto"/>
            <w:right w:val="none" w:sz="0" w:space="0" w:color="auto"/>
          </w:divBdr>
        </w:div>
      </w:divsChild>
    </w:div>
    <w:div w:id="1596941290">
      <w:bodyDiv w:val="1"/>
      <w:marLeft w:val="0"/>
      <w:marRight w:val="0"/>
      <w:marTop w:val="0"/>
      <w:marBottom w:val="0"/>
      <w:divBdr>
        <w:top w:val="none" w:sz="0" w:space="0" w:color="auto"/>
        <w:left w:val="none" w:sz="0" w:space="0" w:color="auto"/>
        <w:bottom w:val="none" w:sz="0" w:space="0" w:color="auto"/>
        <w:right w:val="none" w:sz="0" w:space="0" w:color="auto"/>
      </w:divBdr>
    </w:div>
    <w:div w:id="1610047309">
      <w:bodyDiv w:val="1"/>
      <w:marLeft w:val="0"/>
      <w:marRight w:val="0"/>
      <w:marTop w:val="0"/>
      <w:marBottom w:val="0"/>
      <w:divBdr>
        <w:top w:val="none" w:sz="0" w:space="0" w:color="auto"/>
        <w:left w:val="none" w:sz="0" w:space="0" w:color="auto"/>
        <w:bottom w:val="none" w:sz="0" w:space="0" w:color="auto"/>
        <w:right w:val="none" w:sz="0" w:space="0" w:color="auto"/>
      </w:divBdr>
      <w:divsChild>
        <w:div w:id="262079156">
          <w:marLeft w:val="480"/>
          <w:marRight w:val="0"/>
          <w:marTop w:val="0"/>
          <w:marBottom w:val="0"/>
          <w:divBdr>
            <w:top w:val="none" w:sz="0" w:space="0" w:color="auto"/>
            <w:left w:val="none" w:sz="0" w:space="0" w:color="auto"/>
            <w:bottom w:val="none" w:sz="0" w:space="0" w:color="auto"/>
            <w:right w:val="none" w:sz="0" w:space="0" w:color="auto"/>
          </w:divBdr>
        </w:div>
        <w:div w:id="1876768728">
          <w:marLeft w:val="480"/>
          <w:marRight w:val="0"/>
          <w:marTop w:val="0"/>
          <w:marBottom w:val="0"/>
          <w:divBdr>
            <w:top w:val="none" w:sz="0" w:space="0" w:color="auto"/>
            <w:left w:val="none" w:sz="0" w:space="0" w:color="auto"/>
            <w:bottom w:val="none" w:sz="0" w:space="0" w:color="auto"/>
            <w:right w:val="none" w:sz="0" w:space="0" w:color="auto"/>
          </w:divBdr>
        </w:div>
        <w:div w:id="731126269">
          <w:marLeft w:val="480"/>
          <w:marRight w:val="0"/>
          <w:marTop w:val="0"/>
          <w:marBottom w:val="0"/>
          <w:divBdr>
            <w:top w:val="none" w:sz="0" w:space="0" w:color="auto"/>
            <w:left w:val="none" w:sz="0" w:space="0" w:color="auto"/>
            <w:bottom w:val="none" w:sz="0" w:space="0" w:color="auto"/>
            <w:right w:val="none" w:sz="0" w:space="0" w:color="auto"/>
          </w:divBdr>
        </w:div>
        <w:div w:id="1804423542">
          <w:marLeft w:val="480"/>
          <w:marRight w:val="0"/>
          <w:marTop w:val="0"/>
          <w:marBottom w:val="0"/>
          <w:divBdr>
            <w:top w:val="none" w:sz="0" w:space="0" w:color="auto"/>
            <w:left w:val="none" w:sz="0" w:space="0" w:color="auto"/>
            <w:bottom w:val="none" w:sz="0" w:space="0" w:color="auto"/>
            <w:right w:val="none" w:sz="0" w:space="0" w:color="auto"/>
          </w:divBdr>
        </w:div>
        <w:div w:id="627980246">
          <w:marLeft w:val="480"/>
          <w:marRight w:val="0"/>
          <w:marTop w:val="0"/>
          <w:marBottom w:val="0"/>
          <w:divBdr>
            <w:top w:val="none" w:sz="0" w:space="0" w:color="auto"/>
            <w:left w:val="none" w:sz="0" w:space="0" w:color="auto"/>
            <w:bottom w:val="none" w:sz="0" w:space="0" w:color="auto"/>
            <w:right w:val="none" w:sz="0" w:space="0" w:color="auto"/>
          </w:divBdr>
        </w:div>
        <w:div w:id="1748264680">
          <w:marLeft w:val="480"/>
          <w:marRight w:val="0"/>
          <w:marTop w:val="0"/>
          <w:marBottom w:val="0"/>
          <w:divBdr>
            <w:top w:val="none" w:sz="0" w:space="0" w:color="auto"/>
            <w:left w:val="none" w:sz="0" w:space="0" w:color="auto"/>
            <w:bottom w:val="none" w:sz="0" w:space="0" w:color="auto"/>
            <w:right w:val="none" w:sz="0" w:space="0" w:color="auto"/>
          </w:divBdr>
        </w:div>
        <w:div w:id="1331059179">
          <w:marLeft w:val="480"/>
          <w:marRight w:val="0"/>
          <w:marTop w:val="0"/>
          <w:marBottom w:val="0"/>
          <w:divBdr>
            <w:top w:val="none" w:sz="0" w:space="0" w:color="auto"/>
            <w:left w:val="none" w:sz="0" w:space="0" w:color="auto"/>
            <w:bottom w:val="none" w:sz="0" w:space="0" w:color="auto"/>
            <w:right w:val="none" w:sz="0" w:space="0" w:color="auto"/>
          </w:divBdr>
        </w:div>
        <w:div w:id="1478912054">
          <w:marLeft w:val="480"/>
          <w:marRight w:val="0"/>
          <w:marTop w:val="0"/>
          <w:marBottom w:val="0"/>
          <w:divBdr>
            <w:top w:val="none" w:sz="0" w:space="0" w:color="auto"/>
            <w:left w:val="none" w:sz="0" w:space="0" w:color="auto"/>
            <w:bottom w:val="none" w:sz="0" w:space="0" w:color="auto"/>
            <w:right w:val="none" w:sz="0" w:space="0" w:color="auto"/>
          </w:divBdr>
        </w:div>
        <w:div w:id="1827897075">
          <w:marLeft w:val="480"/>
          <w:marRight w:val="0"/>
          <w:marTop w:val="0"/>
          <w:marBottom w:val="0"/>
          <w:divBdr>
            <w:top w:val="none" w:sz="0" w:space="0" w:color="auto"/>
            <w:left w:val="none" w:sz="0" w:space="0" w:color="auto"/>
            <w:bottom w:val="none" w:sz="0" w:space="0" w:color="auto"/>
            <w:right w:val="none" w:sz="0" w:space="0" w:color="auto"/>
          </w:divBdr>
        </w:div>
        <w:div w:id="640115456">
          <w:marLeft w:val="480"/>
          <w:marRight w:val="0"/>
          <w:marTop w:val="0"/>
          <w:marBottom w:val="0"/>
          <w:divBdr>
            <w:top w:val="none" w:sz="0" w:space="0" w:color="auto"/>
            <w:left w:val="none" w:sz="0" w:space="0" w:color="auto"/>
            <w:bottom w:val="none" w:sz="0" w:space="0" w:color="auto"/>
            <w:right w:val="none" w:sz="0" w:space="0" w:color="auto"/>
          </w:divBdr>
        </w:div>
        <w:div w:id="2031371126">
          <w:marLeft w:val="480"/>
          <w:marRight w:val="0"/>
          <w:marTop w:val="0"/>
          <w:marBottom w:val="0"/>
          <w:divBdr>
            <w:top w:val="none" w:sz="0" w:space="0" w:color="auto"/>
            <w:left w:val="none" w:sz="0" w:space="0" w:color="auto"/>
            <w:bottom w:val="none" w:sz="0" w:space="0" w:color="auto"/>
            <w:right w:val="none" w:sz="0" w:space="0" w:color="auto"/>
          </w:divBdr>
        </w:div>
        <w:div w:id="1331643114">
          <w:marLeft w:val="480"/>
          <w:marRight w:val="0"/>
          <w:marTop w:val="0"/>
          <w:marBottom w:val="0"/>
          <w:divBdr>
            <w:top w:val="none" w:sz="0" w:space="0" w:color="auto"/>
            <w:left w:val="none" w:sz="0" w:space="0" w:color="auto"/>
            <w:bottom w:val="none" w:sz="0" w:space="0" w:color="auto"/>
            <w:right w:val="none" w:sz="0" w:space="0" w:color="auto"/>
          </w:divBdr>
        </w:div>
        <w:div w:id="125391487">
          <w:marLeft w:val="480"/>
          <w:marRight w:val="0"/>
          <w:marTop w:val="0"/>
          <w:marBottom w:val="0"/>
          <w:divBdr>
            <w:top w:val="none" w:sz="0" w:space="0" w:color="auto"/>
            <w:left w:val="none" w:sz="0" w:space="0" w:color="auto"/>
            <w:bottom w:val="none" w:sz="0" w:space="0" w:color="auto"/>
            <w:right w:val="none" w:sz="0" w:space="0" w:color="auto"/>
          </w:divBdr>
        </w:div>
        <w:div w:id="1247151610">
          <w:marLeft w:val="480"/>
          <w:marRight w:val="0"/>
          <w:marTop w:val="0"/>
          <w:marBottom w:val="0"/>
          <w:divBdr>
            <w:top w:val="none" w:sz="0" w:space="0" w:color="auto"/>
            <w:left w:val="none" w:sz="0" w:space="0" w:color="auto"/>
            <w:bottom w:val="none" w:sz="0" w:space="0" w:color="auto"/>
            <w:right w:val="none" w:sz="0" w:space="0" w:color="auto"/>
          </w:divBdr>
        </w:div>
        <w:div w:id="882643025">
          <w:marLeft w:val="480"/>
          <w:marRight w:val="0"/>
          <w:marTop w:val="0"/>
          <w:marBottom w:val="0"/>
          <w:divBdr>
            <w:top w:val="none" w:sz="0" w:space="0" w:color="auto"/>
            <w:left w:val="none" w:sz="0" w:space="0" w:color="auto"/>
            <w:bottom w:val="none" w:sz="0" w:space="0" w:color="auto"/>
            <w:right w:val="none" w:sz="0" w:space="0" w:color="auto"/>
          </w:divBdr>
        </w:div>
        <w:div w:id="998847369">
          <w:marLeft w:val="480"/>
          <w:marRight w:val="0"/>
          <w:marTop w:val="0"/>
          <w:marBottom w:val="0"/>
          <w:divBdr>
            <w:top w:val="none" w:sz="0" w:space="0" w:color="auto"/>
            <w:left w:val="none" w:sz="0" w:space="0" w:color="auto"/>
            <w:bottom w:val="none" w:sz="0" w:space="0" w:color="auto"/>
            <w:right w:val="none" w:sz="0" w:space="0" w:color="auto"/>
          </w:divBdr>
        </w:div>
      </w:divsChild>
    </w:div>
    <w:div w:id="1630014403">
      <w:bodyDiv w:val="1"/>
      <w:marLeft w:val="0"/>
      <w:marRight w:val="0"/>
      <w:marTop w:val="0"/>
      <w:marBottom w:val="0"/>
      <w:divBdr>
        <w:top w:val="none" w:sz="0" w:space="0" w:color="auto"/>
        <w:left w:val="none" w:sz="0" w:space="0" w:color="auto"/>
        <w:bottom w:val="none" w:sz="0" w:space="0" w:color="auto"/>
        <w:right w:val="none" w:sz="0" w:space="0" w:color="auto"/>
      </w:divBdr>
      <w:divsChild>
        <w:div w:id="618536642">
          <w:marLeft w:val="480"/>
          <w:marRight w:val="0"/>
          <w:marTop w:val="0"/>
          <w:marBottom w:val="0"/>
          <w:divBdr>
            <w:top w:val="none" w:sz="0" w:space="0" w:color="auto"/>
            <w:left w:val="none" w:sz="0" w:space="0" w:color="auto"/>
            <w:bottom w:val="none" w:sz="0" w:space="0" w:color="auto"/>
            <w:right w:val="none" w:sz="0" w:space="0" w:color="auto"/>
          </w:divBdr>
        </w:div>
        <w:div w:id="1117530179">
          <w:marLeft w:val="480"/>
          <w:marRight w:val="0"/>
          <w:marTop w:val="0"/>
          <w:marBottom w:val="0"/>
          <w:divBdr>
            <w:top w:val="none" w:sz="0" w:space="0" w:color="auto"/>
            <w:left w:val="none" w:sz="0" w:space="0" w:color="auto"/>
            <w:bottom w:val="none" w:sz="0" w:space="0" w:color="auto"/>
            <w:right w:val="none" w:sz="0" w:space="0" w:color="auto"/>
          </w:divBdr>
        </w:div>
        <w:div w:id="817310472">
          <w:marLeft w:val="480"/>
          <w:marRight w:val="0"/>
          <w:marTop w:val="0"/>
          <w:marBottom w:val="0"/>
          <w:divBdr>
            <w:top w:val="none" w:sz="0" w:space="0" w:color="auto"/>
            <w:left w:val="none" w:sz="0" w:space="0" w:color="auto"/>
            <w:bottom w:val="none" w:sz="0" w:space="0" w:color="auto"/>
            <w:right w:val="none" w:sz="0" w:space="0" w:color="auto"/>
          </w:divBdr>
        </w:div>
        <w:div w:id="1490485693">
          <w:marLeft w:val="480"/>
          <w:marRight w:val="0"/>
          <w:marTop w:val="0"/>
          <w:marBottom w:val="0"/>
          <w:divBdr>
            <w:top w:val="none" w:sz="0" w:space="0" w:color="auto"/>
            <w:left w:val="none" w:sz="0" w:space="0" w:color="auto"/>
            <w:bottom w:val="none" w:sz="0" w:space="0" w:color="auto"/>
            <w:right w:val="none" w:sz="0" w:space="0" w:color="auto"/>
          </w:divBdr>
        </w:div>
        <w:div w:id="1559777186">
          <w:marLeft w:val="480"/>
          <w:marRight w:val="0"/>
          <w:marTop w:val="0"/>
          <w:marBottom w:val="0"/>
          <w:divBdr>
            <w:top w:val="none" w:sz="0" w:space="0" w:color="auto"/>
            <w:left w:val="none" w:sz="0" w:space="0" w:color="auto"/>
            <w:bottom w:val="none" w:sz="0" w:space="0" w:color="auto"/>
            <w:right w:val="none" w:sz="0" w:space="0" w:color="auto"/>
          </w:divBdr>
        </w:div>
        <w:div w:id="1999769006">
          <w:marLeft w:val="480"/>
          <w:marRight w:val="0"/>
          <w:marTop w:val="0"/>
          <w:marBottom w:val="0"/>
          <w:divBdr>
            <w:top w:val="none" w:sz="0" w:space="0" w:color="auto"/>
            <w:left w:val="none" w:sz="0" w:space="0" w:color="auto"/>
            <w:bottom w:val="none" w:sz="0" w:space="0" w:color="auto"/>
            <w:right w:val="none" w:sz="0" w:space="0" w:color="auto"/>
          </w:divBdr>
        </w:div>
        <w:div w:id="1180777365">
          <w:marLeft w:val="480"/>
          <w:marRight w:val="0"/>
          <w:marTop w:val="0"/>
          <w:marBottom w:val="0"/>
          <w:divBdr>
            <w:top w:val="none" w:sz="0" w:space="0" w:color="auto"/>
            <w:left w:val="none" w:sz="0" w:space="0" w:color="auto"/>
            <w:bottom w:val="none" w:sz="0" w:space="0" w:color="auto"/>
            <w:right w:val="none" w:sz="0" w:space="0" w:color="auto"/>
          </w:divBdr>
        </w:div>
      </w:divsChild>
    </w:div>
    <w:div w:id="1659923284">
      <w:bodyDiv w:val="1"/>
      <w:marLeft w:val="0"/>
      <w:marRight w:val="0"/>
      <w:marTop w:val="0"/>
      <w:marBottom w:val="0"/>
      <w:divBdr>
        <w:top w:val="none" w:sz="0" w:space="0" w:color="auto"/>
        <w:left w:val="none" w:sz="0" w:space="0" w:color="auto"/>
        <w:bottom w:val="none" w:sz="0" w:space="0" w:color="auto"/>
        <w:right w:val="none" w:sz="0" w:space="0" w:color="auto"/>
      </w:divBdr>
      <w:divsChild>
        <w:div w:id="1340622893">
          <w:marLeft w:val="480"/>
          <w:marRight w:val="0"/>
          <w:marTop w:val="0"/>
          <w:marBottom w:val="0"/>
          <w:divBdr>
            <w:top w:val="none" w:sz="0" w:space="0" w:color="auto"/>
            <w:left w:val="none" w:sz="0" w:space="0" w:color="auto"/>
            <w:bottom w:val="none" w:sz="0" w:space="0" w:color="auto"/>
            <w:right w:val="none" w:sz="0" w:space="0" w:color="auto"/>
          </w:divBdr>
        </w:div>
        <w:div w:id="2141025735">
          <w:marLeft w:val="480"/>
          <w:marRight w:val="0"/>
          <w:marTop w:val="0"/>
          <w:marBottom w:val="0"/>
          <w:divBdr>
            <w:top w:val="none" w:sz="0" w:space="0" w:color="auto"/>
            <w:left w:val="none" w:sz="0" w:space="0" w:color="auto"/>
            <w:bottom w:val="none" w:sz="0" w:space="0" w:color="auto"/>
            <w:right w:val="none" w:sz="0" w:space="0" w:color="auto"/>
          </w:divBdr>
        </w:div>
        <w:div w:id="1391419850">
          <w:marLeft w:val="480"/>
          <w:marRight w:val="0"/>
          <w:marTop w:val="0"/>
          <w:marBottom w:val="0"/>
          <w:divBdr>
            <w:top w:val="none" w:sz="0" w:space="0" w:color="auto"/>
            <w:left w:val="none" w:sz="0" w:space="0" w:color="auto"/>
            <w:bottom w:val="none" w:sz="0" w:space="0" w:color="auto"/>
            <w:right w:val="none" w:sz="0" w:space="0" w:color="auto"/>
          </w:divBdr>
        </w:div>
        <w:div w:id="905530810">
          <w:marLeft w:val="480"/>
          <w:marRight w:val="0"/>
          <w:marTop w:val="0"/>
          <w:marBottom w:val="0"/>
          <w:divBdr>
            <w:top w:val="none" w:sz="0" w:space="0" w:color="auto"/>
            <w:left w:val="none" w:sz="0" w:space="0" w:color="auto"/>
            <w:bottom w:val="none" w:sz="0" w:space="0" w:color="auto"/>
            <w:right w:val="none" w:sz="0" w:space="0" w:color="auto"/>
          </w:divBdr>
        </w:div>
        <w:div w:id="1421947540">
          <w:marLeft w:val="480"/>
          <w:marRight w:val="0"/>
          <w:marTop w:val="0"/>
          <w:marBottom w:val="0"/>
          <w:divBdr>
            <w:top w:val="none" w:sz="0" w:space="0" w:color="auto"/>
            <w:left w:val="none" w:sz="0" w:space="0" w:color="auto"/>
            <w:bottom w:val="none" w:sz="0" w:space="0" w:color="auto"/>
            <w:right w:val="none" w:sz="0" w:space="0" w:color="auto"/>
          </w:divBdr>
        </w:div>
        <w:div w:id="1365473648">
          <w:marLeft w:val="480"/>
          <w:marRight w:val="0"/>
          <w:marTop w:val="0"/>
          <w:marBottom w:val="0"/>
          <w:divBdr>
            <w:top w:val="none" w:sz="0" w:space="0" w:color="auto"/>
            <w:left w:val="none" w:sz="0" w:space="0" w:color="auto"/>
            <w:bottom w:val="none" w:sz="0" w:space="0" w:color="auto"/>
            <w:right w:val="none" w:sz="0" w:space="0" w:color="auto"/>
          </w:divBdr>
        </w:div>
        <w:div w:id="213197194">
          <w:marLeft w:val="480"/>
          <w:marRight w:val="0"/>
          <w:marTop w:val="0"/>
          <w:marBottom w:val="0"/>
          <w:divBdr>
            <w:top w:val="none" w:sz="0" w:space="0" w:color="auto"/>
            <w:left w:val="none" w:sz="0" w:space="0" w:color="auto"/>
            <w:bottom w:val="none" w:sz="0" w:space="0" w:color="auto"/>
            <w:right w:val="none" w:sz="0" w:space="0" w:color="auto"/>
          </w:divBdr>
        </w:div>
        <w:div w:id="1756437127">
          <w:marLeft w:val="480"/>
          <w:marRight w:val="0"/>
          <w:marTop w:val="0"/>
          <w:marBottom w:val="0"/>
          <w:divBdr>
            <w:top w:val="none" w:sz="0" w:space="0" w:color="auto"/>
            <w:left w:val="none" w:sz="0" w:space="0" w:color="auto"/>
            <w:bottom w:val="none" w:sz="0" w:space="0" w:color="auto"/>
            <w:right w:val="none" w:sz="0" w:space="0" w:color="auto"/>
          </w:divBdr>
        </w:div>
        <w:div w:id="819887357">
          <w:marLeft w:val="480"/>
          <w:marRight w:val="0"/>
          <w:marTop w:val="0"/>
          <w:marBottom w:val="0"/>
          <w:divBdr>
            <w:top w:val="none" w:sz="0" w:space="0" w:color="auto"/>
            <w:left w:val="none" w:sz="0" w:space="0" w:color="auto"/>
            <w:bottom w:val="none" w:sz="0" w:space="0" w:color="auto"/>
            <w:right w:val="none" w:sz="0" w:space="0" w:color="auto"/>
          </w:divBdr>
        </w:div>
        <w:div w:id="801843570">
          <w:marLeft w:val="480"/>
          <w:marRight w:val="0"/>
          <w:marTop w:val="0"/>
          <w:marBottom w:val="0"/>
          <w:divBdr>
            <w:top w:val="none" w:sz="0" w:space="0" w:color="auto"/>
            <w:left w:val="none" w:sz="0" w:space="0" w:color="auto"/>
            <w:bottom w:val="none" w:sz="0" w:space="0" w:color="auto"/>
            <w:right w:val="none" w:sz="0" w:space="0" w:color="auto"/>
          </w:divBdr>
        </w:div>
        <w:div w:id="801656895">
          <w:marLeft w:val="480"/>
          <w:marRight w:val="0"/>
          <w:marTop w:val="0"/>
          <w:marBottom w:val="0"/>
          <w:divBdr>
            <w:top w:val="none" w:sz="0" w:space="0" w:color="auto"/>
            <w:left w:val="none" w:sz="0" w:space="0" w:color="auto"/>
            <w:bottom w:val="none" w:sz="0" w:space="0" w:color="auto"/>
            <w:right w:val="none" w:sz="0" w:space="0" w:color="auto"/>
          </w:divBdr>
        </w:div>
        <w:div w:id="273370072">
          <w:marLeft w:val="480"/>
          <w:marRight w:val="0"/>
          <w:marTop w:val="0"/>
          <w:marBottom w:val="0"/>
          <w:divBdr>
            <w:top w:val="none" w:sz="0" w:space="0" w:color="auto"/>
            <w:left w:val="none" w:sz="0" w:space="0" w:color="auto"/>
            <w:bottom w:val="none" w:sz="0" w:space="0" w:color="auto"/>
            <w:right w:val="none" w:sz="0" w:space="0" w:color="auto"/>
          </w:divBdr>
        </w:div>
        <w:div w:id="1633704248">
          <w:marLeft w:val="480"/>
          <w:marRight w:val="0"/>
          <w:marTop w:val="0"/>
          <w:marBottom w:val="0"/>
          <w:divBdr>
            <w:top w:val="none" w:sz="0" w:space="0" w:color="auto"/>
            <w:left w:val="none" w:sz="0" w:space="0" w:color="auto"/>
            <w:bottom w:val="none" w:sz="0" w:space="0" w:color="auto"/>
            <w:right w:val="none" w:sz="0" w:space="0" w:color="auto"/>
          </w:divBdr>
        </w:div>
        <w:div w:id="1119571133">
          <w:marLeft w:val="480"/>
          <w:marRight w:val="0"/>
          <w:marTop w:val="0"/>
          <w:marBottom w:val="0"/>
          <w:divBdr>
            <w:top w:val="none" w:sz="0" w:space="0" w:color="auto"/>
            <w:left w:val="none" w:sz="0" w:space="0" w:color="auto"/>
            <w:bottom w:val="none" w:sz="0" w:space="0" w:color="auto"/>
            <w:right w:val="none" w:sz="0" w:space="0" w:color="auto"/>
          </w:divBdr>
        </w:div>
        <w:div w:id="796023814">
          <w:marLeft w:val="480"/>
          <w:marRight w:val="0"/>
          <w:marTop w:val="0"/>
          <w:marBottom w:val="0"/>
          <w:divBdr>
            <w:top w:val="none" w:sz="0" w:space="0" w:color="auto"/>
            <w:left w:val="none" w:sz="0" w:space="0" w:color="auto"/>
            <w:bottom w:val="none" w:sz="0" w:space="0" w:color="auto"/>
            <w:right w:val="none" w:sz="0" w:space="0" w:color="auto"/>
          </w:divBdr>
        </w:div>
        <w:div w:id="1536965792">
          <w:marLeft w:val="480"/>
          <w:marRight w:val="0"/>
          <w:marTop w:val="0"/>
          <w:marBottom w:val="0"/>
          <w:divBdr>
            <w:top w:val="none" w:sz="0" w:space="0" w:color="auto"/>
            <w:left w:val="none" w:sz="0" w:space="0" w:color="auto"/>
            <w:bottom w:val="none" w:sz="0" w:space="0" w:color="auto"/>
            <w:right w:val="none" w:sz="0" w:space="0" w:color="auto"/>
          </w:divBdr>
        </w:div>
      </w:divsChild>
    </w:div>
    <w:div w:id="1673530363">
      <w:bodyDiv w:val="1"/>
      <w:marLeft w:val="0"/>
      <w:marRight w:val="0"/>
      <w:marTop w:val="0"/>
      <w:marBottom w:val="0"/>
      <w:divBdr>
        <w:top w:val="none" w:sz="0" w:space="0" w:color="auto"/>
        <w:left w:val="none" w:sz="0" w:space="0" w:color="auto"/>
        <w:bottom w:val="none" w:sz="0" w:space="0" w:color="auto"/>
        <w:right w:val="none" w:sz="0" w:space="0" w:color="auto"/>
      </w:divBdr>
      <w:divsChild>
        <w:div w:id="754786350">
          <w:marLeft w:val="480"/>
          <w:marRight w:val="0"/>
          <w:marTop w:val="0"/>
          <w:marBottom w:val="0"/>
          <w:divBdr>
            <w:top w:val="none" w:sz="0" w:space="0" w:color="auto"/>
            <w:left w:val="none" w:sz="0" w:space="0" w:color="auto"/>
            <w:bottom w:val="none" w:sz="0" w:space="0" w:color="auto"/>
            <w:right w:val="none" w:sz="0" w:space="0" w:color="auto"/>
          </w:divBdr>
        </w:div>
        <w:div w:id="512719602">
          <w:marLeft w:val="480"/>
          <w:marRight w:val="0"/>
          <w:marTop w:val="0"/>
          <w:marBottom w:val="0"/>
          <w:divBdr>
            <w:top w:val="none" w:sz="0" w:space="0" w:color="auto"/>
            <w:left w:val="none" w:sz="0" w:space="0" w:color="auto"/>
            <w:bottom w:val="none" w:sz="0" w:space="0" w:color="auto"/>
            <w:right w:val="none" w:sz="0" w:space="0" w:color="auto"/>
          </w:divBdr>
        </w:div>
        <w:div w:id="1685285041">
          <w:marLeft w:val="480"/>
          <w:marRight w:val="0"/>
          <w:marTop w:val="0"/>
          <w:marBottom w:val="0"/>
          <w:divBdr>
            <w:top w:val="none" w:sz="0" w:space="0" w:color="auto"/>
            <w:left w:val="none" w:sz="0" w:space="0" w:color="auto"/>
            <w:bottom w:val="none" w:sz="0" w:space="0" w:color="auto"/>
            <w:right w:val="none" w:sz="0" w:space="0" w:color="auto"/>
          </w:divBdr>
        </w:div>
        <w:div w:id="2045860325">
          <w:marLeft w:val="480"/>
          <w:marRight w:val="0"/>
          <w:marTop w:val="0"/>
          <w:marBottom w:val="0"/>
          <w:divBdr>
            <w:top w:val="none" w:sz="0" w:space="0" w:color="auto"/>
            <w:left w:val="none" w:sz="0" w:space="0" w:color="auto"/>
            <w:bottom w:val="none" w:sz="0" w:space="0" w:color="auto"/>
            <w:right w:val="none" w:sz="0" w:space="0" w:color="auto"/>
          </w:divBdr>
        </w:div>
        <w:div w:id="1560557097">
          <w:marLeft w:val="480"/>
          <w:marRight w:val="0"/>
          <w:marTop w:val="0"/>
          <w:marBottom w:val="0"/>
          <w:divBdr>
            <w:top w:val="none" w:sz="0" w:space="0" w:color="auto"/>
            <w:left w:val="none" w:sz="0" w:space="0" w:color="auto"/>
            <w:bottom w:val="none" w:sz="0" w:space="0" w:color="auto"/>
            <w:right w:val="none" w:sz="0" w:space="0" w:color="auto"/>
          </w:divBdr>
        </w:div>
        <w:div w:id="678460859">
          <w:marLeft w:val="480"/>
          <w:marRight w:val="0"/>
          <w:marTop w:val="0"/>
          <w:marBottom w:val="0"/>
          <w:divBdr>
            <w:top w:val="none" w:sz="0" w:space="0" w:color="auto"/>
            <w:left w:val="none" w:sz="0" w:space="0" w:color="auto"/>
            <w:bottom w:val="none" w:sz="0" w:space="0" w:color="auto"/>
            <w:right w:val="none" w:sz="0" w:space="0" w:color="auto"/>
          </w:divBdr>
        </w:div>
        <w:div w:id="2105414880">
          <w:marLeft w:val="480"/>
          <w:marRight w:val="0"/>
          <w:marTop w:val="0"/>
          <w:marBottom w:val="0"/>
          <w:divBdr>
            <w:top w:val="none" w:sz="0" w:space="0" w:color="auto"/>
            <w:left w:val="none" w:sz="0" w:space="0" w:color="auto"/>
            <w:bottom w:val="none" w:sz="0" w:space="0" w:color="auto"/>
            <w:right w:val="none" w:sz="0" w:space="0" w:color="auto"/>
          </w:divBdr>
        </w:div>
        <w:div w:id="1376733392">
          <w:marLeft w:val="480"/>
          <w:marRight w:val="0"/>
          <w:marTop w:val="0"/>
          <w:marBottom w:val="0"/>
          <w:divBdr>
            <w:top w:val="none" w:sz="0" w:space="0" w:color="auto"/>
            <w:left w:val="none" w:sz="0" w:space="0" w:color="auto"/>
            <w:bottom w:val="none" w:sz="0" w:space="0" w:color="auto"/>
            <w:right w:val="none" w:sz="0" w:space="0" w:color="auto"/>
          </w:divBdr>
        </w:div>
        <w:div w:id="1664502979">
          <w:marLeft w:val="480"/>
          <w:marRight w:val="0"/>
          <w:marTop w:val="0"/>
          <w:marBottom w:val="0"/>
          <w:divBdr>
            <w:top w:val="none" w:sz="0" w:space="0" w:color="auto"/>
            <w:left w:val="none" w:sz="0" w:space="0" w:color="auto"/>
            <w:bottom w:val="none" w:sz="0" w:space="0" w:color="auto"/>
            <w:right w:val="none" w:sz="0" w:space="0" w:color="auto"/>
          </w:divBdr>
        </w:div>
        <w:div w:id="1291547499">
          <w:marLeft w:val="480"/>
          <w:marRight w:val="0"/>
          <w:marTop w:val="0"/>
          <w:marBottom w:val="0"/>
          <w:divBdr>
            <w:top w:val="none" w:sz="0" w:space="0" w:color="auto"/>
            <w:left w:val="none" w:sz="0" w:space="0" w:color="auto"/>
            <w:bottom w:val="none" w:sz="0" w:space="0" w:color="auto"/>
            <w:right w:val="none" w:sz="0" w:space="0" w:color="auto"/>
          </w:divBdr>
        </w:div>
        <w:div w:id="1508590933">
          <w:marLeft w:val="480"/>
          <w:marRight w:val="0"/>
          <w:marTop w:val="0"/>
          <w:marBottom w:val="0"/>
          <w:divBdr>
            <w:top w:val="none" w:sz="0" w:space="0" w:color="auto"/>
            <w:left w:val="none" w:sz="0" w:space="0" w:color="auto"/>
            <w:bottom w:val="none" w:sz="0" w:space="0" w:color="auto"/>
            <w:right w:val="none" w:sz="0" w:space="0" w:color="auto"/>
          </w:divBdr>
        </w:div>
        <w:div w:id="693699204">
          <w:marLeft w:val="480"/>
          <w:marRight w:val="0"/>
          <w:marTop w:val="0"/>
          <w:marBottom w:val="0"/>
          <w:divBdr>
            <w:top w:val="none" w:sz="0" w:space="0" w:color="auto"/>
            <w:left w:val="none" w:sz="0" w:space="0" w:color="auto"/>
            <w:bottom w:val="none" w:sz="0" w:space="0" w:color="auto"/>
            <w:right w:val="none" w:sz="0" w:space="0" w:color="auto"/>
          </w:divBdr>
        </w:div>
        <w:div w:id="1900508630">
          <w:marLeft w:val="480"/>
          <w:marRight w:val="0"/>
          <w:marTop w:val="0"/>
          <w:marBottom w:val="0"/>
          <w:divBdr>
            <w:top w:val="none" w:sz="0" w:space="0" w:color="auto"/>
            <w:left w:val="none" w:sz="0" w:space="0" w:color="auto"/>
            <w:bottom w:val="none" w:sz="0" w:space="0" w:color="auto"/>
            <w:right w:val="none" w:sz="0" w:space="0" w:color="auto"/>
          </w:divBdr>
        </w:div>
        <w:div w:id="1299189665">
          <w:marLeft w:val="480"/>
          <w:marRight w:val="0"/>
          <w:marTop w:val="0"/>
          <w:marBottom w:val="0"/>
          <w:divBdr>
            <w:top w:val="none" w:sz="0" w:space="0" w:color="auto"/>
            <w:left w:val="none" w:sz="0" w:space="0" w:color="auto"/>
            <w:bottom w:val="none" w:sz="0" w:space="0" w:color="auto"/>
            <w:right w:val="none" w:sz="0" w:space="0" w:color="auto"/>
          </w:divBdr>
        </w:div>
        <w:div w:id="37558560">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31631">
      <w:bodyDiv w:val="1"/>
      <w:marLeft w:val="0"/>
      <w:marRight w:val="0"/>
      <w:marTop w:val="0"/>
      <w:marBottom w:val="0"/>
      <w:divBdr>
        <w:top w:val="none" w:sz="0" w:space="0" w:color="auto"/>
        <w:left w:val="none" w:sz="0" w:space="0" w:color="auto"/>
        <w:bottom w:val="none" w:sz="0" w:space="0" w:color="auto"/>
        <w:right w:val="none" w:sz="0" w:space="0" w:color="auto"/>
      </w:divBdr>
      <w:divsChild>
        <w:div w:id="1518234848">
          <w:marLeft w:val="480"/>
          <w:marRight w:val="0"/>
          <w:marTop w:val="0"/>
          <w:marBottom w:val="0"/>
          <w:divBdr>
            <w:top w:val="none" w:sz="0" w:space="0" w:color="auto"/>
            <w:left w:val="none" w:sz="0" w:space="0" w:color="auto"/>
            <w:bottom w:val="none" w:sz="0" w:space="0" w:color="auto"/>
            <w:right w:val="none" w:sz="0" w:space="0" w:color="auto"/>
          </w:divBdr>
        </w:div>
        <w:div w:id="1094473072">
          <w:marLeft w:val="480"/>
          <w:marRight w:val="0"/>
          <w:marTop w:val="0"/>
          <w:marBottom w:val="0"/>
          <w:divBdr>
            <w:top w:val="none" w:sz="0" w:space="0" w:color="auto"/>
            <w:left w:val="none" w:sz="0" w:space="0" w:color="auto"/>
            <w:bottom w:val="none" w:sz="0" w:space="0" w:color="auto"/>
            <w:right w:val="none" w:sz="0" w:space="0" w:color="auto"/>
          </w:divBdr>
        </w:div>
        <w:div w:id="1134519054">
          <w:marLeft w:val="480"/>
          <w:marRight w:val="0"/>
          <w:marTop w:val="0"/>
          <w:marBottom w:val="0"/>
          <w:divBdr>
            <w:top w:val="none" w:sz="0" w:space="0" w:color="auto"/>
            <w:left w:val="none" w:sz="0" w:space="0" w:color="auto"/>
            <w:bottom w:val="none" w:sz="0" w:space="0" w:color="auto"/>
            <w:right w:val="none" w:sz="0" w:space="0" w:color="auto"/>
          </w:divBdr>
        </w:div>
        <w:div w:id="219364396">
          <w:marLeft w:val="480"/>
          <w:marRight w:val="0"/>
          <w:marTop w:val="0"/>
          <w:marBottom w:val="0"/>
          <w:divBdr>
            <w:top w:val="none" w:sz="0" w:space="0" w:color="auto"/>
            <w:left w:val="none" w:sz="0" w:space="0" w:color="auto"/>
            <w:bottom w:val="none" w:sz="0" w:space="0" w:color="auto"/>
            <w:right w:val="none" w:sz="0" w:space="0" w:color="auto"/>
          </w:divBdr>
        </w:div>
        <w:div w:id="226767037">
          <w:marLeft w:val="480"/>
          <w:marRight w:val="0"/>
          <w:marTop w:val="0"/>
          <w:marBottom w:val="0"/>
          <w:divBdr>
            <w:top w:val="none" w:sz="0" w:space="0" w:color="auto"/>
            <w:left w:val="none" w:sz="0" w:space="0" w:color="auto"/>
            <w:bottom w:val="none" w:sz="0" w:space="0" w:color="auto"/>
            <w:right w:val="none" w:sz="0" w:space="0" w:color="auto"/>
          </w:divBdr>
        </w:div>
        <w:div w:id="190194753">
          <w:marLeft w:val="480"/>
          <w:marRight w:val="0"/>
          <w:marTop w:val="0"/>
          <w:marBottom w:val="0"/>
          <w:divBdr>
            <w:top w:val="none" w:sz="0" w:space="0" w:color="auto"/>
            <w:left w:val="none" w:sz="0" w:space="0" w:color="auto"/>
            <w:bottom w:val="none" w:sz="0" w:space="0" w:color="auto"/>
            <w:right w:val="none" w:sz="0" w:space="0" w:color="auto"/>
          </w:divBdr>
        </w:div>
        <w:div w:id="435322289">
          <w:marLeft w:val="480"/>
          <w:marRight w:val="0"/>
          <w:marTop w:val="0"/>
          <w:marBottom w:val="0"/>
          <w:divBdr>
            <w:top w:val="none" w:sz="0" w:space="0" w:color="auto"/>
            <w:left w:val="none" w:sz="0" w:space="0" w:color="auto"/>
            <w:bottom w:val="none" w:sz="0" w:space="0" w:color="auto"/>
            <w:right w:val="none" w:sz="0" w:space="0" w:color="auto"/>
          </w:divBdr>
        </w:div>
        <w:div w:id="936523769">
          <w:marLeft w:val="480"/>
          <w:marRight w:val="0"/>
          <w:marTop w:val="0"/>
          <w:marBottom w:val="0"/>
          <w:divBdr>
            <w:top w:val="none" w:sz="0" w:space="0" w:color="auto"/>
            <w:left w:val="none" w:sz="0" w:space="0" w:color="auto"/>
            <w:bottom w:val="none" w:sz="0" w:space="0" w:color="auto"/>
            <w:right w:val="none" w:sz="0" w:space="0" w:color="auto"/>
          </w:divBdr>
        </w:div>
        <w:div w:id="1412005029">
          <w:marLeft w:val="480"/>
          <w:marRight w:val="0"/>
          <w:marTop w:val="0"/>
          <w:marBottom w:val="0"/>
          <w:divBdr>
            <w:top w:val="none" w:sz="0" w:space="0" w:color="auto"/>
            <w:left w:val="none" w:sz="0" w:space="0" w:color="auto"/>
            <w:bottom w:val="none" w:sz="0" w:space="0" w:color="auto"/>
            <w:right w:val="none" w:sz="0" w:space="0" w:color="auto"/>
          </w:divBdr>
        </w:div>
        <w:div w:id="182324631">
          <w:marLeft w:val="480"/>
          <w:marRight w:val="0"/>
          <w:marTop w:val="0"/>
          <w:marBottom w:val="0"/>
          <w:divBdr>
            <w:top w:val="none" w:sz="0" w:space="0" w:color="auto"/>
            <w:left w:val="none" w:sz="0" w:space="0" w:color="auto"/>
            <w:bottom w:val="none" w:sz="0" w:space="0" w:color="auto"/>
            <w:right w:val="none" w:sz="0" w:space="0" w:color="auto"/>
          </w:divBdr>
        </w:div>
        <w:div w:id="250286397">
          <w:marLeft w:val="480"/>
          <w:marRight w:val="0"/>
          <w:marTop w:val="0"/>
          <w:marBottom w:val="0"/>
          <w:divBdr>
            <w:top w:val="none" w:sz="0" w:space="0" w:color="auto"/>
            <w:left w:val="none" w:sz="0" w:space="0" w:color="auto"/>
            <w:bottom w:val="none" w:sz="0" w:space="0" w:color="auto"/>
            <w:right w:val="none" w:sz="0" w:space="0" w:color="auto"/>
          </w:divBdr>
        </w:div>
      </w:divsChild>
    </w:div>
    <w:div w:id="1728257501">
      <w:bodyDiv w:val="1"/>
      <w:marLeft w:val="0"/>
      <w:marRight w:val="0"/>
      <w:marTop w:val="0"/>
      <w:marBottom w:val="0"/>
      <w:divBdr>
        <w:top w:val="none" w:sz="0" w:space="0" w:color="auto"/>
        <w:left w:val="none" w:sz="0" w:space="0" w:color="auto"/>
        <w:bottom w:val="none" w:sz="0" w:space="0" w:color="auto"/>
        <w:right w:val="none" w:sz="0" w:space="0" w:color="auto"/>
      </w:divBdr>
      <w:divsChild>
        <w:div w:id="372272310">
          <w:marLeft w:val="480"/>
          <w:marRight w:val="0"/>
          <w:marTop w:val="0"/>
          <w:marBottom w:val="0"/>
          <w:divBdr>
            <w:top w:val="none" w:sz="0" w:space="0" w:color="auto"/>
            <w:left w:val="none" w:sz="0" w:space="0" w:color="auto"/>
            <w:bottom w:val="none" w:sz="0" w:space="0" w:color="auto"/>
            <w:right w:val="none" w:sz="0" w:space="0" w:color="auto"/>
          </w:divBdr>
        </w:div>
        <w:div w:id="156387082">
          <w:marLeft w:val="480"/>
          <w:marRight w:val="0"/>
          <w:marTop w:val="0"/>
          <w:marBottom w:val="0"/>
          <w:divBdr>
            <w:top w:val="none" w:sz="0" w:space="0" w:color="auto"/>
            <w:left w:val="none" w:sz="0" w:space="0" w:color="auto"/>
            <w:bottom w:val="none" w:sz="0" w:space="0" w:color="auto"/>
            <w:right w:val="none" w:sz="0" w:space="0" w:color="auto"/>
          </w:divBdr>
        </w:div>
        <w:div w:id="1730415717">
          <w:marLeft w:val="480"/>
          <w:marRight w:val="0"/>
          <w:marTop w:val="0"/>
          <w:marBottom w:val="0"/>
          <w:divBdr>
            <w:top w:val="none" w:sz="0" w:space="0" w:color="auto"/>
            <w:left w:val="none" w:sz="0" w:space="0" w:color="auto"/>
            <w:bottom w:val="none" w:sz="0" w:space="0" w:color="auto"/>
            <w:right w:val="none" w:sz="0" w:space="0" w:color="auto"/>
          </w:divBdr>
        </w:div>
        <w:div w:id="1850365416">
          <w:marLeft w:val="480"/>
          <w:marRight w:val="0"/>
          <w:marTop w:val="0"/>
          <w:marBottom w:val="0"/>
          <w:divBdr>
            <w:top w:val="none" w:sz="0" w:space="0" w:color="auto"/>
            <w:left w:val="none" w:sz="0" w:space="0" w:color="auto"/>
            <w:bottom w:val="none" w:sz="0" w:space="0" w:color="auto"/>
            <w:right w:val="none" w:sz="0" w:space="0" w:color="auto"/>
          </w:divBdr>
        </w:div>
        <w:div w:id="2011322867">
          <w:marLeft w:val="480"/>
          <w:marRight w:val="0"/>
          <w:marTop w:val="0"/>
          <w:marBottom w:val="0"/>
          <w:divBdr>
            <w:top w:val="none" w:sz="0" w:space="0" w:color="auto"/>
            <w:left w:val="none" w:sz="0" w:space="0" w:color="auto"/>
            <w:bottom w:val="none" w:sz="0" w:space="0" w:color="auto"/>
            <w:right w:val="none" w:sz="0" w:space="0" w:color="auto"/>
          </w:divBdr>
        </w:div>
        <w:div w:id="943154719">
          <w:marLeft w:val="480"/>
          <w:marRight w:val="0"/>
          <w:marTop w:val="0"/>
          <w:marBottom w:val="0"/>
          <w:divBdr>
            <w:top w:val="none" w:sz="0" w:space="0" w:color="auto"/>
            <w:left w:val="none" w:sz="0" w:space="0" w:color="auto"/>
            <w:bottom w:val="none" w:sz="0" w:space="0" w:color="auto"/>
            <w:right w:val="none" w:sz="0" w:space="0" w:color="auto"/>
          </w:divBdr>
        </w:div>
        <w:div w:id="1697583264">
          <w:marLeft w:val="480"/>
          <w:marRight w:val="0"/>
          <w:marTop w:val="0"/>
          <w:marBottom w:val="0"/>
          <w:divBdr>
            <w:top w:val="none" w:sz="0" w:space="0" w:color="auto"/>
            <w:left w:val="none" w:sz="0" w:space="0" w:color="auto"/>
            <w:bottom w:val="none" w:sz="0" w:space="0" w:color="auto"/>
            <w:right w:val="none" w:sz="0" w:space="0" w:color="auto"/>
          </w:divBdr>
        </w:div>
        <w:div w:id="1439330778">
          <w:marLeft w:val="480"/>
          <w:marRight w:val="0"/>
          <w:marTop w:val="0"/>
          <w:marBottom w:val="0"/>
          <w:divBdr>
            <w:top w:val="none" w:sz="0" w:space="0" w:color="auto"/>
            <w:left w:val="none" w:sz="0" w:space="0" w:color="auto"/>
            <w:bottom w:val="none" w:sz="0" w:space="0" w:color="auto"/>
            <w:right w:val="none" w:sz="0" w:space="0" w:color="auto"/>
          </w:divBdr>
        </w:div>
      </w:divsChild>
    </w:div>
    <w:div w:id="1905600518">
      <w:bodyDiv w:val="1"/>
      <w:marLeft w:val="0"/>
      <w:marRight w:val="0"/>
      <w:marTop w:val="0"/>
      <w:marBottom w:val="0"/>
      <w:divBdr>
        <w:top w:val="none" w:sz="0" w:space="0" w:color="auto"/>
        <w:left w:val="none" w:sz="0" w:space="0" w:color="auto"/>
        <w:bottom w:val="none" w:sz="0" w:space="0" w:color="auto"/>
        <w:right w:val="none" w:sz="0" w:space="0" w:color="auto"/>
      </w:divBdr>
      <w:divsChild>
        <w:div w:id="300620218">
          <w:marLeft w:val="480"/>
          <w:marRight w:val="0"/>
          <w:marTop w:val="0"/>
          <w:marBottom w:val="0"/>
          <w:divBdr>
            <w:top w:val="none" w:sz="0" w:space="0" w:color="auto"/>
            <w:left w:val="none" w:sz="0" w:space="0" w:color="auto"/>
            <w:bottom w:val="none" w:sz="0" w:space="0" w:color="auto"/>
            <w:right w:val="none" w:sz="0" w:space="0" w:color="auto"/>
          </w:divBdr>
        </w:div>
        <w:div w:id="1689746901">
          <w:marLeft w:val="480"/>
          <w:marRight w:val="0"/>
          <w:marTop w:val="0"/>
          <w:marBottom w:val="0"/>
          <w:divBdr>
            <w:top w:val="none" w:sz="0" w:space="0" w:color="auto"/>
            <w:left w:val="none" w:sz="0" w:space="0" w:color="auto"/>
            <w:bottom w:val="none" w:sz="0" w:space="0" w:color="auto"/>
            <w:right w:val="none" w:sz="0" w:space="0" w:color="auto"/>
          </w:divBdr>
        </w:div>
        <w:div w:id="1836139697">
          <w:marLeft w:val="480"/>
          <w:marRight w:val="0"/>
          <w:marTop w:val="0"/>
          <w:marBottom w:val="0"/>
          <w:divBdr>
            <w:top w:val="none" w:sz="0" w:space="0" w:color="auto"/>
            <w:left w:val="none" w:sz="0" w:space="0" w:color="auto"/>
            <w:bottom w:val="none" w:sz="0" w:space="0" w:color="auto"/>
            <w:right w:val="none" w:sz="0" w:space="0" w:color="auto"/>
          </w:divBdr>
        </w:div>
        <w:div w:id="891040343">
          <w:marLeft w:val="480"/>
          <w:marRight w:val="0"/>
          <w:marTop w:val="0"/>
          <w:marBottom w:val="0"/>
          <w:divBdr>
            <w:top w:val="none" w:sz="0" w:space="0" w:color="auto"/>
            <w:left w:val="none" w:sz="0" w:space="0" w:color="auto"/>
            <w:bottom w:val="none" w:sz="0" w:space="0" w:color="auto"/>
            <w:right w:val="none" w:sz="0" w:space="0" w:color="auto"/>
          </w:divBdr>
        </w:div>
        <w:div w:id="2122067586">
          <w:marLeft w:val="480"/>
          <w:marRight w:val="0"/>
          <w:marTop w:val="0"/>
          <w:marBottom w:val="0"/>
          <w:divBdr>
            <w:top w:val="none" w:sz="0" w:space="0" w:color="auto"/>
            <w:left w:val="none" w:sz="0" w:space="0" w:color="auto"/>
            <w:bottom w:val="none" w:sz="0" w:space="0" w:color="auto"/>
            <w:right w:val="none" w:sz="0" w:space="0" w:color="auto"/>
          </w:divBdr>
        </w:div>
        <w:div w:id="346299706">
          <w:marLeft w:val="480"/>
          <w:marRight w:val="0"/>
          <w:marTop w:val="0"/>
          <w:marBottom w:val="0"/>
          <w:divBdr>
            <w:top w:val="none" w:sz="0" w:space="0" w:color="auto"/>
            <w:left w:val="none" w:sz="0" w:space="0" w:color="auto"/>
            <w:bottom w:val="none" w:sz="0" w:space="0" w:color="auto"/>
            <w:right w:val="none" w:sz="0" w:space="0" w:color="auto"/>
          </w:divBdr>
        </w:div>
        <w:div w:id="1574927749">
          <w:marLeft w:val="480"/>
          <w:marRight w:val="0"/>
          <w:marTop w:val="0"/>
          <w:marBottom w:val="0"/>
          <w:divBdr>
            <w:top w:val="none" w:sz="0" w:space="0" w:color="auto"/>
            <w:left w:val="none" w:sz="0" w:space="0" w:color="auto"/>
            <w:bottom w:val="none" w:sz="0" w:space="0" w:color="auto"/>
            <w:right w:val="none" w:sz="0" w:space="0" w:color="auto"/>
          </w:divBdr>
        </w:div>
        <w:div w:id="1737778824">
          <w:marLeft w:val="480"/>
          <w:marRight w:val="0"/>
          <w:marTop w:val="0"/>
          <w:marBottom w:val="0"/>
          <w:divBdr>
            <w:top w:val="none" w:sz="0" w:space="0" w:color="auto"/>
            <w:left w:val="none" w:sz="0" w:space="0" w:color="auto"/>
            <w:bottom w:val="none" w:sz="0" w:space="0" w:color="auto"/>
            <w:right w:val="none" w:sz="0" w:space="0" w:color="auto"/>
          </w:divBdr>
        </w:div>
        <w:div w:id="1344235778">
          <w:marLeft w:val="480"/>
          <w:marRight w:val="0"/>
          <w:marTop w:val="0"/>
          <w:marBottom w:val="0"/>
          <w:divBdr>
            <w:top w:val="none" w:sz="0" w:space="0" w:color="auto"/>
            <w:left w:val="none" w:sz="0" w:space="0" w:color="auto"/>
            <w:bottom w:val="none" w:sz="0" w:space="0" w:color="auto"/>
            <w:right w:val="none" w:sz="0" w:space="0" w:color="auto"/>
          </w:divBdr>
        </w:div>
        <w:div w:id="291981327">
          <w:marLeft w:val="480"/>
          <w:marRight w:val="0"/>
          <w:marTop w:val="0"/>
          <w:marBottom w:val="0"/>
          <w:divBdr>
            <w:top w:val="none" w:sz="0" w:space="0" w:color="auto"/>
            <w:left w:val="none" w:sz="0" w:space="0" w:color="auto"/>
            <w:bottom w:val="none" w:sz="0" w:space="0" w:color="auto"/>
            <w:right w:val="none" w:sz="0" w:space="0" w:color="auto"/>
          </w:divBdr>
        </w:div>
        <w:div w:id="1752577539">
          <w:marLeft w:val="480"/>
          <w:marRight w:val="0"/>
          <w:marTop w:val="0"/>
          <w:marBottom w:val="0"/>
          <w:divBdr>
            <w:top w:val="none" w:sz="0" w:space="0" w:color="auto"/>
            <w:left w:val="none" w:sz="0" w:space="0" w:color="auto"/>
            <w:bottom w:val="none" w:sz="0" w:space="0" w:color="auto"/>
            <w:right w:val="none" w:sz="0" w:space="0" w:color="auto"/>
          </w:divBdr>
        </w:div>
        <w:div w:id="1888759867">
          <w:marLeft w:val="480"/>
          <w:marRight w:val="0"/>
          <w:marTop w:val="0"/>
          <w:marBottom w:val="0"/>
          <w:divBdr>
            <w:top w:val="none" w:sz="0" w:space="0" w:color="auto"/>
            <w:left w:val="none" w:sz="0" w:space="0" w:color="auto"/>
            <w:bottom w:val="none" w:sz="0" w:space="0" w:color="auto"/>
            <w:right w:val="none" w:sz="0" w:space="0" w:color="auto"/>
          </w:divBdr>
        </w:div>
        <w:div w:id="1143428343">
          <w:marLeft w:val="480"/>
          <w:marRight w:val="0"/>
          <w:marTop w:val="0"/>
          <w:marBottom w:val="0"/>
          <w:divBdr>
            <w:top w:val="none" w:sz="0" w:space="0" w:color="auto"/>
            <w:left w:val="none" w:sz="0" w:space="0" w:color="auto"/>
            <w:bottom w:val="none" w:sz="0" w:space="0" w:color="auto"/>
            <w:right w:val="none" w:sz="0" w:space="0" w:color="auto"/>
          </w:divBdr>
        </w:div>
        <w:div w:id="1567688655">
          <w:marLeft w:val="480"/>
          <w:marRight w:val="0"/>
          <w:marTop w:val="0"/>
          <w:marBottom w:val="0"/>
          <w:divBdr>
            <w:top w:val="none" w:sz="0" w:space="0" w:color="auto"/>
            <w:left w:val="none" w:sz="0" w:space="0" w:color="auto"/>
            <w:bottom w:val="none" w:sz="0" w:space="0" w:color="auto"/>
            <w:right w:val="none" w:sz="0" w:space="0" w:color="auto"/>
          </w:divBdr>
        </w:div>
      </w:divsChild>
    </w:div>
    <w:div w:id="1939177116">
      <w:bodyDiv w:val="1"/>
      <w:marLeft w:val="0"/>
      <w:marRight w:val="0"/>
      <w:marTop w:val="0"/>
      <w:marBottom w:val="0"/>
      <w:divBdr>
        <w:top w:val="none" w:sz="0" w:space="0" w:color="auto"/>
        <w:left w:val="none" w:sz="0" w:space="0" w:color="auto"/>
        <w:bottom w:val="none" w:sz="0" w:space="0" w:color="auto"/>
        <w:right w:val="none" w:sz="0" w:space="0" w:color="auto"/>
      </w:divBdr>
      <w:divsChild>
        <w:div w:id="429013050">
          <w:marLeft w:val="480"/>
          <w:marRight w:val="0"/>
          <w:marTop w:val="0"/>
          <w:marBottom w:val="0"/>
          <w:divBdr>
            <w:top w:val="none" w:sz="0" w:space="0" w:color="auto"/>
            <w:left w:val="none" w:sz="0" w:space="0" w:color="auto"/>
            <w:bottom w:val="none" w:sz="0" w:space="0" w:color="auto"/>
            <w:right w:val="none" w:sz="0" w:space="0" w:color="auto"/>
          </w:divBdr>
        </w:div>
        <w:div w:id="1751845967">
          <w:marLeft w:val="480"/>
          <w:marRight w:val="0"/>
          <w:marTop w:val="0"/>
          <w:marBottom w:val="0"/>
          <w:divBdr>
            <w:top w:val="none" w:sz="0" w:space="0" w:color="auto"/>
            <w:left w:val="none" w:sz="0" w:space="0" w:color="auto"/>
            <w:bottom w:val="none" w:sz="0" w:space="0" w:color="auto"/>
            <w:right w:val="none" w:sz="0" w:space="0" w:color="auto"/>
          </w:divBdr>
        </w:div>
        <w:div w:id="344216388">
          <w:marLeft w:val="480"/>
          <w:marRight w:val="0"/>
          <w:marTop w:val="0"/>
          <w:marBottom w:val="0"/>
          <w:divBdr>
            <w:top w:val="none" w:sz="0" w:space="0" w:color="auto"/>
            <w:left w:val="none" w:sz="0" w:space="0" w:color="auto"/>
            <w:bottom w:val="none" w:sz="0" w:space="0" w:color="auto"/>
            <w:right w:val="none" w:sz="0" w:space="0" w:color="auto"/>
          </w:divBdr>
        </w:div>
        <w:div w:id="1983341101">
          <w:marLeft w:val="480"/>
          <w:marRight w:val="0"/>
          <w:marTop w:val="0"/>
          <w:marBottom w:val="0"/>
          <w:divBdr>
            <w:top w:val="none" w:sz="0" w:space="0" w:color="auto"/>
            <w:left w:val="none" w:sz="0" w:space="0" w:color="auto"/>
            <w:bottom w:val="none" w:sz="0" w:space="0" w:color="auto"/>
            <w:right w:val="none" w:sz="0" w:space="0" w:color="auto"/>
          </w:divBdr>
        </w:div>
        <w:div w:id="548078008">
          <w:marLeft w:val="480"/>
          <w:marRight w:val="0"/>
          <w:marTop w:val="0"/>
          <w:marBottom w:val="0"/>
          <w:divBdr>
            <w:top w:val="none" w:sz="0" w:space="0" w:color="auto"/>
            <w:left w:val="none" w:sz="0" w:space="0" w:color="auto"/>
            <w:bottom w:val="none" w:sz="0" w:space="0" w:color="auto"/>
            <w:right w:val="none" w:sz="0" w:space="0" w:color="auto"/>
          </w:divBdr>
        </w:div>
        <w:div w:id="621692207">
          <w:marLeft w:val="480"/>
          <w:marRight w:val="0"/>
          <w:marTop w:val="0"/>
          <w:marBottom w:val="0"/>
          <w:divBdr>
            <w:top w:val="none" w:sz="0" w:space="0" w:color="auto"/>
            <w:left w:val="none" w:sz="0" w:space="0" w:color="auto"/>
            <w:bottom w:val="none" w:sz="0" w:space="0" w:color="auto"/>
            <w:right w:val="none" w:sz="0" w:space="0" w:color="auto"/>
          </w:divBdr>
        </w:div>
        <w:div w:id="431437644">
          <w:marLeft w:val="480"/>
          <w:marRight w:val="0"/>
          <w:marTop w:val="0"/>
          <w:marBottom w:val="0"/>
          <w:divBdr>
            <w:top w:val="none" w:sz="0" w:space="0" w:color="auto"/>
            <w:left w:val="none" w:sz="0" w:space="0" w:color="auto"/>
            <w:bottom w:val="none" w:sz="0" w:space="0" w:color="auto"/>
            <w:right w:val="none" w:sz="0" w:space="0" w:color="auto"/>
          </w:divBdr>
        </w:div>
        <w:div w:id="1283462108">
          <w:marLeft w:val="480"/>
          <w:marRight w:val="0"/>
          <w:marTop w:val="0"/>
          <w:marBottom w:val="0"/>
          <w:divBdr>
            <w:top w:val="none" w:sz="0" w:space="0" w:color="auto"/>
            <w:left w:val="none" w:sz="0" w:space="0" w:color="auto"/>
            <w:bottom w:val="none" w:sz="0" w:space="0" w:color="auto"/>
            <w:right w:val="none" w:sz="0" w:space="0" w:color="auto"/>
          </w:divBdr>
        </w:div>
        <w:div w:id="312024837">
          <w:marLeft w:val="480"/>
          <w:marRight w:val="0"/>
          <w:marTop w:val="0"/>
          <w:marBottom w:val="0"/>
          <w:divBdr>
            <w:top w:val="none" w:sz="0" w:space="0" w:color="auto"/>
            <w:left w:val="none" w:sz="0" w:space="0" w:color="auto"/>
            <w:bottom w:val="none" w:sz="0" w:space="0" w:color="auto"/>
            <w:right w:val="none" w:sz="0" w:space="0" w:color="auto"/>
          </w:divBdr>
        </w:div>
        <w:div w:id="348408627">
          <w:marLeft w:val="480"/>
          <w:marRight w:val="0"/>
          <w:marTop w:val="0"/>
          <w:marBottom w:val="0"/>
          <w:divBdr>
            <w:top w:val="none" w:sz="0" w:space="0" w:color="auto"/>
            <w:left w:val="none" w:sz="0" w:space="0" w:color="auto"/>
            <w:bottom w:val="none" w:sz="0" w:space="0" w:color="auto"/>
            <w:right w:val="none" w:sz="0" w:space="0" w:color="auto"/>
          </w:divBdr>
        </w:div>
        <w:div w:id="740904697">
          <w:marLeft w:val="480"/>
          <w:marRight w:val="0"/>
          <w:marTop w:val="0"/>
          <w:marBottom w:val="0"/>
          <w:divBdr>
            <w:top w:val="none" w:sz="0" w:space="0" w:color="auto"/>
            <w:left w:val="none" w:sz="0" w:space="0" w:color="auto"/>
            <w:bottom w:val="none" w:sz="0" w:space="0" w:color="auto"/>
            <w:right w:val="none" w:sz="0" w:space="0" w:color="auto"/>
          </w:divBdr>
        </w:div>
        <w:div w:id="1591742261">
          <w:marLeft w:val="480"/>
          <w:marRight w:val="0"/>
          <w:marTop w:val="0"/>
          <w:marBottom w:val="0"/>
          <w:divBdr>
            <w:top w:val="none" w:sz="0" w:space="0" w:color="auto"/>
            <w:left w:val="none" w:sz="0" w:space="0" w:color="auto"/>
            <w:bottom w:val="none" w:sz="0" w:space="0" w:color="auto"/>
            <w:right w:val="none" w:sz="0" w:space="0" w:color="auto"/>
          </w:divBdr>
        </w:div>
        <w:div w:id="562762319">
          <w:marLeft w:val="480"/>
          <w:marRight w:val="0"/>
          <w:marTop w:val="0"/>
          <w:marBottom w:val="0"/>
          <w:divBdr>
            <w:top w:val="none" w:sz="0" w:space="0" w:color="auto"/>
            <w:left w:val="none" w:sz="0" w:space="0" w:color="auto"/>
            <w:bottom w:val="none" w:sz="0" w:space="0" w:color="auto"/>
            <w:right w:val="none" w:sz="0" w:space="0" w:color="auto"/>
          </w:divBdr>
        </w:div>
        <w:div w:id="60375362">
          <w:marLeft w:val="480"/>
          <w:marRight w:val="0"/>
          <w:marTop w:val="0"/>
          <w:marBottom w:val="0"/>
          <w:divBdr>
            <w:top w:val="none" w:sz="0" w:space="0" w:color="auto"/>
            <w:left w:val="none" w:sz="0" w:space="0" w:color="auto"/>
            <w:bottom w:val="none" w:sz="0" w:space="0" w:color="auto"/>
            <w:right w:val="none" w:sz="0" w:space="0" w:color="auto"/>
          </w:divBdr>
        </w:div>
        <w:div w:id="1837107432">
          <w:marLeft w:val="480"/>
          <w:marRight w:val="0"/>
          <w:marTop w:val="0"/>
          <w:marBottom w:val="0"/>
          <w:divBdr>
            <w:top w:val="none" w:sz="0" w:space="0" w:color="auto"/>
            <w:left w:val="none" w:sz="0" w:space="0" w:color="auto"/>
            <w:bottom w:val="none" w:sz="0" w:space="0" w:color="auto"/>
            <w:right w:val="none" w:sz="0" w:space="0" w:color="auto"/>
          </w:divBdr>
        </w:div>
      </w:divsChild>
    </w:div>
    <w:div w:id="1949386366">
      <w:bodyDiv w:val="1"/>
      <w:marLeft w:val="0"/>
      <w:marRight w:val="0"/>
      <w:marTop w:val="0"/>
      <w:marBottom w:val="0"/>
      <w:divBdr>
        <w:top w:val="none" w:sz="0" w:space="0" w:color="auto"/>
        <w:left w:val="none" w:sz="0" w:space="0" w:color="auto"/>
        <w:bottom w:val="none" w:sz="0" w:space="0" w:color="auto"/>
        <w:right w:val="none" w:sz="0" w:space="0" w:color="auto"/>
      </w:divBdr>
      <w:divsChild>
        <w:div w:id="356393254">
          <w:marLeft w:val="480"/>
          <w:marRight w:val="0"/>
          <w:marTop w:val="0"/>
          <w:marBottom w:val="0"/>
          <w:divBdr>
            <w:top w:val="none" w:sz="0" w:space="0" w:color="auto"/>
            <w:left w:val="none" w:sz="0" w:space="0" w:color="auto"/>
            <w:bottom w:val="none" w:sz="0" w:space="0" w:color="auto"/>
            <w:right w:val="none" w:sz="0" w:space="0" w:color="auto"/>
          </w:divBdr>
        </w:div>
        <w:div w:id="1121919340">
          <w:marLeft w:val="480"/>
          <w:marRight w:val="0"/>
          <w:marTop w:val="0"/>
          <w:marBottom w:val="0"/>
          <w:divBdr>
            <w:top w:val="none" w:sz="0" w:space="0" w:color="auto"/>
            <w:left w:val="none" w:sz="0" w:space="0" w:color="auto"/>
            <w:bottom w:val="none" w:sz="0" w:space="0" w:color="auto"/>
            <w:right w:val="none" w:sz="0" w:space="0" w:color="auto"/>
          </w:divBdr>
        </w:div>
        <w:div w:id="1444957284">
          <w:marLeft w:val="480"/>
          <w:marRight w:val="0"/>
          <w:marTop w:val="0"/>
          <w:marBottom w:val="0"/>
          <w:divBdr>
            <w:top w:val="none" w:sz="0" w:space="0" w:color="auto"/>
            <w:left w:val="none" w:sz="0" w:space="0" w:color="auto"/>
            <w:bottom w:val="none" w:sz="0" w:space="0" w:color="auto"/>
            <w:right w:val="none" w:sz="0" w:space="0" w:color="auto"/>
          </w:divBdr>
        </w:div>
        <w:div w:id="1684625303">
          <w:marLeft w:val="480"/>
          <w:marRight w:val="0"/>
          <w:marTop w:val="0"/>
          <w:marBottom w:val="0"/>
          <w:divBdr>
            <w:top w:val="none" w:sz="0" w:space="0" w:color="auto"/>
            <w:left w:val="none" w:sz="0" w:space="0" w:color="auto"/>
            <w:bottom w:val="none" w:sz="0" w:space="0" w:color="auto"/>
            <w:right w:val="none" w:sz="0" w:space="0" w:color="auto"/>
          </w:divBdr>
        </w:div>
        <w:div w:id="8915104">
          <w:marLeft w:val="480"/>
          <w:marRight w:val="0"/>
          <w:marTop w:val="0"/>
          <w:marBottom w:val="0"/>
          <w:divBdr>
            <w:top w:val="none" w:sz="0" w:space="0" w:color="auto"/>
            <w:left w:val="none" w:sz="0" w:space="0" w:color="auto"/>
            <w:bottom w:val="none" w:sz="0" w:space="0" w:color="auto"/>
            <w:right w:val="none" w:sz="0" w:space="0" w:color="auto"/>
          </w:divBdr>
        </w:div>
        <w:div w:id="21366796">
          <w:marLeft w:val="480"/>
          <w:marRight w:val="0"/>
          <w:marTop w:val="0"/>
          <w:marBottom w:val="0"/>
          <w:divBdr>
            <w:top w:val="none" w:sz="0" w:space="0" w:color="auto"/>
            <w:left w:val="none" w:sz="0" w:space="0" w:color="auto"/>
            <w:bottom w:val="none" w:sz="0" w:space="0" w:color="auto"/>
            <w:right w:val="none" w:sz="0" w:space="0" w:color="auto"/>
          </w:divBdr>
        </w:div>
        <w:div w:id="1704669169">
          <w:marLeft w:val="480"/>
          <w:marRight w:val="0"/>
          <w:marTop w:val="0"/>
          <w:marBottom w:val="0"/>
          <w:divBdr>
            <w:top w:val="none" w:sz="0" w:space="0" w:color="auto"/>
            <w:left w:val="none" w:sz="0" w:space="0" w:color="auto"/>
            <w:bottom w:val="none" w:sz="0" w:space="0" w:color="auto"/>
            <w:right w:val="none" w:sz="0" w:space="0" w:color="auto"/>
          </w:divBdr>
        </w:div>
        <w:div w:id="984551207">
          <w:marLeft w:val="480"/>
          <w:marRight w:val="0"/>
          <w:marTop w:val="0"/>
          <w:marBottom w:val="0"/>
          <w:divBdr>
            <w:top w:val="none" w:sz="0" w:space="0" w:color="auto"/>
            <w:left w:val="none" w:sz="0" w:space="0" w:color="auto"/>
            <w:bottom w:val="none" w:sz="0" w:space="0" w:color="auto"/>
            <w:right w:val="none" w:sz="0" w:space="0" w:color="auto"/>
          </w:divBdr>
        </w:div>
        <w:div w:id="904602794">
          <w:marLeft w:val="480"/>
          <w:marRight w:val="0"/>
          <w:marTop w:val="0"/>
          <w:marBottom w:val="0"/>
          <w:divBdr>
            <w:top w:val="none" w:sz="0" w:space="0" w:color="auto"/>
            <w:left w:val="none" w:sz="0" w:space="0" w:color="auto"/>
            <w:bottom w:val="none" w:sz="0" w:space="0" w:color="auto"/>
            <w:right w:val="none" w:sz="0" w:space="0" w:color="auto"/>
          </w:divBdr>
        </w:div>
        <w:div w:id="554510959">
          <w:marLeft w:val="480"/>
          <w:marRight w:val="0"/>
          <w:marTop w:val="0"/>
          <w:marBottom w:val="0"/>
          <w:divBdr>
            <w:top w:val="none" w:sz="0" w:space="0" w:color="auto"/>
            <w:left w:val="none" w:sz="0" w:space="0" w:color="auto"/>
            <w:bottom w:val="none" w:sz="0" w:space="0" w:color="auto"/>
            <w:right w:val="none" w:sz="0" w:space="0" w:color="auto"/>
          </w:divBdr>
        </w:div>
        <w:div w:id="1748455253">
          <w:marLeft w:val="480"/>
          <w:marRight w:val="0"/>
          <w:marTop w:val="0"/>
          <w:marBottom w:val="0"/>
          <w:divBdr>
            <w:top w:val="none" w:sz="0" w:space="0" w:color="auto"/>
            <w:left w:val="none" w:sz="0" w:space="0" w:color="auto"/>
            <w:bottom w:val="none" w:sz="0" w:space="0" w:color="auto"/>
            <w:right w:val="none" w:sz="0" w:space="0" w:color="auto"/>
          </w:divBdr>
        </w:div>
      </w:divsChild>
    </w:div>
    <w:div w:id="1953631128">
      <w:bodyDiv w:val="1"/>
      <w:marLeft w:val="0"/>
      <w:marRight w:val="0"/>
      <w:marTop w:val="0"/>
      <w:marBottom w:val="0"/>
      <w:divBdr>
        <w:top w:val="none" w:sz="0" w:space="0" w:color="auto"/>
        <w:left w:val="none" w:sz="0" w:space="0" w:color="auto"/>
        <w:bottom w:val="none" w:sz="0" w:space="0" w:color="auto"/>
        <w:right w:val="none" w:sz="0" w:space="0" w:color="auto"/>
      </w:divBdr>
      <w:divsChild>
        <w:div w:id="20783083">
          <w:marLeft w:val="480"/>
          <w:marRight w:val="0"/>
          <w:marTop w:val="0"/>
          <w:marBottom w:val="0"/>
          <w:divBdr>
            <w:top w:val="none" w:sz="0" w:space="0" w:color="auto"/>
            <w:left w:val="none" w:sz="0" w:space="0" w:color="auto"/>
            <w:bottom w:val="none" w:sz="0" w:space="0" w:color="auto"/>
            <w:right w:val="none" w:sz="0" w:space="0" w:color="auto"/>
          </w:divBdr>
        </w:div>
        <w:div w:id="1294602331">
          <w:marLeft w:val="480"/>
          <w:marRight w:val="0"/>
          <w:marTop w:val="0"/>
          <w:marBottom w:val="0"/>
          <w:divBdr>
            <w:top w:val="none" w:sz="0" w:space="0" w:color="auto"/>
            <w:left w:val="none" w:sz="0" w:space="0" w:color="auto"/>
            <w:bottom w:val="none" w:sz="0" w:space="0" w:color="auto"/>
            <w:right w:val="none" w:sz="0" w:space="0" w:color="auto"/>
          </w:divBdr>
        </w:div>
        <w:div w:id="901603752">
          <w:marLeft w:val="480"/>
          <w:marRight w:val="0"/>
          <w:marTop w:val="0"/>
          <w:marBottom w:val="0"/>
          <w:divBdr>
            <w:top w:val="none" w:sz="0" w:space="0" w:color="auto"/>
            <w:left w:val="none" w:sz="0" w:space="0" w:color="auto"/>
            <w:bottom w:val="none" w:sz="0" w:space="0" w:color="auto"/>
            <w:right w:val="none" w:sz="0" w:space="0" w:color="auto"/>
          </w:divBdr>
        </w:div>
        <w:div w:id="1269044193">
          <w:marLeft w:val="480"/>
          <w:marRight w:val="0"/>
          <w:marTop w:val="0"/>
          <w:marBottom w:val="0"/>
          <w:divBdr>
            <w:top w:val="none" w:sz="0" w:space="0" w:color="auto"/>
            <w:left w:val="none" w:sz="0" w:space="0" w:color="auto"/>
            <w:bottom w:val="none" w:sz="0" w:space="0" w:color="auto"/>
            <w:right w:val="none" w:sz="0" w:space="0" w:color="auto"/>
          </w:divBdr>
        </w:div>
        <w:div w:id="1548293670">
          <w:marLeft w:val="480"/>
          <w:marRight w:val="0"/>
          <w:marTop w:val="0"/>
          <w:marBottom w:val="0"/>
          <w:divBdr>
            <w:top w:val="none" w:sz="0" w:space="0" w:color="auto"/>
            <w:left w:val="none" w:sz="0" w:space="0" w:color="auto"/>
            <w:bottom w:val="none" w:sz="0" w:space="0" w:color="auto"/>
            <w:right w:val="none" w:sz="0" w:space="0" w:color="auto"/>
          </w:divBdr>
        </w:div>
        <w:div w:id="123544795">
          <w:marLeft w:val="480"/>
          <w:marRight w:val="0"/>
          <w:marTop w:val="0"/>
          <w:marBottom w:val="0"/>
          <w:divBdr>
            <w:top w:val="none" w:sz="0" w:space="0" w:color="auto"/>
            <w:left w:val="none" w:sz="0" w:space="0" w:color="auto"/>
            <w:bottom w:val="none" w:sz="0" w:space="0" w:color="auto"/>
            <w:right w:val="none" w:sz="0" w:space="0" w:color="auto"/>
          </w:divBdr>
        </w:div>
        <w:div w:id="1375079212">
          <w:marLeft w:val="480"/>
          <w:marRight w:val="0"/>
          <w:marTop w:val="0"/>
          <w:marBottom w:val="0"/>
          <w:divBdr>
            <w:top w:val="none" w:sz="0" w:space="0" w:color="auto"/>
            <w:left w:val="none" w:sz="0" w:space="0" w:color="auto"/>
            <w:bottom w:val="none" w:sz="0" w:space="0" w:color="auto"/>
            <w:right w:val="none" w:sz="0" w:space="0" w:color="auto"/>
          </w:divBdr>
        </w:div>
        <w:div w:id="29693908">
          <w:marLeft w:val="480"/>
          <w:marRight w:val="0"/>
          <w:marTop w:val="0"/>
          <w:marBottom w:val="0"/>
          <w:divBdr>
            <w:top w:val="none" w:sz="0" w:space="0" w:color="auto"/>
            <w:left w:val="none" w:sz="0" w:space="0" w:color="auto"/>
            <w:bottom w:val="none" w:sz="0" w:space="0" w:color="auto"/>
            <w:right w:val="none" w:sz="0" w:space="0" w:color="auto"/>
          </w:divBdr>
        </w:div>
        <w:div w:id="1330478206">
          <w:marLeft w:val="480"/>
          <w:marRight w:val="0"/>
          <w:marTop w:val="0"/>
          <w:marBottom w:val="0"/>
          <w:divBdr>
            <w:top w:val="none" w:sz="0" w:space="0" w:color="auto"/>
            <w:left w:val="none" w:sz="0" w:space="0" w:color="auto"/>
            <w:bottom w:val="none" w:sz="0" w:space="0" w:color="auto"/>
            <w:right w:val="none" w:sz="0" w:space="0" w:color="auto"/>
          </w:divBdr>
        </w:div>
      </w:divsChild>
    </w:div>
    <w:div w:id="1976908043">
      <w:bodyDiv w:val="1"/>
      <w:marLeft w:val="0"/>
      <w:marRight w:val="0"/>
      <w:marTop w:val="0"/>
      <w:marBottom w:val="0"/>
      <w:divBdr>
        <w:top w:val="none" w:sz="0" w:space="0" w:color="auto"/>
        <w:left w:val="none" w:sz="0" w:space="0" w:color="auto"/>
        <w:bottom w:val="none" w:sz="0" w:space="0" w:color="auto"/>
        <w:right w:val="none" w:sz="0" w:space="0" w:color="auto"/>
      </w:divBdr>
    </w:div>
    <w:div w:id="2093816072">
      <w:bodyDiv w:val="1"/>
      <w:marLeft w:val="0"/>
      <w:marRight w:val="0"/>
      <w:marTop w:val="0"/>
      <w:marBottom w:val="0"/>
      <w:divBdr>
        <w:top w:val="none" w:sz="0" w:space="0" w:color="auto"/>
        <w:left w:val="none" w:sz="0" w:space="0" w:color="auto"/>
        <w:bottom w:val="none" w:sz="0" w:space="0" w:color="auto"/>
        <w:right w:val="none" w:sz="0" w:space="0" w:color="auto"/>
      </w:divBdr>
    </w:div>
    <w:div w:id="2094162826">
      <w:bodyDiv w:val="1"/>
      <w:marLeft w:val="0"/>
      <w:marRight w:val="0"/>
      <w:marTop w:val="0"/>
      <w:marBottom w:val="0"/>
      <w:divBdr>
        <w:top w:val="none" w:sz="0" w:space="0" w:color="auto"/>
        <w:left w:val="none" w:sz="0" w:space="0" w:color="auto"/>
        <w:bottom w:val="none" w:sz="0" w:space="0" w:color="auto"/>
        <w:right w:val="none" w:sz="0" w:space="0" w:color="auto"/>
      </w:divBdr>
      <w:divsChild>
        <w:div w:id="485510392">
          <w:marLeft w:val="480"/>
          <w:marRight w:val="0"/>
          <w:marTop w:val="0"/>
          <w:marBottom w:val="0"/>
          <w:divBdr>
            <w:top w:val="none" w:sz="0" w:space="0" w:color="auto"/>
            <w:left w:val="none" w:sz="0" w:space="0" w:color="auto"/>
            <w:bottom w:val="none" w:sz="0" w:space="0" w:color="auto"/>
            <w:right w:val="none" w:sz="0" w:space="0" w:color="auto"/>
          </w:divBdr>
        </w:div>
        <w:div w:id="613824769">
          <w:marLeft w:val="480"/>
          <w:marRight w:val="0"/>
          <w:marTop w:val="0"/>
          <w:marBottom w:val="0"/>
          <w:divBdr>
            <w:top w:val="none" w:sz="0" w:space="0" w:color="auto"/>
            <w:left w:val="none" w:sz="0" w:space="0" w:color="auto"/>
            <w:bottom w:val="none" w:sz="0" w:space="0" w:color="auto"/>
            <w:right w:val="none" w:sz="0" w:space="0" w:color="auto"/>
          </w:divBdr>
        </w:div>
        <w:div w:id="727459320">
          <w:marLeft w:val="480"/>
          <w:marRight w:val="0"/>
          <w:marTop w:val="0"/>
          <w:marBottom w:val="0"/>
          <w:divBdr>
            <w:top w:val="none" w:sz="0" w:space="0" w:color="auto"/>
            <w:left w:val="none" w:sz="0" w:space="0" w:color="auto"/>
            <w:bottom w:val="none" w:sz="0" w:space="0" w:color="auto"/>
            <w:right w:val="none" w:sz="0" w:space="0" w:color="auto"/>
          </w:divBdr>
        </w:div>
        <w:div w:id="1478107837">
          <w:marLeft w:val="480"/>
          <w:marRight w:val="0"/>
          <w:marTop w:val="0"/>
          <w:marBottom w:val="0"/>
          <w:divBdr>
            <w:top w:val="none" w:sz="0" w:space="0" w:color="auto"/>
            <w:left w:val="none" w:sz="0" w:space="0" w:color="auto"/>
            <w:bottom w:val="none" w:sz="0" w:space="0" w:color="auto"/>
            <w:right w:val="none" w:sz="0" w:space="0" w:color="auto"/>
          </w:divBdr>
        </w:div>
        <w:div w:id="683632444">
          <w:marLeft w:val="480"/>
          <w:marRight w:val="0"/>
          <w:marTop w:val="0"/>
          <w:marBottom w:val="0"/>
          <w:divBdr>
            <w:top w:val="none" w:sz="0" w:space="0" w:color="auto"/>
            <w:left w:val="none" w:sz="0" w:space="0" w:color="auto"/>
            <w:bottom w:val="none" w:sz="0" w:space="0" w:color="auto"/>
            <w:right w:val="none" w:sz="0" w:space="0" w:color="auto"/>
          </w:divBdr>
        </w:div>
        <w:div w:id="487523077">
          <w:marLeft w:val="480"/>
          <w:marRight w:val="0"/>
          <w:marTop w:val="0"/>
          <w:marBottom w:val="0"/>
          <w:divBdr>
            <w:top w:val="none" w:sz="0" w:space="0" w:color="auto"/>
            <w:left w:val="none" w:sz="0" w:space="0" w:color="auto"/>
            <w:bottom w:val="none" w:sz="0" w:space="0" w:color="auto"/>
            <w:right w:val="none" w:sz="0" w:space="0" w:color="auto"/>
          </w:divBdr>
        </w:div>
        <w:div w:id="501089399">
          <w:marLeft w:val="480"/>
          <w:marRight w:val="0"/>
          <w:marTop w:val="0"/>
          <w:marBottom w:val="0"/>
          <w:divBdr>
            <w:top w:val="none" w:sz="0" w:space="0" w:color="auto"/>
            <w:left w:val="none" w:sz="0" w:space="0" w:color="auto"/>
            <w:bottom w:val="none" w:sz="0" w:space="0" w:color="auto"/>
            <w:right w:val="none" w:sz="0" w:space="0" w:color="auto"/>
          </w:divBdr>
        </w:div>
        <w:div w:id="773522024">
          <w:marLeft w:val="480"/>
          <w:marRight w:val="0"/>
          <w:marTop w:val="0"/>
          <w:marBottom w:val="0"/>
          <w:divBdr>
            <w:top w:val="none" w:sz="0" w:space="0" w:color="auto"/>
            <w:left w:val="none" w:sz="0" w:space="0" w:color="auto"/>
            <w:bottom w:val="none" w:sz="0" w:space="0" w:color="auto"/>
            <w:right w:val="none" w:sz="0" w:space="0" w:color="auto"/>
          </w:divBdr>
        </w:div>
        <w:div w:id="1065956987">
          <w:marLeft w:val="480"/>
          <w:marRight w:val="0"/>
          <w:marTop w:val="0"/>
          <w:marBottom w:val="0"/>
          <w:divBdr>
            <w:top w:val="none" w:sz="0" w:space="0" w:color="auto"/>
            <w:left w:val="none" w:sz="0" w:space="0" w:color="auto"/>
            <w:bottom w:val="none" w:sz="0" w:space="0" w:color="auto"/>
            <w:right w:val="none" w:sz="0" w:space="0" w:color="auto"/>
          </w:divBdr>
        </w:div>
        <w:div w:id="1214850061">
          <w:marLeft w:val="480"/>
          <w:marRight w:val="0"/>
          <w:marTop w:val="0"/>
          <w:marBottom w:val="0"/>
          <w:divBdr>
            <w:top w:val="none" w:sz="0" w:space="0" w:color="auto"/>
            <w:left w:val="none" w:sz="0" w:space="0" w:color="auto"/>
            <w:bottom w:val="none" w:sz="0" w:space="0" w:color="auto"/>
            <w:right w:val="none" w:sz="0" w:space="0" w:color="auto"/>
          </w:divBdr>
        </w:div>
        <w:div w:id="359282693">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donsi@unisa.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B20923E8B854A81AB52C8A5A4B90532"/>
        <w:category>
          <w:name w:val="General"/>
          <w:gallery w:val="placeholder"/>
        </w:category>
        <w:types>
          <w:type w:val="bbPlcHdr"/>
        </w:types>
        <w:behaviors>
          <w:behavior w:val="content"/>
        </w:behaviors>
        <w:guid w:val="{46F06446-EA78-4FBE-B0E1-DFAF981234B8}"/>
      </w:docPartPr>
      <w:docPartBody>
        <w:p w:rsidR="00204604" w:rsidRDefault="00204604" w:rsidP="00204604">
          <w:pPr>
            <w:pStyle w:val="AB20923E8B854A81AB52C8A5A4B90532"/>
          </w:pPr>
          <w:r w:rsidRPr="00DB7635">
            <w:rPr>
              <w:rStyle w:val="PlaceholderText"/>
            </w:rPr>
            <w:t>Click or tap here to enter text.</w:t>
          </w:r>
        </w:p>
      </w:docPartBody>
    </w:docPart>
    <w:docPart>
      <w:docPartPr>
        <w:name w:val="4612E2722814446490ECC96D52F96B7D"/>
        <w:category>
          <w:name w:val="General"/>
          <w:gallery w:val="placeholder"/>
        </w:category>
        <w:types>
          <w:type w:val="bbPlcHdr"/>
        </w:types>
        <w:behaviors>
          <w:behavior w:val="content"/>
        </w:behaviors>
        <w:guid w:val="{14A1CF27-D9B0-4D24-915C-D29FACDAC18E}"/>
      </w:docPartPr>
      <w:docPartBody>
        <w:p w:rsidR="00204604" w:rsidRDefault="00204604" w:rsidP="00204604">
          <w:pPr>
            <w:pStyle w:val="4612E2722814446490ECC96D52F96B7D"/>
          </w:pPr>
          <w:r w:rsidRPr="00DB7635">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5666007-B948-4B45-AEC7-9580CEDF3625}"/>
      </w:docPartPr>
      <w:docPartBody>
        <w:p w:rsidR="00204604" w:rsidRDefault="00204604">
          <w:r w:rsidRPr="00B62F24">
            <w:rPr>
              <w:rStyle w:val="PlaceholderText"/>
            </w:rPr>
            <w:t>Click or tap here to enter text.</w:t>
          </w:r>
        </w:p>
      </w:docPartBody>
    </w:docPart>
    <w:docPart>
      <w:docPartPr>
        <w:name w:val="A21BEB310D8E4CD498D77DCCEF2C95C1"/>
        <w:category>
          <w:name w:val="General"/>
          <w:gallery w:val="placeholder"/>
        </w:category>
        <w:types>
          <w:type w:val="bbPlcHdr"/>
        </w:types>
        <w:behaviors>
          <w:behavior w:val="content"/>
        </w:behaviors>
        <w:guid w:val="{47E3C023-4F04-4730-BFBB-5F9DAF1AA167}"/>
      </w:docPartPr>
      <w:docPartBody>
        <w:p w:rsidR="00204604" w:rsidRDefault="00204604" w:rsidP="00204604">
          <w:pPr>
            <w:pStyle w:val="A21BEB310D8E4CD498D77DCCEF2C95C1"/>
          </w:pPr>
          <w:r w:rsidRPr="00B62F24">
            <w:rPr>
              <w:rStyle w:val="PlaceholderText"/>
            </w:rPr>
            <w:t>Click or tap here to enter text.</w:t>
          </w:r>
        </w:p>
      </w:docPartBody>
    </w:docPart>
    <w:docPart>
      <w:docPartPr>
        <w:name w:val="E9B105948DE44E8EA1148C255042E838"/>
        <w:category>
          <w:name w:val="General"/>
          <w:gallery w:val="placeholder"/>
        </w:category>
        <w:types>
          <w:type w:val="bbPlcHdr"/>
        </w:types>
        <w:behaviors>
          <w:behavior w:val="content"/>
        </w:behaviors>
        <w:guid w:val="{6C3477B3-C141-4743-BDFE-FB6C85B63E8D}"/>
      </w:docPartPr>
      <w:docPartBody>
        <w:p w:rsidR="001208EA" w:rsidRDefault="001208EA" w:rsidP="001208EA">
          <w:pPr>
            <w:pStyle w:val="E9B105948DE44E8EA1148C255042E838"/>
          </w:pPr>
          <w:r w:rsidRPr="00DB763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604"/>
    <w:rsid w:val="001208EA"/>
    <w:rsid w:val="00204604"/>
    <w:rsid w:val="00244003"/>
    <w:rsid w:val="00293150"/>
    <w:rsid w:val="002B7438"/>
    <w:rsid w:val="002F5C27"/>
    <w:rsid w:val="0035198E"/>
    <w:rsid w:val="003C2352"/>
    <w:rsid w:val="003E142E"/>
    <w:rsid w:val="00416F88"/>
    <w:rsid w:val="00423EC2"/>
    <w:rsid w:val="00553AE5"/>
    <w:rsid w:val="00654BFE"/>
    <w:rsid w:val="0067798D"/>
    <w:rsid w:val="008357B2"/>
    <w:rsid w:val="00861B1C"/>
    <w:rsid w:val="00865D4A"/>
    <w:rsid w:val="00874E88"/>
    <w:rsid w:val="00A42EF8"/>
    <w:rsid w:val="00D950F8"/>
    <w:rsid w:val="00DC4FFB"/>
    <w:rsid w:val="00E30F01"/>
    <w:rsid w:val="00E71C1D"/>
    <w:rsid w:val="00E8483A"/>
    <w:rsid w:val="00E93715"/>
    <w:rsid w:val="00F54BD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08EA"/>
    <w:rPr>
      <w:color w:val="666666"/>
    </w:rPr>
  </w:style>
  <w:style w:type="paragraph" w:customStyle="1" w:styleId="AB20923E8B854A81AB52C8A5A4B90532">
    <w:name w:val="AB20923E8B854A81AB52C8A5A4B90532"/>
    <w:rsid w:val="00204604"/>
  </w:style>
  <w:style w:type="paragraph" w:customStyle="1" w:styleId="4612E2722814446490ECC96D52F96B7D">
    <w:name w:val="4612E2722814446490ECC96D52F96B7D"/>
    <w:rsid w:val="00204604"/>
  </w:style>
  <w:style w:type="paragraph" w:customStyle="1" w:styleId="A21BEB310D8E4CD498D77DCCEF2C95C1">
    <w:name w:val="A21BEB310D8E4CD498D77DCCEF2C95C1"/>
    <w:rsid w:val="00204604"/>
  </w:style>
  <w:style w:type="paragraph" w:customStyle="1" w:styleId="E9B105948DE44E8EA1148C255042E838">
    <w:name w:val="E9B105948DE44E8EA1148C255042E838"/>
    <w:rsid w:val="001208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0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7E662E-1706-45AE-BAA5-F0A35D173BA3}">
  <we:reference id="wa104382081" version="1.55.1.0" store="en-GB" storeType="OMEX"/>
  <we:alternateReferences>
    <we:reference id="WA104382081" version="1.55.1.0" store="" storeType="OMEX"/>
  </we:alternateReferences>
  <we:properties>
    <we:property name="MENDELEY_CITATIONS" value="[{&quot;citationID&quot;:&quot;MENDELEY_CITATION_ceec6f74-bce3-4ac0-bff4-93dded3b9b55&quot;,&quot;properties&quot;:{&quot;noteIndex&quot;:0},&quot;isEdited&quot;:false,&quot;manualOverride&quot;:{&quot;isManuallyOverridden&quot;:false,&quot;citeprocText&quot;:&quot;(Awad et al., 2021; Kumar et al., 2017; Panzella et al., 2020)&quot;,&quot;manualOverrideText&quot;:&quot;&quot;},&quot;citationTag&quot;:&quot;MENDELEY_CITATION_v3_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&quot;,&quot;citationItems&quot;:[{&quot;id&quot;:&quot;c04255da-8d08-3eb8-8c79-b846ababaccc&quot;,&quot;itemData&quot;:{&quot;type&quot;:&quot;article-journal&quot;,&quot;id&quot;:&quot;c04255da-8d08-3eb8-8c79-b846ababaccc&quot;,&quot;title&quot;:&quot;Green Extraction of Bioactive Compounds from Plant Biomass and Their Application in Meat as Natural Antioxidant&quot;,&quot;author&quot;:[{&quot;family&quot;:&quot;Awad&quot;,&quot;given&quot;:&quot;Alzaidi Mohammed&quot;,&quot;parse-names&quot;:false,&quot;dropping-particle&quot;:&quot;&quot;,&quot;non-dropping-particle&quot;:&quot;&quot;},{&quot;family&quot;:&quot;Kumar&quot;,&quot;given&quot;:&quot;Pavan&quot;,&quot;parse-names&quot;:false,&quot;dropping-particle&quot;:&quot;&quot;,&quot;non-dropping-particle&quot;:&quot;&quot;},{&quot;family&quot;:&quot;Ismail-Fitry&quot;,&quot;given&quot;:&quot;Mohammad Rashedi&quot;,&quot;parse-names&quot;:false,&quot;dropping-particle&quot;:&quot;&quot;,&quot;non-dropping-particle&quot;:&quot;&quot;},{&quot;family&quot;:&quot;Jusoh&quot;,&quot;given&quot;:&quot;Shokri&quot;,&quot;parse-names&quot;:false,&quot;dropping-particle&quot;:&quot;&quot;,&quot;non-dropping-particle&quot;:&quot;&quot;},{&quot;family&quot;:&quot;Ab Aziz&quot;,&quot;given&quot;:&quot;Muhamad Faris&quot;,&quot;parse-names&quot;:false,&quot;dropping-particle&quot;:&quot;&quot;,&quot;non-dropping-particle&quot;:&quot;&quot;},{&quot;family&quot;:&quot;Sazili&quot;,&quot;given&quot;:&quot;Awis Qurni&quot;,&quot;parse-names&quot;:false,&quot;dropping-particle&quot;:&quot;&quot;,&quot;non-dropping-particle&quot;:&quot;&quot;}],&quot;container-title&quot;:&quot;Antioxidants&quot;,&quot;DOI&quot;:&quot;10.3390/antiox10091465&quot;,&quot;ISSN&quot;:&quot;2076-3921&quot;,&quot;issued&quot;:{&quot;date-parts&quot;:[[2021,9,15]]},&quot;page&quot;:&quot;1465&quot;,&quot;abstract&quot;:&quot;&lt;p&gt;Plant extracts are rich in various bioactive compounds exerting antioxidants effects, such as phenolics, catechins, flavonoids, quercetin, anthocyanin, tocopherol, rutin, chlorogenic acid, lycopene, caffeic acid, ferulic acid, p-coumaric acid, vitamin C, protocatechuic acid, vitamin E, carotenoids, β-carotene, myricetin, kaempferol, carnosine, zeaxanthin, sesamol, rosmarinic acid, carnosic acid, and carnosol. The extraction processing protocols such as solvent, time, temperature, and plant powder should be optimized to obtain the optimum yield with the maximum concentration of active ingredients. The application of novel green extraction technologies has improved extraction yields with a high concentration of active compounds, heat-labile compounds at a lower environmental cost, in a short duration, and with efficient utilization of the solvent. The application of various combinations of extraction technologies has proved to exert a synergistic effect or to act as an adjunct. There is a need for proper identification, segregation, and purification of the active ingredients in plant extracts for their efficient utilization in the meat industry, as natural antioxidants. The present review has critically analyzed the conventional and green extraction technologies in extracting bioactive compounds from plant biomass and their utilization in meat as natural antioxidants.&lt;/p&gt;&quot;,&quot;issue&quot;:&quot;9&quot;,&quot;volume&quot;:&quot;10&quot;,&quot;container-title-short&quot;:&quot;&quot;},&quot;isTemporary&quot;:false},{&quot;id&quot;:&quot;6269b907-ae9f-3870-bfbc-0d97c5905981&quot;,&quot;itemData&quot;:{&quot;type&quot;:&quot;article-journal&quot;,&quot;id&quot;:&quot;6269b907-ae9f-3870-bfbc-0d97c5905981&quot;,&quot;title&quot;:&quot;Bioactive Phenolic Compounds From Agri-Food Wastes: An Update on Green and Sustainable Extraction Methodologies&quot;,&quot;author&quot;:[{&quot;family&quot;:&quot;Panzella&quot;,&quot;given&quot;:&quot;Lucia&quot;,&quot;parse-names&quot;:false,&quot;dropping-particle&quot;:&quot;&quot;,&quot;non-dropping-particle&quot;:&quot;&quot;},{&quot;family&quot;:&quot;Moccia&quot;,&quot;given&quot;:&quot;Federica&quot;,&quot;parse-names&quot;:false,&quot;dropping-particle&quot;:&quot;&quot;,&quot;non-dropping-particle&quot;:&quot;&quot;},{&quot;family&quot;:&quot;Nasti&quot;,&quot;given&quot;:&quot;Rita&quot;,&quot;parse-names&quot;:false,&quot;dropping-particle&quot;:&quot;&quot;,&quot;non-dropping-particle&quot;:&quot;&quot;},{&quot;family&quot;:&quot;Marzorati&quot;,&quot;given&quot;:&quot;Stefania&quot;,&quot;parse-names&quot;:false,&quot;dropping-particle&quot;:&quot;&quot;,&quot;non-dropping-particle&quot;:&quot;&quot;},{&quot;family&quot;:&quot;Verotta&quot;,&quot;given&quot;:&quot;Luisella&quot;,&quot;parse-names&quot;:false,&quot;dropping-particle&quot;:&quot;&quot;,&quot;non-dropping-particle&quot;:&quot;&quot;},{&quot;family&quot;:&quot;Napolitano&quot;,&quot;given&quot;:&quot;Alessandra&quot;,&quot;parse-names&quot;:false,&quot;dropping-particle&quot;:&quot;&quot;,&quot;non-dropping-particle&quot;:&quot;&quot;}],&quot;container-title&quot;:&quot;Frontiers in Nutrition&quot;,&quot;container-title-short&quot;:&quot;Front Nutr&quot;,&quot;DOI&quot;:&quot;10.3389/fnut.2020.00060&quot;,&quot;ISSN&quot;:&quot;2296-861X&quot;,&quot;issued&quot;:{&quot;date-parts&quot;:[[2020,5,7]]},&quot;volume&quot;:&quot;7&quot;},&quot;isTemporary&quot;:false},{&quot;id&quot;:&quot;dd9351e9-8b69-3ad2-9ddb-4c9ee57895be&quot;,&quot;itemData&quot;:{&quot;type&quot;:&quot;article-journal&quot;,&quot;id&quot;:&quot;dd9351e9-8b69-3ad2-9ddb-4c9ee57895be&quot;,&quot;title&quot;:&quot;Food waste: a potential bioresource for extraction of nutraceuticals and bioactive compounds&quot;,&quot;author&quot;:[{&quot;family&quot;:&quot;Kumar&quot;,&quot;given&quot;:&quot;Krishan&quot;,&quot;parse-names&quot;:false,&quot;dropping-particle&quot;:&quot;&quot;,&quot;non-dropping-particle&quot;:&quot;&quot;},{&quot;family&quot;:&quot;Yadav&quot;,&quot;given&quot;:&quot;Ajar Nath&quot;,&quot;parse-names&quot;:false,&quot;dropping-particle&quot;:&quot;&quot;,&quot;non-dropping-particle&quot;:&quot;&quot;},{&quot;family&quot;:&quot;Kumar&quot;,&quot;given&quot;:&quot;Vinod&quot;,&quot;parse-names&quot;:false,&quot;dropping-particle&quot;:&quot;&quot;,&quot;non-dropping-particle&quot;:&quot;&quot;},{&quot;family&quot;:&quot;Vyas&quot;,&quot;given&quot;:&quot;Pritesh&quot;,&quot;parse-names&quot;:false,&quot;dropping-particle&quot;:&quot;&quot;,&quot;non-dropping-particle&quot;:&quot;&quot;},{&quot;family&quot;:&quot;Dhaliwal&quot;,&quot;given&quot;:&quot;Harcharan Singh&quot;,&quot;parse-names&quot;:false,&quot;dropping-particle&quot;:&quot;&quot;,&quot;non-dropping-particle&quot;:&quot;&quot;}],&quot;container-title&quot;:&quot;Bioresources and Bioprocessing&quot;,&quot;container-title-short&quot;:&quot;Bioresour Bioprocess&quot;,&quot;DOI&quot;:&quot;10.1186/s40643-017-0148-6&quot;,&quot;ISSN&quot;:&quot;2197-4365&quot;,&quot;issued&quot;:{&quot;date-parts&quot;:[[2017,12,12]]},&quot;page&quot;:&quot;18&quot;,&quot;issue&quot;:&quot;1&quot;,&quot;volume&quot;:&quot;4&quot;},&quot;isTemporary&quot;:false}]},{&quot;citationID&quot;:&quot;MENDELEY_CITATION_7c32c090-4ac8-40de-b237-6a41920f5383&quot;,&quot;properties&quot;:{&quot;noteIndex&quot;:0},&quot;isEdited&quot;:false,&quot;manualOverride&quot;:{&quot;isManuallyOverridden&quot;:false,&quot;citeprocText&quot;:&quot;(Azmir et al., 2013; Galanakis, 2021)&quot;,&quot;manualOverrideText&quot;:&quot;&quot;},&quot;citationTag&quot;:&quot;MENDELEY_CITATION_v3_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&quot;,&quot;citationItems&quot;:[{&quot;id&quot;:&quot;92c53286-cb1d-3949-8f6e-d4c15a1389ab&quot;,&quot;itemData&quot;:{&quot;type&quot;:&quot;article-journal&quot;,&quot;id&quot;:&quot;92c53286-cb1d-3949-8f6e-d4c15a1389ab&quot;,&quot;title&quot;:&quot;Techniques for extraction of bioactive compounds from plant materials: A review&quot;,&quot;author&quot;:[{&quot;family&quot;:&quot;Azmir&quot;,&quot;given&quot;:&quot;J.&quot;,&quot;parse-names&quot;:false,&quot;dropping-particle&quot;:&quot;&quot;,&quot;non-dropping-particle&quot;:&quot;&quot;},{&quot;family&quot;:&quot;Zaidul&quot;,&quot;given&quot;:&quot;I. S.M.&quot;,&quot;parse-names&quot;:false,&quot;dropping-particle&quot;:&quot;&quot;,&quot;non-dropping-particle&quot;:&quot;&quot;},{&quot;family&quot;:&quot;Rahman&quot;,&quot;given&quot;:&quot;M. M.&quot;,&quot;parse-names&quot;:false,&quot;dropping-particle&quot;:&quot;&quot;,&quot;non-dropping-particle&quot;:&quot;&quot;},{&quot;family&quot;:&quot;Sharif&quot;,&quot;given&quot;:&quot;K. M.&quot;,&quot;parse-names&quot;:false,&quot;dropping-particle&quot;:&quot;&quot;,&quot;non-dropping-particle&quot;:&quot;&quot;},{&quot;family&quot;:&quot;Mohamed&quot;,&quot;given&quot;:&quot;A.&quot;,&quot;parse-names&quot;:false,&quot;dropping-particle&quot;:&quot;&quot;,&quot;non-dropping-particle&quot;:&quot;&quot;},{&quot;family&quot;:&quot;Sahena&quot;,&quot;given&quot;:&quot;F.&quot;,&quot;parse-names&quot;:false,&quot;dropping-particle&quot;:&quot;&quot;,&quot;non-dropping-particle&quot;:&quot;&quot;},{&quot;family&quot;:&quot;Jahurul&quot;,&quot;given&quot;:&quot;M. H.A.&quot;,&quot;parse-names&quot;:false,&quot;dropping-particle&quot;:&quot;&quot;,&quot;non-dropping-particle&quot;:&quot;&quot;},{&quot;family&quot;:&quot;Ghafoor&quot;,&quot;given&quot;:&quot;K.&quot;,&quot;parse-names&quot;:false,&quot;dropping-particle&quot;:&quot;&quot;,&quot;non-dropping-particle&quot;:&quot;&quot;},{&quot;family&quot;:&quot;Norulaini&quot;,&quot;given&quot;:&quot;N. A.N.&quot;,&quot;parse-names&quot;:false,&quot;dropping-particle&quot;:&quot;&quot;,&quot;non-dropping-particle&quot;:&quot;&quot;},{&quot;family&quot;:&quot;Omar&quot;,&quot;given&quot;:&quot;A. K.M.&quot;,&quot;parse-names&quot;:false,&quot;dropping-particle&quot;:&quot;&quot;,&quot;non-dropping-particle&quot;:&quot;&quot;}],&quot;container-title&quot;:&quot;Journal of Food Engineering&quot;,&quot;container-title-short&quot;:&quot;J Food Eng&quot;,&quot;DOI&quot;:&quot;10.1016/j.jfoodeng.2013.01.014&quot;,&quot;ISSN&quot;:&quot;02608774&quot;,&quot;issued&quot;:{&quot;date-parts&quot;:[[2013]]},&quot;page&quot;:&quot;426-436&quot;,&quot;abstract&quot;:&quot;The use of bioactive compounds in different commercial sectors such as pharmaceutical, food and chemical industries signifies the need of the most appropriate and standard method to extract these active components from plant materials. Along with conventional methods, numerous new methods have been established but till now no single method is regarded as standard for extracting bioactive compounds from plants. The efficiencies of conventional and non-conventional extraction methods mostly depend on the critical input parameters; understanding the nature of plant matrix; chemistry of bioactive compounds and scientific expertise. This review is aimed to discuss different extraction techniques along with their basic mechanism for extracting bioactive compounds from medicinal plants. © 2013 Elsevier Ltd. All rights reserved.&quot;,&quot;publisher&quot;:&quot;Elsevier Ltd&quot;,&quot;issue&quot;:&quot;4&quot;,&quot;volume&quot;:&quot;117&quot;},&quot;isTemporary&quot;:false},{&quot;id&quot;:&quot;0c587034-106c-3d0d-abc5-ff69986de5ed&quot;,&quot;itemData&quot;:{&quot;type&quot;:&quot;book&quot;,&quot;id&quot;:&quot;0c587034-106c-3d0d-abc5-ff69986de5ed&quot;,&quot;title&quot;:&quot;Nutraceutical and functional food components: Effects of innovative processing techniques.&quot;,&quot;author&quot;:[{&quot;family&quot;:&quot;Galanakis&quot;,&quot;given&quot;:&quot;Charis M&quot;,&quot;parse-names&quot;:false,&quot;dropping-particle&quot;:&quot;&quot;,&quot;non-dropping-particle&quot;:&quot;&quot;}],&quot;issued&quot;:{&quot;date-parts&quot;:[[2021]]},&quot;publisher&quot;:&quot;Academic Press&quot;,&quot;container-title-short&quot;:&quot;&quot;},&quot;isTemporary&quot;:false}]},{&quot;citationID&quot;:&quot;MENDELEY_CITATION_e38576a7-4118-40ec-84ab-eb451717aedb&quot;,&quot;properties&quot;:{&quot;noteIndex&quot;:0},&quot;isEdited&quot;:false,&quot;manualOverride&quot;:{&quot;isManuallyOverridden&quot;:false,&quot;citeprocText&quot;:&quot;(Awad et al., 2021)&quot;,&quot;manualOverrideText&quot;:&quot;&quot;},&quot;citationTag&quot;:&quot;MENDELEY_CITATION_v3_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&quot;,&quot;citationItems&quot;:[{&quot;id&quot;:&quot;c04255da-8d08-3eb8-8c79-b846ababaccc&quot;,&quot;itemData&quot;:{&quot;type&quot;:&quot;article-journal&quot;,&quot;id&quot;:&quot;c04255da-8d08-3eb8-8c79-b846ababaccc&quot;,&quot;title&quot;:&quot;Green Extraction of Bioactive Compounds from Plant Biomass and Their Application in Meat as Natural Antioxidant&quot;,&quot;author&quot;:[{&quot;family&quot;:&quot;Awad&quot;,&quot;given&quot;:&quot;Alzaidi Mohammed&quot;,&quot;parse-names&quot;:false,&quot;dropping-particle&quot;:&quot;&quot;,&quot;non-dropping-particle&quot;:&quot;&quot;},{&quot;family&quot;:&quot;Kumar&quot;,&quot;given&quot;:&quot;Pavan&quot;,&quot;parse-names&quot;:false,&quot;dropping-particle&quot;:&quot;&quot;,&quot;non-dropping-particle&quot;:&quot;&quot;},{&quot;family&quot;:&quot;Ismail-Fitry&quot;,&quot;given&quot;:&quot;Mohammad Rashedi&quot;,&quot;parse-names&quot;:false,&quot;dropping-particle&quot;:&quot;&quot;,&quot;non-dropping-particle&quot;:&quot;&quot;},{&quot;family&quot;:&quot;Jusoh&quot;,&quot;given&quot;:&quot;Shokri&quot;,&quot;parse-names&quot;:false,&quot;dropping-particle&quot;:&quot;&quot;,&quot;non-dropping-particle&quot;:&quot;&quot;},{&quot;family&quot;:&quot;Ab Aziz&quot;,&quot;given&quot;:&quot;Muhamad Faris&quot;,&quot;parse-names&quot;:false,&quot;dropping-particle&quot;:&quot;&quot;,&quot;non-dropping-particle&quot;:&quot;&quot;},{&quot;family&quot;:&quot;Sazili&quot;,&quot;given&quot;:&quot;Awis Qurni&quot;,&quot;parse-names&quot;:false,&quot;dropping-particle&quot;:&quot;&quot;,&quot;non-dropping-particle&quot;:&quot;&quot;}],&quot;container-title&quot;:&quot;Antioxidants&quot;,&quot;DOI&quot;:&quot;10.3390/antiox10091465&quot;,&quot;ISSN&quot;:&quot;2076-3921&quot;,&quot;issued&quot;:{&quot;date-parts&quot;:[[2021,9,15]]},&quot;page&quot;:&quot;1465&quot;,&quot;abstract&quot;:&quot;&lt;p&gt;Plant extracts are rich in various bioactive compounds exerting antioxidants effects, such as phenolics, catechins, flavonoids, quercetin, anthocyanin, tocopherol, rutin, chlorogenic acid, lycopene, caffeic acid, ferulic acid, p-coumaric acid, vitamin C, protocatechuic acid, vitamin E, carotenoids, β-carotene, myricetin, kaempferol, carnosine, zeaxanthin, sesamol, rosmarinic acid, carnosic acid, and carnosol. The extraction processing protocols such as solvent, time, temperature, and plant powder should be optimized to obtain the optimum yield with the maximum concentration of active ingredients. The application of novel green extraction technologies has improved extraction yields with a high concentration of active compounds, heat-labile compounds at a lower environmental cost, in a short duration, and with efficient utilization of the solvent. The application of various combinations of extraction technologies has proved to exert a synergistic effect or to act as an adjunct. There is a need for proper identification, segregation, and purification of the active ingredients in plant extracts for their efficient utilization in the meat industry, as natural antioxidants. The present review has critically analyzed the conventional and green extraction technologies in extracting bioactive compounds from plant biomass and their utilization in meat as natural antioxidants.&lt;/p&gt;&quot;,&quot;issue&quot;:&quot;9&quot;,&quot;volume&quot;:&quot;10&quot;,&quot;container-title-short&quot;:&quot;&quot;},&quot;isTemporary&quot;:false}]},{&quot;citationID&quot;:&quot;MENDELEY_CITATION_429fd99b-50f4-4cdf-9faf-eac4ac8372d7&quot;,&quot;properties&quot;:{&quot;noteIndex&quot;:0},&quot;isEdited&quot;:false,&quot;manualOverride&quot;:{&quot;isManuallyOverridden&quot;:true,&quot;citeprocText&quot;:&quot;(Mojarradi et al., 2024; Panzella et al., 2020)&quot;,&quot;manualOverrideText&quot;:&quot;(Mojarradi et al., 2024; Panzella et al., 2020).&quot;},&quot;citationTag&quot;:&quot;MENDELEY_CITATION_v3_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&quot;,&quot;citationItems&quot;:[{&quot;id&quot;:&quot;6269b907-ae9f-3870-bfbc-0d97c5905981&quot;,&quot;itemData&quot;:{&quot;type&quot;:&quot;article-journal&quot;,&quot;id&quot;:&quot;6269b907-ae9f-3870-bfbc-0d97c5905981&quot;,&quot;title&quot;:&quot;Bioactive Phenolic Compounds From Agri-Food Wastes: An Update on Green and Sustainable Extraction Methodologies&quot;,&quot;author&quot;:[{&quot;family&quot;:&quot;Panzella&quot;,&quot;given&quot;:&quot;Lucia&quot;,&quot;parse-names&quot;:false,&quot;dropping-particle&quot;:&quot;&quot;,&quot;non-dropping-particle&quot;:&quot;&quot;},{&quot;family&quot;:&quot;Moccia&quot;,&quot;given&quot;:&quot;Federica&quot;,&quot;parse-names&quot;:false,&quot;dropping-particle&quot;:&quot;&quot;,&quot;non-dropping-particle&quot;:&quot;&quot;},{&quot;family&quot;:&quot;Nasti&quot;,&quot;given&quot;:&quot;Rita&quot;,&quot;parse-names&quot;:false,&quot;dropping-particle&quot;:&quot;&quot;,&quot;non-dropping-particle&quot;:&quot;&quot;},{&quot;family&quot;:&quot;Marzorati&quot;,&quot;given&quot;:&quot;Stefania&quot;,&quot;parse-names&quot;:false,&quot;dropping-particle&quot;:&quot;&quot;,&quot;non-dropping-particle&quot;:&quot;&quot;},{&quot;family&quot;:&quot;Verotta&quot;,&quot;given&quot;:&quot;Luisella&quot;,&quot;parse-names&quot;:false,&quot;dropping-particle&quot;:&quot;&quot;,&quot;non-dropping-particle&quot;:&quot;&quot;},{&quot;family&quot;:&quot;Napolitano&quot;,&quot;given&quot;:&quot;Alessandra&quot;,&quot;parse-names&quot;:false,&quot;dropping-particle&quot;:&quot;&quot;,&quot;non-dropping-particle&quot;:&quot;&quot;}],&quot;container-title&quot;:&quot;Frontiers in Nutrition&quot;,&quot;container-title-short&quot;:&quot;Front Nutr&quot;,&quot;DOI&quot;:&quot;10.3389/fnut.2020.00060&quot;,&quot;ISSN&quot;:&quot;2296-861X&quot;,&quot;issued&quot;:{&quot;date-parts&quot;:[[2020,5,7]]},&quot;volume&quot;:&quot;7&quot;},&quot;isTemporary&quot;:false},{&quot;id&quot;:&quot;13e5534f-3e34-3306-bf0a-aa40a7a6330d&quot;,&quot;itemData&quot;:{&quot;type&quot;:&quot;article-journal&quot;,&quot;id&quot;:&quot;13e5534f-3e34-3306-bf0a-aa40a7a6330d&quot;,&quot;title&quot;:&quot;Effect of bio-edible coating based on Lallemantia iberica seed mucilage incorporated with Malva sylvestris leaf bioactive compounds on oxidative stability of turkey meat&quot;,&quot;author&quot;:[{&quot;family&quot;:&quot;Mojarradi&quot;,&quot;given&quot;:&quot;Fatemeh&quot;,&quot;parse-names&quot;:false,&quot;dropping-particle&quot;:&quot;&quot;,&quot;non-dropping-particle&quot;:&quot;&quot;},{&quot;family&quot;:&quot;Bimakr&quot;,&quot;given&quot;:&quot;Mandana&quot;,&quot;parse-names&quot;:false,&quot;dropping-particle&quot;:&quot;&quot;,&quot;non-dropping-particle&quot;:&quot;&quot;},{&quot;family&quot;:&quot;Ganjloo&quot;,&quot;given&quot;:&quot;Ali&quot;,&quot;parse-names&quot;:false,&quot;dropping-particle&quot;:&quot;&quot;,&quot;non-dropping-particle&quot;:&quot;&quot;}],&quot;container-title&quot;:&quot;Journal of Food Measurement and Characterization&quot;,&quot;DOI&quot;:&quot;10.1007/s11694-023-02160-8&quot;,&quot;ISSN&quot;:&quot;2193-4126&quot;,&quot;issued&quot;:{&quot;date-parts&quot;:[[2024,1,9]]},&quot;page&quot;:&quot;402-412&quot;,&quot;issue&quot;:&quot;1&quot;,&quot;volume&quot;:&quot;18&quot;,&quot;container-title-short&quot;:&quot;&quot;},&quot;isTemporary&quot;:false}]},{&quot;citationID&quot;:&quot;MENDELEY_CITATION_b5ec6410-8150-44da-ae11-b124df1e3c88&quot;,&quot;properties&quot;:{&quot;noteIndex&quot;:0},&quot;isEdited&quot;:false,&quot;manualOverride&quot;:{&quot;isManuallyOverridden&quot;:false,&quot;citeprocText&quot;:&quot;(Carpentieri et al., 2023a)&quot;,&quot;manualOverrideText&quot;:&quot;&quot;},&quot;citationTag&quot;:&quot;MENDELEY_CITATION_v3_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&quot;,&quot;citationItems&quot;:[{&quot;id&quot;:&quot;a2663c95-e47d-39d7-adac-402379309c8f&quot;,&quot;itemData&quot;:{&quot;type&quot;:&quot;article-journal&quot;,&quot;id&quot;:&quot;a2663c95-e47d-39d7-adac-402379309c8f&quot;,&quot;title&quot;:&quot;High-Pressure Homogenization for Enhanced Bioactive Recovery from Tomato Processing By-Products and Improved Lycopene Bioaccessibility during In Vitro Digestion&quot;,&quot;author&quot;:[{&quot;family&quot;:&quot;Carpentieri&quot;,&quot;given&quot;:&quot;Serena&quot;,&quot;parse-names&quot;:false,&quot;dropping-particle&quot;:&quot;&quot;,&quot;non-dropping-particle&quot;:&quot;&quot;},{&quot;family&quot;:&quot;Ferrari&quot;,&quot;given&quot;:&quot;Giovanna&quot;,&quot;parse-names&quot;:false,&quot;dropping-particle&quot;:&quot;&quot;,&quot;non-dropping-particle&quot;:&quot;&quot;},{&quot;family&quot;:&quot;Donsì&quot;,&quot;given&quot;:&quot;Francesco&quot;,&quot;parse-names&quot;:false,&quot;dropping-particle&quot;:&quot;&quot;,&quot;non-dropping-particle&quot;:&quot;&quot;}],&quot;container-title&quot;:&quot;Antioxidants&quot;,&quot;DOI&quot;:&quot;10.3390/antiox12101855&quot;,&quot;ISSN&quot;:&quot;2076-3921&quot;,&quot;issued&quot;:{&quot;date-parts&quot;:[[2023,10,13]]},&quot;page&quot;:&quot;1855&quot;,&quot;abstract&quot;:&quot;&lt;p&gt;The principles of industrial ecology have emerged as pivotal drivers of eco-innovation, aiming to realize a “zero-waste” society where waste materials are repurposed as valuable resources. In this context, High-Pressure Homogenization (HPH) presents a promising, easily scalable micronization technology, capable of enhancing the extractability and bioaccessibility of bioactive compounds found in tomato processing by-products, which are notably abundant waste streams in the Mediterranean region. This study focuses on optimizing HPH treatment parameters to intensify the recovery of bioactive compounds from tomato pomace. Additionally, it investigates the multifaceted impacts of HPH on various aspects, including color, particle size distribution, microscopic characteristics, surface properties, bioactivity, and lycopene bioaccessibility through in vitro digestion simulations. The results demonstrate that the application of HPH under optimized conditions (80 MPa, 25 °C, 10 passes) induces a remarkable 8-fold reduction in mean particle size, reduced surface tension, improved physical stability, uniform color, increased total phenolic content (+31%), antioxidant activity (+30%), dietary fiber content (+9%), and lycopene bioaccessibility during the intestinal digestion phase compared to untreated samples. These encouraging outcomes support the proposition of integrating HPH technology into an environmentally friendly industrial process for the full valorization of tomato processing residues. By utilizing water as the sole solvent, this approach aims to yield a functional ingredient characterized by greater nutritional and health-promoting values.&lt;/p&gt;&quot;,&quot;issue&quot;:&quot;10&quot;,&quot;volume&quot;:&quot;12&quot;,&quot;container-title-short&quot;:&quot;&quot;},&quot;isTemporary&quot;:false}]},{&quot;citationID&quot;:&quot;MENDELEY_CITATION_f1ea4532-4e79-40b1-84fe-906ceac79bdb&quot;,&quot;properties&quot;:{&quot;noteIndex&quot;:0},&quot;isEdited&quot;:false,&quot;manualOverride&quot;:{&quot;isManuallyOverridden&quot;:false,&quot;citeprocText&quot;:&quot;(Yong et al., 2021)&quot;,&quot;manualOverrideText&quot;:&quot;&quot;},&quot;citationTag&quot;:&quot;MENDELEY_CITATION_v3_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&quot;,&quot;citationItems&quot;:[{&quot;id&quot;:&quot;cbfdf98b-9847-3961-8956-593504ddf7dd&quot;,&quot;itemData&quot;:{&quot;type&quot;:&quot;article-journal&quot;,&quot;id&quot;:&quot;cbfdf98b-9847-3961-8956-593504ddf7dd&quot;,&quot;title&quot;:&quot;Impact of High-Pressure Homogenization on the Extractability and Stability of Phytochemicals&quot;,&quot;author&quot;:[{&quot;family&quot;:&quot;Yong&quot;,&quot;given&quot;:&quot;Shireena Xhiang Mun&quot;,&quot;parse-names&quot;:false,&quot;dropping-particle&quot;:&quot;&quot;,&quot;non-dropping-particle&quot;:&quot;&quot;},{&quot;family&quot;:&quot;Song&quot;,&quot;given&quot;:&quot;Cher Pin&quot;,&quot;parse-names&quot;:false,&quot;dropping-particle&quot;:&quot;&quot;,&quot;non-dropping-particle&quot;:&quot;&quot;},{&quot;family&quot;:&quot;Choo&quot;,&quot;given&quot;:&quot;Wee Sim&quot;,&quot;parse-names&quot;:false,&quot;dropping-particle&quot;:&quot;&quot;,&quot;non-dropping-particle&quot;:&quot;&quot;}],&quot;container-title&quot;:&quot;Frontiers in Sustainable Food Systems&quot;,&quot;container-title-short&quot;:&quot;Front Sustain Food Syst&quot;,&quot;DOI&quot;:&quot;10.3389/fsufs.2020.593259&quot;,&quot;ISSN&quot;:&quot;2571-581X&quot;,&quot;issued&quot;:{&quot;date-parts&quot;:[[2021,1,14]]},&quot;abstract&quot;:&quot;&lt;p&gt;High-pressure homogenization (HPH) and high-pressure processing (HPP) are emerging technologies for the food industry. Both technologies employ high pressure to preserve foods. However, the principal mechanism of HPH is based on shear stress distribution in a material instead of a decrease in volume due to an increase in pressure as occurring in HPP. HPH can be used in extraction or preservation of bioactive compounds and phytochemicals. This review first describes the mechanism of HPH processing. Next, this review discusses the impact of HPH on extractability and stability of phytochemicals such as carotenoids, vitamin C, polyphenols, and anthocyanins in various food matrices. In general, the use of HPH slightly improved or maintained the extractability of the phytochemicals. Similarly, HPH slightly reduced or maintained the stability of the phytochemicals but this is dependent on the food matrix and type of phytochemical. HPH has a great potential to be used to improve the extractability and maintaining the stability of these phytochemicals or to be used together with milder thermal processing. Besides understanding the impact of HPH on the extractability and stability of phytochemicals, the impact of HPH on the nutritional quality of the food matrices needs to be thoroughly evaluated.&lt;/p&gt;&quot;,&quot;volume&quot;:&quot;4&quot;},&quot;isTemporary&quot;:false}]},{&quot;citationID&quot;:&quot;MENDELEY_CITATION_736a4722-e669-4826-8d72-e8dac5e434c2&quot;,&quot;properties&quot;:{&quot;noteIndex&quot;:0},&quot;isEdited&quot;:false,&quot;manualOverride&quot;:{&quot;isManuallyOverridden&quot;:false,&quot;citeprocText&quot;:&quot;(Mesa et al., 2020)&quot;,&quot;manualOverrideText&quot;:&quot;&quot;},&quot;citationTag&quot;:&quot;MENDELEY_CITATION_v3_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&quot;,&quot;citationItems&quot;:[{&quot;id&quot;:&quot;a1aae4e8-7210-3ffb-a9a0-813787551810&quot;,&quot;itemData&quot;:{&quot;type&quot;:&quot;article-journal&quot;,&quot;id&quot;:&quot;a1aae4e8-7210-3ffb-a9a0-813787551810&quot;,&quot;title&quot;:&quot;High Homogenization Pressures to Improve Food Quality, Functionality and Sustainability&quot;,&quot;author&quot;:[{&quot;family&quot;:&quot;Mesa&quot;,&quot;given&quot;:&quot;José&quot;,&quot;parse-names&quot;:false,&quot;dropping-particle&quot;:&quot;&quot;,&quot;non-dropping-particle&quot;:&quot;&quot;},{&quot;family&quot;:&quot;Hinestroza-Córdoba&quot;,&quot;given&quot;:&quot;Leidy Indira&quot;,&quot;parse-names&quot;:false,&quot;dropping-particle&quot;:&quot;&quot;,&quot;non-dropping-particle&quot;:&quot;&quot;},{&quot;family&quot;:&quot;Barrera&quot;,&quot;given&quot;:&quot;Cristina&quot;,&quot;parse-names&quot;:false,&quot;dropping-particle&quot;:&quot;&quot;,&quot;non-dropping-particle&quot;:&quot;&quot;},{&quot;family&quot;:&quot;Seguí&quot;,&quot;given&quot;:&quot;Lucía&quot;,&quot;parse-names&quot;:false,&quot;dropping-particle&quot;:&quot;&quot;,&quot;non-dropping-particle&quot;:&quot;&quot;},{&quot;family&quot;:&quot;Betoret&quot;,&quot;given&quot;:&quot;Ester&quot;,&quot;parse-names&quot;:false,&quot;dropping-particle&quot;:&quot;&quot;,&quot;non-dropping-particle&quot;:&quot;&quot;},{&quot;family&quot;:&quot;Betoret&quot;,&quot;given&quot;:&quot;Noelia&quot;,&quot;parse-names&quot;:false,&quot;dropping-particle&quot;:&quot;&quot;,&quot;non-dropping-particle&quot;:&quot;&quot;}],&quot;container-title&quot;:&quot;Molecules&quot;,&quot;DOI&quot;:&quot;10.3390/molecules25143305&quot;,&quot;ISSN&quot;:&quot;1420-3049&quot;,&quot;issued&quot;:{&quot;date-parts&quot;:[[2020,7,21]]},&quot;page&quot;:&quot;3305&quot;,&quot;abstract&quot;:&quot;&lt;p&gt;Interest in high homogenization pressure technology has grown over the years. It is a green technology with low energy consumption that does not generate high CO2 emissions or polluting effluents. Its main food applications derive from its effect on particle size, causing a more homogeneous distribution of fluid elements (particles, globules, droplets, aggregates, etc.) and favoring the release of intracellular components, and from its effect on the structure and configuration of chemical components such as polyphenols and macromolecules such as carbohydrates (fibers) and proteins (also microorganisms and enzymes). The challenges of the 21st century are leading the processed food industry towards the creation of food of high nutritional quality and the use of waste to obtain ingredients with specific properties. For this purpose, soft and nonthermal technologies such as high pressure homogenization have huge potential. The objective of this work is to review how the need to combine safety, functionality and sustainability in the food industry has conditioned the application of high-pressure homogenization technology in the last decade.&lt;/p&gt;&quot;,&quot;issue&quot;:&quot;14&quot;,&quot;volume&quot;:&quot;25&quot;,&quot;container-title-short&quot;:&quot;&quot;},&quot;isTemporary&quot;:false}]},{&quot;citationID&quot;:&quot;MENDELEY_CITATION_e7b6e21a-313a-449d-83c2-5654ae37d983&quot;,&quot;properties&quot;:{&quot;noteIndex&quot;:0},&quot;isEdited&quot;:false,&quot;manualOverride&quot;:{&quot;isManuallyOverridden&quot;:false,&quot;citeprocText&quot;:&quot;(Carpentieri et al., 2023a; Patrignani and Lanciotti, 2016)&quot;,&quot;manualOverrideText&quot;:&quot;&quot;},&quot;citationTag&quot;:&quot;MENDELEY_CITATION_v3_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&quot;,&quot;citationItems&quot;:[{&quot;id&quot;:&quot;bf8897d0-3107-390e-afc6-bd072f3bc221&quot;,&quot;itemData&quot;:{&quot;type&quot;:&quot;article-journal&quot;,&quot;id&quot;:&quot;bf8897d0-3107-390e-afc6-bd072f3bc221&quot;,&quot;title&quot;:&quot;Applications of High and Ultra High Pressure Homogenization for Food Safety&quot;,&quot;author&quot;:[{&quot;family&quot;:&quot;Patrignani&quot;,&quot;given&quot;:&quot;Francesca&quot;,&quot;parse-names&quot;:false,&quot;dropping-particle&quot;:&quot;&quot;,&quot;non-dropping-particle&quot;:&quot;&quot;},{&quot;family&quot;:&quot;Lanciotti&quot;,&quot;given&quot;:&quot;Rosalba&quot;,&quot;parse-names&quot;:false,&quot;dropping-particle&quot;:&quot;&quot;,&quot;non-dropping-particle&quot;:&quot;&quot;}],&quot;container-title&quot;:&quot;Frontiers in Microbiology&quot;,&quot;container-title-short&quot;:&quot;Front Microbiol&quot;,&quot;DOI&quot;:&quot;10.3389/fmicb.2016.01132&quot;,&quot;ISSN&quot;:&quot;1664-302X&quot;,&quot;issued&quot;:{&quot;date-parts&quot;:[[2016,8,3]]},&quot;volume&quot;:&quot;7&quot;},&quot;isTemporary&quot;:false},{&quot;id&quot;:&quot;a2663c95-e47d-39d7-adac-402379309c8f&quot;,&quot;itemData&quot;:{&quot;type&quot;:&quot;article-journal&quot;,&quot;id&quot;:&quot;a2663c95-e47d-39d7-adac-402379309c8f&quot;,&quot;title&quot;:&quot;High-Pressure Homogenization for Enhanced Bioactive Recovery from Tomato Processing By-Products and Improved Lycopene Bioaccessibility during In Vitro Digestion&quot;,&quot;author&quot;:[{&quot;family&quot;:&quot;Carpentieri&quot;,&quot;given&quot;:&quot;Serena&quot;,&quot;parse-names&quot;:false,&quot;dropping-particle&quot;:&quot;&quot;,&quot;non-dropping-particle&quot;:&quot;&quot;},{&quot;family&quot;:&quot;Ferrari&quot;,&quot;given&quot;:&quot;Giovanna&quot;,&quot;parse-names&quot;:false,&quot;dropping-particle&quot;:&quot;&quot;,&quot;non-dropping-particle&quot;:&quot;&quot;},{&quot;family&quot;:&quot;Donsì&quot;,&quot;given&quot;:&quot;Francesco&quot;,&quot;parse-names&quot;:false,&quot;dropping-particle&quot;:&quot;&quot;,&quot;non-dropping-particle&quot;:&quot;&quot;}],&quot;container-title&quot;:&quot;Antioxidants&quot;,&quot;DOI&quot;:&quot;10.3390/antiox12101855&quot;,&quot;ISSN&quot;:&quot;2076-3921&quot;,&quot;issued&quot;:{&quot;date-parts&quot;:[[2023,10,13]]},&quot;page&quot;:&quot;1855&quot;,&quot;abstract&quot;:&quot;&lt;p&gt;The principles of industrial ecology have emerged as pivotal drivers of eco-innovation, aiming to realize a “zero-waste” society where waste materials are repurposed as valuable resources. In this context, High-Pressure Homogenization (HPH) presents a promising, easily scalable micronization technology, capable of enhancing the extractability and bioaccessibility of bioactive compounds found in tomato processing by-products, which are notably abundant waste streams in the Mediterranean region. This study focuses on optimizing HPH treatment parameters to intensify the recovery of bioactive compounds from tomato pomace. Additionally, it investigates the multifaceted impacts of HPH on various aspects, including color, particle size distribution, microscopic characteristics, surface properties, bioactivity, and lycopene bioaccessibility through in vitro digestion simulations. The results demonstrate that the application of HPH under optimized conditions (80 MPa, 25 °C, 10 passes) induces a remarkable 8-fold reduction in mean particle size, reduced surface tension, improved physical stability, uniform color, increased total phenolic content (+31%), antioxidant activity (+30%), dietary fiber content (+9%), and lycopene bioaccessibility during the intestinal digestion phase compared to untreated samples. These encouraging outcomes support the proposition of integrating HPH technology into an environmentally friendly industrial process for the full valorization of tomato processing residues. By utilizing water as the sole solvent, this approach aims to yield a functional ingredient characterized by greater nutritional and health-promoting values.&lt;/p&gt;&quot;,&quot;issue&quot;:&quot;10&quot;,&quot;volume&quot;:&quot;12&quot;,&quot;container-title-short&quot;:&quot;&quot;},&quot;isTemporary&quot;:false}]},{&quot;citationID&quot;:&quot;MENDELEY_CITATION_51c12ee8-ac93-4513-8bff-bba9c508b10d&quot;,&quot;properties&quot;:{&quot;noteIndex&quot;:0},&quot;isEdited&quot;:false,&quot;manualOverride&quot;:{&quot;isManuallyOverridden&quot;:false,&quot;citeprocText&quot;:&quot;(Alvin R Womac et al., 2007; Nandiyanto et al., 2020)&quot;,&quot;manualOverrideText&quot;:&quot;&quot;},&quot;citationTag&quot;:&quot;MENDELEY_CITATION_v3_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&quot;,&quot;citationItems&quot;:[{&quot;id&quot;:&quot;8d5a001e-aa9b-39b7-8a27-9528252fb292&quot;,&quot;itemData&quot;:{&quot;type&quot;:&quot;article-journal&quot;,&quot;id&quot;:&quot;8d5a001e-aa9b-39b7-8a27-9528252fb292&quot;,&quot;title&quot;:&quot;Mechanical Impact in Disk Mill for Producing Controlled Rice Husk Particle Size by Changing Impactor Shapes and Disk Rotation Speeds&quot;,&quot;author&quot;:[{&quot;family&quot;:&quot;Nandiyanto&quot;,&quot;given&quot;:&quot;Asep Bayu Dani&quot;,&quot;parse-names&quot;:false,&quot;dropping-particle&quot;:&quot;&quot;,&quot;non-dropping-particle&quot;:&quot;&quot;},{&quot;family&quot;:&quot;Ragadhita&quot;,&quot;given&quot;:&quot;Risti&quot;,&quot;parse-names&quot;:false,&quot;dropping-particle&quot;:&quot;&quot;,&quot;non-dropping-particle&quot;:&quot;&quot;},{&quot;family&quot;:&quot;Sukmafitri&quot;,&quot;given&quot;:&quot;Ajeng&quot;,&quot;parse-names&quot;:false,&quot;dropping-particle&quot;:&quot;&quot;,&quot;non-dropping-particle&quot;:&quot;&quot;},{&quot;family&quot;:&quot;Bilad&quot;,&quot;given&quot;:&quot;Muhammad Roil&quot;,&quot;parse-names&quot;:false,&quot;dropping-particle&quot;:&quot;&quot;,&quot;non-dropping-particle&quot;:&quot;&quot;},{&quot;family&quot;:&quot;Aziz&quot;,&quot;given&quot;:&quot;Muhammad&quot;,&quot;parse-names&quot;:false,&quot;dropping-particle&quot;:&quot;&quot;,&quot;non-dropping-particle&quot;:&quot;&quot;},{&quot;family&quot;:&quot;Yunas&quot;,&quot;given&quot;:&quot;Jumril&quot;,&quot;parse-names&quot;:false,&quot;dropping-particle&quot;:&quot;&quot;,&quot;non-dropping-particle&quot;:&quot;&quot;}],&quot;container-title&quot;:&quot;Sains Malaysiana&quot;,&quot;container-title-short&quot;:&quot;Sains Malays&quot;,&quot;DOI&quot;:&quot;10.17576/jsm-2020-4912-05&quot;,&quot;ISSN&quot;:&quot;01266039&quot;,&quot;issued&quot;:{&quot;date-parts&quot;:[[2020,12,31]]},&quot;page&quot;:&quot;2927-2940&quot;,&quot;abstract&quot;:&quot;&lt;p&gt;The purpose of this study was to evaluate regulation of mechanical impact (i.e. impactor sizes and shapes) on triangle, cylinder, and cube as well as disk rotation speed (from 600 to 1500 rpm) in disk mill for controlling size-reduction process. As a model of size-reduced material, rice husk was selected. The study was done by evaluating the final milling product size, which was completed by the measurement of energy impact during the milling process. Experimental results showed that the product size was controllable in the range of between 50 and 1000 μm. The impactor sizes and shapes influenced the contact diameter and area of impactor for making more materials being collided, whereas disk rotation speed led to giving more collision number (between rice husk and impactor) and increasing impact from the collision (due to less time contact during collision). This study provides an important information, which can be further generalized in the use of milling process as a tool for materials size-reduction and mechanochemical process.&lt;/p&gt;&quot;,&quot;issue&quot;:&quot;12&quot;,&quot;volume&quot;:&quot;49&quot;},&quot;isTemporary&quot;:false},{&quot;id&quot;:&quot;9ba5fc0d-ee93-3c62-a382-8de402c4565e&quot;,&quot;itemData&quot;:{&quot;type&quot;:&quot;paper-conference&quot;,&quot;id&quot;:&quot;9ba5fc0d-ee93-3c62-a382-8de402c4565e&quot;,&quot;title&quot;:&quot;Biomass Pre-Processing Size Reduction with Instrumented Mills&quot;,&quot;author&quot;:[{&quot;family&quot;:&quot;Alvin R Womac&quot;,&quot;given&quot;:&quot;&quot;,&quot;parse-names&quot;:false,&quot;dropping-particle&quot;:&quot;&quot;,&quot;non-dropping-particle&quot;:&quot;&quot;},{&quot;family&quot;:&quot;C Igathinathane&quot;,&quot;given&quot;:&quot;&quot;,&quot;parse-names&quot;:false,&quot;dropping-particle&quot;:&quot;&quot;,&quot;non-dropping-particle&quot;:&quot;&quot;},{&quot;family&quot;:&quot;Prasad Bitra&quot;,&quot;given&quot;:&quot;&quot;,&quot;parse-names&quot;:false,&quot;dropping-particle&quot;:&quot;&quot;,&quot;non-dropping-particle&quot;:&quot;&quot;},{&quot;family&quot;:&quot;P Miu&quot;,&quot;given&quot;:&quot;&quot;,&quot;parse-names&quot;:false,&quot;dropping-particle&quot;:&quot;&quot;,&quot;non-dropping-particle&quot;:&quot;&quot;},{&quot;family&quot;:&quot;T Yang&quot;,&quot;given&quot;:&quot;&quot;,&quot;parse-names&quot;:false,&quot;dropping-particle&quot;:&quot;&quot;,&quot;non-dropping-particle&quot;:&quot;&quot;},{&quot;family&quot;:&quot;S Sokhansanj&quot;,&quot;given&quot;:&quot;&quot;,&quot;parse-names&quot;:false,&quot;dropping-particle&quot;:&quot;&quot;,&quot;non-dropping-particle&quot;:&quot;&quot;},{&quot;family&quot;:&quot;S Narayan&quot;,&quot;given&quot;:&quot;&quot;,&quot;parse-names&quot;:false,&quot;dropping-particle&quot;:&quot;&quot;,&quot;non-dropping-particle&quot;:&quot;&quot;}],&quot;container-title&quot;:&quot;2007 Minneapolis, Minnesota, June 17-20, 2007&quot;,&quot;DOI&quot;:&quot;10.13031/2013.23306&quot;,&quot;issued&quot;:{&quot;date-parts&quot;:[[2007]]},&quot;publisher-place&quot;:&quot;St. Joseph, MI&quot;,&quot;publisher&quot;:&quot;American Society of Agricultural and Biological Engineers&quot;,&quot;container-title-short&quot;:&quot;&quot;},&quot;isTemporary&quot;:false}]},{&quot;citationID&quot;:&quot;MENDELEY_CITATION_6474c005-4d81-4fa5-837e-cfd510f5c6ca&quot;,&quot;properties&quot;:{&quot;noteIndex&quot;:0},&quot;isEdited&quot;:false,&quot;manualOverride&quot;:{&quot;isManuallyOverridden&quot;:false,&quot;citeprocText&quot;:&quot;(Carpentieri et al., 2023b)&quot;,&quot;manualOverrideText&quot;:&quot;&quot;},&quot;citationTag&quot;:&quot;MENDELEY_CITATION_v3_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&quot;,&quot;citationItems&quot;:[{&quot;id&quot;:&quot;c5715f39-010f-3a29-9c0c-c14794a4496c&quot;,&quot;itemData&quot;:{&quot;type&quot;:&quot;article-journal&quot;,&quot;id&quot;:&quot;c5715f39-010f-3a29-9c0c-c14794a4496c&quot;,&quot;title&quot;:&quot;All-natural wheat gliadin-gum arabic nanocarriers for encapsulation and delivery of grape by-products phenolics obtained through different extraction procedures&quot;,&quot;author&quot;:[{&quot;family&quot;:&quot;Carpentieri&quot;,&quot;given&quot;:&quot;Serena&quot;,&quot;parse-names&quot;:false,&quot;dropping-particle&quot;:&quot;&quot;,&quot;non-dropping-particle&quot;:&quot;&quot;},{&quot;family&quot;:&quot;Ferrari&quot;,&quot;given&quot;:&quot;Giovanna&quot;,&quot;parse-names&quot;:false,&quot;dropping-particle&quot;:&quot;&quot;,&quot;non-dropping-particle&quot;:&quot;&quot;},{&quot;family&quot;:&quot;Donsì&quot;,&quot;given&quot;:&quot;Francesco&quot;,&quot;parse-names&quot;:false,&quot;dropping-particle&quot;:&quot;&quot;,&quot;non-dropping-particle&quot;:&quot;&quot;}],&quot;container-title&quot;:&quot;Food Chemistry&quot;,&quot;container-title-short&quot;:&quot;Food Chem&quot;,&quot;DOI&quot;:&quot;10.1016/j.foodchem.2023.136385&quot;,&quot;ISSN&quot;:&quot;03088146&quot;,&quot;issued&quot;:{&quot;date-parts&quot;:[[2023,10]]},&quot;page&quot;:&quot;136385&quot;,&quot;volume&quot;:&quot;424&quot;},&quot;isTemporary&quot;:false}]},{&quot;citationID&quot;:&quot;MENDELEY_CITATION_c9e35656-2ad0-4905-90ff-3ed5ab6ce620&quot;,&quot;properties&quot;:{&quot;noteIndex&quot;:0},&quot;isEdited&quot;:false,&quot;manualOverride&quot;:{&quot;isManuallyOverridden&quot;:false,&quot;citeprocText&quot;:&quot;(Carpentieri et al., 2022)&quot;,&quot;manualOverrideText&quot;:&quot;&quot;},&quot;citationTag&quot;:&quot;MENDELEY_CITATION_v3_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&quot;,&quot;citationItems&quot;:[{&quot;id&quot;:&quot;4af3e8a1-7148-35fc-8497-a8bf1c2dc7f3&quot;,&quot;itemData&quot;:{&quot;type&quot;:&quot;article-journal&quot;,&quot;id&quot;:&quot;4af3e8a1-7148-35fc-8497-a8bf1c2dc7f3&quot;,&quot;title&quot;:&quot;Optimization of Pulsed Electric Fields-Assisted Extraction of Phenolic Compounds From White Grape Pomace Using Response Surface Methodology&quot;,&quot;author&quot;:[{&quot;family&quot;:&quot;Carpentieri&quot;,&quot;given&quot;:&quot;Serena&quot;,&quot;parse-names&quot;:false,&quot;dropping-particle&quot;:&quot;&quot;,&quot;non-dropping-particle&quot;:&quot;&quot;},{&quot;family&quot;:&quot;Ferrari&quot;,&quot;given&quot;:&quot;Giovanna&quot;,&quot;parse-names&quot;:false,&quot;dropping-particle&quot;:&quot;&quot;,&quot;non-dropping-particle&quot;:&quot;&quot;},{&quot;family&quot;:&quot;Pataro&quot;,&quot;given&quot;:&quot;Gianpiero&quot;,&quot;parse-names&quot;:false,&quot;dropping-particle&quot;:&quot;&quot;,&quot;non-dropping-particle&quot;:&quot;&quot;}],&quot;container-title&quot;:&quot;Frontiers in Sustainable Food Systems&quot;,&quot;container-title-short&quot;:&quot;Front Sustain Food Syst&quot;,&quot;DOI&quot;:&quot;10.3389/fsufs.2022.854968&quot;,&quot;ISSN&quot;:&quot;2571-581X&quot;,&quot;issued&quot;:{&quot;date-parts&quot;:[[2022,4,13]]},&quot;abstract&quot;:&quot;&lt;p&gt; This study was focused on the optimization of the pulsed electric fields (PEF)-assisted extraction process using central composite design for response surface methodology from response surface methodology (RSM) with the aim to sustainably intensify the extractability of phenolic compounds from white grape pomace. The cell disintegration index ( &lt;italic&gt;Z&lt;/italic&gt; &lt;sub&gt; &lt;italic&gt;p&lt;/italic&gt; &lt;/sub&gt; ) was used as response variable to identify the optimal PEF pre-treatment conditions of grape pomace in terms of field strength (E = 0.5–5 kV/cm) and energy input (W &lt;sub&gt;T&lt;/sub&gt; = 1–20 kJ/kg), to be applied prior to the subsequent solid-liquid extraction (SLE) process. for both untreated and PEF-treated samples SLE process was optimized to determine the most effective combination of extraction temperature (20–50°C), extraction time (30–300 min), and solvent concentration (0–100% ethanol in water). Total phenolic content (TPC), flavonoid content (FC), and antioxidant activity (FRAP) of the obtained extracts were determined. The extracted compounds from untreated and PEF-treated samples at the optimal conditions were analyzed via HPLC-PDA analysis. Results revealed that, at a fixed extraction temperature (50°C), the application of PEF at optimal processing conditions (E = 3.8 kV/cm, W &lt;sub&gt;T&lt;/sub&gt; = 10 kJ/kg) prior to SLE has the potential to reduce the solvent consumption (3–12%) and shorten the extraction time (23–103 min) to obtain the same recovery yield of phenolic compounds. Under optimized conditions, the extracts derived from PEF-treated samples showed significantly higher TPC (8%), FC (31%), and FRAP (36%) values, as compared to the control extraction. HPLC analyses revealed that epicatechin, p-coumaric acid, and quercetin were among the main phenolic compounds extracted, and no degradation phenomena occurred due to PEF application. &lt;/p&gt;&quot;,&quot;volume&quot;:&quot;6&quot;},&quot;isTemporary&quot;:false}]},{&quot;citationID&quot;:&quot;MENDELEY_CITATION_90857cb6-128f-478c-bd9a-dba30235c231&quot;,&quot;properties&quot;:{&quot;noteIndex&quot;:0},&quot;isEdited&quot;:false,&quot;manualOverride&quot;:{&quot;isManuallyOverridden&quot;:false,&quot;citeprocText&quot;:&quot;(Carpentieri et al., 2022)&quot;,&quot;manualOverrideText&quot;:&quot;&quot;},&quot;citationTag&quot;:&quot;MENDELEY_CITATION_v3_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&quot;,&quot;citationItems&quot;:[{&quot;id&quot;:&quot;4af3e8a1-7148-35fc-8497-a8bf1c2dc7f3&quot;,&quot;itemData&quot;:{&quot;type&quot;:&quot;article-journal&quot;,&quot;id&quot;:&quot;4af3e8a1-7148-35fc-8497-a8bf1c2dc7f3&quot;,&quot;title&quot;:&quot;Optimization of Pulsed Electric Fields-Assisted Extraction of Phenolic Compounds From White Grape Pomace Using Response Surface Methodology&quot;,&quot;author&quot;:[{&quot;family&quot;:&quot;Carpentieri&quot;,&quot;given&quot;:&quot;Serena&quot;,&quot;parse-names&quot;:false,&quot;dropping-particle&quot;:&quot;&quot;,&quot;non-dropping-particle&quot;:&quot;&quot;},{&quot;family&quot;:&quot;Ferrari&quot;,&quot;given&quot;:&quot;Giovanna&quot;,&quot;parse-names&quot;:false,&quot;dropping-particle&quot;:&quot;&quot;,&quot;non-dropping-particle&quot;:&quot;&quot;},{&quot;family&quot;:&quot;Pataro&quot;,&quot;given&quot;:&quot;Gianpiero&quot;,&quot;parse-names&quot;:false,&quot;dropping-particle&quot;:&quot;&quot;,&quot;non-dropping-particle&quot;:&quot;&quot;}],&quot;container-title&quot;:&quot;Frontiers in Sustainable Food Systems&quot;,&quot;container-title-short&quot;:&quot;Front Sustain Food Syst&quot;,&quot;DOI&quot;:&quot;10.3389/fsufs.2022.854968&quot;,&quot;ISSN&quot;:&quot;2571-581X&quot;,&quot;issued&quot;:{&quot;date-parts&quot;:[[2022,4,13]]},&quot;abstract&quot;:&quot;&lt;p&gt; This study was focused on the optimization of the pulsed electric fields (PEF)-assisted extraction process using central composite design for response surface methodology from response surface methodology (RSM) with the aim to sustainably intensify the extractability of phenolic compounds from white grape pomace. The cell disintegration index ( &lt;italic&gt;Z&lt;/italic&gt; &lt;sub&gt; &lt;italic&gt;p&lt;/italic&gt; &lt;/sub&gt; ) was used as response variable to identify the optimal PEF pre-treatment conditions of grape pomace in terms of field strength (E = 0.5–5 kV/cm) and energy input (W &lt;sub&gt;T&lt;/sub&gt; = 1–20 kJ/kg), to be applied prior to the subsequent solid-liquid extraction (SLE) process. for both untreated and PEF-treated samples SLE process was optimized to determine the most effective combination of extraction temperature (20–50°C), extraction time (30–300 min), and solvent concentration (0–100% ethanol in water). Total phenolic content (TPC), flavonoid content (FC), and antioxidant activity (FRAP) of the obtained extracts were determined. The extracted compounds from untreated and PEF-treated samples at the optimal conditions were analyzed via HPLC-PDA analysis. Results revealed that, at a fixed extraction temperature (50°C), the application of PEF at optimal processing conditions (E = 3.8 kV/cm, W &lt;sub&gt;T&lt;/sub&gt; = 10 kJ/kg) prior to SLE has the potential to reduce the solvent consumption (3–12%) and shorten the extraction time (23–103 min) to obtain the same recovery yield of phenolic compounds. Under optimized conditions, the extracts derived from PEF-treated samples showed significantly higher TPC (8%), FC (31%), and FRAP (36%) values, as compared to the control extraction. HPLC analyses revealed that epicatechin, p-coumaric acid, and quercetin were among the main phenolic compounds extracted, and no degradation phenomena occurred due to PEF application. &lt;/p&gt;&quot;,&quot;volume&quot;:&quot;6&quot;},&quot;isTemporary&quot;:false}]},{&quot;citationID&quot;:&quot;MENDELEY_CITATION_ee2cf573-25fb-49f9-8924-67f895ad8162&quot;,&quot;properties&quot;:{&quot;noteIndex&quot;:0},&quot;isEdited&quot;:false,&quot;manualOverride&quot;:{&quot;isManuallyOverridden&quot;:true,&quot;citeprocText&quot;:&quot;(Pirozzi et al., 2021)&quot;,&quot;manualOverrideText&quot;:&quot;(Pirozzi et al., 2021).&quot;},&quot;citationTag&quot;:&quot;MENDELEY_CITATION_v3_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&quot;,&quot;citationItems&quot;:[{&quot;id&quot;:&quot;60eeddc0-024a-33f1-9fb0-cd9f9a74127f&quot;,&quot;itemData&quot;:{&quot;type&quot;:&quot;article-journal&quot;,&quot;id&quot;:&quot;60eeddc0-024a-33f1-9fb0-cd9f9a74127f&quot;,&quot;title&quot;:&quot;O/W Pickering Emulsions Stabilized with Cellulose Nanofibrils Produced through Different Mechanical Treatments&quot;,&quot;author&quot;:[{&quot;family&quot;:&quot;Pirozzi&quot;,&quot;given&quot;:&quot;Annachiara&quot;,&quot;parse-names&quot;:false,&quot;dropping-particle&quot;:&quot;&quot;,&quot;non-dropping-particle&quot;:&quot;&quot;},{&quot;family&quot;:&quot;Capuano&quot;,&quot;given&quot;:&quot;Roberta&quot;,&quot;parse-names&quot;:false,&quot;dropping-particle&quot;:&quot;&quot;,&quot;non-dropping-particle&quot;:&quot;&quot;},{&quot;family&quot;:&quot;Avolio&quot;,&quot;given&quot;:&quot;Roberto&quot;,&quot;parse-names&quot;:false,&quot;dropping-particle&quot;:&quot;&quot;,&quot;non-dropping-particle&quot;:&quot;&quot;},{&quot;family&quot;:&quot;Gentile&quot;,&quot;given&quot;:&quot;Gennaro&quot;,&quot;parse-names&quot;:false,&quot;dropping-particle&quot;:&quot;&quot;,&quot;non-dropping-particle&quot;:&quot;&quot;},{&quot;family&quot;:&quot;Ferrari&quot;,&quot;given&quot;:&quot;Giovanna&quot;,&quot;parse-names&quot;:false,&quot;dropping-particle&quot;:&quot;&quot;,&quot;non-dropping-particle&quot;:&quot;&quot;},{&quot;family&quot;:&quot;Donsì&quot;,&quot;given&quot;:&quot;Francesco&quot;,&quot;parse-names&quot;:false,&quot;dropping-particle&quot;:&quot;&quot;,&quot;non-dropping-particle&quot;:&quot;&quot;}],&quot;container-title&quot;:&quot;Foods&quot;,&quot;DOI&quot;:&quot;10.3390/foods10081886&quot;,&quot;ISSN&quot;:&quot;2304-8158&quot;,&quot;issued&quot;:{&quot;date-parts&quot;:[[2021,8,15]]},&quot;page&quot;:&quot;1886&quot;,&quot;abstract&quot;:&quot;&lt;p&gt;This work aimed at studying the stabilization of O/W Pickering emulsions using nanosized cellulosic material, produced from raw cellulose or tomato pomace through different mechanical treatments, such as ball milling (BM) and high-pressure homogenization (HPH). The cellulose nanofibrils obtained via HPH, which exhibited longer fibers with higher flexibility than those obtained via ball milling, are characterized by lower interfacial tension values and higher viscosity, as well as better emulsion stabilization capability. Emulsion stability tests, carried out at 4 °C for 28 d or under centrifugation at different pH values (2.0, 7.0, and 12.0), revealed that HPH-treated cellulose limited the occurrence of coalescence phenomena and significantly slowed down gravitational separation in comparison with BM-treated cellulose. HPH-treated cellulose was responsible for the formation of a 3D network structure in the continuous phase, entrapping the oil droplets also due to the affinity with the cellulose nanofibrils, whereas BM-treated cellulose produced fibers with a more compact structure, which did adequately cover the oil droplets. HPH-treated tomato pomace gave similar results in terms of particle morphology and interfacial tension, and slightly lower emulsion stabilization capability than HPH-treated cellulose, suggesting that the used mechanical disruption process does not require cellulose isolation for its efficient defibrillation.&lt;/p&gt;&quot;,&quot;issue&quot;:&quot;8&quot;,&quot;volume&quot;:&quot;10&quot;,&quot;container-title-short&quot;:&quot;&quot;},&quot;isTemporary&quot;:false}]},{&quot;citationID&quot;:&quot;MENDELEY_CITATION_66d297fb-0bac-40d2-80e4-258d3bcd773e&quot;,&quot;properties&quot;:{&quot;noteIndex&quot;:0},&quot;isEdited&quot;:false,&quot;manualOverride&quot;:{&quot;isManuallyOverridden&quot;:false,&quot;citeprocText&quot;:&quot;(Coccaro et al., 2018)&quot;,&quot;manualOverrideText&quot;:&quot;&quot;},&quot;citationTag&quot;:&quot;MENDELEY_CITATION_v3_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&quot;,&quot;citationItems&quot;:[{&quot;id&quot;:&quot;5af3747b-ffd9-3f57-8ddb-4ef1d8edc1d5&quot;,&quot;itemData&quot;:{&quot;type&quot;:&quot;article-journal&quot;,&quot;id&quot;:&quot;5af3747b-ffd9-3f57-8ddb-4ef1d8edc1d5&quot;,&quot;title&quot;:&quot;Understanding the break-up phenomena in an orifice-valve high pressure homogenizer using spherical bacterial cells (Lactococcus lactis) as a model disruption indicator&quot;,&quot;author&quot;:[{&quot;family&quot;:&quot;Coccaro&quot;,&quot;given&quot;:&quot;Nicola&quot;,&quot;parse-names&quot;:false,&quot;dropping-particle&quot;:&quot;&quot;,&quot;non-dropping-particle&quot;:&quot;&quot;},{&quot;family&quot;:&quot;Ferrari&quot;,&quot;given&quot;:&quot;Giovanna&quot;,&quot;parse-names&quot;:false,&quot;dropping-particle&quot;:&quot;&quot;,&quot;non-dropping-particle&quot;:&quot;&quot;},{&quot;family&quot;:&quot;Donsì&quot;,&quot;given&quot;:&quot;Francesco&quot;,&quot;parse-names&quot;:false,&quot;dropping-particle&quot;:&quot;&quot;,&quot;non-dropping-particle&quot;:&quot;&quot;}],&quot;container-title&quot;:&quot;Journal of Food Engineering&quot;,&quot;container-title-short&quot;:&quot;J Food Eng&quot;,&quot;accessed&quot;:{&quot;date-parts&quot;:[[2018,10,21]]},&quot;DOI&quot;:&quot;10.1016/J.JFOODENG.2018.05.011&quot;,&quot;ISSN&quot;:&quot;0260-8774&quot;,&quot;URL&quot;:&quot;https://www.sciencedirect.com/science/article/pii/S0260877418302085&quot;,&quot;issued&quot;:{&quot;date-parts&quot;:[[2018,11,1]]},&quot;page&quot;:&quot;60-71&quot;,&quot;abstract&quot;:&quot;The break-up phenomena occurring in a high pressure homogenizer equipped with an interchangeable orifice valve were investigated by measuring the inactivation of Lactococcus lactis. Data were collected at varying the orifice size (80, 100, and 150 μm), the operating pressure (100–200 MPa), the number of passes (1–10), and the fluid viscosity (2.5–7.9 mPa s, changed by adding 0–50 % wt PEG 200 to buffered peptone water) to identify the correlations of the fragmentation occurring in the valve with the main fluid dynamic phenomena (turbulence, elongational and shear stresses, and cavitation). In addition, also the effects of a purely shearing or ultrasound treatment on cell break-up were considered. The results show that the most intense break-up phenomena occur for the smallest orifice size, highest pressure, and lowest viscosity. However, at low viscosity, turbulence, together with the elongational stresses appear to be the controlling factors of cell break-up, whereas, at higher viscosities, the shear stresses become increasingly important. The occurrence of cavitation is only slightly affected by viscosity, and mainly depends on the velocities reached in the homogenization valve.&quot;,&quot;publisher&quot;:&quot;Elsevier&quot;,&quot;volume&quot;:&quot;236&quot;},&quot;isTemporary&quot;:false}]},{&quot;citationID&quot;:&quot;MENDELEY_CITATION_ef23c8ac-5a50-49cd-be72-495b21ba40b7&quot;,&quot;properties&quot;:{&quot;noteIndex&quot;:0},&quot;isEdited&quot;:false,&quot;manualOverride&quot;:{&quot;isManuallyOverridden&quot;:true,&quot;citeprocText&quot;:&quot;(Carpentieri et al., 2023a)&quot;,&quot;manualOverrideText&quot;:&quot;&quot;},&quot;citationTag&quot;:&quot;MENDELEY_CITATION_v3_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&quot;,&quot;citationItems&quot;:[{&quot;id&quot;:&quot;a2663c95-e47d-39d7-adac-402379309c8f&quot;,&quot;itemData&quot;:{&quot;type&quot;:&quot;article-journal&quot;,&quot;id&quot;:&quot;a2663c95-e47d-39d7-adac-402379309c8f&quot;,&quot;title&quot;:&quot;High-Pressure Homogenization for Enhanced Bioactive Recovery from Tomato Processing By-Products and Improved Lycopene Bioaccessibility during In Vitro Digestion&quot;,&quot;author&quot;:[{&quot;family&quot;:&quot;Carpentieri&quot;,&quot;given&quot;:&quot;Serena&quot;,&quot;parse-names&quot;:false,&quot;dropping-particle&quot;:&quot;&quot;,&quot;non-dropping-particle&quot;:&quot;&quot;},{&quot;family&quot;:&quot;Ferrari&quot;,&quot;given&quot;:&quot;Giovanna&quot;,&quot;parse-names&quot;:false,&quot;dropping-particle&quot;:&quot;&quot;,&quot;non-dropping-particle&quot;:&quot;&quot;},{&quot;family&quot;:&quot;Donsì&quot;,&quot;given&quot;:&quot;Francesco&quot;,&quot;parse-names&quot;:false,&quot;dropping-particle&quot;:&quot;&quot;,&quot;non-dropping-particle&quot;:&quot;&quot;}],&quot;container-title&quot;:&quot;Antioxidants&quot;,&quot;DOI&quot;:&quot;10.3390/antiox12101855&quot;,&quot;ISSN&quot;:&quot;2076-3921&quot;,&quot;issued&quot;:{&quot;date-parts&quot;:[[2023,10,13]]},&quot;page&quot;:&quot;1855&quot;,&quot;abstract&quot;:&quot;&lt;p&gt;The principles of industrial ecology have emerged as pivotal drivers of eco-innovation, aiming to realize a “zero-waste” society where waste materials are repurposed as valuable resources. In this context, High-Pressure Homogenization (HPH) presents a promising, easily scalable micronization technology, capable of enhancing the extractability and bioaccessibility of bioactive compounds found in tomato processing by-products, which are notably abundant waste streams in the Mediterranean region. This study focuses on optimizing HPH treatment parameters to intensify the recovery of bioactive compounds from tomato pomace. Additionally, it investigates the multifaceted impacts of HPH on various aspects, including color, particle size distribution, microscopic characteristics, surface properties, bioactivity, and lycopene bioaccessibility through in vitro digestion simulations. The results demonstrate that the application of HPH under optimized conditions (80 MPa, 25 °C, 10 passes) induces a remarkable 8-fold reduction in mean particle size, reduced surface tension, improved physical stability, uniform color, increased total phenolic content (+31%), antioxidant activity (+30%), dietary fiber content (+9%), and lycopene bioaccessibility during the intestinal digestion phase compared to untreated samples. These encouraging outcomes support the proposition of integrating HPH technology into an environmentally friendly industrial process for the full valorization of tomato processing residues. By utilizing water as the sole solvent, this approach aims to yield a functional ingredient characterized by greater nutritional and health-promoting values.&lt;/p&gt;&quot;,&quot;issue&quot;:&quot;10&quot;,&quot;volume&quot;:&quot;12&quot;,&quot;container-title-short&quot;:&quot;&quot;},&quot;isTemporary&quot;:false}]},{&quot;citationID&quot;:&quot;MENDELEY_CITATION_e666f76b-626b-4c86-a412-1c167e92746f&quot;,&quot;properties&quot;:{&quot;noteIndex&quot;:0},&quot;isEdited&quot;:false,&quot;manualOverride&quot;:{&quot;isManuallyOverridden&quot;:false,&quot;citeprocText&quot;:&quot;(Gali et al., 2020)&quot;,&quot;manualOverrideText&quot;:&quot;&quot;},&quot;citationTag&quot;:&quot;MENDELEY_CITATION_v3_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&quot;,&quot;citationItems&quot;:[{&quot;id&quot;:&quot;e9c5a562-4896-37fe-ab67-647f09923f41&quot;,&quot;itemData&quot;:{&quot;type&quot;:&quot;article-journal&quot;,&quot;id&quot;:&quot;e9c5a562-4896-37fe-ab67-647f09923f41&quot;,&quot;title&quot;:&quot;High-pressure homogenization-assisted extraction of bioactive compounds from Ruta chalepensis&quot;,&quot;author&quot;:[{&quot;family&quot;:&quot;Gali&quot;,&quot;given&quot;:&quot;Lynda&quot;,&quot;parse-names&quot;:false,&quot;dropping-particle&quot;:&quot;&quot;,&quot;non-dropping-particle&quot;:&quot;&quot;},{&quot;family&quot;:&quot;Bedjou&quot;,&quot;given&quot;:&quot;Fatiha&quot;,&quot;parse-names&quot;:false,&quot;dropping-particle&quot;:&quot;&quot;,&quot;non-dropping-particle&quot;:&quot;&quot;},{&quot;family&quot;:&quot;Velikov&quot;,&quot;given&quot;:&quot;Krassimir P.&quot;,&quot;parse-names&quot;:false,&quot;dropping-particle&quot;:&quot;&quot;,&quot;non-dropping-particle&quot;:&quot;&quot;},{&quot;family&quot;:&quot;Ferrari&quot;,&quot;given&quot;:&quot;Giovanna&quot;,&quot;parse-names&quot;:false,&quot;dropping-particle&quot;:&quot;&quot;,&quot;non-dropping-particle&quot;:&quot;&quot;},{&quot;family&quot;:&quot;Donsì&quot;,&quot;given&quot;:&quot;Francesco&quot;,&quot;parse-names&quot;:false,&quot;dropping-particle&quot;:&quot;&quot;,&quot;non-dropping-particle&quot;:&quot;&quot;}],&quot;container-title&quot;:&quot;Journal of Food Measurement and Characterization&quot;,&quot;accessed&quot;:{&quot;date-parts&quot;:[[2020,10,1]]},&quot;DOI&quot;:&quot;10.1007/s11694-020-00525-x&quot;,&quot;ISSN&quot;:&quot;21934134&quot;,&quot;URL&quot;:&quot;https://link.springer.com/article/10.1007/s11694-020-00525-x&quot;,&quot;issued&quot;:{&quot;date-parts&quot;:[[2020,10,1]]},&quot;page&quot;:&quot;2800-2809&quot;,&quot;abstract&quot;:&quot;High-pressure homogenization (HPH) was investigated to promote the extraction in water of bioactive molecules from Ruta chalepensis, a medicinal plant widely used in folk medicine. Aqueous suspensions (5% wt) of the pre-milled plant were treated by high-shear mixing (HSM), followed by HPH at 100 MPa for up to 10 passes. A considerable decrease in the size of the suspended particles was observed when applying HPH, which was related to cell deagglomeration and fragmentation. In contrast, no significant changes at the cellular level were observed when only maceration or HSM treatments were applied. Remarkably, HPH treatment did not significantly change the antioxidant activity of the aqueous extracts, but affected their composition: HPLC analysis revealed that HPH treatment significantly increased the content in the aqueous phase of quercetin (+ 452.7%), recovered by fractionation of the aqueous phase with ethyl acetate, and rutin (+ 29.8%), recovered with butanol. In addition, GC/MS analysis of the chloroform fractions obtained from the aqueous extracts revealed that the HPH treatment caused also a significant (p &lt; 0.05) increase in γ-fagarine and chalepin of + 177% and + 1420%, respectively, whereas pteleine, skimmianine, kokusaginine, and arborinine levels were higher in the extracts obtained by maceration than the HPH-treated samples. These findings suggest that the recovery of low water-solubility compounds from R. chalepensis, such as rutin and quercetin, as well as of some alkaloids, such as γ-fagarine and chalepin, significantly improved by HPH-assisted extraction and associated cell disruption effect.&quot;,&quot;publisher&quot;:&quot;Springer&quot;,&quot;issue&quot;:&quot;5&quot;,&quot;volume&quot;:&quot;14&quot;,&quot;container-title-short&quot;:&quot;&quot;},&quot;isTemporary&quot;:false}]}]"/>
    <we:property name="MENDELEY_CITATIONS_LOCALE_CODE" value="&quot;en-US&quot;"/>
    <we:property name="MENDELEY_CITATIONS_STYLE" value="{&quot;id&quot;:&quot;https://www.zotero.org/styles/elsevier-harvard&quot;,&quot;title&quot;:&quot;Elsevier - 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Pages>
  <Words>3238</Words>
  <Characters>18458</Characters>
  <Application>Microsoft Office Word</Application>
  <DocSecurity>0</DocSecurity>
  <Lines>153</Lines>
  <Paragraphs>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Fatemeh Mojarradi</cp:lastModifiedBy>
  <cp:revision>11</cp:revision>
  <cp:lastPrinted>2015-05-12T18:31:00Z</cp:lastPrinted>
  <dcterms:created xsi:type="dcterms:W3CDTF">2025-03-24T06:33:00Z</dcterms:created>
  <dcterms:modified xsi:type="dcterms:W3CDTF">2025-06-09T15:44:00Z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