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0"/>
        <w:gridCol w:w="1842"/>
      </w:tblGrid>
      <w:tr w:rsidR="000A03B2" w:rsidRPr="00B57B36" w14:paraId="2A131A54" w14:textId="77777777" w:rsidTr="001F1BB6">
        <w:trPr>
          <w:trHeight w:val="852"/>
          <w:jc w:val="center"/>
        </w:trPr>
        <w:tc>
          <w:tcPr>
            <w:tcW w:w="6940" w:type="dxa"/>
            <w:vMerge w:val="restart"/>
            <w:tcBorders>
              <w:right w:val="single" w:sz="4" w:space="0" w:color="auto"/>
            </w:tcBorders>
          </w:tcPr>
          <w:p w14:paraId="38C3D2BA" w14:textId="77777777" w:rsidR="000A03B2" w:rsidRPr="00B57B36" w:rsidRDefault="000A03B2" w:rsidP="00DE264A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eastAsia="it-IT"/>
              </w:rPr>
            </w:pPr>
            <w:r w:rsidRPr="00B57B36">
              <w:rPr>
                <w:rFonts w:ascii="AdvP6960" w:hAnsi="AdvP6960" w:cs="AdvP6960"/>
                <w:noProof/>
                <w:color w:val="241F20"/>
                <w:szCs w:val="18"/>
                <w:lang w:val="it-IT" w:eastAsia="it-IT"/>
              </w:rPr>
              <w:drawing>
                <wp:inline distT="0" distB="0" distL="0" distR="0" wp14:anchorId="02B7C3D3" wp14:editId="5EE03112">
                  <wp:extent cx="640080" cy="373380"/>
                  <wp:effectExtent l="0" t="0" r="7620" b="7620"/>
                  <wp:docPr id="5" name="Immagine 5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B36">
              <w:rPr>
                <w:rFonts w:ascii="AdvP6960" w:hAnsi="AdvP6960" w:cs="AdvP6960"/>
                <w:color w:val="241F20"/>
                <w:szCs w:val="18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eastAsia="it-IT"/>
              </w:rPr>
              <w:t>CHEMICAL ENGINEERING</w:t>
            </w:r>
            <w:r w:rsidRPr="00B57B36"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eastAsia="it-IT"/>
              </w:rPr>
              <w:t>TRANSACTIONS</w:t>
            </w:r>
            <w:r w:rsidRPr="00B57B36">
              <w:rPr>
                <w:color w:val="333333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eastAsia="it-IT"/>
              </w:rPr>
              <w:br/>
            </w:r>
          </w:p>
          <w:p w14:paraId="4B780582" w14:textId="0DAB3DDA" w:rsidR="000A03B2" w:rsidRPr="00B57B36" w:rsidRDefault="00A76EFC" w:rsidP="001D21AF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  <w:r w:rsidRPr="00B57B36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VOL. </w:t>
            </w:r>
            <w:r w:rsidR="0030152C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 </w:t>
            </w:r>
            <w:proofErr w:type="gramStart"/>
            <w:r w:rsidR="0030152C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  </w:t>
            </w:r>
            <w:r w:rsidR="007B48F9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,</w:t>
            </w:r>
            <w:proofErr w:type="gramEnd"/>
            <w:r w:rsidR="00FA5F5F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 </w:t>
            </w:r>
            <w:r w:rsidR="0030152C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202</w:t>
            </w:r>
            <w:r w:rsidR="00C24AF1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5</w:t>
            </w:r>
          </w:p>
        </w:tc>
        <w:tc>
          <w:tcPr>
            <w:tcW w:w="184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678213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A publication of</w:t>
            </w:r>
          </w:p>
          <w:p w14:paraId="599E5441" w14:textId="77777777" w:rsidR="000A03B2" w:rsidRPr="00B57B36" w:rsidRDefault="000A03B2" w:rsidP="00CD5FE2">
            <w:pPr>
              <w:jc w:val="right"/>
            </w:pPr>
            <w:r w:rsidRPr="00B57B36">
              <w:rPr>
                <w:noProof/>
                <w:lang w:val="it-IT" w:eastAsia="it-IT"/>
              </w:rPr>
              <w:drawing>
                <wp:inline distT="0" distB="0" distL="0" distR="0" wp14:anchorId="59C75AF4" wp14:editId="4FF92432">
                  <wp:extent cx="670560" cy="358140"/>
                  <wp:effectExtent l="0" t="0" r="0" b="3810"/>
                  <wp:docPr id="6" name="Immagine 6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B2" w:rsidRPr="00B57B36" w14:paraId="380FA3CD" w14:textId="77777777" w:rsidTr="001F1BB6">
        <w:trPr>
          <w:trHeight w:val="567"/>
          <w:jc w:val="center"/>
        </w:trPr>
        <w:tc>
          <w:tcPr>
            <w:tcW w:w="6940" w:type="dxa"/>
            <w:vMerge/>
            <w:tcBorders>
              <w:right w:val="single" w:sz="4" w:space="0" w:color="auto"/>
            </w:tcBorders>
          </w:tcPr>
          <w:p w14:paraId="39E5E4C1" w14:textId="77777777" w:rsidR="000A03B2" w:rsidRPr="00B57B36" w:rsidRDefault="000A03B2" w:rsidP="00CD5FE2">
            <w:pPr>
              <w:tabs>
                <w:tab w:val="left" w:pos="-108"/>
              </w:tabs>
            </w:pPr>
          </w:p>
        </w:tc>
        <w:tc>
          <w:tcPr>
            <w:tcW w:w="184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3858A98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The Italian Association</w:t>
            </w:r>
          </w:p>
          <w:p w14:paraId="7522B1D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of Chemical Engineering</w:t>
            </w:r>
          </w:p>
          <w:p w14:paraId="4F0CC5DE" w14:textId="47FDB2FC" w:rsidR="000A03B2" w:rsidRPr="000D0268" w:rsidRDefault="000D0268" w:rsidP="00CD5FE2">
            <w:pPr>
              <w:spacing w:line="140" w:lineRule="atLeast"/>
              <w:jc w:val="right"/>
              <w:rPr>
                <w:rFonts w:cs="Arial"/>
                <w:sz w:val="13"/>
                <w:szCs w:val="13"/>
              </w:rPr>
            </w:pPr>
            <w:r w:rsidRPr="000D0268">
              <w:rPr>
                <w:rFonts w:cs="Arial"/>
                <w:sz w:val="13"/>
                <w:szCs w:val="13"/>
              </w:rPr>
              <w:t>Online at www.cetjournal.it</w:t>
            </w:r>
          </w:p>
        </w:tc>
      </w:tr>
      <w:tr w:rsidR="000A03B2" w:rsidRPr="00B57B36" w14:paraId="2D1B7169" w14:textId="77777777" w:rsidTr="001F1BB6">
        <w:trPr>
          <w:trHeight w:val="68"/>
          <w:jc w:val="center"/>
        </w:trPr>
        <w:tc>
          <w:tcPr>
            <w:tcW w:w="8782" w:type="dxa"/>
            <w:gridSpan w:val="2"/>
          </w:tcPr>
          <w:p w14:paraId="1D8DD3C9" w14:textId="62C05688" w:rsidR="00AA7D26" w:rsidRPr="00A0035F" w:rsidRDefault="00AA7D26" w:rsidP="00AA7D26">
            <w:pPr>
              <w:ind w:left="-107"/>
              <w:outlineLvl w:val="2"/>
              <w:rPr>
                <w:rFonts w:ascii="Tahoma" w:hAnsi="Tahoma" w:cs="Tahoma"/>
                <w:bCs/>
                <w:color w:val="000000"/>
                <w:sz w:val="14"/>
                <w:szCs w:val="14"/>
                <w:lang w:val="it-IT" w:eastAsia="it-IT"/>
              </w:rPr>
            </w:pPr>
            <w:r w:rsidRPr="00A0035F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>Guest Editors:</w:t>
            </w:r>
            <w:r w:rsidRPr="00A0035F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 xml:space="preserve"> </w:t>
            </w:r>
            <w:r w:rsidR="00A0035F" w:rsidRPr="005E72C6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 xml:space="preserve">Laura Piazza, Francesco </w:t>
            </w:r>
            <w:proofErr w:type="spellStart"/>
            <w:r w:rsidR="00A0035F" w:rsidRPr="005E72C6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>Donsì</w:t>
            </w:r>
            <w:proofErr w:type="spellEnd"/>
            <w:r w:rsidR="005E72C6" w:rsidRPr="005E72C6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>,</w:t>
            </w:r>
            <w:r w:rsidR="00A0035F" w:rsidRPr="005E72C6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 xml:space="preserve"> Giorgia Spigno</w:t>
            </w:r>
          </w:p>
          <w:p w14:paraId="1B0F1814" w14:textId="7ED5C289" w:rsidR="000A03B2" w:rsidRPr="00B57B36" w:rsidRDefault="00AA7D26" w:rsidP="00AA7D26">
            <w:pPr>
              <w:tabs>
                <w:tab w:val="left" w:pos="-108"/>
              </w:tabs>
              <w:spacing w:line="140" w:lineRule="atLeast"/>
              <w:ind w:left="-107"/>
              <w:jc w:val="left"/>
            </w:pP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Copyright © 202</w:t>
            </w:r>
            <w:r w:rsidR="00C24AF1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5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, AIDIC </w:t>
            </w:r>
            <w:proofErr w:type="spellStart"/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Servizi</w:t>
            </w:r>
            <w:proofErr w:type="spellEnd"/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proofErr w:type="spellStart"/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S.r.l</w:t>
            </w:r>
            <w:proofErr w:type="spellEnd"/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.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br/>
            </w:r>
            <w:r w:rsidRPr="00B57B36">
              <w:rPr>
                <w:rFonts w:ascii="Tahoma" w:hAnsi="Tahoma" w:cs="Tahoma"/>
                <w:b/>
                <w:iCs/>
                <w:color w:val="000000"/>
                <w:sz w:val="14"/>
                <w:szCs w:val="14"/>
                <w:lang w:eastAsia="it-IT"/>
              </w:rPr>
              <w:t>ISBN</w:t>
            </w:r>
            <w:r w:rsidRPr="00B57B36">
              <w:rPr>
                <w:rFonts w:ascii="Tahoma" w:hAnsi="Tahoma" w:cs="Tahoma"/>
                <w:iCs/>
                <w:color w:val="000000"/>
                <w:sz w:val="14"/>
                <w:szCs w:val="14"/>
                <w:lang w:eastAsia="it-IT"/>
              </w:rPr>
              <w:t xml:space="preserve"> </w:t>
            </w:r>
            <w:r w:rsidR="00D2582C" w:rsidRPr="000562A9">
              <w:rPr>
                <w:rFonts w:ascii="Tahoma" w:hAnsi="Tahoma" w:cs="Tahoma"/>
                <w:sz w:val="14"/>
                <w:szCs w:val="14"/>
              </w:rPr>
              <w:t>97</w:t>
            </w:r>
            <w:r w:rsidR="00D2582C">
              <w:rPr>
                <w:rFonts w:ascii="Tahoma" w:hAnsi="Tahoma" w:cs="Tahoma"/>
                <w:sz w:val="14"/>
                <w:szCs w:val="14"/>
              </w:rPr>
              <w:t>9</w:t>
            </w:r>
            <w:r w:rsidR="00D2582C" w:rsidRPr="000562A9">
              <w:rPr>
                <w:rFonts w:ascii="Tahoma" w:hAnsi="Tahoma" w:cs="Tahoma"/>
                <w:sz w:val="14"/>
                <w:szCs w:val="14"/>
              </w:rPr>
              <w:t>-</w:t>
            </w:r>
            <w:r w:rsidR="00D2582C">
              <w:rPr>
                <w:rFonts w:ascii="Tahoma" w:hAnsi="Tahoma" w:cs="Tahoma"/>
                <w:sz w:val="14"/>
                <w:szCs w:val="14"/>
              </w:rPr>
              <w:t>12</w:t>
            </w:r>
            <w:r w:rsidR="00D2582C" w:rsidRPr="000562A9">
              <w:rPr>
                <w:rFonts w:ascii="Tahoma" w:hAnsi="Tahoma" w:cs="Tahoma"/>
                <w:sz w:val="14"/>
                <w:szCs w:val="14"/>
              </w:rPr>
              <w:t>-</w:t>
            </w:r>
            <w:r w:rsidR="00D2582C">
              <w:rPr>
                <w:rFonts w:ascii="Tahoma" w:hAnsi="Tahoma" w:cs="Tahoma"/>
                <w:sz w:val="14"/>
                <w:szCs w:val="14"/>
              </w:rPr>
              <w:t>81206-</w:t>
            </w:r>
            <w:r w:rsidR="003312AE">
              <w:rPr>
                <w:rFonts w:ascii="Tahoma" w:hAnsi="Tahoma" w:cs="Tahoma"/>
                <w:sz w:val="14"/>
                <w:szCs w:val="14"/>
              </w:rPr>
              <w:t>19</w:t>
            </w:r>
            <w:r w:rsidR="00D2582C">
              <w:rPr>
                <w:rFonts w:ascii="Tahoma" w:hAnsi="Tahoma" w:cs="Tahoma"/>
                <w:sz w:val="14"/>
                <w:szCs w:val="14"/>
              </w:rPr>
              <w:t>-</w:t>
            </w:r>
            <w:r w:rsidR="003312AE">
              <w:rPr>
                <w:rFonts w:ascii="Tahoma" w:hAnsi="Tahoma" w:cs="Tahoma"/>
                <w:sz w:val="14"/>
                <w:szCs w:val="14"/>
              </w:rPr>
              <w:t>9</w:t>
            </w:r>
            <w:r w:rsidRPr="00EF06D9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;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r w:rsidRPr="00B57B36"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eastAsia="it-IT"/>
              </w:rPr>
              <w:t>ISSN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2283-9216</w:t>
            </w:r>
          </w:p>
        </w:tc>
      </w:tr>
    </w:tbl>
    <w:p w14:paraId="2E667253" w14:textId="620CE5FF" w:rsidR="00E978D0" w:rsidRPr="00B57B36" w:rsidRDefault="001F1BB6" w:rsidP="00E978D0">
      <w:pPr>
        <w:pStyle w:val="CETTitle"/>
      </w:pPr>
      <w:r w:rsidRPr="001F1BB6">
        <w:t xml:space="preserve">Exploring the Potential of </w:t>
      </w:r>
      <w:r w:rsidRPr="003009DB">
        <w:rPr>
          <w:i/>
          <w:iCs/>
        </w:rPr>
        <w:t xml:space="preserve">Acheta </w:t>
      </w:r>
      <w:proofErr w:type="spellStart"/>
      <w:r w:rsidR="00B02FC0">
        <w:rPr>
          <w:i/>
          <w:iCs/>
        </w:rPr>
        <w:t>d</w:t>
      </w:r>
      <w:r w:rsidRPr="003009DB">
        <w:rPr>
          <w:i/>
          <w:iCs/>
        </w:rPr>
        <w:t>omesticus</w:t>
      </w:r>
      <w:proofErr w:type="spellEnd"/>
      <w:r w:rsidRPr="001F1BB6">
        <w:t xml:space="preserve"> Protein Extracts for the Future of Meat Analogues</w:t>
      </w:r>
    </w:p>
    <w:p w14:paraId="0488FED2" w14:textId="031C29D2" w:rsidR="00B57E6F" w:rsidRPr="00DA3ECF" w:rsidRDefault="001F1BB6" w:rsidP="00B57E6F">
      <w:pPr>
        <w:pStyle w:val="CETAuthors"/>
        <w:rPr>
          <w:lang w:val="it-IT"/>
        </w:rPr>
      </w:pPr>
      <w:r w:rsidRPr="00DA3ECF">
        <w:rPr>
          <w:lang w:val="it-IT"/>
        </w:rPr>
        <w:t>Rossella Francesca Lanza, Eleonora Muccio, Francesca Malvano*, Francesco Marra, Donatella Albanese</w:t>
      </w:r>
    </w:p>
    <w:p w14:paraId="6B2D21B3" w14:textId="6A7CFE08" w:rsidR="00B57E6F" w:rsidRPr="00B57B36" w:rsidRDefault="001F1BB6" w:rsidP="00B57E6F">
      <w:pPr>
        <w:pStyle w:val="CETAddress"/>
      </w:pPr>
      <w:r w:rsidRPr="001F1BB6">
        <w:t>Department of Industrial Engineering, University of Salerno, Fisciano (SA), Italy</w:t>
      </w:r>
    </w:p>
    <w:p w14:paraId="325C1225" w14:textId="42552A64" w:rsidR="00681460" w:rsidRPr="009378F0" w:rsidRDefault="001F1BB6" w:rsidP="00681460">
      <w:pPr>
        <w:pStyle w:val="CETemail"/>
      </w:pPr>
      <w:r>
        <w:t>fmalvano@unisa.it</w:t>
      </w:r>
    </w:p>
    <w:p w14:paraId="45E41016" w14:textId="3B262493" w:rsidR="001F1BB6" w:rsidRPr="003E5524" w:rsidRDefault="00782438" w:rsidP="007C2EFA">
      <w:pPr>
        <w:pStyle w:val="CETBodytext"/>
        <w:rPr>
          <w:color w:val="000000" w:themeColor="text1"/>
          <w:lang w:val="en-GB"/>
        </w:rPr>
      </w:pPr>
      <w:r w:rsidRPr="007E38F3">
        <w:rPr>
          <w:color w:val="FF0000"/>
          <w:lang w:val="en-GB"/>
        </w:rPr>
        <w:t xml:space="preserve">This study explores the potential of </w:t>
      </w:r>
      <w:r w:rsidRPr="007E38F3">
        <w:rPr>
          <w:i/>
          <w:iCs/>
          <w:color w:val="FF0000"/>
          <w:lang w:val="en-GB"/>
        </w:rPr>
        <w:t xml:space="preserve">Acheta </w:t>
      </w:r>
      <w:proofErr w:type="spellStart"/>
      <w:r w:rsidRPr="007E38F3">
        <w:rPr>
          <w:i/>
          <w:iCs/>
          <w:color w:val="FF0000"/>
          <w:lang w:val="en-GB"/>
        </w:rPr>
        <w:t>domesticus</w:t>
      </w:r>
      <w:proofErr w:type="spellEnd"/>
      <w:r w:rsidRPr="007E38F3">
        <w:rPr>
          <w:color w:val="FF0000"/>
          <w:lang w:val="en-GB"/>
        </w:rPr>
        <w:t xml:space="preserve"> (house cricket) protein extracts as a sustainable and functional ingredient for food production, particularly in the development of meat analogues. The objective was to evaluate the techno-functional properties of these proteins, focusing on solubility, gelation, and rheological </w:t>
      </w:r>
      <w:r w:rsidR="005A5982" w:rsidRPr="007E38F3">
        <w:rPr>
          <w:color w:val="FF0000"/>
          <w:lang w:val="en-GB"/>
        </w:rPr>
        <w:t>behaviour</w:t>
      </w:r>
      <w:r w:rsidR="00125D97" w:rsidRPr="007E38F3">
        <w:rPr>
          <w:color w:val="FF0000"/>
          <w:lang w:val="en-GB"/>
        </w:rPr>
        <w:t>.</w:t>
      </w:r>
      <w:r w:rsidR="001F1BB6" w:rsidRPr="007E38F3">
        <w:rPr>
          <w:color w:val="FF0000"/>
          <w:lang w:val="en-GB"/>
        </w:rPr>
        <w:t xml:space="preserve"> </w:t>
      </w:r>
      <w:r w:rsidR="008E5A14" w:rsidRPr="007E38F3">
        <w:rPr>
          <w:color w:val="FF0000"/>
          <w:lang w:val="en-GB"/>
        </w:rPr>
        <w:t>Protein extracts, obtained by alkaline treatment coupled with isoelectric precipitation</w:t>
      </w:r>
      <w:r w:rsidRPr="007E38F3">
        <w:rPr>
          <w:color w:val="FF0000"/>
          <w:lang w:val="en-GB"/>
        </w:rPr>
        <w:t>,</w:t>
      </w:r>
      <w:r w:rsidR="008E5A14" w:rsidRPr="007E38F3">
        <w:rPr>
          <w:color w:val="FF0000"/>
          <w:lang w:val="en-GB"/>
        </w:rPr>
        <w:t xml:space="preserve"> </w:t>
      </w:r>
      <w:r w:rsidR="007C6A7A" w:rsidRPr="005A5982">
        <w:rPr>
          <w:color w:val="FF0000"/>
          <w:lang w:val="en-GB"/>
        </w:rPr>
        <w:t xml:space="preserve">showed a solubility </w:t>
      </w:r>
      <w:r w:rsidR="007F15A2" w:rsidRPr="005A5982">
        <w:rPr>
          <w:color w:val="FF0000"/>
          <w:lang w:val="en-GB"/>
        </w:rPr>
        <w:t xml:space="preserve">at pH 7 </w:t>
      </w:r>
      <w:r w:rsidR="007C6A7A" w:rsidRPr="005A5982">
        <w:rPr>
          <w:color w:val="FF0000"/>
          <w:lang w:val="en-GB"/>
        </w:rPr>
        <w:t xml:space="preserve">of </w:t>
      </w:r>
      <w:r w:rsidR="00491E23" w:rsidRPr="005A5982">
        <w:rPr>
          <w:rFonts w:cs="Arial"/>
          <w:color w:val="FF0000"/>
          <w:szCs w:val="18"/>
          <w:lang w:val="en-GB"/>
        </w:rPr>
        <w:t>59</w:t>
      </w:r>
      <w:r w:rsidR="00681F29" w:rsidRPr="005A5982">
        <w:rPr>
          <w:rFonts w:cs="Arial"/>
          <w:color w:val="FF0000"/>
          <w:szCs w:val="18"/>
          <w:lang w:val="en-GB"/>
        </w:rPr>
        <w:t>.6</w:t>
      </w:r>
      <w:r w:rsidR="00491E23" w:rsidRPr="005A5982">
        <w:rPr>
          <w:rFonts w:cs="Arial"/>
          <w:color w:val="FF0000"/>
          <w:szCs w:val="18"/>
          <w:lang w:val="en-GB"/>
        </w:rPr>
        <w:t>9</w:t>
      </w:r>
      <w:r w:rsidR="00681F29" w:rsidRPr="005A5982">
        <w:rPr>
          <w:rFonts w:cs="Arial"/>
          <w:color w:val="FF0000"/>
          <w:szCs w:val="18"/>
          <w:lang w:val="en-GB"/>
        </w:rPr>
        <w:t xml:space="preserve"> </w:t>
      </w:r>
      <w:r w:rsidR="00681F29" w:rsidRPr="005A5982">
        <w:rPr>
          <w:color w:val="FF0000"/>
          <w:lang w:val="en-GB"/>
        </w:rPr>
        <w:t>± 0.</w:t>
      </w:r>
      <w:r w:rsidR="00491E23" w:rsidRPr="005A5982">
        <w:rPr>
          <w:color w:val="FF0000"/>
          <w:lang w:val="en-GB"/>
        </w:rPr>
        <w:t>3</w:t>
      </w:r>
      <w:r w:rsidR="00CC36BF" w:rsidRPr="005A5982">
        <w:rPr>
          <w:color w:val="FF0000"/>
          <w:lang w:val="en-GB"/>
        </w:rPr>
        <w:t>0</w:t>
      </w:r>
      <w:r w:rsidR="00681F29" w:rsidRPr="005A5982">
        <w:rPr>
          <w:rFonts w:eastAsia="Arial" w:cs="Arial"/>
          <w:color w:val="FF0000"/>
          <w:szCs w:val="18"/>
        </w:rPr>
        <w:t xml:space="preserve"> </w:t>
      </w:r>
      <w:proofErr w:type="spellStart"/>
      <w:r w:rsidR="00681F29" w:rsidRPr="005A5982">
        <w:rPr>
          <w:rFonts w:eastAsia="Arial" w:cs="Arial"/>
          <w:color w:val="FF0000"/>
          <w:szCs w:val="18"/>
        </w:rPr>
        <w:t>g</w:t>
      </w:r>
      <w:r w:rsidR="008342D7" w:rsidRPr="005A5982">
        <w:rPr>
          <w:rFonts w:eastAsia="Arial" w:cs="Arial"/>
          <w:color w:val="FF0000"/>
          <w:szCs w:val="18"/>
          <w:vertAlign w:val="subscript"/>
        </w:rPr>
        <w:t>Soluble</w:t>
      </w:r>
      <w:proofErr w:type="spellEnd"/>
      <w:r w:rsidR="008342D7" w:rsidRPr="005A5982">
        <w:rPr>
          <w:rFonts w:eastAsia="Arial" w:cs="Arial"/>
          <w:color w:val="FF0000"/>
          <w:szCs w:val="18"/>
          <w:vertAlign w:val="subscript"/>
        </w:rPr>
        <w:t xml:space="preserve"> P</w:t>
      </w:r>
      <w:r w:rsidR="00681F29" w:rsidRPr="005A5982">
        <w:rPr>
          <w:rFonts w:eastAsia="Arial" w:cs="Arial"/>
          <w:color w:val="FF0000"/>
          <w:szCs w:val="18"/>
          <w:vertAlign w:val="subscript"/>
        </w:rPr>
        <w:t>rotein</w:t>
      </w:r>
      <w:r w:rsidR="00681F29" w:rsidRPr="005A5982">
        <w:rPr>
          <w:rFonts w:eastAsia="Arial" w:cs="Arial"/>
          <w:color w:val="FF0000"/>
          <w:szCs w:val="18"/>
        </w:rPr>
        <w:t>/100</w:t>
      </w:r>
      <w:r w:rsidR="00AC6451">
        <w:rPr>
          <w:rFonts w:eastAsia="Arial" w:cs="Arial"/>
          <w:color w:val="FF0000"/>
          <w:szCs w:val="18"/>
        </w:rPr>
        <w:t xml:space="preserve"> </w:t>
      </w:r>
      <w:proofErr w:type="spellStart"/>
      <w:r w:rsidR="00681F29" w:rsidRPr="005A5982">
        <w:rPr>
          <w:rFonts w:eastAsia="Arial" w:cs="Arial"/>
          <w:color w:val="FF0000"/>
          <w:szCs w:val="18"/>
        </w:rPr>
        <w:t>g</w:t>
      </w:r>
      <w:r w:rsidR="008342D7" w:rsidRPr="005A5982">
        <w:rPr>
          <w:rFonts w:eastAsia="Arial" w:cs="Arial"/>
          <w:color w:val="FF0000"/>
          <w:szCs w:val="18"/>
          <w:vertAlign w:val="subscript"/>
        </w:rPr>
        <w:t>Total</w:t>
      </w:r>
      <w:proofErr w:type="spellEnd"/>
      <w:r w:rsidR="008342D7" w:rsidRPr="005A5982">
        <w:rPr>
          <w:rFonts w:eastAsia="Arial" w:cs="Arial"/>
          <w:color w:val="FF0000"/>
          <w:szCs w:val="18"/>
          <w:vertAlign w:val="subscript"/>
        </w:rPr>
        <w:t xml:space="preserve"> Protein</w:t>
      </w:r>
      <w:r w:rsidR="008E5A14" w:rsidRPr="005A5982">
        <w:rPr>
          <w:color w:val="FF0000"/>
          <w:lang w:val="en-GB"/>
        </w:rPr>
        <w:t>.</w:t>
      </w:r>
      <w:r w:rsidR="001F1BB6" w:rsidRPr="005A5982">
        <w:rPr>
          <w:color w:val="FF0000"/>
          <w:lang w:val="en-GB"/>
        </w:rPr>
        <w:t xml:space="preserve"> </w:t>
      </w:r>
      <w:r w:rsidR="007C511A">
        <w:rPr>
          <w:color w:val="000000" w:themeColor="text1"/>
          <w:lang w:val="en-GB"/>
        </w:rPr>
        <w:t>The minimum</w:t>
      </w:r>
      <w:r w:rsidR="00C80B1D">
        <w:rPr>
          <w:color w:val="000000" w:themeColor="text1"/>
          <w:lang w:val="en-GB"/>
        </w:rPr>
        <w:t xml:space="preserve"> concentration </w:t>
      </w:r>
      <w:r w:rsidR="007C511A">
        <w:rPr>
          <w:color w:val="000000" w:themeColor="text1"/>
          <w:lang w:val="en-GB"/>
        </w:rPr>
        <w:t>at which gelation was observed was</w:t>
      </w:r>
      <w:r w:rsidR="001F1BB6" w:rsidRPr="003E5524">
        <w:rPr>
          <w:color w:val="000000" w:themeColor="text1"/>
          <w:lang w:val="en-GB"/>
        </w:rPr>
        <w:t xml:space="preserve"> 15</w:t>
      </w:r>
      <w:r w:rsidR="00D95293">
        <w:rPr>
          <w:color w:val="000000" w:themeColor="text1"/>
          <w:lang w:val="en-GB"/>
        </w:rPr>
        <w:t xml:space="preserve"> </w:t>
      </w:r>
      <w:r w:rsidR="001F1BB6" w:rsidRPr="003E5524">
        <w:rPr>
          <w:color w:val="000000" w:themeColor="text1"/>
          <w:lang w:val="en-GB"/>
        </w:rPr>
        <w:t>% w/v</w:t>
      </w:r>
      <w:r w:rsidR="00CA6E2D">
        <w:rPr>
          <w:color w:val="000000" w:themeColor="text1"/>
          <w:lang w:val="en-GB"/>
        </w:rPr>
        <w:t>. T</w:t>
      </w:r>
      <w:r w:rsidR="001F1BB6" w:rsidRPr="003E5524">
        <w:rPr>
          <w:color w:val="000000" w:themeColor="text1"/>
          <w:lang w:val="en-GB"/>
        </w:rPr>
        <w:t>he</w:t>
      </w:r>
      <w:r>
        <w:rPr>
          <w:color w:val="000000" w:themeColor="text1"/>
          <w:lang w:val="en-GB"/>
        </w:rPr>
        <w:t xml:space="preserve"> resulting</w:t>
      </w:r>
      <w:r w:rsidR="007C511A">
        <w:rPr>
          <w:color w:val="000000" w:themeColor="text1"/>
          <w:lang w:val="en-GB"/>
        </w:rPr>
        <w:t xml:space="preserve"> </w:t>
      </w:r>
      <w:r w:rsidR="00E85C66">
        <w:rPr>
          <w:color w:val="000000" w:themeColor="text1"/>
          <w:lang w:val="en-GB"/>
        </w:rPr>
        <w:t>gels</w:t>
      </w:r>
      <w:r w:rsidR="00125D97">
        <w:rPr>
          <w:color w:val="000000" w:themeColor="text1"/>
          <w:lang w:val="en-GB"/>
        </w:rPr>
        <w:t xml:space="preserve"> </w:t>
      </w:r>
      <w:r w:rsidR="001F1BB6" w:rsidRPr="003E5524">
        <w:rPr>
          <w:color w:val="000000" w:themeColor="text1"/>
          <w:lang w:val="en-GB"/>
        </w:rPr>
        <w:t>exhibited a</w:t>
      </w:r>
      <w:r w:rsidR="006C057E">
        <w:rPr>
          <w:color w:val="000000" w:themeColor="text1"/>
          <w:lang w:val="en-GB"/>
        </w:rPr>
        <w:t xml:space="preserve"> final</w:t>
      </w:r>
      <w:r w:rsidR="001F1BB6" w:rsidRPr="003E5524">
        <w:rPr>
          <w:color w:val="000000" w:themeColor="text1"/>
          <w:lang w:val="en-GB"/>
        </w:rPr>
        <w:t xml:space="preserve"> elastic modulus (G</w:t>
      </w:r>
      <w:r w:rsidR="006C057E">
        <w:rPr>
          <w:color w:val="000000" w:themeColor="text1"/>
          <w:lang w:val="en-GB"/>
        </w:rPr>
        <w:t>’</w:t>
      </w:r>
      <w:r w:rsidR="001F1BB6" w:rsidRPr="003E5524">
        <w:rPr>
          <w:color w:val="000000" w:themeColor="text1"/>
          <w:lang w:val="en-GB"/>
        </w:rPr>
        <w:t xml:space="preserve">) </w:t>
      </w:r>
      <w:r w:rsidR="001F1BB6" w:rsidRPr="00EE2B24">
        <w:rPr>
          <w:color w:val="000000" w:themeColor="text1"/>
          <w:lang w:val="en-GB"/>
        </w:rPr>
        <w:t xml:space="preserve">reaching </w:t>
      </w:r>
      <w:r w:rsidR="00533783" w:rsidRPr="007E38F3">
        <w:rPr>
          <w:color w:val="FF0000"/>
          <w:lang w:val="en-GB"/>
        </w:rPr>
        <w:t>3.26</w:t>
      </w:r>
      <m:oMath>
        <m:r>
          <w:rPr>
            <w:rFonts w:ascii="Cambria Math" w:hAnsi="Cambria Math"/>
            <w:color w:val="FF0000"/>
            <w:lang w:val="en-GB"/>
          </w:rPr>
          <m:t xml:space="preserve"> </m:t>
        </m:r>
        <m:r>
          <w:rPr>
            <w:rFonts w:ascii="Cambria Math" w:hAnsi="Cambria Math" w:cs="Arial"/>
            <w:i/>
            <w:color w:val="FF0000"/>
            <w:szCs w:val="18"/>
          </w:rPr>
          <w:sym w:font="Symbol" w:char="F0D7"/>
        </m:r>
        <m:r>
          <w:rPr>
            <w:rFonts w:ascii="Cambria Math" w:hAnsi="Cambria Math" w:cs="Arial"/>
            <w:color w:val="FF0000"/>
            <w:szCs w:val="18"/>
          </w:rPr>
          <m:t xml:space="preserve"> </m:t>
        </m:r>
      </m:oMath>
      <w:r w:rsidR="001F1BB6" w:rsidRPr="007E38F3">
        <w:rPr>
          <w:color w:val="FF0000"/>
          <w:lang w:val="en-GB"/>
        </w:rPr>
        <w:t>10</w:t>
      </w:r>
      <w:r w:rsidR="00FA023A" w:rsidRPr="007E38F3">
        <w:rPr>
          <w:color w:val="FF0000"/>
          <w:vertAlign w:val="superscript"/>
          <w:lang w:val="en-GB"/>
        </w:rPr>
        <w:t>5</w:t>
      </w:r>
      <w:r w:rsidR="001F1BB6" w:rsidRPr="007E38F3">
        <w:rPr>
          <w:color w:val="FF0000"/>
          <w:lang w:val="en-GB"/>
        </w:rPr>
        <w:t xml:space="preserve"> </w:t>
      </w:r>
      <w:r w:rsidR="001F1BB6" w:rsidRPr="003E5524">
        <w:rPr>
          <w:color w:val="000000" w:themeColor="text1"/>
          <w:lang w:val="en-GB"/>
        </w:rPr>
        <w:t>Pa</w:t>
      </w:r>
      <w:r w:rsidR="00C80B1D">
        <w:rPr>
          <w:color w:val="000000" w:themeColor="text1"/>
          <w:lang w:val="en-GB"/>
        </w:rPr>
        <w:t xml:space="preserve"> at the end o</w:t>
      </w:r>
      <w:r w:rsidR="007C2EFA">
        <w:rPr>
          <w:color w:val="000000" w:themeColor="text1"/>
          <w:lang w:val="en-GB"/>
        </w:rPr>
        <w:t>f</w:t>
      </w:r>
      <w:r w:rsidR="00C80B1D">
        <w:rPr>
          <w:color w:val="000000" w:themeColor="text1"/>
          <w:lang w:val="en-GB"/>
        </w:rPr>
        <w:t xml:space="preserve"> the </w:t>
      </w:r>
      <w:r w:rsidR="001F2FC8">
        <w:rPr>
          <w:color w:val="000000" w:themeColor="text1"/>
          <w:lang w:val="en-GB"/>
        </w:rPr>
        <w:t>thermal treatment</w:t>
      </w:r>
      <w:r w:rsidR="00E85C66">
        <w:rPr>
          <w:color w:val="000000" w:themeColor="text1"/>
          <w:lang w:val="en-GB"/>
        </w:rPr>
        <w:t>s performed through temperature sweeps</w:t>
      </w:r>
      <w:r w:rsidR="00C80B1D">
        <w:rPr>
          <w:color w:val="000000" w:themeColor="text1"/>
          <w:lang w:val="en-GB"/>
        </w:rPr>
        <w:t xml:space="preserve">, </w:t>
      </w:r>
      <w:r w:rsidR="006C057E">
        <w:rPr>
          <w:color w:val="000000" w:themeColor="text1"/>
          <w:lang w:val="en-GB"/>
        </w:rPr>
        <w:t>a limited viscoelastic region</w:t>
      </w:r>
      <w:r w:rsidR="00C80B1D">
        <w:rPr>
          <w:color w:val="000000" w:themeColor="text1"/>
          <w:lang w:val="en-GB"/>
        </w:rPr>
        <w:t xml:space="preserve"> </w:t>
      </w:r>
      <w:r w:rsidR="00C80B1D">
        <w:t>(</w:t>
      </w:r>
      <w:r w:rsidR="00C80B1D" w:rsidRPr="00887ED8">
        <w:t xml:space="preserve">yield strain of </w:t>
      </w:r>
      <w:r w:rsidR="00C80B1D">
        <w:t xml:space="preserve">0.07 </w:t>
      </w:r>
      <w:r w:rsidR="00C80B1D" w:rsidRPr="00CD4978">
        <w:rPr>
          <w:color w:val="000000" w:themeColor="text1"/>
        </w:rPr>
        <w:t xml:space="preserve">± </w:t>
      </w:r>
      <w:r w:rsidR="00C80B1D">
        <w:t>0.01</w:t>
      </w:r>
      <w:r w:rsidR="00D95293">
        <w:t xml:space="preserve"> </w:t>
      </w:r>
      <w:r w:rsidR="00C80B1D">
        <w:t>%)</w:t>
      </w:r>
      <w:r w:rsidR="006C057E">
        <w:rPr>
          <w:color w:val="000000" w:themeColor="text1"/>
          <w:lang w:val="en-GB"/>
        </w:rPr>
        <w:t xml:space="preserve"> and an overall predominance of G’ over G’’</w:t>
      </w:r>
      <w:r w:rsidR="00C80B1D">
        <w:rPr>
          <w:color w:val="000000" w:themeColor="text1"/>
          <w:lang w:val="en-GB"/>
        </w:rPr>
        <w:t xml:space="preserve"> in all </w:t>
      </w:r>
      <w:r w:rsidR="007C511A">
        <w:rPr>
          <w:color w:val="000000" w:themeColor="text1"/>
          <w:lang w:val="en-GB"/>
        </w:rPr>
        <w:t xml:space="preserve">the rheological </w:t>
      </w:r>
      <w:r w:rsidR="00C80B1D">
        <w:rPr>
          <w:color w:val="000000" w:themeColor="text1"/>
          <w:lang w:val="en-GB"/>
        </w:rPr>
        <w:t>test</w:t>
      </w:r>
      <w:r w:rsidR="007F15A2">
        <w:rPr>
          <w:color w:val="000000" w:themeColor="text1"/>
          <w:lang w:val="en-GB"/>
        </w:rPr>
        <w:t>s</w:t>
      </w:r>
      <w:r w:rsidR="00C80B1D">
        <w:rPr>
          <w:color w:val="000000" w:themeColor="text1"/>
          <w:lang w:val="en-GB"/>
        </w:rPr>
        <w:t xml:space="preserve"> performed</w:t>
      </w:r>
      <w:r w:rsidR="001F1BB6" w:rsidRPr="003E5524">
        <w:rPr>
          <w:color w:val="000000" w:themeColor="text1"/>
          <w:lang w:val="en-GB"/>
        </w:rPr>
        <w:t xml:space="preserve">. </w:t>
      </w:r>
      <w:r w:rsidRPr="007E38F3">
        <w:rPr>
          <w:color w:val="FF0000"/>
          <w:lang w:val="en-GB"/>
        </w:rPr>
        <w:t xml:space="preserve">These results suggest that </w:t>
      </w:r>
      <w:r w:rsidRPr="007E38F3">
        <w:rPr>
          <w:i/>
          <w:iCs/>
          <w:color w:val="FF0000"/>
          <w:lang w:val="en-GB"/>
        </w:rPr>
        <w:t xml:space="preserve">Acheta </w:t>
      </w:r>
      <w:proofErr w:type="spellStart"/>
      <w:r w:rsidRPr="007E38F3">
        <w:rPr>
          <w:i/>
          <w:iCs/>
          <w:color w:val="FF0000"/>
          <w:lang w:val="en-GB"/>
        </w:rPr>
        <w:t>domesticus</w:t>
      </w:r>
      <w:proofErr w:type="spellEnd"/>
      <w:r w:rsidRPr="007E38F3">
        <w:rPr>
          <w:color w:val="FF0000"/>
          <w:lang w:val="en-GB"/>
        </w:rPr>
        <w:t xml:space="preserve"> protein extracts possess promising gel-forming capabilities and viscoelastic properties, </w:t>
      </w:r>
      <w:r w:rsidR="001F1BB6" w:rsidRPr="007E38F3">
        <w:rPr>
          <w:color w:val="FF0000"/>
          <w:lang w:val="en-GB"/>
        </w:rPr>
        <w:t>underscor</w:t>
      </w:r>
      <w:r w:rsidRPr="007E38F3">
        <w:rPr>
          <w:color w:val="FF0000"/>
          <w:lang w:val="en-GB"/>
        </w:rPr>
        <w:t>ing</w:t>
      </w:r>
      <w:r w:rsidR="001F1BB6" w:rsidRPr="007E38F3">
        <w:rPr>
          <w:color w:val="FF0000"/>
          <w:lang w:val="en-GB"/>
        </w:rPr>
        <w:t xml:space="preserve"> the</w:t>
      </w:r>
      <w:r w:rsidRPr="007E38F3">
        <w:rPr>
          <w:color w:val="FF0000"/>
          <w:lang w:val="en-GB"/>
        </w:rPr>
        <w:t>ir</w:t>
      </w:r>
      <w:r w:rsidR="001F1BB6" w:rsidRPr="007E38F3">
        <w:rPr>
          <w:color w:val="FF0000"/>
          <w:lang w:val="en-GB"/>
        </w:rPr>
        <w:t xml:space="preserve"> </w:t>
      </w:r>
      <w:r w:rsidR="006C057E" w:rsidRPr="007E38F3">
        <w:rPr>
          <w:color w:val="FF0000"/>
          <w:lang w:val="en-GB"/>
        </w:rPr>
        <w:t>potential</w:t>
      </w:r>
      <w:r w:rsidR="001F1BB6" w:rsidRPr="007E38F3">
        <w:rPr>
          <w:color w:val="FF0000"/>
          <w:lang w:val="en-GB"/>
        </w:rPr>
        <w:t xml:space="preserve"> as a sustainable and functional protein source for diverse food applications.</w:t>
      </w:r>
    </w:p>
    <w:p w14:paraId="476B2F2E" w14:textId="77777777" w:rsidR="00600535" w:rsidRPr="00B57B36" w:rsidRDefault="00600535" w:rsidP="00600535">
      <w:pPr>
        <w:pStyle w:val="CETHeading1"/>
        <w:rPr>
          <w:lang w:val="en-GB"/>
        </w:rPr>
      </w:pPr>
      <w:r w:rsidRPr="00B57B36">
        <w:rPr>
          <w:lang w:val="en-GB"/>
        </w:rPr>
        <w:t>Introduction</w:t>
      </w:r>
    </w:p>
    <w:p w14:paraId="64A1E133" w14:textId="7AB29A2F" w:rsidR="007931FA" w:rsidRPr="00FC5803" w:rsidRDefault="001F1BB6" w:rsidP="001F1BB6">
      <w:pPr>
        <w:pStyle w:val="CETBodytext"/>
        <w:rPr>
          <w:lang w:val="en-GB"/>
        </w:rPr>
      </w:pPr>
      <w:r w:rsidRPr="001F1BB6">
        <w:rPr>
          <w:lang w:val="en-GB"/>
        </w:rPr>
        <w:t>The growing global demand for sustainable and functional protein sources has spurred interest in alternative ingredients for food applications</w:t>
      </w:r>
      <w:r w:rsidR="00AB1854" w:rsidRPr="007E38F3">
        <w:rPr>
          <w:color w:val="FF0000"/>
          <w:lang w:val="en-GB"/>
        </w:rPr>
        <w:t>.</w:t>
      </w:r>
      <w:r w:rsidR="00AB1854" w:rsidRPr="007E38F3">
        <w:rPr>
          <w:color w:val="FF0000"/>
        </w:rPr>
        <w:t xml:space="preserve"> Co</w:t>
      </w:r>
      <w:proofErr w:type="spellStart"/>
      <w:r w:rsidR="00AB1854" w:rsidRPr="007E38F3">
        <w:rPr>
          <w:color w:val="FF0000"/>
          <w:lang w:val="en-GB"/>
        </w:rPr>
        <w:t>nventional</w:t>
      </w:r>
      <w:proofErr w:type="spellEnd"/>
      <w:r w:rsidR="00AB1854" w:rsidRPr="007E38F3">
        <w:rPr>
          <w:color w:val="FF0000"/>
          <w:lang w:val="en-GB"/>
        </w:rPr>
        <w:t xml:space="preserve"> protein sources, such as soy, pea, and wheat, are widely used but have raised environmental concerns due to intensive land use, greenhouse gas emissions, and water consumption</w:t>
      </w:r>
      <w:r w:rsidR="00616795" w:rsidRPr="007E38F3">
        <w:rPr>
          <w:color w:val="FF0000"/>
          <w:lang w:val="en-GB"/>
        </w:rPr>
        <w:t>. On the contrary, e</w:t>
      </w:r>
      <w:r w:rsidRPr="007E38F3">
        <w:rPr>
          <w:color w:val="FF0000"/>
          <w:lang w:val="en-GB"/>
        </w:rPr>
        <w:t xml:space="preserve">dible insects </w:t>
      </w:r>
      <w:r w:rsidR="00AB1854" w:rsidRPr="007E38F3">
        <w:rPr>
          <w:color w:val="FF0000"/>
          <w:lang w:val="en-GB"/>
        </w:rPr>
        <w:t xml:space="preserve">are </w:t>
      </w:r>
      <w:r w:rsidRPr="007E38F3">
        <w:rPr>
          <w:color w:val="FF0000"/>
          <w:lang w:val="en-GB"/>
        </w:rPr>
        <w:t>emerging as a</w:t>
      </w:r>
      <w:r w:rsidR="00AB1854" w:rsidRPr="007E38F3">
        <w:rPr>
          <w:color w:val="FF0000"/>
          <w:lang w:val="en-GB"/>
        </w:rPr>
        <w:t xml:space="preserve"> more efficient and eco-conscious alternative</w:t>
      </w:r>
      <w:r w:rsidRPr="007E38F3">
        <w:rPr>
          <w:color w:val="FF0000"/>
          <w:lang w:val="en-GB"/>
        </w:rPr>
        <w:t xml:space="preserve">. </w:t>
      </w:r>
      <w:r w:rsidRPr="001F1BB6">
        <w:rPr>
          <w:lang w:val="en-GB"/>
        </w:rPr>
        <w:t xml:space="preserve">Among </w:t>
      </w:r>
      <w:r w:rsidR="00AB1854">
        <w:rPr>
          <w:lang w:val="en-GB"/>
        </w:rPr>
        <w:t>them</w:t>
      </w:r>
      <w:r w:rsidRPr="001F1BB6">
        <w:rPr>
          <w:lang w:val="en-GB"/>
        </w:rPr>
        <w:t xml:space="preserve">, </w:t>
      </w:r>
      <w:r w:rsidR="003009DB">
        <w:rPr>
          <w:i/>
          <w:iCs/>
          <w:lang w:val="en-GB"/>
        </w:rPr>
        <w:t xml:space="preserve">Acheta </w:t>
      </w:r>
      <w:proofErr w:type="spellStart"/>
      <w:r w:rsidR="003009DB">
        <w:rPr>
          <w:i/>
          <w:iCs/>
          <w:lang w:val="en-GB"/>
        </w:rPr>
        <w:t>domesticus</w:t>
      </w:r>
      <w:proofErr w:type="spellEnd"/>
      <w:r w:rsidRPr="001F1BB6">
        <w:rPr>
          <w:lang w:val="en-GB"/>
        </w:rPr>
        <w:t xml:space="preserve"> (house cricket) has gained significant attention due to its high nutritional value, particularly its protein content, which ranges from 60</w:t>
      </w:r>
      <w:r w:rsidR="00D95293">
        <w:rPr>
          <w:lang w:val="en-GB"/>
        </w:rPr>
        <w:t xml:space="preserve"> </w:t>
      </w:r>
      <w:r w:rsidRPr="001F1BB6">
        <w:rPr>
          <w:lang w:val="en-GB"/>
        </w:rPr>
        <w:t>% to 70</w:t>
      </w:r>
      <w:r w:rsidR="00D95293">
        <w:rPr>
          <w:lang w:val="en-GB"/>
        </w:rPr>
        <w:t xml:space="preserve"> </w:t>
      </w:r>
      <w:r w:rsidRPr="001F1BB6">
        <w:rPr>
          <w:lang w:val="en-GB"/>
        </w:rPr>
        <w:t>% on a dry basis</w:t>
      </w:r>
      <w:r w:rsidR="00DE4D04">
        <w:rPr>
          <w:lang w:val="en-GB"/>
        </w:rPr>
        <w:t xml:space="preserve">, </w:t>
      </w:r>
      <w:r w:rsidRPr="001F1BB6">
        <w:rPr>
          <w:lang w:val="en-GB"/>
        </w:rPr>
        <w:t xml:space="preserve">surpassing many conventional animal protein sources </w:t>
      </w:r>
      <w:r w:rsidR="00476A27">
        <w:rPr>
          <w:lang w:val="en-GB"/>
        </w:rPr>
        <w:t>(</w:t>
      </w:r>
      <w:proofErr w:type="spellStart"/>
      <w:r w:rsidR="00476A27" w:rsidRPr="00476A27">
        <w:rPr>
          <w:color w:val="000000"/>
        </w:rPr>
        <w:t>Raubenheimer</w:t>
      </w:r>
      <w:proofErr w:type="spellEnd"/>
      <w:r w:rsidR="00476A27">
        <w:rPr>
          <w:color w:val="000000"/>
        </w:rPr>
        <w:t xml:space="preserve"> et al., 2013)</w:t>
      </w:r>
      <w:r w:rsidRPr="001F1BB6">
        <w:rPr>
          <w:lang w:val="en-GB"/>
        </w:rPr>
        <w:t xml:space="preserve">. Additionally, house crickets are </w:t>
      </w:r>
      <w:r w:rsidR="00D95293" w:rsidRPr="00D95293">
        <w:rPr>
          <w:lang w:val="en-GB"/>
        </w:rPr>
        <w:t>abundant</w:t>
      </w:r>
      <w:r w:rsidR="00D95293" w:rsidRPr="00D95293" w:rsidDel="00D95293">
        <w:rPr>
          <w:lang w:val="en-GB"/>
        </w:rPr>
        <w:t xml:space="preserve"> </w:t>
      </w:r>
      <w:r w:rsidRPr="001F1BB6">
        <w:rPr>
          <w:lang w:val="en-GB"/>
        </w:rPr>
        <w:t xml:space="preserve">in unsaturated fatty acids, dietary </w:t>
      </w:r>
      <w:proofErr w:type="spellStart"/>
      <w:r w:rsidRPr="001F1BB6">
        <w:rPr>
          <w:lang w:val="en-GB"/>
        </w:rPr>
        <w:t>fiber</w:t>
      </w:r>
      <w:proofErr w:type="spellEnd"/>
      <w:r w:rsidRPr="001F1BB6">
        <w:rPr>
          <w:lang w:val="en-GB"/>
        </w:rPr>
        <w:t xml:space="preserve">, vitamins, and minerals, further solidifying their position as a valuable ingredient for human consumption </w:t>
      </w:r>
      <w:r w:rsidR="00476A27">
        <w:rPr>
          <w:lang w:val="en-GB"/>
        </w:rPr>
        <w:t>(</w:t>
      </w:r>
      <w:proofErr w:type="spellStart"/>
      <w:r w:rsidR="00476A27" w:rsidRPr="00476A27">
        <w:rPr>
          <w:lang w:val="en-GB"/>
        </w:rPr>
        <w:t>Udomsil</w:t>
      </w:r>
      <w:proofErr w:type="spellEnd"/>
      <w:r w:rsidR="00476A27">
        <w:rPr>
          <w:lang w:val="en-GB"/>
        </w:rPr>
        <w:t xml:space="preserve"> et al., 2019).</w:t>
      </w:r>
      <w:r w:rsidRPr="001F1BB6">
        <w:rPr>
          <w:lang w:val="en-GB"/>
        </w:rPr>
        <w:t xml:space="preserve"> </w:t>
      </w:r>
      <w:r w:rsidR="00AB1854">
        <w:rPr>
          <w:lang w:val="en-GB"/>
        </w:rPr>
        <w:t xml:space="preserve">As for their </w:t>
      </w:r>
      <w:r w:rsidRPr="001F1BB6">
        <w:rPr>
          <w:lang w:val="en-GB"/>
        </w:rPr>
        <w:t>environmental advantages</w:t>
      </w:r>
      <w:r w:rsidR="00AB1854">
        <w:rPr>
          <w:lang w:val="en-GB"/>
        </w:rPr>
        <w:t>,</w:t>
      </w:r>
      <w:r w:rsidRPr="001F1BB6">
        <w:rPr>
          <w:lang w:val="en-GB"/>
        </w:rPr>
        <w:t xml:space="preserve"> crickets have a feed conversion ratio of 2.1, which is twice as efficient as chickens and 12 times more efficient than cattle </w:t>
      </w:r>
      <w:r w:rsidR="00476A27">
        <w:rPr>
          <w:lang w:val="en-GB"/>
        </w:rPr>
        <w:t>(</w:t>
      </w:r>
      <w:r w:rsidR="00476A27" w:rsidRPr="00476A27">
        <w:rPr>
          <w:lang w:val="en-GB"/>
        </w:rPr>
        <w:t>van Huis</w:t>
      </w:r>
      <w:r w:rsidR="00476A27">
        <w:rPr>
          <w:lang w:val="en-GB"/>
        </w:rPr>
        <w:t>, 2013)</w:t>
      </w:r>
      <w:r w:rsidRPr="001F1BB6">
        <w:rPr>
          <w:lang w:val="en-GB"/>
        </w:rPr>
        <w:t xml:space="preserve">. </w:t>
      </w:r>
      <w:r w:rsidRPr="007E38F3">
        <w:rPr>
          <w:color w:val="FF0000"/>
          <w:lang w:val="en-GB"/>
        </w:rPr>
        <w:t>These benefits highlight their potential role in novel food products, including meat analogues</w:t>
      </w:r>
      <w:r w:rsidR="00A34FC6" w:rsidRPr="007E38F3">
        <w:rPr>
          <w:color w:val="FF0000"/>
          <w:lang w:val="en-GB"/>
        </w:rPr>
        <w:t xml:space="preserve"> </w:t>
      </w:r>
      <w:r w:rsidR="00DE4D04" w:rsidRPr="007E38F3">
        <w:rPr>
          <w:color w:val="FF0000"/>
          <w:lang w:val="en-GB"/>
        </w:rPr>
        <w:t>(</w:t>
      </w:r>
      <w:r w:rsidRPr="007E38F3">
        <w:rPr>
          <w:color w:val="FF0000"/>
          <w:lang w:val="en-GB"/>
        </w:rPr>
        <w:t>products designed to replicate the textural, sensory, and nutritional properties of animal-derived meat</w:t>
      </w:r>
      <w:r w:rsidR="00DE4D04" w:rsidRPr="007E38F3">
        <w:rPr>
          <w:color w:val="FF0000"/>
          <w:lang w:val="en-GB"/>
        </w:rPr>
        <w:t>)</w:t>
      </w:r>
      <w:r w:rsidR="00616795" w:rsidRPr="007E38F3">
        <w:rPr>
          <w:color w:val="FF0000"/>
          <w:lang w:val="en-GB"/>
        </w:rPr>
        <w:t>.</w:t>
      </w:r>
      <w:r w:rsidR="00DE4D04" w:rsidRPr="007E38F3">
        <w:rPr>
          <w:color w:val="FF0000"/>
          <w:lang w:val="en-GB"/>
        </w:rPr>
        <w:t xml:space="preserve"> </w:t>
      </w:r>
      <w:r w:rsidRPr="007E38F3">
        <w:rPr>
          <w:color w:val="FF0000"/>
          <w:lang w:val="en-GB"/>
        </w:rPr>
        <w:t>Meat analogues are</w:t>
      </w:r>
      <w:r w:rsidR="002C12AC" w:rsidRPr="007E38F3">
        <w:rPr>
          <w:color w:val="FF0000"/>
          <w:lang w:val="en-GB"/>
        </w:rPr>
        <w:t xml:space="preserve"> commonly</w:t>
      </w:r>
      <w:r w:rsidRPr="007E38F3">
        <w:rPr>
          <w:color w:val="FF0000"/>
          <w:lang w:val="en-GB"/>
        </w:rPr>
        <w:t xml:space="preserve"> produced </w:t>
      </w:r>
      <w:r w:rsidR="004B3C58" w:rsidRPr="007E38F3">
        <w:rPr>
          <w:color w:val="FF0000"/>
          <w:lang w:val="en-GB"/>
        </w:rPr>
        <w:t xml:space="preserve">starting from </w:t>
      </w:r>
      <w:r w:rsidRPr="007E38F3">
        <w:rPr>
          <w:color w:val="FF0000"/>
          <w:lang w:val="en-GB"/>
        </w:rPr>
        <w:t xml:space="preserve">processes like High-Moisture Extrusion </w:t>
      </w:r>
      <w:r w:rsidR="0014045B" w:rsidRPr="007E38F3">
        <w:rPr>
          <w:color w:val="FF0000"/>
          <w:lang w:val="en-GB"/>
        </w:rPr>
        <w:t>(HME)</w:t>
      </w:r>
      <w:r w:rsidRPr="007E38F3">
        <w:rPr>
          <w:color w:val="FF0000"/>
          <w:lang w:val="en-GB"/>
        </w:rPr>
        <w:t xml:space="preserve">, which </w:t>
      </w:r>
      <w:r w:rsidR="00A34FC6" w:rsidRPr="007E38F3">
        <w:rPr>
          <w:color w:val="FF0000"/>
          <w:lang w:val="en-GB"/>
        </w:rPr>
        <w:t xml:space="preserve">requires </w:t>
      </w:r>
      <w:r w:rsidR="00E85C66" w:rsidRPr="007E38F3">
        <w:rPr>
          <w:color w:val="FF0000"/>
          <w:lang w:val="en-GB"/>
        </w:rPr>
        <w:t xml:space="preserve">a protein source </w:t>
      </w:r>
      <w:r w:rsidR="00A34FC6" w:rsidRPr="007E38F3">
        <w:rPr>
          <w:color w:val="FF0000"/>
          <w:lang w:val="en-GB"/>
        </w:rPr>
        <w:t xml:space="preserve">with </w:t>
      </w:r>
      <w:r w:rsidR="00E85C66" w:rsidRPr="007E38F3">
        <w:rPr>
          <w:color w:val="FF0000"/>
        </w:rPr>
        <w:t xml:space="preserve">specific techno-functional and rheological properties, </w:t>
      </w:r>
      <w:r w:rsidR="00E85C66" w:rsidRPr="007E38F3">
        <w:rPr>
          <w:color w:val="FF0000"/>
          <w:lang w:val="en-GB"/>
        </w:rPr>
        <w:t>including discreet solubility to facilitate protein interactions, strong gelation ability to form a cohesive network, and balanced viscoelastic behavio</w:t>
      </w:r>
      <w:r w:rsidR="00CC36BF" w:rsidRPr="007E38F3">
        <w:rPr>
          <w:color w:val="FF0000"/>
          <w:lang w:val="en-GB"/>
        </w:rPr>
        <w:t>u</w:t>
      </w:r>
      <w:r w:rsidR="00E85C66" w:rsidRPr="007E38F3">
        <w:rPr>
          <w:color w:val="FF0000"/>
          <w:lang w:val="en-GB"/>
        </w:rPr>
        <w:t xml:space="preserve">r that allows for elasticity and structural integrity while maintaining resistance to deformation during processing </w:t>
      </w:r>
      <w:r w:rsidR="002C12AC" w:rsidRPr="007E38F3">
        <w:rPr>
          <w:color w:val="FF0000"/>
          <w:lang w:val="en-GB"/>
        </w:rPr>
        <w:t>(Wu et al., 2019)</w:t>
      </w:r>
      <w:r w:rsidRPr="007E38F3">
        <w:rPr>
          <w:color w:val="FF0000"/>
          <w:lang w:val="en-GB"/>
        </w:rPr>
        <w:t>.</w:t>
      </w:r>
      <w:r w:rsidRPr="001F1BB6">
        <w:rPr>
          <w:lang w:val="en-GB"/>
        </w:rPr>
        <w:t xml:space="preserve"> </w:t>
      </w:r>
      <w:r w:rsidR="007F15A2">
        <w:rPr>
          <w:lang w:val="en-GB"/>
        </w:rPr>
        <w:t>To the best of the authors’ knowledge,</w:t>
      </w:r>
      <w:r w:rsidR="007F15A2" w:rsidRPr="001F1BB6">
        <w:rPr>
          <w:lang w:val="en-GB"/>
        </w:rPr>
        <w:t xml:space="preserve"> </w:t>
      </w:r>
      <w:r w:rsidR="007F15A2">
        <w:rPr>
          <w:lang w:val="en-GB"/>
        </w:rPr>
        <w:t>w</w:t>
      </w:r>
      <w:r w:rsidR="007F15A2" w:rsidRPr="001F1BB6">
        <w:rPr>
          <w:lang w:val="en-GB"/>
        </w:rPr>
        <w:t xml:space="preserve">hile </w:t>
      </w:r>
      <w:r w:rsidRPr="001F1BB6">
        <w:rPr>
          <w:lang w:val="en-GB"/>
        </w:rPr>
        <w:t xml:space="preserve">plant proteins have been extensively studied for their suitability in </w:t>
      </w:r>
      <w:r w:rsidR="002B320C">
        <w:rPr>
          <w:lang w:val="en-GB"/>
        </w:rPr>
        <w:t>high-moisture extrusion</w:t>
      </w:r>
      <w:r w:rsidRPr="001F1BB6">
        <w:rPr>
          <w:lang w:val="en-GB"/>
        </w:rPr>
        <w:t xml:space="preserve">, the </w:t>
      </w:r>
      <w:r w:rsidR="00CC36BF">
        <w:rPr>
          <w:lang w:val="en-GB"/>
        </w:rPr>
        <w:t>applicability</w:t>
      </w:r>
      <w:r w:rsidR="00CC36BF" w:rsidRPr="001F1BB6">
        <w:rPr>
          <w:lang w:val="en-GB"/>
        </w:rPr>
        <w:t xml:space="preserve"> </w:t>
      </w:r>
      <w:r w:rsidRPr="001F1BB6">
        <w:rPr>
          <w:lang w:val="en-GB"/>
        </w:rPr>
        <w:t xml:space="preserve">of </w:t>
      </w:r>
      <w:r w:rsidR="00425D2D" w:rsidRPr="003009DB">
        <w:rPr>
          <w:i/>
          <w:iCs/>
          <w:lang w:val="en-GB"/>
        </w:rPr>
        <w:t xml:space="preserve">Acheta </w:t>
      </w:r>
      <w:proofErr w:type="spellStart"/>
      <w:r w:rsidR="00425D2D" w:rsidRPr="003009DB">
        <w:rPr>
          <w:i/>
          <w:iCs/>
          <w:lang w:val="en-GB"/>
        </w:rPr>
        <w:t>domesticus</w:t>
      </w:r>
      <w:proofErr w:type="spellEnd"/>
      <w:r w:rsidR="00425D2D" w:rsidRPr="001F1BB6">
        <w:rPr>
          <w:lang w:val="en-GB"/>
        </w:rPr>
        <w:t xml:space="preserve"> </w:t>
      </w:r>
      <w:r w:rsidRPr="001F1BB6">
        <w:rPr>
          <w:lang w:val="en-GB"/>
        </w:rPr>
        <w:t>proteins</w:t>
      </w:r>
      <w:r w:rsidR="00425D2D">
        <w:rPr>
          <w:lang w:val="en-GB"/>
        </w:rPr>
        <w:t xml:space="preserve"> </w:t>
      </w:r>
      <w:r w:rsidRPr="001F1BB6">
        <w:rPr>
          <w:lang w:val="en-GB"/>
        </w:rPr>
        <w:t xml:space="preserve">remains underexplored. </w:t>
      </w:r>
      <w:proofErr w:type="spellStart"/>
      <w:r w:rsidR="006E0E08">
        <w:rPr>
          <w:lang w:val="en-GB"/>
        </w:rPr>
        <w:t>Scholliers</w:t>
      </w:r>
      <w:proofErr w:type="spellEnd"/>
      <w:r w:rsidR="006E0E08">
        <w:rPr>
          <w:lang w:val="en-GB"/>
        </w:rPr>
        <w:t xml:space="preserve"> et al. (2020) studied gelation properties of a combination of </w:t>
      </w:r>
      <w:r w:rsidR="007F15A2">
        <w:rPr>
          <w:lang w:val="en-GB"/>
        </w:rPr>
        <w:t xml:space="preserve">protein extracts of </w:t>
      </w:r>
      <w:r w:rsidR="006E0E08">
        <w:rPr>
          <w:lang w:val="en-GB"/>
        </w:rPr>
        <w:t>insect (</w:t>
      </w:r>
      <w:proofErr w:type="spellStart"/>
      <w:r w:rsidR="006E0E08">
        <w:rPr>
          <w:i/>
          <w:iCs/>
          <w:lang w:val="en-GB"/>
        </w:rPr>
        <w:t>Zophobas</w:t>
      </w:r>
      <w:proofErr w:type="spellEnd"/>
      <w:r w:rsidR="006E0E08">
        <w:rPr>
          <w:i/>
          <w:iCs/>
          <w:lang w:val="en-GB"/>
        </w:rPr>
        <w:t xml:space="preserve"> </w:t>
      </w:r>
      <w:proofErr w:type="spellStart"/>
      <w:r w:rsidR="006E0E08">
        <w:rPr>
          <w:i/>
          <w:iCs/>
          <w:lang w:val="en-GB"/>
        </w:rPr>
        <w:t>morio</w:t>
      </w:r>
      <w:proofErr w:type="spellEnd"/>
      <w:r w:rsidR="006E0E08">
        <w:rPr>
          <w:lang w:val="en-GB"/>
        </w:rPr>
        <w:t>)</w:t>
      </w:r>
      <w:r w:rsidR="006E0E08">
        <w:rPr>
          <w:i/>
          <w:iCs/>
          <w:lang w:val="en-GB"/>
        </w:rPr>
        <w:t xml:space="preserve"> </w:t>
      </w:r>
      <w:r w:rsidR="006E0E08">
        <w:rPr>
          <w:lang w:val="en-GB"/>
        </w:rPr>
        <w:t xml:space="preserve">and </w:t>
      </w:r>
      <w:r w:rsidR="004F6491">
        <w:rPr>
          <w:lang w:val="en-GB"/>
        </w:rPr>
        <w:t>pork</w:t>
      </w:r>
      <w:r w:rsidR="008D4806">
        <w:rPr>
          <w:lang w:val="en-GB"/>
        </w:rPr>
        <w:t>,</w:t>
      </w:r>
      <w:r w:rsidR="006E0E08">
        <w:rPr>
          <w:lang w:val="en-GB"/>
        </w:rPr>
        <w:t xml:space="preserve"> </w:t>
      </w:r>
      <w:r w:rsidR="007F15A2">
        <w:rPr>
          <w:lang w:val="en-GB"/>
        </w:rPr>
        <w:t xml:space="preserve">at </w:t>
      </w:r>
      <w:r w:rsidR="006E0E08">
        <w:rPr>
          <w:lang w:val="en-GB"/>
        </w:rPr>
        <w:t>different ratio</w:t>
      </w:r>
      <w:r w:rsidR="007F15A2">
        <w:rPr>
          <w:lang w:val="en-GB"/>
        </w:rPr>
        <w:t>s</w:t>
      </w:r>
      <w:r w:rsidR="006E0E08">
        <w:rPr>
          <w:lang w:val="en-GB"/>
        </w:rPr>
        <w:t xml:space="preserve"> and heating conditions</w:t>
      </w:r>
      <w:r w:rsidR="008D4806">
        <w:rPr>
          <w:lang w:val="en-GB"/>
        </w:rPr>
        <w:t>.</w:t>
      </w:r>
      <w:r w:rsidR="006E0E08">
        <w:rPr>
          <w:lang w:val="en-GB"/>
        </w:rPr>
        <w:t xml:space="preserve"> </w:t>
      </w:r>
      <w:r w:rsidR="008D4806">
        <w:rPr>
          <w:lang w:val="en-GB"/>
        </w:rPr>
        <w:t xml:space="preserve">They found </w:t>
      </w:r>
      <w:r w:rsidR="006E0E08">
        <w:rPr>
          <w:lang w:val="en-GB"/>
        </w:rPr>
        <w:t xml:space="preserve">comparable gel strength in </w:t>
      </w:r>
      <w:r w:rsidR="008D4806">
        <w:rPr>
          <w:lang w:val="en-GB"/>
        </w:rPr>
        <w:t xml:space="preserve">both </w:t>
      </w:r>
      <w:r w:rsidR="006E0E08">
        <w:rPr>
          <w:lang w:val="en-GB"/>
        </w:rPr>
        <w:t xml:space="preserve">pure insect and </w:t>
      </w:r>
      <w:r w:rsidR="008D4806">
        <w:rPr>
          <w:lang w:val="en-GB"/>
        </w:rPr>
        <w:t xml:space="preserve">pork </w:t>
      </w:r>
      <w:r w:rsidR="006E0E08">
        <w:rPr>
          <w:lang w:val="en-GB"/>
        </w:rPr>
        <w:t>protein</w:t>
      </w:r>
      <w:r w:rsidR="008D4806">
        <w:rPr>
          <w:lang w:val="en-GB"/>
        </w:rPr>
        <w:t xml:space="preserve"> extracts</w:t>
      </w:r>
      <w:r w:rsidR="007F15A2">
        <w:rPr>
          <w:lang w:val="en-GB"/>
        </w:rPr>
        <w:t>,</w:t>
      </w:r>
      <w:r w:rsidR="006E0E08">
        <w:rPr>
          <w:lang w:val="en-GB"/>
        </w:rPr>
        <w:t xml:space="preserve"> but a sensible decrease upon the combination of the two, highlighting a possible antagonistic effect between the different sources</w:t>
      </w:r>
      <w:r w:rsidR="006E0E08" w:rsidRPr="007F15A2">
        <w:rPr>
          <w:lang w:val="en-GB"/>
        </w:rPr>
        <w:t xml:space="preserve">. </w:t>
      </w:r>
      <w:r w:rsidR="005252C6" w:rsidRPr="0012759C">
        <w:rPr>
          <w:color w:val="000000"/>
        </w:rPr>
        <w:t>Chia</w:t>
      </w:r>
      <w:r w:rsidR="005252C6" w:rsidRPr="007F15A2">
        <w:rPr>
          <w:color w:val="000000"/>
        </w:rPr>
        <w:t xml:space="preserve"> </w:t>
      </w:r>
      <w:r w:rsidR="00425D2D" w:rsidRPr="007F15A2">
        <w:rPr>
          <w:color w:val="000000"/>
        </w:rPr>
        <w:t>et al. (20</w:t>
      </w:r>
      <w:r w:rsidR="005252C6" w:rsidRPr="0012759C">
        <w:rPr>
          <w:color w:val="000000"/>
        </w:rPr>
        <w:t>24</w:t>
      </w:r>
      <w:r w:rsidR="00425D2D" w:rsidRPr="007F15A2">
        <w:rPr>
          <w:color w:val="000000"/>
        </w:rPr>
        <w:t xml:space="preserve">) </w:t>
      </w:r>
      <w:r w:rsidR="005252C6" w:rsidRPr="005252C6">
        <w:rPr>
          <w:color w:val="000000"/>
        </w:rPr>
        <w:t xml:space="preserve">focused on the heat-induced gelation and rheological properties of </w:t>
      </w:r>
      <w:proofErr w:type="spellStart"/>
      <w:r w:rsidR="00B17FBF" w:rsidRPr="005841DA">
        <w:rPr>
          <w:i/>
          <w:iCs/>
          <w:color w:val="000000"/>
        </w:rPr>
        <w:t>Hermetia</w:t>
      </w:r>
      <w:proofErr w:type="spellEnd"/>
      <w:r w:rsidR="00B17FBF" w:rsidRPr="005841DA">
        <w:rPr>
          <w:i/>
          <w:iCs/>
          <w:color w:val="000000"/>
        </w:rPr>
        <w:t xml:space="preserve"> </w:t>
      </w:r>
      <w:proofErr w:type="spellStart"/>
      <w:r w:rsidR="00B17FBF" w:rsidRPr="005841DA">
        <w:rPr>
          <w:i/>
          <w:iCs/>
          <w:color w:val="000000"/>
        </w:rPr>
        <w:t>illucens</w:t>
      </w:r>
      <w:proofErr w:type="spellEnd"/>
      <w:r w:rsidR="005252C6" w:rsidRPr="0012759C">
        <w:rPr>
          <w:color w:val="000000"/>
        </w:rPr>
        <w:t xml:space="preserve"> </w:t>
      </w:r>
      <w:r w:rsidR="0012759C">
        <w:rPr>
          <w:color w:val="000000"/>
        </w:rPr>
        <w:t>l</w:t>
      </w:r>
      <w:r w:rsidR="005252C6" w:rsidRPr="0012759C">
        <w:rPr>
          <w:color w:val="000000"/>
        </w:rPr>
        <w:t>arvae protein</w:t>
      </w:r>
      <w:r w:rsidR="005252C6" w:rsidRPr="005252C6">
        <w:rPr>
          <w:color w:val="000000"/>
        </w:rPr>
        <w:t xml:space="preserve">, demonstrating that higher temperatures enhance protein aggregation, structural reorganization, and gel elasticity, providing insights into its potential applications </w:t>
      </w:r>
      <w:r w:rsidR="005252C6" w:rsidRPr="005252C6">
        <w:rPr>
          <w:color w:val="000000"/>
        </w:rPr>
        <w:lastRenderedPageBreak/>
        <w:t>in food texturization and formulation.</w:t>
      </w:r>
      <w:r w:rsidR="0014045B">
        <w:rPr>
          <w:lang w:val="en-GB"/>
        </w:rPr>
        <w:t xml:space="preserve"> Overall, </w:t>
      </w:r>
      <w:r w:rsidR="004B3C58">
        <w:rPr>
          <w:lang w:val="en-GB"/>
        </w:rPr>
        <w:t>previous</w:t>
      </w:r>
      <w:r w:rsidR="0014045B">
        <w:rPr>
          <w:lang w:val="en-GB"/>
        </w:rPr>
        <w:t xml:space="preserve"> r</w:t>
      </w:r>
      <w:r w:rsidR="0014045B" w:rsidRPr="0014045B">
        <w:rPr>
          <w:lang w:val="en-GB"/>
        </w:rPr>
        <w:t>esearch has primarily focused on the nutritional composition of house crickets (</w:t>
      </w:r>
      <w:proofErr w:type="spellStart"/>
      <w:r w:rsidR="0014045B" w:rsidRPr="0014045B">
        <w:rPr>
          <w:lang w:val="en-GB"/>
        </w:rPr>
        <w:t>Raubenheimer</w:t>
      </w:r>
      <w:proofErr w:type="spellEnd"/>
      <w:r w:rsidR="0014045B" w:rsidRPr="0014045B">
        <w:rPr>
          <w:lang w:val="en-GB"/>
        </w:rPr>
        <w:t xml:space="preserve"> et al., 2013)</w:t>
      </w:r>
      <w:r w:rsidR="007F15A2">
        <w:rPr>
          <w:lang w:val="en-GB"/>
        </w:rPr>
        <w:t>,</w:t>
      </w:r>
      <w:r w:rsidR="0014045B" w:rsidRPr="0014045B">
        <w:rPr>
          <w:lang w:val="en-GB"/>
        </w:rPr>
        <w:t xml:space="preserve"> with limited studies addressing their gelation and viscoelastic properties, critical </w:t>
      </w:r>
      <w:r w:rsidR="007F15A2" w:rsidRPr="0014045B">
        <w:rPr>
          <w:lang w:val="en-GB"/>
        </w:rPr>
        <w:t xml:space="preserve">parameters </w:t>
      </w:r>
      <w:r w:rsidR="003B2BD7">
        <w:rPr>
          <w:lang w:val="en-GB"/>
        </w:rPr>
        <w:t>in food processing</w:t>
      </w:r>
      <w:r w:rsidR="0014045B" w:rsidRPr="0014045B">
        <w:rPr>
          <w:lang w:val="en-GB"/>
        </w:rPr>
        <w:t>.</w:t>
      </w:r>
      <w:r w:rsidR="003E69A3">
        <w:rPr>
          <w:lang w:val="en-GB"/>
        </w:rPr>
        <w:t xml:space="preserve"> </w:t>
      </w:r>
      <w:r w:rsidR="003B2BD7" w:rsidRPr="003B2BD7">
        <w:rPr>
          <w:lang w:val="en-GB"/>
        </w:rPr>
        <w:t xml:space="preserve">In view of </w:t>
      </w:r>
      <w:r w:rsidR="003B2BD7">
        <w:rPr>
          <w:lang w:val="en-GB"/>
        </w:rPr>
        <w:t xml:space="preserve">all the above, </w:t>
      </w:r>
      <w:r w:rsidR="008D4806">
        <w:rPr>
          <w:lang w:val="en-GB"/>
        </w:rPr>
        <w:t>t</w:t>
      </w:r>
      <w:r w:rsidRPr="001F1BB6">
        <w:rPr>
          <w:lang w:val="en-GB"/>
        </w:rPr>
        <w:t xml:space="preserve">his study aims to expand the knowledge on </w:t>
      </w:r>
      <w:r w:rsidRPr="003009DB">
        <w:rPr>
          <w:i/>
          <w:iCs/>
          <w:lang w:val="en-GB"/>
        </w:rPr>
        <w:t xml:space="preserve">Acheta </w:t>
      </w:r>
      <w:proofErr w:type="spellStart"/>
      <w:r w:rsidRPr="003009DB">
        <w:rPr>
          <w:i/>
          <w:iCs/>
          <w:lang w:val="en-GB"/>
        </w:rPr>
        <w:t>domesticus</w:t>
      </w:r>
      <w:proofErr w:type="spellEnd"/>
      <w:r w:rsidRPr="001F1BB6">
        <w:rPr>
          <w:lang w:val="en-GB"/>
        </w:rPr>
        <w:t xml:space="preserve"> protein extracts by exploring their rheological</w:t>
      </w:r>
      <w:r w:rsidR="00FC5803">
        <w:rPr>
          <w:lang w:val="en-GB"/>
        </w:rPr>
        <w:t xml:space="preserve"> </w:t>
      </w:r>
      <w:r w:rsidRPr="001F1BB6">
        <w:rPr>
          <w:lang w:val="en-GB"/>
        </w:rPr>
        <w:t>and techno-functional properties, with a specific focus on their potential for texturization in meat analogue production</w:t>
      </w:r>
      <w:r w:rsidR="00FC5803">
        <w:rPr>
          <w:lang w:val="en-GB"/>
        </w:rPr>
        <w:t>.</w:t>
      </w:r>
    </w:p>
    <w:p w14:paraId="5741900F" w14:textId="5350F034" w:rsidR="00453E24" w:rsidRDefault="001F1BB6" w:rsidP="00453E24">
      <w:pPr>
        <w:pStyle w:val="CETHeading1"/>
      </w:pPr>
      <w:r>
        <w:t>M</w:t>
      </w:r>
      <w:r w:rsidRPr="001F1BB6">
        <w:t>aterials and Methods</w:t>
      </w:r>
    </w:p>
    <w:p w14:paraId="0636B784" w14:textId="375D3C66" w:rsidR="00453E24" w:rsidRDefault="003009DB" w:rsidP="00281E7B">
      <w:pPr>
        <w:pStyle w:val="CETheadingx"/>
      </w:pPr>
      <w:r>
        <w:t>Materials</w:t>
      </w:r>
    </w:p>
    <w:p w14:paraId="7C2B0064" w14:textId="28762E7D" w:rsidR="00453E24" w:rsidRDefault="005D2459" w:rsidP="00453E24">
      <w:pPr>
        <w:pStyle w:val="CETBodytext"/>
      </w:pPr>
      <w:r>
        <w:t>Cricket Fl</w:t>
      </w:r>
      <w:r w:rsidR="001F1BB6" w:rsidRPr="001F1BB6">
        <w:t xml:space="preserve">our </w:t>
      </w:r>
      <w:r>
        <w:t xml:space="preserve">(CF) </w:t>
      </w:r>
      <w:r w:rsidR="001F1BB6" w:rsidRPr="001F1BB6">
        <w:t>was purchased from Small Giants SRL (Milan, Italy). A</w:t>
      </w:r>
      <w:r w:rsidR="00DA3ECF">
        <w:t>ll the a</w:t>
      </w:r>
      <w:r w:rsidR="001F1BB6" w:rsidRPr="001F1BB6">
        <w:t>nalytical-grade</w:t>
      </w:r>
      <w:r w:rsidR="00DA3ECF">
        <w:t xml:space="preserve"> chemicals</w:t>
      </w:r>
      <w:r w:rsidR="001F1BB6" w:rsidRPr="001F1BB6">
        <w:t xml:space="preserve"> were obtained from </w:t>
      </w:r>
      <w:r w:rsidR="00DA3ECF" w:rsidRPr="00DA3ECF">
        <w:t>Merck KGaA</w:t>
      </w:r>
      <w:r w:rsidR="00DA3ECF">
        <w:t xml:space="preserve"> (</w:t>
      </w:r>
      <w:r w:rsidR="00DA3ECF" w:rsidRPr="00DA3ECF">
        <w:t>Darmstadt, Germany</w:t>
      </w:r>
      <w:r w:rsidR="001F1BB6" w:rsidRPr="001F1BB6">
        <w:t xml:space="preserve">). The Pierce™ Bradford Protein Assay Kit was purchased from </w:t>
      </w:r>
      <w:proofErr w:type="spellStart"/>
      <w:r w:rsidR="001F1BB6" w:rsidRPr="001F1BB6">
        <w:t>Thermo</w:t>
      </w:r>
      <w:proofErr w:type="spellEnd"/>
      <w:r w:rsidR="001F1BB6" w:rsidRPr="001F1BB6">
        <w:t xml:space="preserve"> Fisher Scientific Inc. (Waltham, MA, USA).</w:t>
      </w:r>
      <w:r w:rsidR="001F1BB6">
        <w:t xml:space="preserve"> </w:t>
      </w:r>
    </w:p>
    <w:p w14:paraId="18BAFA6F" w14:textId="502D7EF0" w:rsidR="00453E24" w:rsidRPr="00B57B36" w:rsidRDefault="001F1BB6" w:rsidP="00281E7B">
      <w:pPr>
        <w:pStyle w:val="CETheadingx"/>
      </w:pPr>
      <w:r>
        <w:t>Protein extracts preparation</w:t>
      </w:r>
    </w:p>
    <w:p w14:paraId="0FB565BA" w14:textId="099274A8" w:rsidR="001F1BB6" w:rsidRDefault="005D2459" w:rsidP="001F1BB6">
      <w:pPr>
        <w:pStyle w:val="CETBodytext"/>
        <w:rPr>
          <w:lang w:val="en-GB"/>
        </w:rPr>
      </w:pPr>
      <w:r w:rsidRPr="00CC4414">
        <w:rPr>
          <w:lang w:val="en-GB"/>
        </w:rPr>
        <w:t xml:space="preserve">CF </w:t>
      </w:r>
      <w:r w:rsidR="001F1BB6" w:rsidRPr="005D2459">
        <w:rPr>
          <w:lang w:val="en-GB"/>
        </w:rPr>
        <w:t>was dispersed in n-hexane at a 1:5 (w/v) ratio</w:t>
      </w:r>
      <w:r w:rsidR="002C7764" w:rsidRPr="005D2459">
        <w:rPr>
          <w:lang w:val="en-GB"/>
        </w:rPr>
        <w:t xml:space="preserve">, </w:t>
      </w:r>
      <w:r w:rsidR="004B3C58" w:rsidRPr="005D2459">
        <w:rPr>
          <w:lang w:val="en-GB"/>
        </w:rPr>
        <w:t xml:space="preserve">stirred </w:t>
      </w:r>
      <w:r w:rsidR="001F1BB6" w:rsidRPr="005D2459">
        <w:rPr>
          <w:lang w:val="en-GB"/>
        </w:rPr>
        <w:t xml:space="preserve">for 180 </w:t>
      </w:r>
      <w:r w:rsidR="00D91145" w:rsidRPr="005D2459">
        <w:rPr>
          <w:lang w:val="en-GB"/>
        </w:rPr>
        <w:t>min</w:t>
      </w:r>
      <w:r w:rsidR="002C7764" w:rsidRPr="005D2459">
        <w:rPr>
          <w:lang w:val="en-GB"/>
        </w:rPr>
        <w:t xml:space="preserve"> </w:t>
      </w:r>
      <w:r w:rsidR="00F00F0A" w:rsidRPr="005D2459">
        <w:rPr>
          <w:lang w:val="en-GB"/>
        </w:rPr>
        <w:t xml:space="preserve">at room temperature </w:t>
      </w:r>
      <w:r w:rsidR="004B3C58" w:rsidRPr="005D2459">
        <w:rPr>
          <w:lang w:val="en-GB"/>
        </w:rPr>
        <w:t>and then</w:t>
      </w:r>
      <w:r w:rsidR="001F1BB6" w:rsidRPr="005D2459">
        <w:rPr>
          <w:lang w:val="en-GB"/>
        </w:rPr>
        <w:t xml:space="preserve"> centrifuged</w:t>
      </w:r>
      <w:r w:rsidR="001F1BB6" w:rsidRPr="001F1BB6">
        <w:rPr>
          <w:lang w:val="en-GB"/>
        </w:rPr>
        <w:t xml:space="preserve"> (SL 8, </w:t>
      </w:r>
      <w:proofErr w:type="spellStart"/>
      <w:r w:rsidR="001F1BB6" w:rsidRPr="001F1BB6">
        <w:rPr>
          <w:lang w:val="en-GB"/>
        </w:rPr>
        <w:t>Thermo</w:t>
      </w:r>
      <w:proofErr w:type="spellEnd"/>
      <w:r w:rsidR="001F1BB6" w:rsidRPr="001F1BB6">
        <w:rPr>
          <w:lang w:val="en-GB"/>
        </w:rPr>
        <w:t xml:space="preserve"> Fisher Scientific Inc., Waltham, MA, USA) at </w:t>
      </w:r>
      <w:r w:rsidR="007E38F3" w:rsidRPr="007E38F3">
        <w:rPr>
          <w:color w:val="FF0000"/>
          <w:lang w:val="en-GB"/>
        </w:rPr>
        <w:t xml:space="preserve">4800 rpm </w:t>
      </w:r>
      <w:r w:rsidR="001F1BB6" w:rsidRPr="007E38F3">
        <w:rPr>
          <w:color w:val="000000" w:themeColor="text1"/>
          <w:lang w:val="en-GB"/>
        </w:rPr>
        <w:t>for 2</w:t>
      </w:r>
      <w:r w:rsidR="001F1BB6" w:rsidRPr="001F1BB6">
        <w:rPr>
          <w:lang w:val="en-GB"/>
        </w:rPr>
        <w:t xml:space="preserve">0 </w:t>
      </w:r>
      <w:r w:rsidR="00D91145">
        <w:rPr>
          <w:lang w:val="en-GB"/>
        </w:rPr>
        <w:t>min</w:t>
      </w:r>
      <w:r w:rsidR="001F1BB6" w:rsidRPr="001F1BB6">
        <w:rPr>
          <w:lang w:val="en-GB"/>
        </w:rPr>
        <w:t xml:space="preserve">. The </w:t>
      </w:r>
      <w:r w:rsidR="004654C3">
        <w:rPr>
          <w:lang w:val="en-GB"/>
        </w:rPr>
        <w:t xml:space="preserve">obtained </w:t>
      </w:r>
      <w:r w:rsidR="00261002">
        <w:rPr>
          <w:lang w:val="en-GB"/>
        </w:rPr>
        <w:t>D</w:t>
      </w:r>
      <w:r w:rsidR="001F1BB6" w:rsidRPr="001F1BB6">
        <w:rPr>
          <w:lang w:val="en-GB"/>
        </w:rPr>
        <w:t xml:space="preserve">efatted </w:t>
      </w:r>
      <w:r w:rsidR="00261002">
        <w:rPr>
          <w:lang w:val="en-GB"/>
        </w:rPr>
        <w:t>C</w:t>
      </w:r>
      <w:r w:rsidR="00CD1B60">
        <w:rPr>
          <w:lang w:val="en-GB"/>
        </w:rPr>
        <w:t xml:space="preserve">ricket </w:t>
      </w:r>
      <w:r w:rsidR="00261002">
        <w:rPr>
          <w:lang w:val="en-GB"/>
        </w:rPr>
        <w:t>F</w:t>
      </w:r>
      <w:r w:rsidR="001F1BB6" w:rsidRPr="001F1BB6">
        <w:rPr>
          <w:lang w:val="en-GB"/>
        </w:rPr>
        <w:t xml:space="preserve">lour </w:t>
      </w:r>
      <w:r w:rsidR="00261002">
        <w:rPr>
          <w:lang w:val="en-GB"/>
        </w:rPr>
        <w:t xml:space="preserve">(DCF) </w:t>
      </w:r>
      <w:r w:rsidR="001F1BB6" w:rsidRPr="001F1BB6">
        <w:rPr>
          <w:lang w:val="en-GB"/>
        </w:rPr>
        <w:t xml:space="preserve">was then </w:t>
      </w:r>
      <w:r w:rsidR="007E38F3" w:rsidRPr="007E38F3">
        <w:rPr>
          <w:color w:val="FF0000"/>
          <w:lang w:val="en-GB"/>
        </w:rPr>
        <w:t xml:space="preserve">left </w:t>
      </w:r>
      <w:r w:rsidR="001F1BB6" w:rsidRPr="001F1BB6">
        <w:rPr>
          <w:lang w:val="en-GB"/>
        </w:rPr>
        <w:t xml:space="preserve">overnight under a fume hood. </w:t>
      </w:r>
      <w:r w:rsidR="00261002">
        <w:rPr>
          <w:lang w:val="en-GB"/>
        </w:rPr>
        <w:t>Subsequently, DCF was</w:t>
      </w:r>
      <w:r w:rsidR="001F1BB6" w:rsidRPr="001F1BB6">
        <w:rPr>
          <w:lang w:val="en-GB"/>
        </w:rPr>
        <w:t xml:space="preserve"> subjected to alkaline protein extraction by </w:t>
      </w:r>
      <w:r w:rsidR="008D4806">
        <w:rPr>
          <w:lang w:val="en-GB"/>
        </w:rPr>
        <w:t>addition</w:t>
      </w:r>
      <w:r w:rsidR="001F1BB6" w:rsidRPr="001F1BB6">
        <w:rPr>
          <w:lang w:val="en-GB"/>
        </w:rPr>
        <w:t xml:space="preserve"> to 0.25 M NaOH solution at a 1:15 (w/v) ratio. The mixture was stirred for 120 </w:t>
      </w:r>
      <w:r w:rsidR="00D91145">
        <w:rPr>
          <w:lang w:val="en-GB"/>
        </w:rPr>
        <w:t>min</w:t>
      </w:r>
      <w:r w:rsidR="001F1BB6" w:rsidRPr="001F1BB6">
        <w:rPr>
          <w:lang w:val="en-GB"/>
        </w:rPr>
        <w:t xml:space="preserve"> at 40</w:t>
      </w:r>
      <w:r w:rsidR="00873EBE">
        <w:rPr>
          <w:lang w:val="en-GB"/>
        </w:rPr>
        <w:t xml:space="preserve"> </w:t>
      </w:r>
      <w:r w:rsidR="001F1BB6" w:rsidRPr="001F1BB6">
        <w:rPr>
          <w:lang w:val="en-GB"/>
        </w:rPr>
        <w:t xml:space="preserve">°C and </w:t>
      </w:r>
      <w:r w:rsidR="002C7764">
        <w:rPr>
          <w:lang w:val="en-GB"/>
        </w:rPr>
        <w:t>then</w:t>
      </w:r>
      <w:r w:rsidR="002C7764" w:rsidRPr="001F1BB6">
        <w:rPr>
          <w:lang w:val="en-GB"/>
        </w:rPr>
        <w:t xml:space="preserve"> </w:t>
      </w:r>
      <w:r w:rsidR="001F1BB6" w:rsidRPr="001F1BB6">
        <w:rPr>
          <w:lang w:val="en-GB"/>
        </w:rPr>
        <w:t xml:space="preserve">centrifuged at </w:t>
      </w:r>
      <w:r w:rsidR="007E38F3" w:rsidRPr="007E38F3">
        <w:rPr>
          <w:color w:val="FF0000"/>
          <w:lang w:val="en-GB"/>
        </w:rPr>
        <w:t xml:space="preserve">5100 rpm </w:t>
      </w:r>
      <w:r w:rsidR="001F1BB6" w:rsidRPr="001F1BB6">
        <w:rPr>
          <w:lang w:val="en-GB"/>
        </w:rPr>
        <w:t xml:space="preserve">for 20 </w:t>
      </w:r>
      <w:r w:rsidR="00D91145">
        <w:rPr>
          <w:lang w:val="en-GB"/>
        </w:rPr>
        <w:t>min</w:t>
      </w:r>
      <w:r w:rsidR="001F1BB6" w:rsidRPr="001F1BB6">
        <w:rPr>
          <w:lang w:val="en-GB"/>
        </w:rPr>
        <w:t xml:space="preserve">. </w:t>
      </w:r>
      <w:r w:rsidR="00F950B5" w:rsidRPr="00F950B5">
        <w:rPr>
          <w:lang w:val="en-GB"/>
        </w:rPr>
        <w:t xml:space="preserve">The precipitate was </w:t>
      </w:r>
      <w:proofErr w:type="gramStart"/>
      <w:r w:rsidR="00F950B5" w:rsidRPr="00F950B5">
        <w:rPr>
          <w:lang w:val="en-GB"/>
        </w:rPr>
        <w:t>collected</w:t>
      </w:r>
      <w:proofErr w:type="gramEnd"/>
      <w:r w:rsidR="00F950B5" w:rsidRPr="00F950B5">
        <w:rPr>
          <w:lang w:val="en-GB"/>
        </w:rPr>
        <w:t xml:space="preserve"> and </w:t>
      </w:r>
      <w:r w:rsidR="008D4806">
        <w:rPr>
          <w:lang w:val="en-GB"/>
        </w:rPr>
        <w:t xml:space="preserve">a second </w:t>
      </w:r>
      <w:r w:rsidR="00F950B5" w:rsidRPr="00F950B5">
        <w:rPr>
          <w:lang w:val="en-GB"/>
        </w:rPr>
        <w:t>extraction was repeated under the same conditions.</w:t>
      </w:r>
      <w:r w:rsidR="00F950B5" w:rsidRPr="00F950B5" w:rsidDel="00F950B5">
        <w:rPr>
          <w:lang w:val="en-GB"/>
        </w:rPr>
        <w:t xml:space="preserve"> </w:t>
      </w:r>
      <w:r w:rsidR="001F1BB6" w:rsidRPr="001F1BB6">
        <w:rPr>
          <w:lang w:val="en-GB"/>
        </w:rPr>
        <w:t xml:space="preserve">The supernatants from the first and second extractions were </w:t>
      </w:r>
      <w:r w:rsidR="00F950B5" w:rsidRPr="001F1BB6">
        <w:rPr>
          <w:lang w:val="en-GB"/>
        </w:rPr>
        <w:t>combined</w:t>
      </w:r>
      <w:r w:rsidR="001F1BB6" w:rsidRPr="001F1BB6">
        <w:rPr>
          <w:lang w:val="en-GB"/>
        </w:rPr>
        <w:t xml:space="preserve"> and</w:t>
      </w:r>
      <w:r w:rsidR="00F950B5">
        <w:rPr>
          <w:lang w:val="en-GB"/>
        </w:rPr>
        <w:t xml:space="preserve"> acidified with HCl</w:t>
      </w:r>
      <w:r w:rsidR="004F6491">
        <w:rPr>
          <w:lang w:val="en-GB"/>
        </w:rPr>
        <w:t xml:space="preserve"> </w:t>
      </w:r>
      <w:r w:rsidR="00F950B5">
        <w:rPr>
          <w:lang w:val="en-GB"/>
        </w:rPr>
        <w:t>(2</w:t>
      </w:r>
      <w:r w:rsidR="008D4806">
        <w:rPr>
          <w:lang w:val="en-GB"/>
        </w:rPr>
        <w:t xml:space="preserve"> </w:t>
      </w:r>
      <w:r w:rsidR="00F950B5">
        <w:rPr>
          <w:lang w:val="en-GB"/>
        </w:rPr>
        <w:t>M) to reach the isoelectric point</w:t>
      </w:r>
      <w:r w:rsidR="004F6491">
        <w:rPr>
          <w:lang w:val="en-GB"/>
        </w:rPr>
        <w:t xml:space="preserve"> </w:t>
      </w:r>
      <w:r w:rsidR="007E38F3" w:rsidRPr="007E38F3">
        <w:rPr>
          <w:color w:val="FF0000"/>
          <w:lang w:val="en-GB"/>
        </w:rPr>
        <w:t xml:space="preserve">(pH 4.5) </w:t>
      </w:r>
      <w:r w:rsidR="004F6491">
        <w:rPr>
          <w:lang w:val="en-GB"/>
        </w:rPr>
        <w:t xml:space="preserve">and </w:t>
      </w:r>
      <w:r w:rsidR="00EB0BEE">
        <w:rPr>
          <w:lang w:val="en-GB"/>
        </w:rPr>
        <w:t>induce protein precipitation</w:t>
      </w:r>
      <w:r w:rsidR="001F1BB6" w:rsidRPr="001F1BB6">
        <w:rPr>
          <w:lang w:val="en-GB"/>
        </w:rPr>
        <w:t xml:space="preserve">. </w:t>
      </w:r>
      <w:r w:rsidR="00CD1B60">
        <w:rPr>
          <w:lang w:val="en-GB"/>
        </w:rPr>
        <w:t>Finally, t</w:t>
      </w:r>
      <w:r w:rsidR="001F1BB6" w:rsidRPr="001F1BB6">
        <w:rPr>
          <w:lang w:val="en-GB"/>
        </w:rPr>
        <w:t xml:space="preserve">he </w:t>
      </w:r>
      <w:r w:rsidR="002C7764">
        <w:rPr>
          <w:lang w:val="en-GB"/>
        </w:rPr>
        <w:t>Cricket P</w:t>
      </w:r>
      <w:r w:rsidR="00EB0BEE">
        <w:rPr>
          <w:lang w:val="en-GB"/>
        </w:rPr>
        <w:t xml:space="preserve">rotein </w:t>
      </w:r>
      <w:r w:rsidR="002C7764">
        <w:rPr>
          <w:lang w:val="en-GB"/>
        </w:rPr>
        <w:t>E</w:t>
      </w:r>
      <w:r w:rsidR="00EB0BEE">
        <w:rPr>
          <w:lang w:val="en-GB"/>
        </w:rPr>
        <w:t xml:space="preserve">xtract </w:t>
      </w:r>
      <w:r w:rsidR="002C7764">
        <w:rPr>
          <w:lang w:val="en-GB"/>
        </w:rPr>
        <w:t xml:space="preserve">(CPE) </w:t>
      </w:r>
      <w:r w:rsidR="00EB0BEE">
        <w:rPr>
          <w:lang w:val="en-GB"/>
        </w:rPr>
        <w:t xml:space="preserve">was </w:t>
      </w:r>
      <w:r w:rsidR="001F1BB6" w:rsidRPr="001F1BB6">
        <w:rPr>
          <w:lang w:val="en-GB"/>
        </w:rPr>
        <w:t xml:space="preserve">neutralized to pH 7.0 and then </w:t>
      </w:r>
      <w:r w:rsidR="00F950B5">
        <w:rPr>
          <w:lang w:val="en-GB"/>
        </w:rPr>
        <w:t>freeze dried</w:t>
      </w:r>
      <w:r w:rsidR="00F950B5" w:rsidRPr="001F1BB6">
        <w:rPr>
          <w:lang w:val="en-GB"/>
        </w:rPr>
        <w:t xml:space="preserve"> </w:t>
      </w:r>
      <w:r w:rsidR="001F1BB6" w:rsidRPr="001F1BB6">
        <w:rPr>
          <w:lang w:val="en-GB"/>
        </w:rPr>
        <w:t xml:space="preserve">using a Small Pro Freeze Dryer (Harvest Right, Salt Lake City, UT). The extraction yield was evaluated </w:t>
      </w:r>
      <w:r w:rsidR="002C7764">
        <w:rPr>
          <w:lang w:val="en-GB"/>
        </w:rPr>
        <w:t>through the equation</w:t>
      </w:r>
      <w:r w:rsidR="008D4806">
        <w:rPr>
          <w:lang w:val="en-GB"/>
        </w:rPr>
        <w:t xml:space="preserve"> </w:t>
      </w:r>
      <w:r w:rsidR="007E38F3" w:rsidRPr="007E38F3">
        <w:rPr>
          <w:color w:val="FF0000"/>
          <w:lang w:val="en-GB"/>
        </w:rPr>
        <w:t>(1)</w:t>
      </w:r>
      <w:r w:rsidR="001F1BB6" w:rsidRPr="007E38F3">
        <w:rPr>
          <w:color w:val="FF0000"/>
          <w:lang w:val="en-GB"/>
        </w:rPr>
        <w:t>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84"/>
        <w:gridCol w:w="803"/>
      </w:tblGrid>
      <w:tr w:rsidR="001F1BB6" w:rsidRPr="00B57B36" w14:paraId="7DF26C0D" w14:textId="77777777" w:rsidTr="004D2977">
        <w:tc>
          <w:tcPr>
            <w:tcW w:w="8188" w:type="dxa"/>
            <w:shd w:val="clear" w:color="auto" w:fill="auto"/>
            <w:vAlign w:val="center"/>
          </w:tcPr>
          <w:p w14:paraId="2F7AB5BD" w14:textId="50E4ADBF" w:rsidR="001F1BB6" w:rsidRPr="007177BA" w:rsidRDefault="003009DB" w:rsidP="004D2977">
            <w:pPr>
              <w:pStyle w:val="CETEquation"/>
              <w:rPr>
                <w:rFonts w:cs="Arial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Arial"/>
                    <w:szCs w:val="18"/>
                  </w:rPr>
                  <m:t xml:space="preserve">Extraction yield </m:t>
                </m:r>
                <m:d>
                  <m:dPr>
                    <m:ctrlPr>
                      <w:rPr>
                        <w:rFonts w:ascii="Cambria Math" w:hAnsi="Cambria Math" w:cs="Arial"/>
                        <w:szCs w:val="1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Cs w:val="18"/>
                      </w:rPr>
                      <m:t>%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Arial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Cs w:val="18"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Cs w:val="18"/>
                            <w:vertAlign w:val="subscript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Cs w:val="18"/>
                            <w:vertAlign w:val="subscript"/>
                          </w:rPr>
                          <m:t>CPE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="Arial" w:hAnsi="Cambria Math" w:cs="Arial"/>
                            <w:color w:val="000000" w:themeColor="text1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eastAsia="Arial" w:hAnsi="Cambria Math" w:cs="Arial"/>
                            <w:color w:val="000000" w:themeColor="text1"/>
                            <w:szCs w:val="18"/>
                          </w:rPr>
                          <m:t>g</m:t>
                        </m:r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Cs w:val="18"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Cs w:val="18"/>
                            <w:vertAlign w:val="subscript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Cs w:val="18"/>
                            <w:vertAlign w:val="subscript"/>
                          </w:rPr>
                          <m:t>DCF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="Arial" w:hAnsi="Cambria Math" w:cs="Arial"/>
                            <w:color w:val="000000" w:themeColor="text1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eastAsia="Arial" w:hAnsi="Cambria Math" w:cs="Arial"/>
                            <w:color w:val="000000" w:themeColor="text1"/>
                            <w:szCs w:val="18"/>
                          </w:rPr>
                          <m:t>g</m:t>
                        </m:r>
                      </m:e>
                    </m:d>
                  </m:den>
                </m:f>
                <m:r>
                  <w:rPr>
                    <w:rFonts w:ascii="Cambria Math" w:hAnsi="Cambria Math" w:cs="Arial"/>
                    <w:color w:val="FF0000"/>
                    <w:szCs w:val="18"/>
                  </w:rPr>
                  <m:t xml:space="preserve"> </m:t>
                </m:r>
                <m:r>
                  <w:rPr>
                    <w:rFonts w:ascii="Cambria Math" w:hAnsi="Cambria Math" w:cs="Arial"/>
                    <w:i/>
                    <w:color w:val="FF0000"/>
                    <w:szCs w:val="18"/>
                  </w:rPr>
                  <w:sym w:font="Symbol" w:char="F0D7"/>
                </m:r>
                <m:r>
                  <w:rPr>
                    <w:rFonts w:ascii="Cambria Math" w:hAnsi="Cambria Math" w:cs="Arial"/>
                    <w:color w:val="FF0000"/>
                    <w:szCs w:val="18"/>
                  </w:rPr>
                  <m:t xml:space="preserve"> </m:t>
                </m:r>
                <m:r>
                  <w:rPr>
                    <w:rFonts w:ascii="Cambria Math" w:hAnsi="Cambria Math" w:cs="Arial"/>
                    <w:szCs w:val="18"/>
                  </w:rPr>
                  <m:t>100</m:t>
                </m:r>
              </m:oMath>
            </m:oMathPara>
          </w:p>
        </w:tc>
        <w:tc>
          <w:tcPr>
            <w:tcW w:w="815" w:type="dxa"/>
            <w:shd w:val="clear" w:color="auto" w:fill="auto"/>
            <w:vAlign w:val="center"/>
          </w:tcPr>
          <w:p w14:paraId="119AE290" w14:textId="77777777" w:rsidR="001F1BB6" w:rsidRPr="00B57B36" w:rsidRDefault="001F1BB6" w:rsidP="004D2977">
            <w:pPr>
              <w:pStyle w:val="CETEquation"/>
              <w:jc w:val="right"/>
            </w:pPr>
            <w:r w:rsidRPr="00B57B36">
              <w:t>(1)</w:t>
            </w:r>
          </w:p>
        </w:tc>
      </w:tr>
    </w:tbl>
    <w:p w14:paraId="2B61BE6B" w14:textId="0A990D99" w:rsidR="001F1BB6" w:rsidRPr="001F1BB6" w:rsidRDefault="001F1BB6" w:rsidP="001F1BB6">
      <w:pPr>
        <w:pStyle w:val="CETBodytext"/>
        <w:rPr>
          <w:lang w:val="en-GB"/>
        </w:rPr>
      </w:pPr>
      <w:r w:rsidRPr="001F1BB6">
        <w:rPr>
          <w:lang w:val="en-GB"/>
        </w:rPr>
        <w:t xml:space="preserve">where </w:t>
      </w:r>
      <w:proofErr w:type="spellStart"/>
      <w:r w:rsidR="008D4806" w:rsidRPr="006046ED">
        <w:rPr>
          <w:i/>
          <w:iCs/>
          <w:lang w:val="en-GB"/>
        </w:rPr>
        <w:t>m</w:t>
      </w:r>
      <w:r w:rsidR="008D4806" w:rsidRPr="006046ED">
        <w:rPr>
          <w:i/>
          <w:iCs/>
          <w:vertAlign w:val="subscript"/>
          <w:lang w:val="en-GB"/>
        </w:rPr>
        <w:t>CPE</w:t>
      </w:r>
      <w:proofErr w:type="spellEnd"/>
      <w:r w:rsidR="008D4806" w:rsidRPr="005841DA">
        <w:rPr>
          <w:i/>
          <w:iCs/>
          <w:lang w:val="en-GB"/>
        </w:rPr>
        <w:t xml:space="preserve"> </w:t>
      </w:r>
      <w:r w:rsidR="00F00F0A" w:rsidRPr="006046ED">
        <w:rPr>
          <w:lang w:val="en-GB"/>
        </w:rPr>
        <w:t xml:space="preserve">is </w:t>
      </w:r>
      <w:r w:rsidRPr="006046ED">
        <w:rPr>
          <w:lang w:val="en-GB"/>
        </w:rPr>
        <w:t>the</w:t>
      </w:r>
      <w:r w:rsidRPr="001F1BB6">
        <w:rPr>
          <w:lang w:val="en-GB"/>
        </w:rPr>
        <w:t xml:space="preserve"> mass (g) of </w:t>
      </w:r>
      <w:r w:rsidR="002C7764">
        <w:rPr>
          <w:lang w:val="en-GB"/>
        </w:rPr>
        <w:t>CPE</w:t>
      </w:r>
      <w:r w:rsidRPr="001F1BB6">
        <w:rPr>
          <w:lang w:val="en-GB"/>
        </w:rPr>
        <w:t xml:space="preserve"> obtained and </w:t>
      </w:r>
      <w:proofErr w:type="spellStart"/>
      <w:r w:rsidR="008D4806" w:rsidRPr="00DA3ECF">
        <w:rPr>
          <w:i/>
          <w:iCs/>
          <w:lang w:val="en-GB"/>
        </w:rPr>
        <w:t>m</w:t>
      </w:r>
      <w:r w:rsidR="008D4806">
        <w:rPr>
          <w:i/>
          <w:iCs/>
          <w:vertAlign w:val="subscript"/>
          <w:lang w:val="en-GB"/>
        </w:rPr>
        <w:t>DCF</w:t>
      </w:r>
      <w:proofErr w:type="spellEnd"/>
      <w:r w:rsidR="008D4806" w:rsidRPr="001F1BB6">
        <w:rPr>
          <w:lang w:val="en-GB"/>
        </w:rPr>
        <w:t xml:space="preserve"> </w:t>
      </w:r>
      <w:r w:rsidRPr="001F1BB6">
        <w:rPr>
          <w:lang w:val="en-GB"/>
        </w:rPr>
        <w:t>is the mass (g) of</w:t>
      </w:r>
      <w:r w:rsidR="00EB0BEE">
        <w:rPr>
          <w:lang w:val="en-GB"/>
        </w:rPr>
        <w:t xml:space="preserve"> </w:t>
      </w:r>
      <w:r w:rsidRPr="001F1BB6">
        <w:rPr>
          <w:lang w:val="en-GB"/>
        </w:rPr>
        <w:t xml:space="preserve">defatted </w:t>
      </w:r>
      <w:r w:rsidR="00EB0BEE">
        <w:rPr>
          <w:lang w:val="en-GB"/>
        </w:rPr>
        <w:t>cri</w:t>
      </w:r>
      <w:r w:rsidR="002C7764">
        <w:rPr>
          <w:lang w:val="en-GB"/>
        </w:rPr>
        <w:t>ck</w:t>
      </w:r>
      <w:r w:rsidR="00EB0BEE">
        <w:rPr>
          <w:lang w:val="en-GB"/>
        </w:rPr>
        <w:t xml:space="preserve">et flour </w:t>
      </w:r>
      <w:r w:rsidRPr="001F1BB6">
        <w:rPr>
          <w:lang w:val="en-GB"/>
        </w:rPr>
        <w:t>sample.</w:t>
      </w:r>
      <w:r w:rsidR="00425D2D">
        <w:rPr>
          <w:lang w:val="en-GB"/>
        </w:rPr>
        <w:t xml:space="preserve"> </w:t>
      </w:r>
      <w:r w:rsidRPr="001F1BB6">
        <w:rPr>
          <w:lang w:val="en-GB"/>
        </w:rPr>
        <w:t xml:space="preserve">The protein content of </w:t>
      </w:r>
      <w:r w:rsidR="00DE4D04">
        <w:rPr>
          <w:lang w:val="en-GB"/>
        </w:rPr>
        <w:t>CPE</w:t>
      </w:r>
      <w:r w:rsidRPr="001F1BB6">
        <w:rPr>
          <w:lang w:val="en-GB"/>
        </w:rPr>
        <w:t xml:space="preserve"> was </w:t>
      </w:r>
      <w:r w:rsidR="00EB0BEE">
        <w:rPr>
          <w:lang w:val="en-GB"/>
        </w:rPr>
        <w:t>determined</w:t>
      </w:r>
      <w:r w:rsidR="00EB0BEE" w:rsidRPr="001F1BB6">
        <w:rPr>
          <w:lang w:val="en-GB"/>
        </w:rPr>
        <w:t xml:space="preserve"> </w:t>
      </w:r>
      <w:r w:rsidRPr="001F1BB6">
        <w:rPr>
          <w:lang w:val="en-GB"/>
        </w:rPr>
        <w:t xml:space="preserve">using total nitrogen analysis (Kjeldahl method) </w:t>
      </w:r>
      <w:r w:rsidR="00596B66" w:rsidRPr="00596B66">
        <w:rPr>
          <w:lang w:val="en-GB"/>
        </w:rPr>
        <w:t>with 6.25 as conversion factor (</w:t>
      </w:r>
      <w:r w:rsidR="00946E8C" w:rsidRPr="007E38F3">
        <w:rPr>
          <w:color w:val="FF0000"/>
          <w:lang w:val="en-GB"/>
        </w:rPr>
        <w:t>Fernández et al., 2022</w:t>
      </w:r>
      <w:r w:rsidR="00596B66" w:rsidRPr="00596B66">
        <w:rPr>
          <w:lang w:val="en-GB"/>
        </w:rPr>
        <w:t>)</w:t>
      </w:r>
      <w:r w:rsidRPr="001F1BB6">
        <w:rPr>
          <w:lang w:val="en-GB"/>
        </w:rPr>
        <w:t>. Finally, the protein extraction yield was calculated using the equation</w:t>
      </w:r>
      <w:r w:rsidR="007E38F3">
        <w:rPr>
          <w:lang w:val="en-GB"/>
        </w:rPr>
        <w:t xml:space="preserve"> </w:t>
      </w:r>
      <w:r w:rsidR="007E38F3" w:rsidRPr="007E38F3">
        <w:rPr>
          <w:color w:val="FF0000"/>
          <w:lang w:val="en-GB"/>
        </w:rPr>
        <w:t>(2)</w:t>
      </w:r>
      <w:r w:rsidRPr="001F1BB6">
        <w:rPr>
          <w:lang w:val="en-GB"/>
        </w:rPr>
        <w:t>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85"/>
        <w:gridCol w:w="802"/>
      </w:tblGrid>
      <w:tr w:rsidR="003009DB" w:rsidRPr="00B57B36" w14:paraId="07E8C934" w14:textId="77777777" w:rsidTr="004D2977">
        <w:tc>
          <w:tcPr>
            <w:tcW w:w="8188" w:type="dxa"/>
            <w:shd w:val="clear" w:color="auto" w:fill="auto"/>
            <w:vAlign w:val="center"/>
          </w:tcPr>
          <w:p w14:paraId="5C7DB2DD" w14:textId="671DF6FF" w:rsidR="003009DB" w:rsidRPr="003009DB" w:rsidRDefault="003009DB" w:rsidP="004D2977">
            <w:pPr>
              <w:pStyle w:val="CETEquation"/>
            </w:pPr>
            <w:bookmarkStart w:id="0" w:name="OLE_LINK10"/>
            <w:bookmarkStart w:id="1" w:name="OLE_LINK11"/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Cs w:val="18"/>
                  </w:rPr>
                  <m:t>Protein extraction yield</m:t>
                </m:r>
                <w:bookmarkEnd w:id="0"/>
                <w:bookmarkEnd w:id="1"/>
                <m:r>
                  <m:rPr>
                    <m:sty m:val="p"/>
                  </m:rPr>
                  <w:rPr>
                    <w:rFonts w:ascii="Cambria Math" w:hAnsi="Cambria Math"/>
                    <w:szCs w:val="18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/>
                        <w:szCs w:val="1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</w:rPr>
                      <m:t>%</m:t>
                    </m:r>
                  </m:e>
                </m:d>
                <m:r>
                  <m:rPr>
                    <m:sty m:val="p"/>
                  </m:rPr>
                  <w:rPr>
                    <w:rFonts w:ascii="Cambria Math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18"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18"/>
                            <w:vertAlign w:val="subscript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18"/>
                            <w:vertAlign w:val="subscript"/>
                          </w:rPr>
                          <m:t>CPE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="Arial" w:hAnsi="Cambria Math" w:cs="Arial"/>
                            <w:color w:val="000000" w:themeColor="text1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eastAsia="Arial" w:hAnsi="Cambria Math" w:cs="Arial"/>
                            <w:color w:val="000000" w:themeColor="text1"/>
                            <w:szCs w:val="18"/>
                          </w:rPr>
                          <m:t>g</m:t>
                        </m:r>
                      </m:e>
                    </m:d>
                    <m:r>
                      <w:rPr>
                        <w:rFonts w:ascii="Cambria Math" w:hAnsi="Cambria Math" w:cs="Arial"/>
                        <w:color w:val="FF0000"/>
                        <w:szCs w:val="18"/>
                      </w:rPr>
                      <m:t xml:space="preserve"> </m:t>
                    </m:r>
                    <m:r>
                      <w:rPr>
                        <w:rFonts w:ascii="Cambria Math" w:hAnsi="Cambria Math" w:cs="Arial"/>
                        <w:i/>
                        <w:color w:val="FF0000"/>
                        <w:szCs w:val="18"/>
                      </w:rPr>
                      <w:sym w:font="Symbol" w:char="F0D7"/>
                    </m:r>
                    <m:r>
                      <w:rPr>
                        <w:rFonts w:ascii="Cambria Math" w:hAnsi="Cambria Math" w:cs="Arial"/>
                        <w:color w:val="FF0000"/>
                        <w:szCs w:val="18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18"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18"/>
                            <w:vertAlign w:val="subscript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18"/>
                            <w:vertAlign w:val="subscript"/>
                          </w:rPr>
                          <m:t>CPE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="Arial" w:hAnsi="Cambria Math" w:cs="Arial"/>
                            <w:color w:val="000000" w:themeColor="text1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eastAsia="Arial" w:hAnsi="Cambria Math" w:cs="Arial"/>
                            <w:color w:val="000000" w:themeColor="text1"/>
                            <w:szCs w:val="18"/>
                          </w:rPr>
                          <m:t>g/g</m:t>
                        </m:r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18"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18"/>
                            <w:vertAlign w:val="subscript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18"/>
                            <w:vertAlign w:val="subscript"/>
                          </w:rPr>
                          <m:t>DCF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="Arial" w:hAnsi="Cambria Math" w:cs="Arial"/>
                            <w:color w:val="000000" w:themeColor="text1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eastAsia="Arial" w:hAnsi="Cambria Math" w:cs="Arial"/>
                            <w:color w:val="000000" w:themeColor="text1"/>
                            <w:szCs w:val="18"/>
                          </w:rPr>
                          <m:t>g</m:t>
                        </m:r>
                      </m:e>
                    </m:d>
                    <m:r>
                      <w:rPr>
                        <w:rFonts w:ascii="Cambria Math" w:hAnsi="Cambria Math" w:cs="Arial"/>
                        <w:color w:val="FF0000"/>
                        <w:szCs w:val="18"/>
                      </w:rPr>
                      <m:t xml:space="preserve"> </m:t>
                    </m:r>
                    <m:r>
                      <w:rPr>
                        <w:rFonts w:ascii="Cambria Math" w:hAnsi="Cambria Math" w:cs="Arial"/>
                        <w:i/>
                        <w:color w:val="FF0000"/>
                        <w:szCs w:val="18"/>
                      </w:rPr>
                      <w:sym w:font="Symbol" w:char="F0D7"/>
                    </m:r>
                    <m:r>
                      <w:rPr>
                        <w:rFonts w:ascii="Cambria Math" w:hAnsi="Cambria Math" w:cs="Arial"/>
                        <w:color w:val="FF0000"/>
                        <w:szCs w:val="18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18"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18"/>
                            <w:vertAlign w:val="subscript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18"/>
                            <w:vertAlign w:val="subscript"/>
                          </w:rPr>
                          <m:t>DCF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="Arial" w:hAnsi="Cambria Math" w:cs="Arial"/>
                            <w:color w:val="000000" w:themeColor="text1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eastAsia="Arial" w:hAnsi="Cambria Math" w:cs="Arial"/>
                            <w:color w:val="000000" w:themeColor="text1"/>
                            <w:szCs w:val="18"/>
                          </w:rPr>
                          <m:t>g/g</m:t>
                        </m:r>
                      </m:e>
                    </m:d>
                  </m:den>
                </m:f>
                <m:r>
                  <w:rPr>
                    <w:rFonts w:ascii="Cambria Math" w:hAnsi="Cambria Math" w:cs="Arial"/>
                    <w:color w:val="FF0000"/>
                    <w:szCs w:val="18"/>
                  </w:rPr>
                  <m:t xml:space="preserve"> </m:t>
                </m:r>
                <m:r>
                  <w:rPr>
                    <w:rFonts w:ascii="Cambria Math" w:hAnsi="Cambria Math" w:cs="Arial"/>
                    <w:i/>
                    <w:color w:val="FF0000"/>
                    <w:szCs w:val="18"/>
                  </w:rPr>
                  <w:sym w:font="Symbol" w:char="F0D7"/>
                </m:r>
                <m:r>
                  <w:rPr>
                    <w:rFonts w:ascii="Cambria Math" w:hAnsi="Cambria Math" w:cs="Arial"/>
                    <w:color w:val="FF0000"/>
                    <w:szCs w:val="18"/>
                  </w:rPr>
                  <m:t xml:space="preserve"> </m:t>
                </m:r>
                <m:r>
                  <w:rPr>
                    <w:rFonts w:ascii="Cambria Math"/>
                    <w:szCs w:val="18"/>
                  </w:rPr>
                  <m:t>100</m:t>
                </m:r>
              </m:oMath>
            </m:oMathPara>
          </w:p>
        </w:tc>
        <w:tc>
          <w:tcPr>
            <w:tcW w:w="815" w:type="dxa"/>
            <w:shd w:val="clear" w:color="auto" w:fill="auto"/>
            <w:vAlign w:val="center"/>
          </w:tcPr>
          <w:p w14:paraId="5D43AA4A" w14:textId="07068C55" w:rsidR="003009DB" w:rsidRPr="00B57B36" w:rsidRDefault="003009DB" w:rsidP="004D2977">
            <w:pPr>
              <w:pStyle w:val="CETEquation"/>
              <w:jc w:val="right"/>
            </w:pPr>
            <w:r w:rsidRPr="00B57B36">
              <w:t>(</w:t>
            </w:r>
            <w:r>
              <w:t>2</w:t>
            </w:r>
            <w:r w:rsidRPr="00B57B36">
              <w:t>)</w:t>
            </w:r>
          </w:p>
        </w:tc>
      </w:tr>
    </w:tbl>
    <w:p w14:paraId="5436D977" w14:textId="391D12A4" w:rsidR="00453E24" w:rsidRDefault="001F1BB6" w:rsidP="00453E24">
      <w:pPr>
        <w:pStyle w:val="CETBodytext"/>
        <w:rPr>
          <w:lang w:val="en-GB"/>
        </w:rPr>
      </w:pPr>
      <w:r w:rsidRPr="001F1BB6">
        <w:rPr>
          <w:lang w:val="en-GB"/>
        </w:rPr>
        <w:t xml:space="preserve">where </w:t>
      </w:r>
      <w:r w:rsidR="00143787" w:rsidRPr="00596B66">
        <w:rPr>
          <w:i/>
          <w:iCs/>
          <w:lang w:val="en-GB"/>
        </w:rPr>
        <w:t>P</w:t>
      </w:r>
      <w:r w:rsidR="00143787">
        <w:rPr>
          <w:i/>
          <w:iCs/>
          <w:vertAlign w:val="subscript"/>
          <w:lang w:val="en-GB"/>
        </w:rPr>
        <w:t>CPE</w:t>
      </w:r>
      <w:r w:rsidR="00143787" w:rsidRPr="001F1BB6">
        <w:rPr>
          <w:lang w:val="en-GB"/>
        </w:rPr>
        <w:t xml:space="preserve"> </w:t>
      </w:r>
      <w:r w:rsidRPr="001F1BB6">
        <w:rPr>
          <w:lang w:val="en-GB"/>
        </w:rPr>
        <w:t>represents the</w:t>
      </w:r>
      <w:r w:rsidR="002C7764">
        <w:rPr>
          <w:lang w:val="en-GB"/>
        </w:rPr>
        <w:t xml:space="preserve"> </w:t>
      </w:r>
      <w:r w:rsidR="002C0291">
        <w:rPr>
          <w:lang w:val="en-GB"/>
        </w:rPr>
        <w:t xml:space="preserve">amount of </w:t>
      </w:r>
      <w:r w:rsidRPr="001F1BB6">
        <w:rPr>
          <w:lang w:val="en-GB"/>
        </w:rPr>
        <w:t xml:space="preserve">protein </w:t>
      </w:r>
      <w:r w:rsidR="0052024C">
        <w:rPr>
          <w:lang w:val="en-GB"/>
        </w:rPr>
        <w:t>in</w:t>
      </w:r>
      <w:r w:rsidR="002C0291">
        <w:rPr>
          <w:lang w:val="en-GB"/>
        </w:rPr>
        <w:t xml:space="preserve"> CPE </w:t>
      </w:r>
      <w:r w:rsidR="00481DB1">
        <w:rPr>
          <w:lang w:val="en-GB"/>
        </w:rPr>
        <w:t>while</w:t>
      </w:r>
      <w:r w:rsidR="00481DB1" w:rsidRPr="001F1BB6">
        <w:rPr>
          <w:lang w:val="en-GB"/>
        </w:rPr>
        <w:t xml:space="preserve"> </w:t>
      </w:r>
      <w:r w:rsidR="00143787" w:rsidRPr="00596B66">
        <w:rPr>
          <w:i/>
          <w:iCs/>
          <w:lang w:val="en-GB"/>
        </w:rPr>
        <w:t>P</w:t>
      </w:r>
      <w:r w:rsidR="00143787">
        <w:rPr>
          <w:i/>
          <w:iCs/>
          <w:vertAlign w:val="subscript"/>
          <w:lang w:val="en-GB"/>
        </w:rPr>
        <w:t>DFC</w:t>
      </w:r>
      <w:r w:rsidR="00143787" w:rsidRPr="001F1BB6">
        <w:rPr>
          <w:lang w:val="en-GB"/>
        </w:rPr>
        <w:t xml:space="preserve"> </w:t>
      </w:r>
      <w:r w:rsidRPr="001F1BB6">
        <w:rPr>
          <w:lang w:val="en-GB"/>
        </w:rPr>
        <w:t>represent the</w:t>
      </w:r>
      <w:r w:rsidR="00596B66">
        <w:rPr>
          <w:lang w:val="en-GB"/>
        </w:rPr>
        <w:t xml:space="preserve"> </w:t>
      </w:r>
      <w:r w:rsidR="002C0291">
        <w:rPr>
          <w:lang w:val="en-GB"/>
        </w:rPr>
        <w:t xml:space="preserve">amount of </w:t>
      </w:r>
      <w:r w:rsidR="002C0291" w:rsidRPr="001F1BB6">
        <w:rPr>
          <w:lang w:val="en-GB"/>
        </w:rPr>
        <w:t xml:space="preserve">protein </w:t>
      </w:r>
      <w:r w:rsidR="0052024C">
        <w:rPr>
          <w:lang w:val="en-GB"/>
        </w:rPr>
        <w:t>in</w:t>
      </w:r>
      <w:r w:rsidR="002C0291">
        <w:rPr>
          <w:lang w:val="en-GB"/>
        </w:rPr>
        <w:t xml:space="preserve"> </w:t>
      </w:r>
      <w:r w:rsidR="002C7764">
        <w:rPr>
          <w:lang w:val="en-GB"/>
        </w:rPr>
        <w:t>DCF</w:t>
      </w:r>
      <w:r w:rsidRPr="001F1BB6">
        <w:rPr>
          <w:lang w:val="en-GB"/>
        </w:rPr>
        <w:t>.</w:t>
      </w:r>
    </w:p>
    <w:p w14:paraId="760167D5" w14:textId="432DBA54" w:rsidR="003009DB" w:rsidRPr="003009DB" w:rsidRDefault="003009DB" w:rsidP="00281E7B">
      <w:pPr>
        <w:pStyle w:val="CETheadingx"/>
      </w:pPr>
      <w:r w:rsidRPr="003009DB">
        <w:t>Solubility</w:t>
      </w:r>
    </w:p>
    <w:p w14:paraId="2E9542A3" w14:textId="25B936C3" w:rsidR="003009DB" w:rsidRDefault="004C0F12" w:rsidP="003009DB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 w:themeColor="text1"/>
          <w:szCs w:val="18"/>
        </w:rPr>
      </w:pPr>
      <w:r>
        <w:rPr>
          <w:rFonts w:eastAsia="Arial" w:cs="Arial"/>
          <w:color w:val="000000" w:themeColor="text1"/>
          <w:szCs w:val="18"/>
        </w:rPr>
        <w:t xml:space="preserve">The </w:t>
      </w:r>
      <w:proofErr w:type="gramStart"/>
      <w:r>
        <w:rPr>
          <w:rFonts w:eastAsia="Arial" w:cs="Arial"/>
          <w:color w:val="000000" w:themeColor="text1"/>
          <w:szCs w:val="18"/>
        </w:rPr>
        <w:t>amount</w:t>
      </w:r>
      <w:proofErr w:type="gramEnd"/>
      <w:r>
        <w:rPr>
          <w:rFonts w:eastAsia="Arial" w:cs="Arial"/>
          <w:color w:val="000000" w:themeColor="text1"/>
          <w:szCs w:val="18"/>
        </w:rPr>
        <w:t xml:space="preserve"> of soluble proteins in </w:t>
      </w:r>
      <w:r w:rsidR="002C7764">
        <w:rPr>
          <w:rFonts w:eastAsia="Arial" w:cs="Arial"/>
          <w:color w:val="000000" w:themeColor="text1"/>
          <w:szCs w:val="18"/>
        </w:rPr>
        <w:t>CPE</w:t>
      </w:r>
      <w:r w:rsidR="003009DB" w:rsidRPr="002D6889">
        <w:rPr>
          <w:rFonts w:eastAsia="Arial" w:cs="Arial"/>
          <w:color w:val="000000" w:themeColor="text1"/>
          <w:szCs w:val="18"/>
        </w:rPr>
        <w:t xml:space="preserve"> was measured </w:t>
      </w:r>
      <w:r w:rsidR="008D1261">
        <w:rPr>
          <w:rFonts w:eastAsia="Arial" w:cs="Arial"/>
          <w:color w:val="000000" w:themeColor="text1"/>
          <w:szCs w:val="18"/>
        </w:rPr>
        <w:t>according to</w:t>
      </w:r>
      <w:r w:rsidR="003009DB" w:rsidRPr="002D6889">
        <w:rPr>
          <w:rFonts w:eastAsia="Arial" w:cs="Arial"/>
          <w:color w:val="000000" w:themeColor="text1"/>
          <w:szCs w:val="18"/>
        </w:rPr>
        <w:t xml:space="preserve"> </w:t>
      </w:r>
      <w:r w:rsidR="00FA1C3F" w:rsidRPr="00FA1C3F">
        <w:t>Zielińska</w:t>
      </w:r>
      <w:r w:rsidR="003009DB" w:rsidRPr="002D6889">
        <w:rPr>
          <w:rFonts w:eastAsia="Arial" w:cs="Arial"/>
          <w:color w:val="000000" w:themeColor="text1"/>
          <w:szCs w:val="18"/>
        </w:rPr>
        <w:t xml:space="preserve"> et al. </w:t>
      </w:r>
      <w:r w:rsidR="00480A18">
        <w:rPr>
          <w:rFonts w:eastAsia="Arial" w:cs="Arial"/>
          <w:color w:val="000000" w:themeColor="text1"/>
          <w:szCs w:val="18"/>
        </w:rPr>
        <w:t>(2018)</w:t>
      </w:r>
      <w:r w:rsidR="003009DB" w:rsidRPr="002D6889">
        <w:rPr>
          <w:rFonts w:eastAsia="Arial" w:cs="Arial"/>
          <w:color w:val="000000" w:themeColor="text1"/>
          <w:szCs w:val="18"/>
        </w:rPr>
        <w:t xml:space="preserve">, with </w:t>
      </w:r>
      <w:r w:rsidR="00F00F0A">
        <w:rPr>
          <w:rFonts w:eastAsia="Arial" w:cs="Arial"/>
          <w:color w:val="000000" w:themeColor="text1"/>
          <w:szCs w:val="18"/>
        </w:rPr>
        <w:t xml:space="preserve">minor </w:t>
      </w:r>
      <w:r w:rsidR="003009DB" w:rsidRPr="002D6889">
        <w:rPr>
          <w:rFonts w:eastAsia="Arial" w:cs="Arial"/>
          <w:color w:val="000000" w:themeColor="text1"/>
          <w:szCs w:val="18"/>
        </w:rPr>
        <w:t xml:space="preserve">modifications. </w:t>
      </w:r>
      <w:r w:rsidR="005D2459">
        <w:rPr>
          <w:rFonts w:eastAsia="Arial" w:cs="Arial"/>
          <w:color w:val="000000" w:themeColor="text1"/>
          <w:szCs w:val="18"/>
        </w:rPr>
        <w:t>CPE sample</w:t>
      </w:r>
      <w:r w:rsidR="008B6C82">
        <w:rPr>
          <w:rFonts w:eastAsia="Arial" w:cs="Arial"/>
          <w:color w:val="000000" w:themeColor="text1"/>
          <w:szCs w:val="18"/>
        </w:rPr>
        <w:t>s</w:t>
      </w:r>
      <w:r w:rsidR="005D2459" w:rsidRPr="002D6889">
        <w:rPr>
          <w:rFonts w:eastAsia="Arial" w:cs="Arial"/>
          <w:color w:val="000000" w:themeColor="text1"/>
          <w:szCs w:val="18"/>
        </w:rPr>
        <w:t xml:space="preserve"> </w:t>
      </w:r>
      <w:r w:rsidR="003009DB" w:rsidRPr="002D6889">
        <w:rPr>
          <w:rFonts w:eastAsia="Arial" w:cs="Arial"/>
          <w:color w:val="000000" w:themeColor="text1"/>
          <w:szCs w:val="18"/>
        </w:rPr>
        <w:t xml:space="preserve">were dispersed in </w:t>
      </w:r>
      <w:r w:rsidR="0012759C">
        <w:rPr>
          <w:rFonts w:eastAsia="Arial" w:cs="Arial"/>
          <w:color w:val="000000" w:themeColor="text1"/>
          <w:szCs w:val="18"/>
        </w:rPr>
        <w:t>P</w:t>
      </w:r>
      <w:r w:rsidR="008D1261">
        <w:rPr>
          <w:rFonts w:eastAsia="Arial" w:cs="Arial"/>
          <w:color w:val="000000" w:themeColor="text1"/>
          <w:szCs w:val="18"/>
        </w:rPr>
        <w:t xml:space="preserve">hosphate </w:t>
      </w:r>
      <w:r w:rsidR="0012759C">
        <w:rPr>
          <w:rFonts w:eastAsia="Arial" w:cs="Arial"/>
          <w:color w:val="000000" w:themeColor="text1"/>
          <w:szCs w:val="18"/>
        </w:rPr>
        <w:t>B</w:t>
      </w:r>
      <w:r w:rsidR="00491A39">
        <w:rPr>
          <w:rFonts w:eastAsia="Arial" w:cs="Arial"/>
          <w:color w:val="000000" w:themeColor="text1"/>
          <w:szCs w:val="18"/>
        </w:rPr>
        <w:t xml:space="preserve">uffer </w:t>
      </w:r>
      <w:r w:rsidR="0012759C">
        <w:rPr>
          <w:rFonts w:eastAsia="Arial" w:cs="Arial"/>
          <w:color w:val="000000" w:themeColor="text1"/>
          <w:szCs w:val="18"/>
        </w:rPr>
        <w:t>S</w:t>
      </w:r>
      <w:r w:rsidR="008D1261">
        <w:rPr>
          <w:rFonts w:eastAsia="Arial" w:cs="Arial"/>
          <w:color w:val="000000" w:themeColor="text1"/>
          <w:szCs w:val="18"/>
        </w:rPr>
        <w:t>olution pH 7</w:t>
      </w:r>
      <w:r w:rsidR="008D1261" w:rsidRPr="002D6889">
        <w:rPr>
          <w:rFonts w:eastAsia="Arial" w:cs="Arial"/>
          <w:color w:val="000000" w:themeColor="text1"/>
          <w:szCs w:val="18"/>
        </w:rPr>
        <w:t xml:space="preserve"> </w:t>
      </w:r>
      <w:r w:rsidR="003009DB" w:rsidRPr="002D6889">
        <w:rPr>
          <w:rFonts w:eastAsia="Arial" w:cs="Arial"/>
          <w:color w:val="000000" w:themeColor="text1"/>
          <w:szCs w:val="18"/>
        </w:rPr>
        <w:t>at a concentration of 0.</w:t>
      </w:r>
      <w:r w:rsidR="007E38F3">
        <w:rPr>
          <w:rFonts w:eastAsia="Arial" w:cs="Arial"/>
          <w:color w:val="000000" w:themeColor="text1"/>
          <w:szCs w:val="18"/>
        </w:rPr>
        <w:t>1</w:t>
      </w:r>
      <w:r w:rsidR="006046ED">
        <w:rPr>
          <w:rFonts w:eastAsia="Arial" w:cs="Arial"/>
          <w:color w:val="000000" w:themeColor="text1"/>
          <w:szCs w:val="18"/>
        </w:rPr>
        <w:t xml:space="preserve"> </w:t>
      </w:r>
      <w:r w:rsidR="003009DB" w:rsidRPr="002D6889">
        <w:rPr>
          <w:rFonts w:eastAsia="Arial" w:cs="Arial"/>
          <w:color w:val="000000" w:themeColor="text1"/>
          <w:szCs w:val="18"/>
        </w:rPr>
        <w:t>% (w/v)</w:t>
      </w:r>
      <w:r w:rsidR="00143787">
        <w:rPr>
          <w:rFonts w:eastAsia="Arial" w:cs="Arial"/>
          <w:color w:val="000000" w:themeColor="text1"/>
          <w:szCs w:val="18"/>
        </w:rPr>
        <w:t>.</w:t>
      </w:r>
      <w:r w:rsidR="003009DB" w:rsidRPr="002D6889">
        <w:rPr>
          <w:rFonts w:eastAsia="Arial" w:cs="Arial"/>
          <w:color w:val="000000" w:themeColor="text1"/>
          <w:szCs w:val="18"/>
        </w:rPr>
        <w:t xml:space="preserve"> The mixtures were stirred for 60 </w:t>
      </w:r>
      <w:r w:rsidR="00D91145">
        <w:rPr>
          <w:rFonts w:eastAsia="Arial" w:cs="Arial"/>
          <w:color w:val="000000" w:themeColor="text1"/>
          <w:szCs w:val="18"/>
        </w:rPr>
        <w:t>min</w:t>
      </w:r>
      <w:r w:rsidR="003009DB" w:rsidRPr="002D6889">
        <w:rPr>
          <w:rFonts w:eastAsia="Arial" w:cs="Arial"/>
          <w:color w:val="000000" w:themeColor="text1"/>
          <w:szCs w:val="18"/>
        </w:rPr>
        <w:t xml:space="preserve"> at room temperature and then centrifuged at </w:t>
      </w:r>
      <w:r w:rsidR="007E38F3" w:rsidRPr="007E38F3">
        <w:rPr>
          <w:rFonts w:eastAsia="Arial" w:cs="Arial"/>
          <w:color w:val="FF0000"/>
          <w:szCs w:val="18"/>
        </w:rPr>
        <w:t>4900 rpm</w:t>
      </w:r>
      <w:r w:rsidR="00D22E2A" w:rsidRPr="007E38F3" w:rsidDel="00D22E2A">
        <w:rPr>
          <w:rFonts w:eastAsia="Arial" w:cs="Arial"/>
          <w:color w:val="FF0000"/>
          <w:szCs w:val="18"/>
        </w:rPr>
        <w:t xml:space="preserve"> </w:t>
      </w:r>
      <w:r w:rsidR="003009DB" w:rsidRPr="002D6889">
        <w:rPr>
          <w:rFonts w:eastAsia="Arial" w:cs="Arial"/>
          <w:color w:val="000000" w:themeColor="text1"/>
          <w:szCs w:val="18"/>
        </w:rPr>
        <w:t xml:space="preserve">for 20 </w:t>
      </w:r>
      <w:r w:rsidR="00D91145">
        <w:rPr>
          <w:rFonts w:eastAsia="Arial" w:cs="Arial"/>
          <w:color w:val="000000" w:themeColor="text1"/>
          <w:szCs w:val="18"/>
        </w:rPr>
        <w:t>min</w:t>
      </w:r>
      <w:r w:rsidR="003009DB" w:rsidRPr="002D6889">
        <w:rPr>
          <w:rFonts w:eastAsia="Arial" w:cs="Arial"/>
          <w:color w:val="000000" w:themeColor="text1"/>
          <w:szCs w:val="18"/>
        </w:rPr>
        <w:t>.</w:t>
      </w:r>
      <w:r w:rsidR="003009DB">
        <w:rPr>
          <w:rFonts w:eastAsia="Arial" w:cs="Arial"/>
          <w:color w:val="000000" w:themeColor="text1"/>
          <w:szCs w:val="18"/>
        </w:rPr>
        <w:t xml:space="preserve"> </w:t>
      </w:r>
      <w:r w:rsidR="003009DB" w:rsidRPr="002D6889">
        <w:rPr>
          <w:rFonts w:eastAsia="Arial" w:cs="Arial"/>
          <w:color w:val="000000" w:themeColor="text1"/>
          <w:szCs w:val="18"/>
        </w:rPr>
        <w:t>5</w:t>
      </w:r>
      <w:r w:rsidR="003009DB">
        <w:rPr>
          <w:rFonts w:eastAsia="Arial" w:cs="Arial"/>
          <w:color w:val="000000" w:themeColor="text1"/>
          <w:szCs w:val="18"/>
        </w:rPr>
        <w:t>0</w:t>
      </w:r>
      <w:r w:rsidR="003009DB" w:rsidRPr="002D6889">
        <w:rPr>
          <w:rFonts w:eastAsia="Arial" w:cs="Arial"/>
          <w:color w:val="000000" w:themeColor="text1"/>
          <w:szCs w:val="18"/>
        </w:rPr>
        <w:t xml:space="preserve"> </w:t>
      </w:r>
      <w:r w:rsidR="003009DB" w:rsidRPr="002D6889">
        <w:rPr>
          <w:rFonts w:ascii="Symbol" w:eastAsia="Arial" w:hAnsi="Symbol" w:cs="Arial"/>
          <w:color w:val="000000" w:themeColor="text1"/>
          <w:szCs w:val="18"/>
        </w:rPr>
        <w:t>m</w:t>
      </w:r>
      <w:r w:rsidR="003009DB" w:rsidRPr="002D6889">
        <w:rPr>
          <w:rFonts w:eastAsia="Arial" w:cs="Arial"/>
          <w:color w:val="000000" w:themeColor="text1"/>
          <w:szCs w:val="18"/>
        </w:rPr>
        <w:t xml:space="preserve">L </w:t>
      </w:r>
      <w:r w:rsidR="005D2459">
        <w:rPr>
          <w:rFonts w:eastAsia="Arial" w:cs="Arial"/>
          <w:color w:val="000000" w:themeColor="text1"/>
          <w:szCs w:val="18"/>
        </w:rPr>
        <w:t xml:space="preserve">of the mixture </w:t>
      </w:r>
      <w:r w:rsidR="003009DB" w:rsidRPr="002D6889">
        <w:rPr>
          <w:rFonts w:eastAsia="Arial" w:cs="Arial"/>
          <w:color w:val="000000" w:themeColor="text1"/>
          <w:szCs w:val="18"/>
        </w:rPr>
        <w:t xml:space="preserve">was mixed with 1.5 mL of the Pierce™ Bradford Protein Assay reagent, and the absorbance was </w:t>
      </w:r>
      <w:r w:rsidR="008D1261">
        <w:rPr>
          <w:rFonts w:eastAsia="Arial" w:cs="Arial"/>
          <w:color w:val="000000" w:themeColor="text1"/>
          <w:szCs w:val="18"/>
        </w:rPr>
        <w:t>read</w:t>
      </w:r>
      <w:r w:rsidR="008D1261" w:rsidRPr="002D6889">
        <w:rPr>
          <w:rFonts w:eastAsia="Arial" w:cs="Arial"/>
          <w:color w:val="000000" w:themeColor="text1"/>
          <w:szCs w:val="18"/>
        </w:rPr>
        <w:t xml:space="preserve"> </w:t>
      </w:r>
      <w:r w:rsidR="003009DB" w:rsidRPr="002D6889">
        <w:rPr>
          <w:rFonts w:eastAsia="Arial" w:cs="Arial"/>
          <w:color w:val="000000" w:themeColor="text1"/>
          <w:szCs w:val="18"/>
        </w:rPr>
        <w:t>at 595 nm using a UV-6300PC spectrophotometer (VWR International Europe BVBA, Leuven, Belgium).</w:t>
      </w:r>
      <w:r w:rsidR="008D1261">
        <w:rPr>
          <w:rFonts w:eastAsia="Arial" w:cs="Arial"/>
          <w:color w:val="000000" w:themeColor="text1"/>
          <w:szCs w:val="18"/>
        </w:rPr>
        <w:t xml:space="preserve"> The amount of soluble protein was determined by a calibration curve performed by different concentration of </w:t>
      </w:r>
      <w:r w:rsidR="005D2459">
        <w:rPr>
          <w:rFonts w:eastAsia="Arial" w:cs="Arial"/>
          <w:color w:val="000000" w:themeColor="text1"/>
          <w:szCs w:val="18"/>
        </w:rPr>
        <w:t>bovine serum albumin as a standard</w:t>
      </w:r>
      <w:r w:rsidR="003009DB" w:rsidRPr="002D6889">
        <w:rPr>
          <w:rFonts w:eastAsia="Arial" w:cs="Arial"/>
          <w:color w:val="000000" w:themeColor="text1"/>
          <w:szCs w:val="18"/>
        </w:rPr>
        <w:t>.</w:t>
      </w:r>
      <w:r w:rsidR="00495700">
        <w:rPr>
          <w:rFonts w:eastAsia="Arial" w:cs="Arial"/>
          <w:color w:val="000000" w:themeColor="text1"/>
          <w:szCs w:val="18"/>
        </w:rPr>
        <w:t xml:space="preserve"> </w:t>
      </w:r>
      <w:r w:rsidR="00F00F0A">
        <w:rPr>
          <w:rFonts w:eastAsia="Arial" w:cs="Arial"/>
          <w:color w:val="000000" w:themeColor="text1"/>
          <w:szCs w:val="18"/>
        </w:rPr>
        <w:t>Finally, the s</w:t>
      </w:r>
      <w:r w:rsidR="003009DB" w:rsidRPr="002D6889">
        <w:rPr>
          <w:rFonts w:eastAsia="Arial" w:cs="Arial"/>
          <w:color w:val="000000" w:themeColor="text1"/>
          <w:szCs w:val="18"/>
        </w:rPr>
        <w:t xml:space="preserve">olubility was </w:t>
      </w:r>
      <w:r w:rsidR="00F00F0A">
        <w:rPr>
          <w:rFonts w:eastAsia="Arial" w:cs="Arial"/>
          <w:color w:val="000000" w:themeColor="text1"/>
          <w:szCs w:val="18"/>
        </w:rPr>
        <w:t>determined</w:t>
      </w:r>
      <w:r w:rsidR="00F00F0A" w:rsidRPr="002D6889">
        <w:rPr>
          <w:rFonts w:eastAsia="Arial" w:cs="Arial"/>
          <w:color w:val="000000" w:themeColor="text1"/>
          <w:szCs w:val="18"/>
        </w:rPr>
        <w:t xml:space="preserve"> </w:t>
      </w:r>
      <w:r w:rsidR="00F00F0A">
        <w:rPr>
          <w:rFonts w:eastAsia="Arial" w:cs="Arial"/>
          <w:color w:val="000000" w:themeColor="text1"/>
          <w:szCs w:val="18"/>
        </w:rPr>
        <w:t>through</w:t>
      </w:r>
      <w:r w:rsidR="00F00F0A" w:rsidRPr="002D6889">
        <w:rPr>
          <w:rFonts w:eastAsia="Arial" w:cs="Arial"/>
          <w:color w:val="000000" w:themeColor="text1"/>
          <w:szCs w:val="18"/>
        </w:rPr>
        <w:t xml:space="preserve"> </w:t>
      </w:r>
      <w:r w:rsidR="003009DB" w:rsidRPr="002D6889">
        <w:rPr>
          <w:rFonts w:eastAsia="Arial" w:cs="Arial"/>
          <w:color w:val="000000" w:themeColor="text1"/>
          <w:szCs w:val="18"/>
        </w:rPr>
        <w:t>the equation</w:t>
      </w:r>
      <w:r w:rsidR="007E38F3">
        <w:rPr>
          <w:rFonts w:eastAsia="Arial" w:cs="Arial"/>
          <w:color w:val="000000" w:themeColor="text1"/>
          <w:szCs w:val="18"/>
        </w:rPr>
        <w:t xml:space="preserve"> </w:t>
      </w:r>
      <w:r w:rsidR="007E38F3" w:rsidRPr="007E38F3">
        <w:rPr>
          <w:rFonts w:eastAsia="Arial" w:cs="Arial"/>
          <w:color w:val="FF0000"/>
          <w:szCs w:val="18"/>
        </w:rPr>
        <w:t>(3)</w:t>
      </w:r>
      <w:r w:rsidR="003009DB" w:rsidRPr="0091129C">
        <w:rPr>
          <w:rFonts w:eastAsia="Arial" w:cs="Arial"/>
          <w:color w:val="000000" w:themeColor="text1"/>
          <w:szCs w:val="18"/>
        </w:rPr>
        <w:t>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85"/>
        <w:gridCol w:w="802"/>
      </w:tblGrid>
      <w:tr w:rsidR="003009DB" w:rsidRPr="00B57B36" w14:paraId="6E92AA1F" w14:textId="77777777" w:rsidTr="004D2977">
        <w:tc>
          <w:tcPr>
            <w:tcW w:w="8188" w:type="dxa"/>
            <w:shd w:val="clear" w:color="auto" w:fill="auto"/>
            <w:vAlign w:val="center"/>
          </w:tcPr>
          <w:p w14:paraId="0E0C039B" w14:textId="00702505" w:rsidR="003009DB" w:rsidRPr="00D10663" w:rsidRDefault="003009DB" w:rsidP="004D2977">
            <w:pPr>
              <w:pStyle w:val="CETEquation"/>
              <w:rPr>
                <w:rFonts w:cs="Arial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Arial"/>
                    <w:szCs w:val="18"/>
                  </w:rPr>
                  <m:t xml:space="preserve">Solubility </m:t>
                </m:r>
                <m:d>
                  <m:dPr>
                    <m:ctrlPr>
                      <w:rPr>
                        <w:rFonts w:ascii="Cambria Math" w:hAnsi="Cambria Math" w:cs="Arial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Arial" w:hAnsi="Cambria Math" w:cs="Arial"/>
                            <w:i/>
                            <w:iCs/>
                            <w:szCs w:val="18"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eastAsia="Arial" w:hAnsi="Cambria Math" w:cs="Arial"/>
                            <w:szCs w:val="18"/>
                            <w:vertAlign w:val="subscript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eastAsia="Arial" w:hAnsi="Cambria Math" w:cs="Arial"/>
                            <w:szCs w:val="18"/>
                            <w:vertAlign w:val="subscript"/>
                          </w:rPr>
                          <m:t>Soluble Protein</m:t>
                        </m:r>
                      </m:sub>
                    </m:sSub>
                    <m:r>
                      <w:rPr>
                        <w:rFonts w:ascii="Cambria Math" w:eastAsia="Arial" w:hAnsi="Cambria Math" w:cs="Arial"/>
                        <w:szCs w:val="18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Arial" w:hAnsi="Cambria Math" w:cs="Arial"/>
                            <w:i/>
                            <w:iCs/>
                            <w:szCs w:val="18"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eastAsia="Arial" w:hAnsi="Cambria Math" w:cs="Arial"/>
                            <w:szCs w:val="18"/>
                            <w:vertAlign w:val="subscript"/>
                          </w:rPr>
                          <m:t>100 g</m:t>
                        </m:r>
                      </m:e>
                      <m:sub>
                        <m:r>
                          <w:rPr>
                            <w:rFonts w:ascii="Cambria Math" w:eastAsia="Arial" w:hAnsi="Cambria Math" w:cs="Arial"/>
                            <w:szCs w:val="18"/>
                            <w:vertAlign w:val="subscript"/>
                          </w:rPr>
                          <m:t>Total Protein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 w:cs="Arial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Arial" w:hAnsi="Cambria Math" w:cs="Arial"/>
                            <w:color w:val="000000" w:themeColor="text1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eastAsia="Arial" w:hAnsi="Cambria Math" w:cs="Arial"/>
                            <w:color w:val="000000" w:themeColor="text1"/>
                            <w:szCs w:val="1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Arial" w:hAnsi="Cambria Math" w:cs="Arial"/>
                            <w:color w:val="000000" w:themeColor="text1"/>
                            <w:szCs w:val="18"/>
                          </w:rPr>
                          <m:t>SP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Arial" w:hAnsi="Cambria Math" w:cs="Arial"/>
                        <w:color w:val="000000" w:themeColor="text1"/>
                        <w:szCs w:val="18"/>
                      </w:rPr>
                      <m:t xml:space="preserve"> </m:t>
                    </m:r>
                    <m:d>
                      <m:dPr>
                        <m:ctrlPr>
                          <w:rPr>
                            <w:rFonts w:ascii="Cambria Math" w:eastAsia="Arial" w:hAnsi="Cambria Math" w:cs="Arial"/>
                            <w:color w:val="000000" w:themeColor="text1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eastAsia="Arial" w:hAnsi="Cambria Math" w:cs="Arial"/>
                            <w:color w:val="000000" w:themeColor="text1"/>
                            <w:szCs w:val="18"/>
                          </w:rPr>
                          <m:t>μg/mL</m:t>
                        </m:r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eastAsia="Arial" w:hAnsi="Cambria Math" w:cs="Arial"/>
                            <w:i/>
                            <w:color w:val="000000" w:themeColor="text1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eastAsia="Arial" w:hAnsi="Cambria Math" w:cs="Arial"/>
                            <w:color w:val="000000" w:themeColor="text1"/>
                            <w:szCs w:val="1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Arial" w:hAnsi="Cambria Math" w:cs="Arial"/>
                            <w:color w:val="000000" w:themeColor="text1"/>
                            <w:szCs w:val="18"/>
                          </w:rPr>
                          <m:t>TP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Arial" w:hAnsi="Cambria Math" w:cs="Arial"/>
                        <w:color w:val="000000" w:themeColor="text1"/>
                        <w:szCs w:val="18"/>
                      </w:rPr>
                      <m:t xml:space="preserve"> </m:t>
                    </m:r>
                    <m:d>
                      <m:dPr>
                        <m:ctrlPr>
                          <w:rPr>
                            <w:rFonts w:ascii="Cambria Math" w:eastAsia="Arial" w:hAnsi="Cambria Math" w:cs="Arial"/>
                            <w:color w:val="000000" w:themeColor="text1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eastAsia="Arial" w:hAnsi="Cambria Math" w:cs="Arial"/>
                            <w:color w:val="000000" w:themeColor="text1"/>
                            <w:szCs w:val="18"/>
                          </w:rPr>
                          <m:t>μg/mL</m:t>
                        </m:r>
                      </m:e>
                    </m:d>
                  </m:den>
                </m:f>
                <m:r>
                  <w:rPr>
                    <w:rFonts w:ascii="Cambria Math" w:hAnsi="Cambria Math" w:cs="Arial"/>
                    <w:color w:val="FF0000"/>
                    <w:szCs w:val="18"/>
                  </w:rPr>
                  <m:t xml:space="preserve"> </m:t>
                </m:r>
                <m:r>
                  <w:rPr>
                    <w:rFonts w:ascii="Cambria Math" w:hAnsi="Cambria Math" w:cs="Arial"/>
                    <w:i/>
                    <w:color w:val="FF0000"/>
                    <w:szCs w:val="18"/>
                  </w:rPr>
                  <w:sym w:font="Symbol" w:char="F0D7"/>
                </m:r>
                <m:r>
                  <w:rPr>
                    <w:rFonts w:ascii="Cambria Math" w:hAnsi="Cambria Math" w:cs="Arial"/>
                    <w:color w:val="FF0000"/>
                    <w:szCs w:val="18"/>
                  </w:rPr>
                  <m:t xml:space="preserve"> </m:t>
                </m:r>
                <m:r>
                  <w:rPr>
                    <w:rFonts w:ascii="Cambria Math" w:hAnsi="Cambria Math" w:cs="Arial"/>
                    <w:szCs w:val="18"/>
                  </w:rPr>
                  <m:t>100</m:t>
                </m:r>
              </m:oMath>
            </m:oMathPara>
          </w:p>
        </w:tc>
        <w:tc>
          <w:tcPr>
            <w:tcW w:w="815" w:type="dxa"/>
            <w:shd w:val="clear" w:color="auto" w:fill="auto"/>
            <w:vAlign w:val="center"/>
          </w:tcPr>
          <w:p w14:paraId="7DF301A2" w14:textId="7ACF3315" w:rsidR="003009DB" w:rsidRPr="00B57B36" w:rsidRDefault="003009DB" w:rsidP="004D2977">
            <w:pPr>
              <w:pStyle w:val="CETEquation"/>
              <w:jc w:val="right"/>
            </w:pPr>
            <w:r w:rsidRPr="00B57B36">
              <w:t>(</w:t>
            </w:r>
            <w:r>
              <w:t>3</w:t>
            </w:r>
            <w:r w:rsidRPr="00B57B36">
              <w:t>)</w:t>
            </w:r>
          </w:p>
        </w:tc>
      </w:tr>
    </w:tbl>
    <w:p w14:paraId="032E2657" w14:textId="5414E1BC" w:rsidR="003009DB" w:rsidRDefault="003009DB" w:rsidP="003009DB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 w:themeColor="text1"/>
          <w:szCs w:val="18"/>
        </w:rPr>
      </w:pPr>
      <w:r w:rsidRPr="0091129C">
        <w:rPr>
          <w:rFonts w:eastAsia="Arial" w:cs="Arial"/>
          <w:color w:val="000000" w:themeColor="text1"/>
          <w:szCs w:val="18"/>
        </w:rPr>
        <w:t xml:space="preserve">where </w:t>
      </w:r>
      <w:r w:rsidRPr="0091129C">
        <w:rPr>
          <w:rFonts w:eastAsia="Arial" w:cs="Arial"/>
          <w:i/>
          <w:iCs/>
          <w:color w:val="000000" w:themeColor="text1"/>
          <w:szCs w:val="18"/>
        </w:rPr>
        <w:t>P</w:t>
      </w:r>
      <w:r w:rsidR="001722C9">
        <w:rPr>
          <w:rFonts w:eastAsia="Arial" w:cs="Arial"/>
          <w:i/>
          <w:iCs/>
          <w:color w:val="000000" w:themeColor="text1"/>
          <w:szCs w:val="18"/>
          <w:vertAlign w:val="subscript"/>
        </w:rPr>
        <w:t>SP</w:t>
      </w:r>
      <w:r w:rsidRPr="0091129C">
        <w:rPr>
          <w:rFonts w:eastAsia="Arial" w:cs="Arial"/>
          <w:color w:val="000000" w:themeColor="text1"/>
          <w:szCs w:val="18"/>
        </w:rPr>
        <w:t xml:space="preserve"> </w:t>
      </w:r>
      <w:r w:rsidRPr="002D6889">
        <w:rPr>
          <w:rFonts w:eastAsia="Arial" w:cs="Arial"/>
          <w:color w:val="000000" w:themeColor="text1"/>
          <w:szCs w:val="18"/>
        </w:rPr>
        <w:t xml:space="preserve">represents </w:t>
      </w:r>
      <w:r w:rsidRPr="0091129C">
        <w:rPr>
          <w:rFonts w:eastAsia="Arial" w:cs="Arial"/>
          <w:color w:val="000000" w:themeColor="text1"/>
          <w:szCs w:val="18"/>
        </w:rPr>
        <w:t xml:space="preserve">the </w:t>
      </w:r>
      <w:r w:rsidR="00735A73">
        <w:rPr>
          <w:rFonts w:eastAsia="Arial" w:cs="Arial"/>
          <w:color w:val="000000" w:themeColor="text1"/>
          <w:szCs w:val="18"/>
        </w:rPr>
        <w:t xml:space="preserve">soluble </w:t>
      </w:r>
      <w:r w:rsidRPr="0091129C">
        <w:rPr>
          <w:rFonts w:eastAsia="Arial" w:cs="Arial"/>
          <w:color w:val="000000" w:themeColor="text1"/>
          <w:szCs w:val="18"/>
        </w:rPr>
        <w:t>protein</w:t>
      </w:r>
      <w:r w:rsidR="00491A39">
        <w:rPr>
          <w:rFonts w:eastAsia="Arial" w:cs="Arial"/>
          <w:color w:val="000000" w:themeColor="text1"/>
          <w:szCs w:val="18"/>
        </w:rPr>
        <w:t>s</w:t>
      </w:r>
      <w:r w:rsidRPr="0091129C">
        <w:rPr>
          <w:rFonts w:eastAsia="Arial" w:cs="Arial"/>
          <w:color w:val="000000" w:themeColor="text1"/>
          <w:szCs w:val="18"/>
        </w:rPr>
        <w:t xml:space="preserve"> </w:t>
      </w:r>
      <w:r w:rsidR="00735A73">
        <w:rPr>
          <w:rFonts w:eastAsia="Arial" w:cs="Arial"/>
          <w:color w:val="000000" w:themeColor="text1"/>
          <w:szCs w:val="18"/>
        </w:rPr>
        <w:t>contained</w:t>
      </w:r>
      <w:r w:rsidR="00735A73" w:rsidRPr="0091129C">
        <w:rPr>
          <w:rFonts w:eastAsia="Arial" w:cs="Arial"/>
          <w:color w:val="000000" w:themeColor="text1"/>
          <w:szCs w:val="18"/>
        </w:rPr>
        <w:t xml:space="preserve"> </w:t>
      </w:r>
      <w:r>
        <w:rPr>
          <w:rFonts w:eastAsia="Arial" w:cs="Arial"/>
          <w:color w:val="000000" w:themeColor="text1"/>
          <w:szCs w:val="18"/>
        </w:rPr>
        <w:t>in</w:t>
      </w:r>
      <w:r w:rsidRPr="0091129C">
        <w:rPr>
          <w:rFonts w:eastAsia="Arial" w:cs="Arial"/>
          <w:color w:val="000000" w:themeColor="text1"/>
          <w:szCs w:val="18"/>
        </w:rPr>
        <w:t xml:space="preserve"> the supernatant</w:t>
      </w:r>
      <w:r w:rsidR="00491A39">
        <w:rPr>
          <w:rFonts w:eastAsia="Arial" w:cs="Arial"/>
          <w:color w:val="000000" w:themeColor="text1"/>
          <w:szCs w:val="18"/>
        </w:rPr>
        <w:t xml:space="preserve"> </w:t>
      </w:r>
      <w:r w:rsidRPr="0091129C">
        <w:rPr>
          <w:rFonts w:eastAsia="Arial" w:cs="Arial"/>
          <w:color w:val="000000" w:themeColor="text1"/>
          <w:szCs w:val="18"/>
        </w:rPr>
        <w:t xml:space="preserve">and </w:t>
      </w:r>
      <w:r w:rsidRPr="0091129C">
        <w:rPr>
          <w:rFonts w:eastAsia="Arial" w:cs="Arial"/>
          <w:i/>
          <w:iCs/>
          <w:color w:val="000000" w:themeColor="text1"/>
          <w:szCs w:val="18"/>
        </w:rPr>
        <w:t>P</w:t>
      </w:r>
      <w:r w:rsidR="00735A73">
        <w:rPr>
          <w:rFonts w:eastAsia="Arial" w:cs="Arial"/>
          <w:i/>
          <w:iCs/>
          <w:color w:val="000000" w:themeColor="text1"/>
          <w:szCs w:val="18"/>
          <w:vertAlign w:val="subscript"/>
        </w:rPr>
        <w:t>T</w:t>
      </w:r>
      <w:r w:rsidR="001722C9">
        <w:rPr>
          <w:rFonts w:eastAsia="Arial" w:cs="Arial"/>
          <w:i/>
          <w:iCs/>
          <w:color w:val="000000" w:themeColor="text1"/>
          <w:szCs w:val="18"/>
          <w:vertAlign w:val="subscript"/>
        </w:rPr>
        <w:t>P</w:t>
      </w:r>
      <w:r w:rsidRPr="0091129C">
        <w:rPr>
          <w:rFonts w:eastAsia="Arial" w:cs="Arial"/>
          <w:color w:val="000000" w:themeColor="text1"/>
          <w:szCs w:val="18"/>
        </w:rPr>
        <w:t xml:space="preserve"> is the total protein content in the</w:t>
      </w:r>
      <w:r>
        <w:rPr>
          <w:rFonts w:eastAsia="Arial" w:cs="Arial"/>
          <w:color w:val="000000" w:themeColor="text1"/>
          <w:szCs w:val="18"/>
        </w:rPr>
        <w:t xml:space="preserve"> </w:t>
      </w:r>
      <w:r w:rsidRPr="0091129C">
        <w:rPr>
          <w:rFonts w:eastAsia="Arial" w:cs="Arial"/>
          <w:color w:val="000000" w:themeColor="text1"/>
          <w:szCs w:val="18"/>
        </w:rPr>
        <w:t>sample</w:t>
      </w:r>
      <w:r w:rsidRPr="002D6889">
        <w:rPr>
          <w:rFonts w:eastAsia="Arial" w:cs="Arial"/>
          <w:color w:val="000000" w:themeColor="text1"/>
          <w:szCs w:val="18"/>
        </w:rPr>
        <w:t>.</w:t>
      </w:r>
    </w:p>
    <w:p w14:paraId="1C8183AA" w14:textId="54D38361" w:rsidR="003009DB" w:rsidRPr="00A57230" w:rsidRDefault="003009DB" w:rsidP="00281E7B">
      <w:pPr>
        <w:pStyle w:val="CETheadingx"/>
      </w:pPr>
      <w:r w:rsidRPr="00A57230">
        <w:t>Least Gelation Concentration</w:t>
      </w:r>
    </w:p>
    <w:p w14:paraId="2FA4E31C" w14:textId="1FF8EF3F" w:rsidR="003009DB" w:rsidRDefault="003009DB" w:rsidP="003009DB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 w:themeColor="text1"/>
          <w:szCs w:val="18"/>
        </w:rPr>
      </w:pPr>
      <w:r w:rsidRPr="002D7171">
        <w:rPr>
          <w:rFonts w:eastAsia="Arial" w:cs="Arial"/>
          <w:color w:val="000000" w:themeColor="text1"/>
          <w:szCs w:val="18"/>
        </w:rPr>
        <w:t xml:space="preserve">The gelation properties of the extracted protein were evaluated </w:t>
      </w:r>
      <w:r w:rsidR="00F00F0A">
        <w:rPr>
          <w:rFonts w:eastAsia="Arial" w:cs="Arial"/>
          <w:color w:val="000000" w:themeColor="text1"/>
          <w:szCs w:val="18"/>
        </w:rPr>
        <w:t xml:space="preserve">according to </w:t>
      </w:r>
      <w:r w:rsidR="00F00F0A" w:rsidRPr="002D7171">
        <w:rPr>
          <w:rFonts w:eastAsia="Arial" w:cs="Arial"/>
          <w:color w:val="000000" w:themeColor="text1"/>
          <w:szCs w:val="18"/>
        </w:rPr>
        <w:t xml:space="preserve">Lawal et al. </w:t>
      </w:r>
      <w:r w:rsidR="00F00F0A">
        <w:rPr>
          <w:rFonts w:eastAsia="Arial" w:cs="Arial"/>
          <w:color w:val="000000" w:themeColor="text1"/>
          <w:szCs w:val="18"/>
        </w:rPr>
        <w:t>(2007), with some modifications</w:t>
      </w:r>
      <w:r w:rsidRPr="002D7171">
        <w:rPr>
          <w:rFonts w:eastAsia="Arial" w:cs="Arial"/>
          <w:color w:val="000000" w:themeColor="text1"/>
          <w:szCs w:val="18"/>
        </w:rPr>
        <w:t xml:space="preserve">. Suspensions of the protein extract were prepared </w:t>
      </w:r>
      <w:r w:rsidR="00735A73" w:rsidRPr="002D6889">
        <w:rPr>
          <w:rFonts w:eastAsia="Arial" w:cs="Arial"/>
          <w:color w:val="000000" w:themeColor="text1"/>
          <w:szCs w:val="18"/>
        </w:rPr>
        <w:t xml:space="preserve">in </w:t>
      </w:r>
      <w:r w:rsidR="0012759C">
        <w:rPr>
          <w:rFonts w:eastAsia="Arial" w:cs="Arial"/>
          <w:color w:val="000000" w:themeColor="text1"/>
          <w:szCs w:val="18"/>
        </w:rPr>
        <w:t>PBS</w:t>
      </w:r>
      <w:r w:rsidR="00735A73">
        <w:rPr>
          <w:rFonts w:eastAsia="Arial" w:cs="Arial"/>
          <w:color w:val="000000" w:themeColor="text1"/>
          <w:szCs w:val="18"/>
        </w:rPr>
        <w:t xml:space="preserve"> pH 7</w:t>
      </w:r>
      <w:r w:rsidR="00735A73" w:rsidRPr="002D6889">
        <w:rPr>
          <w:rFonts w:eastAsia="Arial" w:cs="Arial"/>
          <w:color w:val="000000" w:themeColor="text1"/>
          <w:szCs w:val="18"/>
        </w:rPr>
        <w:t xml:space="preserve"> </w:t>
      </w:r>
      <w:r w:rsidRPr="002D7171">
        <w:rPr>
          <w:rFonts w:eastAsia="Arial" w:cs="Arial"/>
          <w:color w:val="000000" w:themeColor="text1"/>
          <w:szCs w:val="18"/>
        </w:rPr>
        <w:t xml:space="preserve">at </w:t>
      </w:r>
      <w:r w:rsidR="00F76686">
        <w:rPr>
          <w:rFonts w:eastAsia="Arial" w:cs="Arial"/>
          <w:color w:val="000000" w:themeColor="text1"/>
          <w:szCs w:val="18"/>
        </w:rPr>
        <w:t xml:space="preserve">5 different </w:t>
      </w:r>
      <w:r w:rsidRPr="002D7171">
        <w:rPr>
          <w:rFonts w:eastAsia="Arial" w:cs="Arial"/>
          <w:color w:val="000000" w:themeColor="text1"/>
          <w:szCs w:val="18"/>
        </w:rPr>
        <w:t>concentrations</w:t>
      </w:r>
      <w:r w:rsidR="00776A4A">
        <w:rPr>
          <w:rFonts w:eastAsia="Arial" w:cs="Arial"/>
          <w:color w:val="000000" w:themeColor="text1"/>
          <w:szCs w:val="18"/>
        </w:rPr>
        <w:t xml:space="preserve">, ranging from </w:t>
      </w:r>
      <w:r w:rsidRPr="002D7171">
        <w:rPr>
          <w:rFonts w:eastAsia="Arial" w:cs="Arial"/>
          <w:color w:val="000000" w:themeColor="text1"/>
          <w:szCs w:val="18"/>
        </w:rPr>
        <w:t>10</w:t>
      </w:r>
      <w:r w:rsidR="00776A4A">
        <w:rPr>
          <w:rFonts w:eastAsia="Arial" w:cs="Arial"/>
          <w:color w:val="000000" w:themeColor="text1"/>
          <w:szCs w:val="18"/>
        </w:rPr>
        <w:t xml:space="preserve"> to </w:t>
      </w:r>
      <w:r w:rsidRPr="002D7171">
        <w:rPr>
          <w:rFonts w:eastAsia="Arial" w:cs="Arial"/>
          <w:color w:val="000000" w:themeColor="text1"/>
          <w:szCs w:val="18"/>
        </w:rPr>
        <w:t>30</w:t>
      </w:r>
      <w:r w:rsidR="00F80280">
        <w:rPr>
          <w:rFonts w:eastAsia="Arial" w:cs="Arial"/>
          <w:color w:val="000000" w:themeColor="text1"/>
          <w:szCs w:val="18"/>
        </w:rPr>
        <w:t xml:space="preserve"> </w:t>
      </w:r>
      <w:r w:rsidRPr="002D7171">
        <w:rPr>
          <w:rFonts w:eastAsia="Arial" w:cs="Arial"/>
          <w:color w:val="000000" w:themeColor="text1"/>
          <w:szCs w:val="18"/>
        </w:rPr>
        <w:t>% w/v</w:t>
      </w:r>
      <w:r w:rsidR="00776A4A">
        <w:rPr>
          <w:rFonts w:eastAsia="Arial" w:cs="Arial"/>
          <w:color w:val="000000" w:themeColor="text1"/>
          <w:szCs w:val="18"/>
        </w:rPr>
        <w:t>,</w:t>
      </w:r>
      <w:r w:rsidRPr="002D7171">
        <w:rPr>
          <w:rFonts w:eastAsia="Arial" w:cs="Arial"/>
          <w:color w:val="000000" w:themeColor="text1"/>
          <w:szCs w:val="18"/>
        </w:rPr>
        <w:t xml:space="preserve"> and stirred for 60 </w:t>
      </w:r>
      <w:r w:rsidR="00D91145">
        <w:rPr>
          <w:rFonts w:eastAsia="Arial" w:cs="Arial"/>
          <w:color w:val="000000" w:themeColor="text1"/>
          <w:szCs w:val="18"/>
        </w:rPr>
        <w:t>min</w:t>
      </w:r>
      <w:r w:rsidRPr="002D7171">
        <w:rPr>
          <w:rFonts w:eastAsia="Arial" w:cs="Arial"/>
          <w:color w:val="000000" w:themeColor="text1"/>
          <w:szCs w:val="18"/>
        </w:rPr>
        <w:t xml:space="preserve"> at room temperature. The suspensions were transferred to conical test tubes,</w:t>
      </w:r>
      <w:r w:rsidR="00F00F0A">
        <w:rPr>
          <w:rFonts w:eastAsia="Arial" w:cs="Arial"/>
          <w:color w:val="000000" w:themeColor="text1"/>
          <w:szCs w:val="18"/>
        </w:rPr>
        <w:t xml:space="preserve"> then</w:t>
      </w:r>
      <w:r w:rsidRPr="002D7171">
        <w:rPr>
          <w:rFonts w:eastAsia="Arial" w:cs="Arial"/>
          <w:color w:val="000000" w:themeColor="text1"/>
          <w:szCs w:val="18"/>
        </w:rPr>
        <w:t xml:space="preserve"> heated </w:t>
      </w:r>
      <w:r w:rsidR="0012759C" w:rsidRPr="003E5524">
        <w:rPr>
          <w:rFonts w:eastAsia="Arial" w:cs="Arial"/>
          <w:color w:val="000000" w:themeColor="text1"/>
          <w:szCs w:val="18"/>
        </w:rPr>
        <w:t xml:space="preserve">at </w:t>
      </w:r>
      <w:r w:rsidR="0012759C">
        <w:rPr>
          <w:rFonts w:eastAsia="Arial" w:cs="Arial"/>
          <w:color w:val="000000" w:themeColor="text1"/>
          <w:szCs w:val="18"/>
        </w:rPr>
        <w:t>90</w:t>
      </w:r>
      <w:r w:rsidR="00F80280">
        <w:rPr>
          <w:rFonts w:eastAsia="Arial" w:cs="Arial"/>
          <w:color w:val="000000" w:themeColor="text1"/>
          <w:szCs w:val="18"/>
        </w:rPr>
        <w:t xml:space="preserve"> </w:t>
      </w:r>
      <w:r w:rsidR="0012759C" w:rsidRPr="003E5524">
        <w:rPr>
          <w:rFonts w:eastAsia="Arial" w:cs="Arial"/>
          <w:color w:val="000000" w:themeColor="text1"/>
          <w:szCs w:val="18"/>
        </w:rPr>
        <w:t xml:space="preserve">°C for 30 </w:t>
      </w:r>
      <w:r w:rsidR="0012759C">
        <w:rPr>
          <w:rFonts w:eastAsia="Arial" w:cs="Arial"/>
          <w:color w:val="000000" w:themeColor="text1"/>
          <w:szCs w:val="18"/>
        </w:rPr>
        <w:t>min</w:t>
      </w:r>
      <w:r w:rsidR="0012759C" w:rsidRPr="002D7171">
        <w:rPr>
          <w:rFonts w:eastAsia="Arial" w:cs="Arial"/>
          <w:color w:val="000000" w:themeColor="text1"/>
          <w:szCs w:val="18"/>
        </w:rPr>
        <w:t xml:space="preserve"> </w:t>
      </w:r>
      <w:r w:rsidRPr="002D7171">
        <w:rPr>
          <w:rFonts w:eastAsia="Arial" w:cs="Arial"/>
          <w:color w:val="000000" w:themeColor="text1"/>
          <w:szCs w:val="18"/>
        </w:rPr>
        <w:t xml:space="preserve">in a </w:t>
      </w:r>
      <w:r w:rsidRPr="003E5524">
        <w:rPr>
          <w:rFonts w:eastAsia="Arial" w:cs="Arial"/>
          <w:color w:val="000000" w:themeColor="text1"/>
          <w:szCs w:val="18"/>
        </w:rPr>
        <w:t>water bath (</w:t>
      </w:r>
      <w:r w:rsidR="0099440E" w:rsidRPr="003E5524">
        <w:rPr>
          <w:rFonts w:eastAsia="Arial" w:cs="Arial"/>
          <w:color w:val="000000" w:themeColor="text1"/>
          <w:szCs w:val="18"/>
        </w:rPr>
        <w:t xml:space="preserve">WB-M5, Falc, </w:t>
      </w:r>
      <w:proofErr w:type="spellStart"/>
      <w:r w:rsidR="0099440E" w:rsidRPr="003E5524">
        <w:rPr>
          <w:rFonts w:eastAsia="Arial" w:cs="Arial"/>
          <w:color w:val="000000" w:themeColor="text1"/>
          <w:szCs w:val="18"/>
        </w:rPr>
        <w:t>Treviglio</w:t>
      </w:r>
      <w:proofErr w:type="spellEnd"/>
      <w:r w:rsidR="0099440E" w:rsidRPr="003E5524">
        <w:rPr>
          <w:rFonts w:eastAsia="Arial" w:cs="Arial"/>
          <w:color w:val="000000" w:themeColor="text1"/>
          <w:szCs w:val="18"/>
        </w:rPr>
        <w:t>, Italy</w:t>
      </w:r>
      <w:r w:rsidRPr="003E5524">
        <w:rPr>
          <w:rFonts w:eastAsia="Arial" w:cs="Arial"/>
          <w:color w:val="000000" w:themeColor="text1"/>
          <w:szCs w:val="18"/>
        </w:rPr>
        <w:t>) and immediately cooled in a beaker containi</w:t>
      </w:r>
      <w:r w:rsidRPr="002D7171">
        <w:rPr>
          <w:rFonts w:eastAsia="Arial" w:cs="Arial"/>
          <w:color w:val="000000" w:themeColor="text1"/>
          <w:szCs w:val="18"/>
        </w:rPr>
        <w:t>ng cold water</w:t>
      </w:r>
      <w:r w:rsidR="00776A4A">
        <w:rPr>
          <w:rFonts w:eastAsia="Arial" w:cs="Arial"/>
          <w:color w:val="000000" w:themeColor="text1"/>
          <w:szCs w:val="18"/>
        </w:rPr>
        <w:t xml:space="preserve"> </w:t>
      </w:r>
      <w:r w:rsidRPr="002D7171">
        <w:rPr>
          <w:rFonts w:eastAsia="Arial" w:cs="Arial"/>
          <w:color w:val="000000" w:themeColor="text1"/>
          <w:szCs w:val="18"/>
        </w:rPr>
        <w:t>(4</w:t>
      </w:r>
      <w:r w:rsidR="00F80280">
        <w:rPr>
          <w:rFonts w:eastAsia="Arial" w:cs="Arial"/>
          <w:color w:val="000000" w:themeColor="text1"/>
          <w:szCs w:val="18"/>
        </w:rPr>
        <w:t xml:space="preserve"> </w:t>
      </w:r>
      <w:r w:rsidRPr="002D7171">
        <w:rPr>
          <w:rFonts w:eastAsia="Arial" w:cs="Arial"/>
          <w:color w:val="000000" w:themeColor="text1"/>
          <w:szCs w:val="18"/>
        </w:rPr>
        <w:t>°C). The samples were then stored overnight at 4</w:t>
      </w:r>
      <w:r w:rsidR="00F80280">
        <w:rPr>
          <w:rFonts w:eastAsia="Arial" w:cs="Arial"/>
          <w:color w:val="000000" w:themeColor="text1"/>
          <w:szCs w:val="18"/>
        </w:rPr>
        <w:t xml:space="preserve"> </w:t>
      </w:r>
      <w:r w:rsidRPr="002D7171">
        <w:rPr>
          <w:rFonts w:eastAsia="Arial" w:cs="Arial"/>
          <w:color w:val="000000" w:themeColor="text1"/>
          <w:szCs w:val="18"/>
        </w:rPr>
        <w:t>°C</w:t>
      </w:r>
      <w:r>
        <w:rPr>
          <w:rFonts w:eastAsia="Arial" w:cs="Arial"/>
          <w:color w:val="000000" w:themeColor="text1"/>
          <w:szCs w:val="18"/>
        </w:rPr>
        <w:t xml:space="preserve"> and t</w:t>
      </w:r>
      <w:r w:rsidRPr="002D7171">
        <w:rPr>
          <w:rFonts w:eastAsia="Arial" w:cs="Arial"/>
          <w:color w:val="000000" w:themeColor="text1"/>
          <w:szCs w:val="18"/>
        </w:rPr>
        <w:t xml:space="preserve">he least gelation concentration was determined as the </w:t>
      </w:r>
      <w:r w:rsidR="00F00F0A">
        <w:rPr>
          <w:rFonts w:eastAsia="Arial" w:cs="Arial"/>
          <w:color w:val="000000" w:themeColor="text1"/>
          <w:szCs w:val="18"/>
        </w:rPr>
        <w:t>minimum</w:t>
      </w:r>
      <w:r w:rsidR="00F00F0A" w:rsidRPr="002D7171">
        <w:rPr>
          <w:rFonts w:eastAsia="Arial" w:cs="Arial"/>
          <w:color w:val="000000" w:themeColor="text1"/>
          <w:szCs w:val="18"/>
        </w:rPr>
        <w:t xml:space="preserve"> </w:t>
      </w:r>
      <w:r w:rsidRPr="002D7171">
        <w:rPr>
          <w:rFonts w:eastAsia="Arial" w:cs="Arial"/>
          <w:color w:val="000000" w:themeColor="text1"/>
          <w:szCs w:val="18"/>
        </w:rPr>
        <w:t>concentration at which the suspension did not exhibit fluidity when inverted.</w:t>
      </w:r>
    </w:p>
    <w:p w14:paraId="63A96530" w14:textId="24BCC7DD" w:rsidR="003009DB" w:rsidRPr="00A57230" w:rsidRDefault="003009DB" w:rsidP="00281E7B">
      <w:pPr>
        <w:pStyle w:val="CETheadingx"/>
      </w:pPr>
      <w:r w:rsidRPr="00A57230">
        <w:lastRenderedPageBreak/>
        <w:t>Rheological Analysis</w:t>
      </w:r>
    </w:p>
    <w:p w14:paraId="749BCF3B" w14:textId="0F077C8C" w:rsidR="003009DB" w:rsidRPr="00A57230" w:rsidRDefault="003009DB" w:rsidP="00281E7B">
      <w:pPr>
        <w:pStyle w:val="CETheadingx"/>
        <w:numPr>
          <w:ilvl w:val="0"/>
          <w:numId w:val="0"/>
        </w:numPr>
      </w:pPr>
      <w:r w:rsidRPr="00A57230">
        <w:t xml:space="preserve">2.5.1 </w:t>
      </w:r>
      <w:r w:rsidR="00A01807">
        <w:t>Temperature</w:t>
      </w:r>
      <w:r w:rsidR="0089529B" w:rsidRPr="00A57230">
        <w:t xml:space="preserve"> </w:t>
      </w:r>
      <w:r w:rsidRPr="00A57230">
        <w:t>sweep</w:t>
      </w:r>
    </w:p>
    <w:p w14:paraId="3AEA3562" w14:textId="6EBED84A" w:rsidR="00CA6E2D" w:rsidRPr="00F8717D" w:rsidRDefault="00F00F0A" w:rsidP="003009DB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 w:themeColor="text1"/>
          <w:szCs w:val="18"/>
        </w:rPr>
      </w:pPr>
      <w:r>
        <w:rPr>
          <w:rFonts w:eastAsia="Arial" w:cs="Arial"/>
          <w:color w:val="000000" w:themeColor="text1"/>
          <w:szCs w:val="18"/>
        </w:rPr>
        <w:t>T</w:t>
      </w:r>
      <w:r w:rsidR="003009DB" w:rsidRPr="00665395">
        <w:rPr>
          <w:rFonts w:eastAsia="Arial" w:cs="Arial"/>
          <w:color w:val="000000" w:themeColor="text1"/>
          <w:szCs w:val="18"/>
        </w:rPr>
        <w:t>emperature sweep</w:t>
      </w:r>
      <w:r>
        <w:rPr>
          <w:rFonts w:eastAsia="Arial" w:cs="Arial"/>
          <w:color w:val="000000" w:themeColor="text1"/>
          <w:szCs w:val="18"/>
        </w:rPr>
        <w:t>s test</w:t>
      </w:r>
      <w:r w:rsidR="001B2626">
        <w:rPr>
          <w:rFonts w:eastAsia="Arial" w:cs="Arial"/>
          <w:color w:val="000000" w:themeColor="text1"/>
          <w:szCs w:val="18"/>
        </w:rPr>
        <w:t>s</w:t>
      </w:r>
      <w:r>
        <w:rPr>
          <w:rFonts w:eastAsia="Arial" w:cs="Arial"/>
          <w:color w:val="000000" w:themeColor="text1"/>
          <w:szCs w:val="18"/>
        </w:rPr>
        <w:t xml:space="preserve"> were conducted</w:t>
      </w:r>
      <w:r w:rsidR="003009DB" w:rsidRPr="00665395">
        <w:rPr>
          <w:rFonts w:eastAsia="Arial" w:cs="Arial"/>
          <w:color w:val="000000" w:themeColor="text1"/>
          <w:szCs w:val="18"/>
        </w:rPr>
        <w:t xml:space="preserve"> </w:t>
      </w:r>
      <w:r>
        <w:rPr>
          <w:rFonts w:eastAsia="Arial" w:cs="Arial"/>
          <w:color w:val="000000" w:themeColor="text1"/>
          <w:szCs w:val="18"/>
        </w:rPr>
        <w:t>to evaluate t</w:t>
      </w:r>
      <w:r w:rsidRPr="00665395">
        <w:rPr>
          <w:rFonts w:eastAsia="Arial" w:cs="Arial"/>
          <w:color w:val="000000" w:themeColor="text1"/>
          <w:szCs w:val="18"/>
        </w:rPr>
        <w:t xml:space="preserve">he gelation capacity of </w:t>
      </w:r>
      <w:r>
        <w:rPr>
          <w:rFonts w:eastAsia="Arial" w:cs="Arial"/>
          <w:color w:val="000000" w:themeColor="text1"/>
          <w:szCs w:val="18"/>
        </w:rPr>
        <w:t>CPE</w:t>
      </w:r>
      <w:r w:rsidRPr="00665395">
        <w:rPr>
          <w:rFonts w:eastAsia="Arial" w:cs="Arial"/>
          <w:color w:val="000000" w:themeColor="text1"/>
          <w:szCs w:val="18"/>
        </w:rPr>
        <w:t xml:space="preserve"> </w:t>
      </w:r>
      <w:r>
        <w:rPr>
          <w:rFonts w:eastAsia="Arial" w:cs="Arial"/>
          <w:color w:val="000000" w:themeColor="text1"/>
          <w:szCs w:val="18"/>
        </w:rPr>
        <w:t>by</w:t>
      </w:r>
      <w:r w:rsidR="003009DB" w:rsidRPr="00665395">
        <w:rPr>
          <w:rFonts w:eastAsia="Arial" w:cs="Arial"/>
          <w:color w:val="000000" w:themeColor="text1"/>
          <w:szCs w:val="18"/>
        </w:rPr>
        <w:t xml:space="preserve"> </w:t>
      </w:r>
      <w:r w:rsidRPr="00665395">
        <w:rPr>
          <w:rFonts w:eastAsia="Arial" w:cs="Arial"/>
          <w:color w:val="000000" w:themeColor="text1"/>
          <w:szCs w:val="18"/>
        </w:rPr>
        <w:t>mimic</w:t>
      </w:r>
      <w:r>
        <w:rPr>
          <w:rFonts w:eastAsia="Arial" w:cs="Arial"/>
          <w:color w:val="000000" w:themeColor="text1"/>
          <w:szCs w:val="18"/>
        </w:rPr>
        <w:t>king</w:t>
      </w:r>
      <w:r w:rsidR="003009DB" w:rsidRPr="00665395">
        <w:rPr>
          <w:rFonts w:eastAsia="Arial" w:cs="Arial"/>
          <w:color w:val="000000" w:themeColor="text1"/>
          <w:szCs w:val="18"/>
        </w:rPr>
        <w:t xml:space="preserve"> heat-induced gelation.</w:t>
      </w:r>
      <w:r w:rsidR="00261002">
        <w:rPr>
          <w:rFonts w:eastAsia="Arial" w:cs="Arial"/>
          <w:color w:val="000000" w:themeColor="text1"/>
          <w:szCs w:val="18"/>
        </w:rPr>
        <w:t xml:space="preserve"> </w:t>
      </w:r>
      <w:r w:rsidR="00751502">
        <w:rPr>
          <w:rFonts w:eastAsia="Arial" w:cs="Arial"/>
          <w:color w:val="000000" w:themeColor="text1"/>
          <w:szCs w:val="18"/>
        </w:rPr>
        <w:t>For this purpose</w:t>
      </w:r>
      <w:r w:rsidR="00CA6E2D">
        <w:rPr>
          <w:rFonts w:eastAsia="Arial" w:cs="Arial"/>
          <w:color w:val="000000" w:themeColor="text1"/>
          <w:szCs w:val="18"/>
        </w:rPr>
        <w:t>, a</w:t>
      </w:r>
      <w:r w:rsidR="003009DB" w:rsidRPr="00665395">
        <w:rPr>
          <w:rFonts w:eastAsia="Arial" w:cs="Arial"/>
          <w:color w:val="000000" w:themeColor="text1"/>
          <w:szCs w:val="18"/>
        </w:rPr>
        <w:t xml:space="preserve"> modular compact rheometer (MCR 102</w:t>
      </w:r>
      <w:r w:rsidR="003009DB">
        <w:rPr>
          <w:rFonts w:eastAsia="Arial" w:cs="Arial"/>
          <w:color w:val="000000" w:themeColor="text1"/>
          <w:szCs w:val="18"/>
        </w:rPr>
        <w:t xml:space="preserve">, </w:t>
      </w:r>
      <w:r w:rsidR="003009DB" w:rsidRPr="00665395">
        <w:rPr>
          <w:rFonts w:eastAsia="Arial" w:cs="Arial"/>
          <w:color w:val="000000" w:themeColor="text1"/>
          <w:szCs w:val="18"/>
        </w:rPr>
        <w:t>Anton Paar, Austria)</w:t>
      </w:r>
      <w:r w:rsidR="003009DB">
        <w:rPr>
          <w:rFonts w:eastAsia="Arial" w:cs="Arial"/>
          <w:color w:val="000000" w:themeColor="text1"/>
          <w:szCs w:val="18"/>
        </w:rPr>
        <w:t xml:space="preserve"> </w:t>
      </w:r>
      <w:r>
        <w:rPr>
          <w:rFonts w:eastAsia="Arial" w:cs="Arial"/>
          <w:color w:val="000000" w:themeColor="text1"/>
          <w:szCs w:val="18"/>
        </w:rPr>
        <w:t>equipped</w:t>
      </w:r>
      <w:r w:rsidRPr="004344A7">
        <w:rPr>
          <w:rFonts w:eastAsia="Arial" w:cs="Arial"/>
          <w:color w:val="000000" w:themeColor="text1"/>
          <w:szCs w:val="18"/>
        </w:rPr>
        <w:t xml:space="preserve"> </w:t>
      </w:r>
      <w:r w:rsidR="003009DB" w:rsidRPr="004344A7">
        <w:rPr>
          <w:rFonts w:eastAsia="Arial" w:cs="Arial"/>
          <w:color w:val="000000" w:themeColor="text1"/>
          <w:szCs w:val="18"/>
        </w:rPr>
        <w:t>with a Peltier temperature</w:t>
      </w:r>
      <w:r w:rsidR="003009DB">
        <w:rPr>
          <w:rFonts w:eastAsia="Arial" w:cs="Arial"/>
          <w:color w:val="000000" w:themeColor="text1"/>
          <w:szCs w:val="18"/>
        </w:rPr>
        <w:t xml:space="preserve"> </w:t>
      </w:r>
      <w:r w:rsidR="003009DB" w:rsidRPr="004344A7">
        <w:rPr>
          <w:rFonts w:eastAsia="Arial" w:cs="Arial"/>
          <w:color w:val="000000" w:themeColor="text1"/>
          <w:szCs w:val="18"/>
        </w:rPr>
        <w:t xml:space="preserve">device </w:t>
      </w:r>
      <w:r>
        <w:rPr>
          <w:rFonts w:eastAsia="Arial" w:cs="Arial"/>
          <w:color w:val="000000" w:themeColor="text1"/>
          <w:szCs w:val="18"/>
        </w:rPr>
        <w:t xml:space="preserve">and a </w:t>
      </w:r>
      <w:r w:rsidRPr="004344A7">
        <w:rPr>
          <w:rFonts w:eastAsia="Arial" w:cs="Arial"/>
          <w:color w:val="000000" w:themeColor="text1"/>
          <w:szCs w:val="18"/>
        </w:rPr>
        <w:t>plate-plate geometry</w:t>
      </w:r>
      <w:r w:rsidR="006046ED">
        <w:rPr>
          <w:rFonts w:eastAsia="Arial" w:cs="Arial"/>
          <w:color w:val="000000" w:themeColor="text1"/>
          <w:szCs w:val="18"/>
        </w:rPr>
        <w:t>,</w:t>
      </w:r>
      <w:r w:rsidRPr="004344A7">
        <w:rPr>
          <w:rFonts w:eastAsia="Arial" w:cs="Arial"/>
          <w:color w:val="000000" w:themeColor="text1"/>
          <w:szCs w:val="18"/>
        </w:rPr>
        <w:t xml:space="preserve"> </w:t>
      </w:r>
      <w:r w:rsidR="003009DB" w:rsidRPr="00665395">
        <w:rPr>
          <w:rFonts w:eastAsia="Arial" w:cs="Arial"/>
          <w:color w:val="000000" w:themeColor="text1"/>
          <w:szCs w:val="18"/>
        </w:rPr>
        <w:t>was used</w:t>
      </w:r>
      <w:r w:rsidR="00751502">
        <w:rPr>
          <w:rFonts w:eastAsia="Arial" w:cs="Arial"/>
          <w:color w:val="000000" w:themeColor="text1"/>
          <w:szCs w:val="18"/>
        </w:rPr>
        <w:t>. Suspension</w:t>
      </w:r>
      <w:r w:rsidR="004654C3">
        <w:rPr>
          <w:rFonts w:eastAsia="Arial" w:cs="Arial"/>
          <w:color w:val="000000" w:themeColor="text1"/>
          <w:szCs w:val="18"/>
        </w:rPr>
        <w:t>s</w:t>
      </w:r>
      <w:r w:rsidR="00751502" w:rsidRPr="00665395">
        <w:rPr>
          <w:rFonts w:eastAsia="Arial" w:cs="Arial"/>
          <w:color w:val="000000" w:themeColor="text1"/>
          <w:szCs w:val="18"/>
        </w:rPr>
        <w:t xml:space="preserve"> </w:t>
      </w:r>
      <w:r w:rsidR="003009DB" w:rsidRPr="00665395">
        <w:rPr>
          <w:rFonts w:eastAsia="Arial" w:cs="Arial"/>
          <w:color w:val="000000" w:themeColor="text1"/>
          <w:szCs w:val="18"/>
        </w:rPr>
        <w:t xml:space="preserve">of </w:t>
      </w:r>
      <w:r w:rsidR="005D2459" w:rsidRPr="00CC4414">
        <w:rPr>
          <w:rFonts w:eastAsia="Arial" w:cs="Arial"/>
          <w:color w:val="000000" w:themeColor="text1"/>
          <w:szCs w:val="18"/>
        </w:rPr>
        <w:t>CPE</w:t>
      </w:r>
      <w:r w:rsidR="003009DB" w:rsidRPr="00665395">
        <w:rPr>
          <w:rFonts w:eastAsia="Arial" w:cs="Arial"/>
          <w:color w:val="000000" w:themeColor="text1"/>
          <w:szCs w:val="18"/>
        </w:rPr>
        <w:t xml:space="preserve"> (15</w:t>
      </w:r>
      <w:r w:rsidR="006046ED">
        <w:rPr>
          <w:rFonts w:eastAsia="Arial" w:cs="Arial"/>
          <w:color w:val="000000" w:themeColor="text1"/>
          <w:szCs w:val="18"/>
        </w:rPr>
        <w:t xml:space="preserve"> </w:t>
      </w:r>
      <w:r w:rsidR="00AF06F7">
        <w:rPr>
          <w:rFonts w:eastAsia="Arial" w:cs="Arial"/>
          <w:color w:val="000000" w:themeColor="text1"/>
          <w:szCs w:val="18"/>
        </w:rPr>
        <w:t>%</w:t>
      </w:r>
      <w:r w:rsidR="00025EED">
        <w:rPr>
          <w:rFonts w:eastAsia="Arial" w:cs="Arial"/>
          <w:color w:val="000000" w:themeColor="text1"/>
          <w:szCs w:val="18"/>
        </w:rPr>
        <w:t xml:space="preserve"> w/v</w:t>
      </w:r>
      <w:r w:rsidR="003009DB" w:rsidRPr="00665395">
        <w:rPr>
          <w:rFonts w:eastAsia="Arial" w:cs="Arial"/>
          <w:color w:val="000000" w:themeColor="text1"/>
          <w:szCs w:val="18"/>
        </w:rPr>
        <w:t xml:space="preserve">) </w:t>
      </w:r>
      <w:r w:rsidR="004654C3">
        <w:rPr>
          <w:rFonts w:eastAsia="Arial" w:cs="Arial"/>
          <w:color w:val="000000" w:themeColor="text1"/>
          <w:szCs w:val="18"/>
        </w:rPr>
        <w:t>were</w:t>
      </w:r>
      <w:r w:rsidR="004654C3" w:rsidRPr="00665395">
        <w:rPr>
          <w:rFonts w:eastAsia="Arial" w:cs="Arial"/>
          <w:color w:val="000000" w:themeColor="text1"/>
          <w:szCs w:val="18"/>
        </w:rPr>
        <w:t xml:space="preserve"> </w:t>
      </w:r>
      <w:r w:rsidR="003009DB" w:rsidRPr="00665395">
        <w:rPr>
          <w:rFonts w:eastAsia="Arial" w:cs="Arial"/>
          <w:color w:val="000000" w:themeColor="text1"/>
          <w:szCs w:val="18"/>
        </w:rPr>
        <w:t xml:space="preserve">prepared </w:t>
      </w:r>
      <w:r w:rsidR="00751502">
        <w:rPr>
          <w:rFonts w:eastAsia="Arial" w:cs="Arial"/>
          <w:color w:val="000000" w:themeColor="text1"/>
          <w:szCs w:val="18"/>
        </w:rPr>
        <w:t>using PBS at pH 7 as above described</w:t>
      </w:r>
      <w:r w:rsidR="00CA6E2D">
        <w:rPr>
          <w:rFonts w:eastAsia="Arial" w:cs="Arial"/>
          <w:color w:val="000000" w:themeColor="text1"/>
          <w:szCs w:val="18"/>
        </w:rPr>
        <w:t>.</w:t>
      </w:r>
      <w:r w:rsidR="00751502">
        <w:rPr>
          <w:rFonts w:eastAsia="Arial" w:cs="Arial"/>
          <w:color w:val="000000" w:themeColor="text1"/>
          <w:szCs w:val="18"/>
        </w:rPr>
        <w:t xml:space="preserve"> </w:t>
      </w:r>
      <w:r w:rsidR="003009DB" w:rsidRPr="00665395">
        <w:rPr>
          <w:rFonts w:eastAsia="Arial" w:cs="Arial"/>
          <w:color w:val="000000" w:themeColor="text1"/>
          <w:szCs w:val="18"/>
        </w:rPr>
        <w:t>Right after preparation,</w:t>
      </w:r>
      <w:r w:rsidR="003009DB">
        <w:rPr>
          <w:rFonts w:eastAsia="Arial" w:cs="Arial"/>
          <w:color w:val="000000" w:themeColor="text1"/>
          <w:szCs w:val="18"/>
        </w:rPr>
        <w:t xml:space="preserve"> s</w:t>
      </w:r>
      <w:r w:rsidR="003009DB" w:rsidRPr="004344A7">
        <w:rPr>
          <w:rFonts w:eastAsia="Arial" w:cs="Arial"/>
          <w:color w:val="000000" w:themeColor="text1"/>
          <w:szCs w:val="18"/>
        </w:rPr>
        <w:t xml:space="preserve">amples were placed </w:t>
      </w:r>
      <w:r w:rsidR="002667A1">
        <w:rPr>
          <w:rFonts w:eastAsia="Arial" w:cs="Arial"/>
          <w:color w:val="000000" w:themeColor="text1"/>
          <w:szCs w:val="18"/>
        </w:rPr>
        <w:t>between the</w:t>
      </w:r>
      <w:r w:rsidR="003009DB" w:rsidRPr="004344A7">
        <w:rPr>
          <w:rFonts w:eastAsia="Arial" w:cs="Arial"/>
          <w:color w:val="000000" w:themeColor="text1"/>
          <w:szCs w:val="18"/>
        </w:rPr>
        <w:t xml:space="preserve"> plate</w:t>
      </w:r>
      <w:r w:rsidR="002667A1">
        <w:rPr>
          <w:rFonts w:eastAsia="Arial" w:cs="Arial"/>
          <w:color w:val="000000" w:themeColor="text1"/>
          <w:szCs w:val="18"/>
        </w:rPr>
        <w:t>s</w:t>
      </w:r>
      <w:r w:rsidR="003009DB">
        <w:rPr>
          <w:rFonts w:eastAsia="Arial" w:cs="Arial"/>
          <w:color w:val="000000" w:themeColor="text1"/>
          <w:szCs w:val="18"/>
        </w:rPr>
        <w:t xml:space="preserve"> of the rheometer</w:t>
      </w:r>
      <w:r w:rsidR="002667A1">
        <w:rPr>
          <w:rFonts w:eastAsia="Arial" w:cs="Arial"/>
          <w:color w:val="000000" w:themeColor="text1"/>
          <w:szCs w:val="18"/>
        </w:rPr>
        <w:t>, with</w:t>
      </w:r>
      <w:r w:rsidR="003009DB" w:rsidRPr="004344A7">
        <w:rPr>
          <w:rFonts w:eastAsia="Arial" w:cs="Arial"/>
          <w:color w:val="000000" w:themeColor="text1"/>
          <w:szCs w:val="18"/>
        </w:rPr>
        <w:t xml:space="preserve"> a final gap of 1 mm.</w:t>
      </w:r>
      <w:r w:rsidR="003009DB">
        <w:rPr>
          <w:rFonts w:eastAsia="Arial" w:cs="Arial"/>
          <w:color w:val="000000" w:themeColor="text1"/>
          <w:szCs w:val="18"/>
        </w:rPr>
        <w:t xml:space="preserve"> F</w:t>
      </w:r>
      <w:r w:rsidR="003009DB" w:rsidRPr="00534834">
        <w:rPr>
          <w:rFonts w:eastAsia="Arial" w:cs="Arial"/>
          <w:color w:val="000000" w:themeColor="text1"/>
          <w:szCs w:val="18"/>
        </w:rPr>
        <w:t>irst, the sample</w:t>
      </w:r>
      <w:r w:rsidR="004654C3">
        <w:rPr>
          <w:rFonts w:eastAsia="Arial" w:cs="Arial"/>
          <w:color w:val="000000" w:themeColor="text1"/>
          <w:szCs w:val="18"/>
        </w:rPr>
        <w:t>s</w:t>
      </w:r>
      <w:r w:rsidR="003009DB" w:rsidRPr="00534834">
        <w:rPr>
          <w:rFonts w:eastAsia="Arial" w:cs="Arial"/>
          <w:color w:val="000000" w:themeColor="text1"/>
          <w:szCs w:val="18"/>
        </w:rPr>
        <w:t xml:space="preserve"> w</w:t>
      </w:r>
      <w:r w:rsidR="004654C3">
        <w:rPr>
          <w:rFonts w:eastAsia="Arial" w:cs="Arial"/>
          <w:color w:val="000000" w:themeColor="text1"/>
          <w:szCs w:val="18"/>
        </w:rPr>
        <w:t>ere</w:t>
      </w:r>
      <w:r w:rsidR="003009DB" w:rsidRPr="00534834">
        <w:rPr>
          <w:rFonts w:eastAsia="Arial" w:cs="Arial"/>
          <w:color w:val="000000" w:themeColor="text1"/>
          <w:szCs w:val="18"/>
        </w:rPr>
        <w:t xml:space="preserve"> exposed to equilibrium (5</w:t>
      </w:r>
      <w:r w:rsidR="003009DB">
        <w:rPr>
          <w:rFonts w:eastAsia="Arial" w:cs="Arial"/>
          <w:color w:val="000000" w:themeColor="text1"/>
          <w:szCs w:val="18"/>
        </w:rPr>
        <w:t xml:space="preserve"> min</w:t>
      </w:r>
      <w:r w:rsidR="003009DB" w:rsidRPr="00534834">
        <w:rPr>
          <w:rFonts w:eastAsia="Arial" w:cs="Arial"/>
          <w:color w:val="000000" w:themeColor="text1"/>
          <w:szCs w:val="18"/>
        </w:rPr>
        <w:t>, 20</w:t>
      </w:r>
      <w:r w:rsidR="00F80280">
        <w:rPr>
          <w:rFonts w:eastAsia="Arial" w:cs="Arial"/>
          <w:color w:val="000000" w:themeColor="text1"/>
          <w:szCs w:val="18"/>
        </w:rPr>
        <w:t xml:space="preserve"> </w:t>
      </w:r>
      <w:r w:rsidR="003009DB">
        <w:rPr>
          <w:rFonts w:eastAsia="Arial" w:cs="Arial"/>
          <w:color w:val="000000" w:themeColor="text1"/>
          <w:szCs w:val="18"/>
        </w:rPr>
        <w:t>°</w:t>
      </w:r>
      <w:r w:rsidR="003009DB" w:rsidRPr="00534834">
        <w:rPr>
          <w:rFonts w:eastAsia="Arial" w:cs="Arial"/>
          <w:color w:val="000000" w:themeColor="text1"/>
          <w:szCs w:val="18"/>
        </w:rPr>
        <w:t>C</w:t>
      </w:r>
      <w:r w:rsidR="003009DB">
        <w:rPr>
          <w:rFonts w:eastAsia="Arial" w:cs="Arial"/>
          <w:color w:val="000000" w:themeColor="text1"/>
          <w:szCs w:val="18"/>
        </w:rPr>
        <w:t>)</w:t>
      </w:r>
      <w:r w:rsidR="0046221A">
        <w:rPr>
          <w:rFonts w:eastAsia="Arial" w:cs="Arial"/>
          <w:color w:val="000000" w:themeColor="text1"/>
          <w:szCs w:val="18"/>
        </w:rPr>
        <w:t>,</w:t>
      </w:r>
      <w:r w:rsidR="003009DB">
        <w:rPr>
          <w:rFonts w:eastAsia="Arial" w:cs="Arial"/>
          <w:color w:val="000000" w:themeColor="text1"/>
          <w:szCs w:val="18"/>
        </w:rPr>
        <w:t xml:space="preserve"> then </w:t>
      </w:r>
      <w:r w:rsidR="003009DB" w:rsidRPr="00534834">
        <w:rPr>
          <w:rFonts w:eastAsia="Arial" w:cs="Arial"/>
          <w:color w:val="000000" w:themeColor="text1"/>
          <w:szCs w:val="18"/>
        </w:rPr>
        <w:t>heated</w:t>
      </w:r>
      <w:r w:rsidR="0046221A">
        <w:rPr>
          <w:rFonts w:eastAsia="Arial" w:cs="Arial"/>
          <w:color w:val="000000" w:themeColor="text1"/>
          <w:szCs w:val="18"/>
        </w:rPr>
        <w:t xml:space="preserve"> up</w:t>
      </w:r>
      <w:r w:rsidR="003009DB" w:rsidRPr="00534834">
        <w:rPr>
          <w:rFonts w:eastAsia="Arial" w:cs="Arial"/>
          <w:color w:val="000000" w:themeColor="text1"/>
          <w:szCs w:val="18"/>
        </w:rPr>
        <w:t xml:space="preserve"> to 9</w:t>
      </w:r>
      <w:r w:rsidR="003009DB">
        <w:rPr>
          <w:rFonts w:eastAsia="Arial" w:cs="Arial"/>
          <w:color w:val="000000" w:themeColor="text1"/>
          <w:szCs w:val="18"/>
        </w:rPr>
        <w:t>0</w:t>
      </w:r>
      <w:r w:rsidR="00F80280">
        <w:rPr>
          <w:rFonts w:eastAsia="Arial" w:cs="Arial"/>
          <w:color w:val="000000" w:themeColor="text1"/>
          <w:szCs w:val="18"/>
        </w:rPr>
        <w:t xml:space="preserve"> </w:t>
      </w:r>
      <w:r w:rsidR="003009DB">
        <w:rPr>
          <w:rFonts w:eastAsia="Arial" w:cs="Arial"/>
          <w:color w:val="000000" w:themeColor="text1"/>
          <w:szCs w:val="18"/>
        </w:rPr>
        <w:t>°</w:t>
      </w:r>
      <w:r w:rsidR="003009DB" w:rsidRPr="00534834">
        <w:rPr>
          <w:rFonts w:eastAsia="Arial" w:cs="Arial"/>
          <w:color w:val="000000" w:themeColor="text1"/>
          <w:szCs w:val="18"/>
        </w:rPr>
        <w:t>C</w:t>
      </w:r>
      <w:r w:rsidR="003009DB">
        <w:rPr>
          <w:rFonts w:eastAsia="Arial" w:cs="Arial"/>
          <w:color w:val="000000" w:themeColor="text1"/>
          <w:szCs w:val="18"/>
        </w:rPr>
        <w:t xml:space="preserve"> </w:t>
      </w:r>
      <w:r w:rsidR="003009DB" w:rsidRPr="00534834">
        <w:rPr>
          <w:rFonts w:eastAsia="Arial" w:cs="Arial"/>
          <w:color w:val="000000" w:themeColor="text1"/>
          <w:szCs w:val="18"/>
        </w:rPr>
        <w:t>(heating interval)</w:t>
      </w:r>
      <w:r w:rsidR="003009DB">
        <w:rPr>
          <w:rFonts w:eastAsia="Arial" w:cs="Arial"/>
          <w:color w:val="000000" w:themeColor="text1"/>
          <w:szCs w:val="18"/>
        </w:rPr>
        <w:t xml:space="preserve"> with a rate of </w:t>
      </w:r>
      <w:r w:rsidR="005E5E79">
        <w:rPr>
          <w:rFonts w:eastAsia="Arial" w:cs="Arial"/>
          <w:color w:val="000000" w:themeColor="text1"/>
          <w:szCs w:val="18"/>
        </w:rPr>
        <w:t>3</w:t>
      </w:r>
      <w:r w:rsidR="00F80280">
        <w:rPr>
          <w:rFonts w:eastAsia="Arial" w:cs="Arial"/>
          <w:color w:val="000000" w:themeColor="text1"/>
          <w:szCs w:val="18"/>
        </w:rPr>
        <w:t xml:space="preserve"> </w:t>
      </w:r>
      <w:r w:rsidR="003009DB">
        <w:rPr>
          <w:rFonts w:eastAsia="Arial" w:cs="Arial"/>
          <w:color w:val="000000" w:themeColor="text1"/>
          <w:szCs w:val="18"/>
        </w:rPr>
        <w:t>°C/min</w:t>
      </w:r>
      <w:r w:rsidR="003009DB" w:rsidRPr="00534834">
        <w:rPr>
          <w:rFonts w:eastAsia="Arial" w:cs="Arial"/>
          <w:color w:val="000000" w:themeColor="text1"/>
          <w:szCs w:val="18"/>
        </w:rPr>
        <w:t xml:space="preserve">, held at this temperature for </w:t>
      </w:r>
      <w:r w:rsidR="003009DB">
        <w:rPr>
          <w:rFonts w:eastAsia="Arial" w:cs="Arial"/>
          <w:color w:val="000000" w:themeColor="text1"/>
          <w:szCs w:val="18"/>
        </w:rPr>
        <w:t>10</w:t>
      </w:r>
      <w:r w:rsidR="003009DB" w:rsidRPr="00534834">
        <w:rPr>
          <w:rFonts w:eastAsia="Arial" w:cs="Arial"/>
          <w:color w:val="000000" w:themeColor="text1"/>
          <w:szCs w:val="18"/>
        </w:rPr>
        <w:t xml:space="preserve"> min (holding interval),</w:t>
      </w:r>
      <w:r w:rsidR="003009DB">
        <w:rPr>
          <w:rFonts w:eastAsia="Arial" w:cs="Arial"/>
          <w:color w:val="000000" w:themeColor="text1"/>
          <w:szCs w:val="18"/>
        </w:rPr>
        <w:t xml:space="preserve"> </w:t>
      </w:r>
      <w:r w:rsidR="003009DB" w:rsidRPr="00534834">
        <w:rPr>
          <w:rFonts w:eastAsia="Arial" w:cs="Arial"/>
          <w:color w:val="000000" w:themeColor="text1"/>
          <w:szCs w:val="18"/>
        </w:rPr>
        <w:t>cooled down to 20</w:t>
      </w:r>
      <w:r w:rsidR="007F3EA4">
        <w:rPr>
          <w:rFonts w:eastAsia="Arial" w:cs="Arial"/>
          <w:color w:val="000000" w:themeColor="text1"/>
          <w:szCs w:val="18"/>
        </w:rPr>
        <w:t xml:space="preserve"> </w:t>
      </w:r>
      <w:r w:rsidR="003009DB">
        <w:rPr>
          <w:rFonts w:eastAsia="Arial" w:cs="Arial"/>
          <w:color w:val="000000" w:themeColor="text1"/>
          <w:szCs w:val="18"/>
        </w:rPr>
        <w:t>°</w:t>
      </w:r>
      <w:r w:rsidR="003009DB" w:rsidRPr="00534834">
        <w:rPr>
          <w:rFonts w:eastAsia="Arial" w:cs="Arial"/>
          <w:color w:val="000000" w:themeColor="text1"/>
          <w:szCs w:val="18"/>
        </w:rPr>
        <w:t>C (cooling interval)</w:t>
      </w:r>
      <w:r w:rsidR="003009DB">
        <w:rPr>
          <w:rFonts w:eastAsia="Arial" w:cs="Arial"/>
          <w:color w:val="000000" w:themeColor="text1"/>
          <w:szCs w:val="18"/>
        </w:rPr>
        <w:t xml:space="preserve"> with a rate of </w:t>
      </w:r>
      <w:r w:rsidR="00907D9B">
        <w:rPr>
          <w:rFonts w:eastAsia="Arial" w:cs="Arial"/>
          <w:color w:val="000000" w:themeColor="text1"/>
          <w:szCs w:val="18"/>
        </w:rPr>
        <w:t>5</w:t>
      </w:r>
      <w:r w:rsidR="00F80280">
        <w:rPr>
          <w:rFonts w:eastAsia="Arial" w:cs="Arial"/>
          <w:color w:val="000000" w:themeColor="text1"/>
          <w:szCs w:val="18"/>
        </w:rPr>
        <w:t xml:space="preserve"> </w:t>
      </w:r>
      <w:r w:rsidR="003009DB">
        <w:rPr>
          <w:rFonts w:eastAsia="Arial" w:cs="Arial"/>
          <w:color w:val="000000" w:themeColor="text1"/>
          <w:szCs w:val="18"/>
        </w:rPr>
        <w:t xml:space="preserve">°C/min and then kept at this temperature for 5 more </w:t>
      </w:r>
      <w:r w:rsidR="00D91145">
        <w:rPr>
          <w:rFonts w:eastAsia="Arial" w:cs="Arial"/>
          <w:color w:val="000000" w:themeColor="text1"/>
          <w:szCs w:val="18"/>
        </w:rPr>
        <w:t>min</w:t>
      </w:r>
      <w:r w:rsidR="003009DB" w:rsidRPr="00534834">
        <w:rPr>
          <w:rFonts w:eastAsia="Arial" w:cs="Arial"/>
          <w:color w:val="000000" w:themeColor="text1"/>
          <w:szCs w:val="18"/>
        </w:rPr>
        <w:t xml:space="preserve">. </w:t>
      </w:r>
      <w:r w:rsidR="003009DB">
        <w:rPr>
          <w:rFonts w:eastAsia="Arial" w:cs="Arial"/>
          <w:color w:val="000000" w:themeColor="text1"/>
          <w:szCs w:val="18"/>
        </w:rPr>
        <w:t xml:space="preserve">Deformation and frequency were </w:t>
      </w:r>
      <w:r w:rsidR="003009DB" w:rsidRPr="003E5524">
        <w:rPr>
          <w:rFonts w:eastAsia="Arial" w:cs="Arial"/>
          <w:color w:val="000000" w:themeColor="text1"/>
          <w:szCs w:val="18"/>
        </w:rPr>
        <w:t>maintained constant throughout the test at 0.01</w:t>
      </w:r>
      <w:r w:rsidR="00F80280">
        <w:rPr>
          <w:rFonts w:eastAsia="Arial" w:cs="Arial"/>
          <w:color w:val="000000" w:themeColor="text1"/>
          <w:szCs w:val="18"/>
        </w:rPr>
        <w:t xml:space="preserve"> </w:t>
      </w:r>
      <w:r w:rsidR="003009DB" w:rsidRPr="003E5524">
        <w:rPr>
          <w:rFonts w:eastAsia="Arial" w:cs="Arial"/>
          <w:color w:val="000000" w:themeColor="text1"/>
          <w:szCs w:val="18"/>
        </w:rPr>
        <w:t>% and 0.5 Hz respectively.</w:t>
      </w:r>
      <w:r w:rsidR="00261002">
        <w:rPr>
          <w:rFonts w:eastAsia="Arial" w:cs="Arial"/>
          <w:color w:val="000000" w:themeColor="text1"/>
          <w:szCs w:val="18"/>
        </w:rPr>
        <w:t xml:space="preserve"> </w:t>
      </w:r>
      <w:r w:rsidR="00CA6E2D">
        <w:rPr>
          <w:rFonts w:eastAsia="Arial" w:cs="Arial"/>
          <w:color w:val="000000" w:themeColor="text1"/>
          <w:szCs w:val="18"/>
        </w:rPr>
        <w:t>T</w:t>
      </w:r>
      <w:r w:rsidR="00BF2277" w:rsidRPr="00BF2277">
        <w:rPr>
          <w:rFonts w:eastAsia="Arial" w:cs="Arial"/>
          <w:color w:val="000000" w:themeColor="text1"/>
          <w:szCs w:val="18"/>
        </w:rPr>
        <w:t xml:space="preserve">he storage modulus (G’, Pa), </w:t>
      </w:r>
      <w:r w:rsidR="006046ED">
        <w:rPr>
          <w:rFonts w:eastAsia="Arial" w:cs="Arial"/>
          <w:color w:val="000000" w:themeColor="text1"/>
          <w:szCs w:val="18"/>
        </w:rPr>
        <w:t>the l</w:t>
      </w:r>
      <w:r w:rsidR="00BF2277" w:rsidRPr="00BF2277">
        <w:rPr>
          <w:rFonts w:eastAsia="Arial" w:cs="Arial"/>
          <w:color w:val="000000" w:themeColor="text1"/>
          <w:szCs w:val="18"/>
        </w:rPr>
        <w:t>oss modulus (G’’, Pa),</w:t>
      </w:r>
      <w:r w:rsidR="006046ED">
        <w:rPr>
          <w:rFonts w:eastAsia="Arial" w:cs="Arial"/>
          <w:color w:val="000000" w:themeColor="text1"/>
          <w:szCs w:val="18"/>
        </w:rPr>
        <w:t xml:space="preserve"> the</w:t>
      </w:r>
      <w:r w:rsidR="00BF2277" w:rsidRPr="00BF2277">
        <w:rPr>
          <w:rFonts w:eastAsia="Arial" w:cs="Arial"/>
          <w:color w:val="000000" w:themeColor="text1"/>
          <w:szCs w:val="18"/>
        </w:rPr>
        <w:t xml:space="preserve"> loss factor (tan(δ), dimensionless) </w:t>
      </w:r>
      <w:r w:rsidR="0012759C">
        <w:rPr>
          <w:rFonts w:eastAsia="Arial" w:cs="Arial"/>
          <w:color w:val="000000" w:themeColor="text1"/>
          <w:szCs w:val="18"/>
        </w:rPr>
        <w:t xml:space="preserve">and the </w:t>
      </w:r>
      <w:r w:rsidR="0012759C" w:rsidRPr="00BF2277">
        <w:rPr>
          <w:rFonts w:eastAsia="Arial" w:cs="Arial"/>
          <w:color w:val="000000" w:themeColor="text1"/>
          <w:szCs w:val="18"/>
        </w:rPr>
        <w:t>complex viscosity (η*, Pa</w:t>
      </w:r>
      <w:r w:rsidR="007177BA">
        <w:rPr>
          <w:rFonts w:eastAsia="Arial" w:cs="Arial"/>
          <w:color w:val="000000" w:themeColor="text1"/>
          <w:szCs w:val="18"/>
        </w:rPr>
        <w:t xml:space="preserve"> </w:t>
      </w:r>
      <w:r w:rsidR="0012759C" w:rsidRPr="00BF2277">
        <w:rPr>
          <w:rFonts w:eastAsia="Arial" w:cs="Arial"/>
          <w:color w:val="000000" w:themeColor="text1"/>
          <w:szCs w:val="18"/>
        </w:rPr>
        <w:t>s)</w:t>
      </w:r>
      <w:r w:rsidR="0012759C">
        <w:rPr>
          <w:rFonts w:eastAsia="Arial" w:cs="Arial"/>
          <w:color w:val="000000" w:themeColor="text1"/>
          <w:szCs w:val="18"/>
        </w:rPr>
        <w:t xml:space="preserve"> </w:t>
      </w:r>
      <w:r w:rsidR="00BF2277" w:rsidRPr="00BF2277">
        <w:rPr>
          <w:rFonts w:eastAsia="Arial" w:cs="Arial"/>
          <w:color w:val="000000" w:themeColor="text1"/>
          <w:szCs w:val="18"/>
        </w:rPr>
        <w:t xml:space="preserve">were measured using the </w:t>
      </w:r>
      <w:proofErr w:type="spellStart"/>
      <w:r w:rsidR="00BF2277" w:rsidRPr="00BF2277">
        <w:rPr>
          <w:rFonts w:eastAsia="Arial" w:cs="Arial"/>
          <w:color w:val="000000" w:themeColor="text1"/>
          <w:szCs w:val="18"/>
        </w:rPr>
        <w:t>RheoCompass</w:t>
      </w:r>
      <w:proofErr w:type="spellEnd"/>
      <w:r w:rsidR="00BF2277" w:rsidRPr="00BF2277">
        <w:rPr>
          <w:rFonts w:eastAsia="Arial" w:cs="Arial"/>
          <w:color w:val="000000" w:themeColor="text1"/>
          <w:szCs w:val="18"/>
        </w:rPr>
        <w:t>® software (Anton Paar, Austria). Moreover,</w:t>
      </w:r>
      <w:r w:rsidR="0012759C">
        <w:rPr>
          <w:rFonts w:eastAsia="Arial" w:cs="Arial"/>
          <w:color w:val="000000" w:themeColor="text1"/>
          <w:szCs w:val="18"/>
        </w:rPr>
        <w:t xml:space="preserve"> </w:t>
      </w:r>
      <w:r w:rsidR="00BF2277" w:rsidRPr="00BF2277">
        <w:rPr>
          <w:rFonts w:eastAsia="Arial" w:cs="Arial"/>
          <w:color w:val="000000" w:themeColor="text1"/>
          <w:szCs w:val="18"/>
        </w:rPr>
        <w:t>the onset temperature (</w:t>
      </w:r>
      <w:proofErr w:type="spellStart"/>
      <w:r w:rsidR="00BF2277" w:rsidRPr="00BF2277">
        <w:rPr>
          <w:rFonts w:eastAsia="Arial" w:cs="Arial"/>
          <w:color w:val="000000" w:themeColor="text1"/>
          <w:szCs w:val="18"/>
        </w:rPr>
        <w:t>T</w:t>
      </w:r>
      <w:r w:rsidR="00BF2277" w:rsidRPr="0012759C">
        <w:rPr>
          <w:rFonts w:eastAsia="Arial" w:cs="Arial"/>
          <w:color w:val="000000" w:themeColor="text1"/>
          <w:szCs w:val="18"/>
          <w:vertAlign w:val="subscript"/>
        </w:rPr>
        <w:t>onset</w:t>
      </w:r>
      <w:proofErr w:type="spellEnd"/>
      <w:r w:rsidR="00BF2277" w:rsidRPr="00BF2277">
        <w:rPr>
          <w:rFonts w:eastAsia="Arial" w:cs="Arial"/>
          <w:color w:val="000000" w:themeColor="text1"/>
          <w:szCs w:val="18"/>
        </w:rPr>
        <w:t>), the temperature at which the G’ and η* increase significantly, was determined</w:t>
      </w:r>
      <w:r w:rsidR="005D2459">
        <w:rPr>
          <w:rFonts w:eastAsia="Arial" w:cs="Arial"/>
          <w:color w:val="000000" w:themeColor="text1"/>
          <w:szCs w:val="18"/>
        </w:rPr>
        <w:t xml:space="preserve"> (</w:t>
      </w:r>
      <w:proofErr w:type="spellStart"/>
      <w:r w:rsidR="005D2459" w:rsidRPr="00775ACF">
        <w:rPr>
          <w:color w:val="000000" w:themeColor="text1"/>
        </w:rPr>
        <w:t>Nnyigide</w:t>
      </w:r>
      <w:proofErr w:type="spellEnd"/>
      <w:r w:rsidR="005D2459">
        <w:rPr>
          <w:color w:val="000000" w:themeColor="text1"/>
        </w:rPr>
        <w:t xml:space="preserve"> and</w:t>
      </w:r>
      <w:r w:rsidR="005D2459" w:rsidRPr="00775ACF">
        <w:rPr>
          <w:color w:val="000000" w:themeColor="text1"/>
        </w:rPr>
        <w:t xml:space="preserve"> Hyun</w:t>
      </w:r>
      <w:r w:rsidR="005D2459">
        <w:rPr>
          <w:color w:val="000000" w:themeColor="text1"/>
        </w:rPr>
        <w:t xml:space="preserve">, </w:t>
      </w:r>
      <w:r w:rsidR="005D2459" w:rsidRPr="00775ACF">
        <w:rPr>
          <w:color w:val="000000" w:themeColor="text1"/>
        </w:rPr>
        <w:t>2020</w:t>
      </w:r>
      <w:r w:rsidR="005D2459">
        <w:rPr>
          <w:rFonts w:eastAsia="Arial" w:cs="Arial"/>
          <w:color w:val="000000" w:themeColor="text1"/>
          <w:szCs w:val="18"/>
        </w:rPr>
        <w:t>)</w:t>
      </w:r>
      <w:r w:rsidR="00BF2277" w:rsidRPr="00BF2277">
        <w:rPr>
          <w:rFonts w:eastAsia="Arial" w:cs="Arial"/>
          <w:color w:val="000000" w:themeColor="text1"/>
          <w:szCs w:val="18"/>
        </w:rPr>
        <w:t>.</w:t>
      </w:r>
    </w:p>
    <w:p w14:paraId="4BD4D7E9" w14:textId="77777777" w:rsidR="003009DB" w:rsidRPr="003E5524" w:rsidRDefault="003009DB" w:rsidP="0012759C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eastAsia="Arial" w:cs="Arial"/>
          <w:b/>
          <w:color w:val="000000" w:themeColor="text1"/>
          <w:szCs w:val="18"/>
        </w:rPr>
      </w:pPr>
      <w:r w:rsidRPr="003E5524">
        <w:rPr>
          <w:rFonts w:eastAsia="Arial" w:cs="Arial"/>
          <w:b/>
          <w:color w:val="000000" w:themeColor="text1"/>
          <w:szCs w:val="18"/>
        </w:rPr>
        <w:t>2.5.2 Amplitude sweep</w:t>
      </w:r>
    </w:p>
    <w:p w14:paraId="2707D9A1" w14:textId="66451AA6" w:rsidR="003009DB" w:rsidRDefault="003009DB" w:rsidP="003009DB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 w:themeColor="text1"/>
          <w:szCs w:val="18"/>
        </w:rPr>
      </w:pPr>
      <w:r w:rsidRPr="00486615">
        <w:rPr>
          <w:rFonts w:eastAsia="Arial" w:cs="Arial"/>
          <w:color w:val="000000" w:themeColor="text1"/>
          <w:szCs w:val="18"/>
        </w:rPr>
        <w:t xml:space="preserve">Amplitude sweep tests were conducted immediately after the thermal treatment described in Section 2.5.1. Samples were </w:t>
      </w:r>
      <w:r w:rsidR="00DE4D04">
        <w:rPr>
          <w:rFonts w:eastAsia="Arial" w:cs="Arial"/>
          <w:color w:val="000000" w:themeColor="text1"/>
          <w:szCs w:val="18"/>
        </w:rPr>
        <w:t xml:space="preserve">then </w:t>
      </w:r>
      <w:r w:rsidRPr="00486615">
        <w:rPr>
          <w:rFonts w:eastAsia="Arial" w:cs="Arial"/>
          <w:color w:val="000000" w:themeColor="text1"/>
          <w:szCs w:val="18"/>
        </w:rPr>
        <w:t>subjected to increasing deformation from 0.01</w:t>
      </w:r>
      <w:r w:rsidR="006046ED">
        <w:rPr>
          <w:rFonts w:eastAsia="Arial" w:cs="Arial"/>
          <w:color w:val="000000" w:themeColor="text1"/>
          <w:szCs w:val="18"/>
        </w:rPr>
        <w:t xml:space="preserve"> </w:t>
      </w:r>
      <w:r w:rsidRPr="00486615">
        <w:rPr>
          <w:rFonts w:eastAsia="Arial" w:cs="Arial"/>
          <w:color w:val="000000" w:themeColor="text1"/>
          <w:szCs w:val="18"/>
        </w:rPr>
        <w:t>% to 100</w:t>
      </w:r>
      <w:r w:rsidR="006046ED">
        <w:rPr>
          <w:rFonts w:eastAsia="Arial" w:cs="Arial"/>
          <w:color w:val="000000" w:themeColor="text1"/>
          <w:szCs w:val="18"/>
        </w:rPr>
        <w:t xml:space="preserve"> </w:t>
      </w:r>
      <w:r w:rsidRPr="00486615">
        <w:rPr>
          <w:rFonts w:eastAsia="Arial" w:cs="Arial"/>
          <w:color w:val="000000" w:themeColor="text1"/>
          <w:szCs w:val="18"/>
        </w:rPr>
        <w:t xml:space="preserve">% (logarithmic ramp) at a constant frequency of </w:t>
      </w:r>
      <w:r w:rsidR="00F80280" w:rsidRPr="00F80280">
        <w:rPr>
          <w:rFonts w:eastAsia="Arial" w:cs="Arial"/>
          <w:color w:val="000000" w:themeColor="text1"/>
          <w:szCs w:val="18"/>
        </w:rPr>
        <w:t xml:space="preserve">0.5 Hz </w:t>
      </w:r>
      <w:r w:rsidRPr="00486615">
        <w:rPr>
          <w:rFonts w:eastAsia="Arial" w:cs="Arial"/>
          <w:color w:val="000000" w:themeColor="text1"/>
          <w:szCs w:val="18"/>
        </w:rPr>
        <w:t xml:space="preserve">and </w:t>
      </w:r>
      <w:r w:rsidR="00735A73">
        <w:rPr>
          <w:rFonts w:eastAsia="Arial" w:cs="Arial"/>
          <w:color w:val="000000" w:themeColor="text1"/>
          <w:szCs w:val="18"/>
        </w:rPr>
        <w:t>ma</w:t>
      </w:r>
      <w:r w:rsidR="0046221A">
        <w:rPr>
          <w:rFonts w:eastAsia="Arial" w:cs="Arial"/>
          <w:color w:val="000000" w:themeColor="text1"/>
          <w:szCs w:val="18"/>
        </w:rPr>
        <w:t>i</w:t>
      </w:r>
      <w:r w:rsidR="00735A73">
        <w:rPr>
          <w:rFonts w:eastAsia="Arial" w:cs="Arial"/>
          <w:color w:val="000000" w:themeColor="text1"/>
          <w:szCs w:val="18"/>
        </w:rPr>
        <w:t>nt</w:t>
      </w:r>
      <w:r w:rsidR="0046221A">
        <w:rPr>
          <w:rFonts w:eastAsia="Arial" w:cs="Arial"/>
          <w:color w:val="000000" w:themeColor="text1"/>
          <w:szCs w:val="18"/>
        </w:rPr>
        <w:t>ai</w:t>
      </w:r>
      <w:r w:rsidR="00735A73">
        <w:rPr>
          <w:rFonts w:eastAsia="Arial" w:cs="Arial"/>
          <w:color w:val="000000" w:themeColor="text1"/>
          <w:szCs w:val="18"/>
        </w:rPr>
        <w:t xml:space="preserve">ning </w:t>
      </w:r>
      <w:r w:rsidR="00491A39">
        <w:rPr>
          <w:rFonts w:eastAsia="Arial" w:cs="Arial"/>
          <w:color w:val="000000" w:themeColor="text1"/>
          <w:szCs w:val="18"/>
        </w:rPr>
        <w:t>the</w:t>
      </w:r>
      <w:r w:rsidR="00735A73">
        <w:rPr>
          <w:rFonts w:eastAsia="Arial" w:cs="Arial"/>
          <w:color w:val="000000" w:themeColor="text1"/>
          <w:szCs w:val="18"/>
        </w:rPr>
        <w:t xml:space="preserve"> </w:t>
      </w:r>
      <w:r w:rsidRPr="00486615">
        <w:rPr>
          <w:rFonts w:eastAsia="Arial" w:cs="Arial"/>
          <w:color w:val="000000" w:themeColor="text1"/>
          <w:szCs w:val="18"/>
        </w:rPr>
        <w:t xml:space="preserve">temperature </w:t>
      </w:r>
      <w:r w:rsidR="00491A39">
        <w:rPr>
          <w:rFonts w:eastAsia="Arial" w:cs="Arial"/>
          <w:color w:val="000000" w:themeColor="text1"/>
          <w:szCs w:val="18"/>
        </w:rPr>
        <w:t>constant at</w:t>
      </w:r>
      <w:r w:rsidR="00491A39" w:rsidRPr="00486615">
        <w:rPr>
          <w:rFonts w:eastAsia="Arial" w:cs="Arial"/>
          <w:color w:val="000000" w:themeColor="text1"/>
          <w:szCs w:val="18"/>
        </w:rPr>
        <w:t xml:space="preserve"> </w:t>
      </w:r>
      <w:r w:rsidRPr="00486615">
        <w:rPr>
          <w:rFonts w:eastAsia="Arial" w:cs="Arial"/>
          <w:color w:val="000000" w:themeColor="text1"/>
          <w:szCs w:val="18"/>
        </w:rPr>
        <w:t>20</w:t>
      </w:r>
      <w:r w:rsidR="00F80280">
        <w:rPr>
          <w:rFonts w:eastAsia="Arial" w:cs="Arial"/>
          <w:color w:val="000000" w:themeColor="text1"/>
          <w:szCs w:val="18"/>
        </w:rPr>
        <w:t xml:space="preserve"> </w:t>
      </w:r>
      <w:r w:rsidRPr="00486615">
        <w:rPr>
          <w:rFonts w:eastAsia="Arial" w:cs="Arial"/>
          <w:color w:val="000000" w:themeColor="text1"/>
          <w:szCs w:val="18"/>
        </w:rPr>
        <w:t>°C.</w:t>
      </w:r>
      <w:r w:rsidR="00776A4A">
        <w:rPr>
          <w:rFonts w:eastAsia="Arial" w:cs="Arial"/>
          <w:color w:val="000000" w:themeColor="text1"/>
          <w:szCs w:val="18"/>
        </w:rPr>
        <w:t xml:space="preserve"> </w:t>
      </w:r>
      <w:r w:rsidRPr="00486615">
        <w:rPr>
          <w:rFonts w:eastAsia="Arial" w:cs="Arial"/>
          <w:color w:val="000000" w:themeColor="text1"/>
          <w:szCs w:val="18"/>
        </w:rPr>
        <w:t>The linear viscoelastic region (LVR)</w:t>
      </w:r>
      <w:r w:rsidR="00D07933">
        <w:rPr>
          <w:rFonts w:eastAsia="Arial" w:cs="Arial"/>
          <w:color w:val="000000" w:themeColor="text1"/>
          <w:szCs w:val="18"/>
        </w:rPr>
        <w:t xml:space="preserve">, commonly defined as </w:t>
      </w:r>
      <w:r w:rsidR="00D07933" w:rsidRPr="00D07933">
        <w:rPr>
          <w:rFonts w:eastAsia="Arial" w:cs="Arial"/>
          <w:color w:val="000000" w:themeColor="text1"/>
          <w:szCs w:val="18"/>
        </w:rPr>
        <w:t>the strain level at which the reduction in the initial storage modulus did not exceed 5</w:t>
      </w:r>
      <w:r w:rsidR="00F80280">
        <w:rPr>
          <w:rFonts w:eastAsia="Arial" w:cs="Arial"/>
          <w:color w:val="000000" w:themeColor="text1"/>
          <w:szCs w:val="18"/>
        </w:rPr>
        <w:t xml:space="preserve"> </w:t>
      </w:r>
      <w:r w:rsidR="00D07933" w:rsidRPr="00D07933">
        <w:rPr>
          <w:rFonts w:eastAsia="Arial" w:cs="Arial"/>
          <w:color w:val="000000" w:themeColor="text1"/>
          <w:szCs w:val="18"/>
        </w:rPr>
        <w:t>%</w:t>
      </w:r>
      <w:r w:rsidR="00D07933">
        <w:rPr>
          <w:rFonts w:eastAsia="Arial" w:cs="Arial"/>
          <w:color w:val="000000" w:themeColor="text1"/>
          <w:szCs w:val="18"/>
        </w:rPr>
        <w:t xml:space="preserve"> (</w:t>
      </w:r>
      <w:proofErr w:type="spellStart"/>
      <w:r w:rsidR="00D07933" w:rsidRPr="00D07933">
        <w:rPr>
          <w:rFonts w:eastAsia="Arial" w:cs="Arial"/>
          <w:color w:val="000000" w:themeColor="text1"/>
          <w:szCs w:val="18"/>
        </w:rPr>
        <w:t>Kaboorani</w:t>
      </w:r>
      <w:proofErr w:type="spellEnd"/>
      <w:r w:rsidR="00D07933" w:rsidRPr="00D07933">
        <w:rPr>
          <w:rFonts w:eastAsia="Arial" w:cs="Arial"/>
          <w:color w:val="000000" w:themeColor="text1"/>
          <w:szCs w:val="18"/>
        </w:rPr>
        <w:t xml:space="preserve"> and Blanchet, </w:t>
      </w:r>
      <w:r w:rsidR="00D07933">
        <w:rPr>
          <w:rFonts w:eastAsia="Arial" w:cs="Arial"/>
          <w:color w:val="000000" w:themeColor="text1"/>
          <w:szCs w:val="18"/>
        </w:rPr>
        <w:t>2014),</w:t>
      </w:r>
      <w:r w:rsidRPr="00486615">
        <w:rPr>
          <w:rFonts w:eastAsia="Arial" w:cs="Arial"/>
          <w:color w:val="000000" w:themeColor="text1"/>
          <w:szCs w:val="18"/>
        </w:rPr>
        <w:t xml:space="preserve"> was </w:t>
      </w:r>
      <w:r w:rsidR="00D07933">
        <w:rPr>
          <w:rFonts w:eastAsia="Arial" w:cs="Arial"/>
          <w:color w:val="000000" w:themeColor="text1"/>
          <w:szCs w:val="18"/>
        </w:rPr>
        <w:t>determined</w:t>
      </w:r>
      <w:r w:rsidR="00D07933" w:rsidRPr="00486615">
        <w:rPr>
          <w:rFonts w:eastAsia="Arial" w:cs="Arial"/>
          <w:color w:val="000000" w:themeColor="text1"/>
          <w:szCs w:val="18"/>
        </w:rPr>
        <w:t xml:space="preserve"> </w:t>
      </w:r>
      <w:r w:rsidR="00D07933">
        <w:rPr>
          <w:rFonts w:eastAsia="Arial" w:cs="Arial"/>
          <w:color w:val="000000" w:themeColor="text1"/>
          <w:szCs w:val="18"/>
        </w:rPr>
        <w:t>by analysis of the software</w:t>
      </w:r>
      <w:r w:rsidR="00D07933" w:rsidRPr="00486615">
        <w:rPr>
          <w:rFonts w:eastAsia="Arial" w:cs="Arial"/>
          <w:color w:val="000000" w:themeColor="text1"/>
          <w:szCs w:val="18"/>
        </w:rPr>
        <w:t xml:space="preserve"> </w:t>
      </w:r>
      <w:r w:rsidRPr="00486615">
        <w:rPr>
          <w:rFonts w:eastAsia="Arial" w:cs="Arial"/>
          <w:color w:val="000000" w:themeColor="text1"/>
          <w:szCs w:val="18"/>
        </w:rPr>
        <w:t>as the strain range within which G' deviates by no more than 3</w:t>
      </w:r>
      <w:r w:rsidR="00F80280">
        <w:rPr>
          <w:rFonts w:eastAsia="Arial" w:cs="Arial"/>
          <w:color w:val="000000" w:themeColor="text1"/>
          <w:szCs w:val="18"/>
        </w:rPr>
        <w:t xml:space="preserve"> </w:t>
      </w:r>
      <w:r w:rsidRPr="00486615">
        <w:rPr>
          <w:rFonts w:eastAsia="Arial" w:cs="Arial"/>
          <w:color w:val="000000" w:themeColor="text1"/>
          <w:szCs w:val="18"/>
        </w:rPr>
        <w:t>%. The yield strain (%) was identified as the yield point in the LVR.</w:t>
      </w:r>
    </w:p>
    <w:p w14:paraId="7334B0AE" w14:textId="3EEE0CEB" w:rsidR="003009DB" w:rsidRPr="00506C7C" w:rsidRDefault="003009DB" w:rsidP="003009DB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eastAsia="Arial" w:cs="Arial"/>
          <w:b/>
          <w:color w:val="000000" w:themeColor="text1"/>
          <w:szCs w:val="18"/>
        </w:rPr>
      </w:pPr>
      <w:r w:rsidRPr="00506C7C">
        <w:rPr>
          <w:rFonts w:eastAsia="Arial" w:cs="Arial"/>
          <w:b/>
          <w:color w:val="000000" w:themeColor="text1"/>
          <w:szCs w:val="18"/>
        </w:rPr>
        <w:t>2.</w:t>
      </w:r>
      <w:r>
        <w:rPr>
          <w:rFonts w:eastAsia="Arial" w:cs="Arial"/>
          <w:b/>
          <w:color w:val="000000" w:themeColor="text1"/>
          <w:szCs w:val="18"/>
        </w:rPr>
        <w:t>5.</w:t>
      </w:r>
      <w:r w:rsidR="00CA6E2D">
        <w:rPr>
          <w:rFonts w:eastAsia="Arial" w:cs="Arial"/>
          <w:b/>
          <w:color w:val="000000" w:themeColor="text1"/>
          <w:szCs w:val="18"/>
        </w:rPr>
        <w:t>3</w:t>
      </w:r>
      <w:r w:rsidRPr="00506C7C">
        <w:rPr>
          <w:rFonts w:eastAsia="Arial" w:cs="Arial"/>
          <w:b/>
          <w:color w:val="000000" w:themeColor="text1"/>
          <w:szCs w:val="18"/>
        </w:rPr>
        <w:t xml:space="preserve"> </w:t>
      </w:r>
      <w:r>
        <w:rPr>
          <w:rFonts w:eastAsia="Arial" w:cs="Arial"/>
          <w:b/>
          <w:color w:val="000000" w:themeColor="text1"/>
          <w:szCs w:val="18"/>
        </w:rPr>
        <w:t>Frequency</w:t>
      </w:r>
      <w:r w:rsidRPr="004344A7">
        <w:rPr>
          <w:rFonts w:eastAsia="Arial" w:cs="Arial"/>
          <w:b/>
          <w:color w:val="000000" w:themeColor="text1"/>
          <w:szCs w:val="18"/>
        </w:rPr>
        <w:t xml:space="preserve"> sweep</w:t>
      </w:r>
    </w:p>
    <w:p w14:paraId="476AF015" w14:textId="59F820B2" w:rsidR="003009DB" w:rsidRPr="004344A7" w:rsidRDefault="003009DB" w:rsidP="003009DB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 w:themeColor="text1"/>
          <w:szCs w:val="18"/>
        </w:rPr>
      </w:pPr>
      <w:r w:rsidRPr="00486615">
        <w:rPr>
          <w:rFonts w:eastAsia="Arial" w:cs="Arial"/>
          <w:color w:val="000000" w:themeColor="text1"/>
          <w:szCs w:val="18"/>
        </w:rPr>
        <w:t>Frequency sweep tests were conducted on samples</w:t>
      </w:r>
      <w:r w:rsidR="00DE4D04">
        <w:rPr>
          <w:rFonts w:eastAsia="Arial" w:cs="Arial"/>
          <w:color w:val="000000" w:themeColor="text1"/>
          <w:szCs w:val="18"/>
        </w:rPr>
        <w:t xml:space="preserve"> first</w:t>
      </w:r>
      <w:r w:rsidRPr="00486615">
        <w:rPr>
          <w:rFonts w:eastAsia="Arial" w:cs="Arial"/>
          <w:color w:val="000000" w:themeColor="text1"/>
          <w:szCs w:val="18"/>
        </w:rPr>
        <w:t xml:space="preserve"> </w:t>
      </w:r>
      <w:r w:rsidR="00DE4D04">
        <w:rPr>
          <w:rFonts w:eastAsia="Arial" w:cs="Arial"/>
          <w:color w:val="000000" w:themeColor="text1"/>
          <w:szCs w:val="18"/>
        </w:rPr>
        <w:t>subjected to the thermal treatment</w:t>
      </w:r>
      <w:r w:rsidRPr="00486615">
        <w:rPr>
          <w:rFonts w:eastAsia="Arial" w:cs="Arial"/>
          <w:color w:val="000000" w:themeColor="text1"/>
          <w:szCs w:val="18"/>
        </w:rPr>
        <w:t xml:space="preserve"> described in Section 2.5.</w:t>
      </w:r>
      <w:r w:rsidR="00EE2B24">
        <w:rPr>
          <w:rFonts w:eastAsia="Arial" w:cs="Arial"/>
          <w:color w:val="000000" w:themeColor="text1"/>
          <w:szCs w:val="18"/>
        </w:rPr>
        <w:t>1</w:t>
      </w:r>
      <w:r>
        <w:rPr>
          <w:rFonts w:eastAsia="Arial" w:cs="Arial"/>
          <w:color w:val="000000" w:themeColor="text1"/>
          <w:szCs w:val="18"/>
        </w:rPr>
        <w:t xml:space="preserve"> and performed over a frequency range of 0.1</w:t>
      </w:r>
      <w:r w:rsidR="009664F7">
        <w:t xml:space="preserve"> </w:t>
      </w:r>
      <w:r w:rsidR="009664F7" w:rsidRPr="00BC423C">
        <w:t>–</w:t>
      </w:r>
      <w:r w:rsidR="009664F7">
        <w:t xml:space="preserve"> </w:t>
      </w:r>
      <w:r>
        <w:rPr>
          <w:rFonts w:eastAsia="Arial" w:cs="Arial"/>
          <w:color w:val="000000" w:themeColor="text1"/>
          <w:szCs w:val="18"/>
        </w:rPr>
        <w:t>100 Hz, maintaining constant temperature (20</w:t>
      </w:r>
      <w:r w:rsidR="00F80280">
        <w:rPr>
          <w:rFonts w:eastAsia="Arial" w:cs="Arial"/>
          <w:color w:val="000000" w:themeColor="text1"/>
          <w:szCs w:val="18"/>
        </w:rPr>
        <w:t xml:space="preserve"> </w:t>
      </w:r>
      <w:r>
        <w:rPr>
          <w:rFonts w:eastAsia="Arial" w:cs="Arial"/>
          <w:color w:val="000000" w:themeColor="text1"/>
          <w:szCs w:val="18"/>
        </w:rPr>
        <w:t>°C) and deformation</w:t>
      </w:r>
      <w:r w:rsidR="0046221A">
        <w:rPr>
          <w:rFonts w:eastAsia="Arial" w:cs="Arial"/>
          <w:color w:val="000000" w:themeColor="text1"/>
          <w:szCs w:val="18"/>
        </w:rPr>
        <w:t xml:space="preserve"> (0.01</w:t>
      </w:r>
      <w:r w:rsidR="00F80280">
        <w:rPr>
          <w:rFonts w:eastAsia="Arial" w:cs="Arial"/>
          <w:color w:val="000000" w:themeColor="text1"/>
          <w:szCs w:val="18"/>
        </w:rPr>
        <w:t xml:space="preserve"> </w:t>
      </w:r>
      <w:r w:rsidR="0046221A">
        <w:rPr>
          <w:rFonts w:eastAsia="Arial" w:cs="Arial"/>
          <w:color w:val="000000" w:themeColor="text1"/>
          <w:szCs w:val="18"/>
        </w:rPr>
        <w:t>%)</w:t>
      </w:r>
      <w:r w:rsidR="00735A73">
        <w:rPr>
          <w:rFonts w:eastAsia="Arial" w:cs="Arial"/>
          <w:color w:val="000000" w:themeColor="text1"/>
          <w:szCs w:val="18"/>
        </w:rPr>
        <w:t xml:space="preserve">, within </w:t>
      </w:r>
      <w:r w:rsidR="00735A73" w:rsidRPr="00486615">
        <w:rPr>
          <w:rFonts w:eastAsia="Arial" w:cs="Arial"/>
          <w:color w:val="000000" w:themeColor="text1"/>
          <w:szCs w:val="18"/>
        </w:rPr>
        <w:t>the LVR</w:t>
      </w:r>
      <w:r>
        <w:rPr>
          <w:rFonts w:eastAsia="Arial" w:cs="Arial"/>
          <w:color w:val="000000" w:themeColor="text1"/>
          <w:szCs w:val="18"/>
        </w:rPr>
        <w:t>.</w:t>
      </w:r>
    </w:p>
    <w:p w14:paraId="25C714F2" w14:textId="77777777" w:rsidR="004D5BAE" w:rsidRPr="00B52438" w:rsidRDefault="004D5BAE" w:rsidP="00281E7B">
      <w:pPr>
        <w:pStyle w:val="CETheadingx"/>
      </w:pPr>
      <w:r w:rsidRPr="00AE1381">
        <w:t>Statistical Analysis</w:t>
      </w:r>
    </w:p>
    <w:p w14:paraId="070548A6" w14:textId="2D038B80" w:rsidR="004D5BAE" w:rsidRPr="004D5BAE" w:rsidRDefault="004D5BAE" w:rsidP="004D5BAE">
      <w:pPr>
        <w:pStyle w:val="CETBodytext"/>
        <w:rPr>
          <w:rFonts w:eastAsia="Arial"/>
        </w:rPr>
      </w:pPr>
      <w:r w:rsidRPr="004D5BAE">
        <w:rPr>
          <w:rFonts w:eastAsia="Arial"/>
          <w:lang w:val="en-GB"/>
        </w:rPr>
        <w:t xml:space="preserve">All analyses were made in </w:t>
      </w:r>
      <w:proofErr w:type="gramStart"/>
      <w:r w:rsidRPr="004D5BAE">
        <w:rPr>
          <w:rFonts w:eastAsia="Arial"/>
          <w:lang w:val="en-GB"/>
        </w:rPr>
        <w:t>triplicate</w:t>
      </w:r>
      <w:proofErr w:type="gramEnd"/>
      <w:r>
        <w:rPr>
          <w:rFonts w:eastAsia="Arial"/>
          <w:lang w:val="en-GB"/>
        </w:rPr>
        <w:t xml:space="preserve"> and r</w:t>
      </w:r>
      <w:r w:rsidRPr="005F1823">
        <w:rPr>
          <w:rFonts w:eastAsia="Arial"/>
          <w:lang w:val="en-GB"/>
        </w:rPr>
        <w:t xml:space="preserve">esults were </w:t>
      </w:r>
      <w:r w:rsidR="00DA5E2C">
        <w:rPr>
          <w:rFonts w:eastAsia="Arial"/>
          <w:lang w:val="en-GB"/>
        </w:rPr>
        <w:t>reported</w:t>
      </w:r>
      <w:r w:rsidRPr="005F1823">
        <w:rPr>
          <w:rFonts w:eastAsia="Arial"/>
          <w:lang w:val="en-GB"/>
        </w:rPr>
        <w:t xml:space="preserve"> as the mean (± standard deviation) of </w:t>
      </w:r>
      <w:r w:rsidR="00BA76AC">
        <w:rPr>
          <w:rFonts w:eastAsia="Arial"/>
          <w:lang w:val="en-GB"/>
        </w:rPr>
        <w:t>the</w:t>
      </w:r>
      <w:r>
        <w:rPr>
          <w:rFonts w:eastAsia="Arial"/>
        </w:rPr>
        <w:t xml:space="preserve"> </w:t>
      </w:r>
      <w:r w:rsidRPr="005F1823">
        <w:rPr>
          <w:rFonts w:eastAsia="Arial"/>
          <w:lang w:val="en-GB"/>
        </w:rPr>
        <w:t>evaluations</w:t>
      </w:r>
      <w:r>
        <w:rPr>
          <w:rFonts w:eastAsia="Arial"/>
        </w:rPr>
        <w:t xml:space="preserve">. </w:t>
      </w:r>
      <w:r w:rsidR="002667A1">
        <w:rPr>
          <w:rFonts w:eastAsia="Arial"/>
        </w:rPr>
        <w:t>The</w:t>
      </w:r>
      <w:r w:rsidR="002667A1" w:rsidRPr="00443A08">
        <w:rPr>
          <w:rFonts w:eastAsia="Arial"/>
        </w:rPr>
        <w:t xml:space="preserve"> </w:t>
      </w:r>
      <w:r w:rsidRPr="00443A08">
        <w:rPr>
          <w:rFonts w:eastAsia="Arial"/>
        </w:rPr>
        <w:t>results were statistically examined by using one-way analysis of variance (ANOVA)</w:t>
      </w:r>
      <w:r w:rsidR="00DA5E2C">
        <w:rPr>
          <w:rFonts w:eastAsia="Arial"/>
        </w:rPr>
        <w:t xml:space="preserve"> </w:t>
      </w:r>
      <w:r w:rsidR="002667A1">
        <w:rPr>
          <w:rFonts w:eastAsia="Arial"/>
        </w:rPr>
        <w:t>while</w:t>
      </w:r>
      <w:r w:rsidR="002667A1" w:rsidRPr="00DA5E2C">
        <w:rPr>
          <w:rFonts w:eastAsia="Arial"/>
        </w:rPr>
        <w:t xml:space="preserve"> </w:t>
      </w:r>
      <w:r w:rsidR="00DA5E2C" w:rsidRPr="00DA5E2C">
        <w:rPr>
          <w:rFonts w:eastAsia="Arial"/>
        </w:rPr>
        <w:t xml:space="preserve">significant differences were </w:t>
      </w:r>
      <w:r w:rsidR="002667A1" w:rsidRPr="002667A1">
        <w:rPr>
          <w:rFonts w:eastAsia="Arial"/>
        </w:rPr>
        <w:t>identified through Tukey’s test</w:t>
      </w:r>
      <w:r w:rsidR="002667A1" w:rsidRPr="002667A1" w:rsidDel="002667A1">
        <w:rPr>
          <w:rFonts w:eastAsia="Arial"/>
        </w:rPr>
        <w:t xml:space="preserve"> </w:t>
      </w:r>
      <w:r w:rsidR="00DA5E2C" w:rsidRPr="00DA5E2C">
        <w:rPr>
          <w:rFonts w:eastAsia="Arial"/>
        </w:rPr>
        <w:t>at a significance level of p</w:t>
      </w:r>
      <w:r w:rsidR="00F80280">
        <w:rPr>
          <w:rFonts w:eastAsia="Arial"/>
        </w:rPr>
        <w:t xml:space="preserve"> </w:t>
      </w:r>
      <w:r w:rsidR="00DA5E2C" w:rsidRPr="00DA5E2C">
        <w:rPr>
          <w:rFonts w:eastAsia="Arial"/>
        </w:rPr>
        <w:t>&lt;</w:t>
      </w:r>
      <w:r w:rsidR="00F80280">
        <w:rPr>
          <w:rFonts w:eastAsia="Arial"/>
        </w:rPr>
        <w:t xml:space="preserve"> </w:t>
      </w:r>
      <w:r w:rsidR="00DA5E2C" w:rsidRPr="00DA5E2C">
        <w:rPr>
          <w:rFonts w:eastAsia="Arial"/>
        </w:rPr>
        <w:t>0.05</w:t>
      </w:r>
      <w:r w:rsidR="002667A1">
        <w:rPr>
          <w:rFonts w:eastAsia="Arial"/>
        </w:rPr>
        <w:t xml:space="preserve">. </w:t>
      </w:r>
      <w:r w:rsidR="002667A1" w:rsidRPr="002667A1">
        <w:rPr>
          <w:rFonts w:eastAsia="Arial"/>
        </w:rPr>
        <w:t xml:space="preserve">All statistical computations were carried out using the </w:t>
      </w:r>
      <w:r w:rsidR="002667A1" w:rsidRPr="007E38F3">
        <w:rPr>
          <w:rFonts w:eastAsia="Arial"/>
          <w:color w:val="FF0000"/>
        </w:rPr>
        <w:t>s</w:t>
      </w:r>
      <w:r w:rsidR="00F157D5" w:rsidRPr="007E38F3">
        <w:rPr>
          <w:rFonts w:eastAsia="Arial"/>
          <w:color w:val="FF0000"/>
        </w:rPr>
        <w:t xml:space="preserve">tatistical </w:t>
      </w:r>
      <w:r w:rsidR="007E38F3" w:rsidRPr="007E38F3">
        <w:rPr>
          <w:rFonts w:eastAsia="Arial"/>
          <w:color w:val="FF0000"/>
        </w:rPr>
        <w:t>analysis</w:t>
      </w:r>
      <w:r w:rsidR="00F157D5" w:rsidRPr="007E38F3">
        <w:rPr>
          <w:rFonts w:eastAsia="Arial"/>
          <w:color w:val="FF0000"/>
        </w:rPr>
        <w:t xml:space="preserve"> s</w:t>
      </w:r>
      <w:r w:rsidR="002667A1" w:rsidRPr="007E38F3">
        <w:rPr>
          <w:rFonts w:eastAsia="Arial"/>
          <w:color w:val="FF0000"/>
        </w:rPr>
        <w:t>oftware</w:t>
      </w:r>
      <w:r w:rsidR="00DA5E2C" w:rsidRPr="007E38F3">
        <w:rPr>
          <w:rFonts w:eastAsia="Arial"/>
          <w:color w:val="FF0000"/>
        </w:rPr>
        <w:t xml:space="preserve"> </w:t>
      </w:r>
      <w:r w:rsidR="00F157D5" w:rsidRPr="007E38F3">
        <w:rPr>
          <w:rFonts w:eastAsia="Arial"/>
          <w:color w:val="FF0000"/>
        </w:rPr>
        <w:t>JMP Pro 18</w:t>
      </w:r>
      <w:r w:rsidR="008E5A14" w:rsidRPr="007E38F3">
        <w:rPr>
          <w:rFonts w:eastAsia="Arial"/>
          <w:color w:val="FF0000"/>
        </w:rPr>
        <w:t xml:space="preserve"> </w:t>
      </w:r>
      <w:r w:rsidR="00DA5E2C" w:rsidRPr="00DA5E2C">
        <w:rPr>
          <w:rFonts w:eastAsia="Arial"/>
        </w:rPr>
        <w:t>(SAS Institute. Inc. Cary, NC, USA)</w:t>
      </w:r>
      <w:r w:rsidR="007D6475">
        <w:rPr>
          <w:rFonts w:eastAsia="Arial"/>
        </w:rPr>
        <w:t>.</w:t>
      </w:r>
    </w:p>
    <w:p w14:paraId="677EBFF0" w14:textId="0FC694C2" w:rsidR="00600535" w:rsidRPr="00B57B36" w:rsidRDefault="003009DB" w:rsidP="00600535">
      <w:pPr>
        <w:pStyle w:val="CETHeading1"/>
        <w:tabs>
          <w:tab w:val="right" w:pos="7100"/>
        </w:tabs>
        <w:jc w:val="both"/>
        <w:rPr>
          <w:lang w:val="en-GB"/>
        </w:rPr>
      </w:pPr>
      <w:r>
        <w:rPr>
          <w:lang w:val="en-GB"/>
        </w:rPr>
        <w:t>Result and Discussion</w:t>
      </w:r>
    </w:p>
    <w:p w14:paraId="04963A06" w14:textId="742BC4E8" w:rsidR="00600535" w:rsidRPr="00B57B36" w:rsidRDefault="00A57230" w:rsidP="00281E7B">
      <w:pPr>
        <w:pStyle w:val="CETheadingx"/>
      </w:pPr>
      <w:r>
        <w:t>Protein Extraction</w:t>
      </w:r>
    </w:p>
    <w:p w14:paraId="19CAA2FA" w14:textId="57AE4DD8" w:rsidR="004654C3" w:rsidRDefault="00CD1B60" w:rsidP="003008AD">
      <w:pPr>
        <w:pStyle w:val="CETBodytext"/>
        <w:rPr>
          <w:lang w:val="en-GB"/>
        </w:rPr>
      </w:pPr>
      <w:r w:rsidRPr="00CD1B60">
        <w:rPr>
          <w:lang w:val="en-GB"/>
        </w:rPr>
        <w:t>The</w:t>
      </w:r>
      <w:r w:rsidR="00A6739A">
        <w:rPr>
          <w:lang w:val="en-GB"/>
        </w:rPr>
        <w:t xml:space="preserve"> </w:t>
      </w:r>
      <w:r w:rsidRPr="00CD1B60">
        <w:rPr>
          <w:lang w:val="en-GB"/>
        </w:rPr>
        <w:t xml:space="preserve">protein content of the </w:t>
      </w:r>
      <w:r>
        <w:rPr>
          <w:lang w:val="en-GB"/>
        </w:rPr>
        <w:t xml:space="preserve">CPE and the </w:t>
      </w:r>
      <w:r w:rsidR="005A4FF5">
        <w:rPr>
          <w:lang w:val="en-GB"/>
        </w:rPr>
        <w:t>efficiency of the extraction method</w:t>
      </w:r>
      <w:r>
        <w:rPr>
          <w:lang w:val="en-GB"/>
        </w:rPr>
        <w:t xml:space="preserve"> are reported in</w:t>
      </w:r>
      <w:r w:rsidRPr="00CD1B60">
        <w:rPr>
          <w:lang w:val="en-GB"/>
        </w:rPr>
        <w:t xml:space="preserve"> Table 1</w:t>
      </w:r>
      <w:r w:rsidR="00CA6E2D">
        <w:rPr>
          <w:lang w:val="en-GB"/>
        </w:rPr>
        <w:t>.</w:t>
      </w:r>
      <w:r w:rsidR="00A6739A">
        <w:rPr>
          <w:lang w:val="en-GB"/>
        </w:rPr>
        <w:t xml:space="preserve"> </w:t>
      </w:r>
    </w:p>
    <w:p w14:paraId="5B36CD17" w14:textId="314F5152" w:rsidR="004654C3" w:rsidRPr="00B57B36" w:rsidRDefault="004654C3" w:rsidP="004654C3">
      <w:pPr>
        <w:pStyle w:val="CETTabletitle"/>
        <w:jc w:val="both"/>
      </w:pPr>
      <w:r w:rsidRPr="00B57B36">
        <w:t xml:space="preserve">Table </w:t>
      </w:r>
      <w:r>
        <w:t>1</w:t>
      </w:r>
      <w:r w:rsidRPr="00B57B36">
        <w:t xml:space="preserve">: </w:t>
      </w:r>
      <w:r w:rsidRPr="008D76A2">
        <w:t xml:space="preserve">Impact of </w:t>
      </w:r>
      <w:r>
        <w:t xml:space="preserve">the </w:t>
      </w:r>
      <w:r w:rsidRPr="008D76A2">
        <w:t>extraction method</w:t>
      </w:r>
      <w:r>
        <w:t xml:space="preserve"> </w:t>
      </w:r>
      <w:r w:rsidRPr="008D76A2">
        <w:t>on protein content</w:t>
      </w:r>
      <w:r>
        <w:t xml:space="preserve"> and extraction </w:t>
      </w:r>
      <w:r w:rsidRPr="008D76A2">
        <w:t>yield</w:t>
      </w:r>
      <w:r>
        <w:t>s</w:t>
      </w:r>
      <w:r w:rsidRPr="008D76A2">
        <w:t xml:space="preserve"> from A</w:t>
      </w:r>
      <w:r>
        <w:t xml:space="preserve">cheta </w:t>
      </w:r>
      <w:proofErr w:type="spellStart"/>
      <w:r>
        <w:t>Domesticus</w:t>
      </w:r>
      <w:proofErr w:type="spellEnd"/>
      <w:r>
        <w:t xml:space="preserve"> flour</w:t>
      </w:r>
    </w:p>
    <w:tbl>
      <w:tblPr>
        <w:tblW w:w="5000" w:type="pct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68"/>
        <w:gridCol w:w="2125"/>
        <w:gridCol w:w="2197"/>
        <w:gridCol w:w="2197"/>
      </w:tblGrid>
      <w:tr w:rsidR="004654C3" w:rsidRPr="00B57B36" w14:paraId="36FF460C" w14:textId="77777777" w:rsidTr="00291A90">
        <w:trPr>
          <w:trHeight w:val="459"/>
        </w:trPr>
        <w:tc>
          <w:tcPr>
            <w:tcW w:w="1291" w:type="pct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6066C3B2" w14:textId="77777777" w:rsidR="004654C3" w:rsidRPr="00B57B36" w:rsidRDefault="004654C3" w:rsidP="00291A90">
            <w:pPr>
              <w:pStyle w:val="CETBodytext"/>
              <w:rPr>
                <w:lang w:val="en-GB"/>
              </w:rPr>
            </w:pPr>
          </w:p>
        </w:tc>
        <w:tc>
          <w:tcPr>
            <w:tcW w:w="1209" w:type="pct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616E636C" w14:textId="77777777" w:rsidR="004654C3" w:rsidRPr="00980553" w:rsidRDefault="004654C3" w:rsidP="00291A90">
            <w:pPr>
              <w:pStyle w:val="CETBodytext"/>
              <w:rPr>
                <w:rFonts w:eastAsia="Arial" w:cs="Arial"/>
                <w:szCs w:val="18"/>
                <w:lang w:val="it-IT"/>
              </w:rPr>
            </w:pPr>
            <w:proofErr w:type="spellStart"/>
            <w:r>
              <w:rPr>
                <w:rFonts w:eastAsia="Arial" w:cs="Arial"/>
                <w:szCs w:val="18"/>
                <w:lang w:val="it-IT"/>
              </w:rPr>
              <w:t>P</w:t>
            </w:r>
            <w:r w:rsidRPr="00980553">
              <w:rPr>
                <w:rFonts w:eastAsia="Arial" w:cs="Arial"/>
                <w:szCs w:val="18"/>
                <w:lang w:val="it-IT"/>
              </w:rPr>
              <w:t>rotein</w:t>
            </w:r>
            <w:proofErr w:type="spellEnd"/>
            <w:r w:rsidRPr="00980553">
              <w:rPr>
                <w:rFonts w:eastAsia="Arial" w:cs="Arial"/>
                <w:szCs w:val="18"/>
                <w:lang w:val="it-IT"/>
              </w:rPr>
              <w:t xml:space="preserve"> </w:t>
            </w:r>
            <w:proofErr w:type="spellStart"/>
            <w:r w:rsidRPr="00980553">
              <w:rPr>
                <w:rFonts w:eastAsia="Arial" w:cs="Arial"/>
                <w:szCs w:val="18"/>
                <w:lang w:val="it-IT"/>
              </w:rPr>
              <w:t>content</w:t>
            </w:r>
            <w:proofErr w:type="spellEnd"/>
          </w:p>
          <w:p w14:paraId="62E90551" w14:textId="7E7D803A" w:rsidR="004654C3" w:rsidRPr="00980553" w:rsidRDefault="004654C3" w:rsidP="00291A90">
            <w:pPr>
              <w:pStyle w:val="CETBodytext"/>
              <w:rPr>
                <w:rFonts w:eastAsia="Arial" w:cs="Arial"/>
                <w:szCs w:val="18"/>
                <w:lang w:val="it-IT"/>
              </w:rPr>
            </w:pPr>
            <w:proofErr w:type="spellStart"/>
            <w:r w:rsidRPr="00980553">
              <w:rPr>
                <w:rFonts w:eastAsia="Arial" w:cs="Arial"/>
                <w:szCs w:val="18"/>
                <w:lang w:val="it-IT"/>
              </w:rPr>
              <w:t>g</w:t>
            </w:r>
            <w:r>
              <w:rPr>
                <w:rFonts w:eastAsia="Arial" w:cs="Arial"/>
                <w:szCs w:val="18"/>
                <w:vertAlign w:val="subscript"/>
                <w:lang w:val="it-IT"/>
              </w:rPr>
              <w:t>P</w:t>
            </w:r>
            <w:r w:rsidRPr="00980553">
              <w:rPr>
                <w:rFonts w:eastAsia="Arial" w:cs="Arial"/>
                <w:szCs w:val="18"/>
                <w:vertAlign w:val="subscript"/>
                <w:lang w:val="it-IT"/>
              </w:rPr>
              <w:t>rotein</w:t>
            </w:r>
            <w:proofErr w:type="spellEnd"/>
            <w:r w:rsidRPr="00980553">
              <w:rPr>
                <w:rFonts w:eastAsia="Arial" w:cs="Arial"/>
                <w:szCs w:val="18"/>
                <w:lang w:val="it-IT"/>
              </w:rPr>
              <w:t>/100</w:t>
            </w:r>
            <w:r w:rsidR="00AC6451">
              <w:rPr>
                <w:rFonts w:eastAsia="Arial" w:cs="Arial"/>
                <w:szCs w:val="18"/>
                <w:lang w:val="it-IT"/>
              </w:rPr>
              <w:t xml:space="preserve"> </w:t>
            </w:r>
            <w:proofErr w:type="spellStart"/>
            <w:r w:rsidRPr="00980553">
              <w:rPr>
                <w:rFonts w:eastAsia="Arial" w:cs="Arial"/>
                <w:szCs w:val="18"/>
                <w:lang w:val="it-IT"/>
              </w:rPr>
              <w:t>g</w:t>
            </w:r>
            <w:r w:rsidR="00AC6451" w:rsidRPr="000760ED">
              <w:rPr>
                <w:rFonts w:eastAsia="Arial" w:cs="Arial"/>
                <w:color w:val="FF0000"/>
                <w:szCs w:val="18"/>
                <w:vertAlign w:val="subscript"/>
                <w:lang w:val="it-IT"/>
              </w:rPr>
              <w:t>CPE</w:t>
            </w:r>
            <w:proofErr w:type="spellEnd"/>
          </w:p>
        </w:tc>
        <w:tc>
          <w:tcPr>
            <w:tcW w:w="1250" w:type="pct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207DE186" w14:textId="77777777" w:rsidR="004654C3" w:rsidRDefault="004654C3" w:rsidP="00291A90">
            <w:pPr>
              <w:pStyle w:val="CETBodytext"/>
              <w:rPr>
                <w:rFonts w:eastAsia="Arial" w:cs="Arial"/>
                <w:szCs w:val="18"/>
              </w:rPr>
            </w:pPr>
            <w:r w:rsidRPr="00D522AB">
              <w:rPr>
                <w:rFonts w:eastAsia="Arial" w:cs="Arial"/>
                <w:szCs w:val="18"/>
              </w:rPr>
              <w:t>Extraction yield</w:t>
            </w:r>
          </w:p>
          <w:p w14:paraId="18419724" w14:textId="77777777" w:rsidR="004654C3" w:rsidRPr="00B57B36" w:rsidRDefault="004654C3" w:rsidP="00291A90">
            <w:pPr>
              <w:pStyle w:val="CETBodytext"/>
              <w:rPr>
                <w:lang w:val="en-GB"/>
              </w:rPr>
            </w:pPr>
            <w:r>
              <w:rPr>
                <w:rFonts w:eastAsia="Arial" w:cs="Arial"/>
                <w:szCs w:val="18"/>
              </w:rPr>
              <w:t>%</w:t>
            </w:r>
          </w:p>
        </w:tc>
        <w:tc>
          <w:tcPr>
            <w:tcW w:w="1250" w:type="pct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2750022B" w14:textId="77777777" w:rsidR="004654C3" w:rsidRDefault="004654C3" w:rsidP="00291A90">
            <w:pPr>
              <w:pStyle w:val="CETBodytext"/>
              <w:ind w:right="-1"/>
              <w:rPr>
                <w:rFonts w:eastAsia="Arial" w:cs="Arial"/>
                <w:szCs w:val="18"/>
              </w:rPr>
            </w:pPr>
            <w:r w:rsidRPr="006947F2">
              <w:rPr>
                <w:rFonts w:eastAsia="Arial" w:cs="Arial"/>
                <w:szCs w:val="18"/>
              </w:rPr>
              <w:t>Protein</w:t>
            </w:r>
            <w:r>
              <w:rPr>
                <w:rFonts w:eastAsia="Arial" w:cs="Arial"/>
                <w:szCs w:val="18"/>
              </w:rPr>
              <w:t xml:space="preserve"> </w:t>
            </w:r>
            <w:r w:rsidRPr="00D522AB">
              <w:rPr>
                <w:rFonts w:eastAsia="Arial" w:cs="Arial"/>
                <w:szCs w:val="18"/>
              </w:rPr>
              <w:t>Extraction yield</w:t>
            </w:r>
          </w:p>
          <w:p w14:paraId="436FE70A" w14:textId="77777777" w:rsidR="004654C3" w:rsidRPr="00B57B36" w:rsidRDefault="004654C3" w:rsidP="00291A90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eastAsia="Arial" w:cs="Arial"/>
                <w:szCs w:val="18"/>
              </w:rPr>
              <w:t>%</w:t>
            </w:r>
          </w:p>
        </w:tc>
      </w:tr>
      <w:tr w:rsidR="004654C3" w:rsidRPr="008342D7" w14:paraId="719B91ED" w14:textId="77777777" w:rsidTr="00291A90">
        <w:trPr>
          <w:trHeight w:val="225"/>
        </w:trPr>
        <w:tc>
          <w:tcPr>
            <w:tcW w:w="1291" w:type="pct"/>
            <w:shd w:val="clear" w:color="auto" w:fill="FFFFFF"/>
          </w:tcPr>
          <w:p w14:paraId="7A2F04E9" w14:textId="32CE1207" w:rsidR="004654C3" w:rsidRPr="008342D7" w:rsidRDefault="004654C3" w:rsidP="00291A90">
            <w:pPr>
              <w:pStyle w:val="CETBodytext"/>
              <w:rPr>
                <w:lang w:val="en-GB"/>
              </w:rPr>
            </w:pPr>
            <w:r w:rsidRPr="00291A90">
              <w:rPr>
                <w:lang w:val="en-GB"/>
              </w:rPr>
              <w:t>C</w:t>
            </w:r>
            <w:r w:rsidR="00EE2B24">
              <w:rPr>
                <w:lang w:val="en-GB"/>
              </w:rPr>
              <w:t>F</w:t>
            </w:r>
          </w:p>
        </w:tc>
        <w:tc>
          <w:tcPr>
            <w:tcW w:w="1209" w:type="pct"/>
            <w:shd w:val="clear" w:color="auto" w:fill="FFFFFF"/>
          </w:tcPr>
          <w:p w14:paraId="78DC5494" w14:textId="77777777" w:rsidR="004654C3" w:rsidRPr="008342D7" w:rsidRDefault="004654C3" w:rsidP="00291A90">
            <w:pPr>
              <w:pStyle w:val="CETBodytext"/>
              <w:rPr>
                <w:lang w:val="en-GB"/>
              </w:rPr>
            </w:pPr>
            <w:r w:rsidRPr="008342D7">
              <w:rPr>
                <w:lang w:val="en-GB"/>
              </w:rPr>
              <w:t>74.24 ± 0.51</w:t>
            </w:r>
            <w:r w:rsidRPr="008342D7">
              <w:rPr>
                <w:vertAlign w:val="superscript"/>
                <w:lang w:val="en-GB"/>
              </w:rPr>
              <w:t>d</w:t>
            </w:r>
          </w:p>
        </w:tc>
        <w:tc>
          <w:tcPr>
            <w:tcW w:w="1250" w:type="pct"/>
            <w:shd w:val="clear" w:color="auto" w:fill="FFFFFF"/>
          </w:tcPr>
          <w:p w14:paraId="37A5AE39" w14:textId="77777777" w:rsidR="004654C3" w:rsidRPr="008342D7" w:rsidRDefault="004654C3" w:rsidP="00291A90">
            <w:pPr>
              <w:pStyle w:val="CETBodytext"/>
              <w:rPr>
                <w:lang w:val="en-GB"/>
              </w:rPr>
            </w:pPr>
            <w:r w:rsidRPr="008342D7">
              <w:rPr>
                <w:lang w:val="en-GB"/>
              </w:rPr>
              <w:t>-</w:t>
            </w:r>
          </w:p>
        </w:tc>
        <w:tc>
          <w:tcPr>
            <w:tcW w:w="1250" w:type="pct"/>
            <w:shd w:val="clear" w:color="auto" w:fill="FFFFFF"/>
          </w:tcPr>
          <w:p w14:paraId="6A198F4E" w14:textId="77777777" w:rsidR="004654C3" w:rsidRPr="008342D7" w:rsidRDefault="004654C3" w:rsidP="00291A90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8342D7">
              <w:rPr>
                <w:rFonts w:cs="Arial"/>
                <w:szCs w:val="18"/>
                <w:lang w:val="en-GB"/>
              </w:rPr>
              <w:t>-</w:t>
            </w:r>
          </w:p>
        </w:tc>
      </w:tr>
      <w:tr w:rsidR="004654C3" w:rsidRPr="00B57B36" w14:paraId="040DE2B8" w14:textId="77777777" w:rsidTr="000760ED">
        <w:trPr>
          <w:trHeight w:val="225"/>
        </w:trPr>
        <w:tc>
          <w:tcPr>
            <w:tcW w:w="1291" w:type="pct"/>
            <w:tcBorders>
              <w:bottom w:val="nil"/>
            </w:tcBorders>
            <w:shd w:val="clear" w:color="auto" w:fill="FFFFFF"/>
          </w:tcPr>
          <w:p w14:paraId="783A3531" w14:textId="77777777" w:rsidR="004654C3" w:rsidRPr="00B57B36" w:rsidRDefault="004654C3" w:rsidP="00291A9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DCF</w:t>
            </w:r>
          </w:p>
        </w:tc>
        <w:tc>
          <w:tcPr>
            <w:tcW w:w="1209" w:type="pct"/>
            <w:tcBorders>
              <w:bottom w:val="nil"/>
            </w:tcBorders>
            <w:shd w:val="clear" w:color="auto" w:fill="FFFFFF"/>
          </w:tcPr>
          <w:p w14:paraId="6C17A1FE" w14:textId="77777777" w:rsidR="004654C3" w:rsidRPr="00B57B36" w:rsidRDefault="004654C3" w:rsidP="00291A90">
            <w:pPr>
              <w:pStyle w:val="CETBodytext"/>
              <w:rPr>
                <w:lang w:val="en-GB"/>
              </w:rPr>
            </w:pPr>
            <w:r w:rsidRPr="008D76A2">
              <w:rPr>
                <w:lang w:val="en-GB"/>
              </w:rPr>
              <w:t>77.87 ± 0.</w:t>
            </w:r>
            <w:r>
              <w:rPr>
                <w:lang w:val="en-GB"/>
              </w:rPr>
              <w:t>84</w:t>
            </w:r>
            <w:r w:rsidRPr="00361FD9">
              <w:rPr>
                <w:vertAlign w:val="superscript"/>
                <w:lang w:val="en-GB"/>
              </w:rPr>
              <w:t>c</w:t>
            </w:r>
          </w:p>
        </w:tc>
        <w:tc>
          <w:tcPr>
            <w:tcW w:w="1250" w:type="pct"/>
            <w:tcBorders>
              <w:bottom w:val="nil"/>
            </w:tcBorders>
            <w:shd w:val="clear" w:color="auto" w:fill="FFFFFF"/>
          </w:tcPr>
          <w:p w14:paraId="61AE7D97" w14:textId="77777777" w:rsidR="004654C3" w:rsidRPr="00B57B36" w:rsidRDefault="004654C3" w:rsidP="00291A9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</w:tc>
        <w:tc>
          <w:tcPr>
            <w:tcW w:w="1250" w:type="pct"/>
            <w:tcBorders>
              <w:bottom w:val="nil"/>
            </w:tcBorders>
            <w:shd w:val="clear" w:color="auto" w:fill="FFFFFF"/>
          </w:tcPr>
          <w:p w14:paraId="7E14EE7B" w14:textId="77777777" w:rsidR="004654C3" w:rsidRPr="00B57B36" w:rsidRDefault="004654C3" w:rsidP="00291A90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-</w:t>
            </w:r>
          </w:p>
        </w:tc>
      </w:tr>
      <w:tr w:rsidR="004654C3" w:rsidRPr="00B57B36" w14:paraId="5406DABD" w14:textId="77777777" w:rsidTr="000760ED">
        <w:trPr>
          <w:trHeight w:val="234"/>
        </w:trPr>
        <w:tc>
          <w:tcPr>
            <w:tcW w:w="1291" w:type="pct"/>
            <w:tcBorders>
              <w:top w:val="nil"/>
              <w:bottom w:val="single" w:sz="18" w:space="0" w:color="008000"/>
            </w:tcBorders>
            <w:shd w:val="clear" w:color="auto" w:fill="FFFFFF"/>
          </w:tcPr>
          <w:p w14:paraId="23BF4DE4" w14:textId="77777777" w:rsidR="004654C3" w:rsidRPr="00B57B36" w:rsidRDefault="004654C3" w:rsidP="00291A90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CPE</w:t>
            </w:r>
          </w:p>
        </w:tc>
        <w:tc>
          <w:tcPr>
            <w:tcW w:w="1209" w:type="pct"/>
            <w:tcBorders>
              <w:top w:val="nil"/>
              <w:bottom w:val="single" w:sz="18" w:space="0" w:color="008000"/>
            </w:tcBorders>
            <w:shd w:val="clear" w:color="auto" w:fill="FFFFFF"/>
          </w:tcPr>
          <w:p w14:paraId="7D1BDB46" w14:textId="77777777" w:rsidR="004654C3" w:rsidRPr="00B57B36" w:rsidRDefault="004654C3" w:rsidP="00291A90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85.65 </w:t>
            </w:r>
            <w:r w:rsidRPr="008D76A2">
              <w:rPr>
                <w:lang w:val="en-GB"/>
              </w:rPr>
              <w:t xml:space="preserve">± </w:t>
            </w:r>
            <w:r>
              <w:rPr>
                <w:lang w:val="en-GB"/>
              </w:rPr>
              <w:t>0</w:t>
            </w:r>
            <w:r w:rsidRPr="008D76A2">
              <w:rPr>
                <w:lang w:val="en-GB"/>
              </w:rPr>
              <w:t>.</w:t>
            </w:r>
            <w:r>
              <w:rPr>
                <w:lang w:val="en-GB"/>
              </w:rPr>
              <w:t>72</w:t>
            </w:r>
            <w:r w:rsidRPr="00361FD9">
              <w:rPr>
                <w:vertAlign w:val="superscript"/>
                <w:lang w:val="en-GB"/>
              </w:rPr>
              <w:t>b</w:t>
            </w:r>
          </w:p>
        </w:tc>
        <w:tc>
          <w:tcPr>
            <w:tcW w:w="1250" w:type="pct"/>
            <w:tcBorders>
              <w:top w:val="nil"/>
              <w:bottom w:val="single" w:sz="18" w:space="0" w:color="008000"/>
            </w:tcBorders>
            <w:shd w:val="clear" w:color="auto" w:fill="FFFFFF"/>
          </w:tcPr>
          <w:p w14:paraId="30B7F628" w14:textId="77777777" w:rsidR="004654C3" w:rsidRPr="00B57B36" w:rsidRDefault="004654C3" w:rsidP="00291A90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55.71 </w:t>
            </w:r>
            <w:r w:rsidRPr="008D76A2">
              <w:rPr>
                <w:lang w:val="en-GB"/>
              </w:rPr>
              <w:t xml:space="preserve">± </w:t>
            </w:r>
            <w:r>
              <w:rPr>
                <w:lang w:val="en-GB"/>
              </w:rPr>
              <w:t>1</w:t>
            </w:r>
            <w:r w:rsidRPr="008D76A2">
              <w:rPr>
                <w:lang w:val="en-GB"/>
              </w:rPr>
              <w:t>.</w:t>
            </w:r>
            <w:r>
              <w:rPr>
                <w:lang w:val="en-GB"/>
              </w:rPr>
              <w:t>02</w:t>
            </w:r>
            <w:r w:rsidRPr="00361FD9">
              <w:rPr>
                <w:vertAlign w:val="superscript"/>
                <w:lang w:val="en-GB"/>
              </w:rPr>
              <w:t>e</w:t>
            </w:r>
          </w:p>
        </w:tc>
        <w:tc>
          <w:tcPr>
            <w:tcW w:w="1250" w:type="pct"/>
            <w:tcBorders>
              <w:top w:val="nil"/>
              <w:bottom w:val="single" w:sz="18" w:space="0" w:color="008000"/>
            </w:tcBorders>
            <w:shd w:val="clear" w:color="auto" w:fill="FFFFFF"/>
          </w:tcPr>
          <w:p w14:paraId="1C6B1B66" w14:textId="17E5163A" w:rsidR="004654C3" w:rsidRPr="00361FD9" w:rsidRDefault="00873EBE" w:rsidP="00291A90">
            <w:pPr>
              <w:pStyle w:val="CETBodytext"/>
              <w:ind w:right="-1"/>
              <w:rPr>
                <w:rFonts w:cs="Arial"/>
                <w:szCs w:val="18"/>
                <w:vertAlign w:val="superscript"/>
                <w:lang w:val="en-GB"/>
              </w:rPr>
            </w:pPr>
            <w:r w:rsidRPr="0088352F">
              <w:rPr>
                <w:rFonts w:cs="Arial"/>
                <w:color w:val="FF0000"/>
                <w:szCs w:val="18"/>
                <w:lang w:val="en-GB"/>
              </w:rPr>
              <w:t>61</w:t>
            </w:r>
            <w:r w:rsidR="004654C3" w:rsidRPr="0088352F">
              <w:rPr>
                <w:rFonts w:cs="Arial"/>
                <w:color w:val="FF0000"/>
                <w:szCs w:val="18"/>
                <w:lang w:val="en-GB"/>
              </w:rPr>
              <w:t>.</w:t>
            </w:r>
            <w:r w:rsidRPr="0088352F">
              <w:rPr>
                <w:rFonts w:cs="Arial"/>
                <w:color w:val="FF0000"/>
                <w:szCs w:val="18"/>
                <w:lang w:val="en-GB"/>
              </w:rPr>
              <w:t>28</w:t>
            </w:r>
            <w:r w:rsidR="004654C3" w:rsidRPr="0088352F">
              <w:rPr>
                <w:rFonts w:cs="Arial"/>
                <w:color w:val="FF0000"/>
                <w:szCs w:val="18"/>
                <w:lang w:val="en-GB"/>
              </w:rPr>
              <w:t xml:space="preserve"> </w:t>
            </w:r>
            <w:r w:rsidR="004654C3" w:rsidRPr="0088352F">
              <w:rPr>
                <w:color w:val="FF0000"/>
                <w:lang w:val="en-GB"/>
              </w:rPr>
              <w:t>± 0.8</w:t>
            </w:r>
            <w:r w:rsidRPr="0088352F">
              <w:rPr>
                <w:color w:val="FF0000"/>
                <w:lang w:val="en-GB"/>
              </w:rPr>
              <w:t>2</w:t>
            </w:r>
            <w:r w:rsidR="004654C3" w:rsidRPr="0088352F">
              <w:rPr>
                <w:color w:val="FF0000"/>
                <w:vertAlign w:val="superscript"/>
                <w:lang w:val="en-GB"/>
              </w:rPr>
              <w:t>a</w:t>
            </w:r>
          </w:p>
        </w:tc>
      </w:tr>
    </w:tbl>
    <w:p w14:paraId="260277D4" w14:textId="77449B5D" w:rsidR="004654C3" w:rsidRPr="00987CF0" w:rsidRDefault="004654C3" w:rsidP="004654C3">
      <w:pPr>
        <w:pStyle w:val="Didascalia"/>
        <w:rPr>
          <w:rFonts w:cs="Arial"/>
          <w:b w:val="0"/>
          <w:bCs w:val="0"/>
          <w:color w:val="auto"/>
          <w:sz w:val="16"/>
          <w:szCs w:val="16"/>
        </w:rPr>
      </w:pPr>
      <w:r>
        <w:rPr>
          <w:rFonts w:cs="Arial"/>
          <w:b w:val="0"/>
          <w:bCs w:val="0"/>
          <w:color w:val="auto"/>
          <w:sz w:val="16"/>
          <w:szCs w:val="16"/>
        </w:rPr>
        <w:t>Values</w:t>
      </w:r>
      <w:r w:rsidRPr="00082C08">
        <w:rPr>
          <w:rFonts w:cs="Arial"/>
          <w:b w:val="0"/>
          <w:bCs w:val="0"/>
          <w:color w:val="auto"/>
          <w:sz w:val="16"/>
          <w:szCs w:val="16"/>
        </w:rPr>
        <w:t xml:space="preserve"> followed by </w:t>
      </w:r>
      <w:r>
        <w:rPr>
          <w:rFonts w:cs="Arial"/>
          <w:b w:val="0"/>
          <w:bCs w:val="0"/>
          <w:color w:val="auto"/>
          <w:sz w:val="16"/>
          <w:szCs w:val="16"/>
        </w:rPr>
        <w:t>different</w:t>
      </w:r>
      <w:r w:rsidRPr="00082C08">
        <w:rPr>
          <w:rFonts w:cs="Arial"/>
          <w:b w:val="0"/>
          <w:bCs w:val="0"/>
          <w:color w:val="auto"/>
          <w:sz w:val="16"/>
          <w:szCs w:val="16"/>
        </w:rPr>
        <w:t xml:space="preserve"> </w:t>
      </w:r>
      <w:r w:rsidRPr="00873EBE">
        <w:rPr>
          <w:rFonts w:cs="Arial"/>
          <w:b w:val="0"/>
          <w:bCs w:val="0"/>
          <w:color w:val="FF0000"/>
          <w:sz w:val="16"/>
          <w:szCs w:val="16"/>
        </w:rPr>
        <w:t>letter</w:t>
      </w:r>
      <w:r w:rsidR="007F3EA4" w:rsidRPr="00873EBE">
        <w:rPr>
          <w:rFonts w:cs="Arial"/>
          <w:b w:val="0"/>
          <w:bCs w:val="0"/>
          <w:color w:val="FF0000"/>
          <w:sz w:val="16"/>
          <w:szCs w:val="16"/>
        </w:rPr>
        <w:t>s</w:t>
      </w:r>
      <w:r w:rsidRPr="00082C08">
        <w:rPr>
          <w:rFonts w:cs="Arial"/>
          <w:b w:val="0"/>
          <w:bCs w:val="0"/>
          <w:color w:val="auto"/>
          <w:sz w:val="16"/>
          <w:szCs w:val="16"/>
        </w:rPr>
        <w:t xml:space="preserve"> </w:t>
      </w:r>
      <w:r>
        <w:rPr>
          <w:rFonts w:cs="Arial"/>
          <w:b w:val="0"/>
          <w:bCs w:val="0"/>
          <w:color w:val="auto"/>
          <w:sz w:val="16"/>
          <w:szCs w:val="16"/>
        </w:rPr>
        <w:t xml:space="preserve">(a-e) </w:t>
      </w:r>
      <w:r w:rsidRPr="00082C08">
        <w:rPr>
          <w:rFonts w:cs="Arial"/>
          <w:b w:val="0"/>
          <w:bCs w:val="0"/>
          <w:color w:val="auto"/>
          <w:sz w:val="16"/>
          <w:szCs w:val="16"/>
        </w:rPr>
        <w:t>are significantly different</w:t>
      </w:r>
      <w:r>
        <w:rPr>
          <w:rFonts w:cs="Arial"/>
          <w:b w:val="0"/>
          <w:bCs w:val="0"/>
          <w:color w:val="auto"/>
          <w:sz w:val="16"/>
          <w:szCs w:val="16"/>
        </w:rPr>
        <w:t xml:space="preserve"> </w:t>
      </w:r>
      <w:r w:rsidRPr="00082C08">
        <w:rPr>
          <w:rFonts w:cs="Arial"/>
          <w:b w:val="0"/>
          <w:bCs w:val="0"/>
          <w:color w:val="auto"/>
          <w:sz w:val="16"/>
          <w:szCs w:val="16"/>
        </w:rPr>
        <w:t>(p &lt; 0.05).</w:t>
      </w:r>
    </w:p>
    <w:p w14:paraId="7BC3215A" w14:textId="77777777" w:rsidR="004654C3" w:rsidRDefault="004654C3" w:rsidP="003008AD">
      <w:pPr>
        <w:pStyle w:val="CETBodytext"/>
        <w:rPr>
          <w:lang w:val="en-GB"/>
        </w:rPr>
      </w:pPr>
    </w:p>
    <w:p w14:paraId="73D89B1B" w14:textId="482A86A3" w:rsidR="003008AD" w:rsidRDefault="007E38F3" w:rsidP="003008AD">
      <w:pPr>
        <w:pStyle w:val="CETBodytext"/>
        <w:rPr>
          <w:highlight w:val="cyan"/>
          <w:lang w:val="en-GB"/>
        </w:rPr>
      </w:pPr>
      <w:r w:rsidRPr="007E38F3">
        <w:rPr>
          <w:color w:val="FF0000"/>
          <w:lang w:val="en-GB"/>
        </w:rPr>
        <w:t>As expected, the protein content in DCF samples increased compared to CF, due to the fat removal, while the extract showed a protein increase close to 10 % and 15 % compared to DCF and CF, respectively</w:t>
      </w:r>
      <w:r>
        <w:rPr>
          <w:lang w:val="en-GB"/>
        </w:rPr>
        <w:t>. T</w:t>
      </w:r>
      <w:r w:rsidR="00C21825" w:rsidRPr="003008AD">
        <w:rPr>
          <w:lang w:val="en-GB"/>
        </w:rPr>
        <w:t xml:space="preserve">he protein content reported across studies for </w:t>
      </w:r>
      <w:r w:rsidR="00C21825" w:rsidRPr="003008AD">
        <w:rPr>
          <w:i/>
          <w:iCs/>
          <w:lang w:val="en-GB"/>
        </w:rPr>
        <w:t xml:space="preserve">Acheta </w:t>
      </w:r>
      <w:proofErr w:type="spellStart"/>
      <w:r w:rsidR="00C21825" w:rsidRPr="003008AD">
        <w:rPr>
          <w:i/>
          <w:iCs/>
          <w:lang w:val="en-GB"/>
        </w:rPr>
        <w:t>domesticus</w:t>
      </w:r>
      <w:proofErr w:type="spellEnd"/>
      <w:r w:rsidR="00C21825" w:rsidRPr="003008AD">
        <w:rPr>
          <w:lang w:val="en-GB"/>
        </w:rPr>
        <w:t xml:space="preserve"> varies significatively based on defatting and extraction methods used</w:t>
      </w:r>
      <w:r w:rsidR="003008AD" w:rsidRPr="003008AD">
        <w:rPr>
          <w:lang w:val="en-GB"/>
        </w:rPr>
        <w:t xml:space="preserve">. The data obtained in this study falls within the ranges reported in the literature </w:t>
      </w:r>
      <w:r w:rsidR="00EE2B24" w:rsidRPr="003008AD">
        <w:rPr>
          <w:lang w:val="en-GB"/>
        </w:rPr>
        <w:t>(</w:t>
      </w:r>
      <w:r w:rsidR="00EE2B24">
        <w:rPr>
          <w:lang w:val="en-GB"/>
        </w:rPr>
        <w:t>Ma</w:t>
      </w:r>
      <w:r w:rsidR="00EE2B24" w:rsidRPr="003008AD">
        <w:rPr>
          <w:lang w:val="en-GB"/>
        </w:rPr>
        <w:t xml:space="preserve"> et al., 20</w:t>
      </w:r>
      <w:r w:rsidR="00EE2B24">
        <w:rPr>
          <w:lang w:val="en-GB"/>
        </w:rPr>
        <w:t>2</w:t>
      </w:r>
      <w:r w:rsidR="00EE2B24" w:rsidRPr="003008AD">
        <w:rPr>
          <w:lang w:val="en-GB"/>
        </w:rPr>
        <w:t>3)</w:t>
      </w:r>
      <w:r w:rsidR="00EE2B24">
        <w:rPr>
          <w:lang w:val="en-GB"/>
        </w:rPr>
        <w:t>,</w:t>
      </w:r>
      <w:r w:rsidR="006046ED">
        <w:rPr>
          <w:lang w:val="en-GB"/>
        </w:rPr>
        <w:t xml:space="preserve"> where the nitrogen to protein conversion factor used is 6.25 (thus including chitin nitrogen),</w:t>
      </w:r>
      <w:r w:rsidR="00EE2B24">
        <w:rPr>
          <w:lang w:val="en-GB"/>
        </w:rPr>
        <w:t xml:space="preserve"> </w:t>
      </w:r>
      <w:r w:rsidR="003008AD">
        <w:rPr>
          <w:lang w:val="en-GB"/>
        </w:rPr>
        <w:t>since</w:t>
      </w:r>
      <w:r w:rsidR="003008AD" w:rsidRPr="003008AD">
        <w:rPr>
          <w:lang w:val="en-GB"/>
        </w:rPr>
        <w:t xml:space="preserve"> values for protein </w:t>
      </w:r>
      <w:r w:rsidR="00BC423C">
        <w:rPr>
          <w:lang w:val="en-GB"/>
        </w:rPr>
        <w:t xml:space="preserve">content </w:t>
      </w:r>
      <w:r w:rsidR="003008AD">
        <w:rPr>
          <w:lang w:val="en-GB"/>
        </w:rPr>
        <w:t>are reported</w:t>
      </w:r>
      <w:r w:rsidR="003008AD" w:rsidRPr="003008AD">
        <w:rPr>
          <w:lang w:val="en-GB"/>
        </w:rPr>
        <w:t xml:space="preserve"> from </w:t>
      </w:r>
      <w:r w:rsidR="00BC423C">
        <w:rPr>
          <w:lang w:val="en-GB"/>
        </w:rPr>
        <w:t>46</w:t>
      </w:r>
      <w:r w:rsidR="00F80280">
        <w:rPr>
          <w:lang w:val="en-GB"/>
        </w:rPr>
        <w:t xml:space="preserve"> </w:t>
      </w:r>
      <w:r w:rsidR="003008AD" w:rsidRPr="003008AD">
        <w:rPr>
          <w:lang w:val="en-GB"/>
        </w:rPr>
        <w:t>% to 85</w:t>
      </w:r>
      <w:r w:rsidR="00F80280">
        <w:rPr>
          <w:lang w:val="en-GB"/>
        </w:rPr>
        <w:t xml:space="preserve"> </w:t>
      </w:r>
      <w:r w:rsidR="003008AD" w:rsidRPr="003008AD">
        <w:rPr>
          <w:lang w:val="en-GB"/>
        </w:rPr>
        <w:t>%</w:t>
      </w:r>
      <w:r w:rsidR="0088352F" w:rsidRPr="0088352F">
        <w:rPr>
          <w:lang w:val="en-GB"/>
        </w:rPr>
        <w:t xml:space="preserve"> </w:t>
      </w:r>
      <w:r w:rsidR="0088352F" w:rsidRPr="0088352F">
        <w:rPr>
          <w:color w:val="FF0000"/>
          <w:lang w:val="en-GB"/>
        </w:rPr>
        <w:t>and protein extraction yields between 58.3 – 78.5 %</w:t>
      </w:r>
      <w:r w:rsidR="003008AD">
        <w:rPr>
          <w:lang w:val="en-GB"/>
        </w:rPr>
        <w:t xml:space="preserve">, </w:t>
      </w:r>
      <w:r w:rsidR="003008AD" w:rsidRPr="003008AD">
        <w:rPr>
          <w:lang w:val="en-GB"/>
        </w:rPr>
        <w:t xml:space="preserve">depending on factors like extraction time, temperature, and </w:t>
      </w:r>
      <w:proofErr w:type="spellStart"/>
      <w:r w:rsidR="003008AD" w:rsidRPr="003008AD">
        <w:rPr>
          <w:lang w:val="en-GB"/>
        </w:rPr>
        <w:t>pH.</w:t>
      </w:r>
      <w:proofErr w:type="spellEnd"/>
      <w:r w:rsidR="003008AD" w:rsidRPr="003008AD">
        <w:rPr>
          <w:lang w:val="en-GB"/>
        </w:rPr>
        <w:t xml:space="preserve"> Moreover, this data surpasses those reported by Laroche et al. (2019) who found </w:t>
      </w:r>
      <w:r w:rsidR="008342D7">
        <w:rPr>
          <w:lang w:val="en-GB"/>
        </w:rPr>
        <w:t>extraction</w:t>
      </w:r>
      <w:r w:rsidR="008342D7" w:rsidRPr="003008AD">
        <w:rPr>
          <w:lang w:val="en-GB"/>
        </w:rPr>
        <w:t xml:space="preserve"> </w:t>
      </w:r>
      <w:r w:rsidR="003008AD" w:rsidRPr="003008AD">
        <w:rPr>
          <w:lang w:val="en-GB"/>
        </w:rPr>
        <w:t xml:space="preserve">yields in the </w:t>
      </w:r>
      <w:r w:rsidR="003008AD" w:rsidRPr="00BC423C">
        <w:rPr>
          <w:lang w:val="en-GB"/>
        </w:rPr>
        <w:t>range of 31.0</w:t>
      </w:r>
      <w:r w:rsidR="00F80280">
        <w:rPr>
          <w:lang w:val="en-GB"/>
        </w:rPr>
        <w:t xml:space="preserve"> </w:t>
      </w:r>
      <w:r w:rsidR="003008AD" w:rsidRPr="00BC423C">
        <w:rPr>
          <w:lang w:val="en-GB"/>
        </w:rPr>
        <w:t>–</w:t>
      </w:r>
      <w:r w:rsidR="00F80280">
        <w:rPr>
          <w:lang w:val="en-GB"/>
        </w:rPr>
        <w:t xml:space="preserve"> </w:t>
      </w:r>
      <w:r w:rsidR="003008AD" w:rsidRPr="00BC423C">
        <w:rPr>
          <w:lang w:val="en-GB"/>
        </w:rPr>
        <w:t>38.9</w:t>
      </w:r>
      <w:r w:rsidR="00F80280">
        <w:rPr>
          <w:lang w:val="en-GB"/>
        </w:rPr>
        <w:t xml:space="preserve"> </w:t>
      </w:r>
      <w:r w:rsidR="003008AD" w:rsidRPr="00BC423C">
        <w:rPr>
          <w:lang w:val="en-GB"/>
        </w:rPr>
        <w:t xml:space="preserve">% </w:t>
      </w:r>
      <w:r w:rsidR="00BC423C" w:rsidRPr="00BC423C">
        <w:rPr>
          <w:lang w:val="en-GB"/>
        </w:rPr>
        <w:t xml:space="preserve">as well as the </w:t>
      </w:r>
      <w:r w:rsidR="00B17FBF">
        <w:rPr>
          <w:lang w:val="en-GB"/>
        </w:rPr>
        <w:t>studies conducted</w:t>
      </w:r>
      <w:r w:rsidR="00BC423C" w:rsidRPr="00BC423C">
        <w:rPr>
          <w:lang w:val="en-GB"/>
        </w:rPr>
        <w:t xml:space="preserve"> by Amarender </w:t>
      </w:r>
      <w:r w:rsidR="00BC423C" w:rsidRPr="009B3C1E">
        <w:rPr>
          <w:lang w:val="en-GB"/>
        </w:rPr>
        <w:t>et al. (2020) who reported a protein content of 69.69</w:t>
      </w:r>
      <w:r w:rsidR="008A678C">
        <w:rPr>
          <w:lang w:val="en-GB"/>
        </w:rPr>
        <w:t xml:space="preserve"> </w:t>
      </w:r>
      <w:r w:rsidR="00BC423C" w:rsidRPr="009B3C1E">
        <w:rPr>
          <w:lang w:val="en-GB"/>
        </w:rPr>
        <w:t xml:space="preserve">% with an extraction carried out by ascorbic </w:t>
      </w:r>
      <w:r w:rsidR="00BC423C" w:rsidRPr="009B3C1E">
        <w:rPr>
          <w:lang w:val="en-GB"/>
        </w:rPr>
        <w:lastRenderedPageBreak/>
        <w:t>acid.</w:t>
      </w:r>
      <w:r w:rsidR="009B3C1E" w:rsidRPr="009B3C1E">
        <w:rPr>
          <w:lang w:val="en-GB"/>
        </w:rPr>
        <w:t xml:space="preserve"> The used extraction method is an established method for efficient protein extraction from insects and the results obtained </w:t>
      </w:r>
      <w:r w:rsidR="003008AD" w:rsidRPr="009B3C1E">
        <w:rPr>
          <w:lang w:val="en-GB"/>
        </w:rPr>
        <w:t>demonstrat</w:t>
      </w:r>
      <w:r w:rsidR="009B3C1E" w:rsidRPr="009B3C1E">
        <w:rPr>
          <w:lang w:val="en-GB"/>
        </w:rPr>
        <w:t>e the</w:t>
      </w:r>
      <w:r w:rsidR="003008AD" w:rsidRPr="009B3C1E">
        <w:rPr>
          <w:lang w:val="en-GB"/>
        </w:rPr>
        <w:t xml:space="preserve"> effectiveness for both the defatting procedure, that typically results in protein contents ranging from 65</w:t>
      </w:r>
      <w:r w:rsidR="00F80280">
        <w:rPr>
          <w:lang w:val="en-GB"/>
        </w:rPr>
        <w:t xml:space="preserve"> – </w:t>
      </w:r>
      <w:r w:rsidR="003008AD" w:rsidRPr="009B3C1E">
        <w:rPr>
          <w:lang w:val="en-GB"/>
        </w:rPr>
        <w:t>75</w:t>
      </w:r>
      <w:r w:rsidR="00F80280">
        <w:rPr>
          <w:lang w:val="en-GB"/>
        </w:rPr>
        <w:t xml:space="preserve"> </w:t>
      </w:r>
      <w:r w:rsidR="003008AD" w:rsidRPr="009B3C1E">
        <w:rPr>
          <w:lang w:val="en-GB"/>
        </w:rPr>
        <w:t>% (Hall et al., 2017), and the extraction ones, for which are reported</w:t>
      </w:r>
      <w:r w:rsidR="00E3578A">
        <w:rPr>
          <w:lang w:val="en-GB"/>
        </w:rPr>
        <w:t xml:space="preserve">, for similar extraction methods, </w:t>
      </w:r>
      <w:r w:rsidR="003008AD" w:rsidRPr="009B3C1E">
        <w:rPr>
          <w:lang w:val="en-GB"/>
        </w:rPr>
        <w:t>protein concentrations in the range of 70</w:t>
      </w:r>
      <w:r w:rsidR="00F80280">
        <w:rPr>
          <w:lang w:val="en-GB"/>
        </w:rPr>
        <w:t xml:space="preserve"> – </w:t>
      </w:r>
      <w:r w:rsidR="003008AD" w:rsidRPr="009B3C1E">
        <w:rPr>
          <w:lang w:val="en-GB"/>
        </w:rPr>
        <w:t>8</w:t>
      </w:r>
      <w:r w:rsidR="00E3578A">
        <w:rPr>
          <w:lang w:val="en-GB"/>
        </w:rPr>
        <w:t>5</w:t>
      </w:r>
      <w:r w:rsidR="00F80280">
        <w:rPr>
          <w:lang w:val="en-GB"/>
        </w:rPr>
        <w:t xml:space="preserve"> </w:t>
      </w:r>
      <w:r w:rsidR="003008AD" w:rsidRPr="009B3C1E">
        <w:rPr>
          <w:lang w:val="en-GB"/>
        </w:rPr>
        <w:t xml:space="preserve">% (Yi et al., 2013). </w:t>
      </w:r>
    </w:p>
    <w:p w14:paraId="3FB37CB9" w14:textId="77777777" w:rsidR="00281E7B" w:rsidRDefault="00281E7B" w:rsidP="00281E7B">
      <w:pPr>
        <w:pStyle w:val="CETheadingx"/>
      </w:pPr>
      <w:r>
        <w:t>Solubility</w:t>
      </w:r>
    </w:p>
    <w:p w14:paraId="629ECCDB" w14:textId="089A7631" w:rsidR="007E38F3" w:rsidRDefault="007E38F3" w:rsidP="00320F75">
      <w:pPr>
        <w:pStyle w:val="CETBodytext"/>
        <w:rPr>
          <w:lang w:val="en-GB"/>
        </w:rPr>
      </w:pPr>
      <w:r w:rsidRPr="007E38F3">
        <w:rPr>
          <w:color w:val="FF0000"/>
          <w:lang w:val="en-GB"/>
        </w:rPr>
        <w:t xml:space="preserve">Protein solubility is a critical factor </w:t>
      </w:r>
      <w:proofErr w:type="gramStart"/>
      <w:r w:rsidRPr="007E38F3">
        <w:rPr>
          <w:color w:val="FF0000"/>
          <w:lang w:val="en-GB"/>
        </w:rPr>
        <w:t>for the production of</w:t>
      </w:r>
      <w:proofErr w:type="gramEnd"/>
      <w:r w:rsidRPr="007E38F3">
        <w:rPr>
          <w:color w:val="FF0000"/>
          <w:lang w:val="en-GB"/>
        </w:rPr>
        <w:t xml:space="preserve"> protein-based food, necessary to achieve uniform texture and prevent undesirable phase separation in food applications (Mokaya et al., 2024). </w:t>
      </w:r>
      <w:r w:rsidRPr="007E38F3">
        <w:rPr>
          <w:lang w:val="en-GB"/>
        </w:rPr>
        <w:t xml:space="preserve">The solubility of CPE at pH 7 was found equal to 59.69 ± 0.03 </w:t>
      </w:r>
      <w:proofErr w:type="spellStart"/>
      <w:r w:rsidRPr="007E38F3">
        <w:rPr>
          <w:lang w:val="en-GB"/>
        </w:rPr>
        <w:t>g</w:t>
      </w:r>
      <w:r w:rsidRPr="007E38F3">
        <w:rPr>
          <w:vertAlign w:val="subscript"/>
          <w:lang w:val="en-GB"/>
        </w:rPr>
        <w:t>Soluble</w:t>
      </w:r>
      <w:proofErr w:type="spellEnd"/>
      <w:r w:rsidRPr="007E38F3">
        <w:rPr>
          <w:vertAlign w:val="subscript"/>
          <w:lang w:val="en-GB"/>
        </w:rPr>
        <w:t xml:space="preserve"> Protein</w:t>
      </w:r>
      <w:r w:rsidRPr="007E38F3">
        <w:rPr>
          <w:lang w:val="en-GB"/>
        </w:rPr>
        <w:t>/100g</w:t>
      </w:r>
      <w:r w:rsidRPr="007E38F3">
        <w:rPr>
          <w:vertAlign w:val="subscript"/>
          <w:lang w:val="en-GB"/>
        </w:rPr>
        <w:t>Total Protein</w:t>
      </w:r>
      <w:r w:rsidRPr="007E38F3">
        <w:rPr>
          <w:lang w:val="en-GB"/>
        </w:rPr>
        <w:t xml:space="preserve">. This value </w:t>
      </w:r>
      <w:proofErr w:type="gramStart"/>
      <w:r w:rsidRPr="007E38F3">
        <w:rPr>
          <w:lang w:val="en-GB"/>
        </w:rPr>
        <w:t>is in agreement</w:t>
      </w:r>
      <w:proofErr w:type="gramEnd"/>
      <w:r w:rsidRPr="007E38F3">
        <w:rPr>
          <w:lang w:val="en-GB"/>
        </w:rPr>
        <w:t xml:space="preserve"> with Edward et al. (2023) who investigated the solubility of cricket protein isolates obtained by chemical extraction followed by an isolation step with ammonium sulphate. </w:t>
      </w:r>
    </w:p>
    <w:p w14:paraId="7A69B369" w14:textId="33D2658A" w:rsidR="00281E7B" w:rsidRPr="00281E7B" w:rsidRDefault="00281E7B" w:rsidP="00281E7B">
      <w:pPr>
        <w:pStyle w:val="CETheadingx"/>
      </w:pPr>
      <w:r w:rsidRPr="00A57230">
        <w:t>Least Gelation Concentration</w:t>
      </w:r>
    </w:p>
    <w:p w14:paraId="7B2CA322" w14:textId="2E65E96F" w:rsidR="00600535" w:rsidRPr="00B57B36" w:rsidRDefault="005A2E4E" w:rsidP="002440EA">
      <w:pPr>
        <w:pStyle w:val="CETBodytext"/>
        <w:rPr>
          <w:lang w:val="en-GB"/>
        </w:rPr>
      </w:pPr>
      <w:r w:rsidRPr="005A2E4E">
        <w:rPr>
          <w:lang w:val="en-GB"/>
        </w:rPr>
        <w:t xml:space="preserve">The gelation </w:t>
      </w:r>
      <w:r>
        <w:rPr>
          <w:lang w:val="en-GB"/>
        </w:rPr>
        <w:t>capability</w:t>
      </w:r>
      <w:r w:rsidRPr="005A2E4E">
        <w:rPr>
          <w:lang w:val="en-GB"/>
        </w:rPr>
        <w:t xml:space="preserve"> of </w:t>
      </w:r>
      <w:r>
        <w:rPr>
          <w:lang w:val="en-GB"/>
        </w:rPr>
        <w:t>CPE has been initially investigated by the determination of th</w:t>
      </w:r>
      <w:r w:rsidR="007670A9">
        <w:rPr>
          <w:lang w:val="en-GB"/>
        </w:rPr>
        <w:t xml:space="preserve">e </w:t>
      </w:r>
      <w:r w:rsidRPr="005A2E4E">
        <w:rPr>
          <w:lang w:val="en-GB"/>
        </w:rPr>
        <w:t xml:space="preserve">minimum protein </w:t>
      </w:r>
      <w:r w:rsidRPr="00CD4810">
        <w:rPr>
          <w:lang w:val="en-GB"/>
        </w:rPr>
        <w:t>concentration required to form a gel under specific heating conditions.</w:t>
      </w:r>
      <w:r w:rsidR="00480A18" w:rsidRPr="00CD4810">
        <w:rPr>
          <w:lang w:val="en-GB"/>
        </w:rPr>
        <w:t xml:space="preserve"> </w:t>
      </w:r>
      <w:r w:rsidR="0048344A" w:rsidRPr="00CD4810">
        <w:rPr>
          <w:lang w:val="en-GB"/>
        </w:rPr>
        <w:t xml:space="preserve">When </w:t>
      </w:r>
      <w:r w:rsidR="00B77308" w:rsidRPr="00BB33B9">
        <w:rPr>
          <w:lang w:val="en-GB"/>
        </w:rPr>
        <w:t>globular</w:t>
      </w:r>
      <w:r w:rsidR="00B77308" w:rsidRPr="00CD4810">
        <w:rPr>
          <w:lang w:val="en-GB"/>
        </w:rPr>
        <w:t xml:space="preserve"> </w:t>
      </w:r>
      <w:r w:rsidR="0048344A" w:rsidRPr="00CD4810">
        <w:rPr>
          <w:lang w:val="en-GB"/>
        </w:rPr>
        <w:t xml:space="preserve">proteins are </w:t>
      </w:r>
      <w:r w:rsidR="00BB33B9">
        <w:rPr>
          <w:lang w:val="en-GB"/>
        </w:rPr>
        <w:t>thermally</w:t>
      </w:r>
      <w:r w:rsidR="0048344A" w:rsidRPr="00CD4810">
        <w:rPr>
          <w:lang w:val="en-GB"/>
        </w:rPr>
        <w:t xml:space="preserve"> </w:t>
      </w:r>
      <w:proofErr w:type="spellStart"/>
      <w:r w:rsidR="0048344A" w:rsidRPr="00CD4810">
        <w:rPr>
          <w:lang w:val="en-GB"/>
        </w:rPr>
        <w:t>denaturat</w:t>
      </w:r>
      <w:r w:rsidR="00BB33B9">
        <w:rPr>
          <w:lang w:val="en-GB"/>
        </w:rPr>
        <w:t>ed</w:t>
      </w:r>
      <w:proofErr w:type="spellEnd"/>
      <w:r w:rsidR="0048344A" w:rsidRPr="00CD4810">
        <w:rPr>
          <w:lang w:val="en-GB"/>
        </w:rPr>
        <w:t xml:space="preserve">, </w:t>
      </w:r>
      <w:r w:rsidR="00BB33B9">
        <w:rPr>
          <w:lang w:val="en-GB"/>
        </w:rPr>
        <w:t xml:space="preserve">they </w:t>
      </w:r>
      <w:r w:rsidR="0048344A" w:rsidRPr="00CD4810">
        <w:rPr>
          <w:lang w:val="en-GB"/>
        </w:rPr>
        <w:t>los</w:t>
      </w:r>
      <w:r w:rsidR="00BB33B9">
        <w:rPr>
          <w:lang w:val="en-GB"/>
        </w:rPr>
        <w:t>e</w:t>
      </w:r>
      <w:r w:rsidR="0048344A" w:rsidRPr="00CD4810">
        <w:rPr>
          <w:lang w:val="en-GB"/>
        </w:rPr>
        <w:t xml:space="preserve"> their native structure and expo</w:t>
      </w:r>
      <w:r w:rsidR="008A678C">
        <w:rPr>
          <w:lang w:val="en-GB"/>
        </w:rPr>
        <w:t>se</w:t>
      </w:r>
      <w:r w:rsidR="0048344A" w:rsidRPr="00CD4810">
        <w:rPr>
          <w:lang w:val="en-GB"/>
        </w:rPr>
        <w:t xml:space="preserve"> reactive sites. This leads to aggregation as proteins interact through covalent and non-covalent bonds, forming a continuous network. The resulting gel traps water within its matrix, giving it solid-like properties. The process is influenced by </w:t>
      </w:r>
      <w:r w:rsidR="00A93AA1" w:rsidRPr="00CD4810">
        <w:rPr>
          <w:lang w:val="en-GB"/>
        </w:rPr>
        <w:t>several f</w:t>
      </w:r>
      <w:r w:rsidR="0048344A" w:rsidRPr="00CD4810">
        <w:rPr>
          <w:lang w:val="en-GB"/>
        </w:rPr>
        <w:t>actors such as pH and protein concentration</w:t>
      </w:r>
      <w:r w:rsidR="00A93AA1" w:rsidRPr="00CD4810">
        <w:rPr>
          <w:lang w:val="en-GB"/>
        </w:rPr>
        <w:t xml:space="preserve"> </w:t>
      </w:r>
      <w:r w:rsidR="002F4C47" w:rsidRPr="00CD4810">
        <w:rPr>
          <w:lang w:val="en-GB"/>
        </w:rPr>
        <w:t>(</w:t>
      </w:r>
      <w:r w:rsidR="002F4C47" w:rsidRPr="00CD4810">
        <w:t>Chia et al., 2024)</w:t>
      </w:r>
      <w:r w:rsidR="00A93AA1" w:rsidRPr="00CD4810">
        <w:t xml:space="preserve">. </w:t>
      </w:r>
      <w:r w:rsidR="00480A18" w:rsidRPr="00CD4810">
        <w:rPr>
          <w:lang w:val="en-GB"/>
        </w:rPr>
        <w:t xml:space="preserve">In this research, it has been individuated the formation of a gel </w:t>
      </w:r>
      <w:r w:rsidR="00B8560D" w:rsidRPr="00CD4810">
        <w:rPr>
          <w:lang w:val="en-GB"/>
        </w:rPr>
        <w:t xml:space="preserve">starting from </w:t>
      </w:r>
      <w:r w:rsidR="00480A18" w:rsidRPr="00CD4810">
        <w:rPr>
          <w:lang w:val="en-GB"/>
        </w:rPr>
        <w:t>concentration</w:t>
      </w:r>
      <w:r w:rsidR="00B8560D" w:rsidRPr="00CD4810">
        <w:rPr>
          <w:lang w:val="en-GB"/>
        </w:rPr>
        <w:t xml:space="preserve">s </w:t>
      </w:r>
      <w:r w:rsidR="00480A18" w:rsidRPr="00CD4810">
        <w:rPr>
          <w:lang w:val="en-GB"/>
        </w:rPr>
        <w:t>of</w:t>
      </w:r>
      <w:r w:rsidR="00480A18" w:rsidRPr="00480A18">
        <w:rPr>
          <w:lang w:val="en-GB"/>
        </w:rPr>
        <w:t xml:space="preserve"> 15</w:t>
      </w:r>
      <w:r w:rsidR="00F80280">
        <w:rPr>
          <w:lang w:val="en-GB"/>
        </w:rPr>
        <w:t xml:space="preserve"> </w:t>
      </w:r>
      <w:r w:rsidR="00480A18" w:rsidRPr="00480A18">
        <w:rPr>
          <w:lang w:val="en-GB"/>
        </w:rPr>
        <w:t>% (w/v).</w:t>
      </w:r>
      <w:r w:rsidR="00480A18">
        <w:rPr>
          <w:lang w:val="en-GB"/>
        </w:rPr>
        <w:t xml:space="preserve"> </w:t>
      </w:r>
      <w:r w:rsidR="00480A18" w:rsidRPr="00CD4810">
        <w:rPr>
          <w:lang w:val="en-GB"/>
        </w:rPr>
        <w:t xml:space="preserve">Similarly, Yi et al. (2013) </w:t>
      </w:r>
      <w:r w:rsidR="00535B2F" w:rsidRPr="00CD4810">
        <w:rPr>
          <w:lang w:val="en-GB"/>
        </w:rPr>
        <w:t>only investigated two concentration, 3</w:t>
      </w:r>
      <w:r w:rsidR="00F80280">
        <w:rPr>
          <w:lang w:val="en-GB"/>
        </w:rPr>
        <w:t xml:space="preserve"> </w:t>
      </w:r>
      <w:r w:rsidR="00535B2F" w:rsidRPr="00CD4810">
        <w:rPr>
          <w:lang w:val="en-GB"/>
        </w:rPr>
        <w:t>% w/v and 30</w:t>
      </w:r>
      <w:r w:rsidR="00F80280">
        <w:rPr>
          <w:lang w:val="en-GB"/>
        </w:rPr>
        <w:t xml:space="preserve"> </w:t>
      </w:r>
      <w:r w:rsidR="00535B2F" w:rsidRPr="00CD4810">
        <w:rPr>
          <w:lang w:val="en-GB"/>
        </w:rPr>
        <w:t>% w/v</w:t>
      </w:r>
      <w:r w:rsidR="00C755BD" w:rsidRPr="00CD4810">
        <w:rPr>
          <w:lang w:val="en-GB"/>
        </w:rPr>
        <w:t xml:space="preserve"> </w:t>
      </w:r>
      <w:r w:rsidR="00535B2F" w:rsidRPr="00CD4810">
        <w:rPr>
          <w:lang w:val="en-GB"/>
        </w:rPr>
        <w:t xml:space="preserve">and </w:t>
      </w:r>
      <w:r w:rsidR="00480A18" w:rsidRPr="00CD4810">
        <w:rPr>
          <w:lang w:val="en-GB"/>
        </w:rPr>
        <w:t>found that</w:t>
      </w:r>
      <w:r w:rsidR="00535B2F" w:rsidRPr="00CD4810">
        <w:rPr>
          <w:lang w:val="en-GB"/>
        </w:rPr>
        <w:t xml:space="preserve">, </w:t>
      </w:r>
      <w:r w:rsidR="00480A18" w:rsidRPr="00CD4810">
        <w:rPr>
          <w:lang w:val="en-GB"/>
        </w:rPr>
        <w:t xml:space="preserve">while </w:t>
      </w:r>
      <w:r w:rsidR="00535B2F" w:rsidRPr="00CD4810">
        <w:rPr>
          <w:lang w:val="en-GB"/>
        </w:rPr>
        <w:t>the lower concentration led to the formation</w:t>
      </w:r>
      <w:r w:rsidR="00460D5F" w:rsidRPr="00CD4810">
        <w:rPr>
          <w:lang w:val="en-GB"/>
        </w:rPr>
        <w:t xml:space="preserve"> of</w:t>
      </w:r>
      <w:r w:rsidR="00480A18" w:rsidRPr="00CD4810">
        <w:rPr>
          <w:lang w:val="en-GB"/>
        </w:rPr>
        <w:t xml:space="preserve"> large aggregates, at 30</w:t>
      </w:r>
      <w:r w:rsidR="00F80280">
        <w:rPr>
          <w:lang w:val="en-GB"/>
        </w:rPr>
        <w:t xml:space="preserve"> </w:t>
      </w:r>
      <w:r w:rsidR="00480A18" w:rsidRPr="00CD4810">
        <w:rPr>
          <w:lang w:val="en-GB"/>
        </w:rPr>
        <w:t>% w/v</w:t>
      </w:r>
      <w:r w:rsidR="00460D5F" w:rsidRPr="00CD4810">
        <w:rPr>
          <w:lang w:val="en-GB"/>
        </w:rPr>
        <w:t xml:space="preserve"> </w:t>
      </w:r>
      <w:r w:rsidR="00480A18" w:rsidRPr="00CD4810">
        <w:rPr>
          <w:lang w:val="en-GB"/>
        </w:rPr>
        <w:t>a strong gel was formed.</w:t>
      </w:r>
    </w:p>
    <w:p w14:paraId="50CF2343" w14:textId="51856F11" w:rsidR="00A57230" w:rsidRPr="00B57B36" w:rsidRDefault="00A57230" w:rsidP="00281E7B">
      <w:pPr>
        <w:pStyle w:val="CETheadingx"/>
      </w:pPr>
      <w:r w:rsidRPr="00A57230">
        <w:t>Rheological Analysis</w:t>
      </w:r>
    </w:p>
    <w:p w14:paraId="2B4E2FF0" w14:textId="46463C9C" w:rsidR="00FA08D3" w:rsidRPr="00A93AA1" w:rsidRDefault="00A93AA1" w:rsidP="0017214D">
      <w:pPr>
        <w:pStyle w:val="CETCaption"/>
        <w:spacing w:before="0" w:after="0"/>
        <w:rPr>
          <w:i w:val="0"/>
        </w:rPr>
      </w:pPr>
      <w:r>
        <w:rPr>
          <w:i w:val="0"/>
        </w:rPr>
        <w:t>T</w:t>
      </w:r>
      <w:r w:rsidR="00887ED8" w:rsidRPr="00887ED8">
        <w:rPr>
          <w:i w:val="0"/>
        </w:rPr>
        <w:t xml:space="preserve">he gelation </w:t>
      </w:r>
      <w:r w:rsidR="00E67CB9" w:rsidRPr="00DF1047">
        <w:rPr>
          <w:i w:val="0"/>
          <w:iCs/>
        </w:rPr>
        <w:t>capability</w:t>
      </w:r>
      <w:r w:rsidR="00E67CB9" w:rsidRPr="005A2E4E">
        <w:t xml:space="preserve"> </w:t>
      </w:r>
      <w:r w:rsidR="00887ED8" w:rsidRPr="00887ED8">
        <w:rPr>
          <w:i w:val="0"/>
        </w:rPr>
        <w:t>of CPE</w:t>
      </w:r>
      <w:r w:rsidR="009F586B">
        <w:rPr>
          <w:i w:val="0"/>
        </w:rPr>
        <w:t xml:space="preserve"> (</w:t>
      </w:r>
      <w:r w:rsidR="009F586B" w:rsidRPr="00887ED8">
        <w:rPr>
          <w:i w:val="0"/>
        </w:rPr>
        <w:t>15</w:t>
      </w:r>
      <w:r w:rsidR="008A678C">
        <w:rPr>
          <w:i w:val="0"/>
        </w:rPr>
        <w:t xml:space="preserve"> </w:t>
      </w:r>
      <w:r w:rsidR="009F586B" w:rsidRPr="00887ED8">
        <w:rPr>
          <w:i w:val="0"/>
        </w:rPr>
        <w:t>% w/v</w:t>
      </w:r>
      <w:r w:rsidR="009F586B">
        <w:rPr>
          <w:i w:val="0"/>
        </w:rPr>
        <w:t>)</w:t>
      </w:r>
      <w:r w:rsidR="00887ED8" w:rsidRPr="00887ED8">
        <w:rPr>
          <w:i w:val="0"/>
        </w:rPr>
        <w:t xml:space="preserve"> was</w:t>
      </w:r>
      <w:r w:rsidR="00E67CB9">
        <w:rPr>
          <w:i w:val="0"/>
        </w:rPr>
        <w:t xml:space="preserve"> further</w:t>
      </w:r>
      <w:r w:rsidR="00887ED8" w:rsidRPr="00887ED8">
        <w:rPr>
          <w:i w:val="0"/>
        </w:rPr>
        <w:t xml:space="preserve"> tested </w:t>
      </w:r>
      <w:r w:rsidR="00E67CB9">
        <w:rPr>
          <w:i w:val="0"/>
        </w:rPr>
        <w:t>through</w:t>
      </w:r>
      <w:r w:rsidR="00E67CB9" w:rsidRPr="00887ED8">
        <w:rPr>
          <w:i w:val="0"/>
        </w:rPr>
        <w:t xml:space="preserve"> </w:t>
      </w:r>
      <w:r w:rsidR="00887ED8" w:rsidRPr="00887ED8">
        <w:rPr>
          <w:i w:val="0"/>
        </w:rPr>
        <w:t xml:space="preserve">temperature sweeps </w:t>
      </w:r>
      <w:r w:rsidR="00491A39">
        <w:rPr>
          <w:i w:val="0"/>
        </w:rPr>
        <w:t xml:space="preserve">tests </w:t>
      </w:r>
      <w:r w:rsidR="00887ED8" w:rsidRPr="00887ED8">
        <w:rPr>
          <w:i w:val="0"/>
        </w:rPr>
        <w:t xml:space="preserve">(Figure 1). </w:t>
      </w:r>
      <w:r w:rsidR="00364276">
        <w:rPr>
          <w:i w:val="0"/>
        </w:rPr>
        <w:t>During the overall cycle</w:t>
      </w:r>
      <w:r>
        <w:rPr>
          <w:i w:val="0"/>
        </w:rPr>
        <w:t xml:space="preserve"> </w:t>
      </w:r>
      <w:r w:rsidRPr="00887ED8">
        <w:rPr>
          <w:i w:val="0"/>
        </w:rPr>
        <w:t>(Figure 1</w:t>
      </w:r>
      <w:r>
        <w:rPr>
          <w:i w:val="0"/>
        </w:rPr>
        <w:t>a</w:t>
      </w:r>
      <w:r w:rsidRPr="00887ED8">
        <w:rPr>
          <w:i w:val="0"/>
        </w:rPr>
        <w:t>)</w:t>
      </w:r>
      <w:r w:rsidR="00364276">
        <w:rPr>
          <w:i w:val="0"/>
        </w:rPr>
        <w:t>, G’</w:t>
      </w:r>
      <w:r w:rsidR="008F2776">
        <w:rPr>
          <w:i w:val="0"/>
        </w:rPr>
        <w:t xml:space="preserve">, </w:t>
      </w:r>
      <w:r w:rsidR="0051771E">
        <w:rPr>
          <w:i w:val="0"/>
        </w:rPr>
        <w:t xml:space="preserve">which is correlated to </w:t>
      </w:r>
      <w:r w:rsidR="0051771E" w:rsidRPr="00887ED8">
        <w:rPr>
          <w:i w:val="0"/>
        </w:rPr>
        <w:t xml:space="preserve">the </w:t>
      </w:r>
      <w:r w:rsidR="00460D5F" w:rsidRPr="00460D5F">
        <w:rPr>
          <w:i w:val="0"/>
        </w:rPr>
        <w:t xml:space="preserve">recoverable </w:t>
      </w:r>
      <w:r w:rsidR="0051771E" w:rsidRPr="00887ED8">
        <w:rPr>
          <w:i w:val="0"/>
        </w:rPr>
        <w:t xml:space="preserve">elastic energy stored during </w:t>
      </w:r>
      <w:r w:rsidR="00460D5F">
        <w:rPr>
          <w:i w:val="0"/>
        </w:rPr>
        <w:t xml:space="preserve">a </w:t>
      </w:r>
      <w:r w:rsidR="0051771E" w:rsidRPr="00887ED8">
        <w:rPr>
          <w:i w:val="0"/>
        </w:rPr>
        <w:t>deformation</w:t>
      </w:r>
      <w:r w:rsidR="0051771E">
        <w:rPr>
          <w:i w:val="0"/>
        </w:rPr>
        <w:t xml:space="preserve">, </w:t>
      </w:r>
      <w:r w:rsidR="00364276">
        <w:rPr>
          <w:i w:val="0"/>
        </w:rPr>
        <w:t>remained predominant on G’’</w:t>
      </w:r>
      <w:r w:rsidR="0051771E">
        <w:rPr>
          <w:i w:val="0"/>
        </w:rPr>
        <w:t xml:space="preserve">, </w:t>
      </w:r>
      <w:r w:rsidR="008F2776">
        <w:rPr>
          <w:i w:val="0"/>
        </w:rPr>
        <w:t xml:space="preserve">which </w:t>
      </w:r>
      <w:r w:rsidR="0051771E">
        <w:rPr>
          <w:i w:val="0"/>
        </w:rPr>
        <w:t xml:space="preserve">represents </w:t>
      </w:r>
      <w:r w:rsidR="0051771E" w:rsidRPr="00887ED8">
        <w:rPr>
          <w:i w:val="0"/>
        </w:rPr>
        <w:t xml:space="preserve">the energy dissipated during </w:t>
      </w:r>
      <w:r w:rsidR="00460D5F">
        <w:rPr>
          <w:i w:val="0"/>
        </w:rPr>
        <w:t xml:space="preserve">a </w:t>
      </w:r>
      <w:r w:rsidR="0051771E" w:rsidRPr="00887ED8">
        <w:rPr>
          <w:i w:val="0"/>
        </w:rPr>
        <w:t>deformation</w:t>
      </w:r>
      <w:r w:rsidR="00460D5F">
        <w:rPr>
          <w:i w:val="0"/>
        </w:rPr>
        <w:t>. This predominance is</w:t>
      </w:r>
      <w:r w:rsidR="00FA08D3">
        <w:rPr>
          <w:i w:val="0"/>
        </w:rPr>
        <w:t xml:space="preserve"> an </w:t>
      </w:r>
      <w:r w:rsidR="00364276">
        <w:rPr>
          <w:i w:val="0"/>
        </w:rPr>
        <w:t>indicat</w:t>
      </w:r>
      <w:r w:rsidR="00FA08D3">
        <w:rPr>
          <w:i w:val="0"/>
        </w:rPr>
        <w:t>ion of</w:t>
      </w:r>
      <w:r w:rsidR="00364276">
        <w:rPr>
          <w:i w:val="0"/>
        </w:rPr>
        <w:t xml:space="preserve"> a largely solid-like characteristic</w:t>
      </w:r>
      <w:r w:rsidR="00FA08D3">
        <w:rPr>
          <w:i w:val="0"/>
        </w:rPr>
        <w:t>.</w:t>
      </w:r>
      <w:r w:rsidR="00364276">
        <w:rPr>
          <w:i w:val="0"/>
        </w:rPr>
        <w:t xml:space="preserve"> </w:t>
      </w:r>
      <w:r w:rsidR="00FA08D3">
        <w:rPr>
          <w:i w:val="0"/>
        </w:rPr>
        <w:t>M</w:t>
      </w:r>
      <w:r w:rsidR="00364276">
        <w:rPr>
          <w:i w:val="0"/>
        </w:rPr>
        <w:t>oreover, b</w:t>
      </w:r>
      <w:r w:rsidR="00887ED8" w:rsidRPr="00887ED8">
        <w:rPr>
          <w:i w:val="0"/>
        </w:rPr>
        <w:t>oth G’ and G’’</w:t>
      </w:r>
      <w:r w:rsidR="004977DC">
        <w:rPr>
          <w:i w:val="0"/>
        </w:rPr>
        <w:t xml:space="preserve">, as well as </w:t>
      </w:r>
      <w:r w:rsidR="004977DC" w:rsidRPr="004977DC">
        <w:rPr>
          <w:rFonts w:ascii="Symbol" w:eastAsia="Arial" w:hAnsi="Symbol" w:cs="Arial"/>
          <w:i w:val="0"/>
          <w:iCs/>
          <w:color w:val="000000" w:themeColor="text1"/>
          <w:szCs w:val="18"/>
        </w:rPr>
        <w:sym w:font="Symbol" w:char="F068"/>
      </w:r>
      <w:r w:rsidR="004977DC" w:rsidRPr="004977DC">
        <w:rPr>
          <w:rFonts w:eastAsia="Arial" w:cs="Arial"/>
          <w:i w:val="0"/>
          <w:iCs/>
          <w:color w:val="000000" w:themeColor="text1"/>
          <w:szCs w:val="18"/>
          <w:vertAlign w:val="superscript"/>
        </w:rPr>
        <w:t>*</w:t>
      </w:r>
      <w:r>
        <w:rPr>
          <w:i w:val="0"/>
        </w:rPr>
        <w:t xml:space="preserve"> </w:t>
      </w:r>
      <w:r w:rsidRPr="00887ED8">
        <w:rPr>
          <w:i w:val="0"/>
        </w:rPr>
        <w:t>(Figure 1</w:t>
      </w:r>
      <w:r>
        <w:rPr>
          <w:i w:val="0"/>
        </w:rPr>
        <w:t>b</w:t>
      </w:r>
      <w:r w:rsidRPr="00887ED8">
        <w:rPr>
          <w:i w:val="0"/>
        </w:rPr>
        <w:t>)</w:t>
      </w:r>
      <w:r>
        <w:rPr>
          <w:i w:val="0"/>
        </w:rPr>
        <w:t>,</w:t>
      </w:r>
      <w:r w:rsidR="008F2776">
        <w:rPr>
          <w:i w:val="0"/>
        </w:rPr>
        <w:t xml:space="preserve"> </w:t>
      </w:r>
      <w:r w:rsidR="00887ED8" w:rsidRPr="00887ED8">
        <w:rPr>
          <w:i w:val="0"/>
        </w:rPr>
        <w:t>increased sharply during the beginning of the heating cycle</w:t>
      </w:r>
      <w:r w:rsidR="00622698">
        <w:rPr>
          <w:i w:val="0"/>
        </w:rPr>
        <w:t xml:space="preserve"> as an indication of</w:t>
      </w:r>
      <w:r w:rsidR="00887ED8" w:rsidRPr="00887ED8">
        <w:rPr>
          <w:i w:val="0"/>
        </w:rPr>
        <w:t xml:space="preserve"> the </w:t>
      </w:r>
      <w:r w:rsidR="008A678C">
        <w:rPr>
          <w:i w:val="0"/>
        </w:rPr>
        <w:t>start</w:t>
      </w:r>
      <w:r w:rsidR="002667A1" w:rsidRPr="00887ED8">
        <w:rPr>
          <w:i w:val="0"/>
        </w:rPr>
        <w:t xml:space="preserve"> </w:t>
      </w:r>
      <w:r w:rsidR="00887ED8" w:rsidRPr="00887ED8">
        <w:rPr>
          <w:i w:val="0"/>
        </w:rPr>
        <w:t>of protein network development</w:t>
      </w:r>
      <w:r w:rsidR="002667A1">
        <w:rPr>
          <w:i w:val="0"/>
        </w:rPr>
        <w:t xml:space="preserve">. This phenomenon </w:t>
      </w:r>
      <w:r w:rsidR="00DE7258">
        <w:rPr>
          <w:i w:val="0"/>
        </w:rPr>
        <w:t xml:space="preserve">can be correlated </w:t>
      </w:r>
      <w:r w:rsidR="00887ED8" w:rsidRPr="00887ED8">
        <w:rPr>
          <w:i w:val="0"/>
        </w:rPr>
        <w:t xml:space="preserve">to </w:t>
      </w:r>
      <w:r w:rsidR="00DE7258">
        <w:rPr>
          <w:i w:val="0"/>
        </w:rPr>
        <w:t>the formation of</w:t>
      </w:r>
      <w:r w:rsidR="00DE7258" w:rsidRPr="00887ED8">
        <w:rPr>
          <w:i w:val="0"/>
        </w:rPr>
        <w:t xml:space="preserve"> </w:t>
      </w:r>
      <w:r w:rsidR="00887ED8" w:rsidRPr="00887ED8">
        <w:rPr>
          <w:i w:val="0"/>
        </w:rPr>
        <w:t xml:space="preserve">molecular entanglements and </w:t>
      </w:r>
      <w:r w:rsidR="00DE7258">
        <w:rPr>
          <w:i w:val="0"/>
        </w:rPr>
        <w:t>subsequently</w:t>
      </w:r>
      <w:r w:rsidR="00DE7258" w:rsidRPr="00887ED8">
        <w:rPr>
          <w:i w:val="0"/>
        </w:rPr>
        <w:t xml:space="preserve"> </w:t>
      </w:r>
      <w:r w:rsidR="00887ED8" w:rsidRPr="00887ED8">
        <w:rPr>
          <w:i w:val="0"/>
        </w:rPr>
        <w:t xml:space="preserve">of protein aggregates </w:t>
      </w:r>
      <w:r w:rsidR="00CF349D">
        <w:rPr>
          <w:i w:val="0"/>
        </w:rPr>
        <w:t>(Martin et al., 2014)</w:t>
      </w:r>
      <w:r w:rsidR="00887ED8" w:rsidRPr="00887ED8">
        <w:rPr>
          <w:i w:val="0"/>
        </w:rPr>
        <w:t xml:space="preserve">. </w:t>
      </w:r>
      <w:r w:rsidR="00DE7258">
        <w:rPr>
          <w:i w:val="0"/>
        </w:rPr>
        <w:t>G</w:t>
      </w:r>
      <w:r w:rsidR="00DE7258" w:rsidRPr="00DE7258">
        <w:rPr>
          <w:i w:val="0"/>
        </w:rPr>
        <w:t>iven that the primary increase in G′ predominantly occurred during the heating phase</w:t>
      </w:r>
      <w:r w:rsidR="00887ED8" w:rsidRPr="00887ED8">
        <w:rPr>
          <w:i w:val="0"/>
        </w:rPr>
        <w:t xml:space="preserve">, it can be </w:t>
      </w:r>
      <w:r w:rsidR="00DE7258">
        <w:rPr>
          <w:i w:val="0"/>
        </w:rPr>
        <w:t>inferred</w:t>
      </w:r>
      <w:r w:rsidR="00DE7258" w:rsidRPr="00887ED8">
        <w:rPr>
          <w:i w:val="0"/>
        </w:rPr>
        <w:t xml:space="preserve"> </w:t>
      </w:r>
      <w:r w:rsidR="00887ED8" w:rsidRPr="00887ED8">
        <w:rPr>
          <w:i w:val="0"/>
        </w:rPr>
        <w:t xml:space="preserve">that the onset of CPE gelation was </w:t>
      </w:r>
      <w:proofErr w:type="spellStart"/>
      <w:r w:rsidR="00DE7258">
        <w:rPr>
          <w:i w:val="0"/>
        </w:rPr>
        <w:t>primarly</w:t>
      </w:r>
      <w:proofErr w:type="spellEnd"/>
      <w:r w:rsidR="00DE7258" w:rsidRPr="00887ED8">
        <w:rPr>
          <w:i w:val="0"/>
        </w:rPr>
        <w:t xml:space="preserve"> </w:t>
      </w:r>
      <w:r w:rsidR="00DE7258">
        <w:rPr>
          <w:i w:val="0"/>
        </w:rPr>
        <w:t>driven</w:t>
      </w:r>
      <w:r w:rsidR="00DE7258" w:rsidRPr="00887ED8">
        <w:rPr>
          <w:i w:val="0"/>
        </w:rPr>
        <w:t xml:space="preserve"> </w:t>
      </w:r>
      <w:r w:rsidR="00887ED8" w:rsidRPr="00887ED8">
        <w:rPr>
          <w:i w:val="0"/>
        </w:rPr>
        <w:t>by the denaturation of proteins with low thermal stabilit</w:t>
      </w:r>
      <w:r w:rsidR="008A678C">
        <w:rPr>
          <w:i w:val="0"/>
        </w:rPr>
        <w:t>y</w:t>
      </w:r>
      <w:r w:rsidR="00887ED8" w:rsidRPr="00887ED8">
        <w:rPr>
          <w:i w:val="0"/>
        </w:rPr>
        <w:t xml:space="preserve">. </w:t>
      </w:r>
      <w:r w:rsidR="00887ED8" w:rsidRPr="000D1C47">
        <w:rPr>
          <w:i w:val="0"/>
          <w:color w:val="000000" w:themeColor="text1"/>
        </w:rPr>
        <w:t>The onset temperature</w:t>
      </w:r>
      <w:r w:rsidR="00E44212" w:rsidRPr="00E44212">
        <w:rPr>
          <w:i w:val="0"/>
          <w:color w:val="000000" w:themeColor="text1"/>
        </w:rPr>
        <w:t xml:space="preserve"> </w:t>
      </w:r>
      <w:r w:rsidR="00887ED8" w:rsidRPr="000D1C47">
        <w:rPr>
          <w:i w:val="0"/>
          <w:color w:val="000000" w:themeColor="text1"/>
        </w:rPr>
        <w:t xml:space="preserve">was </w:t>
      </w:r>
      <w:r w:rsidR="003D1AD0">
        <w:rPr>
          <w:i w:val="0"/>
          <w:color w:val="000000" w:themeColor="text1"/>
        </w:rPr>
        <w:t xml:space="preserve">measured at </w:t>
      </w:r>
      <w:r w:rsidR="000D1C47">
        <w:rPr>
          <w:i w:val="0"/>
          <w:color w:val="000000" w:themeColor="text1"/>
        </w:rPr>
        <w:t>3</w:t>
      </w:r>
      <w:r>
        <w:rPr>
          <w:i w:val="0"/>
          <w:color w:val="000000" w:themeColor="text1"/>
        </w:rPr>
        <w:t>1</w:t>
      </w:r>
      <w:r w:rsidR="00887ED8" w:rsidRPr="000D1C47">
        <w:rPr>
          <w:i w:val="0"/>
          <w:color w:val="000000" w:themeColor="text1"/>
        </w:rPr>
        <w:t>.</w:t>
      </w:r>
      <w:r>
        <w:rPr>
          <w:i w:val="0"/>
          <w:color w:val="000000" w:themeColor="text1"/>
        </w:rPr>
        <w:t>10</w:t>
      </w:r>
      <w:r w:rsidR="00887ED8" w:rsidRPr="000D1C47">
        <w:rPr>
          <w:i w:val="0"/>
          <w:color w:val="000000" w:themeColor="text1"/>
        </w:rPr>
        <w:t xml:space="preserve"> ± </w:t>
      </w:r>
      <w:r w:rsidR="000D1C47">
        <w:rPr>
          <w:i w:val="0"/>
          <w:color w:val="000000" w:themeColor="text1"/>
        </w:rPr>
        <w:t>3</w:t>
      </w:r>
      <w:r w:rsidR="00887ED8" w:rsidRPr="000D1C47">
        <w:rPr>
          <w:i w:val="0"/>
          <w:color w:val="000000" w:themeColor="text1"/>
        </w:rPr>
        <w:t>.7</w:t>
      </w:r>
      <w:r>
        <w:rPr>
          <w:i w:val="0"/>
          <w:color w:val="000000" w:themeColor="text1"/>
        </w:rPr>
        <w:t>0</w:t>
      </w:r>
      <w:r w:rsidR="00F80280">
        <w:rPr>
          <w:i w:val="0"/>
          <w:color w:val="000000" w:themeColor="text1"/>
        </w:rPr>
        <w:t xml:space="preserve"> </w:t>
      </w:r>
      <w:r w:rsidR="00887ED8" w:rsidRPr="000D1C47">
        <w:rPr>
          <w:i w:val="0"/>
          <w:color w:val="000000" w:themeColor="text1"/>
        </w:rPr>
        <w:t>°C</w:t>
      </w:r>
      <w:r w:rsidR="00710237">
        <w:rPr>
          <w:i w:val="0"/>
          <w:color w:val="000000" w:themeColor="text1"/>
        </w:rPr>
        <w:t>,</w:t>
      </w:r>
      <w:r w:rsidR="00E44212">
        <w:rPr>
          <w:i w:val="0"/>
          <w:color w:val="000000" w:themeColor="text1"/>
        </w:rPr>
        <w:t xml:space="preserve"> </w:t>
      </w:r>
      <w:r w:rsidR="00E44212" w:rsidRPr="00E44212">
        <w:rPr>
          <w:i w:val="0"/>
          <w:color w:val="000000" w:themeColor="text1"/>
        </w:rPr>
        <w:t>as determined by the software</w:t>
      </w:r>
      <w:r w:rsidR="008A678C" w:rsidRPr="008A678C">
        <w:rPr>
          <w:i w:val="0"/>
          <w:color w:val="000000" w:themeColor="text1"/>
        </w:rPr>
        <w:t xml:space="preserve"> </w:t>
      </w:r>
      <w:r w:rsidR="008A678C" w:rsidRPr="00E44212">
        <w:rPr>
          <w:i w:val="0"/>
          <w:color w:val="000000" w:themeColor="text1"/>
        </w:rPr>
        <w:t>analysis</w:t>
      </w:r>
      <w:r w:rsidR="00E44212">
        <w:rPr>
          <w:i w:val="0"/>
          <w:color w:val="000000" w:themeColor="text1"/>
        </w:rPr>
        <w:t>.</w:t>
      </w:r>
      <w:r w:rsidR="00807F61">
        <w:rPr>
          <w:i w:val="0"/>
          <w:color w:val="000000" w:themeColor="text1"/>
        </w:rPr>
        <w:t xml:space="preserve"> </w:t>
      </w:r>
      <w:r w:rsidR="00E44212">
        <w:rPr>
          <w:i w:val="0"/>
          <w:color w:val="000000" w:themeColor="text1"/>
        </w:rPr>
        <w:t xml:space="preserve">This temperature, </w:t>
      </w:r>
      <w:r w:rsidR="00E44212" w:rsidRPr="00E44212">
        <w:rPr>
          <w:i w:val="0"/>
          <w:color w:val="000000" w:themeColor="text1"/>
        </w:rPr>
        <w:t xml:space="preserve">defined as the point at which the structural transition of the protein begins, </w:t>
      </w:r>
      <w:r w:rsidR="00E44212">
        <w:rPr>
          <w:i w:val="0"/>
          <w:color w:val="000000" w:themeColor="text1"/>
        </w:rPr>
        <w:t xml:space="preserve">corresponds </w:t>
      </w:r>
      <w:r w:rsidR="00775ACF">
        <w:rPr>
          <w:i w:val="0"/>
          <w:color w:val="000000" w:themeColor="text1"/>
        </w:rPr>
        <w:t xml:space="preserve">to the abrupt increase in </w:t>
      </w:r>
      <w:r w:rsidR="00775ACF" w:rsidRPr="00775ACF">
        <w:rPr>
          <w:i w:val="0"/>
          <w:color w:val="000000" w:themeColor="text1"/>
        </w:rPr>
        <w:t xml:space="preserve">the magnitude of </w:t>
      </w:r>
      <w:r w:rsidR="00775ACF">
        <w:rPr>
          <w:i w:val="0"/>
          <w:color w:val="000000" w:themeColor="text1"/>
        </w:rPr>
        <w:t>the storage modulus and the complex viscosity</w:t>
      </w:r>
      <w:r>
        <w:rPr>
          <w:i w:val="0"/>
          <w:color w:val="000000" w:themeColor="text1"/>
        </w:rPr>
        <w:t xml:space="preserve"> </w:t>
      </w:r>
      <w:r w:rsidR="00E44212" w:rsidRPr="00E44212">
        <w:rPr>
          <w:i w:val="0"/>
          <w:color w:val="000000" w:themeColor="text1"/>
        </w:rPr>
        <w:t>as well as a significant change in their slopes</w:t>
      </w:r>
      <w:r w:rsidR="00775ACF">
        <w:rPr>
          <w:i w:val="0"/>
          <w:color w:val="000000" w:themeColor="text1"/>
        </w:rPr>
        <w:t xml:space="preserve"> (</w:t>
      </w:r>
      <w:proofErr w:type="spellStart"/>
      <w:r w:rsidR="00775ACF" w:rsidRPr="00775ACF">
        <w:rPr>
          <w:i w:val="0"/>
          <w:color w:val="000000" w:themeColor="text1"/>
        </w:rPr>
        <w:t>Nnyigide</w:t>
      </w:r>
      <w:proofErr w:type="spellEnd"/>
      <w:r w:rsidR="00775ACF">
        <w:rPr>
          <w:i w:val="0"/>
          <w:color w:val="000000" w:themeColor="text1"/>
        </w:rPr>
        <w:t xml:space="preserve"> and</w:t>
      </w:r>
      <w:r w:rsidR="00775ACF" w:rsidRPr="00775ACF">
        <w:rPr>
          <w:i w:val="0"/>
          <w:color w:val="000000" w:themeColor="text1"/>
        </w:rPr>
        <w:t xml:space="preserve"> Hyun</w:t>
      </w:r>
      <w:r w:rsidR="00775ACF">
        <w:rPr>
          <w:i w:val="0"/>
          <w:color w:val="000000" w:themeColor="text1"/>
        </w:rPr>
        <w:t xml:space="preserve">, </w:t>
      </w:r>
      <w:r w:rsidR="00775ACF" w:rsidRPr="00775ACF">
        <w:rPr>
          <w:i w:val="0"/>
          <w:color w:val="000000" w:themeColor="text1"/>
        </w:rPr>
        <w:t>2020</w:t>
      </w:r>
      <w:r w:rsidR="00775ACF">
        <w:rPr>
          <w:i w:val="0"/>
          <w:color w:val="000000" w:themeColor="text1"/>
        </w:rPr>
        <w:t>)</w:t>
      </w:r>
      <w:r w:rsidR="00887ED8" w:rsidRPr="000D1C47">
        <w:rPr>
          <w:i w:val="0"/>
          <w:color w:val="000000" w:themeColor="text1"/>
        </w:rPr>
        <w:t xml:space="preserve">. During </w:t>
      </w:r>
      <w:r w:rsidR="00887ED8" w:rsidRPr="00887ED8">
        <w:rPr>
          <w:i w:val="0"/>
        </w:rPr>
        <w:t xml:space="preserve">the holding phase at </w:t>
      </w:r>
      <w:r w:rsidR="003D1AD0">
        <w:rPr>
          <w:i w:val="0"/>
        </w:rPr>
        <w:t>90</w:t>
      </w:r>
      <w:r w:rsidR="00F80280">
        <w:rPr>
          <w:i w:val="0"/>
        </w:rPr>
        <w:t xml:space="preserve"> </w:t>
      </w:r>
      <w:r w:rsidR="003D1AD0">
        <w:rPr>
          <w:i w:val="0"/>
        </w:rPr>
        <w:t>°C</w:t>
      </w:r>
      <w:r w:rsidR="00887ED8" w:rsidRPr="00887ED8">
        <w:rPr>
          <w:i w:val="0"/>
        </w:rPr>
        <w:t xml:space="preserve">, it can be noticed a slight continuous </w:t>
      </w:r>
      <w:r w:rsidR="003D1AD0">
        <w:rPr>
          <w:i w:val="0"/>
        </w:rPr>
        <w:t>increas</w:t>
      </w:r>
      <w:r>
        <w:rPr>
          <w:i w:val="0"/>
        </w:rPr>
        <w:t>e</w:t>
      </w:r>
      <w:r w:rsidR="003D1AD0" w:rsidRPr="00887ED8">
        <w:rPr>
          <w:i w:val="0"/>
        </w:rPr>
        <w:t xml:space="preserve"> </w:t>
      </w:r>
      <w:r w:rsidR="00887ED8" w:rsidRPr="00887ED8">
        <w:rPr>
          <w:i w:val="0"/>
        </w:rPr>
        <w:t xml:space="preserve">of </w:t>
      </w:r>
      <w:r w:rsidR="004977DC">
        <w:rPr>
          <w:i w:val="0"/>
        </w:rPr>
        <w:t xml:space="preserve">the </w:t>
      </w:r>
      <w:r w:rsidR="00887ED8" w:rsidRPr="00887ED8">
        <w:rPr>
          <w:i w:val="0"/>
        </w:rPr>
        <w:t>viscoelastic moduli</w:t>
      </w:r>
      <w:r w:rsidR="002F765B">
        <w:rPr>
          <w:i w:val="0"/>
        </w:rPr>
        <w:t>,</w:t>
      </w:r>
      <w:r w:rsidR="00887ED8" w:rsidRPr="00887ED8">
        <w:rPr>
          <w:i w:val="0"/>
        </w:rPr>
        <w:t xml:space="preserve"> hinting at </w:t>
      </w:r>
      <w:r>
        <w:rPr>
          <w:i w:val="0"/>
        </w:rPr>
        <w:t xml:space="preserve">the establishment of </w:t>
      </w:r>
      <w:r w:rsidR="00887ED8" w:rsidRPr="00887ED8">
        <w:rPr>
          <w:i w:val="0"/>
        </w:rPr>
        <w:t xml:space="preserve">stronger and/or more intermolecular </w:t>
      </w:r>
      <w:r w:rsidR="00887ED8" w:rsidRPr="00E44212">
        <w:rPr>
          <w:i w:val="0"/>
        </w:rPr>
        <w:t>crosslinks within the CPE protein</w:t>
      </w:r>
      <w:r w:rsidR="00887ED8" w:rsidRPr="00887ED8">
        <w:rPr>
          <w:i w:val="0"/>
        </w:rPr>
        <w:t xml:space="preserve"> networks.</w:t>
      </w:r>
      <w:r w:rsidR="00887ED8">
        <w:rPr>
          <w:i w:val="0"/>
        </w:rPr>
        <w:t xml:space="preserve"> </w:t>
      </w:r>
      <w:r w:rsidR="00887ED8" w:rsidRPr="00887ED8">
        <w:rPr>
          <w:i w:val="0"/>
        </w:rPr>
        <w:t>Finally, both G</w:t>
      </w:r>
      <w:r w:rsidR="004977DC">
        <w:rPr>
          <w:i w:val="0"/>
        </w:rPr>
        <w:t>’</w:t>
      </w:r>
      <w:r w:rsidR="00887ED8" w:rsidRPr="00887ED8">
        <w:rPr>
          <w:i w:val="0"/>
        </w:rPr>
        <w:t xml:space="preserve"> and G</w:t>
      </w:r>
      <w:r w:rsidR="004977DC">
        <w:rPr>
          <w:i w:val="0"/>
        </w:rPr>
        <w:t>”</w:t>
      </w:r>
      <w:r w:rsidR="00887ED8" w:rsidRPr="00887ED8">
        <w:rPr>
          <w:i w:val="0"/>
        </w:rPr>
        <w:t xml:space="preserve"> moduli further </w:t>
      </w:r>
      <w:r w:rsidR="00884638">
        <w:rPr>
          <w:i w:val="0"/>
        </w:rPr>
        <w:t xml:space="preserve">slightly </w:t>
      </w:r>
      <w:r w:rsidR="00887ED8" w:rsidRPr="00887ED8">
        <w:rPr>
          <w:i w:val="0"/>
        </w:rPr>
        <w:t>increased during the cooling phase</w:t>
      </w:r>
      <w:r>
        <w:rPr>
          <w:i w:val="0"/>
        </w:rPr>
        <w:t>.</w:t>
      </w:r>
      <w:r w:rsidR="00887ED8" w:rsidRPr="00887ED8">
        <w:rPr>
          <w:i w:val="0"/>
        </w:rPr>
        <w:t xml:space="preserve"> </w:t>
      </w:r>
      <w:r w:rsidR="00DE7258">
        <w:rPr>
          <w:i w:val="0"/>
        </w:rPr>
        <w:t>In this phase, t</w:t>
      </w:r>
      <w:r w:rsidRPr="00887ED8">
        <w:rPr>
          <w:i w:val="0"/>
        </w:rPr>
        <w:t xml:space="preserve">he continual strengthening of the gel network could be </w:t>
      </w:r>
      <w:r w:rsidR="00DE7258">
        <w:rPr>
          <w:i w:val="0"/>
        </w:rPr>
        <w:t>due to</w:t>
      </w:r>
      <w:r w:rsidRPr="00887ED8">
        <w:rPr>
          <w:i w:val="0"/>
        </w:rPr>
        <w:t xml:space="preserve"> short range non-covalent interactions such as hydrogen bonds </w:t>
      </w:r>
      <w:r>
        <w:rPr>
          <w:i w:val="0"/>
        </w:rPr>
        <w:t>(Martin et al., 2014) that,</w:t>
      </w:r>
      <w:r w:rsidRPr="00887ED8">
        <w:rPr>
          <w:i w:val="0"/>
        </w:rPr>
        <w:t xml:space="preserve"> reported</w:t>
      </w:r>
      <w:r>
        <w:rPr>
          <w:i w:val="0"/>
        </w:rPr>
        <w:t>ly,</w:t>
      </w:r>
      <w:r w:rsidRPr="00887ED8">
        <w:rPr>
          <w:i w:val="0"/>
        </w:rPr>
        <w:t xml:space="preserve"> play</w:t>
      </w:r>
      <w:r>
        <w:rPr>
          <w:i w:val="0"/>
        </w:rPr>
        <w:t xml:space="preserve"> an</w:t>
      </w:r>
      <w:r w:rsidRPr="00887ED8">
        <w:rPr>
          <w:i w:val="0"/>
        </w:rPr>
        <w:t xml:space="preserve"> important role in </w:t>
      </w:r>
      <w:r w:rsidR="00DE7258">
        <w:rPr>
          <w:i w:val="0"/>
        </w:rPr>
        <w:t>enhancing</w:t>
      </w:r>
      <w:r w:rsidRPr="00887ED8">
        <w:rPr>
          <w:i w:val="0"/>
        </w:rPr>
        <w:t xml:space="preserve"> </w:t>
      </w:r>
      <w:r w:rsidR="00DE7258">
        <w:rPr>
          <w:i w:val="0"/>
        </w:rPr>
        <w:t xml:space="preserve">the </w:t>
      </w:r>
      <w:r w:rsidRPr="00887ED8">
        <w:rPr>
          <w:i w:val="0"/>
        </w:rPr>
        <w:t xml:space="preserve">elasticity </w:t>
      </w:r>
      <w:r w:rsidR="008A678C">
        <w:rPr>
          <w:i w:val="0"/>
        </w:rPr>
        <w:t>of</w:t>
      </w:r>
      <w:r w:rsidRPr="00887ED8">
        <w:rPr>
          <w:i w:val="0"/>
        </w:rPr>
        <w:t xml:space="preserve"> heat-induced gel</w:t>
      </w:r>
      <w:r w:rsidR="008A678C">
        <w:rPr>
          <w:i w:val="0"/>
        </w:rPr>
        <w:t>s</w:t>
      </w:r>
      <w:r w:rsidRPr="00887ED8">
        <w:rPr>
          <w:i w:val="0"/>
        </w:rPr>
        <w:t xml:space="preserve"> of other insect proteins </w:t>
      </w:r>
      <w:r>
        <w:rPr>
          <w:i w:val="0"/>
        </w:rPr>
        <w:t>(</w:t>
      </w:r>
      <w:proofErr w:type="spellStart"/>
      <w:r w:rsidRPr="00CF349D">
        <w:rPr>
          <w:i w:val="0"/>
        </w:rPr>
        <w:t>Scholliers</w:t>
      </w:r>
      <w:proofErr w:type="spellEnd"/>
      <w:r>
        <w:rPr>
          <w:i w:val="0"/>
        </w:rPr>
        <w:t xml:space="preserve"> et al., 2020</w:t>
      </w:r>
      <w:r w:rsidRPr="00E44212">
        <w:rPr>
          <w:i w:val="0"/>
        </w:rPr>
        <w:t xml:space="preserve">). However, </w:t>
      </w:r>
      <w:r w:rsidR="00DE7258" w:rsidRPr="00DE7258">
        <w:rPr>
          <w:i w:val="0"/>
        </w:rPr>
        <w:t>the minimal increase in G’ observed during the cooling phase suggests that its role in determining the final G’ of CPE gels was relatively limited</w:t>
      </w:r>
      <w:r w:rsidR="00DE7258">
        <w:rPr>
          <w:i w:val="0"/>
        </w:rPr>
        <w:t>, i</w:t>
      </w:r>
      <w:r w:rsidR="00DE7258" w:rsidRPr="00DE7258">
        <w:rPr>
          <w:i w:val="0"/>
        </w:rPr>
        <w:t>n contrast</w:t>
      </w:r>
      <w:r w:rsidR="00DE7258">
        <w:rPr>
          <w:i w:val="0"/>
        </w:rPr>
        <w:t xml:space="preserve"> to</w:t>
      </w:r>
      <w:r w:rsidR="00DE7258" w:rsidRPr="00DE7258">
        <w:rPr>
          <w:i w:val="0"/>
        </w:rPr>
        <w:t xml:space="preserve"> the heating </w:t>
      </w:r>
      <w:r w:rsidR="00DE7258">
        <w:rPr>
          <w:i w:val="0"/>
        </w:rPr>
        <w:t>phase, that</w:t>
      </w:r>
      <w:r w:rsidR="00DE7258" w:rsidRPr="00DE7258">
        <w:rPr>
          <w:i w:val="0"/>
        </w:rPr>
        <w:t xml:space="preserve"> played a more significant role, as </w:t>
      </w:r>
      <w:proofErr w:type="gramStart"/>
      <w:r w:rsidR="00DE7258" w:rsidRPr="00DE7258">
        <w:rPr>
          <w:i w:val="0"/>
        </w:rPr>
        <w:t>the majority of</w:t>
      </w:r>
      <w:proofErr w:type="gramEnd"/>
      <w:r w:rsidR="00DE7258" w:rsidRPr="00DE7258">
        <w:rPr>
          <w:i w:val="0"/>
        </w:rPr>
        <w:t xml:space="preserve"> the gel structure had already developed before the cooling process began</w:t>
      </w:r>
      <w:r w:rsidR="002D5475">
        <w:rPr>
          <w:i w:val="0"/>
        </w:rPr>
        <w:t xml:space="preserve">. </w:t>
      </w:r>
      <w:r w:rsidRPr="00E44212">
        <w:rPr>
          <w:i w:val="0"/>
        </w:rPr>
        <w:t xml:space="preserve">At the end of the temperature sweep test, the </w:t>
      </w:r>
      <w:r w:rsidR="00CC7DA6" w:rsidRPr="00E44212">
        <w:rPr>
          <w:i w:val="0"/>
        </w:rPr>
        <w:t xml:space="preserve">value of G’ is </w:t>
      </w:r>
      <w:r w:rsidRPr="00E44212">
        <w:rPr>
          <w:i w:val="0"/>
          <w:color w:val="000000" w:themeColor="text1"/>
        </w:rPr>
        <w:t>10</w:t>
      </w:r>
      <w:r w:rsidRPr="00E44212">
        <w:rPr>
          <w:i w:val="0"/>
          <w:color w:val="000000" w:themeColor="text1"/>
          <w:vertAlign w:val="superscript"/>
        </w:rPr>
        <w:t>4</w:t>
      </w:r>
      <w:r w:rsidRPr="00E44212">
        <w:rPr>
          <w:i w:val="0"/>
          <w:color w:val="000000" w:themeColor="text1"/>
        </w:rPr>
        <w:t xml:space="preserve"> times </w:t>
      </w:r>
      <w:r w:rsidRPr="00E44212">
        <w:rPr>
          <w:i w:val="0"/>
        </w:rPr>
        <w:t xml:space="preserve">higher than the starting value, </w:t>
      </w:r>
      <w:r w:rsidR="00E44212" w:rsidRPr="00E44212">
        <w:rPr>
          <w:i w:val="0"/>
        </w:rPr>
        <w:t>reaching</w:t>
      </w:r>
      <w:r w:rsidRPr="00E44212">
        <w:rPr>
          <w:i w:val="0"/>
        </w:rPr>
        <w:t xml:space="preserve"> </w:t>
      </w:r>
      <w:r w:rsidRPr="00873EBE">
        <w:rPr>
          <w:i w:val="0"/>
          <w:color w:val="FF0000"/>
        </w:rPr>
        <w:t>3.26</w:t>
      </w:r>
      <m:oMath>
        <m:r>
          <w:rPr>
            <w:rFonts w:ascii="Cambria Math" w:hAnsi="Cambria Math"/>
            <w:color w:val="FF0000"/>
          </w:rPr>
          <m:t xml:space="preserve"> </m:t>
        </m:r>
        <m:r>
          <m:rPr>
            <m:sty m:val="p"/>
          </m:rPr>
          <w:rPr>
            <w:rFonts w:ascii="Cambria Math" w:hAnsi="Cambria Math" w:cs="Arial"/>
            <w:i w:val="0"/>
            <w:color w:val="FF0000"/>
            <w:szCs w:val="18"/>
          </w:rPr>
          <w:sym w:font="Symbol" w:char="F0D7"/>
        </m:r>
        <m:r>
          <w:rPr>
            <w:rFonts w:ascii="Cambria Math" w:hAnsi="Cambria Math" w:cs="Arial"/>
            <w:color w:val="FF0000"/>
            <w:szCs w:val="18"/>
          </w:rPr>
          <m:t xml:space="preserve"> </m:t>
        </m:r>
      </m:oMath>
      <w:r w:rsidRPr="00873EBE">
        <w:rPr>
          <w:i w:val="0"/>
          <w:color w:val="FF0000"/>
        </w:rPr>
        <w:t>10</w:t>
      </w:r>
      <w:r w:rsidR="00FA023A" w:rsidRPr="00873EBE">
        <w:rPr>
          <w:i w:val="0"/>
          <w:color w:val="FF0000"/>
          <w:vertAlign w:val="superscript"/>
        </w:rPr>
        <w:t>5</w:t>
      </w:r>
      <w:r w:rsidRPr="00873EBE">
        <w:rPr>
          <w:i w:val="0"/>
          <w:color w:val="FF0000"/>
        </w:rPr>
        <w:t xml:space="preserve"> </w:t>
      </w:r>
      <w:r w:rsidRPr="00A93AA1">
        <w:rPr>
          <w:i w:val="0"/>
        </w:rPr>
        <w:t>Pa</w:t>
      </w:r>
      <w:r>
        <w:rPr>
          <w:i w:val="0"/>
        </w:rPr>
        <w:t xml:space="preserve">, </w:t>
      </w:r>
      <w:r w:rsidR="00CC7DA6">
        <w:rPr>
          <w:i w:val="0"/>
        </w:rPr>
        <w:t xml:space="preserve">comparable to </w:t>
      </w:r>
      <w:r w:rsidR="00E0594D">
        <w:rPr>
          <w:i w:val="0"/>
        </w:rPr>
        <w:t xml:space="preserve">the results of </w:t>
      </w:r>
      <w:proofErr w:type="spellStart"/>
      <w:r w:rsidR="00E0594D" w:rsidRPr="00CF349D">
        <w:rPr>
          <w:i w:val="0"/>
        </w:rPr>
        <w:t>Scholliers</w:t>
      </w:r>
      <w:proofErr w:type="spellEnd"/>
      <w:r w:rsidR="00E0594D">
        <w:rPr>
          <w:i w:val="0"/>
        </w:rPr>
        <w:t xml:space="preserve"> et al. (2020)</w:t>
      </w:r>
      <w:r w:rsidR="008F2776">
        <w:rPr>
          <w:i w:val="0"/>
        </w:rPr>
        <w:t>,</w:t>
      </w:r>
      <w:r w:rsidR="00E0594D">
        <w:rPr>
          <w:i w:val="0"/>
        </w:rPr>
        <w:t xml:space="preserve"> who </w:t>
      </w:r>
      <w:r w:rsidR="00F013F0">
        <w:rPr>
          <w:i w:val="0"/>
        </w:rPr>
        <w:t xml:space="preserve">reported </w:t>
      </w:r>
      <w:r w:rsidR="00F013F0" w:rsidRPr="00F013F0">
        <w:rPr>
          <w:i w:val="0"/>
        </w:rPr>
        <w:t xml:space="preserve">comparable </w:t>
      </w:r>
      <w:r w:rsidR="00F013F0">
        <w:rPr>
          <w:i w:val="0"/>
        </w:rPr>
        <w:t xml:space="preserve">values of G’ at the end of temperature sweep test </w:t>
      </w:r>
      <w:r w:rsidR="00F013F0" w:rsidRPr="00F013F0">
        <w:rPr>
          <w:i w:val="0"/>
        </w:rPr>
        <w:t xml:space="preserve">in both pure </w:t>
      </w:r>
      <w:proofErr w:type="spellStart"/>
      <w:r w:rsidR="00F013F0" w:rsidRPr="00F013F0">
        <w:rPr>
          <w:iCs/>
        </w:rPr>
        <w:t>Zophobas</w:t>
      </w:r>
      <w:proofErr w:type="spellEnd"/>
      <w:r w:rsidR="00F013F0" w:rsidRPr="00F013F0">
        <w:rPr>
          <w:iCs/>
        </w:rPr>
        <w:t xml:space="preserve"> </w:t>
      </w:r>
      <w:proofErr w:type="spellStart"/>
      <w:r w:rsidR="00F013F0" w:rsidRPr="00F013F0">
        <w:rPr>
          <w:iCs/>
        </w:rPr>
        <w:t>morio</w:t>
      </w:r>
      <w:proofErr w:type="spellEnd"/>
      <w:r w:rsidR="00F013F0" w:rsidRPr="00F013F0">
        <w:rPr>
          <w:i w:val="0"/>
        </w:rPr>
        <w:t xml:space="preserve"> larvae</w:t>
      </w:r>
      <w:r w:rsidR="00F013F0">
        <w:rPr>
          <w:i w:val="0"/>
        </w:rPr>
        <w:t xml:space="preserve"> </w:t>
      </w:r>
      <w:r w:rsidR="00F013F0" w:rsidRPr="00F013F0">
        <w:rPr>
          <w:i w:val="0"/>
        </w:rPr>
        <w:t>and pork protein extracts</w:t>
      </w:r>
      <w:r w:rsidR="00E0594D">
        <w:rPr>
          <w:i w:val="0"/>
        </w:rPr>
        <w:t>.</w:t>
      </w:r>
      <w:r w:rsidR="00887ED8">
        <w:rPr>
          <w:i w:val="0"/>
        </w:rPr>
        <w:t xml:space="preserve"> </w:t>
      </w:r>
    </w:p>
    <w:p w14:paraId="66238240" w14:textId="6BE3F9E0" w:rsidR="00E047FC" w:rsidRDefault="008F2776" w:rsidP="0017214D">
      <w:pPr>
        <w:pStyle w:val="CETCaption"/>
        <w:spacing w:before="0" w:after="0"/>
        <w:rPr>
          <w:i w:val="0"/>
        </w:rPr>
      </w:pPr>
      <w:r>
        <w:rPr>
          <w:i w:val="0"/>
        </w:rPr>
        <w:t>The t</w:t>
      </w:r>
      <w:r w:rsidR="00884638" w:rsidRPr="00884638">
        <w:rPr>
          <w:i w:val="0"/>
        </w:rPr>
        <w:t>an</w:t>
      </w:r>
      <w:r>
        <w:rPr>
          <w:i w:val="0"/>
        </w:rPr>
        <w:t>(</w:t>
      </w:r>
      <w:r w:rsidR="00884638" w:rsidRPr="00884638">
        <w:rPr>
          <w:i w:val="0"/>
        </w:rPr>
        <w:t>δ</w:t>
      </w:r>
      <w:r>
        <w:rPr>
          <w:i w:val="0"/>
        </w:rPr>
        <w:t>)</w:t>
      </w:r>
      <w:r w:rsidR="00884638" w:rsidRPr="00884638">
        <w:rPr>
          <w:i w:val="0"/>
        </w:rPr>
        <w:t xml:space="preserve"> quantifies the ratio of </w:t>
      </w:r>
      <w:r w:rsidR="008A678C">
        <w:rPr>
          <w:i w:val="0"/>
        </w:rPr>
        <w:t xml:space="preserve">the </w:t>
      </w:r>
      <w:r w:rsidR="00884638" w:rsidRPr="00884638">
        <w:rPr>
          <w:i w:val="0"/>
        </w:rPr>
        <w:t xml:space="preserve">energy dissipated through viscous flow to </w:t>
      </w:r>
      <w:r w:rsidR="008A678C">
        <w:rPr>
          <w:i w:val="0"/>
        </w:rPr>
        <w:t xml:space="preserve">the </w:t>
      </w:r>
      <w:r w:rsidR="00884638" w:rsidRPr="00884638">
        <w:rPr>
          <w:i w:val="0"/>
        </w:rPr>
        <w:t>energy stored via elastic deformation, ranging from 0 in ideal solids to infinity in ideal liquids. Gel-like materials generally have tan</w:t>
      </w:r>
      <w:r>
        <w:rPr>
          <w:i w:val="0"/>
        </w:rPr>
        <w:t>(</w:t>
      </w:r>
      <w:r w:rsidR="00884638" w:rsidRPr="00884638">
        <w:rPr>
          <w:i w:val="0"/>
        </w:rPr>
        <w:t>δ</w:t>
      </w:r>
      <w:r>
        <w:rPr>
          <w:i w:val="0"/>
        </w:rPr>
        <w:t>)</w:t>
      </w:r>
      <w:r w:rsidR="00884638" w:rsidRPr="00884638">
        <w:rPr>
          <w:i w:val="0"/>
        </w:rPr>
        <w:t xml:space="preserve"> &lt; 1, with solid gels around 0.01 and weaker, paste-like gels exceeding 0.1 (Ross-Murphy, 1994).</w:t>
      </w:r>
      <w:r w:rsidR="00884638">
        <w:rPr>
          <w:i w:val="0"/>
        </w:rPr>
        <w:t xml:space="preserve"> </w:t>
      </w:r>
      <w:r w:rsidR="00887ED8" w:rsidRPr="00887ED8">
        <w:rPr>
          <w:i w:val="0"/>
        </w:rPr>
        <w:t>On that account,</w:t>
      </w:r>
      <w:r w:rsidR="00726F73">
        <w:rPr>
          <w:i w:val="0"/>
        </w:rPr>
        <w:t xml:space="preserve"> </w:t>
      </w:r>
      <w:r w:rsidR="00E047FC">
        <w:rPr>
          <w:i w:val="0"/>
        </w:rPr>
        <w:t xml:space="preserve">the final value of </w:t>
      </w:r>
      <w:r w:rsidR="00726F73" w:rsidRPr="00887ED8">
        <w:rPr>
          <w:i w:val="0"/>
        </w:rPr>
        <w:t>tan</w:t>
      </w:r>
      <w:r>
        <w:rPr>
          <w:i w:val="0"/>
        </w:rPr>
        <w:t>(</w:t>
      </w:r>
      <w:r w:rsidR="00726F73" w:rsidRPr="00887ED8">
        <w:rPr>
          <w:i w:val="0"/>
        </w:rPr>
        <w:t>δ</w:t>
      </w:r>
      <w:r>
        <w:rPr>
          <w:i w:val="0"/>
        </w:rPr>
        <w:t>)</w:t>
      </w:r>
      <w:r w:rsidR="00726F73">
        <w:rPr>
          <w:i w:val="0"/>
        </w:rPr>
        <w:t xml:space="preserve"> </w:t>
      </w:r>
      <w:r w:rsidR="009435C6">
        <w:rPr>
          <w:i w:val="0"/>
        </w:rPr>
        <w:t xml:space="preserve">in this study </w:t>
      </w:r>
      <w:r w:rsidR="00726F73">
        <w:rPr>
          <w:i w:val="0"/>
        </w:rPr>
        <w:t>resulted in 0.28</w:t>
      </w:r>
      <w:r w:rsidR="0044502C">
        <w:rPr>
          <w:i w:val="0"/>
        </w:rPr>
        <w:t xml:space="preserve"> </w:t>
      </w:r>
      <w:r w:rsidR="00726F73" w:rsidRPr="008D76A2">
        <w:t>±</w:t>
      </w:r>
      <w:r w:rsidR="0044502C">
        <w:t xml:space="preserve"> </w:t>
      </w:r>
      <w:r w:rsidR="00726F73">
        <w:rPr>
          <w:i w:val="0"/>
        </w:rPr>
        <w:t>0.03</w:t>
      </w:r>
      <w:r w:rsidR="00E047FC">
        <w:rPr>
          <w:i w:val="0"/>
        </w:rPr>
        <w:t xml:space="preserve"> as indication of a weak </w:t>
      </w:r>
      <w:r w:rsidR="00E047FC" w:rsidRPr="00E047FC">
        <w:rPr>
          <w:i w:val="0"/>
        </w:rPr>
        <w:t>gel-like characteristic</w:t>
      </w:r>
      <w:r w:rsidR="009435C6">
        <w:rPr>
          <w:i w:val="0"/>
        </w:rPr>
        <w:t>. This value is</w:t>
      </w:r>
      <w:r w:rsidR="00E047FC">
        <w:rPr>
          <w:i w:val="0"/>
        </w:rPr>
        <w:t xml:space="preserve"> in </w:t>
      </w:r>
      <w:r w:rsidR="00E047FC" w:rsidRPr="00AC0ED1">
        <w:rPr>
          <w:i w:val="0"/>
          <w:color w:val="000000" w:themeColor="text1"/>
        </w:rPr>
        <w:t xml:space="preserve">accordance </w:t>
      </w:r>
      <w:proofErr w:type="gramStart"/>
      <w:r w:rsidR="00E047FC" w:rsidRPr="00AC0ED1">
        <w:rPr>
          <w:i w:val="0"/>
          <w:color w:val="000000" w:themeColor="text1"/>
        </w:rPr>
        <w:t>to</w:t>
      </w:r>
      <w:proofErr w:type="gramEnd"/>
      <w:r w:rsidR="00E047FC" w:rsidRPr="00AC0ED1">
        <w:rPr>
          <w:i w:val="0"/>
          <w:color w:val="000000" w:themeColor="text1"/>
        </w:rPr>
        <w:t xml:space="preserve"> Chia et al. (2024) who performed </w:t>
      </w:r>
      <w:r w:rsidR="00E047FC">
        <w:rPr>
          <w:i w:val="0"/>
        </w:rPr>
        <w:t>similar analysis focusing on h</w:t>
      </w:r>
      <w:r w:rsidR="00E047FC" w:rsidRPr="00E047FC">
        <w:rPr>
          <w:i w:val="0"/>
        </w:rPr>
        <w:t xml:space="preserve">eat-induced gelation of </w:t>
      </w:r>
      <w:proofErr w:type="spellStart"/>
      <w:r w:rsidR="00DE7258" w:rsidRPr="005841DA">
        <w:rPr>
          <w:iCs/>
        </w:rPr>
        <w:t>Hermetia</w:t>
      </w:r>
      <w:proofErr w:type="spellEnd"/>
      <w:r w:rsidR="00DE7258" w:rsidRPr="005841DA">
        <w:rPr>
          <w:iCs/>
        </w:rPr>
        <w:t xml:space="preserve"> </w:t>
      </w:r>
      <w:proofErr w:type="spellStart"/>
      <w:r w:rsidR="00DE7258" w:rsidRPr="005841DA">
        <w:rPr>
          <w:iCs/>
        </w:rPr>
        <w:t>illucens</w:t>
      </w:r>
      <w:proofErr w:type="spellEnd"/>
      <w:r w:rsidR="00DE7258">
        <w:rPr>
          <w:i w:val="0"/>
        </w:rPr>
        <w:t xml:space="preserve"> </w:t>
      </w:r>
      <w:r w:rsidR="00E047FC">
        <w:rPr>
          <w:i w:val="0"/>
        </w:rPr>
        <w:t>protein.</w:t>
      </w:r>
    </w:p>
    <w:p w14:paraId="5C630BCE" w14:textId="4FE7C4E7" w:rsidR="0087023E" w:rsidRDefault="00701FF1" w:rsidP="008917A4">
      <w:pPr>
        <w:pStyle w:val="CETCaption"/>
        <w:spacing w:after="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CD8124" wp14:editId="580648FD">
                <wp:simplePos x="0" y="0"/>
                <wp:positionH relativeFrom="column">
                  <wp:posOffset>2817495</wp:posOffset>
                </wp:positionH>
                <wp:positionV relativeFrom="paragraph">
                  <wp:posOffset>1478280</wp:posOffset>
                </wp:positionV>
                <wp:extent cx="288925" cy="254635"/>
                <wp:effectExtent l="0" t="0" r="0" b="0"/>
                <wp:wrapNone/>
                <wp:docPr id="1700262390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1774EA" w14:textId="5E6284EF" w:rsidR="00893581" w:rsidRPr="00873F62" w:rsidRDefault="00893581" w:rsidP="00893581">
                            <w:pPr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D8124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221.85pt;margin-top:116.4pt;width:22.75pt;height:20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" filled="f" stroked="f" strokeweight=".5pt">
                <v:textbox>
                  <w:txbxContent>
                    <w:p w14:paraId="0D1774EA" w14:textId="5E6284EF" w:rsidR="00893581" w:rsidRPr="00873F62" w:rsidRDefault="00893581" w:rsidP="00893581">
                      <w:pPr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525800" wp14:editId="298C55BC">
                <wp:simplePos x="0" y="0"/>
                <wp:positionH relativeFrom="column">
                  <wp:posOffset>-12065</wp:posOffset>
                </wp:positionH>
                <wp:positionV relativeFrom="paragraph">
                  <wp:posOffset>1473200</wp:posOffset>
                </wp:positionV>
                <wp:extent cx="288925" cy="254635"/>
                <wp:effectExtent l="0" t="0" r="0" b="0"/>
                <wp:wrapNone/>
                <wp:docPr id="1440997664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47612" w14:textId="0A9286C4" w:rsidR="00491A39" w:rsidRPr="00873F62" w:rsidRDefault="00491A39">
                            <w:pPr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25800" id="_x0000_s1027" type="#_x0000_t202" style="position:absolute;left:0;text-align:left;margin-left:-.95pt;margin-top:116pt;width:22.75pt;height:20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" filled="f" stroked="f" strokeweight=".5pt">
                <v:textbox>
                  <w:txbxContent>
                    <w:p w14:paraId="4D847612" w14:textId="0A9286C4" w:rsidR="00491A39" w:rsidRPr="00873F62" w:rsidRDefault="00491A39">
                      <w:pPr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B07B27">
        <w:rPr>
          <w:noProof/>
        </w:rPr>
        <w:drawing>
          <wp:inline distT="0" distB="0" distL="0" distR="0" wp14:anchorId="599D1927" wp14:editId="1D7DEC95">
            <wp:extent cx="2765551" cy="1692000"/>
            <wp:effectExtent l="12700" t="12700" r="15875" b="10160"/>
            <wp:docPr id="1715316510" name="Immagine 1" descr="Immagine che contiene testo, linea, diagramm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316510" name="Immagine 1" descr="Immagine che contiene testo, linea, diagramma, Diagramma&#10;&#10;Il contenuto generato dall'IA potrebbe non essere corret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5551" cy="169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6186E">
        <w:rPr>
          <w:noProof/>
        </w:rPr>
        <w:t xml:space="preserve"> </w:t>
      </w:r>
      <w:r w:rsidR="0036186E">
        <w:rPr>
          <w:noProof/>
        </w:rPr>
        <w:drawing>
          <wp:inline distT="0" distB="0" distL="0" distR="0" wp14:anchorId="3097FD57" wp14:editId="460BC153">
            <wp:extent cx="2694743" cy="1695600"/>
            <wp:effectExtent l="12700" t="12700" r="10795" b="6350"/>
            <wp:docPr id="7323113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3113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4743" cy="16956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93AA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854AD4" wp14:editId="0B5AE3CC">
                <wp:simplePos x="0" y="0"/>
                <wp:positionH relativeFrom="column">
                  <wp:posOffset>573405</wp:posOffset>
                </wp:positionH>
                <wp:positionV relativeFrom="paragraph">
                  <wp:posOffset>1358900</wp:posOffset>
                </wp:positionV>
                <wp:extent cx="32400" cy="36000"/>
                <wp:effectExtent l="12700" t="12700" r="18415" b="15240"/>
                <wp:wrapNone/>
                <wp:docPr id="1938616264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400" cy="3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1FAF8" id="Rettangolo 1" o:spid="_x0000_s1026" style="position:absolute;margin-left:45.15pt;margin-top:107pt;width:2.55pt;height:2.8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" fillcolor="white [3212]" strokecolor="white [3212]" strokeweight="2pt"/>
            </w:pict>
          </mc:Fallback>
        </mc:AlternateContent>
      </w:r>
    </w:p>
    <w:p w14:paraId="32E294CE" w14:textId="2D9F35FA" w:rsidR="009435C6" w:rsidRPr="00701FF1" w:rsidRDefault="009435C6" w:rsidP="00F8717D">
      <w:pPr>
        <w:pStyle w:val="CETCaption"/>
        <w:spacing w:before="0"/>
        <w:rPr>
          <w:color w:val="FF0000"/>
        </w:rPr>
      </w:pPr>
      <w:r w:rsidRPr="00701FF1">
        <w:rPr>
          <w:rStyle w:val="CETCaptionCarattere"/>
          <w:i/>
          <w:color w:val="FF0000"/>
        </w:rPr>
        <w:t xml:space="preserve">Figure 1: </w:t>
      </w:r>
      <w:r w:rsidR="005D2459" w:rsidRPr="00701FF1">
        <w:rPr>
          <w:rStyle w:val="CETCaptionCarattere"/>
          <w:i/>
          <w:color w:val="FF0000"/>
        </w:rPr>
        <w:t>The evolution of G’ and G’’ (a) and the c</w:t>
      </w:r>
      <w:r w:rsidRPr="00701FF1">
        <w:rPr>
          <w:rStyle w:val="CETCaptionCarattere"/>
          <w:i/>
          <w:color w:val="FF0000"/>
        </w:rPr>
        <w:t>omplex viscosity (</w:t>
      </w:r>
      <w:r w:rsidRPr="00701FF1">
        <w:rPr>
          <w:rStyle w:val="CETCaptionCarattere"/>
          <w:i/>
          <w:color w:val="FF0000"/>
        </w:rPr>
        <w:sym w:font="Symbol" w:char="F068"/>
      </w:r>
      <w:r w:rsidRPr="00701FF1">
        <w:rPr>
          <w:rStyle w:val="CETCaptionCarattere"/>
          <w:i/>
          <w:color w:val="FF0000"/>
          <w:vertAlign w:val="superscript"/>
        </w:rPr>
        <w:t>*</w:t>
      </w:r>
      <w:r w:rsidRPr="00701FF1">
        <w:rPr>
          <w:rStyle w:val="CETCaptionCarattere"/>
          <w:i/>
          <w:color w:val="FF0000"/>
        </w:rPr>
        <w:t xml:space="preserve">) </w:t>
      </w:r>
      <w:r w:rsidR="00784574" w:rsidRPr="00701FF1">
        <w:rPr>
          <w:rStyle w:val="CETCaptionCarattere"/>
          <w:i/>
          <w:color w:val="FF0000"/>
        </w:rPr>
        <w:t>(</w:t>
      </w:r>
      <w:r w:rsidR="00277819" w:rsidRPr="00701FF1">
        <w:rPr>
          <w:rStyle w:val="CETCaptionCarattere"/>
          <w:i/>
          <w:color w:val="FF0000"/>
        </w:rPr>
        <w:t>b</w:t>
      </w:r>
      <w:r w:rsidR="00784574" w:rsidRPr="00701FF1">
        <w:rPr>
          <w:rStyle w:val="CETCaptionCarattere"/>
          <w:i/>
          <w:color w:val="FF0000"/>
        </w:rPr>
        <w:t>) during temperature sweep of a</w:t>
      </w:r>
      <w:r w:rsidRPr="00701FF1">
        <w:rPr>
          <w:rStyle w:val="CETCaptionCarattere"/>
          <w:i/>
          <w:color w:val="FF0000"/>
        </w:rPr>
        <w:t xml:space="preserve"> </w:t>
      </w:r>
      <w:r w:rsidR="00701FF1">
        <w:rPr>
          <w:rStyle w:val="CETCaptionCarattere"/>
          <w:i/>
          <w:color w:val="FF0000"/>
        </w:rPr>
        <w:t>Cricket</w:t>
      </w:r>
      <w:r w:rsidR="00701FF1" w:rsidRPr="00701FF1">
        <w:rPr>
          <w:rStyle w:val="CETCaptionCarattere"/>
          <w:i/>
          <w:color w:val="FF0000"/>
        </w:rPr>
        <w:t xml:space="preserve"> </w:t>
      </w:r>
      <w:r w:rsidR="00701FF1">
        <w:rPr>
          <w:rStyle w:val="CETCaptionCarattere"/>
          <w:i/>
          <w:color w:val="FF0000"/>
        </w:rPr>
        <w:t>P</w:t>
      </w:r>
      <w:r w:rsidR="00701FF1" w:rsidRPr="00701FF1">
        <w:rPr>
          <w:rStyle w:val="CETCaptionCarattere"/>
          <w:i/>
          <w:color w:val="FF0000"/>
        </w:rPr>
        <w:t xml:space="preserve">rotein </w:t>
      </w:r>
      <w:r w:rsidR="00701FF1">
        <w:rPr>
          <w:rStyle w:val="CETCaptionCarattere"/>
          <w:i/>
          <w:color w:val="FF0000"/>
        </w:rPr>
        <w:t>E</w:t>
      </w:r>
      <w:r w:rsidR="007F3EA4" w:rsidRPr="00701FF1">
        <w:rPr>
          <w:rStyle w:val="CETCaptionCarattere"/>
          <w:i/>
          <w:color w:val="FF0000"/>
        </w:rPr>
        <w:t>xtract</w:t>
      </w:r>
      <w:r w:rsidRPr="00701FF1">
        <w:rPr>
          <w:rStyle w:val="CETCaptionCarattere"/>
          <w:i/>
          <w:color w:val="FF0000"/>
        </w:rPr>
        <w:t xml:space="preserve"> </w:t>
      </w:r>
      <w:r w:rsidR="004977DC" w:rsidRPr="00701FF1">
        <w:rPr>
          <w:rStyle w:val="CETCaptionCarattere"/>
          <w:i/>
          <w:color w:val="FF0000"/>
        </w:rPr>
        <w:t>suspension</w:t>
      </w:r>
      <w:r w:rsidRPr="00701FF1">
        <w:rPr>
          <w:rStyle w:val="CETCaptionCarattere"/>
          <w:i/>
          <w:color w:val="FF0000"/>
        </w:rPr>
        <w:t xml:space="preserve"> </w:t>
      </w:r>
      <w:r w:rsidR="00784574" w:rsidRPr="00701FF1">
        <w:rPr>
          <w:rStyle w:val="CETCaptionCarattere"/>
          <w:i/>
          <w:color w:val="FF0000"/>
        </w:rPr>
        <w:t>(</w:t>
      </w:r>
      <w:r w:rsidRPr="00701FF1">
        <w:rPr>
          <w:rStyle w:val="CETCaptionCarattere"/>
          <w:i/>
          <w:color w:val="FF0000"/>
        </w:rPr>
        <w:t>15</w:t>
      </w:r>
      <w:r w:rsidR="005841DA" w:rsidRPr="00701FF1">
        <w:rPr>
          <w:rStyle w:val="CETCaptionCarattere"/>
          <w:i/>
          <w:color w:val="FF0000"/>
        </w:rPr>
        <w:t xml:space="preserve"> </w:t>
      </w:r>
      <w:r w:rsidRPr="00701FF1">
        <w:rPr>
          <w:rStyle w:val="CETCaptionCarattere"/>
          <w:i/>
          <w:color w:val="FF0000"/>
        </w:rPr>
        <w:t>% w/v</w:t>
      </w:r>
      <w:r w:rsidR="00784574" w:rsidRPr="00701FF1">
        <w:rPr>
          <w:rStyle w:val="CETCaptionCarattere"/>
          <w:i/>
          <w:color w:val="FF0000"/>
        </w:rPr>
        <w:t xml:space="preserve">) </w:t>
      </w:r>
      <w:r w:rsidR="008F2776" w:rsidRPr="00701FF1">
        <w:rPr>
          <w:rStyle w:val="CETCaptionCarattere"/>
          <w:i/>
          <w:color w:val="FF0000"/>
        </w:rPr>
        <w:t xml:space="preserve">at </w:t>
      </w:r>
      <w:r w:rsidR="00784574" w:rsidRPr="00701FF1">
        <w:rPr>
          <w:rStyle w:val="CETCaptionCarattere"/>
          <w:i/>
          <w:color w:val="FF0000"/>
        </w:rPr>
        <w:t>pH 7</w:t>
      </w:r>
      <w:r w:rsidRPr="00701FF1">
        <w:rPr>
          <w:rStyle w:val="CETCaptionCarattere"/>
          <w:i/>
          <w:color w:val="FF0000"/>
        </w:rPr>
        <w:t>.</w:t>
      </w:r>
      <w:r w:rsidR="009274CE" w:rsidRPr="00701FF1">
        <w:rPr>
          <w:rStyle w:val="CETCaptionCarattere"/>
          <w:i/>
          <w:color w:val="FF0000"/>
        </w:rPr>
        <w:t xml:space="preserve"> The orange rhombuses mark the </w:t>
      </w:r>
      <w:proofErr w:type="spellStart"/>
      <w:r w:rsidR="009274CE" w:rsidRPr="00701FF1">
        <w:rPr>
          <w:rStyle w:val="CETCaptionCarattere"/>
          <w:i/>
          <w:color w:val="FF0000"/>
        </w:rPr>
        <w:t>T</w:t>
      </w:r>
      <w:r w:rsidR="009274CE" w:rsidRPr="00701FF1">
        <w:rPr>
          <w:rStyle w:val="CETCaptionCarattere"/>
          <w:i/>
          <w:color w:val="FF0000"/>
          <w:vertAlign w:val="subscript"/>
        </w:rPr>
        <w:t>onset</w:t>
      </w:r>
      <w:proofErr w:type="spellEnd"/>
      <w:r w:rsidR="009274CE" w:rsidRPr="00701FF1">
        <w:rPr>
          <w:rStyle w:val="CETCaptionCarattere"/>
          <w:i/>
          <w:color w:val="FF0000"/>
        </w:rPr>
        <w:t>.</w:t>
      </w:r>
    </w:p>
    <w:p w14:paraId="3C7A62FE" w14:textId="3926D475" w:rsidR="0060420D" w:rsidRDefault="00887ED8" w:rsidP="0060420D">
      <w:pPr>
        <w:pStyle w:val="CETCaption"/>
        <w:rPr>
          <w:i w:val="0"/>
          <w:shd w:val="clear" w:color="auto" w:fill="FFFF00"/>
        </w:rPr>
      </w:pPr>
      <w:r w:rsidRPr="00887ED8">
        <w:rPr>
          <w:i w:val="0"/>
        </w:rPr>
        <w:t>To obtain more information on the gel structure, firstly, amplitude sweeps were performed (Figure 2</w:t>
      </w:r>
      <w:r w:rsidR="00951EC2">
        <w:rPr>
          <w:i w:val="0"/>
        </w:rPr>
        <w:t>a</w:t>
      </w:r>
      <w:r w:rsidRPr="00887ED8">
        <w:rPr>
          <w:i w:val="0"/>
        </w:rPr>
        <w:t>) to detect the LVR</w:t>
      </w:r>
      <w:r w:rsidR="00FA054D" w:rsidRPr="00FA054D">
        <w:t xml:space="preserve"> </w:t>
      </w:r>
      <w:r w:rsidR="00FA054D" w:rsidRPr="00FA054D">
        <w:rPr>
          <w:i w:val="0"/>
        </w:rPr>
        <w:t>as a</w:t>
      </w:r>
      <w:r w:rsidR="00FA054D">
        <w:rPr>
          <w:i w:val="0"/>
        </w:rPr>
        <w:t xml:space="preserve"> </w:t>
      </w:r>
      <w:r w:rsidR="00FA054D" w:rsidRPr="00FA054D">
        <w:rPr>
          <w:i w:val="0"/>
        </w:rPr>
        <w:t xml:space="preserve">measure of </w:t>
      </w:r>
      <w:r w:rsidR="002D5475">
        <w:rPr>
          <w:i w:val="0"/>
        </w:rPr>
        <w:t xml:space="preserve">the gel </w:t>
      </w:r>
      <w:r w:rsidR="00FA054D" w:rsidRPr="00FA054D">
        <w:rPr>
          <w:i w:val="0"/>
        </w:rPr>
        <w:t>stability</w:t>
      </w:r>
      <w:r w:rsidRPr="00887ED8">
        <w:rPr>
          <w:i w:val="0"/>
        </w:rPr>
        <w:t>.</w:t>
      </w:r>
      <w:r w:rsidR="00227B36">
        <w:rPr>
          <w:i w:val="0"/>
        </w:rPr>
        <w:t xml:space="preserve"> During the </w:t>
      </w:r>
      <w:r w:rsidR="00725F61">
        <w:rPr>
          <w:i w:val="0"/>
        </w:rPr>
        <w:t xml:space="preserve">test, the </w:t>
      </w:r>
      <w:proofErr w:type="spellStart"/>
      <w:r w:rsidR="00FA054D">
        <w:rPr>
          <w:i w:val="0"/>
        </w:rPr>
        <w:t>formed</w:t>
      </w:r>
      <w:proofErr w:type="spellEnd"/>
      <w:r w:rsidR="00FA054D">
        <w:rPr>
          <w:i w:val="0"/>
        </w:rPr>
        <w:t xml:space="preserve"> structure of the </w:t>
      </w:r>
      <w:r w:rsidR="00725F61">
        <w:rPr>
          <w:i w:val="0"/>
        </w:rPr>
        <w:t>gel</w:t>
      </w:r>
      <w:r w:rsidR="00227B36" w:rsidRPr="00227B36">
        <w:rPr>
          <w:i w:val="0"/>
        </w:rPr>
        <w:t xml:space="preserve"> </w:t>
      </w:r>
      <w:r w:rsidR="00FA054D">
        <w:rPr>
          <w:i w:val="0"/>
        </w:rPr>
        <w:t>is independent from the</w:t>
      </w:r>
      <w:r w:rsidR="00227B36" w:rsidRPr="00227B36">
        <w:rPr>
          <w:i w:val="0"/>
        </w:rPr>
        <w:t xml:space="preserve"> a</w:t>
      </w:r>
      <w:r w:rsidR="00FA054D">
        <w:rPr>
          <w:i w:val="0"/>
        </w:rPr>
        <w:t>pplied</w:t>
      </w:r>
      <w:r w:rsidR="00227B36" w:rsidRPr="00227B36">
        <w:rPr>
          <w:i w:val="0"/>
        </w:rPr>
        <w:t xml:space="preserve"> </w:t>
      </w:r>
      <w:r w:rsidR="00FA054D">
        <w:rPr>
          <w:i w:val="0"/>
        </w:rPr>
        <w:t>strain</w:t>
      </w:r>
      <w:r w:rsidR="00227B36" w:rsidRPr="00227B36">
        <w:rPr>
          <w:i w:val="0"/>
        </w:rPr>
        <w:t xml:space="preserve"> </w:t>
      </w:r>
      <w:r w:rsidR="00FA054D" w:rsidRPr="00227B36">
        <w:rPr>
          <w:i w:val="0"/>
        </w:rPr>
        <w:t>ampli</w:t>
      </w:r>
      <w:r w:rsidR="00FA054D">
        <w:rPr>
          <w:i w:val="0"/>
        </w:rPr>
        <w:t>t</w:t>
      </w:r>
      <w:r w:rsidR="00FA054D" w:rsidRPr="00227B36">
        <w:rPr>
          <w:i w:val="0"/>
        </w:rPr>
        <w:t>ude</w:t>
      </w:r>
      <w:r w:rsidR="00FA054D">
        <w:rPr>
          <w:i w:val="0"/>
        </w:rPr>
        <w:t xml:space="preserve"> </w:t>
      </w:r>
      <w:r w:rsidR="00227B36" w:rsidRPr="00227B36">
        <w:rPr>
          <w:i w:val="0"/>
        </w:rPr>
        <w:t xml:space="preserve">up to a certain </w:t>
      </w:r>
      <w:r w:rsidR="00FA054D">
        <w:rPr>
          <w:i w:val="0"/>
        </w:rPr>
        <w:t>value that limits the LVR,</w:t>
      </w:r>
      <w:r w:rsidR="00725F61">
        <w:rPr>
          <w:i w:val="0"/>
        </w:rPr>
        <w:t xml:space="preserve"> </w:t>
      </w:r>
      <w:r w:rsidR="00FA054D">
        <w:rPr>
          <w:i w:val="0"/>
        </w:rPr>
        <w:t>beyond which</w:t>
      </w:r>
      <w:r w:rsidR="00725F61">
        <w:rPr>
          <w:i w:val="0"/>
        </w:rPr>
        <w:t xml:space="preserve"> </w:t>
      </w:r>
      <w:r w:rsidR="00227B36" w:rsidRPr="00227B36">
        <w:rPr>
          <w:i w:val="0"/>
        </w:rPr>
        <w:t xml:space="preserve">the </w:t>
      </w:r>
      <w:r w:rsidR="00725F61">
        <w:rPr>
          <w:i w:val="0"/>
        </w:rPr>
        <w:t>gel</w:t>
      </w:r>
      <w:r w:rsidR="00227B36" w:rsidRPr="00227B36">
        <w:rPr>
          <w:i w:val="0"/>
        </w:rPr>
        <w:t xml:space="preserve"> structure </w:t>
      </w:r>
      <w:r w:rsidR="00FA054D">
        <w:rPr>
          <w:i w:val="0"/>
        </w:rPr>
        <w:t>breakdowns</w:t>
      </w:r>
      <w:r w:rsidR="008F2776">
        <w:rPr>
          <w:i w:val="0"/>
        </w:rPr>
        <w:t>,</w:t>
      </w:r>
      <w:r w:rsidR="00227B36" w:rsidRPr="00227B36">
        <w:rPr>
          <w:i w:val="0"/>
        </w:rPr>
        <w:t xml:space="preserve"> result</w:t>
      </w:r>
      <w:r w:rsidR="008F2776">
        <w:rPr>
          <w:i w:val="0"/>
        </w:rPr>
        <w:t>ing</w:t>
      </w:r>
      <w:r w:rsidR="00227B36" w:rsidRPr="00227B36">
        <w:rPr>
          <w:i w:val="0"/>
        </w:rPr>
        <w:t xml:space="preserve"> in a decrease of the loss modulus.</w:t>
      </w:r>
      <w:r w:rsidR="00227B36">
        <w:rPr>
          <w:i w:val="0"/>
        </w:rPr>
        <w:t xml:space="preserve"> </w:t>
      </w:r>
      <w:r w:rsidRPr="00887ED8">
        <w:rPr>
          <w:i w:val="0"/>
        </w:rPr>
        <w:t xml:space="preserve">The test performed showed gel </w:t>
      </w:r>
      <w:r w:rsidR="00807F61">
        <w:rPr>
          <w:i w:val="0"/>
        </w:rPr>
        <w:t>characteristic</w:t>
      </w:r>
      <w:r w:rsidRPr="00887ED8">
        <w:rPr>
          <w:i w:val="0"/>
        </w:rPr>
        <w:t xml:space="preserve"> and a weak viscoelastic solid </w:t>
      </w:r>
      <w:r w:rsidR="00FA054D" w:rsidRPr="00887ED8">
        <w:rPr>
          <w:i w:val="0"/>
        </w:rPr>
        <w:t>behaviour</w:t>
      </w:r>
      <w:r w:rsidRPr="00887ED8">
        <w:rPr>
          <w:i w:val="0"/>
        </w:rPr>
        <w:t xml:space="preserve"> </w:t>
      </w:r>
      <w:r w:rsidR="00807F61">
        <w:rPr>
          <w:i w:val="0"/>
        </w:rPr>
        <w:t xml:space="preserve">since </w:t>
      </w:r>
      <w:r w:rsidR="00227B36">
        <w:rPr>
          <w:i w:val="0"/>
        </w:rPr>
        <w:t xml:space="preserve">G’ </w:t>
      </w:r>
      <w:r w:rsidR="00807F61">
        <w:rPr>
          <w:i w:val="0"/>
        </w:rPr>
        <w:t xml:space="preserve">remains </w:t>
      </w:r>
      <w:r w:rsidR="00FA054D">
        <w:rPr>
          <w:i w:val="0"/>
        </w:rPr>
        <w:t xml:space="preserve">constantly </w:t>
      </w:r>
      <w:r w:rsidR="00227B36">
        <w:rPr>
          <w:i w:val="0"/>
        </w:rPr>
        <w:t xml:space="preserve">higher than G” and </w:t>
      </w:r>
      <w:r w:rsidRPr="00887ED8">
        <w:rPr>
          <w:i w:val="0"/>
        </w:rPr>
        <w:t>tan</w:t>
      </w:r>
      <w:r w:rsidR="00192D21">
        <w:rPr>
          <w:i w:val="0"/>
        </w:rPr>
        <w:t>(</w:t>
      </w:r>
      <w:r w:rsidRPr="00887ED8">
        <w:rPr>
          <w:i w:val="0"/>
        </w:rPr>
        <w:t>δ</w:t>
      </w:r>
      <w:r w:rsidR="00192D21">
        <w:rPr>
          <w:i w:val="0"/>
        </w:rPr>
        <w:t>)</w:t>
      </w:r>
      <w:r w:rsidRPr="00887ED8">
        <w:rPr>
          <w:i w:val="0"/>
        </w:rPr>
        <w:t xml:space="preserve"> </w:t>
      </w:r>
      <w:r w:rsidR="00807F61">
        <w:rPr>
          <w:i w:val="0"/>
        </w:rPr>
        <w:t xml:space="preserve">is </w:t>
      </w:r>
      <w:r w:rsidR="00884638">
        <w:rPr>
          <w:i w:val="0"/>
        </w:rPr>
        <w:t>consistently equal to 0.2</w:t>
      </w:r>
      <w:r w:rsidR="00BF1709">
        <w:rPr>
          <w:i w:val="0"/>
        </w:rPr>
        <w:t>3</w:t>
      </w:r>
      <w:r w:rsidR="00CD4978" w:rsidRPr="00CD4978">
        <w:rPr>
          <w:i w:val="0"/>
          <w:color w:val="000000" w:themeColor="text1"/>
        </w:rPr>
        <w:t xml:space="preserve"> ± </w:t>
      </w:r>
      <w:r w:rsidR="00CD4978">
        <w:rPr>
          <w:i w:val="0"/>
        </w:rPr>
        <w:t>0.0</w:t>
      </w:r>
      <w:r w:rsidR="00BF1709">
        <w:rPr>
          <w:i w:val="0"/>
        </w:rPr>
        <w:t>4</w:t>
      </w:r>
      <w:r w:rsidR="00884638">
        <w:rPr>
          <w:i w:val="0"/>
        </w:rPr>
        <w:t xml:space="preserve"> throughout the LVR</w:t>
      </w:r>
      <w:r w:rsidR="00807F61">
        <w:rPr>
          <w:i w:val="0"/>
        </w:rPr>
        <w:t>,</w:t>
      </w:r>
      <w:r w:rsidRPr="00887ED8">
        <w:rPr>
          <w:i w:val="0"/>
        </w:rPr>
        <w:t xml:space="preserve"> with a yield strain of </w:t>
      </w:r>
      <w:r w:rsidR="00CD4978">
        <w:rPr>
          <w:i w:val="0"/>
        </w:rPr>
        <w:t>0.</w:t>
      </w:r>
      <w:r w:rsidR="00326A87">
        <w:rPr>
          <w:i w:val="0"/>
        </w:rPr>
        <w:t>07</w:t>
      </w:r>
      <w:r w:rsidR="00504D86">
        <w:rPr>
          <w:i w:val="0"/>
        </w:rPr>
        <w:t xml:space="preserve"> </w:t>
      </w:r>
      <w:r w:rsidR="00504D86" w:rsidRPr="00CD4978">
        <w:rPr>
          <w:i w:val="0"/>
          <w:color w:val="000000" w:themeColor="text1"/>
        </w:rPr>
        <w:t xml:space="preserve">± </w:t>
      </w:r>
      <w:r w:rsidR="00504D86">
        <w:rPr>
          <w:i w:val="0"/>
        </w:rPr>
        <w:t>0.0</w:t>
      </w:r>
      <w:r w:rsidR="00326A87">
        <w:rPr>
          <w:i w:val="0"/>
        </w:rPr>
        <w:t>1</w:t>
      </w:r>
      <w:r w:rsidR="00F80280">
        <w:rPr>
          <w:i w:val="0"/>
        </w:rPr>
        <w:t xml:space="preserve"> </w:t>
      </w:r>
      <w:r w:rsidR="00CD4978">
        <w:rPr>
          <w:i w:val="0"/>
        </w:rPr>
        <w:t>%</w:t>
      </w:r>
      <w:r w:rsidR="00BA76AC">
        <w:rPr>
          <w:i w:val="0"/>
        </w:rPr>
        <w:t>.</w:t>
      </w:r>
      <w:r w:rsidR="00504D86">
        <w:rPr>
          <w:i w:val="0"/>
        </w:rPr>
        <w:t xml:space="preserve"> </w:t>
      </w:r>
      <w:r w:rsidR="007D78F0">
        <w:rPr>
          <w:i w:val="0"/>
        </w:rPr>
        <w:t xml:space="preserve">This value </w:t>
      </w:r>
      <w:r w:rsidR="00842BD8">
        <w:rPr>
          <w:i w:val="0"/>
        </w:rPr>
        <w:t xml:space="preserve">is relatively low, compared to values reported in </w:t>
      </w:r>
      <w:r w:rsidR="002D5475">
        <w:rPr>
          <w:i w:val="0"/>
        </w:rPr>
        <w:t xml:space="preserve">the </w:t>
      </w:r>
      <w:r w:rsidR="00842BD8">
        <w:rPr>
          <w:i w:val="0"/>
        </w:rPr>
        <w:t xml:space="preserve">literature for insects (Yi et al., 2013), </w:t>
      </w:r>
      <w:r w:rsidR="00807F61">
        <w:rPr>
          <w:i w:val="0"/>
        </w:rPr>
        <w:t xml:space="preserve">however </w:t>
      </w:r>
      <w:r w:rsidR="00842BD8">
        <w:rPr>
          <w:i w:val="0"/>
        </w:rPr>
        <w:t>the value of G’ in the linear region is significantly higher (</w:t>
      </w:r>
      <w:proofErr w:type="spellStart"/>
      <w:r w:rsidR="00842BD8" w:rsidRPr="0017214D">
        <w:rPr>
          <w:i w:val="0"/>
        </w:rPr>
        <w:t>Scholliers</w:t>
      </w:r>
      <w:proofErr w:type="spellEnd"/>
      <w:r w:rsidR="00842BD8">
        <w:rPr>
          <w:i w:val="0"/>
        </w:rPr>
        <w:t xml:space="preserve"> et al., 2020)</w:t>
      </w:r>
      <w:r w:rsidR="00192D21">
        <w:rPr>
          <w:i w:val="0"/>
        </w:rPr>
        <w:t>,</w:t>
      </w:r>
      <w:r w:rsidR="00842BD8">
        <w:rPr>
          <w:i w:val="0"/>
        </w:rPr>
        <w:t xml:space="preserve"> hinting at less stable but stronger gels.</w:t>
      </w:r>
    </w:p>
    <w:p w14:paraId="7C762F02" w14:textId="1A4C299B" w:rsidR="0036186E" w:rsidRDefault="00ED465A" w:rsidP="00DE5E6E">
      <w:pPr>
        <w:pStyle w:val="CETCaption"/>
        <w:spacing w:after="0"/>
        <w:rPr>
          <w:rStyle w:val="CETCaptionCarattere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C2BD94" wp14:editId="3E336E37">
                <wp:simplePos x="0" y="0"/>
                <wp:positionH relativeFrom="column">
                  <wp:posOffset>6655</wp:posOffset>
                </wp:positionH>
                <wp:positionV relativeFrom="paragraph">
                  <wp:posOffset>1450213</wp:posOffset>
                </wp:positionV>
                <wp:extent cx="288925" cy="254635"/>
                <wp:effectExtent l="0" t="0" r="0" b="0"/>
                <wp:wrapNone/>
                <wp:docPr id="488082214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86342D" w14:textId="77777777" w:rsidR="00491A39" w:rsidRPr="00873F62" w:rsidRDefault="00491A39" w:rsidP="00491A39">
                            <w:pPr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2BD94" id="_x0000_s1029" type="#_x0000_t202" style="position:absolute;left:0;text-align:left;margin-left:.5pt;margin-top:114.2pt;width:22.75pt;height:20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" filled="f" stroked="f" strokeweight=".5pt">
                <v:textbox>
                  <w:txbxContent>
                    <w:p w14:paraId="5186342D" w14:textId="77777777" w:rsidR="00491A39" w:rsidRPr="00873F62" w:rsidRDefault="00491A39" w:rsidP="00491A39">
                      <w:pPr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5A075C" wp14:editId="57EAE0AF">
                <wp:simplePos x="0" y="0"/>
                <wp:positionH relativeFrom="column">
                  <wp:posOffset>2810713</wp:posOffset>
                </wp:positionH>
                <wp:positionV relativeFrom="paragraph">
                  <wp:posOffset>1450874</wp:posOffset>
                </wp:positionV>
                <wp:extent cx="288925" cy="254635"/>
                <wp:effectExtent l="0" t="0" r="0" b="0"/>
                <wp:wrapNone/>
                <wp:docPr id="383827462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BB55A2" w14:textId="77777777" w:rsidR="00491A39" w:rsidRPr="00873F62" w:rsidRDefault="00491A39" w:rsidP="00491A39">
                            <w:pPr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A075C" id="_x0000_s1030" type="#_x0000_t202" style="position:absolute;left:0;text-align:left;margin-left:221.3pt;margin-top:114.25pt;width:22.75pt;height:20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" filled="f" stroked="f" strokeweight=".5pt">
                <v:textbox>
                  <w:txbxContent>
                    <w:p w14:paraId="3EBB55A2" w14:textId="77777777" w:rsidR="00491A39" w:rsidRPr="00873F62" w:rsidRDefault="00491A39" w:rsidP="00491A39">
                      <w:pPr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163A42">
        <w:rPr>
          <w:noProof/>
        </w:rPr>
        <w:drawing>
          <wp:inline distT="0" distB="0" distL="0" distR="0" wp14:anchorId="746A4515" wp14:editId="49EEC7EC">
            <wp:extent cx="2747155" cy="1692000"/>
            <wp:effectExtent l="12700" t="12700" r="8890" b="10160"/>
            <wp:docPr id="1092040678" name="Immagine 1" descr="Immagine che contiene testo, schermata, line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040678" name="Immagine 1" descr="Immagine che contiene testo, schermata, linea, Diagramma&#10;&#10;Il contenuto generato dall'IA potrebbe non essere corret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7155" cy="169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6186E">
        <w:rPr>
          <w:rStyle w:val="CETCaptionCarattere"/>
          <w:i/>
        </w:rPr>
        <w:t xml:space="preserve"> </w:t>
      </w:r>
      <w:r>
        <w:rPr>
          <w:noProof/>
        </w:rPr>
        <w:drawing>
          <wp:inline distT="0" distB="0" distL="0" distR="0" wp14:anchorId="43CE2AB8" wp14:editId="19CB6F35">
            <wp:extent cx="2655403" cy="1692000"/>
            <wp:effectExtent l="12700" t="12700" r="12065" b="10160"/>
            <wp:docPr id="239571715" name="Immagine 1" descr="Immagine che contiene testo, schermata, line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571715" name="Immagine 1" descr="Immagine che contiene testo, schermata, linea, Diagramma&#10;&#10;Il contenuto generato dall'IA potrebbe non essere corret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5403" cy="169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0C77E0" w14:textId="7E4C3A9A" w:rsidR="0060420D" w:rsidRPr="00951EC2" w:rsidRDefault="0060420D" w:rsidP="00DE5E6E">
      <w:pPr>
        <w:pStyle w:val="CETCaption"/>
        <w:spacing w:before="0"/>
      </w:pPr>
      <w:r w:rsidRPr="00BD077D">
        <w:rPr>
          <w:rStyle w:val="CETCaptionCarattere"/>
          <w:i/>
        </w:rPr>
        <w:t xml:space="preserve">Figure </w:t>
      </w:r>
      <w:r>
        <w:rPr>
          <w:rStyle w:val="CETCaptionCarattere"/>
          <w:i/>
        </w:rPr>
        <w:t>2</w:t>
      </w:r>
      <w:r w:rsidRPr="00BD077D">
        <w:rPr>
          <w:rStyle w:val="CETCaptionCarattere"/>
          <w:i/>
        </w:rPr>
        <w:t xml:space="preserve">: </w:t>
      </w:r>
      <w:r>
        <w:rPr>
          <w:rStyle w:val="CETCaptionCarattere"/>
          <w:i/>
        </w:rPr>
        <w:t xml:space="preserve">Amplitude sweep (a) and frequency sweep (b) of </w:t>
      </w:r>
      <w:r w:rsidR="00277819">
        <w:rPr>
          <w:rStyle w:val="CETCaptionCarattere"/>
          <w:i/>
        </w:rPr>
        <w:t xml:space="preserve">the </w:t>
      </w:r>
      <w:r w:rsidR="00701FF1" w:rsidRPr="00701FF1">
        <w:rPr>
          <w:rStyle w:val="CETCaptionCarattere"/>
          <w:i/>
          <w:color w:val="FF0000"/>
        </w:rPr>
        <w:t>C</w:t>
      </w:r>
      <w:r w:rsidR="007F3EA4" w:rsidRPr="00701FF1">
        <w:rPr>
          <w:rStyle w:val="CETCaptionCarattere"/>
          <w:i/>
          <w:color w:val="FF0000"/>
        </w:rPr>
        <w:t xml:space="preserve">ricket </w:t>
      </w:r>
      <w:r w:rsidR="00701FF1" w:rsidRPr="00701FF1">
        <w:rPr>
          <w:rStyle w:val="CETCaptionCarattere"/>
          <w:i/>
          <w:color w:val="FF0000"/>
        </w:rPr>
        <w:t>P</w:t>
      </w:r>
      <w:r w:rsidR="007F3EA4" w:rsidRPr="00701FF1">
        <w:rPr>
          <w:rStyle w:val="CETCaptionCarattere"/>
          <w:i/>
          <w:color w:val="FF0000"/>
        </w:rPr>
        <w:t xml:space="preserve">rotein </w:t>
      </w:r>
      <w:r w:rsidR="00701FF1" w:rsidRPr="00701FF1">
        <w:rPr>
          <w:rStyle w:val="CETCaptionCarattere"/>
          <w:i/>
          <w:color w:val="FF0000"/>
        </w:rPr>
        <w:t>E</w:t>
      </w:r>
      <w:r w:rsidR="007F3EA4" w:rsidRPr="00701FF1">
        <w:rPr>
          <w:rStyle w:val="CETCaptionCarattere"/>
          <w:i/>
          <w:color w:val="FF0000"/>
        </w:rPr>
        <w:t>xtract</w:t>
      </w:r>
      <w:r w:rsidR="00277819" w:rsidRPr="00701FF1">
        <w:rPr>
          <w:rStyle w:val="CETCaptionCarattere"/>
          <w:i/>
          <w:color w:val="FF0000"/>
        </w:rPr>
        <w:t xml:space="preserve"> </w:t>
      </w:r>
      <w:r w:rsidR="00277819">
        <w:rPr>
          <w:rStyle w:val="CETCaptionCarattere"/>
          <w:i/>
        </w:rPr>
        <w:t>(</w:t>
      </w:r>
      <w:r w:rsidR="00277819" w:rsidRPr="00006CBA">
        <w:rPr>
          <w:rStyle w:val="CETCaptionCarattere"/>
          <w:i/>
        </w:rPr>
        <w:t>15</w:t>
      </w:r>
      <w:r w:rsidR="00277819">
        <w:rPr>
          <w:rStyle w:val="CETCaptionCarattere"/>
          <w:i/>
        </w:rPr>
        <w:t xml:space="preserve"> </w:t>
      </w:r>
      <w:r w:rsidR="00277819" w:rsidRPr="00006CBA">
        <w:rPr>
          <w:rStyle w:val="CETCaptionCarattere"/>
          <w:i/>
        </w:rPr>
        <w:t>% w/</w:t>
      </w:r>
      <w:r w:rsidR="00277819">
        <w:rPr>
          <w:rStyle w:val="CETCaptionCarattere"/>
          <w:i/>
        </w:rPr>
        <w:t xml:space="preserve">v) </w:t>
      </w:r>
      <w:r>
        <w:rPr>
          <w:rStyle w:val="CETCaptionCarattere"/>
          <w:i/>
        </w:rPr>
        <w:t>gel formed.</w:t>
      </w:r>
    </w:p>
    <w:p w14:paraId="29213513" w14:textId="678CC263" w:rsidR="00BA76AC" w:rsidRDefault="00BA76AC" w:rsidP="00CC7DA6">
      <w:pPr>
        <w:pStyle w:val="CETCaption"/>
        <w:rPr>
          <w:i w:val="0"/>
        </w:rPr>
      </w:pPr>
      <w:r>
        <w:rPr>
          <w:i w:val="0"/>
        </w:rPr>
        <w:t xml:space="preserve">Finally, </w:t>
      </w:r>
      <w:r w:rsidR="008342D7">
        <w:rPr>
          <w:i w:val="0"/>
        </w:rPr>
        <w:t xml:space="preserve">the </w:t>
      </w:r>
      <w:r w:rsidRPr="00BA76AC">
        <w:rPr>
          <w:i w:val="0"/>
        </w:rPr>
        <w:t xml:space="preserve">frequency sweep tests conducted </w:t>
      </w:r>
      <w:r w:rsidR="008342D7">
        <w:rPr>
          <w:i w:val="0"/>
        </w:rPr>
        <w:t xml:space="preserve">are reported in </w:t>
      </w:r>
      <w:r>
        <w:rPr>
          <w:i w:val="0"/>
        </w:rPr>
        <w:t xml:space="preserve">Figure </w:t>
      </w:r>
      <w:r w:rsidR="00951EC2">
        <w:rPr>
          <w:i w:val="0"/>
        </w:rPr>
        <w:t>2b</w:t>
      </w:r>
      <w:r w:rsidR="006E6DFA">
        <w:rPr>
          <w:i w:val="0"/>
        </w:rPr>
        <w:t xml:space="preserve">. </w:t>
      </w:r>
      <w:r w:rsidR="00A75248">
        <w:rPr>
          <w:i w:val="0"/>
        </w:rPr>
        <w:t>As Tunick (2011) reported, p</w:t>
      </w:r>
      <w:r w:rsidR="00A75248" w:rsidRPr="00A75248">
        <w:rPr>
          <w:i w:val="0"/>
        </w:rPr>
        <w:t xml:space="preserve">rotein gels </w:t>
      </w:r>
      <w:r w:rsidR="00A75248">
        <w:rPr>
          <w:i w:val="0"/>
        </w:rPr>
        <w:t>can be</w:t>
      </w:r>
      <w:r w:rsidR="00A75248" w:rsidRPr="00A75248">
        <w:rPr>
          <w:i w:val="0"/>
        </w:rPr>
        <w:t xml:space="preserve"> </w:t>
      </w:r>
      <w:r w:rsidR="002D5475">
        <w:rPr>
          <w:i w:val="0"/>
        </w:rPr>
        <w:t>classified into three types:</w:t>
      </w:r>
      <w:r w:rsidR="00A75248" w:rsidRPr="00A75248">
        <w:rPr>
          <w:i w:val="0"/>
        </w:rPr>
        <w:t xml:space="preserve"> entangled biopolymers</w:t>
      </w:r>
      <w:r w:rsidR="002D5475">
        <w:rPr>
          <w:i w:val="0"/>
        </w:rPr>
        <w:t xml:space="preserve"> </w:t>
      </w:r>
      <w:r w:rsidR="002D5475" w:rsidRPr="00A75248">
        <w:rPr>
          <w:i w:val="0"/>
        </w:rPr>
        <w:t>networks</w:t>
      </w:r>
      <w:r w:rsidR="00A75248" w:rsidRPr="00A75248">
        <w:rPr>
          <w:i w:val="0"/>
        </w:rPr>
        <w:t>, chemical, or physical gels</w:t>
      </w:r>
      <w:r w:rsidR="00881C93">
        <w:rPr>
          <w:i w:val="0"/>
        </w:rPr>
        <w:t xml:space="preserve">. </w:t>
      </w:r>
      <w:r w:rsidR="00A75248" w:rsidRPr="00A75248">
        <w:rPr>
          <w:i w:val="0"/>
        </w:rPr>
        <w:t>Entangled networks form soft gels, exhibiting strong G</w:t>
      </w:r>
      <w:r w:rsidR="00881C93">
        <w:rPr>
          <w:i w:val="0"/>
        </w:rPr>
        <w:t>’</w:t>
      </w:r>
      <w:r w:rsidR="00A75248" w:rsidRPr="00A75248">
        <w:rPr>
          <w:i w:val="0"/>
        </w:rPr>
        <w:t xml:space="preserve"> dependence </w:t>
      </w:r>
      <w:r w:rsidR="00881C93">
        <w:rPr>
          <w:i w:val="0"/>
        </w:rPr>
        <w:t xml:space="preserve">on the frequency </w:t>
      </w:r>
      <w:r w:rsidR="00A75248" w:rsidRPr="00A75248">
        <w:rPr>
          <w:i w:val="0"/>
        </w:rPr>
        <w:t>and a G</w:t>
      </w:r>
      <w:r w:rsidR="00881C93">
        <w:rPr>
          <w:i w:val="0"/>
        </w:rPr>
        <w:t>’</w:t>
      </w:r>
      <w:r w:rsidR="00A75248" w:rsidRPr="00A75248">
        <w:rPr>
          <w:i w:val="0"/>
        </w:rPr>
        <w:t>-G</w:t>
      </w:r>
      <w:r w:rsidR="00881C93">
        <w:rPr>
          <w:i w:val="0"/>
        </w:rPr>
        <w:t>”</w:t>
      </w:r>
      <w:r w:rsidR="00A75248" w:rsidRPr="00A75248">
        <w:rPr>
          <w:i w:val="0"/>
        </w:rPr>
        <w:t xml:space="preserve"> crossover, indicating liquid-like </w:t>
      </w:r>
      <w:r w:rsidR="00881C93" w:rsidRPr="00A75248">
        <w:rPr>
          <w:i w:val="0"/>
        </w:rPr>
        <w:t>behaviour</w:t>
      </w:r>
      <w:r w:rsidR="00A75248" w:rsidRPr="00A75248">
        <w:rPr>
          <w:i w:val="0"/>
        </w:rPr>
        <w:t xml:space="preserve"> at low frequencies and solid-like </w:t>
      </w:r>
      <w:r w:rsidR="002D5475">
        <w:rPr>
          <w:i w:val="0"/>
        </w:rPr>
        <w:t>properties</w:t>
      </w:r>
      <w:r w:rsidR="002D5475" w:rsidRPr="00A75248">
        <w:rPr>
          <w:i w:val="0"/>
        </w:rPr>
        <w:t xml:space="preserve"> </w:t>
      </w:r>
      <w:r w:rsidR="00A75248" w:rsidRPr="00A75248">
        <w:rPr>
          <w:i w:val="0"/>
        </w:rPr>
        <w:t xml:space="preserve">at higher </w:t>
      </w:r>
      <w:r w:rsidR="00881C93">
        <w:rPr>
          <w:i w:val="0"/>
        </w:rPr>
        <w:t>ones</w:t>
      </w:r>
      <w:r w:rsidR="00A75248" w:rsidRPr="00A75248">
        <w:rPr>
          <w:i w:val="0"/>
        </w:rPr>
        <w:t xml:space="preserve">. Cross-linked </w:t>
      </w:r>
      <w:r w:rsidR="002D5475">
        <w:rPr>
          <w:i w:val="0"/>
        </w:rPr>
        <w:t xml:space="preserve">or chemical </w:t>
      </w:r>
      <w:r w:rsidR="00A75248" w:rsidRPr="00A75248">
        <w:rPr>
          <w:i w:val="0"/>
        </w:rPr>
        <w:t xml:space="preserve">gels, characterized by permanent covalent networks, are strong and exhibit minimal frequency dependence. </w:t>
      </w:r>
      <w:r w:rsidR="002D5475">
        <w:rPr>
          <w:i w:val="0"/>
        </w:rPr>
        <w:t>Finally, p</w:t>
      </w:r>
      <w:r w:rsidR="00A75248" w:rsidRPr="00A75248">
        <w:rPr>
          <w:i w:val="0"/>
        </w:rPr>
        <w:t xml:space="preserve">hysical gels, intermediate in strength, show some frequency dependence but lack a </w:t>
      </w:r>
      <w:r w:rsidR="002D5475">
        <w:rPr>
          <w:i w:val="0"/>
        </w:rPr>
        <w:t>moduli</w:t>
      </w:r>
      <w:r w:rsidR="00881C93" w:rsidRPr="00A75248">
        <w:rPr>
          <w:i w:val="0"/>
        </w:rPr>
        <w:t xml:space="preserve"> </w:t>
      </w:r>
      <w:r w:rsidR="00881C93" w:rsidRPr="00801D46">
        <w:rPr>
          <w:i w:val="0"/>
        </w:rPr>
        <w:t>crossover</w:t>
      </w:r>
      <w:r w:rsidR="00A75248" w:rsidRPr="00801D46">
        <w:rPr>
          <w:i w:val="0"/>
        </w:rPr>
        <w:t>.</w:t>
      </w:r>
      <w:r w:rsidR="00881C93" w:rsidRPr="00801D46">
        <w:rPr>
          <w:i w:val="0"/>
        </w:rPr>
        <w:t xml:space="preserve"> </w:t>
      </w:r>
      <w:r w:rsidR="006E6DFA" w:rsidRPr="00F8717D">
        <w:rPr>
          <w:i w:val="0"/>
        </w:rPr>
        <w:t xml:space="preserve">The </w:t>
      </w:r>
      <w:r w:rsidR="00FC528C">
        <w:rPr>
          <w:i w:val="0"/>
        </w:rPr>
        <w:t>frequency sweep</w:t>
      </w:r>
      <w:r w:rsidR="006E6DFA" w:rsidRPr="00F8717D">
        <w:rPr>
          <w:i w:val="0"/>
        </w:rPr>
        <w:t xml:space="preserve"> of the CPE </w:t>
      </w:r>
      <w:r w:rsidR="003334EE">
        <w:rPr>
          <w:i w:val="0"/>
        </w:rPr>
        <w:t xml:space="preserve">gel </w:t>
      </w:r>
      <w:r w:rsidR="006E6DFA" w:rsidRPr="00F8717D">
        <w:rPr>
          <w:i w:val="0"/>
        </w:rPr>
        <w:t>shows</w:t>
      </w:r>
      <w:r w:rsidR="008342D7" w:rsidRPr="00F8717D">
        <w:rPr>
          <w:i w:val="0"/>
        </w:rPr>
        <w:t xml:space="preserve"> an overall predominance of G’ over G”. </w:t>
      </w:r>
      <w:r w:rsidR="007857BA">
        <w:rPr>
          <w:i w:val="0"/>
        </w:rPr>
        <w:t xml:space="preserve">Throughout the test, </w:t>
      </w:r>
      <w:r w:rsidR="007857BA" w:rsidRPr="00887ED8">
        <w:rPr>
          <w:i w:val="0"/>
        </w:rPr>
        <w:t>tan</w:t>
      </w:r>
      <w:r w:rsidR="007857BA">
        <w:rPr>
          <w:i w:val="0"/>
        </w:rPr>
        <w:t>(</w:t>
      </w:r>
      <w:r w:rsidR="007857BA" w:rsidRPr="00887ED8">
        <w:rPr>
          <w:i w:val="0"/>
        </w:rPr>
        <w:t>δ</w:t>
      </w:r>
      <w:r w:rsidR="007857BA">
        <w:rPr>
          <w:i w:val="0"/>
        </w:rPr>
        <w:t>)</w:t>
      </w:r>
      <w:r w:rsidR="007857BA" w:rsidRPr="00887ED8">
        <w:rPr>
          <w:i w:val="0"/>
        </w:rPr>
        <w:t xml:space="preserve"> </w:t>
      </w:r>
      <w:r w:rsidR="007857BA">
        <w:rPr>
          <w:i w:val="0"/>
        </w:rPr>
        <w:t>is consistently equal to 0.28</w:t>
      </w:r>
      <w:r w:rsidR="007857BA" w:rsidRPr="00CD4978">
        <w:rPr>
          <w:i w:val="0"/>
          <w:color w:val="000000" w:themeColor="text1"/>
        </w:rPr>
        <w:t xml:space="preserve"> ± </w:t>
      </w:r>
      <w:r w:rsidR="007857BA">
        <w:rPr>
          <w:i w:val="0"/>
        </w:rPr>
        <w:t xml:space="preserve">0.02 and the storage </w:t>
      </w:r>
      <w:proofErr w:type="spellStart"/>
      <w:r w:rsidR="007857BA">
        <w:rPr>
          <w:i w:val="0"/>
        </w:rPr>
        <w:t>moduls</w:t>
      </w:r>
      <w:proofErr w:type="spellEnd"/>
      <w:r w:rsidR="008342D7" w:rsidRPr="00F8717D">
        <w:rPr>
          <w:i w:val="0"/>
        </w:rPr>
        <w:t xml:space="preserve"> </w:t>
      </w:r>
      <w:r w:rsidR="00CC24AE" w:rsidRPr="00F8717D">
        <w:rPr>
          <w:i w:val="0"/>
        </w:rPr>
        <w:t xml:space="preserve">curve </w:t>
      </w:r>
      <w:r w:rsidR="006E6DFA" w:rsidRPr="00F8717D">
        <w:rPr>
          <w:i w:val="0"/>
        </w:rPr>
        <w:t>slope</w:t>
      </w:r>
      <w:r w:rsidR="00FC528C">
        <w:rPr>
          <w:i w:val="0"/>
        </w:rPr>
        <w:t xml:space="preserve"> is</w:t>
      </w:r>
      <w:r w:rsidR="00FA08D3" w:rsidRPr="00F8717D">
        <w:rPr>
          <w:i w:val="0"/>
        </w:rPr>
        <w:t xml:space="preserve"> </w:t>
      </w:r>
      <w:r w:rsidR="007857BA">
        <w:rPr>
          <w:i w:val="0"/>
        </w:rPr>
        <w:t xml:space="preserve">found </w:t>
      </w:r>
      <w:r w:rsidR="00FA08D3" w:rsidRPr="00F8717D">
        <w:rPr>
          <w:i w:val="0"/>
        </w:rPr>
        <w:t>equal to 0.20</w:t>
      </w:r>
      <w:r w:rsidR="00FC528C">
        <w:rPr>
          <w:i w:val="0"/>
        </w:rPr>
        <w:t>,</w:t>
      </w:r>
      <w:r w:rsidR="006E6DFA" w:rsidRPr="00F8717D">
        <w:rPr>
          <w:i w:val="0"/>
        </w:rPr>
        <w:t xml:space="preserve"> </w:t>
      </w:r>
      <w:r w:rsidR="00CC24AE" w:rsidRPr="00F8717D">
        <w:rPr>
          <w:i w:val="0"/>
        </w:rPr>
        <w:t>indicat</w:t>
      </w:r>
      <w:r w:rsidR="00770494">
        <w:rPr>
          <w:i w:val="0"/>
        </w:rPr>
        <w:t>ing</w:t>
      </w:r>
      <w:r w:rsidR="00CC24AE" w:rsidRPr="00F8717D">
        <w:rPr>
          <w:i w:val="0"/>
        </w:rPr>
        <w:t xml:space="preserve"> </w:t>
      </w:r>
      <w:r w:rsidR="006E6DFA" w:rsidRPr="00F8717D">
        <w:rPr>
          <w:i w:val="0"/>
        </w:rPr>
        <w:t xml:space="preserve">minimal dependence of G′ </w:t>
      </w:r>
      <w:r w:rsidR="00CC24AE" w:rsidRPr="00F8717D">
        <w:rPr>
          <w:i w:val="0"/>
        </w:rPr>
        <w:t>from</w:t>
      </w:r>
      <w:r w:rsidR="006E6DFA" w:rsidRPr="00F8717D">
        <w:rPr>
          <w:i w:val="0"/>
        </w:rPr>
        <w:t xml:space="preserve"> frequency</w:t>
      </w:r>
      <w:r w:rsidR="00EA4AB7" w:rsidRPr="00F8717D">
        <w:rPr>
          <w:i w:val="0"/>
        </w:rPr>
        <w:t xml:space="preserve">. This parameter is equal to 0 for chemical cross-linked gels and a positive number for </w:t>
      </w:r>
      <w:r w:rsidR="003334EE" w:rsidRPr="003334EE">
        <w:rPr>
          <w:i w:val="0"/>
        </w:rPr>
        <w:t>elastic or</w:t>
      </w:r>
      <w:r w:rsidR="003334EE">
        <w:rPr>
          <w:i w:val="0"/>
        </w:rPr>
        <w:t xml:space="preserve"> </w:t>
      </w:r>
      <w:r w:rsidR="00EA4AB7" w:rsidRPr="00F8717D">
        <w:rPr>
          <w:i w:val="0"/>
        </w:rPr>
        <w:t>physical gels</w:t>
      </w:r>
      <w:r w:rsidR="00CC24AE" w:rsidRPr="00801D46">
        <w:rPr>
          <w:i w:val="0"/>
        </w:rPr>
        <w:t xml:space="preserve"> </w:t>
      </w:r>
      <w:r w:rsidR="008342D7" w:rsidRPr="00801D46">
        <w:rPr>
          <w:i w:val="0"/>
        </w:rPr>
        <w:t>(Rao, 2007)</w:t>
      </w:r>
      <w:r w:rsidR="00EA4AB7" w:rsidRPr="00F8717D">
        <w:rPr>
          <w:i w:val="0"/>
        </w:rPr>
        <w:t>.</w:t>
      </w:r>
      <w:r w:rsidR="00EA4AB7" w:rsidRPr="00801D46">
        <w:rPr>
          <w:i w:val="0"/>
        </w:rPr>
        <w:t xml:space="preserve"> </w:t>
      </w:r>
      <w:r w:rsidR="00504D86" w:rsidRPr="00801D46">
        <w:rPr>
          <w:i w:val="0"/>
        </w:rPr>
        <w:t>The</w:t>
      </w:r>
      <w:r w:rsidR="007857BA">
        <w:rPr>
          <w:i w:val="0"/>
        </w:rPr>
        <w:t>se</w:t>
      </w:r>
      <w:r w:rsidR="00504D86">
        <w:rPr>
          <w:i w:val="0"/>
        </w:rPr>
        <w:t xml:space="preserve"> results confirm the formation of </w:t>
      </w:r>
      <w:r w:rsidR="00881C93">
        <w:rPr>
          <w:i w:val="0"/>
        </w:rPr>
        <w:t>physical</w:t>
      </w:r>
      <w:r w:rsidR="006E6DFA" w:rsidRPr="006E6DFA">
        <w:rPr>
          <w:i w:val="0"/>
        </w:rPr>
        <w:t xml:space="preserve"> </w:t>
      </w:r>
      <w:r w:rsidR="00CC7DA6">
        <w:rPr>
          <w:i w:val="0"/>
        </w:rPr>
        <w:t xml:space="preserve">weak </w:t>
      </w:r>
      <w:r w:rsidR="006E6DFA" w:rsidRPr="006E6DFA">
        <w:rPr>
          <w:i w:val="0"/>
        </w:rPr>
        <w:t>gels with</w:t>
      </w:r>
      <w:r w:rsidR="0017214D">
        <w:rPr>
          <w:i w:val="0"/>
        </w:rPr>
        <w:t xml:space="preserve"> </w:t>
      </w:r>
      <w:r w:rsidR="00504D86">
        <w:rPr>
          <w:i w:val="0"/>
        </w:rPr>
        <w:t>pronounced</w:t>
      </w:r>
      <w:r w:rsidR="006E6DFA" w:rsidRPr="006E6DFA">
        <w:rPr>
          <w:i w:val="0"/>
        </w:rPr>
        <w:t xml:space="preserve"> solid-like </w:t>
      </w:r>
      <w:r w:rsidR="00CD4978">
        <w:rPr>
          <w:i w:val="0"/>
        </w:rPr>
        <w:t>behaviour</w:t>
      </w:r>
      <w:r w:rsidR="00192D21">
        <w:rPr>
          <w:i w:val="0"/>
        </w:rPr>
        <w:t>,</w:t>
      </w:r>
      <w:r w:rsidR="00CC7DA6">
        <w:rPr>
          <w:i w:val="0"/>
        </w:rPr>
        <w:t xml:space="preserve"> </w:t>
      </w:r>
      <w:r w:rsidR="0017214D" w:rsidRPr="0017214D">
        <w:rPr>
          <w:i w:val="0"/>
        </w:rPr>
        <w:t>in accordance with</w:t>
      </w:r>
      <w:r w:rsidR="0017214D">
        <w:rPr>
          <w:i w:val="0"/>
        </w:rPr>
        <w:t xml:space="preserve"> </w:t>
      </w:r>
      <w:proofErr w:type="spellStart"/>
      <w:r w:rsidR="0017214D" w:rsidRPr="0017214D">
        <w:rPr>
          <w:i w:val="0"/>
        </w:rPr>
        <w:t>Scholliers</w:t>
      </w:r>
      <w:proofErr w:type="spellEnd"/>
      <w:r w:rsidR="0017214D">
        <w:rPr>
          <w:i w:val="0"/>
        </w:rPr>
        <w:t xml:space="preserve"> et al. (2020), who found similar </w:t>
      </w:r>
      <w:r w:rsidR="00CD4978">
        <w:rPr>
          <w:i w:val="0"/>
        </w:rPr>
        <w:t>characteristic</w:t>
      </w:r>
      <w:r w:rsidR="0017214D">
        <w:rPr>
          <w:i w:val="0"/>
        </w:rPr>
        <w:t xml:space="preserve"> while analysing </w:t>
      </w:r>
      <w:r w:rsidR="0017214D" w:rsidRPr="0017214D">
        <w:rPr>
          <w:i w:val="0"/>
        </w:rPr>
        <w:t xml:space="preserve">the gelation </w:t>
      </w:r>
      <w:r w:rsidR="0017214D">
        <w:rPr>
          <w:i w:val="0"/>
        </w:rPr>
        <w:t xml:space="preserve">properties of </w:t>
      </w:r>
      <w:proofErr w:type="spellStart"/>
      <w:r w:rsidR="0017214D" w:rsidRPr="0017214D">
        <w:rPr>
          <w:iCs/>
        </w:rPr>
        <w:t>Zophobas</w:t>
      </w:r>
      <w:proofErr w:type="spellEnd"/>
      <w:r w:rsidR="0017214D" w:rsidRPr="0017214D">
        <w:rPr>
          <w:iCs/>
        </w:rPr>
        <w:t xml:space="preserve"> </w:t>
      </w:r>
      <w:proofErr w:type="spellStart"/>
      <w:r w:rsidR="0017214D" w:rsidRPr="0017214D">
        <w:rPr>
          <w:iCs/>
        </w:rPr>
        <w:t>morio</w:t>
      </w:r>
      <w:proofErr w:type="spellEnd"/>
      <w:r w:rsidR="0017214D">
        <w:rPr>
          <w:iCs/>
        </w:rPr>
        <w:t xml:space="preserve"> </w:t>
      </w:r>
      <w:r w:rsidR="0017214D">
        <w:rPr>
          <w:i w:val="0"/>
        </w:rPr>
        <w:t>protein extracts.</w:t>
      </w:r>
      <w:r w:rsidR="007857BA">
        <w:rPr>
          <w:i w:val="0"/>
        </w:rPr>
        <w:t xml:space="preserve"> </w:t>
      </w:r>
    </w:p>
    <w:p w14:paraId="68D26B83" w14:textId="6414352E" w:rsidR="00600535" w:rsidRPr="00B57B36" w:rsidRDefault="00600535" w:rsidP="00600535">
      <w:pPr>
        <w:pStyle w:val="CETHeading1"/>
        <w:rPr>
          <w:lang w:val="en-GB"/>
        </w:rPr>
      </w:pPr>
      <w:r w:rsidRPr="00B57B36">
        <w:rPr>
          <w:lang w:val="en-GB"/>
        </w:rPr>
        <w:t>Conclusions</w:t>
      </w:r>
    </w:p>
    <w:p w14:paraId="0AEE3A5F" w14:textId="09E9735F" w:rsidR="005A24AA" w:rsidRDefault="005A24AA" w:rsidP="00953693">
      <w:pPr>
        <w:pStyle w:val="CETBodytext"/>
        <w:rPr>
          <w:lang w:val="en-GB"/>
        </w:rPr>
      </w:pPr>
      <w:r w:rsidRPr="005A24AA">
        <w:rPr>
          <w:lang w:val="en-GB"/>
        </w:rPr>
        <w:t xml:space="preserve">This study demonstrated that </w:t>
      </w:r>
      <w:r w:rsidRPr="005A24AA">
        <w:rPr>
          <w:i/>
          <w:iCs/>
          <w:lang w:val="en-GB"/>
        </w:rPr>
        <w:t xml:space="preserve">Acheta </w:t>
      </w:r>
      <w:proofErr w:type="spellStart"/>
      <w:r w:rsidRPr="005A24AA">
        <w:rPr>
          <w:i/>
          <w:iCs/>
          <w:lang w:val="en-GB"/>
        </w:rPr>
        <w:t>domesticus</w:t>
      </w:r>
      <w:proofErr w:type="spellEnd"/>
      <w:r w:rsidRPr="005A24AA">
        <w:rPr>
          <w:lang w:val="en-GB"/>
        </w:rPr>
        <w:t xml:space="preserve"> protein extracts </w:t>
      </w:r>
      <w:r w:rsidRPr="001946C1">
        <w:rPr>
          <w:lang w:val="en-GB"/>
        </w:rPr>
        <w:t xml:space="preserve">exhibit </w:t>
      </w:r>
      <w:r w:rsidRPr="005A24AA">
        <w:rPr>
          <w:lang w:val="en-GB"/>
        </w:rPr>
        <w:t>promising techno-functional properties,</w:t>
      </w:r>
      <w:r w:rsidR="00EB559E">
        <w:rPr>
          <w:lang w:val="en-GB"/>
        </w:rPr>
        <w:t xml:space="preserve"> </w:t>
      </w:r>
      <w:r w:rsidRPr="005A24AA">
        <w:rPr>
          <w:lang w:val="en-GB"/>
        </w:rPr>
        <w:t xml:space="preserve">making them suitable candidates for food applications. </w:t>
      </w:r>
      <w:r>
        <w:rPr>
          <w:lang w:val="en-GB"/>
        </w:rPr>
        <w:t>Firstly, t</w:t>
      </w:r>
      <w:r w:rsidRPr="005A24AA">
        <w:rPr>
          <w:lang w:val="en-GB"/>
        </w:rPr>
        <w:t xml:space="preserve">he alkaline extraction method </w:t>
      </w:r>
      <w:r>
        <w:rPr>
          <w:lang w:val="en-GB"/>
        </w:rPr>
        <w:t xml:space="preserve">has been </w:t>
      </w:r>
      <w:r w:rsidRPr="005A24AA">
        <w:rPr>
          <w:lang w:val="en-GB"/>
        </w:rPr>
        <w:t xml:space="preserve">proved </w:t>
      </w:r>
      <w:r>
        <w:rPr>
          <w:lang w:val="en-GB"/>
        </w:rPr>
        <w:t>suitable</w:t>
      </w:r>
      <w:r w:rsidRPr="005A24AA">
        <w:rPr>
          <w:lang w:val="en-GB"/>
        </w:rPr>
        <w:t xml:space="preserve"> for isolating the protein fraction from commercial </w:t>
      </w:r>
      <w:r w:rsidRPr="005A24AA">
        <w:rPr>
          <w:i/>
          <w:iCs/>
          <w:lang w:val="en-GB"/>
        </w:rPr>
        <w:t xml:space="preserve">Acheta </w:t>
      </w:r>
      <w:proofErr w:type="spellStart"/>
      <w:r w:rsidRPr="005A24AA">
        <w:rPr>
          <w:i/>
          <w:iCs/>
          <w:lang w:val="en-GB"/>
        </w:rPr>
        <w:t>domesticus</w:t>
      </w:r>
      <w:proofErr w:type="spellEnd"/>
      <w:r w:rsidRPr="005A24AA">
        <w:rPr>
          <w:lang w:val="en-GB"/>
        </w:rPr>
        <w:t xml:space="preserve"> flour, significantly enhancing </w:t>
      </w:r>
      <w:r w:rsidRPr="0052024C">
        <w:rPr>
          <w:lang w:val="en-GB"/>
        </w:rPr>
        <w:t xml:space="preserve">protein content and extraction yield. Functional properties’ evaluation revealed that the protein extract exhibited </w:t>
      </w:r>
      <w:r w:rsidR="00807F61" w:rsidRPr="00873F62">
        <w:rPr>
          <w:lang w:val="en-GB"/>
        </w:rPr>
        <w:t>a discreet amount of soluble</w:t>
      </w:r>
      <w:r w:rsidR="00807F61" w:rsidRPr="0052024C">
        <w:rPr>
          <w:lang w:val="en-GB"/>
        </w:rPr>
        <w:t xml:space="preserve"> </w:t>
      </w:r>
      <w:r w:rsidR="00807F61" w:rsidRPr="00873F62">
        <w:rPr>
          <w:lang w:val="en-GB"/>
        </w:rPr>
        <w:t>protein</w:t>
      </w:r>
      <w:r w:rsidR="00807F61" w:rsidRPr="0052024C">
        <w:rPr>
          <w:lang w:val="en-GB"/>
        </w:rPr>
        <w:t xml:space="preserve"> at neutral pH</w:t>
      </w:r>
      <w:r w:rsidRPr="0052024C">
        <w:rPr>
          <w:lang w:val="en-GB"/>
        </w:rPr>
        <w:t>, while the least gelation concentration was determined to be 15</w:t>
      </w:r>
      <w:r w:rsidR="009343F6">
        <w:rPr>
          <w:lang w:val="en-GB"/>
        </w:rPr>
        <w:t xml:space="preserve"> </w:t>
      </w:r>
      <w:r w:rsidRPr="0052024C">
        <w:rPr>
          <w:lang w:val="en-GB"/>
        </w:rPr>
        <w:t>% (w/v), indicating the formation of a gel network through</w:t>
      </w:r>
      <w:r w:rsidRPr="005A24AA">
        <w:rPr>
          <w:lang w:val="en-GB"/>
        </w:rPr>
        <w:t xml:space="preserve"> hydrophobic interactions and disulfide bonds. </w:t>
      </w:r>
      <w:r w:rsidR="006A69ED" w:rsidRPr="006A69ED">
        <w:rPr>
          <w:lang w:val="en-GB"/>
        </w:rPr>
        <w:lastRenderedPageBreak/>
        <w:t>Rheological analysis</w:t>
      </w:r>
      <w:r w:rsidR="0060420D">
        <w:rPr>
          <w:lang w:val="en-GB"/>
        </w:rPr>
        <w:t xml:space="preserve"> led to the identification of the onset </w:t>
      </w:r>
      <w:r w:rsidR="0060420D" w:rsidRPr="006A69ED">
        <w:rPr>
          <w:lang w:val="en-GB"/>
        </w:rPr>
        <w:t xml:space="preserve">gelation temperature </w:t>
      </w:r>
      <w:r w:rsidR="00261002">
        <w:rPr>
          <w:lang w:val="en-GB"/>
        </w:rPr>
        <w:t>(</w:t>
      </w:r>
      <w:r w:rsidR="007B0C14" w:rsidRPr="006A69ED">
        <w:rPr>
          <w:lang w:val="en-GB"/>
        </w:rPr>
        <w:t>3</w:t>
      </w:r>
      <w:r w:rsidR="007B0C14">
        <w:rPr>
          <w:lang w:val="en-GB"/>
        </w:rPr>
        <w:t>1</w:t>
      </w:r>
      <w:r w:rsidR="0060420D" w:rsidRPr="006A69ED">
        <w:rPr>
          <w:lang w:val="en-GB"/>
        </w:rPr>
        <w:t>.</w:t>
      </w:r>
      <w:r w:rsidR="007B0C14">
        <w:rPr>
          <w:lang w:val="en-GB"/>
        </w:rPr>
        <w:t>10</w:t>
      </w:r>
      <w:r w:rsidR="007B0C14" w:rsidRPr="006A69ED">
        <w:rPr>
          <w:lang w:val="en-GB"/>
        </w:rPr>
        <w:t xml:space="preserve"> </w:t>
      </w:r>
      <w:r w:rsidR="0060420D" w:rsidRPr="006A69ED">
        <w:rPr>
          <w:lang w:val="en-GB"/>
        </w:rPr>
        <w:t xml:space="preserve">± </w:t>
      </w:r>
      <w:r w:rsidR="00F80280">
        <w:rPr>
          <w:lang w:val="en-GB"/>
        </w:rPr>
        <w:t>3</w:t>
      </w:r>
      <w:r w:rsidR="0060420D" w:rsidRPr="006A69ED">
        <w:rPr>
          <w:lang w:val="en-GB"/>
        </w:rPr>
        <w:t>.7</w:t>
      </w:r>
      <w:r w:rsidR="00F80280">
        <w:rPr>
          <w:lang w:val="en-GB"/>
        </w:rPr>
        <w:t xml:space="preserve">0 </w:t>
      </w:r>
      <w:r w:rsidR="0060420D" w:rsidRPr="006A69ED">
        <w:rPr>
          <w:lang w:val="en-GB"/>
        </w:rPr>
        <w:t>°C</w:t>
      </w:r>
      <w:r w:rsidR="00261002">
        <w:rPr>
          <w:lang w:val="en-GB"/>
        </w:rPr>
        <w:t>)</w:t>
      </w:r>
      <w:r w:rsidR="0060420D">
        <w:rPr>
          <w:lang w:val="en-GB"/>
        </w:rPr>
        <w:t xml:space="preserve"> and</w:t>
      </w:r>
      <w:r w:rsidR="006A69ED" w:rsidRPr="006A69ED">
        <w:rPr>
          <w:lang w:val="en-GB"/>
        </w:rPr>
        <w:t xml:space="preserve"> </w:t>
      </w:r>
      <w:r w:rsidR="00261002">
        <w:rPr>
          <w:lang w:val="en-GB"/>
        </w:rPr>
        <w:t xml:space="preserve">a relatively small </w:t>
      </w:r>
      <w:r w:rsidR="00261002" w:rsidRPr="00887ED8">
        <w:t>yield strain</w:t>
      </w:r>
      <w:r w:rsidR="00261002">
        <w:t xml:space="preserve">. </w:t>
      </w:r>
      <w:r w:rsidR="004744D0">
        <w:t>Also</w:t>
      </w:r>
      <w:r w:rsidR="00FA1C3F">
        <w:t>,</w:t>
      </w:r>
      <w:r w:rsidR="00261002">
        <w:t xml:space="preserve"> </w:t>
      </w:r>
      <w:r w:rsidR="004744D0">
        <w:t xml:space="preserve">the </w:t>
      </w:r>
      <w:r w:rsidR="009343F6">
        <w:t xml:space="preserve">tests </w:t>
      </w:r>
      <w:r w:rsidR="00261002">
        <w:t>c</w:t>
      </w:r>
      <w:proofErr w:type="spellStart"/>
      <w:r w:rsidR="006A69ED" w:rsidRPr="006A69ED">
        <w:rPr>
          <w:lang w:val="en-GB"/>
        </w:rPr>
        <w:t>onfirmed</w:t>
      </w:r>
      <w:proofErr w:type="spellEnd"/>
      <w:r w:rsidR="006A69ED" w:rsidRPr="006A69ED">
        <w:rPr>
          <w:lang w:val="en-GB"/>
        </w:rPr>
        <w:t xml:space="preserve"> the formation of </w:t>
      </w:r>
      <w:r w:rsidR="007B0C14">
        <w:rPr>
          <w:lang w:val="en-GB"/>
        </w:rPr>
        <w:t xml:space="preserve">weak </w:t>
      </w:r>
      <w:r w:rsidR="006A69ED" w:rsidRPr="006A69ED">
        <w:rPr>
          <w:lang w:val="en-GB"/>
        </w:rPr>
        <w:t xml:space="preserve">gels with strong solid-like behaviour </w:t>
      </w:r>
      <w:r w:rsidR="007B0C14">
        <w:rPr>
          <w:lang w:val="en-GB"/>
        </w:rPr>
        <w:t xml:space="preserve">(G’ overall predominant on G’’) </w:t>
      </w:r>
      <w:r w:rsidR="006A69ED" w:rsidRPr="006A69ED">
        <w:rPr>
          <w:lang w:val="en-GB"/>
        </w:rPr>
        <w:t xml:space="preserve">and a </w:t>
      </w:r>
      <w:r w:rsidR="00261002">
        <w:rPr>
          <w:lang w:val="en-GB"/>
        </w:rPr>
        <w:t xml:space="preserve">high </w:t>
      </w:r>
      <w:r w:rsidR="006A69ED" w:rsidRPr="006A69ED">
        <w:rPr>
          <w:lang w:val="en-GB"/>
        </w:rPr>
        <w:t xml:space="preserve">final </w:t>
      </w:r>
      <w:r w:rsidR="009B3C1E">
        <w:rPr>
          <w:lang w:val="en-GB"/>
        </w:rPr>
        <w:t>G’ value</w:t>
      </w:r>
      <w:r w:rsidR="00261002">
        <w:rPr>
          <w:lang w:val="en-GB"/>
        </w:rPr>
        <w:t>,</w:t>
      </w:r>
      <w:r w:rsidR="0060420D">
        <w:rPr>
          <w:lang w:val="en-GB"/>
        </w:rPr>
        <w:t xml:space="preserve"> </w:t>
      </w:r>
      <w:r w:rsidR="006A69ED" w:rsidRPr="006A69ED">
        <w:rPr>
          <w:lang w:val="en-GB"/>
        </w:rPr>
        <w:t xml:space="preserve">comparable to meat proteins. </w:t>
      </w:r>
      <w:r w:rsidR="006A69ED">
        <w:rPr>
          <w:lang w:val="en-GB"/>
        </w:rPr>
        <w:t>T</w:t>
      </w:r>
      <w:r w:rsidRPr="005A24AA">
        <w:rPr>
          <w:lang w:val="en-GB"/>
        </w:rPr>
        <w:t xml:space="preserve">hese findings highlight the potential of </w:t>
      </w:r>
      <w:r w:rsidRPr="00A61D34">
        <w:rPr>
          <w:i/>
          <w:iCs/>
          <w:lang w:val="en-GB"/>
        </w:rPr>
        <w:t xml:space="preserve">Acheta </w:t>
      </w:r>
      <w:proofErr w:type="spellStart"/>
      <w:r w:rsidRPr="00A61D34">
        <w:rPr>
          <w:i/>
          <w:iCs/>
          <w:lang w:val="en-GB"/>
        </w:rPr>
        <w:t>domesticus</w:t>
      </w:r>
      <w:proofErr w:type="spellEnd"/>
      <w:r w:rsidRPr="005A24AA">
        <w:rPr>
          <w:lang w:val="en-GB"/>
        </w:rPr>
        <w:t xml:space="preserve"> protein extracts as a sustainable and functional alternative to conventional protein</w:t>
      </w:r>
      <w:r w:rsidR="0060420D">
        <w:rPr>
          <w:lang w:val="en-GB"/>
        </w:rPr>
        <w:t xml:space="preserve"> sources</w:t>
      </w:r>
      <w:r w:rsidRPr="005A24AA">
        <w:rPr>
          <w:lang w:val="en-GB"/>
        </w:rPr>
        <w:t xml:space="preserve">, offering a viable </w:t>
      </w:r>
      <w:r w:rsidR="006C057E">
        <w:rPr>
          <w:lang w:val="en-GB"/>
        </w:rPr>
        <w:t>option</w:t>
      </w:r>
      <w:r w:rsidRPr="005A24AA">
        <w:rPr>
          <w:lang w:val="en-GB"/>
        </w:rPr>
        <w:t xml:space="preserve"> for meat analogue production and other food systems.</w:t>
      </w:r>
    </w:p>
    <w:p w14:paraId="4F1327F8" w14:textId="77777777" w:rsidR="00600535" w:rsidRDefault="00600535" w:rsidP="00600535">
      <w:pPr>
        <w:pStyle w:val="CETReference"/>
      </w:pPr>
      <w:r w:rsidRPr="00B57B36">
        <w:t>References</w:t>
      </w:r>
    </w:p>
    <w:p w14:paraId="38033D31" w14:textId="27D0C7F1" w:rsidR="00680B87" w:rsidRDefault="00680B87" w:rsidP="00680B87">
      <w:pPr>
        <w:pStyle w:val="CETReferencetext"/>
      </w:pPr>
      <w:r w:rsidRPr="00680B87">
        <w:rPr>
          <w:lang w:val="en-US"/>
        </w:rPr>
        <w:t xml:space="preserve">Amarender R. V., Bhargava K., Dossey A. T. and </w:t>
      </w:r>
      <w:proofErr w:type="spellStart"/>
      <w:r w:rsidRPr="00680B87">
        <w:rPr>
          <w:lang w:val="en-US"/>
        </w:rPr>
        <w:t>Gamagedara</w:t>
      </w:r>
      <w:proofErr w:type="spellEnd"/>
      <w:r w:rsidRPr="00680B87">
        <w:rPr>
          <w:lang w:val="en-US"/>
        </w:rPr>
        <w:t xml:space="preserve"> S.</w:t>
      </w:r>
      <w:r>
        <w:rPr>
          <w:lang w:val="en-US"/>
        </w:rPr>
        <w:t xml:space="preserve">, </w:t>
      </w:r>
      <w:r w:rsidRPr="00680B87">
        <w:rPr>
          <w:lang w:val="en-US"/>
        </w:rPr>
        <w:t>2020</w:t>
      </w:r>
      <w:r>
        <w:rPr>
          <w:lang w:val="en-US"/>
        </w:rPr>
        <w:t>,</w:t>
      </w:r>
      <w:r w:rsidRPr="00680B87">
        <w:rPr>
          <w:lang w:val="en-US"/>
        </w:rPr>
        <w:t xml:space="preserve"> </w:t>
      </w:r>
      <w:r>
        <w:t>Lipid and protein extraction from edible insects – Crickets (</w:t>
      </w:r>
      <w:r w:rsidRPr="00680B87">
        <w:rPr>
          <w:i/>
          <w:iCs/>
        </w:rPr>
        <w:t>Gryllidae</w:t>
      </w:r>
      <w:r>
        <w:t>), LWT</w:t>
      </w:r>
      <w:r w:rsidR="000819B6">
        <w:t xml:space="preserve"> - </w:t>
      </w:r>
      <w:r w:rsidR="000819B6" w:rsidRPr="000819B6">
        <w:t>Food Science and Technology</w:t>
      </w:r>
      <w:r>
        <w:t>, 125, 109222</w:t>
      </w:r>
      <w:r w:rsidR="00AC0ED1">
        <w:t>.</w:t>
      </w:r>
    </w:p>
    <w:p w14:paraId="1F330A55" w14:textId="40D68101" w:rsidR="00AC0ED1" w:rsidRDefault="00AC0ED1" w:rsidP="00680B87">
      <w:pPr>
        <w:pStyle w:val="CETReferencetext"/>
      </w:pPr>
      <w:r w:rsidRPr="00AC0ED1">
        <w:t>Chia X. Y., Peng H. T., Mah S. H., Kuan Y. H., Wong B. T. Z., Neo Y. P.</w:t>
      </w:r>
      <w:r>
        <w:t xml:space="preserve">, </w:t>
      </w:r>
      <w:r w:rsidRPr="00AC0ED1">
        <w:t>2024</w:t>
      </w:r>
      <w:r>
        <w:t>,</w:t>
      </w:r>
      <w:r w:rsidRPr="00AC0ED1">
        <w:t xml:space="preserve"> Heat-induced gelation of black soldier fly larvae (</w:t>
      </w:r>
      <w:proofErr w:type="spellStart"/>
      <w:r w:rsidRPr="00AC0ED1">
        <w:rPr>
          <w:i/>
          <w:iCs/>
        </w:rPr>
        <w:t>Hermetia</w:t>
      </w:r>
      <w:proofErr w:type="spellEnd"/>
      <w:r w:rsidRPr="00AC0ED1">
        <w:rPr>
          <w:i/>
          <w:iCs/>
        </w:rPr>
        <w:t xml:space="preserve"> </w:t>
      </w:r>
      <w:proofErr w:type="spellStart"/>
      <w:r w:rsidRPr="00AC0ED1">
        <w:rPr>
          <w:i/>
          <w:iCs/>
        </w:rPr>
        <w:t>illucens</w:t>
      </w:r>
      <w:proofErr w:type="spellEnd"/>
      <w:r w:rsidRPr="00AC0ED1">
        <w:t>) protein: aggregation and rheological characterization</w:t>
      </w:r>
      <w:r>
        <w:t>,</w:t>
      </w:r>
      <w:r w:rsidRPr="00AC0ED1">
        <w:t xml:space="preserve"> European Food Research and Technology. </w:t>
      </w:r>
    </w:p>
    <w:p w14:paraId="0E4E8ADE" w14:textId="3AEAF57A" w:rsidR="00680B87" w:rsidRDefault="00680B87" w:rsidP="00680B87">
      <w:pPr>
        <w:pStyle w:val="CETReferencetext"/>
      </w:pPr>
      <w:r>
        <w:t xml:space="preserve">Edward, </w:t>
      </w:r>
      <w:proofErr w:type="spellStart"/>
      <w:r>
        <w:t>Wongprasert</w:t>
      </w:r>
      <w:proofErr w:type="spellEnd"/>
      <w:r>
        <w:t xml:space="preserve"> T., </w:t>
      </w:r>
      <w:proofErr w:type="spellStart"/>
      <w:r>
        <w:t>Bunyakanchana</w:t>
      </w:r>
      <w:proofErr w:type="spellEnd"/>
      <w:r>
        <w:t xml:space="preserve"> T., </w:t>
      </w:r>
      <w:proofErr w:type="spellStart"/>
      <w:r>
        <w:t>Siripitakpong</w:t>
      </w:r>
      <w:proofErr w:type="spellEnd"/>
      <w:r>
        <w:t xml:space="preserve"> P., </w:t>
      </w:r>
      <w:proofErr w:type="spellStart"/>
      <w:r>
        <w:t>Supabowornsathit</w:t>
      </w:r>
      <w:proofErr w:type="spellEnd"/>
      <w:r>
        <w:t xml:space="preserve"> K., </w:t>
      </w:r>
      <w:proofErr w:type="spellStart"/>
      <w:r>
        <w:t>Vilaivan</w:t>
      </w:r>
      <w:proofErr w:type="spellEnd"/>
      <w:r>
        <w:t xml:space="preserve"> T.</w:t>
      </w:r>
      <w:r w:rsidR="00BD25EE">
        <w:t xml:space="preserve">, </w:t>
      </w:r>
      <w:proofErr w:type="spellStart"/>
      <w:r>
        <w:t>Suppavorasatit</w:t>
      </w:r>
      <w:proofErr w:type="spellEnd"/>
      <w:r>
        <w:t xml:space="preserve"> I., 2023, Cricket Protein Isolate Extraction: Effect of Ammonium </w:t>
      </w:r>
      <w:proofErr w:type="spellStart"/>
      <w:r>
        <w:t>Sulfate</w:t>
      </w:r>
      <w:proofErr w:type="spellEnd"/>
      <w:r>
        <w:t xml:space="preserve"> on Physicochemical and Functional Properties of Proteins, Foods, 12</w:t>
      </w:r>
      <w:r w:rsidR="001A33D9">
        <w:t xml:space="preserve"> </w:t>
      </w:r>
      <w:r>
        <w:t xml:space="preserve">(21), </w:t>
      </w:r>
      <w:r w:rsidRPr="00680B87">
        <w:t>4032</w:t>
      </w:r>
      <w:r>
        <w:t>.</w:t>
      </w:r>
    </w:p>
    <w:p w14:paraId="53BA87C2" w14:textId="0BBD3025" w:rsidR="00946E8C" w:rsidRPr="00701FF1" w:rsidRDefault="00946E8C" w:rsidP="00740BE0">
      <w:pPr>
        <w:pStyle w:val="CETReferencetext"/>
        <w:rPr>
          <w:color w:val="FF0000"/>
        </w:rPr>
      </w:pPr>
      <w:r w:rsidRPr="00701FF1">
        <w:rPr>
          <w:color w:val="FF0000"/>
        </w:rPr>
        <w:t>Fernandez S. E., Marcia J. A., Menjivar R. D., Santos R. J., Pinto A. G., Montero-Fernandez I., Reyes, J. T., 2022</w:t>
      </w:r>
      <w:r w:rsidR="005E7735" w:rsidRPr="00701FF1">
        <w:rPr>
          <w:color w:val="FF0000"/>
        </w:rPr>
        <w:t>,</w:t>
      </w:r>
      <w:r w:rsidRPr="00701FF1">
        <w:rPr>
          <w:color w:val="FF0000"/>
        </w:rPr>
        <w:t xml:space="preserve"> </w:t>
      </w:r>
      <w:proofErr w:type="spellStart"/>
      <w:r w:rsidRPr="00701FF1">
        <w:rPr>
          <w:color w:val="FF0000"/>
        </w:rPr>
        <w:t>Physico</w:t>
      </w:r>
      <w:proofErr w:type="spellEnd"/>
      <w:r w:rsidRPr="00701FF1">
        <w:rPr>
          <w:color w:val="FF0000"/>
        </w:rPr>
        <w:t>-Chemical and Sensory Characteristics of Barbecue Sauce as Influenced by Cricket Flour (</w:t>
      </w:r>
      <w:r w:rsidRPr="00701FF1">
        <w:rPr>
          <w:i/>
          <w:iCs/>
          <w:color w:val="FF0000"/>
        </w:rPr>
        <w:t xml:space="preserve">Gryllus </w:t>
      </w:r>
      <w:proofErr w:type="spellStart"/>
      <w:r w:rsidRPr="00701FF1">
        <w:rPr>
          <w:i/>
          <w:iCs/>
          <w:color w:val="FF0000"/>
        </w:rPr>
        <w:t>Assimilis</w:t>
      </w:r>
      <w:proofErr w:type="spellEnd"/>
      <w:r w:rsidRPr="00701FF1">
        <w:rPr>
          <w:color w:val="FF0000"/>
        </w:rPr>
        <w:t>)</w:t>
      </w:r>
      <w:r w:rsidR="005E7735" w:rsidRPr="00701FF1">
        <w:rPr>
          <w:color w:val="FF0000"/>
        </w:rPr>
        <w:t>,</w:t>
      </w:r>
      <w:r w:rsidRPr="00701FF1">
        <w:rPr>
          <w:color w:val="FF0000"/>
        </w:rPr>
        <w:t xml:space="preserve"> Chemical Engineering Transactions, </w:t>
      </w:r>
      <w:r w:rsidR="005E7735" w:rsidRPr="00701FF1">
        <w:rPr>
          <w:color w:val="FF0000"/>
        </w:rPr>
        <w:t xml:space="preserve">93, </w:t>
      </w:r>
      <w:r w:rsidRPr="00701FF1">
        <w:rPr>
          <w:color w:val="FF0000"/>
        </w:rPr>
        <w:t xml:space="preserve">205–210. </w:t>
      </w:r>
    </w:p>
    <w:p w14:paraId="5C07857B" w14:textId="48FE02B4" w:rsidR="00740BE0" w:rsidRDefault="00740BE0" w:rsidP="00740BE0">
      <w:pPr>
        <w:pStyle w:val="CETReferencetext"/>
      </w:pPr>
      <w:r>
        <w:t>Hall F.G., Jones O.G., O’Haire M.E., Liceaga A.M., 201</w:t>
      </w:r>
      <w:r w:rsidR="00D10663">
        <w:t>7</w:t>
      </w:r>
      <w:r>
        <w:t>, Functional properties of tropical banded cricket (</w:t>
      </w:r>
      <w:proofErr w:type="spellStart"/>
      <w:r w:rsidRPr="00740BE0">
        <w:rPr>
          <w:i/>
          <w:iCs/>
        </w:rPr>
        <w:t>Gryllodes</w:t>
      </w:r>
      <w:proofErr w:type="spellEnd"/>
      <w:r w:rsidRPr="00740BE0">
        <w:rPr>
          <w:i/>
          <w:iCs/>
        </w:rPr>
        <w:t xml:space="preserve"> </w:t>
      </w:r>
      <w:proofErr w:type="spellStart"/>
      <w:r w:rsidRPr="00740BE0">
        <w:rPr>
          <w:i/>
          <w:iCs/>
        </w:rPr>
        <w:t>sigillatus</w:t>
      </w:r>
      <w:proofErr w:type="spellEnd"/>
      <w:r>
        <w:t>) protein hydrolysates, Food Chemistry</w:t>
      </w:r>
      <w:r w:rsidR="00D10663">
        <w:t xml:space="preserve">, </w:t>
      </w:r>
      <w:r>
        <w:t>224, 414</w:t>
      </w:r>
      <w:r w:rsidR="005841DA">
        <w:t xml:space="preserve"> </w:t>
      </w:r>
      <w:r w:rsidR="005841DA" w:rsidRPr="00BC423C">
        <w:t>–</w:t>
      </w:r>
      <w:r w:rsidR="005841DA">
        <w:t xml:space="preserve"> </w:t>
      </w:r>
      <w:r>
        <w:t>422.</w:t>
      </w:r>
    </w:p>
    <w:p w14:paraId="04EAC5FF" w14:textId="1BD78AE8" w:rsidR="00EE2B24" w:rsidRDefault="00EE2B24" w:rsidP="00740BE0">
      <w:pPr>
        <w:pStyle w:val="CETReferencetext"/>
      </w:pPr>
      <w:r w:rsidRPr="00EE2B24">
        <w:t>Kaboorani A.</w:t>
      </w:r>
      <w:r w:rsidR="00BD25EE">
        <w:t>,</w:t>
      </w:r>
      <w:r>
        <w:t xml:space="preserve"> </w:t>
      </w:r>
      <w:r w:rsidRPr="00EE2B24">
        <w:t>Blanchet P.</w:t>
      </w:r>
      <w:r>
        <w:t xml:space="preserve">, </w:t>
      </w:r>
      <w:r w:rsidRPr="00EE2B24">
        <w:t>2014</w:t>
      </w:r>
      <w:r>
        <w:t xml:space="preserve">, </w:t>
      </w:r>
      <w:r w:rsidRPr="00EE2B24">
        <w:t xml:space="preserve">Determining the linear viscoelastic region of sugar maple wood by dynamic mechanical analysis, </w:t>
      </w:r>
      <w:proofErr w:type="spellStart"/>
      <w:r w:rsidRPr="00EE2B24">
        <w:t>BioRes</w:t>
      </w:r>
      <w:r>
        <w:t>ources</w:t>
      </w:r>
      <w:proofErr w:type="spellEnd"/>
      <w:r>
        <w:t>,</w:t>
      </w:r>
      <w:r w:rsidRPr="00EE2B24">
        <w:t xml:space="preserve"> 9</w:t>
      </w:r>
      <w:r w:rsidR="001A33D9">
        <w:t xml:space="preserve"> </w:t>
      </w:r>
      <w:r w:rsidRPr="00EE2B24">
        <w:t>(3), 4392</w:t>
      </w:r>
      <w:r w:rsidR="005841DA">
        <w:t xml:space="preserve"> </w:t>
      </w:r>
      <w:r w:rsidR="005841DA" w:rsidRPr="00BC423C">
        <w:t>–</w:t>
      </w:r>
      <w:r w:rsidR="005841DA">
        <w:t xml:space="preserve"> </w:t>
      </w:r>
      <w:r w:rsidRPr="00EE2B24">
        <w:t>4409.</w:t>
      </w:r>
    </w:p>
    <w:p w14:paraId="200E5A21" w14:textId="5EB15464" w:rsidR="002C12AC" w:rsidRDefault="002C12AC" w:rsidP="00A00948">
      <w:pPr>
        <w:pStyle w:val="CETReferencetext"/>
      </w:pPr>
      <w:r w:rsidRPr="002C12AC">
        <w:t>Laroche M., Perreault V., Marciniak A., Gravel A., Chamberland J., Doyen A.</w:t>
      </w:r>
      <w:r w:rsidR="00115C60">
        <w:t xml:space="preserve">, </w:t>
      </w:r>
      <w:r w:rsidRPr="002C12AC">
        <w:t>2019</w:t>
      </w:r>
      <w:r w:rsidR="00115C60">
        <w:t>,</w:t>
      </w:r>
      <w:r w:rsidRPr="002C12AC">
        <w:t xml:space="preserve"> Comparison of conventional and sustainable lipid extraction methods </w:t>
      </w:r>
      <w:proofErr w:type="gramStart"/>
      <w:r w:rsidRPr="002C12AC">
        <w:t>for the production of</w:t>
      </w:r>
      <w:proofErr w:type="gramEnd"/>
      <w:r w:rsidRPr="002C12AC">
        <w:t xml:space="preserve"> oil and protein isolate from edible insect meal</w:t>
      </w:r>
      <w:r w:rsidR="00115C60">
        <w:t>,</w:t>
      </w:r>
      <w:r w:rsidRPr="002C12AC">
        <w:t xml:space="preserve"> Foods, 8</w:t>
      </w:r>
      <w:r w:rsidR="001A33D9">
        <w:t xml:space="preserve"> </w:t>
      </w:r>
      <w:r w:rsidRPr="002C12AC">
        <w:t>(11).</w:t>
      </w:r>
    </w:p>
    <w:p w14:paraId="1E503C1A" w14:textId="0F90E7B0" w:rsidR="00A00948" w:rsidRDefault="00A00948" w:rsidP="00A00948">
      <w:pPr>
        <w:pStyle w:val="CETReferencetext"/>
      </w:pPr>
      <w:r>
        <w:t xml:space="preserve">Lawal O.S., Adebowale K.O., Adebowale Y.A., 2007, Functional properties of native and chemically modified protein </w:t>
      </w:r>
      <w:proofErr w:type="gramStart"/>
      <w:r>
        <w:t>concentrates</w:t>
      </w:r>
      <w:proofErr w:type="gramEnd"/>
      <w:r>
        <w:t xml:space="preserve"> from </w:t>
      </w:r>
      <w:proofErr w:type="spellStart"/>
      <w:r>
        <w:t>bambarra</w:t>
      </w:r>
      <w:proofErr w:type="spellEnd"/>
      <w:r>
        <w:t xml:space="preserve"> groundnut, Food Research International, 40</w:t>
      </w:r>
      <w:r w:rsidR="001A33D9">
        <w:t xml:space="preserve"> </w:t>
      </w:r>
      <w:r>
        <w:t>(8), 1003</w:t>
      </w:r>
      <w:r w:rsidR="001429C0">
        <w:t xml:space="preserve"> </w:t>
      </w:r>
      <w:r>
        <w:t>–</w:t>
      </w:r>
      <w:r w:rsidR="001429C0">
        <w:t xml:space="preserve"> </w:t>
      </w:r>
      <w:r>
        <w:t>1011</w:t>
      </w:r>
      <w:r w:rsidR="00AC0ED1">
        <w:t>.</w:t>
      </w:r>
    </w:p>
    <w:p w14:paraId="20659D65" w14:textId="6A778F4B" w:rsidR="009B3C1E" w:rsidRDefault="009B3C1E" w:rsidP="00A00948">
      <w:pPr>
        <w:pStyle w:val="CETReferencetext"/>
      </w:pPr>
      <w:r w:rsidRPr="009B3C1E">
        <w:rPr>
          <w:lang w:val="en-US"/>
        </w:rPr>
        <w:t xml:space="preserve">Ma Z., Mondor M., </w:t>
      </w:r>
      <w:proofErr w:type="spellStart"/>
      <w:r w:rsidRPr="009B3C1E">
        <w:rPr>
          <w:lang w:val="en-US"/>
        </w:rPr>
        <w:t>Goycoolea</w:t>
      </w:r>
      <w:proofErr w:type="spellEnd"/>
      <w:r w:rsidRPr="009B3C1E">
        <w:rPr>
          <w:lang w:val="en-US"/>
        </w:rPr>
        <w:t xml:space="preserve"> Valencia F., Hernández-Álvarez, A. J., 2023</w:t>
      </w:r>
      <w:r>
        <w:rPr>
          <w:lang w:val="en-US"/>
        </w:rPr>
        <w:t xml:space="preserve">, </w:t>
      </w:r>
      <w:r w:rsidRPr="009B3C1E">
        <w:t>Current state of insect proteins: extraction technologies, bioactive peptides and allergenicity of edible insect proteins</w:t>
      </w:r>
      <w:r w:rsidR="001429C0">
        <w:t>,</w:t>
      </w:r>
      <w:r>
        <w:t xml:space="preserve"> </w:t>
      </w:r>
      <w:r w:rsidRPr="009B3C1E">
        <w:t>Food and Function 14</w:t>
      </w:r>
      <w:r w:rsidR="001A33D9">
        <w:t xml:space="preserve"> </w:t>
      </w:r>
      <w:r>
        <w:t>(</w:t>
      </w:r>
      <w:r w:rsidRPr="009B3C1E">
        <w:t>18</w:t>
      </w:r>
      <w:r>
        <w:t>),</w:t>
      </w:r>
      <w:r w:rsidRPr="009B3C1E">
        <w:t xml:space="preserve"> 8129</w:t>
      </w:r>
      <w:r w:rsidR="001429C0">
        <w:t xml:space="preserve"> </w:t>
      </w:r>
      <w:r w:rsidRPr="009B3C1E">
        <w:t>–</w:t>
      </w:r>
      <w:r w:rsidR="001429C0">
        <w:t xml:space="preserve"> </w:t>
      </w:r>
      <w:r w:rsidRPr="009B3C1E">
        <w:t xml:space="preserve">8156. </w:t>
      </w:r>
    </w:p>
    <w:p w14:paraId="7913B9BB" w14:textId="4857EEFB" w:rsidR="00AC0ED1" w:rsidRDefault="00AC0ED1" w:rsidP="00A00948">
      <w:pPr>
        <w:pStyle w:val="CETReferencetext"/>
      </w:pPr>
      <w:r w:rsidRPr="00AC0ED1">
        <w:t xml:space="preserve">Martin A. H., </w:t>
      </w:r>
      <w:proofErr w:type="spellStart"/>
      <w:r w:rsidRPr="00AC0ED1">
        <w:t>Nieuwland</w:t>
      </w:r>
      <w:proofErr w:type="spellEnd"/>
      <w:r w:rsidRPr="00AC0ED1">
        <w:t xml:space="preserve"> M., de Jong G. A. H.</w:t>
      </w:r>
      <w:r>
        <w:t xml:space="preserve">, </w:t>
      </w:r>
      <w:r w:rsidRPr="00AC0ED1">
        <w:t>2014</w:t>
      </w:r>
      <w:r>
        <w:t>,</w:t>
      </w:r>
      <w:r w:rsidRPr="00AC0ED1">
        <w:t xml:space="preserve"> Characterization of heat-set gels from </w:t>
      </w:r>
      <w:proofErr w:type="spellStart"/>
      <w:r w:rsidRPr="00AC0ED1">
        <w:t>RuBisCO</w:t>
      </w:r>
      <w:proofErr w:type="spellEnd"/>
      <w:r w:rsidRPr="00AC0ED1">
        <w:t xml:space="preserve"> in comparison to those from other proteins</w:t>
      </w:r>
      <w:r>
        <w:t xml:space="preserve">, </w:t>
      </w:r>
      <w:r w:rsidRPr="00AC0ED1">
        <w:t>Journal of Agricultural and Food Chemistry, 62</w:t>
      </w:r>
      <w:r w:rsidR="001A33D9" w:rsidRPr="000760ED">
        <w:rPr>
          <w:sz w:val="12"/>
          <w:szCs w:val="12"/>
        </w:rPr>
        <w:t xml:space="preserve"> </w:t>
      </w:r>
      <w:r w:rsidRPr="00AC0ED1">
        <w:t>(44), 10783</w:t>
      </w:r>
      <w:r w:rsidR="001429C0">
        <w:t xml:space="preserve"> </w:t>
      </w:r>
      <w:r w:rsidRPr="00AC0ED1">
        <w:t>–</w:t>
      </w:r>
      <w:r w:rsidR="001429C0">
        <w:t xml:space="preserve"> </w:t>
      </w:r>
      <w:r w:rsidRPr="00AC0ED1">
        <w:t>10791.</w:t>
      </w:r>
    </w:p>
    <w:p w14:paraId="0042F91F" w14:textId="5CEF946A" w:rsidR="0027178C" w:rsidRDefault="0027178C" w:rsidP="00A00948">
      <w:pPr>
        <w:pStyle w:val="CETReferencetext"/>
      </w:pPr>
      <w:r w:rsidRPr="0027178C">
        <w:rPr>
          <w:lang w:val="en-US"/>
        </w:rPr>
        <w:t xml:space="preserve">Mokaya H. O., </w:t>
      </w:r>
      <w:proofErr w:type="spellStart"/>
      <w:r w:rsidRPr="0027178C">
        <w:rPr>
          <w:lang w:val="en-US"/>
        </w:rPr>
        <w:t>Mudalungu</w:t>
      </w:r>
      <w:proofErr w:type="spellEnd"/>
      <w:r w:rsidRPr="0027178C">
        <w:rPr>
          <w:lang w:val="en-US"/>
        </w:rPr>
        <w:t xml:space="preserve"> C. M., </w:t>
      </w:r>
      <w:proofErr w:type="spellStart"/>
      <w:r w:rsidRPr="0027178C">
        <w:rPr>
          <w:lang w:val="en-US"/>
        </w:rPr>
        <w:t>Tchouassi</w:t>
      </w:r>
      <w:proofErr w:type="spellEnd"/>
      <w:r w:rsidRPr="0027178C">
        <w:rPr>
          <w:lang w:val="en-US"/>
        </w:rPr>
        <w:t xml:space="preserve"> D. P., Tanga C. M., 2024, </w:t>
      </w:r>
      <w:r w:rsidRPr="0027178C">
        <w:t>Techno-Functional and Antioxidant Properties of Extracted Protein from Edible Insects</w:t>
      </w:r>
      <w:r>
        <w:t>,</w:t>
      </w:r>
      <w:r w:rsidRPr="0027178C">
        <w:t xml:space="preserve"> ACS Food Science and Technology, 4</w:t>
      </w:r>
      <w:r w:rsidR="001A33D9">
        <w:t xml:space="preserve"> </w:t>
      </w:r>
      <w:r w:rsidRPr="0027178C">
        <w:t>(5), 1130</w:t>
      </w:r>
      <w:r w:rsidR="001429C0">
        <w:t xml:space="preserve"> </w:t>
      </w:r>
      <w:r w:rsidRPr="0027178C">
        <w:t>–</w:t>
      </w:r>
      <w:r w:rsidR="001429C0">
        <w:t xml:space="preserve"> </w:t>
      </w:r>
      <w:r w:rsidRPr="0027178C">
        <w:t xml:space="preserve">1141. </w:t>
      </w:r>
    </w:p>
    <w:p w14:paraId="2F00AA8B" w14:textId="4CA1AE4B" w:rsidR="00775ACF" w:rsidRDefault="00775ACF" w:rsidP="00A00948">
      <w:pPr>
        <w:pStyle w:val="CETReferencetext"/>
      </w:pPr>
      <w:proofErr w:type="spellStart"/>
      <w:r w:rsidRPr="00775ACF">
        <w:t>Nnyigide</w:t>
      </w:r>
      <w:proofErr w:type="spellEnd"/>
      <w:r w:rsidRPr="00775ACF">
        <w:t xml:space="preserve"> O. S.</w:t>
      </w:r>
      <w:r w:rsidR="00BD25EE">
        <w:t>,</w:t>
      </w:r>
      <w:r w:rsidRPr="00775ACF">
        <w:t xml:space="preserve"> Hyun K.</w:t>
      </w:r>
      <w:r w:rsidR="00710237">
        <w:t xml:space="preserve">, </w:t>
      </w:r>
      <w:r w:rsidRPr="00775ACF">
        <w:t>2020</w:t>
      </w:r>
      <w:r w:rsidR="00710237">
        <w:t xml:space="preserve">, </w:t>
      </w:r>
      <w:r w:rsidRPr="00775ACF">
        <w:t>The rheological properties and gelation kinetics of corn starch/bovine serum albumin blend</w:t>
      </w:r>
      <w:r w:rsidR="00710237">
        <w:t xml:space="preserve">, </w:t>
      </w:r>
      <w:r w:rsidRPr="00775ACF">
        <w:t>Korea Australia Rheology Journal, 32</w:t>
      </w:r>
      <w:r w:rsidR="001A33D9">
        <w:t xml:space="preserve"> </w:t>
      </w:r>
      <w:r w:rsidRPr="00775ACF">
        <w:t>(1), 71</w:t>
      </w:r>
      <w:r w:rsidR="001429C0">
        <w:t xml:space="preserve"> </w:t>
      </w:r>
      <w:r w:rsidRPr="00775ACF">
        <w:t>–</w:t>
      </w:r>
      <w:r w:rsidR="001429C0">
        <w:t xml:space="preserve"> </w:t>
      </w:r>
      <w:r w:rsidRPr="00775ACF">
        <w:t xml:space="preserve">78. </w:t>
      </w:r>
    </w:p>
    <w:p w14:paraId="5194DEA9" w14:textId="21C2BA2F" w:rsidR="00CC7DA6" w:rsidRPr="00CC7DA6" w:rsidRDefault="00CC7DA6" w:rsidP="00CC7DA6">
      <w:pPr>
        <w:pStyle w:val="CETReferencetext"/>
        <w:rPr>
          <w:lang w:val="en-US"/>
        </w:rPr>
      </w:pPr>
      <w:r w:rsidRPr="00CC7DA6">
        <w:rPr>
          <w:lang w:val="en-US"/>
        </w:rPr>
        <w:t>Rao M. A.</w:t>
      </w:r>
      <w:r>
        <w:rPr>
          <w:lang w:val="en-US"/>
        </w:rPr>
        <w:t xml:space="preserve">, </w:t>
      </w:r>
      <w:r w:rsidRPr="00CC7DA6">
        <w:rPr>
          <w:lang w:val="en-US"/>
        </w:rPr>
        <w:t>2007</w:t>
      </w:r>
      <w:r>
        <w:rPr>
          <w:lang w:val="en-US"/>
        </w:rPr>
        <w:t>,</w:t>
      </w:r>
      <w:r w:rsidRPr="00CC7DA6">
        <w:rPr>
          <w:lang w:val="en-US"/>
        </w:rPr>
        <w:t xml:space="preserve"> Measurement of </w:t>
      </w:r>
      <w:r>
        <w:rPr>
          <w:lang w:val="en-US"/>
        </w:rPr>
        <w:t>fl</w:t>
      </w:r>
      <w:r w:rsidRPr="00CC7DA6">
        <w:rPr>
          <w:lang w:val="en-US"/>
        </w:rPr>
        <w:t>ow and viscoelastic properties</w:t>
      </w:r>
      <w:r>
        <w:rPr>
          <w:lang w:val="en-US"/>
        </w:rPr>
        <w:t>,</w:t>
      </w:r>
      <w:r w:rsidR="001429C0">
        <w:rPr>
          <w:lang w:val="en-US"/>
        </w:rPr>
        <w:t xml:space="preserve"> In:</w:t>
      </w:r>
      <w:r w:rsidRPr="00CC7DA6">
        <w:rPr>
          <w:lang w:val="en-US"/>
        </w:rPr>
        <w:t xml:space="preserve"> Rheology of Fluid and</w:t>
      </w:r>
      <w:r>
        <w:rPr>
          <w:lang w:val="en-US"/>
        </w:rPr>
        <w:t xml:space="preserve"> </w:t>
      </w:r>
      <w:r w:rsidRPr="00CC7DA6">
        <w:rPr>
          <w:lang w:val="en-US"/>
        </w:rPr>
        <w:t xml:space="preserve">Semisolid Foods </w:t>
      </w:r>
      <w:r w:rsidR="001429C0" w:rsidRPr="00CC7DA6">
        <w:rPr>
          <w:lang w:val="en-US"/>
        </w:rPr>
        <w:t>Springer</w:t>
      </w:r>
      <w:r w:rsidR="001429C0">
        <w:rPr>
          <w:lang w:val="en-US"/>
        </w:rPr>
        <w:t xml:space="preserve">, </w:t>
      </w:r>
      <w:r w:rsidRPr="00CC7DA6">
        <w:rPr>
          <w:lang w:val="en-US"/>
        </w:rPr>
        <w:t xml:space="preserve">Boston, MA, </w:t>
      </w:r>
      <w:r w:rsidR="001429C0" w:rsidRPr="00CC7DA6">
        <w:rPr>
          <w:lang w:val="en-US"/>
        </w:rPr>
        <w:t>59</w:t>
      </w:r>
      <w:r w:rsidR="001429C0">
        <w:rPr>
          <w:lang w:val="en-US"/>
        </w:rPr>
        <w:t xml:space="preserve"> </w:t>
      </w:r>
      <w:r w:rsidR="001429C0" w:rsidRPr="00CC7DA6">
        <w:rPr>
          <w:lang w:val="en-US"/>
        </w:rPr>
        <w:t>–</w:t>
      </w:r>
      <w:r w:rsidR="001429C0">
        <w:rPr>
          <w:lang w:val="en-US"/>
        </w:rPr>
        <w:t xml:space="preserve"> </w:t>
      </w:r>
      <w:r w:rsidR="001429C0" w:rsidRPr="00CC7DA6">
        <w:rPr>
          <w:lang w:val="en-US"/>
        </w:rPr>
        <w:t>152</w:t>
      </w:r>
      <w:r w:rsidR="001429C0">
        <w:rPr>
          <w:lang w:val="en-US"/>
        </w:rPr>
        <w:t>.</w:t>
      </w:r>
    </w:p>
    <w:p w14:paraId="17DC70C0" w14:textId="37C5E79F" w:rsidR="00476A27" w:rsidRDefault="00476A27" w:rsidP="00476A27">
      <w:pPr>
        <w:pStyle w:val="CETReferencetext"/>
        <w:rPr>
          <w:color w:val="000000"/>
        </w:rPr>
      </w:pPr>
      <w:proofErr w:type="spellStart"/>
      <w:r w:rsidRPr="00476A27">
        <w:rPr>
          <w:color w:val="000000"/>
        </w:rPr>
        <w:t>Raubenheimer</w:t>
      </w:r>
      <w:proofErr w:type="spellEnd"/>
      <w:r w:rsidRPr="00476A27">
        <w:rPr>
          <w:color w:val="000000"/>
        </w:rPr>
        <w:t xml:space="preserve"> D., Rothman J.</w:t>
      </w:r>
      <w:r>
        <w:rPr>
          <w:color w:val="000000"/>
        </w:rPr>
        <w:t xml:space="preserve">, 2013, </w:t>
      </w:r>
      <w:r w:rsidRPr="00476A27">
        <w:rPr>
          <w:color w:val="000000"/>
        </w:rPr>
        <w:t>Nutritional ecology of entomophagy in humans and other primates</w:t>
      </w:r>
      <w:r>
        <w:rPr>
          <w:color w:val="000000"/>
        </w:rPr>
        <w:t xml:space="preserve">, </w:t>
      </w:r>
      <w:r w:rsidRPr="00476A27">
        <w:rPr>
          <w:color w:val="000000"/>
        </w:rPr>
        <w:t>Annual Review of</w:t>
      </w:r>
      <w:r>
        <w:rPr>
          <w:color w:val="000000"/>
        </w:rPr>
        <w:t xml:space="preserve"> </w:t>
      </w:r>
      <w:r w:rsidRPr="00476A27">
        <w:rPr>
          <w:color w:val="000000"/>
        </w:rPr>
        <w:t>Entomology</w:t>
      </w:r>
      <w:r>
        <w:rPr>
          <w:color w:val="000000"/>
        </w:rPr>
        <w:t>,</w:t>
      </w:r>
      <w:r w:rsidRPr="00476A27">
        <w:rPr>
          <w:color w:val="000000"/>
        </w:rPr>
        <w:t xml:space="preserve"> 58</w:t>
      </w:r>
      <w:r w:rsidR="001A33D9">
        <w:rPr>
          <w:color w:val="000000"/>
        </w:rPr>
        <w:t xml:space="preserve"> </w:t>
      </w:r>
      <w:r w:rsidRPr="00476A27">
        <w:rPr>
          <w:color w:val="000000"/>
        </w:rPr>
        <w:t>(1), 141</w:t>
      </w:r>
      <w:r w:rsidR="001429C0">
        <w:rPr>
          <w:color w:val="000000"/>
        </w:rPr>
        <w:t xml:space="preserve"> </w:t>
      </w:r>
      <w:r w:rsidRPr="00476A27">
        <w:rPr>
          <w:color w:val="000000"/>
        </w:rPr>
        <w:t>–</w:t>
      </w:r>
      <w:r w:rsidR="001429C0">
        <w:rPr>
          <w:color w:val="000000"/>
        </w:rPr>
        <w:t xml:space="preserve"> </w:t>
      </w:r>
      <w:r w:rsidRPr="00476A27">
        <w:rPr>
          <w:color w:val="000000"/>
        </w:rPr>
        <w:t>160.</w:t>
      </w:r>
    </w:p>
    <w:p w14:paraId="69E10CE4" w14:textId="44120F8E" w:rsidR="00CF349D" w:rsidRDefault="00CF349D" w:rsidP="00CF349D">
      <w:pPr>
        <w:pStyle w:val="CETReferencetext"/>
        <w:rPr>
          <w:color w:val="000000"/>
        </w:rPr>
      </w:pPr>
      <w:r w:rsidRPr="00CF349D">
        <w:rPr>
          <w:color w:val="000000"/>
        </w:rPr>
        <w:t>Ross-Murphy SB (1994) Rheological methods</w:t>
      </w:r>
      <w:r>
        <w:rPr>
          <w:color w:val="000000"/>
        </w:rPr>
        <w:t>,</w:t>
      </w:r>
      <w:r w:rsidRPr="00CF349D">
        <w:rPr>
          <w:color w:val="000000"/>
        </w:rPr>
        <w:t xml:space="preserve"> In: Ross-Murphy</w:t>
      </w:r>
      <w:r>
        <w:rPr>
          <w:color w:val="000000"/>
        </w:rPr>
        <w:t xml:space="preserve"> </w:t>
      </w:r>
      <w:r w:rsidRPr="00CF349D">
        <w:rPr>
          <w:color w:val="000000"/>
        </w:rPr>
        <w:t>SB (ed) Physical techniques for the study of food biopolymers</w:t>
      </w:r>
      <w:r>
        <w:rPr>
          <w:color w:val="000000"/>
        </w:rPr>
        <w:t xml:space="preserve">, </w:t>
      </w:r>
      <w:r w:rsidRPr="00CF349D">
        <w:rPr>
          <w:color w:val="000000"/>
        </w:rPr>
        <w:t>Springer, Boston, 343</w:t>
      </w:r>
      <w:r w:rsidR="001429C0">
        <w:rPr>
          <w:color w:val="000000"/>
        </w:rPr>
        <w:t xml:space="preserve"> </w:t>
      </w:r>
      <w:r w:rsidRPr="00CF349D">
        <w:rPr>
          <w:color w:val="000000"/>
        </w:rPr>
        <w:t>–</w:t>
      </w:r>
      <w:r w:rsidR="001429C0">
        <w:rPr>
          <w:color w:val="000000"/>
        </w:rPr>
        <w:t xml:space="preserve"> </w:t>
      </w:r>
      <w:r w:rsidRPr="00CF349D">
        <w:rPr>
          <w:color w:val="000000"/>
        </w:rPr>
        <w:t>392</w:t>
      </w:r>
      <w:r w:rsidR="001429C0">
        <w:rPr>
          <w:color w:val="000000"/>
        </w:rPr>
        <w:t>.</w:t>
      </w:r>
    </w:p>
    <w:p w14:paraId="1B230B73" w14:textId="272EAAF2" w:rsidR="002770B4" w:rsidRDefault="002770B4" w:rsidP="002770B4">
      <w:pPr>
        <w:pStyle w:val="CETReferencetext"/>
        <w:rPr>
          <w:color w:val="000000"/>
        </w:rPr>
      </w:pPr>
      <w:proofErr w:type="spellStart"/>
      <w:r w:rsidRPr="002770B4">
        <w:rPr>
          <w:color w:val="000000"/>
        </w:rPr>
        <w:t>Scholliers</w:t>
      </w:r>
      <w:proofErr w:type="spellEnd"/>
      <w:r w:rsidRPr="002770B4">
        <w:rPr>
          <w:color w:val="000000"/>
        </w:rPr>
        <w:t xml:space="preserve"> J., Steen L., </w:t>
      </w:r>
      <w:proofErr w:type="spellStart"/>
      <w:r w:rsidRPr="002770B4">
        <w:rPr>
          <w:color w:val="000000"/>
        </w:rPr>
        <w:t>Fraeye</w:t>
      </w:r>
      <w:proofErr w:type="spellEnd"/>
      <w:r w:rsidRPr="002770B4">
        <w:rPr>
          <w:color w:val="000000"/>
        </w:rPr>
        <w:t xml:space="preserve"> I.</w:t>
      </w:r>
      <w:r w:rsidR="00740BE0">
        <w:rPr>
          <w:color w:val="000000"/>
        </w:rPr>
        <w:t xml:space="preserve">, </w:t>
      </w:r>
      <w:r w:rsidRPr="002770B4">
        <w:rPr>
          <w:color w:val="000000"/>
        </w:rPr>
        <w:t>2020</w:t>
      </w:r>
      <w:r w:rsidR="00740BE0">
        <w:rPr>
          <w:color w:val="000000"/>
        </w:rPr>
        <w:t>,</w:t>
      </w:r>
      <w:r w:rsidRPr="002770B4">
        <w:rPr>
          <w:color w:val="000000"/>
        </w:rPr>
        <w:t xml:space="preserve"> Gelation of a combination of insect and pork proteins as affected by heating temperature and </w:t>
      </w:r>
      <w:proofErr w:type="spellStart"/>
      <w:r w:rsidRPr="002770B4">
        <w:rPr>
          <w:color w:val="000000"/>
        </w:rPr>
        <w:t>insect:meat</w:t>
      </w:r>
      <w:proofErr w:type="spellEnd"/>
      <w:r w:rsidRPr="002770B4">
        <w:rPr>
          <w:color w:val="000000"/>
        </w:rPr>
        <w:t xml:space="preserve"> ratio</w:t>
      </w:r>
      <w:r w:rsidR="00740BE0">
        <w:rPr>
          <w:color w:val="000000"/>
        </w:rPr>
        <w:t>,</w:t>
      </w:r>
      <w:r w:rsidRPr="002770B4">
        <w:rPr>
          <w:color w:val="000000"/>
        </w:rPr>
        <w:t xml:space="preserve"> Food Research International, 137</w:t>
      </w:r>
      <w:r>
        <w:rPr>
          <w:color w:val="000000"/>
        </w:rPr>
        <w:t>, 109703</w:t>
      </w:r>
      <w:r w:rsidRPr="002770B4">
        <w:rPr>
          <w:color w:val="000000"/>
        </w:rPr>
        <w:t>.</w:t>
      </w:r>
    </w:p>
    <w:p w14:paraId="797424A4" w14:textId="59D93A5B" w:rsidR="00A75248" w:rsidRDefault="00A75248" w:rsidP="00725F61">
      <w:pPr>
        <w:pStyle w:val="CETReferencetext"/>
        <w:rPr>
          <w:color w:val="000000"/>
        </w:rPr>
      </w:pPr>
      <w:r w:rsidRPr="00A75248">
        <w:rPr>
          <w:color w:val="000000"/>
        </w:rPr>
        <w:t>Tunick M. H.</w:t>
      </w:r>
      <w:r>
        <w:rPr>
          <w:color w:val="000000"/>
        </w:rPr>
        <w:t xml:space="preserve">, </w:t>
      </w:r>
      <w:r w:rsidRPr="00A75248">
        <w:rPr>
          <w:color w:val="000000"/>
        </w:rPr>
        <w:t>2011</w:t>
      </w:r>
      <w:r>
        <w:rPr>
          <w:color w:val="000000"/>
        </w:rPr>
        <w:t>,</w:t>
      </w:r>
      <w:r w:rsidRPr="00A75248">
        <w:rPr>
          <w:color w:val="000000"/>
        </w:rPr>
        <w:t xml:space="preserve"> Small-strain dynamic rheology of food protein networks</w:t>
      </w:r>
      <w:r>
        <w:rPr>
          <w:color w:val="000000"/>
        </w:rPr>
        <w:t>,</w:t>
      </w:r>
      <w:r w:rsidRPr="00A75248">
        <w:rPr>
          <w:color w:val="000000"/>
        </w:rPr>
        <w:t xml:space="preserve"> Journal of Agricultural and Food Chemistry, 59</w:t>
      </w:r>
      <w:r w:rsidR="001A33D9">
        <w:rPr>
          <w:color w:val="000000"/>
        </w:rPr>
        <w:t xml:space="preserve"> </w:t>
      </w:r>
      <w:r w:rsidRPr="00A75248">
        <w:rPr>
          <w:color w:val="000000"/>
        </w:rPr>
        <w:t>(5), 1481</w:t>
      </w:r>
      <w:r w:rsidR="001429C0">
        <w:rPr>
          <w:color w:val="000000"/>
        </w:rPr>
        <w:t xml:space="preserve"> </w:t>
      </w:r>
      <w:r w:rsidRPr="00A75248">
        <w:rPr>
          <w:color w:val="000000"/>
        </w:rPr>
        <w:t>–</w:t>
      </w:r>
      <w:r w:rsidR="001429C0">
        <w:rPr>
          <w:color w:val="000000"/>
        </w:rPr>
        <w:t xml:space="preserve"> </w:t>
      </w:r>
      <w:r w:rsidRPr="00A75248">
        <w:rPr>
          <w:color w:val="000000"/>
        </w:rPr>
        <w:t>1486</w:t>
      </w:r>
      <w:r>
        <w:rPr>
          <w:color w:val="000000"/>
        </w:rPr>
        <w:t>.</w:t>
      </w:r>
    </w:p>
    <w:p w14:paraId="31428F12" w14:textId="76A3E792" w:rsidR="00FB136E" w:rsidRDefault="00FB136E" w:rsidP="00FB136E">
      <w:pPr>
        <w:pStyle w:val="CETReferencetext"/>
        <w:rPr>
          <w:color w:val="000000"/>
        </w:rPr>
      </w:pPr>
      <w:proofErr w:type="spellStart"/>
      <w:r w:rsidRPr="00FB136E">
        <w:rPr>
          <w:color w:val="000000"/>
        </w:rPr>
        <w:t>Udomsil</w:t>
      </w:r>
      <w:proofErr w:type="spellEnd"/>
      <w:r w:rsidRPr="00FB136E">
        <w:rPr>
          <w:color w:val="000000"/>
        </w:rPr>
        <w:t xml:space="preserve"> N., </w:t>
      </w:r>
      <w:proofErr w:type="spellStart"/>
      <w:r w:rsidRPr="00FB136E">
        <w:rPr>
          <w:color w:val="000000"/>
        </w:rPr>
        <w:t>Imsoonthornruksa</w:t>
      </w:r>
      <w:proofErr w:type="spellEnd"/>
      <w:r w:rsidRPr="00FB136E">
        <w:rPr>
          <w:color w:val="000000"/>
        </w:rPr>
        <w:t xml:space="preserve"> S., </w:t>
      </w:r>
      <w:proofErr w:type="spellStart"/>
      <w:r w:rsidRPr="00FB136E">
        <w:rPr>
          <w:color w:val="000000"/>
        </w:rPr>
        <w:t>Gosalawit</w:t>
      </w:r>
      <w:proofErr w:type="spellEnd"/>
      <w:r w:rsidRPr="00FB136E">
        <w:rPr>
          <w:color w:val="000000"/>
        </w:rPr>
        <w:t xml:space="preserve"> C.</w:t>
      </w:r>
      <w:r w:rsidR="00BD25EE">
        <w:rPr>
          <w:color w:val="000000"/>
        </w:rPr>
        <w:t>,</w:t>
      </w:r>
      <w:r w:rsidRPr="00FB136E">
        <w:rPr>
          <w:color w:val="000000"/>
        </w:rPr>
        <w:t xml:space="preserve"> </w:t>
      </w:r>
      <w:proofErr w:type="spellStart"/>
      <w:r w:rsidRPr="00FB136E">
        <w:rPr>
          <w:color w:val="000000"/>
        </w:rPr>
        <w:t>Ketudat</w:t>
      </w:r>
      <w:proofErr w:type="spellEnd"/>
      <w:r w:rsidRPr="00FB136E">
        <w:rPr>
          <w:color w:val="000000"/>
        </w:rPr>
        <w:t>-Cairns M.</w:t>
      </w:r>
      <w:r>
        <w:rPr>
          <w:color w:val="000000"/>
        </w:rPr>
        <w:t>, 2019,</w:t>
      </w:r>
      <w:r w:rsidRPr="00FB136E">
        <w:rPr>
          <w:color w:val="000000"/>
        </w:rPr>
        <w:t xml:space="preserve"> Nutritional Values and Functional Properties of House</w:t>
      </w:r>
      <w:r>
        <w:rPr>
          <w:color w:val="000000"/>
        </w:rPr>
        <w:t xml:space="preserve"> </w:t>
      </w:r>
      <w:r w:rsidRPr="00FB136E">
        <w:rPr>
          <w:color w:val="000000"/>
        </w:rPr>
        <w:t>Cricket (</w:t>
      </w:r>
      <w:r w:rsidRPr="00FB136E">
        <w:rPr>
          <w:i/>
          <w:iCs/>
          <w:color w:val="000000"/>
        </w:rPr>
        <w:t xml:space="preserve">Acheta </w:t>
      </w:r>
      <w:proofErr w:type="spellStart"/>
      <w:r w:rsidRPr="00FB136E">
        <w:rPr>
          <w:i/>
          <w:iCs/>
          <w:color w:val="000000"/>
        </w:rPr>
        <w:t>domesticus</w:t>
      </w:r>
      <w:proofErr w:type="spellEnd"/>
      <w:r w:rsidRPr="00FB136E">
        <w:rPr>
          <w:color w:val="000000"/>
        </w:rPr>
        <w:t>) and Field Cricket (</w:t>
      </w:r>
      <w:r w:rsidRPr="00FB136E">
        <w:rPr>
          <w:i/>
          <w:iCs/>
          <w:color w:val="000000"/>
        </w:rPr>
        <w:t xml:space="preserve">Gryllus </w:t>
      </w:r>
      <w:proofErr w:type="spellStart"/>
      <w:r w:rsidRPr="00FB136E">
        <w:rPr>
          <w:i/>
          <w:iCs/>
          <w:color w:val="000000"/>
        </w:rPr>
        <w:t>bimaculatus</w:t>
      </w:r>
      <w:proofErr w:type="spellEnd"/>
      <w:r w:rsidRPr="00FB136E">
        <w:rPr>
          <w:color w:val="000000"/>
        </w:rPr>
        <w:t>)</w:t>
      </w:r>
      <w:r>
        <w:rPr>
          <w:color w:val="000000"/>
        </w:rPr>
        <w:t>,</w:t>
      </w:r>
      <w:r w:rsidRPr="00FB136E">
        <w:rPr>
          <w:color w:val="000000"/>
        </w:rPr>
        <w:t xml:space="preserve"> Food Science and Technology Research</w:t>
      </w:r>
      <w:r w:rsidR="001429C0">
        <w:rPr>
          <w:color w:val="000000"/>
        </w:rPr>
        <w:t xml:space="preserve">, </w:t>
      </w:r>
      <w:r w:rsidRPr="00FB136E">
        <w:rPr>
          <w:color w:val="000000"/>
        </w:rPr>
        <w:t>25</w:t>
      </w:r>
      <w:r w:rsidR="001A33D9">
        <w:rPr>
          <w:color w:val="000000"/>
        </w:rPr>
        <w:t xml:space="preserve"> </w:t>
      </w:r>
      <w:r w:rsidRPr="00FB136E">
        <w:rPr>
          <w:color w:val="000000"/>
        </w:rPr>
        <w:t>(4), 597</w:t>
      </w:r>
      <w:r w:rsidR="005841DA">
        <w:t xml:space="preserve"> </w:t>
      </w:r>
      <w:r w:rsidR="005841DA" w:rsidRPr="00BC423C">
        <w:t>–</w:t>
      </w:r>
      <w:r w:rsidR="005841DA">
        <w:t xml:space="preserve"> </w:t>
      </w:r>
      <w:r w:rsidRPr="00FB136E">
        <w:rPr>
          <w:color w:val="000000"/>
        </w:rPr>
        <w:t>605.</w:t>
      </w:r>
    </w:p>
    <w:p w14:paraId="6F63623D" w14:textId="51579756" w:rsidR="00FB136E" w:rsidRDefault="00FB136E" w:rsidP="00FB136E">
      <w:pPr>
        <w:pStyle w:val="CETReferencetext"/>
        <w:rPr>
          <w:color w:val="000000"/>
        </w:rPr>
      </w:pPr>
      <w:r w:rsidRPr="00FB136E">
        <w:rPr>
          <w:color w:val="000000"/>
        </w:rPr>
        <w:t xml:space="preserve">van Huis A., </w:t>
      </w:r>
      <w:r>
        <w:rPr>
          <w:color w:val="000000"/>
        </w:rPr>
        <w:t xml:space="preserve">2013, </w:t>
      </w:r>
      <w:r w:rsidRPr="00FB136E">
        <w:rPr>
          <w:color w:val="000000"/>
        </w:rPr>
        <w:t>Potential of insects as food and feed in assuring food security</w:t>
      </w:r>
      <w:r w:rsidR="001429C0">
        <w:rPr>
          <w:color w:val="000000"/>
        </w:rPr>
        <w:t>,</w:t>
      </w:r>
      <w:r w:rsidRPr="00FB136E">
        <w:rPr>
          <w:color w:val="000000"/>
        </w:rPr>
        <w:t xml:space="preserve"> Annual Review of Entomology, 58, 563</w:t>
      </w:r>
      <w:r w:rsidR="001429C0">
        <w:rPr>
          <w:color w:val="000000"/>
        </w:rPr>
        <w:t xml:space="preserve"> </w:t>
      </w:r>
      <w:r w:rsidRPr="00FB136E">
        <w:rPr>
          <w:color w:val="000000"/>
        </w:rPr>
        <w:t>–</w:t>
      </w:r>
      <w:r w:rsidR="001429C0">
        <w:rPr>
          <w:color w:val="000000"/>
        </w:rPr>
        <w:t xml:space="preserve"> </w:t>
      </w:r>
      <w:r w:rsidRPr="00FB136E">
        <w:rPr>
          <w:color w:val="000000"/>
        </w:rPr>
        <w:t>583.</w:t>
      </w:r>
    </w:p>
    <w:p w14:paraId="646B96AF" w14:textId="58A9EB55" w:rsidR="002C12AC" w:rsidRDefault="002C12AC" w:rsidP="002C12AC">
      <w:pPr>
        <w:pStyle w:val="CETReferencetext"/>
        <w:rPr>
          <w:color w:val="000000"/>
        </w:rPr>
      </w:pPr>
      <w:r w:rsidRPr="002C12AC">
        <w:rPr>
          <w:color w:val="000000"/>
        </w:rPr>
        <w:t>Wu M., Huang X., Gao F., Sun Y., Duan H., Li D.</w:t>
      </w:r>
      <w:r>
        <w:rPr>
          <w:color w:val="000000"/>
        </w:rPr>
        <w:t xml:space="preserve">, 2019, </w:t>
      </w:r>
      <w:r w:rsidRPr="002C12AC">
        <w:rPr>
          <w:color w:val="000000"/>
        </w:rPr>
        <w:t>Dynamic mechanical properties and fractal analysis of texturized soybean</w:t>
      </w:r>
      <w:r>
        <w:rPr>
          <w:color w:val="000000"/>
        </w:rPr>
        <w:t xml:space="preserve"> </w:t>
      </w:r>
      <w:r w:rsidRPr="002C12AC">
        <w:rPr>
          <w:color w:val="000000"/>
        </w:rPr>
        <w:t>protein/wheat gluten composite produced by high moisture extrusion.</w:t>
      </w:r>
      <w:r>
        <w:rPr>
          <w:color w:val="000000"/>
        </w:rPr>
        <w:t>,</w:t>
      </w:r>
      <w:r w:rsidRPr="002C12AC">
        <w:rPr>
          <w:color w:val="000000"/>
        </w:rPr>
        <w:t xml:space="preserve"> International Journal of Food Science &amp; Technology</w:t>
      </w:r>
      <w:r>
        <w:rPr>
          <w:color w:val="000000"/>
        </w:rPr>
        <w:t xml:space="preserve">, </w:t>
      </w:r>
      <w:r w:rsidRPr="002C12AC">
        <w:rPr>
          <w:color w:val="000000"/>
        </w:rPr>
        <w:t>54</w:t>
      </w:r>
      <w:r w:rsidR="001A33D9">
        <w:rPr>
          <w:color w:val="000000"/>
        </w:rPr>
        <w:t xml:space="preserve"> </w:t>
      </w:r>
      <w:r w:rsidRPr="002C12AC">
        <w:rPr>
          <w:color w:val="000000"/>
        </w:rPr>
        <w:t>(2), 499</w:t>
      </w:r>
      <w:r w:rsidR="001429C0">
        <w:rPr>
          <w:color w:val="000000"/>
        </w:rPr>
        <w:t xml:space="preserve"> </w:t>
      </w:r>
      <w:r w:rsidRPr="002C12AC">
        <w:rPr>
          <w:color w:val="000000"/>
        </w:rPr>
        <w:t>–</w:t>
      </w:r>
      <w:r w:rsidR="001429C0">
        <w:rPr>
          <w:color w:val="000000"/>
        </w:rPr>
        <w:t xml:space="preserve"> </w:t>
      </w:r>
      <w:r w:rsidRPr="002C12AC">
        <w:rPr>
          <w:color w:val="000000"/>
        </w:rPr>
        <w:t>508</w:t>
      </w:r>
      <w:r w:rsidR="001429C0">
        <w:rPr>
          <w:color w:val="000000"/>
        </w:rPr>
        <w:t>.</w:t>
      </w:r>
    </w:p>
    <w:p w14:paraId="23525F39" w14:textId="5E4F08E4" w:rsidR="00156041" w:rsidRDefault="00156041" w:rsidP="00156041">
      <w:pPr>
        <w:pStyle w:val="CETReferencetext"/>
      </w:pPr>
      <w:r w:rsidRPr="00890820">
        <w:t xml:space="preserve">Yi L., </w:t>
      </w:r>
      <w:proofErr w:type="spellStart"/>
      <w:r w:rsidRPr="00890820">
        <w:t>Lakemond</w:t>
      </w:r>
      <w:proofErr w:type="spellEnd"/>
      <w:r w:rsidRPr="00890820">
        <w:t xml:space="preserve"> C. M. M., </w:t>
      </w:r>
      <w:proofErr w:type="spellStart"/>
      <w:r w:rsidRPr="00890820">
        <w:t>Sagis</w:t>
      </w:r>
      <w:proofErr w:type="spellEnd"/>
      <w:r w:rsidRPr="00890820">
        <w:t xml:space="preserve"> L. M. C., Eisner-Schadler V., Huis A. van, Boekel M. A. J. S. V.</w:t>
      </w:r>
      <w:r w:rsidR="00740BE0">
        <w:t xml:space="preserve">, </w:t>
      </w:r>
      <w:r w:rsidRPr="00890820">
        <w:t>2013</w:t>
      </w:r>
      <w:r w:rsidR="00740BE0">
        <w:t>,</w:t>
      </w:r>
      <w:r w:rsidRPr="00890820">
        <w:t xml:space="preserve"> Extraction and characterisation of protein fractions from five insect species</w:t>
      </w:r>
      <w:r w:rsidR="00740BE0">
        <w:t>,</w:t>
      </w:r>
      <w:r w:rsidRPr="00890820">
        <w:t xml:space="preserve"> Food Chemistry, 141</w:t>
      </w:r>
      <w:r w:rsidR="001A33D9">
        <w:t xml:space="preserve"> </w:t>
      </w:r>
      <w:r w:rsidRPr="00890820">
        <w:t>(4), 3341</w:t>
      </w:r>
      <w:r w:rsidR="001429C0">
        <w:t xml:space="preserve"> </w:t>
      </w:r>
      <w:r w:rsidRPr="00890820">
        <w:t>–</w:t>
      </w:r>
      <w:r w:rsidR="001429C0">
        <w:t xml:space="preserve"> </w:t>
      </w:r>
      <w:r w:rsidRPr="00890820">
        <w:t>3348.</w:t>
      </w:r>
    </w:p>
    <w:p w14:paraId="18DBBE41" w14:textId="56A043EF" w:rsidR="00A6739A" w:rsidRDefault="00A00948" w:rsidP="00710237">
      <w:pPr>
        <w:pStyle w:val="CETReferencetext"/>
      </w:pPr>
      <w:r w:rsidRPr="00FA1C3F">
        <w:t xml:space="preserve">Zielińska E., </w:t>
      </w:r>
      <w:proofErr w:type="spellStart"/>
      <w:r w:rsidRPr="00FA1C3F">
        <w:t>Karaś</w:t>
      </w:r>
      <w:proofErr w:type="spellEnd"/>
      <w:r w:rsidRPr="00FA1C3F">
        <w:t xml:space="preserve"> M., Baraniak B., 2018, Comparison of functional properties of edible insects and protein preparations thereof, LWT - Food Science Technology, 91, 168</w:t>
      </w:r>
      <w:r w:rsidR="001429C0">
        <w:t xml:space="preserve"> </w:t>
      </w:r>
      <w:r w:rsidRPr="00FA1C3F">
        <w:t>–</w:t>
      </w:r>
      <w:r w:rsidR="001429C0">
        <w:t xml:space="preserve"> </w:t>
      </w:r>
      <w:r w:rsidRPr="00FA1C3F">
        <w:t>174.</w:t>
      </w:r>
    </w:p>
    <w:sectPr w:rsidR="00A6739A" w:rsidSect="00A714EF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81F464" w14:textId="77777777" w:rsidR="00142C8E" w:rsidRDefault="00142C8E" w:rsidP="004F5E36">
      <w:r>
        <w:separator/>
      </w:r>
    </w:p>
  </w:endnote>
  <w:endnote w:type="continuationSeparator" w:id="0">
    <w:p w14:paraId="4F0738FC" w14:textId="77777777" w:rsidR="00142C8E" w:rsidRDefault="00142C8E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dvP6960">
    <w:altName w:val="Calibri"/>
    <w:panose1 w:val="020B0604020202020204"/>
    <w:charset w:val="4D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BD599E" w14:textId="77777777" w:rsidR="00142C8E" w:rsidRDefault="00142C8E" w:rsidP="004F5E36">
      <w:r>
        <w:separator/>
      </w:r>
    </w:p>
  </w:footnote>
  <w:footnote w:type="continuationSeparator" w:id="0">
    <w:p w14:paraId="6D30421B" w14:textId="77777777" w:rsidR="00142C8E" w:rsidRDefault="00142C8E" w:rsidP="004F5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38217E"/>
    <w:multiLevelType w:val="multilevel"/>
    <w:tmpl w:val="F704F128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lasemplic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C329B9"/>
    <w:multiLevelType w:val="hybridMultilevel"/>
    <w:tmpl w:val="A2E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6882765">
    <w:abstractNumId w:val="10"/>
  </w:num>
  <w:num w:numId="2" w16cid:durableId="1954094313">
    <w:abstractNumId w:val="8"/>
  </w:num>
  <w:num w:numId="3" w16cid:durableId="2001083081">
    <w:abstractNumId w:val="3"/>
  </w:num>
  <w:num w:numId="4" w16cid:durableId="665287687">
    <w:abstractNumId w:val="2"/>
  </w:num>
  <w:num w:numId="5" w16cid:durableId="1763211618">
    <w:abstractNumId w:val="1"/>
  </w:num>
  <w:num w:numId="6" w16cid:durableId="733351894">
    <w:abstractNumId w:val="0"/>
  </w:num>
  <w:num w:numId="7" w16cid:durableId="1265187038">
    <w:abstractNumId w:val="9"/>
  </w:num>
  <w:num w:numId="8" w16cid:durableId="458382672">
    <w:abstractNumId w:val="7"/>
  </w:num>
  <w:num w:numId="9" w16cid:durableId="652636510">
    <w:abstractNumId w:val="6"/>
  </w:num>
  <w:num w:numId="10" w16cid:durableId="1972591888">
    <w:abstractNumId w:val="5"/>
  </w:num>
  <w:num w:numId="11" w16cid:durableId="1179278139">
    <w:abstractNumId w:val="4"/>
  </w:num>
  <w:num w:numId="12" w16cid:durableId="1575509198">
    <w:abstractNumId w:val="17"/>
  </w:num>
  <w:num w:numId="13" w16cid:durableId="695733619">
    <w:abstractNumId w:val="12"/>
  </w:num>
  <w:num w:numId="14" w16cid:durableId="145903400">
    <w:abstractNumId w:val="18"/>
  </w:num>
  <w:num w:numId="15" w16cid:durableId="19162326">
    <w:abstractNumId w:val="20"/>
  </w:num>
  <w:num w:numId="16" w16cid:durableId="1977102699">
    <w:abstractNumId w:val="19"/>
  </w:num>
  <w:num w:numId="17" w16cid:durableId="860774865">
    <w:abstractNumId w:val="11"/>
  </w:num>
  <w:num w:numId="18" w16cid:durableId="313221457">
    <w:abstractNumId w:val="12"/>
    <w:lvlOverride w:ilvl="0">
      <w:startOverride w:val="1"/>
    </w:lvlOverride>
  </w:num>
  <w:num w:numId="19" w16cid:durableId="534971577">
    <w:abstractNumId w:val="16"/>
  </w:num>
  <w:num w:numId="20" w16cid:durableId="1150947773">
    <w:abstractNumId w:val="15"/>
  </w:num>
  <w:num w:numId="21" w16cid:durableId="124660497">
    <w:abstractNumId w:val="14"/>
  </w:num>
  <w:num w:numId="22" w16cid:durableId="2099861471">
    <w:abstractNumId w:val="13"/>
  </w:num>
  <w:num w:numId="23" w16cid:durableId="1599212626">
    <w:abstractNumId w:val="10"/>
  </w:num>
  <w:num w:numId="24" w16cid:durableId="1299841086">
    <w:abstractNumId w:val="10"/>
  </w:num>
  <w:num w:numId="25" w16cid:durableId="213860433">
    <w:abstractNumId w:val="10"/>
  </w:num>
  <w:num w:numId="26" w16cid:durableId="1219392975">
    <w:abstractNumId w:val="10"/>
  </w:num>
  <w:num w:numId="27" w16cid:durableId="457845008">
    <w:abstractNumId w:val="10"/>
  </w:num>
  <w:num w:numId="28" w16cid:durableId="2120681255">
    <w:abstractNumId w:val="10"/>
  </w:num>
  <w:num w:numId="29" w16cid:durableId="1084104340">
    <w:abstractNumId w:val="10"/>
  </w:num>
  <w:num w:numId="30" w16cid:durableId="1180894843">
    <w:abstractNumId w:val="10"/>
  </w:num>
  <w:num w:numId="31" w16cid:durableId="195890140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ocumentProtection w:edit="forms" w:enforcement="0"/>
  <w:autoFormatOverride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mwrAUAugS3IywAAAA="/>
  </w:docVars>
  <w:rsids>
    <w:rsidRoot w:val="000E414A"/>
    <w:rsid w:val="000027C0"/>
    <w:rsid w:val="000052FB"/>
    <w:rsid w:val="00005A19"/>
    <w:rsid w:val="00006CBA"/>
    <w:rsid w:val="00006FA1"/>
    <w:rsid w:val="000117CB"/>
    <w:rsid w:val="00025EED"/>
    <w:rsid w:val="00031288"/>
    <w:rsid w:val="0003148D"/>
    <w:rsid w:val="00031EEC"/>
    <w:rsid w:val="0003437F"/>
    <w:rsid w:val="00051566"/>
    <w:rsid w:val="00054288"/>
    <w:rsid w:val="000562A9"/>
    <w:rsid w:val="00062A9A"/>
    <w:rsid w:val="00065058"/>
    <w:rsid w:val="000760ED"/>
    <w:rsid w:val="000819B6"/>
    <w:rsid w:val="00085788"/>
    <w:rsid w:val="00086C39"/>
    <w:rsid w:val="00091743"/>
    <w:rsid w:val="000A03B2"/>
    <w:rsid w:val="000B1697"/>
    <w:rsid w:val="000B2DDB"/>
    <w:rsid w:val="000D0268"/>
    <w:rsid w:val="000D1C47"/>
    <w:rsid w:val="000D34BE"/>
    <w:rsid w:val="000D7864"/>
    <w:rsid w:val="000E102F"/>
    <w:rsid w:val="000E36F1"/>
    <w:rsid w:val="000E3A73"/>
    <w:rsid w:val="000E414A"/>
    <w:rsid w:val="000F093C"/>
    <w:rsid w:val="000F10E7"/>
    <w:rsid w:val="000F2F07"/>
    <w:rsid w:val="000F787B"/>
    <w:rsid w:val="00110ADC"/>
    <w:rsid w:val="00114BC1"/>
    <w:rsid w:val="00115C60"/>
    <w:rsid w:val="0012091F"/>
    <w:rsid w:val="00125D97"/>
    <w:rsid w:val="00126BC2"/>
    <w:rsid w:val="0012759C"/>
    <w:rsid w:val="001308B6"/>
    <w:rsid w:val="0013121F"/>
    <w:rsid w:val="00131FE6"/>
    <w:rsid w:val="0013263F"/>
    <w:rsid w:val="001331DF"/>
    <w:rsid w:val="00134DE4"/>
    <w:rsid w:val="0014034D"/>
    <w:rsid w:val="0014045B"/>
    <w:rsid w:val="001429C0"/>
    <w:rsid w:val="00142C8E"/>
    <w:rsid w:val="00143787"/>
    <w:rsid w:val="001446F9"/>
    <w:rsid w:val="00144D16"/>
    <w:rsid w:val="00150E59"/>
    <w:rsid w:val="00152DE3"/>
    <w:rsid w:val="00156041"/>
    <w:rsid w:val="00163A42"/>
    <w:rsid w:val="001641A7"/>
    <w:rsid w:val="00164CF9"/>
    <w:rsid w:val="001667A6"/>
    <w:rsid w:val="0017214D"/>
    <w:rsid w:val="001722C9"/>
    <w:rsid w:val="00174A9A"/>
    <w:rsid w:val="00184301"/>
    <w:rsid w:val="00184AD6"/>
    <w:rsid w:val="0018674C"/>
    <w:rsid w:val="00192D21"/>
    <w:rsid w:val="001946C1"/>
    <w:rsid w:val="0019747D"/>
    <w:rsid w:val="001A0216"/>
    <w:rsid w:val="001A33D9"/>
    <w:rsid w:val="001A4AF7"/>
    <w:rsid w:val="001B0349"/>
    <w:rsid w:val="001B1E93"/>
    <w:rsid w:val="001B2626"/>
    <w:rsid w:val="001B325F"/>
    <w:rsid w:val="001B6355"/>
    <w:rsid w:val="001B65C1"/>
    <w:rsid w:val="001C684B"/>
    <w:rsid w:val="001C75B3"/>
    <w:rsid w:val="001D0CFB"/>
    <w:rsid w:val="001D21AF"/>
    <w:rsid w:val="001D53FC"/>
    <w:rsid w:val="001D7AEC"/>
    <w:rsid w:val="001E6BCC"/>
    <w:rsid w:val="001F1BB6"/>
    <w:rsid w:val="001F2FC8"/>
    <w:rsid w:val="001F3A69"/>
    <w:rsid w:val="001F40CC"/>
    <w:rsid w:val="001F42A5"/>
    <w:rsid w:val="001F7B9D"/>
    <w:rsid w:val="001F7F35"/>
    <w:rsid w:val="00201C93"/>
    <w:rsid w:val="00205F40"/>
    <w:rsid w:val="00212B29"/>
    <w:rsid w:val="00216A25"/>
    <w:rsid w:val="002224B4"/>
    <w:rsid w:val="00224BA0"/>
    <w:rsid w:val="00227B36"/>
    <w:rsid w:val="002356BE"/>
    <w:rsid w:val="002440EA"/>
    <w:rsid w:val="002447EF"/>
    <w:rsid w:val="00251550"/>
    <w:rsid w:val="00252B24"/>
    <w:rsid w:val="00261002"/>
    <w:rsid w:val="00263B05"/>
    <w:rsid w:val="002667A1"/>
    <w:rsid w:val="00270761"/>
    <w:rsid w:val="00271771"/>
    <w:rsid w:val="0027178C"/>
    <w:rsid w:val="0027221A"/>
    <w:rsid w:val="00275B61"/>
    <w:rsid w:val="002770B4"/>
    <w:rsid w:val="00277819"/>
    <w:rsid w:val="00280FAF"/>
    <w:rsid w:val="00281E7B"/>
    <w:rsid w:val="00282656"/>
    <w:rsid w:val="00296B83"/>
    <w:rsid w:val="002A1750"/>
    <w:rsid w:val="002A6685"/>
    <w:rsid w:val="002B320C"/>
    <w:rsid w:val="002B4015"/>
    <w:rsid w:val="002B78CE"/>
    <w:rsid w:val="002C0291"/>
    <w:rsid w:val="002C12AC"/>
    <w:rsid w:val="002C287C"/>
    <w:rsid w:val="002C2FB6"/>
    <w:rsid w:val="002C587D"/>
    <w:rsid w:val="002C7764"/>
    <w:rsid w:val="002D12E2"/>
    <w:rsid w:val="002D1DC5"/>
    <w:rsid w:val="002D5475"/>
    <w:rsid w:val="002E5FA7"/>
    <w:rsid w:val="002F3309"/>
    <w:rsid w:val="002F38D7"/>
    <w:rsid w:val="002F4C47"/>
    <w:rsid w:val="002F712E"/>
    <w:rsid w:val="002F765B"/>
    <w:rsid w:val="003008AD"/>
    <w:rsid w:val="003008CE"/>
    <w:rsid w:val="003009B7"/>
    <w:rsid w:val="003009DB"/>
    <w:rsid w:val="00300E56"/>
    <w:rsid w:val="0030152C"/>
    <w:rsid w:val="0030469C"/>
    <w:rsid w:val="00307B2E"/>
    <w:rsid w:val="00307CED"/>
    <w:rsid w:val="003131EF"/>
    <w:rsid w:val="00320F75"/>
    <w:rsid w:val="00321CA6"/>
    <w:rsid w:val="00323763"/>
    <w:rsid w:val="00323C5F"/>
    <w:rsid w:val="00326A87"/>
    <w:rsid w:val="003312AE"/>
    <w:rsid w:val="00331FCD"/>
    <w:rsid w:val="003334EE"/>
    <w:rsid w:val="0033394C"/>
    <w:rsid w:val="00334C09"/>
    <w:rsid w:val="00342D93"/>
    <w:rsid w:val="00354F47"/>
    <w:rsid w:val="0036186E"/>
    <w:rsid w:val="00361FD9"/>
    <w:rsid w:val="00364276"/>
    <w:rsid w:val="003723D4"/>
    <w:rsid w:val="00373273"/>
    <w:rsid w:val="00373999"/>
    <w:rsid w:val="00374F0E"/>
    <w:rsid w:val="00381905"/>
    <w:rsid w:val="00384CC8"/>
    <w:rsid w:val="003871FD"/>
    <w:rsid w:val="003961A8"/>
    <w:rsid w:val="003A1E30"/>
    <w:rsid w:val="003A2829"/>
    <w:rsid w:val="003A7D1C"/>
    <w:rsid w:val="003B145C"/>
    <w:rsid w:val="003B2BD7"/>
    <w:rsid w:val="003B304B"/>
    <w:rsid w:val="003B3146"/>
    <w:rsid w:val="003D1AD0"/>
    <w:rsid w:val="003D36C3"/>
    <w:rsid w:val="003E5524"/>
    <w:rsid w:val="003E69A3"/>
    <w:rsid w:val="003F015E"/>
    <w:rsid w:val="003F7FB8"/>
    <w:rsid w:val="00400414"/>
    <w:rsid w:val="004132D4"/>
    <w:rsid w:val="0041446B"/>
    <w:rsid w:val="00425D2D"/>
    <w:rsid w:val="00427F5C"/>
    <w:rsid w:val="00431D67"/>
    <w:rsid w:val="0044071E"/>
    <w:rsid w:val="0044329C"/>
    <w:rsid w:val="0044502C"/>
    <w:rsid w:val="00445A63"/>
    <w:rsid w:val="00453E24"/>
    <w:rsid w:val="00457456"/>
    <w:rsid w:val="004577FE"/>
    <w:rsid w:val="00457B9C"/>
    <w:rsid w:val="00460D5F"/>
    <w:rsid w:val="0046164A"/>
    <w:rsid w:val="0046221A"/>
    <w:rsid w:val="004628D2"/>
    <w:rsid w:val="00462DCD"/>
    <w:rsid w:val="004648AD"/>
    <w:rsid w:val="004654C3"/>
    <w:rsid w:val="004703A9"/>
    <w:rsid w:val="00471A4E"/>
    <w:rsid w:val="004744D0"/>
    <w:rsid w:val="004752EF"/>
    <w:rsid w:val="004760DE"/>
    <w:rsid w:val="004763D7"/>
    <w:rsid w:val="00476A27"/>
    <w:rsid w:val="00480A18"/>
    <w:rsid w:val="00481DB1"/>
    <w:rsid w:val="0048344A"/>
    <w:rsid w:val="00490624"/>
    <w:rsid w:val="00491A39"/>
    <w:rsid w:val="00491E23"/>
    <w:rsid w:val="004920BB"/>
    <w:rsid w:val="00495700"/>
    <w:rsid w:val="004972E6"/>
    <w:rsid w:val="004977DC"/>
    <w:rsid w:val="004A004E"/>
    <w:rsid w:val="004A0B85"/>
    <w:rsid w:val="004A24CF"/>
    <w:rsid w:val="004A31EE"/>
    <w:rsid w:val="004B0EB9"/>
    <w:rsid w:val="004B3C58"/>
    <w:rsid w:val="004B6CD1"/>
    <w:rsid w:val="004C0F12"/>
    <w:rsid w:val="004C3D1D"/>
    <w:rsid w:val="004C3D84"/>
    <w:rsid w:val="004C7913"/>
    <w:rsid w:val="004D1C0C"/>
    <w:rsid w:val="004D482F"/>
    <w:rsid w:val="004D5BAE"/>
    <w:rsid w:val="004E4DD6"/>
    <w:rsid w:val="004F5E36"/>
    <w:rsid w:val="004F6491"/>
    <w:rsid w:val="00504D86"/>
    <w:rsid w:val="00507B47"/>
    <w:rsid w:val="00507BEF"/>
    <w:rsid w:val="00507CC9"/>
    <w:rsid w:val="005119A5"/>
    <w:rsid w:val="00513E25"/>
    <w:rsid w:val="00516367"/>
    <w:rsid w:val="0051771E"/>
    <w:rsid w:val="0052024C"/>
    <w:rsid w:val="005214D5"/>
    <w:rsid w:val="005252C6"/>
    <w:rsid w:val="005278B7"/>
    <w:rsid w:val="00532016"/>
    <w:rsid w:val="00533783"/>
    <w:rsid w:val="005346C8"/>
    <w:rsid w:val="005353BF"/>
    <w:rsid w:val="00535B2F"/>
    <w:rsid w:val="00542159"/>
    <w:rsid w:val="0054224E"/>
    <w:rsid w:val="00543E7D"/>
    <w:rsid w:val="00544E50"/>
    <w:rsid w:val="00547A68"/>
    <w:rsid w:val="005531C9"/>
    <w:rsid w:val="005573A7"/>
    <w:rsid w:val="00557E00"/>
    <w:rsid w:val="0056195A"/>
    <w:rsid w:val="00570C43"/>
    <w:rsid w:val="005841DA"/>
    <w:rsid w:val="00595007"/>
    <w:rsid w:val="005966EF"/>
    <w:rsid w:val="00596B66"/>
    <w:rsid w:val="005A24AA"/>
    <w:rsid w:val="005A2E4E"/>
    <w:rsid w:val="005A4FF5"/>
    <w:rsid w:val="005A5982"/>
    <w:rsid w:val="005B2110"/>
    <w:rsid w:val="005B61E6"/>
    <w:rsid w:val="005C77E1"/>
    <w:rsid w:val="005D1B2A"/>
    <w:rsid w:val="005D2459"/>
    <w:rsid w:val="005D3C36"/>
    <w:rsid w:val="005D5F46"/>
    <w:rsid w:val="005D668A"/>
    <w:rsid w:val="005D6706"/>
    <w:rsid w:val="005D6A2F"/>
    <w:rsid w:val="005E1A82"/>
    <w:rsid w:val="005E5E79"/>
    <w:rsid w:val="005E72C6"/>
    <w:rsid w:val="005E7735"/>
    <w:rsid w:val="005E794C"/>
    <w:rsid w:val="005F0A28"/>
    <w:rsid w:val="005F0E5E"/>
    <w:rsid w:val="00600535"/>
    <w:rsid w:val="0060420D"/>
    <w:rsid w:val="006046ED"/>
    <w:rsid w:val="00610CD6"/>
    <w:rsid w:val="00616795"/>
    <w:rsid w:val="00617257"/>
    <w:rsid w:val="00620DEE"/>
    <w:rsid w:val="00621F92"/>
    <w:rsid w:val="00622698"/>
    <w:rsid w:val="0062280A"/>
    <w:rsid w:val="00624960"/>
    <w:rsid w:val="00625639"/>
    <w:rsid w:val="006300E1"/>
    <w:rsid w:val="00631B33"/>
    <w:rsid w:val="0064184D"/>
    <w:rsid w:val="006422CC"/>
    <w:rsid w:val="00660E3E"/>
    <w:rsid w:val="00662E74"/>
    <w:rsid w:val="006739DF"/>
    <w:rsid w:val="00680B87"/>
    <w:rsid w:val="00680C23"/>
    <w:rsid w:val="00681460"/>
    <w:rsid w:val="00681646"/>
    <w:rsid w:val="00681F29"/>
    <w:rsid w:val="00683803"/>
    <w:rsid w:val="006869FA"/>
    <w:rsid w:val="00693766"/>
    <w:rsid w:val="006A3281"/>
    <w:rsid w:val="006A69ED"/>
    <w:rsid w:val="006B4888"/>
    <w:rsid w:val="006B566F"/>
    <w:rsid w:val="006C057E"/>
    <w:rsid w:val="006C2E45"/>
    <w:rsid w:val="006C359C"/>
    <w:rsid w:val="006C5579"/>
    <w:rsid w:val="006C5630"/>
    <w:rsid w:val="006D6E8B"/>
    <w:rsid w:val="006E0E08"/>
    <w:rsid w:val="006E1858"/>
    <w:rsid w:val="006E293B"/>
    <w:rsid w:val="006E34EA"/>
    <w:rsid w:val="006E6DFA"/>
    <w:rsid w:val="006E737D"/>
    <w:rsid w:val="006F2DA3"/>
    <w:rsid w:val="00701FF1"/>
    <w:rsid w:val="00707DD1"/>
    <w:rsid w:val="00710237"/>
    <w:rsid w:val="00713973"/>
    <w:rsid w:val="0071486D"/>
    <w:rsid w:val="007177BA"/>
    <w:rsid w:val="00720A24"/>
    <w:rsid w:val="00725F61"/>
    <w:rsid w:val="00726F73"/>
    <w:rsid w:val="0072708D"/>
    <w:rsid w:val="00732386"/>
    <w:rsid w:val="0073514D"/>
    <w:rsid w:val="00735A73"/>
    <w:rsid w:val="00740BE0"/>
    <w:rsid w:val="0074162C"/>
    <w:rsid w:val="007447F3"/>
    <w:rsid w:val="00751502"/>
    <w:rsid w:val="0075499F"/>
    <w:rsid w:val="00757925"/>
    <w:rsid w:val="007661C8"/>
    <w:rsid w:val="007670A9"/>
    <w:rsid w:val="00770494"/>
    <w:rsid w:val="0077098D"/>
    <w:rsid w:val="00775ACF"/>
    <w:rsid w:val="00776A4A"/>
    <w:rsid w:val="007819A3"/>
    <w:rsid w:val="00782438"/>
    <w:rsid w:val="00784574"/>
    <w:rsid w:val="007857BA"/>
    <w:rsid w:val="00786743"/>
    <w:rsid w:val="007931FA"/>
    <w:rsid w:val="00797623"/>
    <w:rsid w:val="007A2D15"/>
    <w:rsid w:val="007A4861"/>
    <w:rsid w:val="007A661D"/>
    <w:rsid w:val="007A7BBA"/>
    <w:rsid w:val="007B0C14"/>
    <w:rsid w:val="007B0C50"/>
    <w:rsid w:val="007B48F9"/>
    <w:rsid w:val="007C1A43"/>
    <w:rsid w:val="007C2EFA"/>
    <w:rsid w:val="007C511A"/>
    <w:rsid w:val="007C6A7A"/>
    <w:rsid w:val="007D0951"/>
    <w:rsid w:val="007D4201"/>
    <w:rsid w:val="007D6475"/>
    <w:rsid w:val="007D78F0"/>
    <w:rsid w:val="007E38F3"/>
    <w:rsid w:val="007F15A2"/>
    <w:rsid w:val="007F3EA4"/>
    <w:rsid w:val="007F509C"/>
    <w:rsid w:val="0080013E"/>
    <w:rsid w:val="00801D46"/>
    <w:rsid w:val="00807F61"/>
    <w:rsid w:val="00810183"/>
    <w:rsid w:val="0081109F"/>
    <w:rsid w:val="00813288"/>
    <w:rsid w:val="008168FC"/>
    <w:rsid w:val="00830996"/>
    <w:rsid w:val="008342D7"/>
    <w:rsid w:val="008345F1"/>
    <w:rsid w:val="00842BD8"/>
    <w:rsid w:val="0085344B"/>
    <w:rsid w:val="00860AE6"/>
    <w:rsid w:val="00865B07"/>
    <w:rsid w:val="008667EA"/>
    <w:rsid w:val="0087023E"/>
    <w:rsid w:val="00873EBE"/>
    <w:rsid w:val="00873F62"/>
    <w:rsid w:val="00876367"/>
    <w:rsid w:val="0087637F"/>
    <w:rsid w:val="00881C93"/>
    <w:rsid w:val="0088352F"/>
    <w:rsid w:val="00884638"/>
    <w:rsid w:val="008865E2"/>
    <w:rsid w:val="00886730"/>
    <w:rsid w:val="00887ED8"/>
    <w:rsid w:val="00890820"/>
    <w:rsid w:val="008917A4"/>
    <w:rsid w:val="00892AD5"/>
    <w:rsid w:val="00893581"/>
    <w:rsid w:val="0089529B"/>
    <w:rsid w:val="008A1512"/>
    <w:rsid w:val="008A3C16"/>
    <w:rsid w:val="008A678C"/>
    <w:rsid w:val="008A7C56"/>
    <w:rsid w:val="008B6C82"/>
    <w:rsid w:val="008C4221"/>
    <w:rsid w:val="008C7456"/>
    <w:rsid w:val="008D1261"/>
    <w:rsid w:val="008D32B9"/>
    <w:rsid w:val="008D433B"/>
    <w:rsid w:val="008D4806"/>
    <w:rsid w:val="008D4A16"/>
    <w:rsid w:val="008D76A2"/>
    <w:rsid w:val="008D7C2A"/>
    <w:rsid w:val="008E10FA"/>
    <w:rsid w:val="008E566E"/>
    <w:rsid w:val="008E58F7"/>
    <w:rsid w:val="008E5A14"/>
    <w:rsid w:val="008E6B7A"/>
    <w:rsid w:val="008F2776"/>
    <w:rsid w:val="0090161A"/>
    <w:rsid w:val="00901EB6"/>
    <w:rsid w:val="009042C9"/>
    <w:rsid w:val="00904C62"/>
    <w:rsid w:val="00907D9B"/>
    <w:rsid w:val="00921966"/>
    <w:rsid w:val="00922BA8"/>
    <w:rsid w:val="00924DAC"/>
    <w:rsid w:val="00926FA2"/>
    <w:rsid w:val="00927058"/>
    <w:rsid w:val="009274CE"/>
    <w:rsid w:val="009343F6"/>
    <w:rsid w:val="00941368"/>
    <w:rsid w:val="00942750"/>
    <w:rsid w:val="009435C6"/>
    <w:rsid w:val="009450CE"/>
    <w:rsid w:val="009459BB"/>
    <w:rsid w:val="00946E8C"/>
    <w:rsid w:val="00947179"/>
    <w:rsid w:val="00947E9E"/>
    <w:rsid w:val="0095164B"/>
    <w:rsid w:val="00951EC2"/>
    <w:rsid w:val="00953693"/>
    <w:rsid w:val="00954090"/>
    <w:rsid w:val="009573E7"/>
    <w:rsid w:val="00963A67"/>
    <w:rsid w:val="00963E05"/>
    <w:rsid w:val="00964A45"/>
    <w:rsid w:val="009664F7"/>
    <w:rsid w:val="009666EE"/>
    <w:rsid w:val="00967843"/>
    <w:rsid w:val="00967D54"/>
    <w:rsid w:val="00971028"/>
    <w:rsid w:val="00980553"/>
    <w:rsid w:val="00981B66"/>
    <w:rsid w:val="00993B84"/>
    <w:rsid w:val="0099440E"/>
    <w:rsid w:val="00996483"/>
    <w:rsid w:val="00996F5A"/>
    <w:rsid w:val="009A1D05"/>
    <w:rsid w:val="009B041A"/>
    <w:rsid w:val="009B0690"/>
    <w:rsid w:val="009B3C1E"/>
    <w:rsid w:val="009C37C3"/>
    <w:rsid w:val="009C7C86"/>
    <w:rsid w:val="009D0BCE"/>
    <w:rsid w:val="009D2FF7"/>
    <w:rsid w:val="009E7884"/>
    <w:rsid w:val="009E788A"/>
    <w:rsid w:val="009F0E08"/>
    <w:rsid w:val="009F586B"/>
    <w:rsid w:val="00A0035F"/>
    <w:rsid w:val="00A00948"/>
    <w:rsid w:val="00A01807"/>
    <w:rsid w:val="00A143A9"/>
    <w:rsid w:val="00A172FC"/>
    <w:rsid w:val="00A1763D"/>
    <w:rsid w:val="00A17CEC"/>
    <w:rsid w:val="00A27EF0"/>
    <w:rsid w:val="00A34FC6"/>
    <w:rsid w:val="00A40696"/>
    <w:rsid w:val="00A42361"/>
    <w:rsid w:val="00A50B20"/>
    <w:rsid w:val="00A51390"/>
    <w:rsid w:val="00A57230"/>
    <w:rsid w:val="00A60D13"/>
    <w:rsid w:val="00A61D34"/>
    <w:rsid w:val="00A6739A"/>
    <w:rsid w:val="00A714EF"/>
    <w:rsid w:val="00A7223D"/>
    <w:rsid w:val="00A72272"/>
    <w:rsid w:val="00A72745"/>
    <w:rsid w:val="00A75248"/>
    <w:rsid w:val="00A75C5A"/>
    <w:rsid w:val="00A76EFC"/>
    <w:rsid w:val="00A87572"/>
    <w:rsid w:val="00A87D50"/>
    <w:rsid w:val="00A91010"/>
    <w:rsid w:val="00A93AA1"/>
    <w:rsid w:val="00A94B20"/>
    <w:rsid w:val="00A95831"/>
    <w:rsid w:val="00A97F29"/>
    <w:rsid w:val="00AA1010"/>
    <w:rsid w:val="00AA702E"/>
    <w:rsid w:val="00AA7D26"/>
    <w:rsid w:val="00AB0964"/>
    <w:rsid w:val="00AB1854"/>
    <w:rsid w:val="00AB5011"/>
    <w:rsid w:val="00AC0ED1"/>
    <w:rsid w:val="00AC2219"/>
    <w:rsid w:val="00AC6451"/>
    <w:rsid w:val="00AC7368"/>
    <w:rsid w:val="00AD16B9"/>
    <w:rsid w:val="00AE377D"/>
    <w:rsid w:val="00AE7373"/>
    <w:rsid w:val="00AF06F7"/>
    <w:rsid w:val="00AF0EBA"/>
    <w:rsid w:val="00AF46C8"/>
    <w:rsid w:val="00B02C8A"/>
    <w:rsid w:val="00B02FC0"/>
    <w:rsid w:val="00B07B27"/>
    <w:rsid w:val="00B11FFD"/>
    <w:rsid w:val="00B122EC"/>
    <w:rsid w:val="00B12ED3"/>
    <w:rsid w:val="00B13FE8"/>
    <w:rsid w:val="00B17FBD"/>
    <w:rsid w:val="00B17FBF"/>
    <w:rsid w:val="00B20749"/>
    <w:rsid w:val="00B25C7B"/>
    <w:rsid w:val="00B315A6"/>
    <w:rsid w:val="00B31813"/>
    <w:rsid w:val="00B33365"/>
    <w:rsid w:val="00B423A1"/>
    <w:rsid w:val="00B57B36"/>
    <w:rsid w:val="00B57E6F"/>
    <w:rsid w:val="00B66FCE"/>
    <w:rsid w:val="00B67001"/>
    <w:rsid w:val="00B73403"/>
    <w:rsid w:val="00B77308"/>
    <w:rsid w:val="00B8560D"/>
    <w:rsid w:val="00B8686D"/>
    <w:rsid w:val="00B93F69"/>
    <w:rsid w:val="00BA2CEB"/>
    <w:rsid w:val="00BA627E"/>
    <w:rsid w:val="00BA76AC"/>
    <w:rsid w:val="00BB1DDC"/>
    <w:rsid w:val="00BB33B9"/>
    <w:rsid w:val="00BC30C9"/>
    <w:rsid w:val="00BC423C"/>
    <w:rsid w:val="00BD077D"/>
    <w:rsid w:val="00BD25EE"/>
    <w:rsid w:val="00BD486E"/>
    <w:rsid w:val="00BD5ECD"/>
    <w:rsid w:val="00BE221D"/>
    <w:rsid w:val="00BE3E58"/>
    <w:rsid w:val="00BF057C"/>
    <w:rsid w:val="00BF1709"/>
    <w:rsid w:val="00BF2277"/>
    <w:rsid w:val="00C01579"/>
    <w:rsid w:val="00C01616"/>
    <w:rsid w:val="00C0162B"/>
    <w:rsid w:val="00C068ED"/>
    <w:rsid w:val="00C15904"/>
    <w:rsid w:val="00C21825"/>
    <w:rsid w:val="00C22E0C"/>
    <w:rsid w:val="00C24AF1"/>
    <w:rsid w:val="00C345B1"/>
    <w:rsid w:val="00C40142"/>
    <w:rsid w:val="00C44844"/>
    <w:rsid w:val="00C4706E"/>
    <w:rsid w:val="00C52C3C"/>
    <w:rsid w:val="00C56A08"/>
    <w:rsid w:val="00C57182"/>
    <w:rsid w:val="00C57863"/>
    <w:rsid w:val="00C640AF"/>
    <w:rsid w:val="00C655FD"/>
    <w:rsid w:val="00C707D2"/>
    <w:rsid w:val="00C75407"/>
    <w:rsid w:val="00C755BD"/>
    <w:rsid w:val="00C80B1D"/>
    <w:rsid w:val="00C841C6"/>
    <w:rsid w:val="00C870A8"/>
    <w:rsid w:val="00C94434"/>
    <w:rsid w:val="00CA0D75"/>
    <w:rsid w:val="00CA1C95"/>
    <w:rsid w:val="00CA5A9C"/>
    <w:rsid w:val="00CA6E2D"/>
    <w:rsid w:val="00CB4E82"/>
    <w:rsid w:val="00CC24AE"/>
    <w:rsid w:val="00CC36BF"/>
    <w:rsid w:val="00CC4414"/>
    <w:rsid w:val="00CC4C20"/>
    <w:rsid w:val="00CC5B7B"/>
    <w:rsid w:val="00CC702D"/>
    <w:rsid w:val="00CC7DA6"/>
    <w:rsid w:val="00CD1B60"/>
    <w:rsid w:val="00CD1F38"/>
    <w:rsid w:val="00CD3517"/>
    <w:rsid w:val="00CD4810"/>
    <w:rsid w:val="00CD4978"/>
    <w:rsid w:val="00CD5FE2"/>
    <w:rsid w:val="00CE4CBC"/>
    <w:rsid w:val="00CE7C68"/>
    <w:rsid w:val="00CF349D"/>
    <w:rsid w:val="00D00DFA"/>
    <w:rsid w:val="00D02B4C"/>
    <w:rsid w:val="00D030D2"/>
    <w:rsid w:val="00D040C4"/>
    <w:rsid w:val="00D06647"/>
    <w:rsid w:val="00D07933"/>
    <w:rsid w:val="00D10380"/>
    <w:rsid w:val="00D10663"/>
    <w:rsid w:val="00D20AD1"/>
    <w:rsid w:val="00D22E2A"/>
    <w:rsid w:val="00D2582C"/>
    <w:rsid w:val="00D45749"/>
    <w:rsid w:val="00D4690E"/>
    <w:rsid w:val="00D46B7E"/>
    <w:rsid w:val="00D522AB"/>
    <w:rsid w:val="00D57C84"/>
    <w:rsid w:val="00D6057D"/>
    <w:rsid w:val="00D67A08"/>
    <w:rsid w:val="00D7126A"/>
    <w:rsid w:val="00D71640"/>
    <w:rsid w:val="00D72172"/>
    <w:rsid w:val="00D836C5"/>
    <w:rsid w:val="00D84576"/>
    <w:rsid w:val="00D91145"/>
    <w:rsid w:val="00D91F43"/>
    <w:rsid w:val="00D95293"/>
    <w:rsid w:val="00DA1399"/>
    <w:rsid w:val="00DA24C6"/>
    <w:rsid w:val="00DA3ECF"/>
    <w:rsid w:val="00DA4D7B"/>
    <w:rsid w:val="00DA5E2C"/>
    <w:rsid w:val="00DB5D2F"/>
    <w:rsid w:val="00DC4DA7"/>
    <w:rsid w:val="00DC5049"/>
    <w:rsid w:val="00DD271C"/>
    <w:rsid w:val="00DD644C"/>
    <w:rsid w:val="00DE264A"/>
    <w:rsid w:val="00DE499A"/>
    <w:rsid w:val="00DE4D04"/>
    <w:rsid w:val="00DE5E6E"/>
    <w:rsid w:val="00DE7258"/>
    <w:rsid w:val="00DF1047"/>
    <w:rsid w:val="00DF25FE"/>
    <w:rsid w:val="00DF5072"/>
    <w:rsid w:val="00E02D18"/>
    <w:rsid w:val="00E041E7"/>
    <w:rsid w:val="00E047FC"/>
    <w:rsid w:val="00E0594D"/>
    <w:rsid w:val="00E23CA1"/>
    <w:rsid w:val="00E3578A"/>
    <w:rsid w:val="00E36F06"/>
    <w:rsid w:val="00E409A8"/>
    <w:rsid w:val="00E44212"/>
    <w:rsid w:val="00E50C12"/>
    <w:rsid w:val="00E65B91"/>
    <w:rsid w:val="00E67CB9"/>
    <w:rsid w:val="00E7209D"/>
    <w:rsid w:val="00E72EAD"/>
    <w:rsid w:val="00E77223"/>
    <w:rsid w:val="00E8528B"/>
    <w:rsid w:val="00E85B94"/>
    <w:rsid w:val="00E85C66"/>
    <w:rsid w:val="00E9055A"/>
    <w:rsid w:val="00E919E2"/>
    <w:rsid w:val="00E95A12"/>
    <w:rsid w:val="00E978D0"/>
    <w:rsid w:val="00EA02C1"/>
    <w:rsid w:val="00EA4613"/>
    <w:rsid w:val="00EA4AB7"/>
    <w:rsid w:val="00EA5474"/>
    <w:rsid w:val="00EA78EA"/>
    <w:rsid w:val="00EA7F91"/>
    <w:rsid w:val="00EB0BEE"/>
    <w:rsid w:val="00EB1523"/>
    <w:rsid w:val="00EB559E"/>
    <w:rsid w:val="00EC0E49"/>
    <w:rsid w:val="00EC101F"/>
    <w:rsid w:val="00EC1D9F"/>
    <w:rsid w:val="00ED125F"/>
    <w:rsid w:val="00ED2F31"/>
    <w:rsid w:val="00ED400C"/>
    <w:rsid w:val="00ED465A"/>
    <w:rsid w:val="00EE0131"/>
    <w:rsid w:val="00EE0980"/>
    <w:rsid w:val="00EE17B0"/>
    <w:rsid w:val="00EE2B24"/>
    <w:rsid w:val="00EE36CA"/>
    <w:rsid w:val="00EE442F"/>
    <w:rsid w:val="00EF06D9"/>
    <w:rsid w:val="00EF57C5"/>
    <w:rsid w:val="00F00F0A"/>
    <w:rsid w:val="00F013F0"/>
    <w:rsid w:val="00F10A90"/>
    <w:rsid w:val="00F157D5"/>
    <w:rsid w:val="00F3049E"/>
    <w:rsid w:val="00F30C64"/>
    <w:rsid w:val="00F32BA2"/>
    <w:rsid w:val="00F32CDB"/>
    <w:rsid w:val="00F45272"/>
    <w:rsid w:val="00F565FE"/>
    <w:rsid w:val="00F63A70"/>
    <w:rsid w:val="00F63D8C"/>
    <w:rsid w:val="00F64914"/>
    <w:rsid w:val="00F6647F"/>
    <w:rsid w:val="00F66807"/>
    <w:rsid w:val="00F71267"/>
    <w:rsid w:val="00F7534E"/>
    <w:rsid w:val="00F76686"/>
    <w:rsid w:val="00F80280"/>
    <w:rsid w:val="00F860CB"/>
    <w:rsid w:val="00F8717D"/>
    <w:rsid w:val="00F93EDF"/>
    <w:rsid w:val="00F950B5"/>
    <w:rsid w:val="00FA023A"/>
    <w:rsid w:val="00FA054D"/>
    <w:rsid w:val="00FA08D3"/>
    <w:rsid w:val="00FA1802"/>
    <w:rsid w:val="00FA181A"/>
    <w:rsid w:val="00FA1C3F"/>
    <w:rsid w:val="00FA21D0"/>
    <w:rsid w:val="00FA43D6"/>
    <w:rsid w:val="00FA5F5F"/>
    <w:rsid w:val="00FB136E"/>
    <w:rsid w:val="00FB53A9"/>
    <w:rsid w:val="00FB730C"/>
    <w:rsid w:val="00FC2695"/>
    <w:rsid w:val="00FC3E03"/>
    <w:rsid w:val="00FC3FC1"/>
    <w:rsid w:val="00FC528C"/>
    <w:rsid w:val="00FC5803"/>
    <w:rsid w:val="00FD0AE7"/>
    <w:rsid w:val="00FD2062"/>
    <w:rsid w:val="00FE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E0CC22"/>
  <w14:defaultImageDpi w14:val="330"/>
  <w15:docId w15:val="{0B95FB59-9D38-42B5-B090-D2348EE1E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olo1">
    <w:name w:val="heading 1"/>
    <w:basedOn w:val="CETHeading1"/>
    <w:next w:val="Normale"/>
    <w:link w:val="Titolo1Carattere"/>
    <w:uiPriority w:val="9"/>
    <w:rsid w:val="004F5E36"/>
    <w:pPr>
      <w:tabs>
        <w:tab w:val="right" w:pos="7100"/>
      </w:tabs>
      <w:jc w:val="both"/>
      <w:outlineLvl w:val="0"/>
    </w:pPr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281E7B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asemplice1">
    <w:name w:val="Table Simple 1"/>
    <w:basedOn w:val="Tabellanormale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F7534E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281E7B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F7534E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4577FE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148D"/>
    <w:rPr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314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03148D"/>
  </w:style>
  <w:style w:type="character" w:customStyle="1" w:styleId="DataCarattere">
    <w:name w:val="Data Carattere"/>
    <w:basedOn w:val="Car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semiHidden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03148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unhideWhenUs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03148D"/>
    <w:pPr>
      <w:spacing w:after="100"/>
      <w:ind w:left="1760"/>
    </w:pPr>
  </w:style>
  <w:style w:type="paragraph" w:styleId="Testodelblocco">
    <w:name w:val="Block Text"/>
    <w:basedOn w:val="Normale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Car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Carpredefinitoparagrafo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0F787B"/>
    <w:pPr>
      <w:numPr>
        <w:ilvl w:val="0"/>
        <w:numId w:val="0"/>
      </w:numPr>
    </w:pPr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sz w:val="18"/>
      <w:szCs w:val="20"/>
      <w:lang w:val="en-US"/>
    </w:rPr>
  </w:style>
  <w:style w:type="paragraph" w:styleId="Paragrafoelenco">
    <w:name w:val="List Paragraph"/>
    <w:basedOn w:val="Normale"/>
    <w:uiPriority w:val="34"/>
    <w:rsid w:val="00280FAF"/>
    <w:pPr>
      <w:ind w:left="720"/>
      <w:contextualSpacing/>
    </w:pPr>
  </w:style>
  <w:style w:type="character" w:customStyle="1" w:styleId="gmail-apple-converted-space">
    <w:name w:val="gmail-apple-converted-space"/>
    <w:basedOn w:val="Carpredefinitoparagrafo"/>
    <w:rsid w:val="00005A19"/>
  </w:style>
  <w:style w:type="character" w:styleId="Menzionenonrisolta">
    <w:name w:val="Unresolved Mention"/>
    <w:basedOn w:val="Carpredefinitoparagrafo"/>
    <w:uiPriority w:val="99"/>
    <w:semiHidden/>
    <w:unhideWhenUsed/>
    <w:rsid w:val="001F1BB6"/>
    <w:rPr>
      <w:color w:val="605E5C"/>
      <w:shd w:val="clear" w:color="auto" w:fill="E1DFDD"/>
    </w:rPr>
  </w:style>
  <w:style w:type="character" w:styleId="Testosegnaposto">
    <w:name w:val="Placeholder Text"/>
    <w:basedOn w:val="Carpredefinitoparagrafo"/>
    <w:uiPriority w:val="99"/>
    <w:semiHidden/>
    <w:rsid w:val="002770B4"/>
    <w:rPr>
      <w:color w:val="666666"/>
    </w:rPr>
  </w:style>
  <w:style w:type="paragraph" w:customStyle="1" w:styleId="p1">
    <w:name w:val="p1"/>
    <w:basedOn w:val="Normale"/>
    <w:rsid w:val="00354F47"/>
    <w:pPr>
      <w:tabs>
        <w:tab w:val="clear" w:pos="7100"/>
      </w:tabs>
      <w:spacing w:line="240" w:lineRule="auto"/>
      <w:jc w:val="left"/>
    </w:pPr>
    <w:rPr>
      <w:rFonts w:ascii="Helvetica" w:hAnsi="Helvetica"/>
      <w:color w:val="000000"/>
      <w:sz w:val="12"/>
      <w:szCs w:val="12"/>
      <w:lang w:val="it-IT" w:eastAsia="it-IT"/>
    </w:rPr>
  </w:style>
  <w:style w:type="paragraph" w:styleId="Revisione">
    <w:name w:val="Revision"/>
    <w:hidden/>
    <w:uiPriority w:val="99"/>
    <w:semiHidden/>
    <w:rsid w:val="004B3C58"/>
    <w:pPr>
      <w:spacing w:after="0" w:line="240" w:lineRule="auto"/>
    </w:pPr>
    <w:rPr>
      <w:rFonts w:ascii="Arial" w:eastAsia="Times New Roman" w:hAnsi="Arial" w:cs="Times New Roman"/>
      <w:sz w:val="18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0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9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1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4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1CD0674-A7FC-7B4F-8827-DE0024EB5368}">
  <we:reference id="wa104382081" version="1.55.1.0" store="en-US" storeType="OMEX"/>
  <we:alternateReferences>
    <we:reference id="WA104382081" version="1.55.1.0" store="" storeType="OMEX"/>
  </we:alternateReferences>
  <we:properties>
    <we:property name="MENDELEY_CITATIONS" value="[]"/>
    <we:property name="MENDELEY_CITATIONS_STYLE" value="{&quot;id&quot;:&quot;https://www.zotero.org/styles/apa&quot;,&quot;title&quot;:&quot;American Psychological Association 7th edition&quot;,&quot;format&quot;:&quot;author-date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983C9-6D0A-480C-BF79-A63BD3D99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1031</TotalTime>
  <Pages>6</Pages>
  <Words>3864</Words>
  <Characters>22027</Characters>
  <Application>Microsoft Office Word</Application>
  <DocSecurity>0</DocSecurity>
  <Lines>183</Lines>
  <Paragraphs>51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25840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ROSSELLA FRANCESCA LANZA</cp:lastModifiedBy>
  <cp:revision>91</cp:revision>
  <cp:lastPrinted>2015-05-12T18:31:00Z</cp:lastPrinted>
  <dcterms:created xsi:type="dcterms:W3CDTF">2025-03-05T15:30:00Z</dcterms:created>
  <dcterms:modified xsi:type="dcterms:W3CDTF">2025-06-12T17:30:00Z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</Properties>
</file>