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pt-BR" w:eastAsia="pt-BR"/>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pt-BR" w:eastAsia="pt-BR"/>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hyperlink r:id="rId10" w:history="1">
              <w:r w:rsidR="00C0494C" w:rsidRPr="00B95B14">
                <w:rPr>
                  <w:rStyle w:val="Collegamentoipertestuale"/>
                  <w:rFonts w:cs="Arial"/>
                  <w:sz w:val="14"/>
                  <w:szCs w:val="14"/>
                </w:rPr>
                <w:t>www.aidic.it/cet</w:t>
              </w:r>
            </w:hyperlink>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1A0201" w:rsidRDefault="001A0201" w:rsidP="000A03B2">
      <w:pPr>
        <w:pStyle w:val="CETAuthors"/>
      </w:pPr>
    </w:p>
    <w:p w:rsidR="00DA2309" w:rsidRPr="00624C93" w:rsidRDefault="00624C93" w:rsidP="00624C93">
      <w:pPr>
        <w:pStyle w:val="CETAuthors"/>
        <w:rPr>
          <w:noProof w:val="0"/>
          <w:sz w:val="32"/>
          <w:lang w:val="en-US"/>
        </w:rPr>
      </w:pPr>
      <w:r w:rsidRPr="00624C93">
        <w:t xml:space="preserve"> </w:t>
      </w:r>
      <w:r w:rsidRPr="00624C93">
        <w:rPr>
          <w:noProof w:val="0"/>
          <w:sz w:val="32"/>
        </w:rPr>
        <w:t>CHARACTERIZATION OF THE PERMEATE FRACTION FROM NANOFILTRATION STEP IN PURIFICATION PROCESS OF STEVIA SWEETENERS BY UHPLC-MS/MS-QTOF</w:t>
      </w:r>
    </w:p>
    <w:p w:rsidR="00DA2309" w:rsidRDefault="00DA2309" w:rsidP="001B351F">
      <w:pPr>
        <w:pStyle w:val="CETAuthors"/>
        <w:rPr>
          <w:vertAlign w:val="superscript"/>
          <w:lang w:val="pt-BR"/>
        </w:rPr>
      </w:pPr>
      <w:r w:rsidRPr="00DA2309">
        <w:rPr>
          <w:lang w:val="pt-BR"/>
        </w:rPr>
        <w:t>Maysa Formigoni</w:t>
      </w:r>
      <w:r w:rsidRPr="00DA2309">
        <w:rPr>
          <w:vertAlign w:val="superscript"/>
          <w:lang w:val="pt-BR"/>
        </w:rPr>
        <w:t>a</w:t>
      </w:r>
      <w:r w:rsidRPr="00DA2309">
        <w:rPr>
          <w:lang w:val="pt-BR"/>
        </w:rPr>
        <w:t>, Paula Gimenez Milani</w:t>
      </w:r>
      <w:r w:rsidR="00327256" w:rsidRPr="00327256">
        <w:rPr>
          <w:vertAlign w:val="superscript"/>
          <w:lang w:val="pt-BR"/>
        </w:rPr>
        <w:t>b</w:t>
      </w:r>
      <w:r w:rsidRPr="00DA2309">
        <w:rPr>
          <w:lang w:val="pt-BR"/>
        </w:rPr>
        <w:t>, Maria Rosa Zorzenon</w:t>
      </w:r>
      <w:r>
        <w:rPr>
          <w:vertAlign w:val="superscript"/>
          <w:lang w:val="pt-BR"/>
        </w:rPr>
        <w:t>a</w:t>
      </w:r>
      <w:r w:rsidRPr="00DA2309">
        <w:rPr>
          <w:lang w:val="pt-BR"/>
        </w:rPr>
        <w:t>,</w:t>
      </w:r>
      <w:r w:rsidR="009E67E3">
        <w:rPr>
          <w:lang w:val="pt-BR"/>
        </w:rPr>
        <w:t xml:space="preserve"> Sandra Beserra da Silva</w:t>
      </w:r>
      <w:r w:rsidR="009E67E3" w:rsidRPr="009E67E3">
        <w:rPr>
          <w:vertAlign w:val="superscript"/>
          <w:lang w:val="pt-BR"/>
        </w:rPr>
        <w:t>a</w:t>
      </w:r>
      <w:r w:rsidRPr="00DA2309">
        <w:rPr>
          <w:lang w:val="pt-BR"/>
        </w:rPr>
        <w:t xml:space="preserve"> </w:t>
      </w:r>
      <w:r w:rsidR="009E67E3">
        <w:rPr>
          <w:lang w:val="pt-BR"/>
        </w:rPr>
        <w:t>,</w:t>
      </w:r>
      <w:r w:rsidRPr="00DA2309">
        <w:rPr>
          <w:lang w:val="pt-BR"/>
        </w:rPr>
        <w:t>Alexandre da Silva Avíncola</w:t>
      </w:r>
      <w:r w:rsidR="00327256">
        <w:rPr>
          <w:vertAlign w:val="superscript"/>
          <w:lang w:val="pt-BR"/>
        </w:rPr>
        <w:t>c</w:t>
      </w:r>
      <w:r w:rsidRPr="00DA2309">
        <w:rPr>
          <w:lang w:val="pt-BR"/>
        </w:rPr>
        <w:t>, Antônio Sergio Dacome</w:t>
      </w:r>
      <w:r w:rsidR="00327256">
        <w:rPr>
          <w:vertAlign w:val="superscript"/>
          <w:lang w:val="pt-BR"/>
        </w:rPr>
        <w:t>b</w:t>
      </w:r>
      <w:r w:rsidRPr="00DA2309">
        <w:rPr>
          <w:lang w:val="pt-BR"/>
        </w:rPr>
        <w:t>, Eduardo Jorge Pilau</w:t>
      </w:r>
      <w:r w:rsidR="00327256">
        <w:rPr>
          <w:vertAlign w:val="superscript"/>
          <w:lang w:val="pt-BR"/>
        </w:rPr>
        <w:t>c</w:t>
      </w:r>
      <w:r>
        <w:rPr>
          <w:lang w:val="pt-BR"/>
        </w:rPr>
        <w:t>, Silvio Claudio da Costa</w:t>
      </w:r>
      <w:r>
        <w:rPr>
          <w:vertAlign w:val="superscript"/>
          <w:lang w:val="pt-BR"/>
        </w:rPr>
        <w:t>a,</w:t>
      </w:r>
      <w:r w:rsidR="00327256">
        <w:rPr>
          <w:vertAlign w:val="superscript"/>
          <w:lang w:val="pt-BR"/>
        </w:rPr>
        <w:t>b</w:t>
      </w:r>
      <w:r>
        <w:rPr>
          <w:vertAlign w:val="superscript"/>
          <w:lang w:val="pt-BR"/>
        </w:rPr>
        <w:t>*</w:t>
      </w:r>
    </w:p>
    <w:p w:rsidR="00DA2309" w:rsidRPr="001605C0" w:rsidRDefault="00DA2309" w:rsidP="001B351F">
      <w:pPr>
        <w:pStyle w:val="CETAddress"/>
        <w:rPr>
          <w:lang w:val="en-US"/>
        </w:rPr>
      </w:pPr>
      <w:r w:rsidRPr="00C42F91">
        <w:rPr>
          <w:vertAlign w:val="superscript"/>
          <w:lang w:val="en-US"/>
        </w:rPr>
        <w:t>a</w:t>
      </w:r>
      <w:r w:rsidRPr="00C42F91">
        <w:rPr>
          <w:lang w:val="en-US"/>
        </w:rPr>
        <w:t xml:space="preserve"> </w:t>
      </w:r>
      <w:r w:rsidR="00C42F91" w:rsidRPr="00C42F91">
        <w:rPr>
          <w:lang w:val="en-US"/>
        </w:rPr>
        <w:t>Postgraduate Program in Food Science, Center of Agrarian Sciences, State University of Maringá</w:t>
      </w:r>
      <w:r w:rsidRPr="00C42F91">
        <w:rPr>
          <w:lang w:val="en-US"/>
        </w:rPr>
        <w:t xml:space="preserve">, Av. </w:t>
      </w:r>
      <w:r w:rsidRPr="001605C0">
        <w:rPr>
          <w:lang w:val="en-US"/>
        </w:rPr>
        <w:t>Colombo 5790, CEP 87020-900 Maringá, PR, Brasil.</w:t>
      </w:r>
    </w:p>
    <w:p w:rsidR="00DA2309" w:rsidRPr="001605C0" w:rsidRDefault="00DA2309" w:rsidP="001B351F">
      <w:pPr>
        <w:pStyle w:val="CETAddress"/>
        <w:rPr>
          <w:lang w:val="en-US"/>
        </w:rPr>
      </w:pPr>
      <w:r w:rsidRPr="00C42F91">
        <w:rPr>
          <w:vertAlign w:val="superscript"/>
          <w:lang w:val="en-US"/>
        </w:rPr>
        <w:t>b</w:t>
      </w:r>
      <w:r w:rsidR="00C42F91" w:rsidRPr="00C42F91">
        <w:t xml:space="preserve"> </w:t>
      </w:r>
      <w:r w:rsidR="00C42F91" w:rsidRPr="00C42F91">
        <w:rPr>
          <w:lang w:val="en-US"/>
        </w:rPr>
        <w:t>Department of Biochemistry, Center of Biological Sciences, State University of Maringá</w:t>
      </w:r>
      <w:r w:rsidRPr="00C42F91">
        <w:rPr>
          <w:lang w:val="en-US"/>
        </w:rPr>
        <w:t xml:space="preserve">, Av. </w:t>
      </w:r>
      <w:r w:rsidRPr="001605C0">
        <w:rPr>
          <w:lang w:val="en-US"/>
        </w:rPr>
        <w:t>Colombo 5790, CEP 87020-900 Maringá, PR, Brasil.</w:t>
      </w:r>
    </w:p>
    <w:p w:rsidR="00A80BEA" w:rsidRDefault="00DA2309" w:rsidP="001A0201">
      <w:pPr>
        <w:pStyle w:val="CETAddress"/>
      </w:pPr>
      <w:r w:rsidRPr="00C42F91">
        <w:rPr>
          <w:vertAlign w:val="superscript"/>
          <w:lang w:val="en-US"/>
        </w:rPr>
        <w:t>c</w:t>
      </w:r>
      <w:r w:rsidRPr="00C42F91">
        <w:rPr>
          <w:lang w:val="en-US"/>
        </w:rPr>
        <w:t xml:space="preserve"> </w:t>
      </w:r>
      <w:r w:rsidR="00C42F91" w:rsidRPr="00C42F91">
        <w:rPr>
          <w:lang w:val="en-US"/>
        </w:rPr>
        <w:t>Department of Chemistry, Center of Exact Sciences, State University of Maringá,</w:t>
      </w:r>
      <w:r w:rsidR="00C42F91">
        <w:rPr>
          <w:lang w:val="en-US"/>
        </w:rPr>
        <w:t xml:space="preserve"> </w:t>
      </w:r>
      <w:r w:rsidRPr="00C42F91">
        <w:rPr>
          <w:lang w:val="en-US"/>
        </w:rPr>
        <w:t xml:space="preserve">Av. </w:t>
      </w:r>
      <w:r>
        <w:t>Colombo 5790, CEP 87020-900 Maringá, PR, Brasil.</w:t>
      </w:r>
    </w:p>
    <w:p w:rsidR="00A80BEA" w:rsidRPr="00A80BEA" w:rsidRDefault="00A80BEA" w:rsidP="00A80BEA">
      <w:pPr>
        <w:pStyle w:val="CETBodytext"/>
        <w:rPr>
          <w:sz w:val="16"/>
          <w:lang w:val="en-GB"/>
        </w:rPr>
      </w:pPr>
      <w:r w:rsidRPr="00A80BEA">
        <w:rPr>
          <w:sz w:val="16"/>
          <w:lang w:val="en-GB"/>
        </w:rPr>
        <w:t>Corresponding</w:t>
      </w:r>
      <w:r>
        <w:rPr>
          <w:sz w:val="16"/>
          <w:lang w:val="en-GB"/>
        </w:rPr>
        <w:t xml:space="preserve"> </w:t>
      </w:r>
      <w:r w:rsidRPr="00A80BEA">
        <w:rPr>
          <w:sz w:val="16"/>
          <w:lang w:val="en-GB"/>
        </w:rPr>
        <w:t>author</w:t>
      </w:r>
      <w:r>
        <w:rPr>
          <w:sz w:val="16"/>
          <w:lang w:val="en-GB"/>
        </w:rPr>
        <w:t>: s</w:t>
      </w:r>
      <w:r w:rsidRPr="00A80BEA">
        <w:rPr>
          <w:sz w:val="16"/>
          <w:lang w:val="en-GB"/>
        </w:rPr>
        <w:t>ccosta139@gmail.com</w:t>
      </w:r>
    </w:p>
    <w:p w:rsidR="00A80BEA" w:rsidRDefault="00A80BEA" w:rsidP="00600535">
      <w:pPr>
        <w:pStyle w:val="CETBodytext"/>
        <w:rPr>
          <w:lang w:val="en-GB"/>
        </w:rPr>
      </w:pPr>
    </w:p>
    <w:p w:rsidR="0003312F" w:rsidRDefault="00830E4D" w:rsidP="00600535">
      <w:pPr>
        <w:pStyle w:val="CETBodytext"/>
      </w:pPr>
      <w:r>
        <w:t>In this study the composition of the stevia extracts obtained in different stages of</w:t>
      </w:r>
      <w:r w:rsidR="001605C0">
        <w:t xml:space="preserve"> extraction and purification</w:t>
      </w:r>
      <w:r>
        <w:t xml:space="preserve"> process</w:t>
      </w:r>
      <w:r w:rsidR="001605C0">
        <w:t xml:space="preserve"> carried out</w:t>
      </w:r>
      <w:r>
        <w:t xml:space="preserve"> in a pilot </w:t>
      </w:r>
      <w:proofErr w:type="gramStart"/>
      <w:r>
        <w:t>uni</w:t>
      </w:r>
      <w:r w:rsidR="001605C0">
        <w:t xml:space="preserve">t </w:t>
      </w:r>
      <w:r>
        <w:t xml:space="preserve"> was</w:t>
      </w:r>
      <w:proofErr w:type="gramEnd"/>
      <w:r>
        <w:t xml:space="preserve"> monitored by high</w:t>
      </w:r>
      <w:r w:rsidR="00E939BD">
        <w:t xml:space="preserve"> liquid</w:t>
      </w:r>
      <w:r>
        <w:t xml:space="preserve"> performa</w:t>
      </w:r>
      <w:r w:rsidR="00E939BD">
        <w:t>nce chromatography (HPLC) analysi</w:t>
      </w:r>
      <w:r>
        <w:t>s. The permeate from the n</w:t>
      </w:r>
      <w:r w:rsidR="001605C0">
        <w:t>anofiltration</w:t>
      </w:r>
      <w:r w:rsidR="004335E3">
        <w:t xml:space="preserve"> </w:t>
      </w:r>
      <w:r w:rsidR="001605C0">
        <w:t>step that</w:t>
      </w:r>
      <w:r w:rsidR="00E939BD">
        <w:t xml:space="preserve"> has been</w:t>
      </w:r>
      <w:r w:rsidR="001605C0">
        <w:t xml:space="preserve"> </w:t>
      </w:r>
      <w:r>
        <w:t>discarded as residue was sampled and subjected to analysis to det</w:t>
      </w:r>
      <w:r w:rsidR="001605C0">
        <w:t>ermine its a</w:t>
      </w:r>
      <w:r w:rsidR="004A5862">
        <w:t>ntioxidant activity</w:t>
      </w:r>
      <w:r>
        <w:t xml:space="preserve"> and its composition by UHPLC-MS / MS-QTOF. The permeate showed 58% of phenolic compounds and 3.3% of </w:t>
      </w:r>
      <w:proofErr w:type="spellStart"/>
      <w:r>
        <w:t>steviol</w:t>
      </w:r>
      <w:proofErr w:type="spellEnd"/>
      <w:r>
        <w:t xml:space="preserve"> glyc</w:t>
      </w:r>
      <w:r w:rsidR="00A504FD">
        <w:t>osides. In this fraction, ten</w:t>
      </w:r>
      <w:r>
        <w:t xml:space="preserve"> phenolic compounds, with high potential to be</w:t>
      </w:r>
      <w:r w:rsidR="001605C0">
        <w:t xml:space="preserve"> used</w:t>
      </w:r>
      <w:r>
        <w:t xml:space="preserve"> as food or food additive</w:t>
      </w:r>
      <w:r w:rsidR="001605C0">
        <w:t>s</w:t>
      </w:r>
      <w:r>
        <w:t xml:space="preserve"> were identif</w:t>
      </w:r>
      <w:r w:rsidR="001605C0">
        <w:t>ied</w:t>
      </w:r>
      <w:r w:rsidR="001605C0" w:rsidRPr="004335E3">
        <w:t>. Considering that significant</w:t>
      </w:r>
      <w:r w:rsidRPr="004335E3">
        <w:t xml:space="preserve"> volumes of this</w:t>
      </w:r>
      <w:r w:rsidR="001605C0" w:rsidRPr="004335E3">
        <w:t xml:space="preserve"> waste stream</w:t>
      </w:r>
      <w:r w:rsidRPr="004335E3">
        <w:t xml:space="preserve"> compounds</w:t>
      </w:r>
      <w:r>
        <w:t xml:space="preserve"> are generated during the purification of stevia sweeteners, its recovery could be important in order to make better use of the substances with functional effects present in stevia leaves. </w:t>
      </w:r>
    </w:p>
    <w:p w:rsidR="00830E4D" w:rsidRDefault="00830E4D" w:rsidP="00600535">
      <w:pPr>
        <w:pStyle w:val="CETBodytext"/>
        <w:rPr>
          <w:lang w:val="en-GB"/>
        </w:rPr>
      </w:pPr>
      <w:r>
        <w:t xml:space="preserve">Key words: Stevia </w:t>
      </w:r>
      <w:proofErr w:type="spellStart"/>
      <w:r>
        <w:t>rebaudiana</w:t>
      </w:r>
      <w:proofErr w:type="spellEnd"/>
      <w:r>
        <w:t>, sweeteners, UHPLC-MS / MS-QTOF, nanofiltration</w:t>
      </w:r>
      <w:r w:rsidR="00EC77A1">
        <w:t>.</w:t>
      </w:r>
    </w:p>
    <w:p w:rsidR="00600535" w:rsidRDefault="00600535" w:rsidP="006320C1">
      <w:pPr>
        <w:pStyle w:val="CETHeading1"/>
      </w:pPr>
      <w:r w:rsidRPr="006320C1">
        <w:t>Introduction</w:t>
      </w:r>
    </w:p>
    <w:p w:rsidR="00624C93" w:rsidRDefault="005B316A" w:rsidP="00624C93">
      <w:pPr>
        <w:pStyle w:val="Paragrafoelenco"/>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Arial"/>
          <w:szCs w:val="18"/>
          <w:lang w:eastAsia="pt-BR"/>
        </w:rPr>
      </w:pPr>
      <w:r w:rsidRPr="00212B23">
        <w:rPr>
          <w:rFonts w:cs="Arial"/>
          <w:szCs w:val="18"/>
          <w:lang w:eastAsia="pt-BR"/>
        </w:rPr>
        <w:t xml:space="preserve">Stevia </w:t>
      </w:r>
      <w:proofErr w:type="spellStart"/>
      <w:r w:rsidRPr="00212B23">
        <w:rPr>
          <w:rFonts w:cs="Arial"/>
          <w:szCs w:val="18"/>
          <w:lang w:eastAsia="pt-BR"/>
        </w:rPr>
        <w:t>rebaudiana</w:t>
      </w:r>
      <w:proofErr w:type="spellEnd"/>
      <w:r w:rsidRPr="00212B23">
        <w:rPr>
          <w:rFonts w:cs="Arial"/>
          <w:szCs w:val="18"/>
          <w:lang w:eastAsia="pt-BR"/>
        </w:rPr>
        <w:t xml:space="preserve"> (Bert) </w:t>
      </w:r>
      <w:proofErr w:type="spellStart"/>
      <w:r w:rsidRPr="00212B23">
        <w:rPr>
          <w:rFonts w:cs="Arial"/>
          <w:szCs w:val="18"/>
          <w:lang w:eastAsia="pt-BR"/>
        </w:rPr>
        <w:t>Bertoni</w:t>
      </w:r>
      <w:proofErr w:type="spellEnd"/>
      <w:r w:rsidR="00624C93">
        <w:rPr>
          <w:rFonts w:cs="Arial"/>
          <w:szCs w:val="18"/>
          <w:lang w:eastAsia="pt-BR"/>
        </w:rPr>
        <w:t xml:space="preserve"> is</w:t>
      </w:r>
      <w:r w:rsidRPr="00212B23">
        <w:rPr>
          <w:rFonts w:cs="Arial"/>
          <w:szCs w:val="18"/>
          <w:lang w:eastAsia="pt-BR"/>
        </w:rPr>
        <w:t xml:space="preserve"> an herbaceous plant, belonging to the family Asteraceae (</w:t>
      </w:r>
      <w:proofErr w:type="spellStart"/>
      <w:r w:rsidRPr="00212B23">
        <w:rPr>
          <w:rFonts w:cs="Arial"/>
          <w:szCs w:val="18"/>
          <w:lang w:eastAsia="pt-BR"/>
        </w:rPr>
        <w:t>Compositae</w:t>
      </w:r>
      <w:proofErr w:type="spellEnd"/>
      <w:r w:rsidRPr="00212B23">
        <w:rPr>
          <w:rFonts w:cs="Arial"/>
          <w:szCs w:val="18"/>
          <w:lang w:eastAsia="pt-BR"/>
        </w:rPr>
        <w:t>) na</w:t>
      </w:r>
      <w:r w:rsidR="00624C93">
        <w:rPr>
          <w:rFonts w:cs="Arial"/>
          <w:szCs w:val="18"/>
          <w:lang w:eastAsia="pt-BR"/>
        </w:rPr>
        <w:t xml:space="preserve">tive to Paraguay. </w:t>
      </w:r>
      <w:proofErr w:type="spellStart"/>
      <w:r w:rsidR="00624C93">
        <w:rPr>
          <w:rFonts w:cs="Arial"/>
          <w:szCs w:val="18"/>
          <w:lang w:eastAsia="pt-BR"/>
        </w:rPr>
        <w:t>Stevioside</w:t>
      </w:r>
      <w:proofErr w:type="spellEnd"/>
      <w:r w:rsidR="00624C93">
        <w:rPr>
          <w:rFonts w:cs="Arial"/>
          <w:szCs w:val="18"/>
          <w:lang w:eastAsia="pt-BR"/>
        </w:rPr>
        <w:t>,</w:t>
      </w:r>
      <w:r w:rsidRPr="00212B23">
        <w:rPr>
          <w:rFonts w:cs="Arial"/>
          <w:szCs w:val="18"/>
          <w:lang w:eastAsia="pt-BR"/>
        </w:rPr>
        <w:t xml:space="preserve"> </w:t>
      </w:r>
      <w:proofErr w:type="spellStart"/>
      <w:r w:rsidRPr="00212B23">
        <w:rPr>
          <w:rFonts w:cs="Arial"/>
          <w:szCs w:val="18"/>
          <w:lang w:eastAsia="pt-BR"/>
        </w:rPr>
        <w:t>rebaudioside</w:t>
      </w:r>
      <w:proofErr w:type="spellEnd"/>
      <w:r w:rsidRPr="00212B23">
        <w:rPr>
          <w:rFonts w:cs="Arial"/>
          <w:szCs w:val="18"/>
          <w:lang w:eastAsia="pt-BR"/>
        </w:rPr>
        <w:t xml:space="preserve">-A, </w:t>
      </w:r>
      <w:proofErr w:type="spellStart"/>
      <w:r w:rsidRPr="00212B23">
        <w:rPr>
          <w:rFonts w:cs="Arial"/>
          <w:szCs w:val="18"/>
          <w:lang w:eastAsia="pt-BR"/>
        </w:rPr>
        <w:t>rebaudiosid</w:t>
      </w:r>
      <w:r w:rsidR="00624C93">
        <w:rPr>
          <w:rFonts w:cs="Arial"/>
          <w:szCs w:val="18"/>
          <w:lang w:eastAsia="pt-BR"/>
        </w:rPr>
        <w:t>e</w:t>
      </w:r>
      <w:proofErr w:type="spellEnd"/>
      <w:r w:rsidR="00624C93">
        <w:rPr>
          <w:rFonts w:cs="Arial"/>
          <w:szCs w:val="18"/>
          <w:lang w:eastAsia="pt-BR"/>
        </w:rPr>
        <w:t xml:space="preserve"> C and </w:t>
      </w:r>
      <w:proofErr w:type="spellStart"/>
      <w:r w:rsidR="00624C93">
        <w:rPr>
          <w:rFonts w:cs="Arial"/>
          <w:szCs w:val="18"/>
          <w:lang w:eastAsia="pt-BR"/>
        </w:rPr>
        <w:t>dulcoside</w:t>
      </w:r>
      <w:proofErr w:type="spellEnd"/>
      <w:r w:rsidR="00624C93">
        <w:rPr>
          <w:rFonts w:cs="Arial"/>
          <w:szCs w:val="18"/>
          <w:lang w:eastAsia="pt-BR"/>
        </w:rPr>
        <w:t xml:space="preserve"> A are the major</w:t>
      </w:r>
      <w:r w:rsidRPr="00212B23">
        <w:rPr>
          <w:rFonts w:cs="Arial"/>
          <w:szCs w:val="18"/>
          <w:lang w:eastAsia="pt-BR"/>
        </w:rPr>
        <w:t xml:space="preserve"> </w:t>
      </w:r>
      <w:proofErr w:type="spellStart"/>
      <w:r w:rsidRPr="00212B23">
        <w:rPr>
          <w:rFonts w:cs="Arial"/>
          <w:szCs w:val="18"/>
          <w:lang w:eastAsia="pt-BR"/>
        </w:rPr>
        <w:t>steviol</w:t>
      </w:r>
      <w:proofErr w:type="spellEnd"/>
      <w:r w:rsidRPr="00212B23">
        <w:rPr>
          <w:rFonts w:cs="Arial"/>
          <w:szCs w:val="18"/>
          <w:lang w:eastAsia="pt-BR"/>
        </w:rPr>
        <w:t xml:space="preserve"> glycosides present in stevia leaves. They are high intensity</w:t>
      </w:r>
      <w:r w:rsidR="00624C93">
        <w:rPr>
          <w:rFonts w:cs="Arial"/>
          <w:szCs w:val="18"/>
          <w:lang w:eastAsia="pt-BR"/>
        </w:rPr>
        <w:t xml:space="preserve"> sweeteners, stable and </w:t>
      </w:r>
      <w:r w:rsidR="00A504FD">
        <w:rPr>
          <w:rFonts w:cs="Arial"/>
          <w:szCs w:val="18"/>
          <w:lang w:eastAsia="pt-BR"/>
        </w:rPr>
        <w:t>have</w:t>
      </w:r>
      <w:r w:rsidRPr="00212B23">
        <w:rPr>
          <w:rFonts w:cs="Arial"/>
          <w:szCs w:val="18"/>
          <w:lang w:eastAsia="pt-BR"/>
        </w:rPr>
        <w:t xml:space="preserve"> sweetness power of about 300 in relation to sucrose. The sensory profiles of commercial stevia extracts depend directly on the variety of stevia and the extraction and purification methods employed in its production.</w:t>
      </w:r>
      <w:r w:rsidR="00EC69C0">
        <w:rPr>
          <w:rFonts w:cs="Arial"/>
          <w:szCs w:val="18"/>
          <w:lang w:eastAsia="pt-BR"/>
        </w:rPr>
        <w:t xml:space="preserve"> </w:t>
      </w:r>
      <w:r w:rsidRPr="00212B23">
        <w:rPr>
          <w:rFonts w:cs="Arial"/>
          <w:szCs w:val="18"/>
          <w:lang w:eastAsia="pt-BR"/>
        </w:rPr>
        <w:t>Processing of stevia leaves based on membrane separation processes has gained importance due to several advantages over conventional processes, among which, it is worth mentioning the non-use of organic solvents and the possibility of recovery and use of bioactive several stages of the process (</w:t>
      </w:r>
      <w:proofErr w:type="spellStart"/>
      <w:r w:rsidR="00EC69C0">
        <w:t>Chhaya</w:t>
      </w:r>
      <w:proofErr w:type="spellEnd"/>
      <w:r w:rsidRPr="00212B23">
        <w:rPr>
          <w:rFonts w:cs="Arial"/>
          <w:szCs w:val="18"/>
          <w:lang w:eastAsia="pt-BR"/>
        </w:rPr>
        <w:t xml:space="preserve"> et al, 2012).</w:t>
      </w:r>
      <w:r w:rsidR="00EC69C0">
        <w:rPr>
          <w:rFonts w:cs="Arial"/>
          <w:szCs w:val="18"/>
          <w:lang w:eastAsia="pt-BR"/>
        </w:rPr>
        <w:t xml:space="preserve"> </w:t>
      </w:r>
      <w:r w:rsidRPr="00212B23">
        <w:rPr>
          <w:rFonts w:cs="Arial"/>
          <w:szCs w:val="18"/>
          <w:lang w:eastAsia="pt-BR"/>
        </w:rPr>
        <w:t>The use of stevia extracts as a food additive or medicinal product requires safe and sustainable purification techniques. The use of solvents and chemicals that pose a health risk should be avoided as much as possible. Although sweeteners can be extracted and purified in aqueous media, many industrially adopted processes still make use of organic solvents that compromise the safety and</w:t>
      </w:r>
      <w:r w:rsidR="00B34EFD">
        <w:rPr>
          <w:rFonts w:cs="Arial"/>
          <w:szCs w:val="18"/>
          <w:lang w:eastAsia="pt-BR"/>
        </w:rPr>
        <w:t xml:space="preserve"> the</w:t>
      </w:r>
      <w:r w:rsidRPr="00212B23">
        <w:rPr>
          <w:rFonts w:cs="Arial"/>
          <w:szCs w:val="18"/>
          <w:lang w:eastAsia="pt-BR"/>
        </w:rPr>
        <w:t xml:space="preserve"> natural character of the products obtained (</w:t>
      </w:r>
      <w:proofErr w:type="spellStart"/>
      <w:r w:rsidRPr="00212B23">
        <w:rPr>
          <w:rFonts w:cs="Arial"/>
          <w:szCs w:val="18"/>
          <w:lang w:eastAsia="pt-BR"/>
        </w:rPr>
        <w:t>Carakostas</w:t>
      </w:r>
      <w:proofErr w:type="spellEnd"/>
      <w:r w:rsidRPr="00212B23">
        <w:rPr>
          <w:rFonts w:cs="Arial"/>
          <w:szCs w:val="18"/>
          <w:lang w:eastAsia="pt-BR"/>
        </w:rPr>
        <w:t xml:space="preserve"> et al., 2008).</w:t>
      </w:r>
    </w:p>
    <w:p w:rsidR="007541E0" w:rsidRPr="00040721" w:rsidRDefault="005B316A" w:rsidP="00040721">
      <w:pPr>
        <w:pStyle w:val="Paragrafoelenco"/>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Pr>
          <w:rFonts w:cs="Arial"/>
          <w:szCs w:val="18"/>
          <w:lang w:val="en-US" w:eastAsia="pt-BR"/>
        </w:rPr>
      </w:pPr>
      <w:r w:rsidRPr="005B316A">
        <w:rPr>
          <w:rFonts w:cs="Arial"/>
          <w:szCs w:val="18"/>
          <w:lang w:eastAsia="pt-BR"/>
        </w:rPr>
        <w:t>Between 1986 and 1999, a large number of patents were deposited, the majority being based on conventiona</w:t>
      </w:r>
      <w:r w:rsidR="00781ED7">
        <w:rPr>
          <w:rFonts w:cs="Arial"/>
          <w:szCs w:val="18"/>
          <w:lang w:eastAsia="pt-BR"/>
        </w:rPr>
        <w:t>l methods. Several of them deal</w:t>
      </w:r>
      <w:r w:rsidRPr="005B316A">
        <w:rPr>
          <w:rFonts w:cs="Arial"/>
          <w:szCs w:val="18"/>
          <w:lang w:eastAsia="pt-BR"/>
        </w:rPr>
        <w:t xml:space="preserve"> with extraction of </w:t>
      </w:r>
      <w:proofErr w:type="spellStart"/>
      <w:r w:rsidRPr="005B316A">
        <w:rPr>
          <w:rFonts w:cs="Arial"/>
          <w:szCs w:val="18"/>
          <w:lang w:eastAsia="pt-BR"/>
        </w:rPr>
        <w:t>steviosides</w:t>
      </w:r>
      <w:proofErr w:type="spellEnd"/>
      <w:r w:rsidRPr="005B316A">
        <w:rPr>
          <w:rFonts w:cs="Arial"/>
          <w:szCs w:val="18"/>
          <w:lang w:eastAsia="pt-BR"/>
        </w:rPr>
        <w:t xml:space="preserve"> using different technologies. Kumar (1986) described a process involving several steps. The steps involved are: aqueous extraction, clarification by the use of coagulants, and fractional crystallization methods of </w:t>
      </w:r>
      <w:proofErr w:type="spellStart"/>
      <w:r w:rsidRPr="005B316A">
        <w:rPr>
          <w:rFonts w:cs="Arial"/>
          <w:szCs w:val="18"/>
          <w:lang w:eastAsia="pt-BR"/>
        </w:rPr>
        <w:t>steviol</w:t>
      </w:r>
      <w:proofErr w:type="spellEnd"/>
      <w:r w:rsidRPr="005B316A">
        <w:rPr>
          <w:rFonts w:cs="Arial"/>
          <w:szCs w:val="18"/>
          <w:lang w:eastAsia="pt-BR"/>
        </w:rPr>
        <w:t xml:space="preserve"> </w:t>
      </w:r>
      <w:r w:rsidR="00624C93">
        <w:rPr>
          <w:rFonts w:cs="Arial"/>
          <w:szCs w:val="18"/>
          <w:lang w:eastAsia="pt-BR"/>
        </w:rPr>
        <w:t>glycosides (using solvent). In</w:t>
      </w:r>
      <w:r w:rsidRPr="005B316A">
        <w:rPr>
          <w:rFonts w:cs="Arial"/>
          <w:szCs w:val="18"/>
          <w:lang w:eastAsia="pt-BR"/>
        </w:rPr>
        <w:t xml:space="preserve"> 1999 the first attempts were made to use membrane technologies to clarify and purify the stevia extracts. In most cases, the </w:t>
      </w:r>
      <w:r w:rsidRPr="005B316A">
        <w:rPr>
          <w:rFonts w:cs="Arial"/>
          <w:szCs w:val="18"/>
          <w:lang w:eastAsia="pt-BR"/>
        </w:rPr>
        <w:lastRenderedPageBreak/>
        <w:t>processes involving the use of membranes are hybrids, that is, convection purification methods are associated (</w:t>
      </w:r>
      <w:proofErr w:type="spellStart"/>
      <w:r w:rsidR="00DD27A1" w:rsidRPr="00DD27A1">
        <w:rPr>
          <w:rFonts w:cs="Arial"/>
          <w:szCs w:val="18"/>
          <w:lang w:eastAsia="pt-BR"/>
        </w:rPr>
        <w:t>Chhaya</w:t>
      </w:r>
      <w:proofErr w:type="spellEnd"/>
      <w:r w:rsidRPr="00DD27A1">
        <w:rPr>
          <w:rFonts w:cs="Arial"/>
          <w:szCs w:val="18"/>
          <w:lang w:eastAsia="pt-BR"/>
        </w:rPr>
        <w:t xml:space="preserve"> et al, 2012</w:t>
      </w:r>
      <w:r w:rsidRPr="005B316A">
        <w:rPr>
          <w:rFonts w:cs="Arial"/>
          <w:szCs w:val="18"/>
          <w:lang w:eastAsia="pt-BR"/>
        </w:rPr>
        <w:t>).</w:t>
      </w:r>
    </w:p>
    <w:p w:rsidR="005B316A" w:rsidRPr="005B316A" w:rsidRDefault="005B316A" w:rsidP="00212B23">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eastAsia="pt-BR"/>
        </w:rPr>
      </w:pPr>
      <w:r w:rsidRPr="005B316A">
        <w:rPr>
          <w:rFonts w:cs="Arial"/>
          <w:szCs w:val="18"/>
          <w:lang w:eastAsia="pt-BR"/>
        </w:rPr>
        <w:t>The development of membrane-based separation processes arouses great interest since they can be operated at room temperature and do not involve phase change. In addition</w:t>
      </w:r>
      <w:r w:rsidR="00327256">
        <w:rPr>
          <w:rFonts w:cs="Arial"/>
          <w:szCs w:val="18"/>
          <w:lang w:eastAsia="pt-BR"/>
        </w:rPr>
        <w:t>,</w:t>
      </w:r>
      <w:r w:rsidRPr="005B316A">
        <w:rPr>
          <w:rFonts w:cs="Arial"/>
          <w:szCs w:val="18"/>
          <w:lang w:eastAsia="pt-BR"/>
        </w:rPr>
        <w:t xml:space="preserve"> they are easy </w:t>
      </w:r>
      <w:r w:rsidR="00DD27A1">
        <w:rPr>
          <w:rFonts w:cs="Arial"/>
          <w:szCs w:val="18"/>
          <w:lang w:eastAsia="pt-BR"/>
        </w:rPr>
        <w:t>to scale up (</w:t>
      </w:r>
      <w:proofErr w:type="spellStart"/>
      <w:r w:rsidR="00DD27A1">
        <w:rPr>
          <w:rFonts w:cs="Arial"/>
          <w:szCs w:val="18"/>
          <w:lang w:eastAsia="pt-BR"/>
        </w:rPr>
        <w:t>Kutowy</w:t>
      </w:r>
      <w:proofErr w:type="spellEnd"/>
      <w:r w:rsidR="00DD27A1">
        <w:rPr>
          <w:rFonts w:cs="Arial"/>
          <w:szCs w:val="18"/>
          <w:lang w:eastAsia="pt-BR"/>
        </w:rPr>
        <w:t xml:space="preserve"> et al., 1999, </w:t>
      </w:r>
      <w:proofErr w:type="spellStart"/>
      <w:r w:rsidR="00DD27A1">
        <w:rPr>
          <w:rFonts w:cs="Arial"/>
          <w:szCs w:val="18"/>
          <w:lang w:eastAsia="pt-BR"/>
        </w:rPr>
        <w:t>Abou</w:t>
      </w:r>
      <w:proofErr w:type="spellEnd"/>
      <w:r w:rsidR="00DD27A1">
        <w:rPr>
          <w:rFonts w:cs="Arial"/>
          <w:szCs w:val="18"/>
          <w:lang w:eastAsia="pt-BR"/>
        </w:rPr>
        <w:t>-Arab</w:t>
      </w:r>
      <w:r w:rsidRPr="005B316A">
        <w:rPr>
          <w:rFonts w:cs="Arial"/>
          <w:szCs w:val="18"/>
          <w:lang w:eastAsia="pt-BR"/>
        </w:rPr>
        <w:t xml:space="preserve"> et al., 2010, </w:t>
      </w:r>
      <w:proofErr w:type="spellStart"/>
      <w:r w:rsidRPr="005B316A">
        <w:rPr>
          <w:rFonts w:cs="Arial"/>
          <w:szCs w:val="18"/>
          <w:lang w:eastAsia="pt-BR"/>
        </w:rPr>
        <w:t>Chhaya</w:t>
      </w:r>
      <w:proofErr w:type="spellEnd"/>
      <w:r w:rsidRPr="005B316A">
        <w:rPr>
          <w:rFonts w:cs="Arial"/>
          <w:szCs w:val="18"/>
          <w:lang w:eastAsia="pt-BR"/>
        </w:rPr>
        <w:t xml:space="preserve"> et al., 2012 and Rao et al., 2012).</w:t>
      </w:r>
    </w:p>
    <w:p w:rsidR="005B316A" w:rsidRPr="005B316A" w:rsidRDefault="005B316A" w:rsidP="00212B23">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eastAsia="pt-BR"/>
        </w:rPr>
      </w:pPr>
      <w:proofErr w:type="spellStart"/>
      <w:r w:rsidRPr="00DD27A1">
        <w:rPr>
          <w:rFonts w:cs="Arial"/>
          <w:szCs w:val="18"/>
          <w:lang w:eastAsia="pt-BR"/>
        </w:rPr>
        <w:t>Kutowy</w:t>
      </w:r>
      <w:proofErr w:type="spellEnd"/>
      <w:r w:rsidRPr="00DD27A1">
        <w:rPr>
          <w:rFonts w:cs="Arial"/>
          <w:szCs w:val="18"/>
          <w:lang w:eastAsia="pt-BR"/>
        </w:rPr>
        <w:t xml:space="preserve"> </w:t>
      </w:r>
      <w:r w:rsidRPr="005B316A">
        <w:rPr>
          <w:rFonts w:cs="Arial"/>
          <w:szCs w:val="18"/>
          <w:lang w:eastAsia="pt-BR"/>
        </w:rPr>
        <w:t xml:space="preserve">et al. (1999) was the first to describe a hybrid membrane based purification process. After the extraction column its process basically consists of three phases operated by membranes in the filtration and </w:t>
      </w:r>
      <w:proofErr w:type="spellStart"/>
      <w:r w:rsidRPr="005B316A">
        <w:rPr>
          <w:rFonts w:cs="Arial"/>
          <w:szCs w:val="18"/>
          <w:lang w:eastAsia="pt-BR"/>
        </w:rPr>
        <w:t>diafiltration</w:t>
      </w:r>
      <w:proofErr w:type="spellEnd"/>
      <w:r w:rsidRPr="005B316A">
        <w:rPr>
          <w:rFonts w:cs="Arial"/>
          <w:szCs w:val="18"/>
          <w:lang w:eastAsia="pt-BR"/>
        </w:rPr>
        <w:t xml:space="preserve"> mode: microfiltration, ultrafiltration and nanofiltration. The process has the advantages of not using organic solvents and also the fact that the waste generated in each unit operation can be recycled, aiming the recovery of other important bioactive</w:t>
      </w:r>
    </w:p>
    <w:p w:rsidR="00793BE9" w:rsidRPr="00EE7A3E" w:rsidRDefault="005B316A" w:rsidP="00EE7A3E">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val="en-US"/>
        </w:rPr>
      </w:pPr>
      <w:r w:rsidRPr="005B316A">
        <w:rPr>
          <w:rFonts w:cs="Arial"/>
          <w:szCs w:val="18"/>
          <w:lang w:eastAsia="pt-BR"/>
        </w:rPr>
        <w:t xml:space="preserve">Considering the importance of the nanofiltration step in the processing of stevia leaves in order to obtain stevia extracts of good quality and although the substances removed in this one (permeate and nanofiltration diafiltrates) have not yet been described </w:t>
      </w:r>
      <w:r w:rsidR="00B34EFD">
        <w:rPr>
          <w:rFonts w:cs="Arial"/>
          <w:szCs w:val="18"/>
          <w:lang w:eastAsia="pt-BR"/>
        </w:rPr>
        <w:t xml:space="preserve">in the literature, this work has the objective isolating the so-called </w:t>
      </w:r>
      <w:r w:rsidR="003C36AA">
        <w:rPr>
          <w:rFonts w:cs="Arial"/>
          <w:szCs w:val="18"/>
          <w:lang w:eastAsia="pt-BR"/>
        </w:rPr>
        <w:t xml:space="preserve"> nanofiltration waste</w:t>
      </w:r>
      <w:r w:rsidRPr="005B316A">
        <w:rPr>
          <w:rFonts w:cs="Arial"/>
          <w:szCs w:val="18"/>
          <w:lang w:eastAsia="pt-BR"/>
        </w:rPr>
        <w:t xml:space="preserve"> (NW)</w:t>
      </w:r>
      <w:r w:rsidR="00B34EFD">
        <w:rPr>
          <w:rFonts w:cs="Arial"/>
          <w:szCs w:val="18"/>
          <w:lang w:eastAsia="pt-BR"/>
        </w:rPr>
        <w:t xml:space="preserve"> fraction</w:t>
      </w:r>
      <w:r w:rsidRPr="005B316A">
        <w:rPr>
          <w:rFonts w:cs="Arial"/>
          <w:szCs w:val="18"/>
          <w:lang w:eastAsia="pt-BR"/>
        </w:rPr>
        <w:t>, deter</w:t>
      </w:r>
      <w:r w:rsidR="003C36AA">
        <w:rPr>
          <w:rFonts w:cs="Arial"/>
          <w:szCs w:val="18"/>
          <w:lang w:eastAsia="pt-BR"/>
        </w:rPr>
        <w:t>mine its composition by</w:t>
      </w:r>
      <w:r w:rsidRPr="005B316A">
        <w:rPr>
          <w:rFonts w:cs="Arial"/>
          <w:szCs w:val="18"/>
          <w:lang w:eastAsia="pt-BR"/>
        </w:rPr>
        <w:t xml:space="preserve"> UHPLC-MS / MS-QTOF</w:t>
      </w:r>
      <w:r w:rsidR="003C36AA">
        <w:rPr>
          <w:rFonts w:cs="Arial"/>
          <w:szCs w:val="18"/>
          <w:lang w:eastAsia="pt-BR"/>
        </w:rPr>
        <w:t xml:space="preserve"> analysis</w:t>
      </w:r>
      <w:r w:rsidRPr="005B316A">
        <w:rPr>
          <w:rFonts w:cs="Arial"/>
          <w:szCs w:val="18"/>
          <w:lang w:eastAsia="pt-BR"/>
        </w:rPr>
        <w:t xml:space="preserve"> and evaluate its potential as a source of bio</w:t>
      </w:r>
      <w:r w:rsidR="00494BD2">
        <w:rPr>
          <w:rFonts w:cs="Arial"/>
          <w:szCs w:val="18"/>
          <w:lang w:eastAsia="pt-BR"/>
        </w:rPr>
        <w:t xml:space="preserve"> </w:t>
      </w:r>
      <w:r w:rsidRPr="005B316A">
        <w:rPr>
          <w:rFonts w:cs="Arial"/>
          <w:szCs w:val="18"/>
          <w:lang w:eastAsia="pt-BR"/>
        </w:rPr>
        <w:t>actives to be used in food</w:t>
      </w:r>
      <w:r w:rsidR="00EE7A3E">
        <w:rPr>
          <w:rFonts w:cs="Arial"/>
          <w:szCs w:val="18"/>
          <w:lang w:eastAsia="pt-BR"/>
        </w:rPr>
        <w:t>.</w:t>
      </w:r>
      <w:r w:rsidR="0046262F" w:rsidRPr="00EE7A3E">
        <w:rPr>
          <w:rFonts w:cs="Arial"/>
          <w:szCs w:val="18"/>
          <w:lang w:val="en-US"/>
        </w:rPr>
        <w:t xml:space="preserve"> </w:t>
      </w:r>
    </w:p>
    <w:p w:rsidR="00500282" w:rsidRPr="006320C1" w:rsidRDefault="000A5D62" w:rsidP="006320C1">
      <w:pPr>
        <w:pStyle w:val="CETHeading1"/>
      </w:pPr>
      <w:r w:rsidRPr="006320C1">
        <w:t>Materials e method</w:t>
      </w:r>
      <w:r w:rsidR="00500282" w:rsidRPr="006320C1">
        <w:t>s</w:t>
      </w:r>
    </w:p>
    <w:p w:rsidR="00500282" w:rsidRPr="00E4094C" w:rsidRDefault="00500282" w:rsidP="00E4094C">
      <w:pPr>
        <w:pStyle w:val="CETheadingx"/>
      </w:pPr>
      <w:r w:rsidRPr="00E4094C">
        <w:t>2.1 Sample and reagents</w:t>
      </w:r>
    </w:p>
    <w:p w:rsidR="00500282" w:rsidRDefault="00500282" w:rsidP="00500282">
      <w:pPr>
        <w:pStyle w:val="CETBodytext"/>
        <w:tabs>
          <w:tab w:val="clear" w:pos="7100"/>
          <w:tab w:val="right" w:pos="0"/>
        </w:tabs>
        <w:ind w:right="-2"/>
      </w:pPr>
      <w:r>
        <w:t xml:space="preserve"> Stevia</w:t>
      </w:r>
      <w:r w:rsidR="00F64FF5">
        <w:t xml:space="preserve"> leaves of</w:t>
      </w:r>
      <w:r>
        <w:t xml:space="preserve"> </w:t>
      </w:r>
      <w:proofErr w:type="spellStart"/>
      <w:r>
        <w:t>rebaudiana</w:t>
      </w:r>
      <w:proofErr w:type="spellEnd"/>
      <w:r>
        <w:t xml:space="preserve"> of the seminal variety, Stevia UEM-13, were obtained at the experimental site for the Nucleus of Research in Natural Products (NEPRON) study located at the State University of </w:t>
      </w:r>
      <w:proofErr w:type="spellStart"/>
      <w:r>
        <w:t>Maringá</w:t>
      </w:r>
      <w:proofErr w:type="spellEnd"/>
      <w:r>
        <w:t xml:space="preserve">. The plants were collected in the flower bud formation stage (approximately 50–60 days after pruning) when the glycosides content of </w:t>
      </w:r>
      <w:proofErr w:type="spellStart"/>
      <w:r>
        <w:t>steviol</w:t>
      </w:r>
      <w:proofErr w:type="spellEnd"/>
      <w:r>
        <w:t xml:space="preserve"> was at a maximum. Afterward, they were dried in a forced circulation air oven until the humidity reached levels below 10%, crushed and stored. Concentrations of major glucosides in leave extract a</w:t>
      </w:r>
      <w:r w:rsidR="00481C06">
        <w:t xml:space="preserve">s determined by HPLC analysis according to </w:t>
      </w:r>
      <w:proofErr w:type="spellStart"/>
      <w:r w:rsidR="00481C06">
        <w:t>Dacome</w:t>
      </w:r>
      <w:proofErr w:type="spellEnd"/>
      <w:r w:rsidR="00481C06">
        <w:t xml:space="preserve"> et al. (</w:t>
      </w:r>
      <w:r>
        <w:t>2005</w:t>
      </w:r>
      <w:r w:rsidR="00481C06">
        <w:t>)</w:t>
      </w:r>
      <w:r>
        <w:t xml:space="preserve">, were </w:t>
      </w:r>
      <w:proofErr w:type="spellStart"/>
      <w:r>
        <w:t>stevioside</w:t>
      </w:r>
      <w:proofErr w:type="spellEnd"/>
      <w:r>
        <w:t xml:space="preserve">, 4.1; </w:t>
      </w:r>
      <w:proofErr w:type="spellStart"/>
      <w:r>
        <w:t>rebaudioside</w:t>
      </w:r>
      <w:proofErr w:type="spellEnd"/>
      <w:r>
        <w:t xml:space="preserve"> C, 2.0 and </w:t>
      </w:r>
      <w:proofErr w:type="spellStart"/>
      <w:r>
        <w:t>rebaudioside</w:t>
      </w:r>
      <w:proofErr w:type="spellEnd"/>
      <w:r>
        <w:t xml:space="preserve"> A, 4.4 g per 100g of dry leaves.</w:t>
      </w:r>
    </w:p>
    <w:p w:rsidR="00500282" w:rsidRDefault="00500282" w:rsidP="00500282">
      <w:pPr>
        <w:pStyle w:val="CETBodytext"/>
        <w:tabs>
          <w:tab w:val="clear" w:pos="7100"/>
          <w:tab w:val="right" w:pos="0"/>
        </w:tabs>
        <w:ind w:right="-2"/>
      </w:pPr>
      <w:r>
        <w:t>All solvents and standards were LC grade or higher. Absolute ethanol (99.9%) by</w:t>
      </w:r>
      <w:r w:rsidR="00955E16">
        <w:t xml:space="preserve"> Merck (Londrina, Paraná, Brazil</w:t>
      </w:r>
      <w:r>
        <w:t xml:space="preserve">). Deionized water (18 </w:t>
      </w:r>
      <w:proofErr w:type="spellStart"/>
      <w:r>
        <w:t>MΩ·cm</w:t>
      </w:r>
      <w:proofErr w:type="spellEnd"/>
      <w:r>
        <w:t xml:space="preserve">) by Milli-Q plus system was purchased from </w:t>
      </w:r>
      <w:proofErr w:type="spellStart"/>
      <w:r w:rsidR="005545CB">
        <w:t>Induslab</w:t>
      </w:r>
      <w:proofErr w:type="spellEnd"/>
      <w:r w:rsidR="005545CB">
        <w:t xml:space="preserve"> (Londrina, Paraná, Braz</w:t>
      </w:r>
      <w:r>
        <w:t>il). All the reference compounds were</w:t>
      </w:r>
      <w:r w:rsidR="005545CB">
        <w:t xml:space="preserve"> provided by Sigma-Aldrich (Braz</w:t>
      </w:r>
      <w:r>
        <w:t>il).</w:t>
      </w:r>
    </w:p>
    <w:p w:rsidR="00500282" w:rsidRDefault="00500282" w:rsidP="00500282">
      <w:pPr>
        <w:pStyle w:val="CETBodytext"/>
      </w:pPr>
    </w:p>
    <w:p w:rsidR="00C0088F" w:rsidRDefault="00500282" w:rsidP="00E4094C">
      <w:pPr>
        <w:pStyle w:val="CETheadingx"/>
      </w:pPr>
      <w:r w:rsidRPr="000A5D62">
        <w:t xml:space="preserve">2.2 Extraction and purification of </w:t>
      </w:r>
      <w:proofErr w:type="spellStart"/>
      <w:r w:rsidRPr="000A5D62">
        <w:t>steviol</w:t>
      </w:r>
      <w:proofErr w:type="spellEnd"/>
      <w:r w:rsidRPr="000A5D62">
        <w:t xml:space="preserve"> glycoside</w:t>
      </w:r>
    </w:p>
    <w:p w:rsidR="00C42F91" w:rsidRDefault="004D560B" w:rsidP="00212B23">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eastAsia="pt-BR"/>
        </w:rPr>
      </w:pPr>
      <w:r>
        <w:rPr>
          <w:rFonts w:cs="Arial"/>
          <w:szCs w:val="18"/>
          <w:lang w:eastAsia="pt-BR"/>
        </w:rPr>
        <w:t>Stevia leaves of the Stevia UEM-13</w:t>
      </w:r>
      <w:r w:rsidR="005B316A" w:rsidRPr="005B316A">
        <w:rPr>
          <w:rFonts w:cs="Arial"/>
          <w:szCs w:val="18"/>
          <w:lang w:eastAsia="pt-BR"/>
        </w:rPr>
        <w:t xml:space="preserve"> variety were extracted and the aqueous extract was purified by membrane separation methods on a pilot scale according to methodology described by Zhang</w:t>
      </w:r>
      <w:r w:rsidR="00DD27A1">
        <w:rPr>
          <w:rFonts w:cs="Arial"/>
          <w:szCs w:val="18"/>
          <w:lang w:eastAsia="pt-BR"/>
        </w:rPr>
        <w:t xml:space="preserve"> et al.</w:t>
      </w:r>
      <w:r w:rsidR="005B316A" w:rsidRPr="005B316A">
        <w:rPr>
          <w:rFonts w:cs="Arial"/>
          <w:szCs w:val="18"/>
          <w:lang w:eastAsia="pt-BR"/>
        </w:rPr>
        <w:t xml:space="preserve"> (2000)</w:t>
      </w:r>
      <w:r w:rsidR="00C42F91">
        <w:rPr>
          <w:rFonts w:cs="Arial"/>
          <w:szCs w:val="18"/>
          <w:lang w:eastAsia="pt-BR"/>
        </w:rPr>
        <w:t xml:space="preserve"> (Figure 1).</w:t>
      </w:r>
    </w:p>
    <w:p w:rsidR="00C42F91" w:rsidRDefault="00C42F91" w:rsidP="00C42F91">
      <w:pPr>
        <w:pStyle w:val="CETBodytext"/>
        <w:jc w:val="center"/>
      </w:pPr>
      <w:r w:rsidRPr="004E6FA3">
        <w:rPr>
          <w:noProof/>
          <w:highlight w:val="yellow"/>
          <w:lang w:val="pt-BR" w:eastAsia="pt-BR"/>
        </w:rPr>
        <w:drawing>
          <wp:inline distT="0" distB="0" distL="0" distR="0">
            <wp:extent cx="5579745" cy="3159125"/>
            <wp:effectExtent l="0" t="0" r="1905" b="3175"/>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1" cstate="print"/>
                    <a:srcRect b="762"/>
                    <a:stretch/>
                  </pic:blipFill>
                  <pic:spPr bwMode="auto">
                    <a:xfrm>
                      <a:off x="0" y="0"/>
                      <a:ext cx="5579745" cy="3159125"/>
                    </a:xfrm>
                    <a:prstGeom prst="rect">
                      <a:avLst/>
                    </a:prstGeom>
                    <a:ln>
                      <a:noFill/>
                    </a:ln>
                    <a:extLst>
                      <a:ext uri="{53640926-AAD7-44D8-BBD7-CCE9431645EC}">
                        <a14:shadowObscured xmlns:a14="http://schemas.microsoft.com/office/drawing/2010/main"/>
                      </a:ext>
                    </a:extLst>
                  </pic:spPr>
                </pic:pic>
              </a:graphicData>
            </a:graphic>
          </wp:inline>
        </w:drawing>
      </w:r>
    </w:p>
    <w:p w:rsidR="00F93F76" w:rsidRDefault="00C42F91" w:rsidP="00C42F91">
      <w:pPr>
        <w:pStyle w:val="CETCaption"/>
      </w:pPr>
      <w:r w:rsidRPr="004335E3">
        <w:t xml:space="preserve">Figure 1: Design of the pilot unit for the extraction and purification of </w:t>
      </w:r>
      <w:proofErr w:type="spellStart"/>
      <w:r w:rsidRPr="004335E3">
        <w:t>steviol</w:t>
      </w:r>
      <w:proofErr w:type="spellEnd"/>
      <w:r w:rsidRPr="004335E3">
        <w:t xml:space="preserve"> glycosides</w:t>
      </w:r>
    </w:p>
    <w:p w:rsidR="002D5EB1" w:rsidRDefault="002D5EB1" w:rsidP="00C42F91">
      <w:pPr>
        <w:pStyle w:val="CETCaption"/>
      </w:pPr>
    </w:p>
    <w:p w:rsidR="00E4094C" w:rsidRDefault="00285523" w:rsidP="00E4094C">
      <w:pPr>
        <w:pStyle w:val="CETBodytext"/>
      </w:pPr>
      <w:r w:rsidRPr="00285523">
        <w:lastRenderedPageBreak/>
        <w:t>Stevia l</w:t>
      </w:r>
      <w:r w:rsidR="00E4094C">
        <w:t>eaves were extracted with water</w:t>
      </w:r>
      <w:r w:rsidRPr="00285523">
        <w:t xml:space="preserve"> at 6</w:t>
      </w:r>
      <w:r w:rsidR="00E4094C">
        <w:t xml:space="preserve">0 °C. The aqueous crude extract was </w:t>
      </w:r>
      <w:r w:rsidRPr="00285523">
        <w:t xml:space="preserve">treatment with calcium oxide and decanted. The supernatant </w:t>
      </w:r>
      <w:proofErr w:type="spellStart"/>
      <w:r w:rsidRPr="00285523">
        <w:t>clarificated</w:t>
      </w:r>
      <w:proofErr w:type="spellEnd"/>
      <w:r w:rsidRPr="00285523">
        <w:t xml:space="preserve"> was </w:t>
      </w:r>
      <w:proofErr w:type="spellStart"/>
      <w:r w:rsidRPr="00285523">
        <w:t>microfiltrated</w:t>
      </w:r>
      <w:proofErr w:type="spellEnd"/>
      <w:r w:rsidRPr="00285523">
        <w:t>. T</w:t>
      </w:r>
      <w:r w:rsidR="00E4094C">
        <w:t>he permeated of microfiltration</w:t>
      </w:r>
      <w:r w:rsidRPr="00285523">
        <w:t xml:space="preserve"> was </w:t>
      </w:r>
      <w:proofErr w:type="spellStart"/>
      <w:r w:rsidRPr="00285523">
        <w:t>ultrafiltrated</w:t>
      </w:r>
      <w:proofErr w:type="spellEnd"/>
      <w:r w:rsidRPr="00285523">
        <w:t>. In the nanofiltration, the permeate extract (NW) was discarded as a residue and the retained was sent to ion exchange syst</w:t>
      </w:r>
      <w:r w:rsidR="00E4094C">
        <w:t>em. The ion exchange eluate can</w:t>
      </w:r>
      <w:r w:rsidRPr="00285523">
        <w:t xml:space="preserve"> follow two paths. The first is the reverse osmosis process for volume reduction and subsequent treatment in the adsorption resins. The second is to follow directly from the ion exchange resins to the adsorption resins. We used in this case the first option</w:t>
      </w:r>
      <w:r>
        <w:t xml:space="preserve"> (figure 1 – route A)</w:t>
      </w:r>
      <w:r w:rsidRPr="00285523">
        <w:t>. At the end, the purified aqu</w:t>
      </w:r>
      <w:r w:rsidR="00E4094C">
        <w:t>eous extract was dried in spray dryer to obtain</w:t>
      </w:r>
      <w:r w:rsidRPr="00285523">
        <w:t xml:space="preserve"> powdered extract purified</w:t>
      </w:r>
      <w:r w:rsidR="00E4094C">
        <w:t>.</w:t>
      </w:r>
    </w:p>
    <w:p w:rsidR="00E4094C" w:rsidRPr="00E4094C" w:rsidRDefault="00E4094C" w:rsidP="00E4094C">
      <w:pPr>
        <w:pStyle w:val="CETBodytext"/>
      </w:pPr>
    </w:p>
    <w:p w:rsidR="00F93F76" w:rsidRPr="000A5D62" w:rsidRDefault="00F93F76" w:rsidP="00E4094C">
      <w:pPr>
        <w:pStyle w:val="CETheadingx"/>
      </w:pPr>
      <w:r w:rsidRPr="000A5D62">
        <w:t>2.3 Characterization of the nanofiltration waste (NW)</w:t>
      </w:r>
      <w:r w:rsidR="00203B9A">
        <w:t xml:space="preserve"> </w:t>
      </w:r>
    </w:p>
    <w:p w:rsidR="00F93F76" w:rsidRPr="000A5D62" w:rsidRDefault="00F93F76" w:rsidP="00E4094C">
      <w:pPr>
        <w:pStyle w:val="CETheadingx"/>
      </w:pPr>
      <w:r w:rsidRPr="000A5D62">
        <w:t xml:space="preserve">2.3.1 HPLC Analysis </w:t>
      </w:r>
    </w:p>
    <w:p w:rsidR="00F93F76" w:rsidRDefault="00C0088F" w:rsidP="00F93F76">
      <w:pPr>
        <w:pStyle w:val="CETBodytext"/>
        <w:tabs>
          <w:tab w:val="clear" w:pos="7100"/>
          <w:tab w:val="right" w:pos="0"/>
        </w:tabs>
      </w:pPr>
      <w:r>
        <w:t xml:space="preserve">The </w:t>
      </w:r>
      <w:r w:rsidR="00F93F76" w:rsidRPr="004335E3">
        <w:t>glycosides</w:t>
      </w:r>
      <w:r w:rsidRPr="004335E3">
        <w:t xml:space="preserve"> total of </w:t>
      </w:r>
      <w:proofErr w:type="spellStart"/>
      <w:r w:rsidRPr="004335E3">
        <w:t>steviol</w:t>
      </w:r>
      <w:proofErr w:type="spellEnd"/>
      <w:r w:rsidR="00F93F76">
        <w:t xml:space="preserve"> present in the NW were identified and quantified by High Performance Liquid Chromatography (HPLC) coupled to an index detector refraction with a 5μm NH2 column 125x4.6 mm in size using acetonitrile: water (80:20) v / v as </w:t>
      </w:r>
      <w:r w:rsidR="009F13D0">
        <w:t xml:space="preserve">the mobile </w:t>
      </w:r>
      <w:r w:rsidR="00C85080">
        <w:t xml:space="preserve">phase </w:t>
      </w:r>
      <w:r w:rsidR="00955E16">
        <w:t>in isocratic</w:t>
      </w:r>
      <w:r w:rsidR="009F13D0">
        <w:t xml:space="preserve"> mode.</w:t>
      </w:r>
    </w:p>
    <w:p w:rsidR="00F93F76" w:rsidRDefault="00F93F76" w:rsidP="00F93F76">
      <w:pPr>
        <w:pStyle w:val="CETBodytext"/>
        <w:tabs>
          <w:tab w:val="clear" w:pos="7100"/>
          <w:tab w:val="right" w:pos="0"/>
        </w:tabs>
      </w:pPr>
    </w:p>
    <w:p w:rsidR="00F93F76" w:rsidRPr="000A5D62" w:rsidRDefault="00F93F76" w:rsidP="00E4094C">
      <w:pPr>
        <w:pStyle w:val="CETheadingx"/>
      </w:pPr>
      <w:r w:rsidRPr="000A5D62">
        <w:t>2.3.2 UHPLC-MS/MS-QTOF Analysis</w:t>
      </w:r>
    </w:p>
    <w:p w:rsidR="00F93F76" w:rsidRDefault="00F93F76" w:rsidP="00F93F76">
      <w:pPr>
        <w:pStyle w:val="CETBodytext"/>
        <w:tabs>
          <w:tab w:val="clear" w:pos="7100"/>
          <w:tab w:val="right" w:pos="0"/>
        </w:tabs>
      </w:pPr>
      <w:r>
        <w:t xml:space="preserve">The dry residue </w:t>
      </w:r>
      <w:r w:rsidRPr="004335E3">
        <w:t>of the nanofiltration</w:t>
      </w:r>
      <w:r>
        <w:t xml:space="preserve"> (80 mg/mL of NW) was analyzed in UHPLC-MS/MS-QTOF using a liquid chromatography system, </w:t>
      </w:r>
      <w:proofErr w:type="spellStart"/>
      <w:r>
        <w:t>Nexera</w:t>
      </w:r>
      <w:proofErr w:type="spellEnd"/>
      <w:r>
        <w:t xml:space="preserve"> X2, with LC-30AD pump and Shimadzu XR-ODSIII 150 x 2 mm column maintained at 38 °C with a linear gradient of elution using water (A) and acetonitrile (B) whit 0.1% formic acid.  The mass spectrometer used was the Q-TOF type impact II (Bruker, Germany). All analysis was performed using collision-induced dissociation (DIC). The ion chromatogram and spectra (MS2) were visualized with Data</w:t>
      </w:r>
      <w:r w:rsidR="00B34EFD">
        <w:t xml:space="preserve"> </w:t>
      </w:r>
      <w:r>
        <w:t>Analysis 4.3 software,</w:t>
      </w:r>
      <w:r w:rsidR="00040721">
        <w:t xml:space="preserve"> </w:t>
      </w:r>
      <w:r w:rsidR="00040721" w:rsidRPr="00040721">
        <w:t>in positive ionization mode</w:t>
      </w:r>
      <w:r w:rsidR="00040721">
        <w:t xml:space="preserve"> (M+H),</w:t>
      </w:r>
      <w:r>
        <w:t xml:space="preserve"> compared to the literature and identified using databases, such as Respect, </w:t>
      </w:r>
      <w:proofErr w:type="spellStart"/>
      <w:r>
        <w:t>MassBank</w:t>
      </w:r>
      <w:proofErr w:type="spellEnd"/>
      <w:r>
        <w:t xml:space="preserve"> and Human Metabolome Database</w:t>
      </w:r>
      <w:r w:rsidR="00040721">
        <w:t>.</w:t>
      </w:r>
      <w:r w:rsidR="00A823B7">
        <w:t xml:space="preserve"> </w:t>
      </w:r>
      <w:r w:rsidR="00A823B7" w:rsidRPr="00A823B7">
        <w:t>The error of precision assumed in the identification was a maximum of 4 ppm.</w:t>
      </w:r>
    </w:p>
    <w:p w:rsidR="00F93F76" w:rsidRDefault="00F93F76" w:rsidP="00F93F76">
      <w:pPr>
        <w:pStyle w:val="CETBodytext"/>
        <w:tabs>
          <w:tab w:val="clear" w:pos="7100"/>
          <w:tab w:val="right" w:pos="0"/>
        </w:tabs>
      </w:pPr>
    </w:p>
    <w:p w:rsidR="00F93F76" w:rsidRPr="000A5D62" w:rsidRDefault="00F93F76" w:rsidP="00E4094C">
      <w:pPr>
        <w:pStyle w:val="CETheadingx"/>
      </w:pPr>
      <w:r w:rsidRPr="000A5D62">
        <w:t>2.3.3 Total phenolic compounds</w:t>
      </w:r>
      <w:r w:rsidR="0005028A">
        <w:t xml:space="preserve">, Flavonoids and Antioxidant </w:t>
      </w:r>
      <w:proofErr w:type="spellStart"/>
      <w:r w:rsidR="0005028A">
        <w:t>activies</w:t>
      </w:r>
      <w:proofErr w:type="spellEnd"/>
    </w:p>
    <w:p w:rsidR="00963EAD" w:rsidRPr="00F93F76" w:rsidRDefault="00963EAD" w:rsidP="0005028A">
      <w:pPr>
        <w:pStyle w:val="CETBodytext"/>
        <w:tabs>
          <w:tab w:val="clear" w:pos="7100"/>
          <w:tab w:val="right" w:pos="0"/>
        </w:tabs>
      </w:pPr>
      <w:r w:rsidRPr="00963EAD">
        <w:rPr>
          <w:lang w:val="en-GB"/>
        </w:rPr>
        <w:t xml:space="preserve">Phenolic compounds in NW were determined according to the method described by Singleton et al. (1999). For the quantification of total phenolic compounds, 0.2 ml of sample (1 mg / ml) and 1 ml of </w:t>
      </w:r>
      <w:proofErr w:type="spellStart"/>
      <w:r w:rsidRPr="00963EAD">
        <w:rPr>
          <w:lang w:val="en-GB"/>
        </w:rPr>
        <w:t>Folin-Ciocalteu</w:t>
      </w:r>
      <w:proofErr w:type="spellEnd"/>
      <w:r w:rsidRPr="00963EAD">
        <w:rPr>
          <w:lang w:val="en-GB"/>
        </w:rPr>
        <w:t xml:space="preserve"> reagent were used. This mixture was homogenized for 2 minutes, and then 0.8 ml of 7.5% sodium carbonate was added. The final blend was incubated for 90 minutes at room temperature. The absorbance was measured at 760 nm. The concentration of total phenolics was expressed in mg gallic acid equivalent (</w:t>
      </w:r>
      <w:proofErr w:type="spellStart"/>
      <w:r w:rsidRPr="00963EAD">
        <w:rPr>
          <w:lang w:val="en-GB"/>
        </w:rPr>
        <w:t>mgEAG</w:t>
      </w:r>
      <w:proofErr w:type="spellEnd"/>
      <w:r w:rsidRPr="00963EAD">
        <w:rPr>
          <w:lang w:val="en-GB"/>
        </w:rPr>
        <w:t xml:space="preserve">) / g extract, using its standard curve. Quantification of total flavonoids was determined according to Jia et al., 1999. For the determination of total flavonoids, 0.5 ml of sample (1 mg / ml), 0.3 ml of 5% sodium nitrite (NaNO2) were added. This mixture remained under constant stirring for 5 minutes, and was added 0.3 ml of 10% </w:t>
      </w:r>
      <w:proofErr w:type="spellStart"/>
      <w:r w:rsidRPr="00963EAD">
        <w:rPr>
          <w:lang w:val="en-GB"/>
        </w:rPr>
        <w:t>aluminum</w:t>
      </w:r>
      <w:proofErr w:type="spellEnd"/>
      <w:r w:rsidRPr="00963EAD">
        <w:rPr>
          <w:lang w:val="en-GB"/>
        </w:rPr>
        <w:t xml:space="preserve"> chloride (</w:t>
      </w:r>
      <w:proofErr w:type="spellStart"/>
      <w:r w:rsidRPr="00963EAD">
        <w:rPr>
          <w:lang w:val="en-GB"/>
        </w:rPr>
        <w:t>AlCl</w:t>
      </w:r>
      <w:proofErr w:type="spellEnd"/>
      <w:r w:rsidRPr="00963EAD">
        <w:rPr>
          <w:lang w:val="en-GB"/>
        </w:rPr>
        <w:t xml:space="preserve"> 3). After 6 minutes at rest the mixture received 2 ml of a solution of NaOH (1M). The sample was read at 510 nm absorbance. Data were expressed as quercetin equivalents (</w:t>
      </w:r>
      <w:proofErr w:type="spellStart"/>
      <w:r w:rsidRPr="00963EAD">
        <w:rPr>
          <w:lang w:val="en-GB"/>
        </w:rPr>
        <w:t>mgEQ</w:t>
      </w:r>
      <w:proofErr w:type="spellEnd"/>
      <w:r w:rsidRPr="00963EAD">
        <w:rPr>
          <w:lang w:val="en-GB"/>
        </w:rPr>
        <w:t>) / g extract. The free radical scavenging activity of NW was measured by the ability to eliminate DPPH radicals (Blois, 1958). The 1.0 ml amount of the 0.3 mM DPPH solution was added to 2.5 ml of the sample (1 mg / ml). After 30 minutes at rest and protected from light, the absorbance was measured at 517 nm. Gallic acid was used as the reference compound. The results were expressed as percent inhibition of free radicals.</w:t>
      </w:r>
    </w:p>
    <w:p w:rsidR="000A5D62" w:rsidRPr="006320C1" w:rsidRDefault="000A5D62" w:rsidP="006320C1">
      <w:pPr>
        <w:pStyle w:val="CETHeading1"/>
      </w:pPr>
      <w:r w:rsidRPr="006320C1">
        <w:t>Results and discussion</w:t>
      </w:r>
    </w:p>
    <w:p w:rsidR="000A5D62" w:rsidRPr="000A5D62" w:rsidRDefault="000A5D62" w:rsidP="00E4094C">
      <w:pPr>
        <w:pStyle w:val="CETheadingx"/>
      </w:pPr>
      <w:r w:rsidRPr="000A5D62">
        <w:t xml:space="preserve">3.1 Extraction and purification of </w:t>
      </w:r>
      <w:proofErr w:type="spellStart"/>
      <w:r w:rsidRPr="000A5D62">
        <w:t>steviol</w:t>
      </w:r>
      <w:proofErr w:type="spellEnd"/>
      <w:r w:rsidRPr="000A5D62">
        <w:t xml:space="preserve"> glycoside</w:t>
      </w:r>
    </w:p>
    <w:p w:rsidR="000A5D62" w:rsidRDefault="005B316A" w:rsidP="00EE7A3E">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eastAsia="pt-BR"/>
        </w:rPr>
      </w:pPr>
      <w:r w:rsidRPr="005B316A">
        <w:rPr>
          <w:rFonts w:cs="Arial"/>
          <w:szCs w:val="18"/>
          <w:lang w:eastAsia="pt-BR"/>
        </w:rPr>
        <w:t>Aqueous stevia extract obtained was</w:t>
      </w:r>
      <w:r w:rsidR="007E6933">
        <w:rPr>
          <w:rFonts w:cs="Arial"/>
          <w:szCs w:val="18"/>
          <w:lang w:eastAsia="pt-BR"/>
        </w:rPr>
        <w:t xml:space="preserve"> semi</w:t>
      </w:r>
      <w:r w:rsidRPr="005B316A">
        <w:rPr>
          <w:rFonts w:cs="Arial"/>
          <w:szCs w:val="18"/>
          <w:lang w:eastAsia="pt-BR"/>
        </w:rPr>
        <w:t xml:space="preserve"> purified by membrane separation processes following the methodology </w:t>
      </w:r>
      <w:r w:rsidRPr="004335E3">
        <w:rPr>
          <w:rFonts w:cs="Arial"/>
          <w:szCs w:val="18"/>
          <w:lang w:eastAsia="pt-BR"/>
        </w:rPr>
        <w:t>described</w:t>
      </w:r>
      <w:r w:rsidR="00624C93" w:rsidRPr="004335E3">
        <w:rPr>
          <w:rFonts w:cs="Arial"/>
          <w:szCs w:val="18"/>
          <w:lang w:eastAsia="pt-BR"/>
        </w:rPr>
        <w:t xml:space="preserve"> by</w:t>
      </w:r>
      <w:r w:rsidR="00DD27A1" w:rsidRPr="004335E3">
        <w:rPr>
          <w:rFonts w:cs="Arial"/>
          <w:szCs w:val="18"/>
          <w:lang w:eastAsia="pt-BR"/>
        </w:rPr>
        <w:t xml:space="preserve"> Zhang et al. </w:t>
      </w:r>
      <w:r w:rsidRPr="004335E3">
        <w:rPr>
          <w:rFonts w:cs="Arial"/>
          <w:szCs w:val="18"/>
          <w:lang w:eastAsia="pt-BR"/>
        </w:rPr>
        <w:t>(2000).</w:t>
      </w:r>
      <w:r w:rsidRPr="005B316A">
        <w:rPr>
          <w:rFonts w:cs="Arial"/>
          <w:szCs w:val="18"/>
          <w:lang w:eastAsia="pt-BR"/>
        </w:rPr>
        <w:t xml:space="preserve"> </w:t>
      </w:r>
      <w:r w:rsidR="0019770B">
        <w:rPr>
          <w:rFonts w:cs="Arial"/>
          <w:szCs w:val="18"/>
          <w:lang w:eastAsia="pt-BR"/>
        </w:rPr>
        <w:t>The authors report that up to 45</w:t>
      </w:r>
      <w:r w:rsidRPr="005B316A">
        <w:rPr>
          <w:rFonts w:cs="Arial"/>
          <w:szCs w:val="18"/>
          <w:lang w:eastAsia="pt-BR"/>
        </w:rPr>
        <w:t xml:space="preserve">% of the impurities present in the </w:t>
      </w:r>
      <w:proofErr w:type="spellStart"/>
      <w:r w:rsidRPr="005B316A">
        <w:rPr>
          <w:rFonts w:cs="Arial"/>
          <w:szCs w:val="18"/>
          <w:lang w:eastAsia="pt-BR"/>
        </w:rPr>
        <w:t>ultrafiltered</w:t>
      </w:r>
      <w:proofErr w:type="spellEnd"/>
      <w:r w:rsidRPr="005B316A">
        <w:rPr>
          <w:rFonts w:cs="Arial"/>
          <w:szCs w:val="18"/>
          <w:lang w:eastAsia="pt-BR"/>
        </w:rPr>
        <w:t xml:space="preserve"> extract are removed in the permeates and diafiltrates of the nanofiltration step, with the semi-purified </w:t>
      </w:r>
      <w:proofErr w:type="spellStart"/>
      <w:r w:rsidRPr="005B316A">
        <w:rPr>
          <w:rFonts w:cs="Arial"/>
          <w:szCs w:val="18"/>
          <w:lang w:eastAsia="pt-BR"/>
        </w:rPr>
        <w:t>steviol</w:t>
      </w:r>
      <w:proofErr w:type="spellEnd"/>
      <w:r w:rsidRPr="005B316A">
        <w:rPr>
          <w:rFonts w:cs="Arial"/>
          <w:szCs w:val="18"/>
          <w:lang w:eastAsia="pt-BR"/>
        </w:rPr>
        <w:t xml:space="preserve"> glycoside mixture remaining in the retentate. It was also observed that the fraction removed in the permeate of the </w:t>
      </w:r>
      <w:proofErr w:type="spellStart"/>
      <w:r w:rsidRPr="005B316A">
        <w:rPr>
          <w:rFonts w:cs="Arial"/>
          <w:szCs w:val="18"/>
          <w:lang w:eastAsia="pt-BR"/>
        </w:rPr>
        <w:t>nanofilter</w:t>
      </w:r>
      <w:proofErr w:type="spellEnd"/>
      <w:r w:rsidRPr="005B316A">
        <w:rPr>
          <w:rFonts w:cs="Arial"/>
          <w:szCs w:val="18"/>
          <w:lang w:eastAsia="pt-BR"/>
        </w:rPr>
        <w:t xml:space="preserve"> had a residual bitter taste, being discarded as a residue of nanofiltration</w:t>
      </w:r>
      <w:r w:rsidR="00EE7A3E">
        <w:rPr>
          <w:rFonts w:cs="Arial"/>
          <w:szCs w:val="18"/>
          <w:lang w:eastAsia="pt-BR"/>
        </w:rPr>
        <w:t>.</w:t>
      </w:r>
    </w:p>
    <w:p w:rsidR="00C42F91" w:rsidRDefault="00C42F91" w:rsidP="00C42F91">
      <w:pPr>
        <w:pStyle w:val="CETCaption"/>
        <w:rPr>
          <w:lang w:val="pt-BR"/>
        </w:rPr>
      </w:pPr>
      <w:r>
        <w:rPr>
          <w:noProof/>
          <w:lang w:val="pt-BR" w:eastAsia="pt-BR"/>
        </w:rPr>
        <w:lastRenderedPageBreak/>
        <w:drawing>
          <wp:inline distT="0" distB="0" distL="0" distR="0">
            <wp:extent cx="5579745" cy="2230755"/>
            <wp:effectExtent l="0" t="0" r="1905" b="0"/>
            <wp:docPr id="7" name="Imagem 7"/>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9745" cy="2230755"/>
                    </a:xfrm>
                    <a:prstGeom prst="rect">
                      <a:avLst/>
                    </a:prstGeom>
                  </pic:spPr>
                </pic:pic>
              </a:graphicData>
            </a:graphic>
          </wp:inline>
        </w:drawing>
      </w:r>
    </w:p>
    <w:p w:rsidR="00EE7A3E" w:rsidRPr="00624C93" w:rsidRDefault="00C42F91" w:rsidP="00C42F91">
      <w:pPr>
        <w:pStyle w:val="CETCaption"/>
      </w:pPr>
      <w:r w:rsidRPr="00C42F91">
        <w:rPr>
          <w:lang w:val="en-US"/>
        </w:rPr>
        <w:t>Figure</w:t>
      </w:r>
      <w:r w:rsidR="00560CF1">
        <w:rPr>
          <w:lang w:val="en-US"/>
        </w:rPr>
        <w:t xml:space="preserve"> </w:t>
      </w:r>
      <w:r w:rsidRPr="00C42F91">
        <w:rPr>
          <w:lang w:val="en-US"/>
        </w:rPr>
        <w:t xml:space="preserve">2. Decrease in coloration after purification processes. (A) </w:t>
      </w:r>
      <w:r w:rsidRPr="0019770B">
        <w:rPr>
          <w:lang w:val="en-US"/>
        </w:rPr>
        <w:t>Ultrafiltration out</w:t>
      </w:r>
      <w:r w:rsidR="0038062C" w:rsidRPr="0019770B">
        <w:rPr>
          <w:lang w:val="en-US"/>
        </w:rPr>
        <w:t>put</w:t>
      </w:r>
      <w:r w:rsidRPr="0019770B">
        <w:rPr>
          <w:lang w:val="en-US"/>
        </w:rPr>
        <w:t>; (B) Nanofiltration out</w:t>
      </w:r>
      <w:r w:rsidR="0038062C" w:rsidRPr="0019770B">
        <w:rPr>
          <w:lang w:val="en-US"/>
        </w:rPr>
        <w:t>put</w:t>
      </w:r>
      <w:r w:rsidRPr="0019770B">
        <w:rPr>
          <w:lang w:val="en-US"/>
        </w:rPr>
        <w:t>; (C) Ion exchange out</w:t>
      </w:r>
      <w:r w:rsidR="0038062C" w:rsidRPr="0019770B">
        <w:rPr>
          <w:lang w:val="en-US"/>
        </w:rPr>
        <w:t>put</w:t>
      </w:r>
      <w:r w:rsidRPr="0019770B">
        <w:rPr>
          <w:lang w:val="en-US"/>
        </w:rPr>
        <w:t>.</w:t>
      </w:r>
    </w:p>
    <w:p w:rsidR="006320C1" w:rsidRPr="006320C1" w:rsidRDefault="006320C1" w:rsidP="00E4094C">
      <w:pPr>
        <w:pStyle w:val="CETheadingx"/>
      </w:pPr>
      <w:r>
        <w:t xml:space="preserve">3.2 </w:t>
      </w:r>
      <w:r w:rsidRPr="006320C1">
        <w:t>Characterization of the nanofiltration waste (NW)</w:t>
      </w:r>
    </w:p>
    <w:p w:rsidR="006320C1" w:rsidRPr="00EE7A3E" w:rsidRDefault="005B316A" w:rsidP="00EE7A3E">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val="en-US" w:eastAsia="pt-BR"/>
        </w:rPr>
      </w:pPr>
      <w:r w:rsidRPr="005B316A">
        <w:rPr>
          <w:rFonts w:cs="Arial"/>
          <w:szCs w:val="18"/>
          <w:lang w:eastAsia="pt-BR"/>
        </w:rPr>
        <w:t xml:space="preserve">The permeate and nanofiltration diafiltrates </w:t>
      </w:r>
      <w:r w:rsidRPr="004E6FA3">
        <w:rPr>
          <w:rFonts w:cs="Arial"/>
          <w:szCs w:val="18"/>
          <w:lang w:eastAsia="pt-BR"/>
        </w:rPr>
        <w:t>were pooled and named as nanofiltration residue (NW). Samples were concentrat</w:t>
      </w:r>
      <w:r w:rsidR="00B34EFD" w:rsidRPr="004E6FA3">
        <w:rPr>
          <w:rFonts w:cs="Arial"/>
          <w:szCs w:val="18"/>
          <w:lang w:eastAsia="pt-BR"/>
        </w:rPr>
        <w:t>ed to dryness in a rotary evaporator</w:t>
      </w:r>
      <w:r w:rsidRPr="004E6FA3">
        <w:rPr>
          <w:rFonts w:cs="Arial"/>
          <w:szCs w:val="18"/>
          <w:lang w:eastAsia="pt-BR"/>
        </w:rPr>
        <w:t xml:space="preserve"> and </w:t>
      </w:r>
      <w:proofErr w:type="spellStart"/>
      <w:r w:rsidRPr="004E6FA3">
        <w:rPr>
          <w:rFonts w:cs="Arial"/>
          <w:szCs w:val="18"/>
          <w:lang w:eastAsia="pt-BR"/>
        </w:rPr>
        <w:t>analyzed</w:t>
      </w:r>
      <w:proofErr w:type="spellEnd"/>
      <w:r w:rsidRPr="004E6FA3">
        <w:rPr>
          <w:rFonts w:cs="Arial"/>
          <w:szCs w:val="18"/>
          <w:lang w:eastAsia="pt-BR"/>
        </w:rPr>
        <w:t xml:space="preserve"> for the phenolic compounds content, antioxidant activity and total</w:t>
      </w:r>
      <w:r w:rsidR="00EE7A3E" w:rsidRPr="004E6FA3">
        <w:rPr>
          <w:rFonts w:cs="Arial"/>
          <w:szCs w:val="18"/>
          <w:lang w:eastAsia="pt-BR"/>
        </w:rPr>
        <w:t xml:space="preserve"> glycosides of </w:t>
      </w:r>
      <w:proofErr w:type="spellStart"/>
      <w:r w:rsidR="00EE7A3E" w:rsidRPr="004E6FA3">
        <w:rPr>
          <w:rFonts w:cs="Arial"/>
          <w:szCs w:val="18"/>
          <w:lang w:eastAsia="pt-BR"/>
        </w:rPr>
        <w:t>steviol</w:t>
      </w:r>
      <w:proofErr w:type="spellEnd"/>
      <w:r w:rsidR="00EE7A3E" w:rsidRPr="004E6FA3">
        <w:rPr>
          <w:rFonts w:cs="Arial"/>
          <w:szCs w:val="18"/>
          <w:lang w:eastAsia="pt-BR"/>
        </w:rPr>
        <w:t xml:space="preserve"> (T</w:t>
      </w:r>
      <w:r w:rsidR="00560CF1" w:rsidRPr="004E6FA3">
        <w:rPr>
          <w:rFonts w:cs="Arial"/>
          <w:szCs w:val="18"/>
          <w:lang w:eastAsia="pt-BR"/>
        </w:rPr>
        <w:t xml:space="preserve">able </w:t>
      </w:r>
      <w:r w:rsidR="00EE7A3E" w:rsidRPr="004E6FA3">
        <w:rPr>
          <w:rFonts w:cs="Arial"/>
          <w:szCs w:val="18"/>
          <w:lang w:eastAsia="pt-BR"/>
        </w:rPr>
        <w:t>1</w:t>
      </w:r>
      <w:r w:rsidR="00B34EFD" w:rsidRPr="004E6FA3">
        <w:rPr>
          <w:rFonts w:cs="Arial"/>
          <w:szCs w:val="18"/>
          <w:lang w:eastAsia="pt-BR"/>
        </w:rPr>
        <w:t>). It was</w:t>
      </w:r>
      <w:r w:rsidRPr="004E6FA3">
        <w:rPr>
          <w:rFonts w:cs="Arial"/>
          <w:szCs w:val="18"/>
          <w:lang w:eastAsia="pt-BR"/>
        </w:rPr>
        <w:t xml:space="preserve"> observed that the nanofiltration residue (NW) is rich in phenolic compounds (58.91%) and presents significant antioxidant activity. </w:t>
      </w:r>
      <w:r w:rsidR="00B34EFD" w:rsidRPr="004E6FA3">
        <w:rPr>
          <w:rFonts w:cs="Arial"/>
          <w:szCs w:val="18"/>
          <w:lang w:eastAsia="pt-BR"/>
        </w:rPr>
        <w:t xml:space="preserve">The presence of  </w:t>
      </w:r>
      <w:r w:rsidRPr="004E6FA3">
        <w:rPr>
          <w:rFonts w:cs="Arial"/>
          <w:szCs w:val="18"/>
          <w:lang w:eastAsia="pt-BR"/>
        </w:rPr>
        <w:t xml:space="preserve"> small amount of </w:t>
      </w:r>
      <w:proofErr w:type="spellStart"/>
      <w:r w:rsidRPr="004E6FA3">
        <w:rPr>
          <w:rFonts w:cs="Arial"/>
          <w:szCs w:val="18"/>
          <w:lang w:eastAsia="pt-BR"/>
        </w:rPr>
        <w:t>steviol</w:t>
      </w:r>
      <w:proofErr w:type="spellEnd"/>
      <w:r w:rsidRPr="004E6FA3">
        <w:rPr>
          <w:rFonts w:cs="Arial"/>
          <w:szCs w:val="18"/>
          <w:lang w:eastAsia="pt-BR"/>
        </w:rPr>
        <w:t xml:space="preserve"> glycosides (3.3%)</w:t>
      </w:r>
      <w:r w:rsidR="00824497" w:rsidRPr="004E6FA3">
        <w:rPr>
          <w:rFonts w:cs="Arial"/>
          <w:szCs w:val="18"/>
          <w:lang w:eastAsia="pt-BR"/>
        </w:rPr>
        <w:t xml:space="preserve"> in NW was also </w:t>
      </w:r>
      <w:r w:rsidR="007E6933" w:rsidRPr="005226C1">
        <w:rPr>
          <w:rFonts w:cs="Arial"/>
          <w:szCs w:val="18"/>
          <w:lang w:eastAsia="pt-BR"/>
        </w:rPr>
        <w:t>identified</w:t>
      </w:r>
      <w:r w:rsidR="00824497" w:rsidRPr="005226C1">
        <w:rPr>
          <w:rFonts w:cs="Arial"/>
          <w:szCs w:val="18"/>
          <w:lang w:eastAsia="pt-BR"/>
        </w:rPr>
        <w:t>.</w:t>
      </w:r>
      <w:r w:rsidR="00775C3F" w:rsidRPr="00EE7A3E">
        <w:rPr>
          <w:lang w:val="en-US"/>
        </w:rPr>
        <w:t xml:space="preserve"> </w:t>
      </w:r>
    </w:p>
    <w:p w:rsidR="00937E28" w:rsidRPr="00DC6F52" w:rsidRDefault="00793BE9" w:rsidP="00DC6F52">
      <w:pPr>
        <w:pStyle w:val="CETTabletitle"/>
      </w:pPr>
      <w:r>
        <w:t>Table 1</w:t>
      </w:r>
      <w:r w:rsidR="00937E28" w:rsidRPr="00DC6F52">
        <w:t xml:space="preserve">. </w:t>
      </w:r>
      <w:r w:rsidR="00EE7A3E" w:rsidRPr="00DC6F52">
        <w:t xml:space="preserve">Analysis of NW dry in </w:t>
      </w:r>
      <w:proofErr w:type="spellStart"/>
      <w:r w:rsidR="00EE7A3E" w:rsidRPr="00DC6F52">
        <w:t>rotaevaporator</w:t>
      </w:r>
      <w:proofErr w:type="spellEnd"/>
      <w:r w:rsidR="00EE7A3E" w:rsidRPr="00DC6F52">
        <w:t xml:space="preserve"> after the </w:t>
      </w:r>
      <w:proofErr w:type="spellStart"/>
      <w:r w:rsidR="00EE7A3E" w:rsidRPr="00DC6F52">
        <w:t>diafiltration</w:t>
      </w:r>
      <w:proofErr w:type="spellEnd"/>
      <w:r w:rsidR="00EE7A3E" w:rsidRPr="00DC6F52">
        <w:t xml:space="preserve"> process </w:t>
      </w:r>
      <w:r w:rsidR="00EE7A3E" w:rsidRPr="005226C1">
        <w:t>for obtaining stevia sweeteners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798"/>
        <w:gridCol w:w="989"/>
      </w:tblGrid>
      <w:tr w:rsidR="00937E28" w:rsidRPr="00B57B36" w:rsidTr="00DC69A4">
        <w:tc>
          <w:tcPr>
            <w:tcW w:w="4437" w:type="pct"/>
            <w:tcBorders>
              <w:top w:val="single" w:sz="12" w:space="0" w:color="008000"/>
              <w:bottom w:val="single" w:sz="6" w:space="0" w:color="008000"/>
            </w:tcBorders>
            <w:shd w:val="clear" w:color="auto" w:fill="FFFFFF"/>
          </w:tcPr>
          <w:p w:rsidR="00937E28" w:rsidRPr="00B57B36" w:rsidRDefault="00937E28" w:rsidP="00DC69A4">
            <w:pPr>
              <w:pStyle w:val="CETBodytext"/>
              <w:rPr>
                <w:lang w:val="en-GB"/>
              </w:rPr>
            </w:pPr>
            <w:r>
              <w:rPr>
                <w:lang w:val="en-GB"/>
              </w:rPr>
              <w:t>Analysis</w:t>
            </w:r>
            <w:r w:rsidRPr="00B57B36">
              <w:rPr>
                <w:lang w:val="en-GB"/>
              </w:rPr>
              <w:t xml:space="preserve"> </w:t>
            </w:r>
          </w:p>
        </w:tc>
        <w:tc>
          <w:tcPr>
            <w:tcW w:w="563" w:type="pct"/>
            <w:tcBorders>
              <w:top w:val="single" w:sz="12" w:space="0" w:color="008000"/>
              <w:bottom w:val="single" w:sz="6" w:space="0" w:color="008000"/>
            </w:tcBorders>
            <w:shd w:val="clear" w:color="auto" w:fill="FFFFFF"/>
          </w:tcPr>
          <w:p w:rsidR="00937E28" w:rsidRPr="00B57B36" w:rsidRDefault="00937E28" w:rsidP="00DC69A4">
            <w:pPr>
              <w:pStyle w:val="CETBodytext"/>
              <w:rPr>
                <w:lang w:val="en-GB"/>
              </w:rPr>
            </w:pPr>
            <w:r>
              <w:rPr>
                <w:lang w:val="en-GB"/>
              </w:rPr>
              <w:t>NW</w:t>
            </w:r>
          </w:p>
        </w:tc>
      </w:tr>
      <w:tr w:rsidR="00937E28" w:rsidRPr="00B57B36" w:rsidTr="00DC69A4">
        <w:trPr>
          <w:trHeight w:val="112"/>
        </w:trPr>
        <w:tc>
          <w:tcPr>
            <w:tcW w:w="4437" w:type="pct"/>
            <w:shd w:val="clear" w:color="auto" w:fill="FFFFFF"/>
          </w:tcPr>
          <w:p w:rsidR="00937E28" w:rsidRPr="003F1A26" w:rsidRDefault="00937E28" w:rsidP="00DC69A4">
            <w:pPr>
              <w:pStyle w:val="CETBodytext"/>
              <w:ind w:right="-1"/>
              <w:rPr>
                <w:rFonts w:cs="Arial"/>
                <w:szCs w:val="18"/>
              </w:rPr>
            </w:pPr>
            <w:r w:rsidRPr="003F1A26">
              <w:rPr>
                <w:rFonts w:cs="Arial"/>
                <w:szCs w:val="18"/>
              </w:rPr>
              <w:t>Phenolic compounds (g EAG/ 100 g of powder)</w:t>
            </w:r>
          </w:p>
        </w:tc>
        <w:tc>
          <w:tcPr>
            <w:tcW w:w="563" w:type="pct"/>
            <w:shd w:val="clear" w:color="auto" w:fill="FFFFFF"/>
          </w:tcPr>
          <w:p w:rsidR="00937E28" w:rsidRPr="00F20E23" w:rsidRDefault="00E4094C" w:rsidP="00DC69A4">
            <w:r>
              <w:t>58.</w:t>
            </w:r>
            <w:r w:rsidR="00937E28" w:rsidRPr="00F20E23">
              <w:t>91</w:t>
            </w:r>
          </w:p>
        </w:tc>
      </w:tr>
      <w:tr w:rsidR="00937E28" w:rsidRPr="00B57B36" w:rsidTr="00DC69A4">
        <w:tc>
          <w:tcPr>
            <w:tcW w:w="4437" w:type="pct"/>
            <w:shd w:val="clear" w:color="auto" w:fill="FFFFFF"/>
          </w:tcPr>
          <w:p w:rsidR="00937E28" w:rsidRPr="003F1A26" w:rsidRDefault="00937E28" w:rsidP="00DC69A4">
            <w:pPr>
              <w:pStyle w:val="CETBodytext"/>
              <w:ind w:right="-1"/>
              <w:rPr>
                <w:rFonts w:cs="Arial"/>
                <w:szCs w:val="18"/>
              </w:rPr>
            </w:pPr>
            <w:r w:rsidRPr="003F1A26">
              <w:rPr>
                <w:rFonts w:cs="Arial"/>
                <w:szCs w:val="18"/>
              </w:rPr>
              <w:t>Flavonoids (g EQ/ 100 g of powder)</w:t>
            </w:r>
          </w:p>
        </w:tc>
        <w:tc>
          <w:tcPr>
            <w:tcW w:w="563" w:type="pct"/>
            <w:shd w:val="clear" w:color="auto" w:fill="FFFFFF"/>
          </w:tcPr>
          <w:p w:rsidR="00937E28" w:rsidRPr="00F20E23" w:rsidRDefault="00E4094C" w:rsidP="00DC69A4">
            <w:r>
              <w:t>18.</w:t>
            </w:r>
            <w:r w:rsidR="00937E28" w:rsidRPr="00F20E23">
              <w:t>62</w:t>
            </w:r>
          </w:p>
        </w:tc>
      </w:tr>
      <w:tr w:rsidR="00937E28" w:rsidRPr="00B57B36" w:rsidTr="00DC69A4">
        <w:tc>
          <w:tcPr>
            <w:tcW w:w="4437" w:type="pct"/>
            <w:shd w:val="clear" w:color="auto" w:fill="FFFFFF"/>
          </w:tcPr>
          <w:p w:rsidR="00937E28" w:rsidRPr="005A6200" w:rsidRDefault="004A5862" w:rsidP="00DC69A4">
            <w:pPr>
              <w:pStyle w:val="CETBodytext"/>
              <w:ind w:right="-1"/>
              <w:rPr>
                <w:rFonts w:cs="Arial"/>
                <w:szCs w:val="18"/>
                <w:lang w:val="en-GB"/>
              </w:rPr>
            </w:pPr>
            <w:r>
              <w:rPr>
                <w:rFonts w:cs="Arial"/>
                <w:szCs w:val="18"/>
                <w:lang w:val="en-GB"/>
              </w:rPr>
              <w:t>Antioxidant activity</w:t>
            </w:r>
            <w:r w:rsidR="00E4094C">
              <w:rPr>
                <w:rFonts w:cs="Arial"/>
                <w:szCs w:val="18"/>
                <w:lang w:val="en-GB"/>
              </w:rPr>
              <w:t xml:space="preserve"> (% I / 0.</w:t>
            </w:r>
            <w:r w:rsidR="0083071F">
              <w:rPr>
                <w:rFonts w:cs="Arial"/>
                <w:szCs w:val="18"/>
                <w:lang w:val="en-GB"/>
              </w:rPr>
              <w:t>5 mg de powder</w:t>
            </w:r>
            <w:r w:rsidR="00937E28" w:rsidRPr="003F1A26">
              <w:rPr>
                <w:rFonts w:cs="Arial"/>
                <w:szCs w:val="18"/>
                <w:lang w:val="en-GB"/>
              </w:rPr>
              <w:t>)</w:t>
            </w:r>
          </w:p>
        </w:tc>
        <w:tc>
          <w:tcPr>
            <w:tcW w:w="563" w:type="pct"/>
            <w:shd w:val="clear" w:color="auto" w:fill="FFFFFF"/>
          </w:tcPr>
          <w:p w:rsidR="00937E28" w:rsidRPr="00F20E23" w:rsidRDefault="00E4094C" w:rsidP="00DC69A4">
            <w:r>
              <w:t>82.</w:t>
            </w:r>
            <w:r w:rsidR="00937E28" w:rsidRPr="00F20E23">
              <w:t>17</w:t>
            </w:r>
          </w:p>
        </w:tc>
      </w:tr>
      <w:tr w:rsidR="00937E28" w:rsidRPr="00B57B36" w:rsidTr="00DC69A4">
        <w:tc>
          <w:tcPr>
            <w:tcW w:w="4437" w:type="pct"/>
            <w:shd w:val="clear" w:color="auto" w:fill="FFFFFF"/>
          </w:tcPr>
          <w:p w:rsidR="00937E28" w:rsidRPr="005A6200" w:rsidRDefault="004A5862" w:rsidP="00DC69A4">
            <w:pPr>
              <w:pStyle w:val="CETBodytext"/>
              <w:ind w:right="-1"/>
              <w:rPr>
                <w:rFonts w:cs="Arial"/>
                <w:szCs w:val="18"/>
                <w:lang w:val="en-GB"/>
              </w:rPr>
            </w:pPr>
            <w:r>
              <w:rPr>
                <w:rFonts w:cs="Arial"/>
                <w:szCs w:val="18"/>
                <w:lang w:val="en-GB"/>
              </w:rPr>
              <w:t>Antioxidant activity</w:t>
            </w:r>
            <w:r w:rsidR="00937E28" w:rsidRPr="003F1A26">
              <w:rPr>
                <w:rFonts w:cs="Arial"/>
                <w:szCs w:val="18"/>
                <w:lang w:val="en-GB"/>
              </w:rPr>
              <w:t xml:space="preserve"> (EC50 mg EAG/ g)</w:t>
            </w:r>
          </w:p>
        </w:tc>
        <w:tc>
          <w:tcPr>
            <w:tcW w:w="563" w:type="pct"/>
            <w:shd w:val="clear" w:color="auto" w:fill="FFFFFF"/>
          </w:tcPr>
          <w:p w:rsidR="00937E28" w:rsidRPr="00F20E23" w:rsidRDefault="00E4094C" w:rsidP="00DC69A4">
            <w:r>
              <w:t>54.</w:t>
            </w:r>
            <w:r w:rsidR="00937E28" w:rsidRPr="00F20E23">
              <w:t>46</w:t>
            </w:r>
          </w:p>
        </w:tc>
      </w:tr>
      <w:tr w:rsidR="00937E28" w:rsidRPr="00B57B36" w:rsidTr="00DC69A4">
        <w:tc>
          <w:tcPr>
            <w:tcW w:w="4437" w:type="pct"/>
            <w:shd w:val="clear" w:color="auto" w:fill="FFFFFF"/>
          </w:tcPr>
          <w:p w:rsidR="00937E28" w:rsidRPr="005A6200" w:rsidRDefault="00937E28" w:rsidP="00DC69A4">
            <w:pPr>
              <w:pStyle w:val="CETBodytext"/>
              <w:ind w:right="-1"/>
              <w:rPr>
                <w:rFonts w:cs="Arial"/>
                <w:szCs w:val="18"/>
                <w:lang w:val="en-GB"/>
              </w:rPr>
            </w:pPr>
            <w:r w:rsidRPr="003F1A26">
              <w:rPr>
                <w:rFonts w:cs="Arial"/>
                <w:szCs w:val="18"/>
                <w:lang w:val="en-GB"/>
              </w:rPr>
              <w:t>Total glycosides (g/100 g of powder)</w:t>
            </w:r>
          </w:p>
        </w:tc>
        <w:tc>
          <w:tcPr>
            <w:tcW w:w="563" w:type="pct"/>
            <w:shd w:val="clear" w:color="auto" w:fill="FFFFFF"/>
          </w:tcPr>
          <w:p w:rsidR="00937E28" w:rsidRDefault="00E4094C" w:rsidP="00DC69A4">
            <w:r>
              <w:t>3.</w:t>
            </w:r>
            <w:r w:rsidR="00EC69C0">
              <w:t>3</w:t>
            </w:r>
            <w:r>
              <w:t>0</w:t>
            </w:r>
          </w:p>
        </w:tc>
      </w:tr>
    </w:tbl>
    <w:p w:rsidR="006320C1" w:rsidRPr="006320C1" w:rsidRDefault="006320C1" w:rsidP="006320C1">
      <w:pPr>
        <w:pStyle w:val="CETBodytext"/>
        <w:tabs>
          <w:tab w:val="clear" w:pos="7100"/>
          <w:tab w:val="right" w:pos="0"/>
        </w:tabs>
        <w:rPr>
          <w:lang w:val="pt-BR"/>
        </w:rPr>
      </w:pPr>
    </w:p>
    <w:p w:rsidR="00DC6F52" w:rsidRDefault="005B316A" w:rsidP="00EE7A3E">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sidRPr="005B316A">
        <w:rPr>
          <w:rFonts w:cs="Arial"/>
          <w:szCs w:val="18"/>
          <w:lang w:eastAsia="pt-BR"/>
        </w:rPr>
        <w:t xml:space="preserve">The NW had its composition analyzed by means of UHPL-MS / MS-QTOF according to a methodology described in the literature </w:t>
      </w:r>
      <w:r w:rsidR="00EC69C0">
        <w:rPr>
          <w:rFonts w:cs="Arial"/>
          <w:szCs w:val="18"/>
          <w:lang w:eastAsia="pt-BR"/>
        </w:rPr>
        <w:t>(Figure 03</w:t>
      </w:r>
      <w:r w:rsidR="00040721">
        <w:rPr>
          <w:rFonts w:cs="Arial"/>
          <w:szCs w:val="18"/>
          <w:lang w:eastAsia="pt-BR"/>
        </w:rPr>
        <w:t xml:space="preserve">) </w:t>
      </w:r>
      <w:r w:rsidRPr="005B316A">
        <w:rPr>
          <w:rFonts w:cs="Arial"/>
          <w:szCs w:val="18"/>
          <w:lang w:eastAsia="pt-BR"/>
        </w:rPr>
        <w:t xml:space="preserve">(Molina-Calle et al., 2017; </w:t>
      </w:r>
      <w:proofErr w:type="spellStart"/>
      <w:r w:rsidRPr="005B316A">
        <w:rPr>
          <w:rFonts w:cs="Arial"/>
          <w:szCs w:val="18"/>
          <w:lang w:eastAsia="pt-BR"/>
        </w:rPr>
        <w:t>Ciulu</w:t>
      </w:r>
      <w:proofErr w:type="spellEnd"/>
      <w:r w:rsidRPr="005B316A">
        <w:rPr>
          <w:rFonts w:cs="Arial"/>
          <w:szCs w:val="18"/>
          <w:lang w:eastAsia="pt-BR"/>
        </w:rPr>
        <w:t xml:space="preserve"> et al., 2017). A total of 18 subs</w:t>
      </w:r>
      <w:r w:rsidR="00EE7A3E">
        <w:rPr>
          <w:rFonts w:cs="Arial"/>
          <w:szCs w:val="18"/>
          <w:lang w:eastAsia="pt-BR"/>
        </w:rPr>
        <w:t>tances were identified (Table 02</w:t>
      </w:r>
      <w:r w:rsidRPr="005B316A">
        <w:rPr>
          <w:rFonts w:cs="Arial"/>
          <w:szCs w:val="18"/>
          <w:lang w:eastAsia="pt-BR"/>
        </w:rPr>
        <w:t xml:space="preserve">), among which </w:t>
      </w:r>
      <w:r w:rsidR="00D060E9">
        <w:rPr>
          <w:rFonts w:cs="Arial"/>
          <w:szCs w:val="18"/>
          <w:lang w:eastAsia="pt-BR"/>
        </w:rPr>
        <w:t xml:space="preserve">a number of important </w:t>
      </w:r>
      <w:proofErr w:type="spellStart"/>
      <w:r w:rsidR="00D060E9">
        <w:rPr>
          <w:rFonts w:cs="Arial"/>
          <w:szCs w:val="18"/>
          <w:lang w:eastAsia="pt-BR"/>
        </w:rPr>
        <w:t>bioactives</w:t>
      </w:r>
      <w:proofErr w:type="spellEnd"/>
      <w:r w:rsidRPr="005B316A">
        <w:rPr>
          <w:rFonts w:cs="Arial"/>
          <w:szCs w:val="18"/>
          <w:lang w:eastAsia="pt-BR"/>
        </w:rPr>
        <w:t xml:space="preserve"> such as phenolic compounds and th</w:t>
      </w:r>
      <w:r w:rsidR="00481C06">
        <w:rPr>
          <w:rFonts w:cs="Arial"/>
          <w:szCs w:val="18"/>
          <w:lang w:eastAsia="pt-BR"/>
        </w:rPr>
        <w:t>e labdane diterpenes (</w:t>
      </w:r>
      <w:proofErr w:type="spellStart"/>
      <w:r w:rsidR="00481C06">
        <w:rPr>
          <w:rFonts w:cs="Arial"/>
          <w:szCs w:val="18"/>
          <w:lang w:eastAsia="pt-BR"/>
        </w:rPr>
        <w:t>sterebin</w:t>
      </w:r>
      <w:proofErr w:type="spellEnd"/>
      <w:r w:rsidR="00481C06">
        <w:rPr>
          <w:rFonts w:cs="Arial"/>
          <w:szCs w:val="18"/>
          <w:lang w:eastAsia="pt-BR"/>
        </w:rPr>
        <w:t xml:space="preserve"> B</w:t>
      </w:r>
      <w:r w:rsidRPr="005B316A">
        <w:rPr>
          <w:rFonts w:cs="Arial"/>
          <w:szCs w:val="18"/>
          <w:lang w:eastAsia="pt-BR"/>
        </w:rPr>
        <w:t xml:space="preserve"> and </w:t>
      </w:r>
      <w:proofErr w:type="spellStart"/>
      <w:r w:rsidRPr="005B316A">
        <w:rPr>
          <w:rFonts w:cs="Arial"/>
          <w:szCs w:val="18"/>
          <w:lang w:eastAsia="pt-BR"/>
        </w:rPr>
        <w:t>austroinulin</w:t>
      </w:r>
      <w:proofErr w:type="spellEnd"/>
      <w:r w:rsidRPr="005B316A">
        <w:rPr>
          <w:rFonts w:cs="Arial"/>
          <w:szCs w:val="18"/>
          <w:lang w:eastAsia="pt-BR"/>
        </w:rPr>
        <w:t xml:space="preserve">) are highlighted. The knowledge of the molar mass and the physicochemical characteristics of the substances being removed in the nanofiltration stage will allow the choice of </w:t>
      </w:r>
      <w:proofErr w:type="spellStart"/>
      <w:r w:rsidRPr="005B316A">
        <w:rPr>
          <w:rFonts w:cs="Arial"/>
          <w:szCs w:val="18"/>
          <w:lang w:eastAsia="pt-BR"/>
        </w:rPr>
        <w:t>nanofilters</w:t>
      </w:r>
      <w:proofErr w:type="spellEnd"/>
      <w:r w:rsidRPr="005B316A">
        <w:rPr>
          <w:rFonts w:cs="Arial"/>
          <w:szCs w:val="18"/>
          <w:lang w:eastAsia="pt-BR"/>
        </w:rPr>
        <w:t xml:space="preserve"> to be performed in a less empirical and more rational way</w:t>
      </w:r>
      <w:r w:rsidR="00EE7A3E">
        <w:rPr>
          <w:rFonts w:cs="Arial"/>
          <w:szCs w:val="18"/>
          <w:lang w:eastAsia="pt-BR"/>
        </w:rPr>
        <w:t>.</w:t>
      </w:r>
      <w:r w:rsidR="008F43BE" w:rsidRPr="00624C93">
        <w:t xml:space="preserve"> </w:t>
      </w:r>
      <w:r w:rsidR="00D12CD1" w:rsidRPr="00624C93">
        <w:t xml:space="preserve"> </w:t>
      </w:r>
      <w:r w:rsidR="006320C1" w:rsidRPr="00624C93">
        <w:t xml:space="preserve">  </w:t>
      </w:r>
    </w:p>
    <w:p w:rsidR="00040721" w:rsidRDefault="00040721" w:rsidP="00EE7A3E">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040721" w:rsidRPr="006320C1" w:rsidRDefault="00040721" w:rsidP="00040721">
      <w:pPr>
        <w:pStyle w:val="CETBodytext"/>
        <w:tabs>
          <w:tab w:val="clear" w:pos="7100"/>
          <w:tab w:val="right" w:pos="0"/>
        </w:tabs>
        <w:rPr>
          <w:lang w:val="pt-BR"/>
        </w:rPr>
      </w:pPr>
      <w:r>
        <w:rPr>
          <w:noProof/>
          <w:lang w:val="pt-BR" w:eastAsia="pt-BR"/>
        </w:rPr>
        <w:drawing>
          <wp:inline distT="0" distB="0" distL="0" distR="0">
            <wp:extent cx="5579745" cy="1186180"/>
            <wp:effectExtent l="0" t="0" r="1905" b="0"/>
            <wp:docPr id="1" name="Imagem 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3" cstate="print"/>
                    <a:stretch>
                      <a:fillRect/>
                    </a:stretch>
                  </pic:blipFill>
                  <pic:spPr>
                    <a:xfrm>
                      <a:off x="0" y="0"/>
                      <a:ext cx="5579745" cy="1186180"/>
                    </a:xfrm>
                    <a:prstGeom prst="rect">
                      <a:avLst/>
                    </a:prstGeom>
                  </pic:spPr>
                </pic:pic>
              </a:graphicData>
            </a:graphic>
          </wp:inline>
        </w:drawing>
      </w:r>
    </w:p>
    <w:p w:rsidR="002D5EB1" w:rsidRDefault="00040721" w:rsidP="00E4094C">
      <w:pPr>
        <w:pStyle w:val="CETCaption"/>
        <w:rPr>
          <w:lang w:val="en-US"/>
        </w:rPr>
      </w:pPr>
      <w:r w:rsidRPr="006F6582">
        <w:rPr>
          <w:lang w:val="en-US"/>
        </w:rPr>
        <w:t>Figure 0</w:t>
      </w:r>
      <w:r w:rsidR="00C42F91" w:rsidRPr="006F6582">
        <w:rPr>
          <w:lang w:val="en-US"/>
        </w:rPr>
        <w:t>3</w:t>
      </w:r>
      <w:r w:rsidRPr="006F6582">
        <w:rPr>
          <w:lang w:val="en-US"/>
        </w:rPr>
        <w:t xml:space="preserve">. </w:t>
      </w:r>
      <w:r w:rsidRPr="00040721">
        <w:rPr>
          <w:lang w:val="en-US"/>
        </w:rPr>
        <w:t>Chromatogram of the fraction NW obtained in UHPLC-MS/MS/QTOF.</w:t>
      </w:r>
    </w:p>
    <w:p w:rsidR="00E4094C" w:rsidRPr="00E4094C" w:rsidRDefault="00E4094C" w:rsidP="00E4094C">
      <w:pPr>
        <w:pStyle w:val="CETCaption"/>
        <w:rPr>
          <w:lang w:val="en-US"/>
        </w:rPr>
      </w:pPr>
    </w:p>
    <w:p w:rsidR="00E4094C" w:rsidRPr="00E4094C" w:rsidRDefault="00E4094C" w:rsidP="00E4094C">
      <w:pPr>
        <w:pStyle w:val="CETBodytext"/>
      </w:pPr>
    </w:p>
    <w:p w:rsidR="00741E99" w:rsidRDefault="00741E99" w:rsidP="00DC6F52">
      <w:pPr>
        <w:pStyle w:val="CETTabletitle"/>
        <w:rPr>
          <w:lang w:val="en-US"/>
        </w:rPr>
      </w:pPr>
    </w:p>
    <w:p w:rsidR="00DC6F52" w:rsidRPr="00624C93" w:rsidRDefault="00793BE9" w:rsidP="00DC6F52">
      <w:pPr>
        <w:pStyle w:val="CETTabletitle"/>
        <w:rPr>
          <w:lang w:val="en-US"/>
        </w:rPr>
      </w:pPr>
      <w:r w:rsidRPr="00624C93">
        <w:rPr>
          <w:lang w:val="en-US"/>
        </w:rPr>
        <w:t>Table 2</w:t>
      </w:r>
      <w:r w:rsidR="00DC6F52" w:rsidRPr="00624C93">
        <w:rPr>
          <w:lang w:val="en-US"/>
        </w:rPr>
        <w:t>. Iden</w:t>
      </w:r>
      <w:r w:rsidR="00D060E9">
        <w:rPr>
          <w:lang w:val="en-US"/>
        </w:rPr>
        <w:t>tification of compounds in the N</w:t>
      </w:r>
      <w:r w:rsidR="00DC6F52" w:rsidRPr="00624C93">
        <w:rPr>
          <w:lang w:val="en-US"/>
        </w:rPr>
        <w:t>W sample in UHPLC-MS / MS-QTOF</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91"/>
        <w:gridCol w:w="2444"/>
        <w:gridCol w:w="851"/>
        <w:gridCol w:w="830"/>
        <w:gridCol w:w="851"/>
        <w:gridCol w:w="851"/>
        <w:gridCol w:w="1569"/>
      </w:tblGrid>
      <w:tr w:rsidR="00A823B7" w:rsidRPr="00B57B36" w:rsidTr="00A504FD">
        <w:tc>
          <w:tcPr>
            <w:tcW w:w="792" w:type="pct"/>
            <w:tcBorders>
              <w:top w:val="single" w:sz="12" w:space="0" w:color="008000"/>
              <w:bottom w:val="single" w:sz="6" w:space="0" w:color="008000"/>
            </w:tcBorders>
            <w:shd w:val="clear" w:color="auto" w:fill="FFFFFF"/>
          </w:tcPr>
          <w:p w:rsidR="00A823B7" w:rsidRPr="00605728" w:rsidRDefault="00A823B7" w:rsidP="00DC6F52">
            <w:pPr>
              <w:rPr>
                <w:b/>
                <w:lang w:val="pt-BR"/>
              </w:rPr>
            </w:pPr>
            <w:r w:rsidRPr="00605728">
              <w:rPr>
                <w:b/>
                <w:lang w:val="pt-BR"/>
              </w:rPr>
              <w:t>Family</w:t>
            </w:r>
          </w:p>
        </w:tc>
        <w:tc>
          <w:tcPr>
            <w:tcW w:w="1391" w:type="pct"/>
            <w:tcBorders>
              <w:top w:val="single" w:sz="12" w:space="0" w:color="008000"/>
              <w:bottom w:val="single" w:sz="6" w:space="0" w:color="008000"/>
            </w:tcBorders>
            <w:shd w:val="clear" w:color="auto" w:fill="FFFFFF"/>
          </w:tcPr>
          <w:p w:rsidR="00A823B7" w:rsidRPr="00605728" w:rsidRDefault="00A823B7" w:rsidP="00DC6F52">
            <w:pPr>
              <w:rPr>
                <w:b/>
                <w:lang w:val="pt-BR"/>
              </w:rPr>
            </w:pPr>
            <w:r w:rsidRPr="00605728">
              <w:rPr>
                <w:b/>
                <w:lang w:val="pt-BR"/>
              </w:rPr>
              <w:t>Compound</w:t>
            </w:r>
          </w:p>
        </w:tc>
        <w:tc>
          <w:tcPr>
            <w:tcW w:w="484" w:type="pct"/>
            <w:tcBorders>
              <w:top w:val="single" w:sz="12" w:space="0" w:color="008000"/>
              <w:bottom w:val="single" w:sz="6" w:space="0" w:color="008000"/>
            </w:tcBorders>
            <w:shd w:val="clear" w:color="auto" w:fill="FFFFFF"/>
          </w:tcPr>
          <w:p w:rsidR="00A823B7" w:rsidRPr="00605728" w:rsidRDefault="00A823B7" w:rsidP="00DC6F52">
            <w:pPr>
              <w:rPr>
                <w:b/>
                <w:lang w:val="pt-BR"/>
              </w:rPr>
            </w:pPr>
            <w:r w:rsidRPr="00605728">
              <w:rPr>
                <w:b/>
                <w:lang w:val="pt-BR"/>
              </w:rPr>
              <w:t>Molecular Formula</w:t>
            </w:r>
          </w:p>
        </w:tc>
        <w:tc>
          <w:tcPr>
            <w:tcW w:w="472" w:type="pct"/>
            <w:tcBorders>
              <w:top w:val="single" w:sz="12" w:space="0" w:color="008000"/>
              <w:bottom w:val="single" w:sz="6" w:space="0" w:color="008000"/>
            </w:tcBorders>
            <w:shd w:val="clear" w:color="auto" w:fill="FFFFFF"/>
          </w:tcPr>
          <w:p w:rsidR="00A823B7" w:rsidRPr="00605728" w:rsidRDefault="00A823B7" w:rsidP="00DC6F52">
            <w:pPr>
              <w:rPr>
                <w:b/>
                <w:lang w:val="pt-BR"/>
              </w:rPr>
            </w:pPr>
            <w:r w:rsidRPr="00605728">
              <w:rPr>
                <w:b/>
                <w:lang w:val="pt-BR"/>
              </w:rPr>
              <w:t>Retention Time</w:t>
            </w:r>
          </w:p>
        </w:tc>
        <w:tc>
          <w:tcPr>
            <w:tcW w:w="484" w:type="pct"/>
            <w:tcBorders>
              <w:top w:val="single" w:sz="12" w:space="0" w:color="008000"/>
              <w:bottom w:val="single" w:sz="6" w:space="0" w:color="008000"/>
            </w:tcBorders>
            <w:shd w:val="clear" w:color="auto" w:fill="FFFFFF"/>
          </w:tcPr>
          <w:p w:rsidR="00A823B7" w:rsidRPr="00F608A7" w:rsidRDefault="00A823B7" w:rsidP="00DC6F52">
            <w:pPr>
              <w:rPr>
                <w:b/>
              </w:rPr>
            </w:pPr>
            <w:r w:rsidRPr="00605728">
              <w:rPr>
                <w:b/>
                <w:lang w:val="pt-BR"/>
              </w:rPr>
              <w:t>Mas</w:t>
            </w:r>
            <w:r w:rsidRPr="00F608A7">
              <w:rPr>
                <w:b/>
              </w:rPr>
              <w:t xml:space="preserve">s </w:t>
            </w:r>
          </w:p>
        </w:tc>
        <w:tc>
          <w:tcPr>
            <w:tcW w:w="484" w:type="pct"/>
            <w:tcBorders>
              <w:top w:val="single" w:sz="12" w:space="0" w:color="008000"/>
              <w:bottom w:val="single" w:sz="6" w:space="0" w:color="008000"/>
            </w:tcBorders>
            <w:shd w:val="clear" w:color="auto" w:fill="FFFFFF"/>
          </w:tcPr>
          <w:p w:rsidR="00A823B7" w:rsidRPr="00F608A7" w:rsidRDefault="00A823B7" w:rsidP="00DC6F52">
            <w:pPr>
              <w:rPr>
                <w:b/>
              </w:rPr>
            </w:pPr>
            <w:r w:rsidRPr="00F608A7">
              <w:rPr>
                <w:b/>
              </w:rPr>
              <w:t>m/z</w:t>
            </w:r>
          </w:p>
        </w:tc>
        <w:tc>
          <w:tcPr>
            <w:tcW w:w="893" w:type="pct"/>
            <w:tcBorders>
              <w:top w:val="single" w:sz="12" w:space="0" w:color="008000"/>
              <w:bottom w:val="single" w:sz="6" w:space="0" w:color="008000"/>
            </w:tcBorders>
            <w:shd w:val="clear" w:color="auto" w:fill="FFFFFF"/>
          </w:tcPr>
          <w:p w:rsidR="00A823B7" w:rsidRPr="00F608A7" w:rsidRDefault="00A823B7" w:rsidP="00DC6F52">
            <w:pPr>
              <w:rPr>
                <w:b/>
              </w:rPr>
            </w:pPr>
            <w:r w:rsidRPr="00F608A7">
              <w:rPr>
                <w:b/>
              </w:rPr>
              <w:t>Fragment</w:t>
            </w:r>
          </w:p>
        </w:tc>
      </w:tr>
      <w:tr w:rsidR="00A823B7" w:rsidRPr="00B57B36" w:rsidTr="00A504FD">
        <w:trPr>
          <w:trHeight w:val="112"/>
        </w:trPr>
        <w:tc>
          <w:tcPr>
            <w:tcW w:w="792" w:type="pct"/>
            <w:shd w:val="clear" w:color="auto" w:fill="FFFFFF"/>
          </w:tcPr>
          <w:p w:rsidR="00A823B7" w:rsidRPr="00C91B7F" w:rsidRDefault="00A823B7" w:rsidP="001B351F">
            <w:r w:rsidRPr="00C91B7F">
              <w:t>Phenolic compounds</w:t>
            </w:r>
          </w:p>
        </w:tc>
        <w:tc>
          <w:tcPr>
            <w:tcW w:w="1391" w:type="pct"/>
            <w:shd w:val="clear" w:color="auto" w:fill="FFFFFF"/>
          </w:tcPr>
          <w:p w:rsidR="00A823B7" w:rsidRPr="00C40C07" w:rsidRDefault="00A823B7" w:rsidP="001B351F"/>
        </w:tc>
        <w:tc>
          <w:tcPr>
            <w:tcW w:w="484" w:type="pct"/>
            <w:shd w:val="clear" w:color="auto" w:fill="FFFFFF"/>
          </w:tcPr>
          <w:p w:rsidR="00A823B7" w:rsidRPr="001B351F" w:rsidRDefault="00A823B7" w:rsidP="001B351F">
            <w:pPr>
              <w:spacing w:line="240" w:lineRule="auto"/>
              <w:rPr>
                <w:rFonts w:cs="Arial"/>
                <w:sz w:val="22"/>
                <w:lang w:val="en-US"/>
              </w:rPr>
            </w:pPr>
          </w:p>
        </w:tc>
        <w:tc>
          <w:tcPr>
            <w:tcW w:w="472" w:type="pct"/>
            <w:shd w:val="clear" w:color="auto" w:fill="FFFFFF"/>
          </w:tcPr>
          <w:p w:rsidR="00A823B7" w:rsidRPr="007B3159" w:rsidRDefault="00A823B7" w:rsidP="001B351F"/>
        </w:tc>
        <w:tc>
          <w:tcPr>
            <w:tcW w:w="484" w:type="pct"/>
            <w:shd w:val="clear" w:color="auto" w:fill="FFFFFF"/>
          </w:tcPr>
          <w:p w:rsidR="00A823B7" w:rsidRPr="00A869F6" w:rsidRDefault="00A823B7" w:rsidP="001B351F"/>
        </w:tc>
        <w:tc>
          <w:tcPr>
            <w:tcW w:w="484" w:type="pct"/>
            <w:shd w:val="clear" w:color="auto" w:fill="FFFFFF"/>
          </w:tcPr>
          <w:p w:rsidR="00A823B7" w:rsidRPr="00C6754A" w:rsidRDefault="00A823B7" w:rsidP="001B351F"/>
        </w:tc>
        <w:tc>
          <w:tcPr>
            <w:tcW w:w="893" w:type="pct"/>
            <w:shd w:val="clear" w:color="auto" w:fill="FFFFFF"/>
          </w:tcPr>
          <w:p w:rsidR="00A823B7" w:rsidRPr="00387D54" w:rsidRDefault="00A823B7" w:rsidP="001B351F"/>
        </w:tc>
      </w:tr>
      <w:tr w:rsidR="00A823B7" w:rsidRPr="00B57B36" w:rsidTr="00A504FD">
        <w:tc>
          <w:tcPr>
            <w:tcW w:w="792" w:type="pct"/>
            <w:shd w:val="clear" w:color="auto" w:fill="FFFFFF"/>
          </w:tcPr>
          <w:p w:rsidR="00A823B7" w:rsidRPr="00C91B7F" w:rsidRDefault="00A823B7" w:rsidP="00F71672">
            <w:r w:rsidRPr="00C91B7F">
              <w:t>Flavonoids</w:t>
            </w:r>
          </w:p>
        </w:tc>
        <w:tc>
          <w:tcPr>
            <w:tcW w:w="1391" w:type="pct"/>
            <w:shd w:val="clear" w:color="auto" w:fill="FFFFFF"/>
          </w:tcPr>
          <w:p w:rsidR="00A823B7" w:rsidRPr="00C40C07" w:rsidRDefault="00A823B7" w:rsidP="00F71672">
            <w:r w:rsidRPr="00C40C07">
              <w:t>Kaempferol-3-Glucoside</w:t>
            </w:r>
          </w:p>
        </w:tc>
        <w:tc>
          <w:tcPr>
            <w:tcW w:w="484" w:type="pct"/>
            <w:shd w:val="clear" w:color="auto" w:fill="FFFFFF"/>
          </w:tcPr>
          <w:p w:rsidR="00A823B7" w:rsidRPr="001B351F" w:rsidRDefault="00A823B7" w:rsidP="00F71672">
            <w:pPr>
              <w:spacing w:line="240" w:lineRule="auto"/>
              <w:rPr>
                <w:rFonts w:cs="Arial"/>
                <w:lang w:val="en-US"/>
              </w:rPr>
            </w:pPr>
            <w:r w:rsidRPr="001B351F">
              <w:rPr>
                <w:rFonts w:cs="Arial"/>
                <w:lang w:val="en-US"/>
              </w:rPr>
              <w:t>C</w:t>
            </w:r>
            <w:r w:rsidRPr="001B351F">
              <w:rPr>
                <w:rFonts w:cs="Arial"/>
                <w:vertAlign w:val="subscript"/>
                <w:lang w:val="en-US"/>
              </w:rPr>
              <w:t>21</w:t>
            </w:r>
            <w:r w:rsidRPr="001B351F">
              <w:rPr>
                <w:rFonts w:cs="Arial"/>
                <w:lang w:val="en-US"/>
              </w:rPr>
              <w:t>H</w:t>
            </w:r>
            <w:r w:rsidRPr="001B351F">
              <w:rPr>
                <w:rFonts w:cs="Arial"/>
                <w:vertAlign w:val="subscript"/>
                <w:lang w:val="en-US"/>
              </w:rPr>
              <w:t>20</w:t>
            </w:r>
            <w:r w:rsidRPr="001B351F">
              <w:rPr>
                <w:rFonts w:cs="Arial"/>
                <w:lang w:val="en-US"/>
              </w:rPr>
              <w:t>O</w:t>
            </w:r>
            <w:r w:rsidRPr="001B351F">
              <w:rPr>
                <w:rFonts w:cs="Arial"/>
                <w:vertAlign w:val="subscript"/>
                <w:lang w:val="en-US"/>
              </w:rPr>
              <w:t>11</w:t>
            </w:r>
          </w:p>
        </w:tc>
        <w:tc>
          <w:tcPr>
            <w:tcW w:w="472" w:type="pct"/>
            <w:shd w:val="clear" w:color="auto" w:fill="FFFFFF"/>
          </w:tcPr>
          <w:p w:rsidR="00A823B7" w:rsidRPr="00096B0F" w:rsidRDefault="00A823B7" w:rsidP="00F71672">
            <w:r w:rsidRPr="00096B0F">
              <w:t>7.19</w:t>
            </w:r>
          </w:p>
        </w:tc>
        <w:tc>
          <w:tcPr>
            <w:tcW w:w="484" w:type="pct"/>
            <w:shd w:val="clear" w:color="auto" w:fill="FFFFFF"/>
          </w:tcPr>
          <w:p w:rsidR="00A823B7" w:rsidRPr="00A869F6" w:rsidRDefault="00A823B7" w:rsidP="00F71672">
            <w:r w:rsidRPr="00A869F6">
              <w:t>449.1078</w:t>
            </w:r>
          </w:p>
        </w:tc>
        <w:tc>
          <w:tcPr>
            <w:tcW w:w="484" w:type="pct"/>
            <w:shd w:val="clear" w:color="auto" w:fill="FFFFFF"/>
          </w:tcPr>
          <w:p w:rsidR="00A823B7" w:rsidRPr="00C6754A" w:rsidRDefault="00A823B7" w:rsidP="00F71672">
            <w:r w:rsidRPr="00C6754A">
              <w:t>449.1071</w:t>
            </w:r>
          </w:p>
        </w:tc>
        <w:tc>
          <w:tcPr>
            <w:tcW w:w="893" w:type="pct"/>
            <w:shd w:val="clear" w:color="auto" w:fill="FFFFFF"/>
          </w:tcPr>
          <w:p w:rsidR="00A823B7" w:rsidRPr="00387D54" w:rsidRDefault="00A823B7" w:rsidP="00F71672">
            <w:r w:rsidRPr="00387D54">
              <w:t>287, 145</w:t>
            </w:r>
          </w:p>
        </w:tc>
      </w:tr>
      <w:tr w:rsidR="00A823B7" w:rsidRPr="00B57B36" w:rsidTr="00A504FD">
        <w:tc>
          <w:tcPr>
            <w:tcW w:w="792" w:type="pct"/>
            <w:shd w:val="clear" w:color="auto" w:fill="FFFFFF"/>
          </w:tcPr>
          <w:p w:rsidR="00A823B7" w:rsidRPr="00C91B7F" w:rsidRDefault="00A823B7" w:rsidP="00F71672"/>
        </w:tc>
        <w:tc>
          <w:tcPr>
            <w:tcW w:w="1391" w:type="pct"/>
            <w:shd w:val="clear" w:color="auto" w:fill="FFFFFF"/>
          </w:tcPr>
          <w:p w:rsidR="00A823B7" w:rsidRPr="001B351F" w:rsidRDefault="00A823B7" w:rsidP="00F71672">
            <w:pPr>
              <w:rPr>
                <w:lang w:val="pt-BR"/>
              </w:rPr>
            </w:pPr>
            <w:r w:rsidRPr="001B351F">
              <w:rPr>
                <w:lang w:val="pt-BR"/>
              </w:rPr>
              <w:t>Luteolin-3',7-di-O-glucoside</w:t>
            </w:r>
          </w:p>
        </w:tc>
        <w:tc>
          <w:tcPr>
            <w:tcW w:w="484" w:type="pct"/>
            <w:shd w:val="clear" w:color="auto" w:fill="FFFFFF"/>
          </w:tcPr>
          <w:p w:rsidR="00A823B7" w:rsidRPr="001B351F" w:rsidRDefault="00A823B7" w:rsidP="00F71672">
            <w:pPr>
              <w:spacing w:line="240" w:lineRule="auto"/>
              <w:rPr>
                <w:rFonts w:cs="Arial"/>
              </w:rPr>
            </w:pPr>
            <w:r w:rsidRPr="001B351F">
              <w:rPr>
                <w:rFonts w:cs="Arial"/>
              </w:rPr>
              <w:t>C</w:t>
            </w:r>
            <w:r w:rsidRPr="001B351F">
              <w:rPr>
                <w:rFonts w:cs="Arial"/>
                <w:vertAlign w:val="subscript"/>
              </w:rPr>
              <w:t>27</w:t>
            </w:r>
            <w:r w:rsidRPr="001B351F">
              <w:rPr>
                <w:rFonts w:cs="Arial"/>
              </w:rPr>
              <w:t>H</w:t>
            </w:r>
            <w:r w:rsidRPr="001B351F">
              <w:rPr>
                <w:rFonts w:cs="Arial"/>
                <w:vertAlign w:val="subscript"/>
              </w:rPr>
              <w:t>30</w:t>
            </w:r>
            <w:r w:rsidRPr="001B351F">
              <w:rPr>
                <w:rFonts w:cs="Arial"/>
              </w:rPr>
              <w:t>O</w:t>
            </w:r>
            <w:r w:rsidRPr="001B351F">
              <w:rPr>
                <w:rFonts w:cs="Arial"/>
                <w:vertAlign w:val="subscript"/>
              </w:rPr>
              <w:t>16</w:t>
            </w:r>
          </w:p>
        </w:tc>
        <w:tc>
          <w:tcPr>
            <w:tcW w:w="472" w:type="pct"/>
            <w:shd w:val="clear" w:color="auto" w:fill="FFFFFF"/>
          </w:tcPr>
          <w:p w:rsidR="00A823B7" w:rsidRPr="00096B0F" w:rsidRDefault="00A823B7" w:rsidP="00F71672">
            <w:r w:rsidRPr="00096B0F">
              <w:t>7.46</w:t>
            </w:r>
          </w:p>
        </w:tc>
        <w:tc>
          <w:tcPr>
            <w:tcW w:w="484" w:type="pct"/>
            <w:shd w:val="clear" w:color="auto" w:fill="FFFFFF"/>
          </w:tcPr>
          <w:p w:rsidR="00A823B7" w:rsidRPr="00A869F6" w:rsidRDefault="00A823B7" w:rsidP="00F71672">
            <w:r w:rsidRPr="00A869F6">
              <w:t>611.1607</w:t>
            </w:r>
          </w:p>
        </w:tc>
        <w:tc>
          <w:tcPr>
            <w:tcW w:w="484" w:type="pct"/>
            <w:shd w:val="clear" w:color="auto" w:fill="FFFFFF"/>
          </w:tcPr>
          <w:p w:rsidR="00A823B7" w:rsidRPr="00C6754A" w:rsidRDefault="00A823B7" w:rsidP="00F71672">
            <w:r w:rsidRPr="00C6754A">
              <w:t>611.1593</w:t>
            </w:r>
          </w:p>
        </w:tc>
        <w:tc>
          <w:tcPr>
            <w:tcW w:w="893" w:type="pct"/>
            <w:shd w:val="clear" w:color="auto" w:fill="FFFFFF"/>
          </w:tcPr>
          <w:p w:rsidR="00A823B7" w:rsidRPr="00387D54" w:rsidRDefault="00A823B7" w:rsidP="00F71672">
            <w:r w:rsidRPr="00387D54">
              <w:t>611, 449, 288, 287</w:t>
            </w:r>
          </w:p>
        </w:tc>
      </w:tr>
      <w:tr w:rsidR="00A823B7" w:rsidRPr="00B57B36" w:rsidTr="00A504FD">
        <w:tc>
          <w:tcPr>
            <w:tcW w:w="792" w:type="pct"/>
            <w:shd w:val="clear" w:color="auto" w:fill="FFFFFF"/>
          </w:tcPr>
          <w:p w:rsidR="00A823B7" w:rsidRPr="00C91B7F" w:rsidRDefault="00A823B7" w:rsidP="00F71672"/>
        </w:tc>
        <w:tc>
          <w:tcPr>
            <w:tcW w:w="1391" w:type="pct"/>
            <w:shd w:val="clear" w:color="auto" w:fill="FFFFFF"/>
          </w:tcPr>
          <w:p w:rsidR="00A823B7" w:rsidRPr="00C40C07" w:rsidRDefault="00A823B7" w:rsidP="00F71672">
            <w:r w:rsidRPr="00C40C07">
              <w:t>Quercetin-3-neohesperidoside-7-rhamnoside</w:t>
            </w:r>
          </w:p>
        </w:tc>
        <w:tc>
          <w:tcPr>
            <w:tcW w:w="484" w:type="pct"/>
            <w:shd w:val="clear" w:color="auto" w:fill="FFFFFF"/>
          </w:tcPr>
          <w:p w:rsidR="00A823B7" w:rsidRPr="001B351F" w:rsidRDefault="00A823B7" w:rsidP="00F71672">
            <w:pPr>
              <w:spacing w:line="240" w:lineRule="auto"/>
              <w:rPr>
                <w:rFonts w:cs="Arial"/>
                <w:color w:val="000000"/>
              </w:rPr>
            </w:pPr>
            <w:r w:rsidRPr="001B351F">
              <w:rPr>
                <w:rFonts w:cs="Arial"/>
                <w:color w:val="000000"/>
              </w:rPr>
              <w:t>C</w:t>
            </w:r>
            <w:r w:rsidRPr="001B351F">
              <w:rPr>
                <w:rFonts w:cs="Arial"/>
                <w:color w:val="000000"/>
                <w:vertAlign w:val="subscript"/>
              </w:rPr>
              <w:t>33</w:t>
            </w:r>
            <w:r w:rsidRPr="001B351F">
              <w:rPr>
                <w:rFonts w:cs="Arial"/>
                <w:color w:val="000000"/>
              </w:rPr>
              <w:t>H</w:t>
            </w:r>
            <w:r w:rsidRPr="001B351F">
              <w:rPr>
                <w:rFonts w:cs="Arial"/>
                <w:color w:val="000000"/>
                <w:vertAlign w:val="subscript"/>
              </w:rPr>
              <w:t>40</w:t>
            </w:r>
            <w:r w:rsidRPr="001B351F">
              <w:rPr>
                <w:rFonts w:cs="Arial"/>
                <w:color w:val="000000"/>
              </w:rPr>
              <w:t>O</w:t>
            </w:r>
            <w:r w:rsidRPr="001B351F">
              <w:rPr>
                <w:rFonts w:cs="Arial"/>
                <w:color w:val="000000"/>
                <w:vertAlign w:val="subscript"/>
              </w:rPr>
              <w:t>20</w:t>
            </w:r>
            <w:r w:rsidRPr="001B351F">
              <w:rPr>
                <w:rFonts w:cs="Arial"/>
                <w:color w:val="000000"/>
              </w:rPr>
              <w:t> </w:t>
            </w:r>
          </w:p>
          <w:p w:rsidR="00A823B7" w:rsidRPr="001B351F" w:rsidRDefault="00A823B7" w:rsidP="00F71672">
            <w:pPr>
              <w:spacing w:line="240" w:lineRule="auto"/>
              <w:rPr>
                <w:rFonts w:cs="Arial"/>
                <w:color w:val="000000"/>
              </w:rPr>
            </w:pPr>
          </w:p>
        </w:tc>
        <w:tc>
          <w:tcPr>
            <w:tcW w:w="472" w:type="pct"/>
            <w:shd w:val="clear" w:color="auto" w:fill="FFFFFF"/>
          </w:tcPr>
          <w:p w:rsidR="00A823B7" w:rsidRPr="00096B0F" w:rsidRDefault="00A823B7" w:rsidP="00F71672">
            <w:r w:rsidRPr="00096B0F">
              <w:t>7.62</w:t>
            </w:r>
          </w:p>
        </w:tc>
        <w:tc>
          <w:tcPr>
            <w:tcW w:w="484" w:type="pct"/>
            <w:shd w:val="clear" w:color="auto" w:fill="FFFFFF"/>
          </w:tcPr>
          <w:p w:rsidR="00A823B7" w:rsidRPr="00A869F6" w:rsidRDefault="00A823B7" w:rsidP="00F71672">
            <w:r w:rsidRPr="00A869F6">
              <w:t>757.2186</w:t>
            </w:r>
          </w:p>
        </w:tc>
        <w:tc>
          <w:tcPr>
            <w:tcW w:w="484" w:type="pct"/>
            <w:shd w:val="clear" w:color="auto" w:fill="FFFFFF"/>
          </w:tcPr>
          <w:p w:rsidR="00A823B7" w:rsidRPr="00C6754A" w:rsidRDefault="00A823B7" w:rsidP="00F71672">
            <w:r w:rsidRPr="00C6754A">
              <w:t>757.2159</w:t>
            </w:r>
          </w:p>
        </w:tc>
        <w:tc>
          <w:tcPr>
            <w:tcW w:w="893" w:type="pct"/>
            <w:shd w:val="clear" w:color="auto" w:fill="FFFFFF"/>
          </w:tcPr>
          <w:p w:rsidR="00A823B7" w:rsidRPr="00387D54" w:rsidRDefault="00A823B7" w:rsidP="00F71672">
            <w:r w:rsidRPr="00387D54">
              <w:t>757, 611, 449, 448, 147</w:t>
            </w:r>
          </w:p>
        </w:tc>
      </w:tr>
      <w:tr w:rsidR="00A823B7" w:rsidRPr="00B57B36" w:rsidTr="00A504FD">
        <w:tc>
          <w:tcPr>
            <w:tcW w:w="792" w:type="pct"/>
            <w:shd w:val="clear" w:color="auto" w:fill="FFFFFF"/>
          </w:tcPr>
          <w:p w:rsidR="00A823B7" w:rsidRPr="00C91B7F" w:rsidRDefault="00A823B7" w:rsidP="00F71672"/>
        </w:tc>
        <w:tc>
          <w:tcPr>
            <w:tcW w:w="1391" w:type="pct"/>
            <w:shd w:val="clear" w:color="auto" w:fill="FFFFFF"/>
          </w:tcPr>
          <w:p w:rsidR="00A823B7" w:rsidRPr="00C40C07" w:rsidRDefault="00A823B7" w:rsidP="00F71672">
            <w:proofErr w:type="spellStart"/>
            <w:r w:rsidRPr="00C40C07">
              <w:t>Rutin</w:t>
            </w:r>
            <w:proofErr w:type="spellEnd"/>
          </w:p>
        </w:tc>
        <w:tc>
          <w:tcPr>
            <w:tcW w:w="484" w:type="pct"/>
            <w:shd w:val="clear" w:color="auto" w:fill="FFFFFF"/>
          </w:tcPr>
          <w:p w:rsidR="00A823B7" w:rsidRPr="001B351F" w:rsidRDefault="00A823B7" w:rsidP="00F71672">
            <w:pPr>
              <w:spacing w:line="240" w:lineRule="auto"/>
              <w:rPr>
                <w:rFonts w:cs="Arial"/>
                <w:color w:val="000000"/>
              </w:rPr>
            </w:pPr>
            <w:r w:rsidRPr="001B351F">
              <w:rPr>
                <w:rFonts w:cs="Arial"/>
                <w:color w:val="000000"/>
              </w:rPr>
              <w:t>C</w:t>
            </w:r>
            <w:r w:rsidRPr="001B351F">
              <w:rPr>
                <w:rFonts w:cs="Arial"/>
                <w:color w:val="000000"/>
                <w:vertAlign w:val="subscript"/>
              </w:rPr>
              <w:t>27</w:t>
            </w:r>
            <w:r w:rsidRPr="001B351F">
              <w:rPr>
                <w:rFonts w:cs="Arial"/>
                <w:color w:val="000000"/>
              </w:rPr>
              <w:t>H</w:t>
            </w:r>
            <w:r w:rsidRPr="001B351F">
              <w:rPr>
                <w:rFonts w:cs="Arial"/>
                <w:color w:val="000000"/>
                <w:vertAlign w:val="subscript"/>
              </w:rPr>
              <w:t>30</w:t>
            </w:r>
            <w:r w:rsidRPr="001B351F">
              <w:rPr>
                <w:rFonts w:cs="Arial"/>
                <w:color w:val="000000"/>
              </w:rPr>
              <w:t>O</w:t>
            </w:r>
            <w:r w:rsidRPr="001B351F">
              <w:rPr>
                <w:rFonts w:cs="Arial"/>
                <w:color w:val="000000"/>
                <w:vertAlign w:val="subscript"/>
              </w:rPr>
              <w:t>16</w:t>
            </w:r>
          </w:p>
        </w:tc>
        <w:tc>
          <w:tcPr>
            <w:tcW w:w="472" w:type="pct"/>
            <w:shd w:val="clear" w:color="auto" w:fill="FFFFFF"/>
          </w:tcPr>
          <w:p w:rsidR="00A823B7" w:rsidRPr="00096B0F" w:rsidRDefault="00A823B7" w:rsidP="00F71672">
            <w:r w:rsidRPr="00096B0F">
              <w:t>7.82</w:t>
            </w:r>
          </w:p>
        </w:tc>
        <w:tc>
          <w:tcPr>
            <w:tcW w:w="484" w:type="pct"/>
            <w:shd w:val="clear" w:color="auto" w:fill="FFFFFF"/>
          </w:tcPr>
          <w:p w:rsidR="00A823B7" w:rsidRPr="00A869F6" w:rsidRDefault="00A823B7" w:rsidP="00F71672">
            <w:r w:rsidRPr="00A869F6">
              <w:t>611.1607</w:t>
            </w:r>
          </w:p>
        </w:tc>
        <w:tc>
          <w:tcPr>
            <w:tcW w:w="484" w:type="pct"/>
            <w:shd w:val="clear" w:color="auto" w:fill="FFFFFF"/>
          </w:tcPr>
          <w:p w:rsidR="00A823B7" w:rsidRPr="00C6754A" w:rsidRDefault="00A823B7" w:rsidP="00F71672">
            <w:r w:rsidRPr="00C6754A">
              <w:t>611.1588</w:t>
            </w:r>
          </w:p>
        </w:tc>
        <w:tc>
          <w:tcPr>
            <w:tcW w:w="893" w:type="pct"/>
            <w:shd w:val="clear" w:color="auto" w:fill="FFFFFF"/>
          </w:tcPr>
          <w:p w:rsidR="00A823B7" w:rsidRPr="00387D54" w:rsidRDefault="00A823B7" w:rsidP="00F71672">
            <w:r w:rsidRPr="00387D54">
              <w:t>465, 449, 303, 287, 129</w:t>
            </w:r>
          </w:p>
        </w:tc>
      </w:tr>
      <w:tr w:rsidR="00A823B7" w:rsidRPr="00B57B36" w:rsidTr="00A504FD">
        <w:tc>
          <w:tcPr>
            <w:tcW w:w="792" w:type="pct"/>
            <w:shd w:val="clear" w:color="auto" w:fill="FFFFFF"/>
          </w:tcPr>
          <w:p w:rsidR="00A823B7" w:rsidRPr="00C91B7F" w:rsidRDefault="00A823B7" w:rsidP="00F71672"/>
        </w:tc>
        <w:tc>
          <w:tcPr>
            <w:tcW w:w="1391" w:type="pct"/>
            <w:shd w:val="clear" w:color="auto" w:fill="FFFFFF"/>
          </w:tcPr>
          <w:p w:rsidR="00A823B7" w:rsidRPr="00C40C07" w:rsidRDefault="00A823B7" w:rsidP="00F71672">
            <w:r w:rsidRPr="00C40C07">
              <w:t>Datiscetin-3-O-rutinoside</w:t>
            </w:r>
          </w:p>
        </w:tc>
        <w:tc>
          <w:tcPr>
            <w:tcW w:w="484" w:type="pct"/>
            <w:shd w:val="clear" w:color="auto" w:fill="FFFFFF"/>
          </w:tcPr>
          <w:p w:rsidR="00A823B7" w:rsidRPr="001B351F" w:rsidRDefault="00A823B7" w:rsidP="00F71672">
            <w:pPr>
              <w:spacing w:line="240" w:lineRule="auto"/>
              <w:rPr>
                <w:rFonts w:cs="Arial"/>
                <w:color w:val="000000"/>
              </w:rPr>
            </w:pPr>
            <w:r w:rsidRPr="001B351F">
              <w:rPr>
                <w:rFonts w:cs="Arial"/>
                <w:color w:val="000000"/>
              </w:rPr>
              <w:t>C</w:t>
            </w:r>
            <w:r w:rsidRPr="001B351F">
              <w:rPr>
                <w:rFonts w:cs="Arial"/>
                <w:color w:val="000000"/>
                <w:vertAlign w:val="subscript"/>
              </w:rPr>
              <w:t>27</w:t>
            </w:r>
            <w:r w:rsidRPr="001B351F">
              <w:rPr>
                <w:rFonts w:cs="Arial"/>
                <w:color w:val="000000"/>
              </w:rPr>
              <w:t>H</w:t>
            </w:r>
            <w:r w:rsidRPr="001B351F">
              <w:rPr>
                <w:rFonts w:cs="Arial"/>
                <w:color w:val="000000"/>
                <w:vertAlign w:val="subscript"/>
              </w:rPr>
              <w:t>30</w:t>
            </w:r>
            <w:r w:rsidRPr="001B351F">
              <w:rPr>
                <w:rFonts w:cs="Arial"/>
                <w:color w:val="000000"/>
              </w:rPr>
              <w:t>O</w:t>
            </w:r>
            <w:r w:rsidRPr="001B351F">
              <w:rPr>
                <w:rFonts w:cs="Arial"/>
                <w:color w:val="000000"/>
                <w:vertAlign w:val="subscript"/>
              </w:rPr>
              <w:t>15</w:t>
            </w:r>
          </w:p>
        </w:tc>
        <w:tc>
          <w:tcPr>
            <w:tcW w:w="472" w:type="pct"/>
            <w:shd w:val="clear" w:color="auto" w:fill="FFFFFF"/>
          </w:tcPr>
          <w:p w:rsidR="00A823B7" w:rsidRPr="00096B0F" w:rsidRDefault="00A823B7" w:rsidP="00F71672">
            <w:r w:rsidRPr="00096B0F">
              <w:t>7.92</w:t>
            </w:r>
          </w:p>
        </w:tc>
        <w:tc>
          <w:tcPr>
            <w:tcW w:w="484" w:type="pct"/>
            <w:shd w:val="clear" w:color="auto" w:fill="FFFFFF"/>
          </w:tcPr>
          <w:p w:rsidR="00A823B7" w:rsidRPr="00A869F6" w:rsidRDefault="00A823B7" w:rsidP="00F71672">
            <w:r w:rsidRPr="00A869F6">
              <w:t>595.1657</w:t>
            </w:r>
          </w:p>
        </w:tc>
        <w:tc>
          <w:tcPr>
            <w:tcW w:w="484" w:type="pct"/>
            <w:shd w:val="clear" w:color="auto" w:fill="FFFFFF"/>
          </w:tcPr>
          <w:p w:rsidR="00A823B7" w:rsidRPr="00C6754A" w:rsidRDefault="00A823B7" w:rsidP="00F71672">
            <w:r w:rsidRPr="00C6754A">
              <w:t>595.1636</w:t>
            </w:r>
          </w:p>
        </w:tc>
        <w:tc>
          <w:tcPr>
            <w:tcW w:w="893" w:type="pct"/>
            <w:shd w:val="clear" w:color="auto" w:fill="FFFFFF"/>
          </w:tcPr>
          <w:p w:rsidR="00A823B7" w:rsidRPr="00387D54" w:rsidRDefault="00A823B7" w:rsidP="00F71672">
            <w:r w:rsidRPr="00387D54">
              <w:t>449, 287, 85</w:t>
            </w:r>
          </w:p>
        </w:tc>
      </w:tr>
      <w:tr w:rsidR="00A823B7" w:rsidRPr="00B57B36" w:rsidTr="00A504FD">
        <w:tc>
          <w:tcPr>
            <w:tcW w:w="792" w:type="pct"/>
            <w:shd w:val="clear" w:color="auto" w:fill="FFFFFF"/>
          </w:tcPr>
          <w:p w:rsidR="00A823B7" w:rsidRPr="00C91B7F" w:rsidRDefault="00A823B7" w:rsidP="00F71672"/>
        </w:tc>
        <w:tc>
          <w:tcPr>
            <w:tcW w:w="1391" w:type="pct"/>
            <w:shd w:val="clear" w:color="auto" w:fill="FFFFFF"/>
          </w:tcPr>
          <w:p w:rsidR="00A823B7" w:rsidRPr="001B351F" w:rsidRDefault="00A823B7" w:rsidP="00F71672">
            <w:pPr>
              <w:rPr>
                <w:lang w:val="pt-BR"/>
              </w:rPr>
            </w:pPr>
            <w:r w:rsidRPr="001B351F">
              <w:rPr>
                <w:lang w:val="pt-BR"/>
              </w:rPr>
              <w:t>Kaempferol-3-Galactoside-6''-Rhamnoside-3'''-Rhamnoside</w:t>
            </w:r>
          </w:p>
        </w:tc>
        <w:tc>
          <w:tcPr>
            <w:tcW w:w="484" w:type="pct"/>
            <w:shd w:val="clear" w:color="auto" w:fill="FFFFFF"/>
          </w:tcPr>
          <w:p w:rsidR="00A823B7" w:rsidRPr="001B351F" w:rsidRDefault="00A823B7" w:rsidP="00F71672">
            <w:pPr>
              <w:spacing w:line="240" w:lineRule="auto"/>
              <w:rPr>
                <w:rFonts w:cs="Arial"/>
                <w:lang w:val="pt-BR"/>
              </w:rPr>
            </w:pPr>
            <w:r w:rsidRPr="001B351F">
              <w:rPr>
                <w:rFonts w:cs="Arial"/>
              </w:rPr>
              <w:t>C</w:t>
            </w:r>
            <w:r w:rsidRPr="001B351F">
              <w:rPr>
                <w:rFonts w:cs="Arial"/>
                <w:vertAlign w:val="subscript"/>
              </w:rPr>
              <w:t>33</w:t>
            </w:r>
            <w:r w:rsidRPr="001B351F">
              <w:rPr>
                <w:rFonts w:cs="Arial"/>
              </w:rPr>
              <w:t>H</w:t>
            </w:r>
            <w:r w:rsidRPr="001B351F">
              <w:rPr>
                <w:rFonts w:cs="Arial"/>
                <w:vertAlign w:val="subscript"/>
              </w:rPr>
              <w:t>40</w:t>
            </w:r>
            <w:r w:rsidRPr="001B351F">
              <w:rPr>
                <w:rFonts w:cs="Arial"/>
              </w:rPr>
              <w:t>O</w:t>
            </w:r>
            <w:r w:rsidRPr="001B351F">
              <w:rPr>
                <w:rFonts w:cs="Arial"/>
                <w:vertAlign w:val="subscript"/>
              </w:rPr>
              <w:t>19</w:t>
            </w:r>
          </w:p>
        </w:tc>
        <w:tc>
          <w:tcPr>
            <w:tcW w:w="472" w:type="pct"/>
            <w:shd w:val="clear" w:color="auto" w:fill="FFFFFF"/>
          </w:tcPr>
          <w:p w:rsidR="00A823B7" w:rsidRPr="00096B0F" w:rsidRDefault="00A823B7" w:rsidP="00F71672">
            <w:r w:rsidRPr="00096B0F">
              <w:t>8.79</w:t>
            </w:r>
          </w:p>
        </w:tc>
        <w:tc>
          <w:tcPr>
            <w:tcW w:w="484" w:type="pct"/>
            <w:shd w:val="clear" w:color="auto" w:fill="FFFFFF"/>
          </w:tcPr>
          <w:p w:rsidR="00A823B7" w:rsidRPr="00A869F6" w:rsidRDefault="00A823B7" w:rsidP="00F71672">
            <w:r w:rsidRPr="00A869F6">
              <w:t>741.2237</w:t>
            </w:r>
          </w:p>
        </w:tc>
        <w:tc>
          <w:tcPr>
            <w:tcW w:w="484" w:type="pct"/>
            <w:shd w:val="clear" w:color="auto" w:fill="FFFFFF"/>
          </w:tcPr>
          <w:p w:rsidR="00A823B7" w:rsidRPr="00C6754A" w:rsidRDefault="00A823B7" w:rsidP="00F71672">
            <w:r w:rsidRPr="00C6754A">
              <w:t>741.2221</w:t>
            </w:r>
          </w:p>
        </w:tc>
        <w:tc>
          <w:tcPr>
            <w:tcW w:w="893" w:type="pct"/>
            <w:shd w:val="clear" w:color="auto" w:fill="FFFFFF"/>
          </w:tcPr>
          <w:p w:rsidR="00A823B7" w:rsidRPr="00387D54" w:rsidRDefault="00A823B7" w:rsidP="00F71672">
            <w:r w:rsidRPr="00387D54">
              <w:t>595, 449, 287, 147</w:t>
            </w:r>
          </w:p>
        </w:tc>
      </w:tr>
      <w:tr w:rsidR="00A823B7" w:rsidRPr="00B57B36" w:rsidTr="00A504FD">
        <w:tc>
          <w:tcPr>
            <w:tcW w:w="792" w:type="pct"/>
            <w:shd w:val="clear" w:color="auto" w:fill="FFFFFF"/>
          </w:tcPr>
          <w:p w:rsidR="00A823B7" w:rsidRPr="00C91B7F" w:rsidRDefault="00A823B7" w:rsidP="00F71672"/>
        </w:tc>
        <w:tc>
          <w:tcPr>
            <w:tcW w:w="1391" w:type="pct"/>
            <w:shd w:val="clear" w:color="auto" w:fill="FFFFFF"/>
          </w:tcPr>
          <w:p w:rsidR="00A823B7" w:rsidRPr="00C40C07" w:rsidRDefault="00A823B7" w:rsidP="00F71672">
            <w:r w:rsidRPr="00C40C07">
              <w:t>Kaempferol-3-glucoside</w:t>
            </w:r>
          </w:p>
        </w:tc>
        <w:tc>
          <w:tcPr>
            <w:tcW w:w="484" w:type="pct"/>
            <w:shd w:val="clear" w:color="auto" w:fill="FFFFFF"/>
          </w:tcPr>
          <w:p w:rsidR="00A823B7" w:rsidRPr="001B351F" w:rsidRDefault="00A823B7" w:rsidP="00F71672">
            <w:pPr>
              <w:spacing w:line="240" w:lineRule="auto"/>
              <w:rPr>
                <w:rFonts w:cs="Arial"/>
              </w:rPr>
            </w:pPr>
            <w:r w:rsidRPr="001B351F">
              <w:rPr>
                <w:rFonts w:cs="Arial"/>
              </w:rPr>
              <w:t>C</w:t>
            </w:r>
            <w:r w:rsidRPr="001B351F">
              <w:rPr>
                <w:rFonts w:cs="Arial"/>
                <w:vertAlign w:val="subscript"/>
              </w:rPr>
              <w:t>21</w:t>
            </w:r>
            <w:r w:rsidRPr="001B351F">
              <w:rPr>
                <w:rFonts w:cs="Arial"/>
              </w:rPr>
              <w:t>H</w:t>
            </w:r>
            <w:r w:rsidRPr="001B351F">
              <w:rPr>
                <w:rFonts w:cs="Arial"/>
                <w:vertAlign w:val="subscript"/>
              </w:rPr>
              <w:t>20</w:t>
            </w:r>
            <w:r w:rsidRPr="001B351F">
              <w:rPr>
                <w:rFonts w:cs="Arial"/>
              </w:rPr>
              <w:t>O</w:t>
            </w:r>
            <w:r w:rsidRPr="001B351F">
              <w:rPr>
                <w:rFonts w:cs="Arial"/>
                <w:vertAlign w:val="subscript"/>
              </w:rPr>
              <w:t>11</w:t>
            </w:r>
          </w:p>
        </w:tc>
        <w:tc>
          <w:tcPr>
            <w:tcW w:w="472" w:type="pct"/>
            <w:shd w:val="clear" w:color="auto" w:fill="FFFFFF"/>
          </w:tcPr>
          <w:p w:rsidR="00A823B7" w:rsidRPr="00096B0F" w:rsidRDefault="00A823B7" w:rsidP="00F71672">
            <w:r w:rsidRPr="00096B0F">
              <w:t>9.39</w:t>
            </w:r>
          </w:p>
        </w:tc>
        <w:tc>
          <w:tcPr>
            <w:tcW w:w="484" w:type="pct"/>
            <w:shd w:val="clear" w:color="auto" w:fill="FFFFFF"/>
          </w:tcPr>
          <w:p w:rsidR="00A823B7" w:rsidRPr="00A869F6" w:rsidRDefault="00A823B7" w:rsidP="00F71672">
            <w:r w:rsidRPr="00A869F6">
              <w:t>595.1657</w:t>
            </w:r>
          </w:p>
        </w:tc>
        <w:tc>
          <w:tcPr>
            <w:tcW w:w="484" w:type="pct"/>
            <w:shd w:val="clear" w:color="auto" w:fill="FFFFFF"/>
          </w:tcPr>
          <w:p w:rsidR="00A823B7" w:rsidRPr="00C6754A" w:rsidRDefault="00A823B7" w:rsidP="00F71672">
            <w:r w:rsidRPr="00C6754A">
              <w:t>595.1636</w:t>
            </w:r>
          </w:p>
        </w:tc>
        <w:tc>
          <w:tcPr>
            <w:tcW w:w="893" w:type="pct"/>
            <w:shd w:val="clear" w:color="auto" w:fill="FFFFFF"/>
          </w:tcPr>
          <w:p w:rsidR="00A823B7" w:rsidRPr="00387D54" w:rsidRDefault="00A823B7" w:rsidP="00F71672">
            <w:r w:rsidRPr="00387D54">
              <w:t>449, 287, 245, 195, 163, 145, 103</w:t>
            </w:r>
          </w:p>
        </w:tc>
      </w:tr>
      <w:tr w:rsidR="00A823B7" w:rsidRPr="00B57B36" w:rsidTr="00A504FD">
        <w:tc>
          <w:tcPr>
            <w:tcW w:w="792" w:type="pct"/>
            <w:shd w:val="clear" w:color="auto" w:fill="FFFFFF"/>
          </w:tcPr>
          <w:p w:rsidR="00A823B7" w:rsidRPr="00C91B7F" w:rsidRDefault="00A823B7" w:rsidP="00F71672"/>
        </w:tc>
        <w:tc>
          <w:tcPr>
            <w:tcW w:w="1391" w:type="pct"/>
            <w:shd w:val="clear" w:color="auto" w:fill="FFFFFF"/>
          </w:tcPr>
          <w:p w:rsidR="00A823B7" w:rsidRPr="00C40C07" w:rsidRDefault="00A823B7" w:rsidP="00F71672">
            <w:r w:rsidRPr="00C40C07">
              <w:t>Apigenin7-O-Glucoside</w:t>
            </w:r>
          </w:p>
        </w:tc>
        <w:tc>
          <w:tcPr>
            <w:tcW w:w="484" w:type="pct"/>
            <w:shd w:val="clear" w:color="auto" w:fill="FFFFFF"/>
          </w:tcPr>
          <w:p w:rsidR="00A823B7" w:rsidRPr="001B351F" w:rsidRDefault="00A823B7" w:rsidP="00F71672">
            <w:pPr>
              <w:spacing w:line="240" w:lineRule="auto"/>
              <w:rPr>
                <w:rFonts w:cs="Arial"/>
                <w:lang w:val="en-US"/>
              </w:rPr>
            </w:pPr>
            <w:r w:rsidRPr="001B351F">
              <w:rPr>
                <w:rFonts w:cs="Arial"/>
                <w:lang w:val="en-US"/>
              </w:rPr>
              <w:t>C</w:t>
            </w:r>
            <w:r w:rsidRPr="001B351F">
              <w:rPr>
                <w:rFonts w:cs="Arial"/>
                <w:vertAlign w:val="subscript"/>
                <w:lang w:val="en-US"/>
              </w:rPr>
              <w:t>21</w:t>
            </w:r>
            <w:r w:rsidRPr="001B351F">
              <w:rPr>
                <w:rFonts w:cs="Arial"/>
                <w:lang w:val="en-US"/>
              </w:rPr>
              <w:t>H</w:t>
            </w:r>
            <w:r w:rsidRPr="001B351F">
              <w:rPr>
                <w:rFonts w:cs="Arial"/>
                <w:vertAlign w:val="subscript"/>
                <w:lang w:val="en-US"/>
              </w:rPr>
              <w:t>20</w:t>
            </w:r>
            <w:r w:rsidRPr="001B351F">
              <w:rPr>
                <w:rFonts w:cs="Arial"/>
                <w:lang w:val="en-US"/>
              </w:rPr>
              <w:t>O</w:t>
            </w:r>
            <w:r w:rsidRPr="001B351F">
              <w:rPr>
                <w:rFonts w:cs="Arial"/>
                <w:vertAlign w:val="subscript"/>
                <w:lang w:val="en-US"/>
              </w:rPr>
              <w:t>10</w:t>
            </w:r>
          </w:p>
        </w:tc>
        <w:tc>
          <w:tcPr>
            <w:tcW w:w="472" w:type="pct"/>
            <w:shd w:val="clear" w:color="auto" w:fill="FFFFFF"/>
          </w:tcPr>
          <w:p w:rsidR="00A823B7" w:rsidRPr="00096B0F" w:rsidRDefault="00A823B7" w:rsidP="00F71672">
            <w:r w:rsidRPr="00096B0F">
              <w:t>9.83</w:t>
            </w:r>
          </w:p>
        </w:tc>
        <w:tc>
          <w:tcPr>
            <w:tcW w:w="484" w:type="pct"/>
            <w:shd w:val="clear" w:color="auto" w:fill="FFFFFF"/>
          </w:tcPr>
          <w:p w:rsidR="00A823B7" w:rsidRPr="00A869F6" w:rsidRDefault="00A823B7" w:rsidP="00F71672">
            <w:r w:rsidRPr="00A869F6">
              <w:t>433.1129</w:t>
            </w:r>
          </w:p>
        </w:tc>
        <w:tc>
          <w:tcPr>
            <w:tcW w:w="484" w:type="pct"/>
            <w:shd w:val="clear" w:color="auto" w:fill="FFFFFF"/>
          </w:tcPr>
          <w:p w:rsidR="00A823B7" w:rsidRPr="00C6754A" w:rsidRDefault="00A823B7" w:rsidP="00F71672">
            <w:r w:rsidRPr="00C6754A">
              <w:t>433.1119</w:t>
            </w:r>
          </w:p>
        </w:tc>
        <w:tc>
          <w:tcPr>
            <w:tcW w:w="893" w:type="pct"/>
            <w:shd w:val="clear" w:color="auto" w:fill="FFFFFF"/>
          </w:tcPr>
          <w:p w:rsidR="00A823B7" w:rsidRPr="00387D54" w:rsidRDefault="00A823B7" w:rsidP="00F71672">
            <w:r w:rsidRPr="00387D54">
              <w:t>433, 271</w:t>
            </w:r>
          </w:p>
        </w:tc>
      </w:tr>
      <w:tr w:rsidR="00A823B7" w:rsidRPr="00B57B36" w:rsidTr="00A504FD">
        <w:tc>
          <w:tcPr>
            <w:tcW w:w="792" w:type="pct"/>
            <w:shd w:val="clear" w:color="auto" w:fill="FFFFFF"/>
          </w:tcPr>
          <w:p w:rsidR="00A823B7" w:rsidRPr="00C91B7F" w:rsidRDefault="00A823B7" w:rsidP="00F71672"/>
        </w:tc>
        <w:tc>
          <w:tcPr>
            <w:tcW w:w="1391" w:type="pct"/>
            <w:shd w:val="clear" w:color="auto" w:fill="FFFFFF"/>
          </w:tcPr>
          <w:p w:rsidR="00A823B7" w:rsidRPr="00C40C07" w:rsidRDefault="00A823B7" w:rsidP="00F71672">
            <w:r w:rsidRPr="00C40C07">
              <w:t>3,7,4'-Trihydroxyflavanone</w:t>
            </w:r>
          </w:p>
        </w:tc>
        <w:tc>
          <w:tcPr>
            <w:tcW w:w="484" w:type="pct"/>
            <w:shd w:val="clear" w:color="auto" w:fill="FFFFFF"/>
          </w:tcPr>
          <w:p w:rsidR="00A823B7" w:rsidRPr="001B351F" w:rsidRDefault="00A823B7" w:rsidP="00F71672">
            <w:pPr>
              <w:spacing w:line="240" w:lineRule="auto"/>
              <w:rPr>
                <w:rFonts w:cs="Arial"/>
              </w:rPr>
            </w:pPr>
            <w:r w:rsidRPr="001B351F">
              <w:rPr>
                <w:rFonts w:cs="Arial"/>
              </w:rPr>
              <w:t>C</w:t>
            </w:r>
            <w:r w:rsidRPr="001B351F">
              <w:rPr>
                <w:rFonts w:cs="Arial"/>
                <w:vertAlign w:val="subscript"/>
              </w:rPr>
              <w:t>15</w:t>
            </w:r>
            <w:r w:rsidRPr="001B351F">
              <w:rPr>
                <w:rFonts w:cs="Arial"/>
              </w:rPr>
              <w:t>H</w:t>
            </w:r>
            <w:r w:rsidRPr="001B351F">
              <w:rPr>
                <w:rFonts w:cs="Arial"/>
                <w:vertAlign w:val="subscript"/>
              </w:rPr>
              <w:t>12</w:t>
            </w:r>
            <w:r w:rsidRPr="001B351F">
              <w:rPr>
                <w:rFonts w:cs="Arial"/>
              </w:rPr>
              <w:t>O</w:t>
            </w:r>
            <w:r w:rsidRPr="001B351F">
              <w:rPr>
                <w:rFonts w:cs="Arial"/>
                <w:vertAlign w:val="subscript"/>
              </w:rPr>
              <w:t>5</w:t>
            </w:r>
          </w:p>
        </w:tc>
        <w:tc>
          <w:tcPr>
            <w:tcW w:w="472" w:type="pct"/>
            <w:shd w:val="clear" w:color="auto" w:fill="FFFFFF"/>
          </w:tcPr>
          <w:p w:rsidR="00A823B7" w:rsidRPr="00096B0F" w:rsidRDefault="00A823B7" w:rsidP="00F71672">
            <w:r w:rsidRPr="00096B0F">
              <w:t>9.87</w:t>
            </w:r>
          </w:p>
        </w:tc>
        <w:tc>
          <w:tcPr>
            <w:tcW w:w="484" w:type="pct"/>
            <w:shd w:val="clear" w:color="auto" w:fill="FFFFFF"/>
          </w:tcPr>
          <w:p w:rsidR="00A823B7" w:rsidRPr="00A869F6" w:rsidRDefault="00A823B7" w:rsidP="00F71672">
            <w:r w:rsidRPr="00A869F6">
              <w:t>273.0757</w:t>
            </w:r>
          </w:p>
        </w:tc>
        <w:tc>
          <w:tcPr>
            <w:tcW w:w="484" w:type="pct"/>
            <w:shd w:val="clear" w:color="auto" w:fill="FFFFFF"/>
          </w:tcPr>
          <w:p w:rsidR="00A823B7" w:rsidRPr="00C6754A" w:rsidRDefault="00A823B7" w:rsidP="00F71672">
            <w:r w:rsidRPr="00C6754A">
              <w:t>273.0752</w:t>
            </w:r>
          </w:p>
        </w:tc>
        <w:tc>
          <w:tcPr>
            <w:tcW w:w="893" w:type="pct"/>
            <w:shd w:val="clear" w:color="auto" w:fill="FFFFFF"/>
          </w:tcPr>
          <w:p w:rsidR="00A823B7" w:rsidRPr="00387D54" w:rsidRDefault="00A823B7" w:rsidP="00F71672">
            <w:r w:rsidRPr="00387D54">
              <w:t>273, 255, 153, 107</w:t>
            </w:r>
          </w:p>
        </w:tc>
      </w:tr>
      <w:tr w:rsidR="00A823B7" w:rsidRPr="00B57B36" w:rsidTr="00A504FD">
        <w:tc>
          <w:tcPr>
            <w:tcW w:w="792" w:type="pct"/>
            <w:shd w:val="clear" w:color="auto" w:fill="FFFFFF"/>
          </w:tcPr>
          <w:p w:rsidR="00A823B7" w:rsidRPr="00C91B7F" w:rsidRDefault="00A823B7" w:rsidP="00F71672"/>
        </w:tc>
        <w:tc>
          <w:tcPr>
            <w:tcW w:w="1391" w:type="pct"/>
            <w:shd w:val="clear" w:color="auto" w:fill="FFFFFF"/>
          </w:tcPr>
          <w:p w:rsidR="00A823B7" w:rsidRPr="00C40C07" w:rsidRDefault="00A823B7" w:rsidP="00F71672">
            <w:r w:rsidRPr="00C40C07">
              <w:t>Luteolin 4'-glucoside</w:t>
            </w:r>
          </w:p>
        </w:tc>
        <w:tc>
          <w:tcPr>
            <w:tcW w:w="484" w:type="pct"/>
            <w:shd w:val="clear" w:color="auto" w:fill="FFFFFF"/>
          </w:tcPr>
          <w:p w:rsidR="00A823B7" w:rsidRPr="001B351F" w:rsidRDefault="00A823B7" w:rsidP="00F71672">
            <w:pPr>
              <w:spacing w:line="240" w:lineRule="auto"/>
              <w:rPr>
                <w:rFonts w:cs="Arial"/>
              </w:rPr>
            </w:pPr>
            <w:r w:rsidRPr="001B351F">
              <w:rPr>
                <w:rFonts w:cs="Arial"/>
                <w:color w:val="000000"/>
              </w:rPr>
              <w:t>C</w:t>
            </w:r>
            <w:r w:rsidRPr="001B351F">
              <w:rPr>
                <w:rFonts w:cs="Arial"/>
                <w:color w:val="000000"/>
                <w:vertAlign w:val="subscript"/>
              </w:rPr>
              <w:t>21</w:t>
            </w:r>
            <w:r w:rsidRPr="001B351F">
              <w:rPr>
                <w:rFonts w:cs="Arial"/>
                <w:color w:val="000000"/>
              </w:rPr>
              <w:t>H</w:t>
            </w:r>
            <w:r w:rsidRPr="001B351F">
              <w:rPr>
                <w:rFonts w:cs="Arial"/>
                <w:color w:val="000000"/>
                <w:vertAlign w:val="subscript"/>
              </w:rPr>
              <w:t>20</w:t>
            </w:r>
            <w:r w:rsidRPr="001B351F">
              <w:rPr>
                <w:rFonts w:cs="Arial"/>
                <w:color w:val="000000"/>
              </w:rPr>
              <w:t>O</w:t>
            </w:r>
            <w:r w:rsidRPr="001B351F">
              <w:rPr>
                <w:rFonts w:cs="Arial"/>
                <w:color w:val="000000"/>
                <w:vertAlign w:val="subscript"/>
              </w:rPr>
              <w:t>11</w:t>
            </w:r>
          </w:p>
        </w:tc>
        <w:tc>
          <w:tcPr>
            <w:tcW w:w="472" w:type="pct"/>
            <w:shd w:val="clear" w:color="auto" w:fill="FFFFFF"/>
          </w:tcPr>
          <w:p w:rsidR="00A823B7" w:rsidRPr="00096B0F" w:rsidRDefault="00A823B7" w:rsidP="00F71672">
            <w:r w:rsidRPr="00096B0F">
              <w:t>9.95</w:t>
            </w:r>
          </w:p>
        </w:tc>
        <w:tc>
          <w:tcPr>
            <w:tcW w:w="484" w:type="pct"/>
            <w:shd w:val="clear" w:color="auto" w:fill="FFFFFF"/>
          </w:tcPr>
          <w:p w:rsidR="00A823B7" w:rsidRPr="00A869F6" w:rsidRDefault="00A823B7" w:rsidP="00F71672">
            <w:r w:rsidRPr="00A869F6">
              <w:t>449.1078</w:t>
            </w:r>
          </w:p>
        </w:tc>
        <w:tc>
          <w:tcPr>
            <w:tcW w:w="484" w:type="pct"/>
            <w:shd w:val="clear" w:color="auto" w:fill="FFFFFF"/>
          </w:tcPr>
          <w:p w:rsidR="00A823B7" w:rsidRPr="00C6754A" w:rsidRDefault="00A823B7" w:rsidP="00F71672">
            <w:r w:rsidRPr="00C6754A">
              <w:t>449.1065</w:t>
            </w:r>
          </w:p>
        </w:tc>
        <w:tc>
          <w:tcPr>
            <w:tcW w:w="893" w:type="pct"/>
            <w:shd w:val="clear" w:color="auto" w:fill="FFFFFF"/>
          </w:tcPr>
          <w:p w:rsidR="00A823B7" w:rsidRPr="00387D54" w:rsidRDefault="00A823B7" w:rsidP="00F71672">
            <w:r w:rsidRPr="00387D54">
              <w:t>449, 430, 287, 269</w:t>
            </w:r>
          </w:p>
        </w:tc>
      </w:tr>
      <w:tr w:rsidR="00427BCD" w:rsidRPr="00B57B36" w:rsidTr="00A504FD">
        <w:trPr>
          <w:trHeight w:val="199"/>
        </w:trPr>
        <w:tc>
          <w:tcPr>
            <w:tcW w:w="792" w:type="pct"/>
            <w:shd w:val="clear" w:color="auto" w:fill="FFFFFF"/>
          </w:tcPr>
          <w:p w:rsidR="00427BCD" w:rsidRPr="00C91B7F" w:rsidRDefault="00427BCD" w:rsidP="00840D47">
            <w:r w:rsidRPr="00C91B7F">
              <w:t>Terpenoids</w:t>
            </w:r>
          </w:p>
        </w:tc>
        <w:tc>
          <w:tcPr>
            <w:tcW w:w="1391" w:type="pct"/>
            <w:shd w:val="clear" w:color="auto" w:fill="FFFFFF"/>
          </w:tcPr>
          <w:p w:rsidR="00427BCD" w:rsidRDefault="00427BCD" w:rsidP="001B7BEE"/>
        </w:tc>
        <w:tc>
          <w:tcPr>
            <w:tcW w:w="484" w:type="pct"/>
            <w:shd w:val="clear" w:color="auto" w:fill="FFFFFF"/>
            <w:vAlign w:val="bottom"/>
          </w:tcPr>
          <w:p w:rsidR="00427BCD" w:rsidRPr="001B351F" w:rsidRDefault="00427BCD" w:rsidP="001B7BEE">
            <w:pPr>
              <w:spacing w:line="240" w:lineRule="auto"/>
              <w:rPr>
                <w:rFonts w:cs="Arial"/>
              </w:rPr>
            </w:pPr>
          </w:p>
        </w:tc>
        <w:tc>
          <w:tcPr>
            <w:tcW w:w="472" w:type="pct"/>
            <w:shd w:val="clear" w:color="auto" w:fill="FFFFFF"/>
          </w:tcPr>
          <w:p w:rsidR="00427BCD" w:rsidRPr="00096B0F" w:rsidRDefault="00427BCD" w:rsidP="001B7BEE"/>
        </w:tc>
        <w:tc>
          <w:tcPr>
            <w:tcW w:w="484" w:type="pct"/>
            <w:shd w:val="clear" w:color="auto" w:fill="FFFFFF"/>
          </w:tcPr>
          <w:p w:rsidR="00427BCD" w:rsidRPr="00A869F6" w:rsidRDefault="00427BCD" w:rsidP="001B7BEE"/>
        </w:tc>
        <w:tc>
          <w:tcPr>
            <w:tcW w:w="484" w:type="pct"/>
            <w:shd w:val="clear" w:color="auto" w:fill="FFFFFF"/>
          </w:tcPr>
          <w:p w:rsidR="00427BCD" w:rsidRDefault="00427BCD" w:rsidP="001B7BEE"/>
        </w:tc>
        <w:tc>
          <w:tcPr>
            <w:tcW w:w="893" w:type="pct"/>
            <w:shd w:val="clear" w:color="auto" w:fill="FFFFFF"/>
          </w:tcPr>
          <w:p w:rsidR="00427BCD" w:rsidRDefault="00427BCD" w:rsidP="001B7BEE"/>
        </w:tc>
      </w:tr>
      <w:tr w:rsidR="00427BCD" w:rsidRPr="00B57B36" w:rsidTr="00A504FD">
        <w:trPr>
          <w:trHeight w:val="199"/>
        </w:trPr>
        <w:tc>
          <w:tcPr>
            <w:tcW w:w="792" w:type="pct"/>
            <w:shd w:val="clear" w:color="auto" w:fill="FFFFFF"/>
          </w:tcPr>
          <w:p w:rsidR="00427BCD" w:rsidRPr="00C91B7F" w:rsidRDefault="00427BCD" w:rsidP="00840D47">
            <w:r>
              <w:t xml:space="preserve">Sesquiterpenoids  </w:t>
            </w:r>
          </w:p>
        </w:tc>
        <w:tc>
          <w:tcPr>
            <w:tcW w:w="1391" w:type="pct"/>
            <w:shd w:val="clear" w:color="auto" w:fill="FFFFFF"/>
          </w:tcPr>
          <w:p w:rsidR="00427BCD" w:rsidRDefault="00427BCD" w:rsidP="00F024D4">
            <w:r>
              <w:t xml:space="preserve"> </w:t>
            </w:r>
            <w:proofErr w:type="spellStart"/>
            <w:r w:rsidRPr="00C40C07">
              <w:t>Sterebin</w:t>
            </w:r>
            <w:proofErr w:type="spellEnd"/>
            <w:r w:rsidRPr="00C40C07">
              <w:t xml:space="preserve"> B</w:t>
            </w:r>
          </w:p>
        </w:tc>
        <w:tc>
          <w:tcPr>
            <w:tcW w:w="484" w:type="pct"/>
            <w:shd w:val="clear" w:color="auto" w:fill="FFFFFF"/>
            <w:vAlign w:val="bottom"/>
          </w:tcPr>
          <w:p w:rsidR="00427BCD" w:rsidRPr="001B351F" w:rsidRDefault="00427BCD" w:rsidP="00F024D4">
            <w:pPr>
              <w:spacing w:line="240" w:lineRule="auto"/>
              <w:rPr>
                <w:rFonts w:cs="Arial"/>
              </w:rPr>
            </w:pPr>
            <w:r w:rsidRPr="001B351F">
              <w:rPr>
                <w:rFonts w:cs="Arial"/>
                <w:color w:val="000000"/>
              </w:rPr>
              <w:t>C</w:t>
            </w:r>
            <w:r w:rsidRPr="001B351F">
              <w:rPr>
                <w:rFonts w:cs="Arial"/>
                <w:color w:val="000000"/>
                <w:vertAlign w:val="subscript"/>
              </w:rPr>
              <w:t>20</w:t>
            </w:r>
            <w:r w:rsidRPr="001B351F">
              <w:rPr>
                <w:rFonts w:cs="Arial"/>
                <w:color w:val="000000"/>
              </w:rPr>
              <w:t>H</w:t>
            </w:r>
            <w:r w:rsidRPr="001B351F">
              <w:rPr>
                <w:rFonts w:cs="Arial"/>
                <w:color w:val="000000"/>
                <w:vertAlign w:val="subscript"/>
              </w:rPr>
              <w:t>32</w:t>
            </w:r>
            <w:r w:rsidRPr="001B351F">
              <w:rPr>
                <w:rFonts w:cs="Arial"/>
                <w:color w:val="000000"/>
              </w:rPr>
              <w:t>O</w:t>
            </w:r>
            <w:r w:rsidRPr="001B351F">
              <w:rPr>
                <w:rFonts w:cs="Arial"/>
                <w:color w:val="000000"/>
                <w:vertAlign w:val="subscript"/>
              </w:rPr>
              <w:t>5</w:t>
            </w:r>
          </w:p>
        </w:tc>
        <w:tc>
          <w:tcPr>
            <w:tcW w:w="472" w:type="pct"/>
            <w:shd w:val="clear" w:color="auto" w:fill="FFFFFF"/>
          </w:tcPr>
          <w:p w:rsidR="00427BCD" w:rsidRPr="00096B0F" w:rsidRDefault="00427BCD" w:rsidP="00F024D4">
            <w:r>
              <w:t>10.93</w:t>
            </w:r>
          </w:p>
        </w:tc>
        <w:tc>
          <w:tcPr>
            <w:tcW w:w="484" w:type="pct"/>
            <w:shd w:val="clear" w:color="auto" w:fill="FFFFFF"/>
          </w:tcPr>
          <w:p w:rsidR="00427BCD" w:rsidRPr="00A869F6" w:rsidRDefault="00427BCD" w:rsidP="00F024D4">
            <w:r w:rsidRPr="00F71672">
              <w:t>353.2323</w:t>
            </w:r>
          </w:p>
        </w:tc>
        <w:tc>
          <w:tcPr>
            <w:tcW w:w="484" w:type="pct"/>
            <w:shd w:val="clear" w:color="auto" w:fill="FFFFFF"/>
          </w:tcPr>
          <w:p w:rsidR="00427BCD" w:rsidRDefault="00427BCD" w:rsidP="00F024D4">
            <w:r w:rsidRPr="00C6754A">
              <w:t>353.2312</w:t>
            </w:r>
          </w:p>
        </w:tc>
        <w:tc>
          <w:tcPr>
            <w:tcW w:w="893" w:type="pct"/>
            <w:shd w:val="clear" w:color="auto" w:fill="FFFFFF"/>
          </w:tcPr>
          <w:p w:rsidR="00427BCD" w:rsidRDefault="00427BCD" w:rsidP="00F024D4">
            <w:r w:rsidRPr="00387D54">
              <w:t>353, 317, 123</w:t>
            </w:r>
          </w:p>
        </w:tc>
      </w:tr>
      <w:tr w:rsidR="00427BCD" w:rsidRPr="00B57B36" w:rsidTr="00A504FD">
        <w:trPr>
          <w:trHeight w:val="199"/>
        </w:trPr>
        <w:tc>
          <w:tcPr>
            <w:tcW w:w="792" w:type="pct"/>
            <w:shd w:val="clear" w:color="auto" w:fill="FFFFFF"/>
          </w:tcPr>
          <w:p w:rsidR="00427BCD" w:rsidRPr="00C91B7F" w:rsidRDefault="00427BCD" w:rsidP="00840D47">
            <w:r w:rsidRPr="00C91B7F">
              <w:t>Diterpenoids</w:t>
            </w:r>
          </w:p>
        </w:tc>
        <w:tc>
          <w:tcPr>
            <w:tcW w:w="1391" w:type="pct"/>
            <w:shd w:val="clear" w:color="auto" w:fill="FFFFFF"/>
          </w:tcPr>
          <w:p w:rsidR="00427BCD" w:rsidRPr="00C40C07" w:rsidRDefault="00427BCD" w:rsidP="00BF3463">
            <w:proofErr w:type="spellStart"/>
            <w:r w:rsidRPr="00C40C07">
              <w:t>Austroinulin</w:t>
            </w:r>
            <w:proofErr w:type="spellEnd"/>
          </w:p>
        </w:tc>
        <w:tc>
          <w:tcPr>
            <w:tcW w:w="484" w:type="pct"/>
            <w:shd w:val="clear" w:color="auto" w:fill="FFFFFF"/>
          </w:tcPr>
          <w:p w:rsidR="00427BCD" w:rsidRPr="001B351F" w:rsidRDefault="00427BCD" w:rsidP="00BF3463">
            <w:pPr>
              <w:spacing w:line="240" w:lineRule="auto"/>
              <w:rPr>
                <w:rFonts w:cs="Arial"/>
                <w:color w:val="000000"/>
              </w:rPr>
            </w:pPr>
            <w:r w:rsidRPr="001B351F">
              <w:rPr>
                <w:rFonts w:cs="Arial"/>
              </w:rPr>
              <w:t>C</w:t>
            </w:r>
            <w:r w:rsidRPr="001B351F">
              <w:rPr>
                <w:rFonts w:cs="Arial"/>
                <w:vertAlign w:val="subscript"/>
              </w:rPr>
              <w:t>20</w:t>
            </w:r>
            <w:r w:rsidRPr="001B351F">
              <w:rPr>
                <w:rFonts w:cs="Arial"/>
              </w:rPr>
              <w:t>H</w:t>
            </w:r>
            <w:r w:rsidRPr="001B351F">
              <w:rPr>
                <w:rFonts w:cs="Arial"/>
                <w:vertAlign w:val="subscript"/>
              </w:rPr>
              <w:t>34</w:t>
            </w:r>
            <w:r w:rsidRPr="001B351F">
              <w:rPr>
                <w:rFonts w:cs="Arial"/>
              </w:rPr>
              <w:t>O</w:t>
            </w:r>
            <w:r w:rsidRPr="001B351F">
              <w:rPr>
                <w:rFonts w:cs="Arial"/>
                <w:vertAlign w:val="subscript"/>
              </w:rPr>
              <w:t>3</w:t>
            </w:r>
          </w:p>
        </w:tc>
        <w:tc>
          <w:tcPr>
            <w:tcW w:w="472" w:type="pct"/>
            <w:shd w:val="clear" w:color="auto" w:fill="FFFFFF"/>
          </w:tcPr>
          <w:p w:rsidR="00427BCD" w:rsidRPr="00096B0F" w:rsidRDefault="00427BCD" w:rsidP="00BF3463">
            <w:r w:rsidRPr="00096B0F">
              <w:t>12.18</w:t>
            </w:r>
          </w:p>
        </w:tc>
        <w:tc>
          <w:tcPr>
            <w:tcW w:w="484" w:type="pct"/>
            <w:shd w:val="clear" w:color="auto" w:fill="FFFFFF"/>
          </w:tcPr>
          <w:p w:rsidR="00427BCD" w:rsidRPr="00A869F6" w:rsidRDefault="00427BCD" w:rsidP="00BF3463">
            <w:r w:rsidRPr="00A869F6">
              <w:t>323.2581</w:t>
            </w:r>
          </w:p>
        </w:tc>
        <w:tc>
          <w:tcPr>
            <w:tcW w:w="484" w:type="pct"/>
            <w:shd w:val="clear" w:color="auto" w:fill="FFFFFF"/>
          </w:tcPr>
          <w:p w:rsidR="00427BCD" w:rsidRPr="00C6754A" w:rsidRDefault="00427BCD" w:rsidP="00BF3463">
            <w:r w:rsidRPr="00C6754A">
              <w:t>323.2575</w:t>
            </w:r>
          </w:p>
        </w:tc>
        <w:tc>
          <w:tcPr>
            <w:tcW w:w="893" w:type="pct"/>
            <w:shd w:val="clear" w:color="auto" w:fill="FFFFFF"/>
          </w:tcPr>
          <w:p w:rsidR="00427BCD" w:rsidRPr="00387D54" w:rsidRDefault="00427BCD" w:rsidP="00BF3463">
            <w:r w:rsidRPr="00387D54">
              <w:t>323, 305, 287, 237, 121, 85</w:t>
            </w:r>
          </w:p>
        </w:tc>
      </w:tr>
      <w:tr w:rsidR="00427BCD" w:rsidRPr="00B57B36" w:rsidTr="00A504FD">
        <w:trPr>
          <w:trHeight w:val="199"/>
        </w:trPr>
        <w:tc>
          <w:tcPr>
            <w:tcW w:w="792" w:type="pct"/>
            <w:shd w:val="clear" w:color="auto" w:fill="FFFFFF"/>
          </w:tcPr>
          <w:p w:rsidR="00427BCD" w:rsidRPr="00C91B7F" w:rsidRDefault="00427BCD" w:rsidP="00840D47"/>
        </w:tc>
        <w:tc>
          <w:tcPr>
            <w:tcW w:w="1391" w:type="pct"/>
            <w:shd w:val="clear" w:color="auto" w:fill="FFFFFF"/>
          </w:tcPr>
          <w:p w:rsidR="00427BCD" w:rsidRPr="00C40C07" w:rsidRDefault="00427BCD" w:rsidP="00840D47">
            <w:proofErr w:type="spellStart"/>
            <w:r w:rsidRPr="00C40C07">
              <w:t>Rebaudioside</w:t>
            </w:r>
            <w:proofErr w:type="spellEnd"/>
            <w:r w:rsidRPr="00C40C07">
              <w:t xml:space="preserve"> D</w:t>
            </w:r>
          </w:p>
        </w:tc>
        <w:tc>
          <w:tcPr>
            <w:tcW w:w="484" w:type="pct"/>
            <w:shd w:val="clear" w:color="auto" w:fill="FFFFFF"/>
            <w:vAlign w:val="bottom"/>
          </w:tcPr>
          <w:p w:rsidR="00427BCD" w:rsidRPr="001B351F" w:rsidRDefault="00427BCD" w:rsidP="00840D47">
            <w:pPr>
              <w:spacing w:line="240" w:lineRule="auto"/>
              <w:rPr>
                <w:rFonts w:cs="Arial"/>
              </w:rPr>
            </w:pPr>
            <w:r w:rsidRPr="001B351F">
              <w:rPr>
                <w:rFonts w:cs="Arial"/>
                <w:color w:val="000000"/>
              </w:rPr>
              <w:t>C</w:t>
            </w:r>
            <w:r w:rsidRPr="001B351F">
              <w:rPr>
                <w:rFonts w:cs="Arial"/>
                <w:color w:val="000000"/>
                <w:vertAlign w:val="subscript"/>
              </w:rPr>
              <w:t>50</w:t>
            </w:r>
            <w:r w:rsidRPr="001B351F">
              <w:rPr>
                <w:rFonts w:cs="Arial"/>
                <w:color w:val="000000"/>
              </w:rPr>
              <w:t>H</w:t>
            </w:r>
            <w:r w:rsidRPr="001B351F">
              <w:rPr>
                <w:rFonts w:cs="Arial"/>
                <w:color w:val="000000"/>
                <w:vertAlign w:val="subscript"/>
              </w:rPr>
              <w:t>80</w:t>
            </w:r>
            <w:r w:rsidRPr="001B351F">
              <w:rPr>
                <w:rFonts w:cs="Arial"/>
                <w:color w:val="000000"/>
              </w:rPr>
              <w:t>O</w:t>
            </w:r>
            <w:r w:rsidRPr="001B351F">
              <w:rPr>
                <w:rFonts w:cs="Arial"/>
                <w:color w:val="000000"/>
                <w:vertAlign w:val="subscript"/>
              </w:rPr>
              <w:t>28</w:t>
            </w:r>
          </w:p>
        </w:tc>
        <w:tc>
          <w:tcPr>
            <w:tcW w:w="472" w:type="pct"/>
            <w:shd w:val="clear" w:color="auto" w:fill="FFFFFF"/>
          </w:tcPr>
          <w:p w:rsidR="00427BCD" w:rsidRPr="00096B0F" w:rsidRDefault="00427BCD" w:rsidP="00840D47">
            <w:r w:rsidRPr="00096B0F">
              <w:t>10.18</w:t>
            </w:r>
          </w:p>
        </w:tc>
        <w:tc>
          <w:tcPr>
            <w:tcW w:w="484" w:type="pct"/>
            <w:shd w:val="clear" w:color="auto" w:fill="FFFFFF"/>
          </w:tcPr>
          <w:p w:rsidR="00427BCD" w:rsidRPr="00A869F6" w:rsidRDefault="00427BCD" w:rsidP="00840D47">
            <w:r w:rsidRPr="00A869F6">
              <w:t>1129.4909</w:t>
            </w:r>
          </w:p>
        </w:tc>
        <w:tc>
          <w:tcPr>
            <w:tcW w:w="484" w:type="pct"/>
            <w:shd w:val="clear" w:color="auto" w:fill="FFFFFF"/>
          </w:tcPr>
          <w:p w:rsidR="00427BCD" w:rsidRPr="00C6754A" w:rsidRDefault="00427BCD" w:rsidP="00840D47">
            <w:r w:rsidRPr="00C6754A">
              <w:t>1129.4854</w:t>
            </w:r>
          </w:p>
        </w:tc>
        <w:tc>
          <w:tcPr>
            <w:tcW w:w="893" w:type="pct"/>
            <w:shd w:val="clear" w:color="auto" w:fill="FFFFFF"/>
          </w:tcPr>
          <w:p w:rsidR="00427BCD" w:rsidRPr="00387D54" w:rsidRDefault="00427BCD" w:rsidP="00840D47">
            <w:r w:rsidRPr="00387D54">
              <w:t>487, 325, 163</w:t>
            </w:r>
          </w:p>
        </w:tc>
      </w:tr>
      <w:tr w:rsidR="00427BCD" w:rsidRPr="00B57B36" w:rsidTr="00A504FD">
        <w:tc>
          <w:tcPr>
            <w:tcW w:w="792" w:type="pct"/>
            <w:shd w:val="clear" w:color="auto" w:fill="FFFFFF"/>
          </w:tcPr>
          <w:p w:rsidR="00427BCD" w:rsidRPr="00C91B7F" w:rsidRDefault="00427BCD" w:rsidP="00840D47"/>
        </w:tc>
        <w:tc>
          <w:tcPr>
            <w:tcW w:w="1391" w:type="pct"/>
            <w:shd w:val="clear" w:color="auto" w:fill="FFFFFF"/>
          </w:tcPr>
          <w:p w:rsidR="00427BCD" w:rsidRPr="00C40C07" w:rsidRDefault="00427BCD" w:rsidP="00840D47">
            <w:proofErr w:type="spellStart"/>
            <w:r w:rsidRPr="00C40C07">
              <w:t>Stevioside</w:t>
            </w:r>
            <w:proofErr w:type="spellEnd"/>
          </w:p>
        </w:tc>
        <w:tc>
          <w:tcPr>
            <w:tcW w:w="484" w:type="pct"/>
            <w:shd w:val="clear" w:color="auto" w:fill="FFFFFF"/>
          </w:tcPr>
          <w:p w:rsidR="00427BCD" w:rsidRPr="001B351F" w:rsidRDefault="00427BCD" w:rsidP="00840D47">
            <w:pPr>
              <w:spacing w:line="240" w:lineRule="auto"/>
              <w:rPr>
                <w:rFonts w:cs="Arial"/>
              </w:rPr>
            </w:pPr>
            <w:r w:rsidRPr="001B351F">
              <w:rPr>
                <w:rFonts w:cs="Arial"/>
              </w:rPr>
              <w:t>C</w:t>
            </w:r>
            <w:r w:rsidRPr="001B351F">
              <w:rPr>
                <w:rFonts w:cs="Arial"/>
                <w:vertAlign w:val="subscript"/>
              </w:rPr>
              <w:t>38</w:t>
            </w:r>
            <w:r w:rsidRPr="001B351F">
              <w:rPr>
                <w:rFonts w:cs="Arial"/>
              </w:rPr>
              <w:t>H</w:t>
            </w:r>
            <w:r w:rsidRPr="001B351F">
              <w:rPr>
                <w:rFonts w:cs="Arial"/>
                <w:vertAlign w:val="subscript"/>
              </w:rPr>
              <w:t>60</w:t>
            </w:r>
            <w:r w:rsidRPr="001B351F">
              <w:rPr>
                <w:rFonts w:cs="Arial"/>
              </w:rPr>
              <w:t>O</w:t>
            </w:r>
            <w:r w:rsidRPr="001B351F">
              <w:rPr>
                <w:rFonts w:cs="Arial"/>
                <w:vertAlign w:val="subscript"/>
              </w:rPr>
              <w:t>18</w:t>
            </w:r>
          </w:p>
        </w:tc>
        <w:tc>
          <w:tcPr>
            <w:tcW w:w="472" w:type="pct"/>
            <w:shd w:val="clear" w:color="auto" w:fill="FFFFFF"/>
          </w:tcPr>
          <w:p w:rsidR="00427BCD" w:rsidRPr="00096B0F" w:rsidRDefault="00427BCD" w:rsidP="00840D47">
            <w:r w:rsidRPr="00096B0F">
              <w:t>10.92</w:t>
            </w:r>
          </w:p>
        </w:tc>
        <w:tc>
          <w:tcPr>
            <w:tcW w:w="484" w:type="pct"/>
            <w:shd w:val="clear" w:color="auto" w:fill="FFFFFF"/>
          </w:tcPr>
          <w:p w:rsidR="00427BCD" w:rsidRPr="00A869F6" w:rsidRDefault="00427BCD" w:rsidP="00840D47">
            <w:r w:rsidRPr="00A869F6">
              <w:t>805.3852</w:t>
            </w:r>
          </w:p>
        </w:tc>
        <w:tc>
          <w:tcPr>
            <w:tcW w:w="484" w:type="pct"/>
            <w:shd w:val="clear" w:color="auto" w:fill="FFFFFF"/>
          </w:tcPr>
          <w:p w:rsidR="00427BCD" w:rsidRPr="00C6754A" w:rsidRDefault="00427BCD" w:rsidP="00840D47">
            <w:r w:rsidRPr="00C6754A">
              <w:t>805.3820</w:t>
            </w:r>
          </w:p>
        </w:tc>
        <w:tc>
          <w:tcPr>
            <w:tcW w:w="893" w:type="pct"/>
            <w:shd w:val="clear" w:color="auto" w:fill="FFFFFF"/>
          </w:tcPr>
          <w:p w:rsidR="00427BCD" w:rsidRPr="00387D54" w:rsidRDefault="00427BCD" w:rsidP="00840D47">
            <w:r w:rsidRPr="00387D54">
              <w:t>463, 317, 147</w:t>
            </w:r>
          </w:p>
        </w:tc>
      </w:tr>
      <w:tr w:rsidR="00427BCD" w:rsidRPr="00B57B36" w:rsidTr="00A504FD">
        <w:tc>
          <w:tcPr>
            <w:tcW w:w="792" w:type="pct"/>
            <w:shd w:val="clear" w:color="auto" w:fill="FFFFFF"/>
          </w:tcPr>
          <w:p w:rsidR="00427BCD" w:rsidRPr="00C91B7F" w:rsidRDefault="00427BCD" w:rsidP="00840D47"/>
        </w:tc>
        <w:tc>
          <w:tcPr>
            <w:tcW w:w="1391" w:type="pct"/>
            <w:shd w:val="clear" w:color="auto" w:fill="FFFFFF"/>
          </w:tcPr>
          <w:p w:rsidR="00427BCD" w:rsidRPr="00C40C07" w:rsidRDefault="00427BCD" w:rsidP="00840D47">
            <w:proofErr w:type="spellStart"/>
            <w:r w:rsidRPr="00C40C07">
              <w:t>Rebaudioside</w:t>
            </w:r>
            <w:proofErr w:type="spellEnd"/>
            <w:r w:rsidRPr="00C40C07">
              <w:t xml:space="preserve"> C</w:t>
            </w:r>
          </w:p>
        </w:tc>
        <w:tc>
          <w:tcPr>
            <w:tcW w:w="484" w:type="pct"/>
            <w:shd w:val="clear" w:color="auto" w:fill="FFFFFF"/>
            <w:vAlign w:val="bottom"/>
          </w:tcPr>
          <w:p w:rsidR="00427BCD" w:rsidRPr="001B351F" w:rsidRDefault="00427BCD" w:rsidP="00840D47">
            <w:pPr>
              <w:spacing w:line="240" w:lineRule="auto"/>
              <w:rPr>
                <w:rFonts w:cs="Arial"/>
              </w:rPr>
            </w:pPr>
            <w:r w:rsidRPr="001B351F">
              <w:rPr>
                <w:rFonts w:cs="Arial"/>
                <w:color w:val="000000"/>
              </w:rPr>
              <w:t>C</w:t>
            </w:r>
            <w:r w:rsidRPr="001B351F">
              <w:rPr>
                <w:rFonts w:cs="Arial"/>
                <w:color w:val="000000"/>
                <w:vertAlign w:val="subscript"/>
              </w:rPr>
              <w:t>44</w:t>
            </w:r>
            <w:r w:rsidRPr="001B351F">
              <w:rPr>
                <w:rFonts w:cs="Arial"/>
                <w:color w:val="000000"/>
              </w:rPr>
              <w:t>H</w:t>
            </w:r>
            <w:r w:rsidRPr="001B351F">
              <w:rPr>
                <w:rFonts w:cs="Arial"/>
                <w:color w:val="000000"/>
                <w:vertAlign w:val="subscript"/>
              </w:rPr>
              <w:t>70</w:t>
            </w:r>
            <w:r w:rsidRPr="001B351F">
              <w:rPr>
                <w:rFonts w:cs="Arial"/>
                <w:color w:val="000000"/>
              </w:rPr>
              <w:t>O</w:t>
            </w:r>
            <w:r w:rsidRPr="001B351F">
              <w:rPr>
                <w:rFonts w:cs="Arial"/>
                <w:color w:val="000000"/>
                <w:vertAlign w:val="subscript"/>
              </w:rPr>
              <w:t>22</w:t>
            </w:r>
          </w:p>
        </w:tc>
        <w:tc>
          <w:tcPr>
            <w:tcW w:w="472" w:type="pct"/>
            <w:shd w:val="clear" w:color="auto" w:fill="FFFFFF"/>
          </w:tcPr>
          <w:p w:rsidR="00427BCD" w:rsidRPr="00096B0F" w:rsidRDefault="00427BCD" w:rsidP="00840D47">
            <w:r w:rsidRPr="00096B0F">
              <w:t>11.58</w:t>
            </w:r>
          </w:p>
        </w:tc>
        <w:tc>
          <w:tcPr>
            <w:tcW w:w="484" w:type="pct"/>
            <w:shd w:val="clear" w:color="auto" w:fill="FFFFFF"/>
          </w:tcPr>
          <w:p w:rsidR="00427BCD" w:rsidRPr="00A869F6" w:rsidRDefault="00427BCD" w:rsidP="00840D47">
            <w:r w:rsidRPr="00A869F6">
              <w:t>951.4431</w:t>
            </w:r>
          </w:p>
        </w:tc>
        <w:tc>
          <w:tcPr>
            <w:tcW w:w="484" w:type="pct"/>
            <w:shd w:val="clear" w:color="auto" w:fill="FFFFFF"/>
          </w:tcPr>
          <w:p w:rsidR="00427BCD" w:rsidRPr="00C6754A" w:rsidRDefault="00427BCD" w:rsidP="00840D47">
            <w:r w:rsidRPr="00C6754A">
              <w:t>951.4396</w:t>
            </w:r>
          </w:p>
        </w:tc>
        <w:tc>
          <w:tcPr>
            <w:tcW w:w="893" w:type="pct"/>
            <w:shd w:val="clear" w:color="auto" w:fill="FFFFFF"/>
          </w:tcPr>
          <w:p w:rsidR="00427BCD" w:rsidRPr="00387D54" w:rsidRDefault="00427BCD" w:rsidP="00840D47">
            <w:r w:rsidRPr="00387D54">
              <w:t>627, 465, 309, 147</w:t>
            </w:r>
          </w:p>
        </w:tc>
      </w:tr>
      <w:tr w:rsidR="00427BCD" w:rsidRPr="00B57B36" w:rsidTr="00A504FD">
        <w:tc>
          <w:tcPr>
            <w:tcW w:w="792" w:type="pct"/>
            <w:shd w:val="clear" w:color="auto" w:fill="FFFFFF"/>
          </w:tcPr>
          <w:p w:rsidR="00427BCD" w:rsidRPr="00C91B7F" w:rsidRDefault="00427BCD" w:rsidP="00840D47"/>
        </w:tc>
        <w:tc>
          <w:tcPr>
            <w:tcW w:w="1391" w:type="pct"/>
            <w:shd w:val="clear" w:color="auto" w:fill="FFFFFF"/>
          </w:tcPr>
          <w:p w:rsidR="00427BCD" w:rsidRPr="00C40C07" w:rsidRDefault="00427BCD" w:rsidP="00840D47">
            <w:proofErr w:type="spellStart"/>
            <w:r w:rsidRPr="00C40C07">
              <w:t>Dulcoside</w:t>
            </w:r>
            <w:proofErr w:type="spellEnd"/>
          </w:p>
        </w:tc>
        <w:tc>
          <w:tcPr>
            <w:tcW w:w="484" w:type="pct"/>
            <w:shd w:val="clear" w:color="auto" w:fill="FFFFFF"/>
            <w:vAlign w:val="bottom"/>
          </w:tcPr>
          <w:p w:rsidR="00427BCD" w:rsidRPr="001B351F" w:rsidRDefault="00427BCD" w:rsidP="00840D47">
            <w:pPr>
              <w:spacing w:line="240" w:lineRule="auto"/>
              <w:rPr>
                <w:rFonts w:cs="Arial"/>
              </w:rPr>
            </w:pPr>
            <w:r w:rsidRPr="001B351F">
              <w:rPr>
                <w:rFonts w:cs="Arial"/>
                <w:color w:val="000000"/>
              </w:rPr>
              <w:t>C</w:t>
            </w:r>
            <w:r w:rsidRPr="001B351F">
              <w:rPr>
                <w:rFonts w:cs="Arial"/>
                <w:color w:val="000000"/>
                <w:vertAlign w:val="subscript"/>
              </w:rPr>
              <w:t>38</w:t>
            </w:r>
            <w:r w:rsidRPr="001B351F">
              <w:rPr>
                <w:rFonts w:cs="Arial"/>
                <w:color w:val="000000"/>
              </w:rPr>
              <w:t>H</w:t>
            </w:r>
            <w:r w:rsidRPr="001B351F">
              <w:rPr>
                <w:rFonts w:cs="Arial"/>
                <w:color w:val="000000"/>
                <w:vertAlign w:val="subscript"/>
              </w:rPr>
              <w:t>60</w:t>
            </w:r>
            <w:r w:rsidRPr="001B351F">
              <w:rPr>
                <w:rFonts w:cs="Arial"/>
                <w:color w:val="000000"/>
              </w:rPr>
              <w:t>O</w:t>
            </w:r>
            <w:r w:rsidRPr="001B351F">
              <w:rPr>
                <w:rFonts w:cs="Arial"/>
                <w:color w:val="000000"/>
                <w:vertAlign w:val="subscript"/>
              </w:rPr>
              <w:t>17</w:t>
            </w:r>
          </w:p>
        </w:tc>
        <w:tc>
          <w:tcPr>
            <w:tcW w:w="472" w:type="pct"/>
            <w:shd w:val="clear" w:color="auto" w:fill="FFFFFF"/>
          </w:tcPr>
          <w:p w:rsidR="00427BCD" w:rsidRPr="00096B0F" w:rsidRDefault="00427BCD" w:rsidP="00840D47">
            <w:r w:rsidRPr="00096B0F">
              <w:t>11.62</w:t>
            </w:r>
          </w:p>
        </w:tc>
        <w:tc>
          <w:tcPr>
            <w:tcW w:w="484" w:type="pct"/>
            <w:shd w:val="clear" w:color="auto" w:fill="FFFFFF"/>
          </w:tcPr>
          <w:p w:rsidR="00427BCD" w:rsidRPr="00A869F6" w:rsidRDefault="00427BCD" w:rsidP="00840D47">
            <w:r w:rsidRPr="00A869F6">
              <w:t>789.3903</w:t>
            </w:r>
          </w:p>
        </w:tc>
        <w:tc>
          <w:tcPr>
            <w:tcW w:w="484" w:type="pct"/>
            <w:shd w:val="clear" w:color="auto" w:fill="FFFFFF"/>
          </w:tcPr>
          <w:p w:rsidR="00427BCD" w:rsidRPr="00C6754A" w:rsidRDefault="00427BCD" w:rsidP="00840D47">
            <w:r w:rsidRPr="00C6754A">
              <w:t>789.3878</w:t>
            </w:r>
          </w:p>
        </w:tc>
        <w:tc>
          <w:tcPr>
            <w:tcW w:w="893" w:type="pct"/>
            <w:shd w:val="clear" w:color="auto" w:fill="FFFFFF"/>
          </w:tcPr>
          <w:p w:rsidR="00427BCD" w:rsidRPr="00387D54" w:rsidRDefault="00427BCD" w:rsidP="00840D47">
            <w:r w:rsidRPr="00387D54">
              <w:t>627, 465, 309, 147</w:t>
            </w:r>
          </w:p>
        </w:tc>
      </w:tr>
      <w:tr w:rsidR="00427BCD" w:rsidRPr="00B57B36" w:rsidTr="00A504FD">
        <w:tc>
          <w:tcPr>
            <w:tcW w:w="792" w:type="pct"/>
            <w:shd w:val="clear" w:color="auto" w:fill="FFFFFF"/>
          </w:tcPr>
          <w:p w:rsidR="00427BCD" w:rsidRPr="00C91B7F" w:rsidRDefault="00427BCD" w:rsidP="00840D47"/>
        </w:tc>
        <w:tc>
          <w:tcPr>
            <w:tcW w:w="1391" w:type="pct"/>
            <w:shd w:val="clear" w:color="auto" w:fill="FFFFFF"/>
          </w:tcPr>
          <w:p w:rsidR="00427BCD" w:rsidRPr="00C40C07" w:rsidRDefault="00427BCD" w:rsidP="00840D47">
            <w:proofErr w:type="spellStart"/>
            <w:r w:rsidRPr="00C40C07">
              <w:t>Rebaudioside</w:t>
            </w:r>
            <w:proofErr w:type="spellEnd"/>
            <w:r w:rsidRPr="00C40C07">
              <w:t xml:space="preserve"> A </w:t>
            </w:r>
          </w:p>
        </w:tc>
        <w:tc>
          <w:tcPr>
            <w:tcW w:w="484" w:type="pct"/>
            <w:shd w:val="clear" w:color="auto" w:fill="FFFFFF"/>
          </w:tcPr>
          <w:p w:rsidR="00427BCD" w:rsidRPr="001B351F" w:rsidRDefault="00427BCD" w:rsidP="00840D47">
            <w:pPr>
              <w:spacing w:line="240" w:lineRule="auto"/>
              <w:rPr>
                <w:rFonts w:cs="Arial"/>
              </w:rPr>
            </w:pPr>
            <w:r w:rsidRPr="001B351F">
              <w:rPr>
                <w:rFonts w:cs="Arial"/>
              </w:rPr>
              <w:t>C</w:t>
            </w:r>
            <w:r w:rsidRPr="001B351F">
              <w:rPr>
                <w:rFonts w:cs="Arial"/>
                <w:vertAlign w:val="subscript"/>
              </w:rPr>
              <w:t>44</w:t>
            </w:r>
            <w:r w:rsidRPr="001B351F">
              <w:rPr>
                <w:rFonts w:cs="Arial"/>
              </w:rPr>
              <w:t>H</w:t>
            </w:r>
            <w:r w:rsidRPr="001B351F">
              <w:rPr>
                <w:rFonts w:cs="Arial"/>
                <w:vertAlign w:val="subscript"/>
              </w:rPr>
              <w:t>70</w:t>
            </w:r>
            <w:r w:rsidRPr="001B351F">
              <w:rPr>
                <w:rFonts w:cs="Arial"/>
              </w:rPr>
              <w:t>O</w:t>
            </w:r>
            <w:r w:rsidRPr="001B351F">
              <w:rPr>
                <w:rFonts w:cs="Arial"/>
                <w:vertAlign w:val="subscript"/>
              </w:rPr>
              <w:t>23</w:t>
            </w:r>
          </w:p>
        </w:tc>
        <w:tc>
          <w:tcPr>
            <w:tcW w:w="472" w:type="pct"/>
            <w:shd w:val="clear" w:color="auto" w:fill="FFFFFF"/>
          </w:tcPr>
          <w:p w:rsidR="00427BCD" w:rsidRPr="00096B0F" w:rsidRDefault="00427BCD" w:rsidP="00840D47">
            <w:r w:rsidRPr="00096B0F">
              <w:t>11.67</w:t>
            </w:r>
          </w:p>
        </w:tc>
        <w:tc>
          <w:tcPr>
            <w:tcW w:w="484" w:type="pct"/>
            <w:shd w:val="clear" w:color="auto" w:fill="FFFFFF"/>
          </w:tcPr>
          <w:p w:rsidR="00427BCD" w:rsidRPr="00A869F6" w:rsidRDefault="00427BCD" w:rsidP="00840D47">
            <w:r w:rsidRPr="00A869F6">
              <w:t>967.4381</w:t>
            </w:r>
          </w:p>
        </w:tc>
        <w:tc>
          <w:tcPr>
            <w:tcW w:w="484" w:type="pct"/>
            <w:shd w:val="clear" w:color="auto" w:fill="FFFFFF"/>
          </w:tcPr>
          <w:p w:rsidR="00427BCD" w:rsidRPr="00C6754A" w:rsidRDefault="00427BCD" w:rsidP="00840D47">
            <w:r w:rsidRPr="00C6754A">
              <w:t>967.4343</w:t>
            </w:r>
          </w:p>
        </w:tc>
        <w:tc>
          <w:tcPr>
            <w:tcW w:w="893" w:type="pct"/>
            <w:shd w:val="clear" w:color="auto" w:fill="FFFFFF"/>
          </w:tcPr>
          <w:p w:rsidR="00427BCD" w:rsidRPr="00387D54" w:rsidRDefault="00427BCD" w:rsidP="00840D47">
            <w:r w:rsidRPr="00387D54">
              <w:t>625, 325, 163</w:t>
            </w:r>
          </w:p>
        </w:tc>
      </w:tr>
      <w:tr w:rsidR="00427BCD" w:rsidRPr="00B57B36" w:rsidTr="00A504FD">
        <w:tc>
          <w:tcPr>
            <w:tcW w:w="792" w:type="pct"/>
            <w:shd w:val="clear" w:color="auto" w:fill="FFFFFF"/>
          </w:tcPr>
          <w:p w:rsidR="00427BCD" w:rsidRPr="00C91B7F" w:rsidRDefault="00427BCD" w:rsidP="00840D47"/>
        </w:tc>
        <w:tc>
          <w:tcPr>
            <w:tcW w:w="1391" w:type="pct"/>
            <w:shd w:val="clear" w:color="auto" w:fill="FFFFFF"/>
          </w:tcPr>
          <w:p w:rsidR="00427BCD" w:rsidRPr="00C40C07" w:rsidRDefault="00427BCD" w:rsidP="00840D47">
            <w:proofErr w:type="spellStart"/>
            <w:r w:rsidRPr="00C40C07">
              <w:t>Steviol</w:t>
            </w:r>
            <w:proofErr w:type="spellEnd"/>
          </w:p>
        </w:tc>
        <w:tc>
          <w:tcPr>
            <w:tcW w:w="484" w:type="pct"/>
            <w:shd w:val="clear" w:color="auto" w:fill="FFFFFF"/>
          </w:tcPr>
          <w:p w:rsidR="00427BCD" w:rsidRPr="001B351F" w:rsidRDefault="00427BCD" w:rsidP="00840D47">
            <w:pPr>
              <w:spacing w:line="240" w:lineRule="auto"/>
              <w:rPr>
                <w:rFonts w:cs="Arial"/>
                <w:color w:val="000000" w:themeColor="text1"/>
              </w:rPr>
            </w:pPr>
            <w:r w:rsidRPr="001B351F">
              <w:rPr>
                <w:rFonts w:cs="Arial"/>
              </w:rPr>
              <w:t>C</w:t>
            </w:r>
            <w:r w:rsidRPr="001B351F">
              <w:rPr>
                <w:rFonts w:cs="Arial"/>
                <w:vertAlign w:val="subscript"/>
              </w:rPr>
              <w:t>20</w:t>
            </w:r>
            <w:r w:rsidRPr="001B351F">
              <w:rPr>
                <w:rFonts w:cs="Arial"/>
              </w:rPr>
              <w:t>H</w:t>
            </w:r>
            <w:r w:rsidRPr="001B351F">
              <w:rPr>
                <w:rFonts w:cs="Arial"/>
                <w:vertAlign w:val="subscript"/>
              </w:rPr>
              <w:t>30</w:t>
            </w:r>
            <w:r w:rsidRPr="001B351F">
              <w:rPr>
                <w:rFonts w:cs="Arial"/>
              </w:rPr>
              <w:t>O</w:t>
            </w:r>
            <w:r w:rsidRPr="001B351F">
              <w:rPr>
                <w:rFonts w:cs="Arial"/>
                <w:vertAlign w:val="subscript"/>
              </w:rPr>
              <w:t>3</w:t>
            </w:r>
          </w:p>
        </w:tc>
        <w:tc>
          <w:tcPr>
            <w:tcW w:w="472" w:type="pct"/>
            <w:shd w:val="clear" w:color="auto" w:fill="FFFFFF"/>
          </w:tcPr>
          <w:p w:rsidR="00427BCD" w:rsidRPr="00096B0F" w:rsidRDefault="00427BCD" w:rsidP="00840D47">
            <w:r w:rsidRPr="00096B0F">
              <w:t>14.14</w:t>
            </w:r>
          </w:p>
        </w:tc>
        <w:tc>
          <w:tcPr>
            <w:tcW w:w="484" w:type="pct"/>
            <w:shd w:val="clear" w:color="auto" w:fill="FFFFFF"/>
          </w:tcPr>
          <w:p w:rsidR="00427BCD" w:rsidRPr="00A869F6" w:rsidRDefault="00427BCD" w:rsidP="00840D47">
            <w:r w:rsidRPr="00A869F6">
              <w:t>319.2268</w:t>
            </w:r>
          </w:p>
        </w:tc>
        <w:tc>
          <w:tcPr>
            <w:tcW w:w="484" w:type="pct"/>
            <w:shd w:val="clear" w:color="auto" w:fill="FFFFFF"/>
          </w:tcPr>
          <w:p w:rsidR="00427BCD" w:rsidRPr="00C6754A" w:rsidRDefault="00427BCD" w:rsidP="00840D47">
            <w:r w:rsidRPr="00C6754A">
              <w:t>319.2258</w:t>
            </w:r>
          </w:p>
        </w:tc>
        <w:tc>
          <w:tcPr>
            <w:tcW w:w="893" w:type="pct"/>
            <w:shd w:val="clear" w:color="auto" w:fill="FFFFFF"/>
          </w:tcPr>
          <w:p w:rsidR="00427BCD" w:rsidRPr="00387D54" w:rsidRDefault="00427BCD" w:rsidP="00840D47">
            <w:r w:rsidRPr="00387D54">
              <w:t>319, 301, 283, 273, 255, 165</w:t>
            </w:r>
          </w:p>
        </w:tc>
      </w:tr>
    </w:tbl>
    <w:p w:rsidR="006320C1" w:rsidRDefault="006320C1" w:rsidP="006320C1">
      <w:pPr>
        <w:pStyle w:val="CETBodytext"/>
        <w:tabs>
          <w:tab w:val="clear" w:pos="7100"/>
          <w:tab w:val="right" w:pos="0"/>
        </w:tabs>
        <w:rPr>
          <w:lang w:val="pt-BR"/>
        </w:rPr>
      </w:pPr>
    </w:p>
    <w:p w:rsidR="00A823B7" w:rsidRPr="0019770B" w:rsidRDefault="00A823B7" w:rsidP="006320C1">
      <w:pPr>
        <w:pStyle w:val="CETBodytext"/>
        <w:tabs>
          <w:tab w:val="clear" w:pos="7100"/>
          <w:tab w:val="right" w:pos="0"/>
        </w:tabs>
      </w:pPr>
      <w:r w:rsidRPr="0019770B">
        <w:t>Current studies are using stevia extracts as feed additives and confirming their potential for preventing lipid oxidation, reducing the growth of mesophilic microorganisms, or even bringing sweetness and f</w:t>
      </w:r>
      <w:r w:rsidR="00E4094C" w:rsidRPr="0019770B">
        <w:t>unctionality to foods (Ortiz-</w:t>
      </w:r>
      <w:proofErr w:type="spellStart"/>
      <w:r w:rsidR="00E4094C" w:rsidRPr="0019770B">
        <w:t>Viedma</w:t>
      </w:r>
      <w:proofErr w:type="spellEnd"/>
      <w:r w:rsidR="00E4094C" w:rsidRPr="0019770B">
        <w:t xml:space="preserve"> et al., 2017</w:t>
      </w:r>
      <w:r w:rsidRPr="0019770B">
        <w:t>; Salazar</w:t>
      </w:r>
      <w:r w:rsidR="00560CF1" w:rsidRPr="0019770B">
        <w:t xml:space="preserve"> et al.</w:t>
      </w:r>
      <w:r w:rsidRPr="0019770B">
        <w:t>, 2018).</w:t>
      </w:r>
    </w:p>
    <w:p w:rsidR="00C42F91" w:rsidRPr="00563C9D" w:rsidRDefault="00560CF1" w:rsidP="00C42F91">
      <w:pPr>
        <w:pStyle w:val="CETBodytext"/>
        <w:tabs>
          <w:tab w:val="clear" w:pos="7100"/>
          <w:tab w:val="right" w:pos="0"/>
        </w:tabs>
      </w:pPr>
      <w:r w:rsidRPr="0019770B">
        <w:t>In addition, Mathur et al.</w:t>
      </w:r>
      <w:r w:rsidR="00C42F91" w:rsidRPr="0019770B">
        <w:t xml:space="preserve"> (2017) reviewed the pharmacological actions of stevia extracts and reported actions on energy and carbohydrate metabolism, effects on blood pressure and renal function, chromosomal and mutagenic effects, </w:t>
      </w:r>
      <w:proofErr w:type="spellStart"/>
      <w:r w:rsidR="00C42F91" w:rsidRPr="0019770B">
        <w:t>glucoregulation</w:t>
      </w:r>
      <w:proofErr w:type="spellEnd"/>
      <w:r w:rsidR="00C42F91" w:rsidRPr="0019770B">
        <w:t xml:space="preserve"> and hypotensive activity, medicinal potential as antihype</w:t>
      </w:r>
      <w:r w:rsidR="0019770B" w:rsidRPr="0019770B">
        <w:t xml:space="preserve">rglycemic, insulinotropic, </w:t>
      </w:r>
      <w:r w:rsidR="00C42F91" w:rsidRPr="0019770B">
        <w:t xml:space="preserve">hypotensive, anti-cancer, antiviral, antimicrobial, antioxidant, anti-inflammatory, immunostimulatory and </w:t>
      </w:r>
      <w:proofErr w:type="spellStart"/>
      <w:r w:rsidR="00C42F91" w:rsidRPr="0019770B">
        <w:t>chemopreventive</w:t>
      </w:r>
      <w:proofErr w:type="spellEnd"/>
      <w:r w:rsidR="00C42F91" w:rsidRPr="0019770B">
        <w:t xml:space="preserve"> agents, as well as for use as a digestive and dentistry tonic, and skin care and antioxidant, antifungal and antimicrobial for food and beverage applications.</w:t>
      </w:r>
      <w:r w:rsidR="0038062C" w:rsidRPr="0019770B">
        <w:t xml:space="preserve"> </w:t>
      </w:r>
      <w:r w:rsidR="00563C9D" w:rsidRPr="0019770B">
        <w:t xml:space="preserve">However, due to the high purity content required by </w:t>
      </w:r>
      <w:r w:rsidR="00E4545C" w:rsidRPr="0019770B">
        <w:t>legislation regulated by the European Union in 2016</w:t>
      </w:r>
      <w:r w:rsidR="00563C9D" w:rsidRPr="0019770B">
        <w:t xml:space="preserve"> (≥95% in </w:t>
      </w:r>
      <w:proofErr w:type="spellStart"/>
      <w:r w:rsidR="00563C9D" w:rsidRPr="0019770B">
        <w:t>steviol</w:t>
      </w:r>
      <w:proofErr w:type="spellEnd"/>
      <w:r w:rsidR="00563C9D" w:rsidRPr="0019770B">
        <w:t xml:space="preserve"> glycosides), a large proportion of these compounds are undesirable to commercial extracts and are therefore discarded in the purification steps applied.</w:t>
      </w:r>
    </w:p>
    <w:p w:rsidR="00563C9D" w:rsidRPr="00563C9D" w:rsidRDefault="00563C9D" w:rsidP="00C42F91">
      <w:pPr>
        <w:pStyle w:val="CETBodytext"/>
        <w:tabs>
          <w:tab w:val="clear" w:pos="7100"/>
          <w:tab w:val="right" w:pos="0"/>
        </w:tabs>
      </w:pPr>
    </w:p>
    <w:p w:rsidR="002643A9" w:rsidRDefault="006320C1" w:rsidP="002643A9">
      <w:pPr>
        <w:pStyle w:val="CETHeading1"/>
      </w:pPr>
      <w:r>
        <w:t>Conclusions</w:t>
      </w:r>
    </w:p>
    <w:p w:rsidR="002643A9" w:rsidRDefault="00212B23" w:rsidP="00040721">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eastAsia="pt-BR"/>
        </w:rPr>
      </w:pPr>
      <w:r w:rsidRPr="00212B23">
        <w:rPr>
          <w:rFonts w:cs="Arial"/>
          <w:szCs w:val="18"/>
          <w:lang w:val="en-US" w:eastAsia="pt-BR"/>
        </w:rPr>
        <w:t>I</w:t>
      </w:r>
      <w:r w:rsidR="005B316A" w:rsidRPr="00212B23">
        <w:rPr>
          <w:rFonts w:cs="Arial"/>
          <w:szCs w:val="18"/>
          <w:lang w:eastAsia="pt-BR"/>
        </w:rPr>
        <w:t xml:space="preserve">n this </w:t>
      </w:r>
      <w:r w:rsidR="00327256">
        <w:rPr>
          <w:rFonts w:cs="Arial"/>
          <w:szCs w:val="18"/>
          <w:lang w:eastAsia="pt-BR"/>
        </w:rPr>
        <w:t>study,</w:t>
      </w:r>
      <w:r w:rsidR="005B316A" w:rsidRPr="00212B23">
        <w:rPr>
          <w:rFonts w:cs="Arial"/>
          <w:szCs w:val="18"/>
          <w:lang w:eastAsia="pt-BR"/>
        </w:rPr>
        <w:t xml:space="preserve"> it was possible to</w:t>
      </w:r>
      <w:r w:rsidR="0001281D">
        <w:rPr>
          <w:rFonts w:cs="Arial"/>
          <w:szCs w:val="18"/>
          <w:lang w:eastAsia="pt-BR"/>
        </w:rPr>
        <w:t xml:space="preserve"> identify by</w:t>
      </w:r>
      <w:r w:rsidR="005B316A" w:rsidRPr="00212B23">
        <w:rPr>
          <w:rFonts w:cs="Arial"/>
          <w:szCs w:val="18"/>
          <w:lang w:eastAsia="pt-BR"/>
        </w:rPr>
        <w:t xml:space="preserve"> UHPLC-MS / MS-QTOF</w:t>
      </w:r>
      <w:r w:rsidR="0001281D">
        <w:rPr>
          <w:rFonts w:cs="Arial"/>
          <w:szCs w:val="18"/>
          <w:lang w:eastAsia="pt-BR"/>
        </w:rPr>
        <w:t xml:space="preserve"> analysis</w:t>
      </w:r>
      <w:r w:rsidR="005B316A" w:rsidRPr="00212B23">
        <w:rPr>
          <w:rFonts w:cs="Arial"/>
          <w:szCs w:val="18"/>
          <w:lang w:eastAsia="pt-BR"/>
        </w:rPr>
        <w:t xml:space="preserve"> the substances that are removed in the nanofiltration step. The knowledge of the molar mass and its physicochemical properties is fundamental </w:t>
      </w:r>
      <w:r w:rsidR="005B316A" w:rsidRPr="0019770B">
        <w:rPr>
          <w:rFonts w:cs="Arial"/>
          <w:szCs w:val="18"/>
          <w:lang w:eastAsia="pt-BR"/>
        </w:rPr>
        <w:t xml:space="preserve">for the rational choice of </w:t>
      </w:r>
      <w:proofErr w:type="spellStart"/>
      <w:r w:rsidR="005B316A" w:rsidRPr="0019770B">
        <w:rPr>
          <w:rFonts w:cs="Arial"/>
          <w:szCs w:val="18"/>
          <w:lang w:eastAsia="pt-BR"/>
        </w:rPr>
        <w:t>nanofilters</w:t>
      </w:r>
      <w:proofErr w:type="spellEnd"/>
      <w:r w:rsidR="005B316A" w:rsidRPr="0019770B">
        <w:rPr>
          <w:rFonts w:cs="Arial"/>
          <w:szCs w:val="18"/>
          <w:lang w:eastAsia="pt-BR"/>
        </w:rPr>
        <w:t>,</w:t>
      </w:r>
      <w:r w:rsidR="005B316A" w:rsidRPr="00212B23">
        <w:rPr>
          <w:rFonts w:cs="Arial"/>
          <w:szCs w:val="18"/>
          <w:lang w:eastAsia="pt-BR"/>
        </w:rPr>
        <w:t xml:space="preserve"> in the sense of improving the separation process. In addition, the analysis showed that the residue of the nanofiltration that is being discarded is an important source of bioactive agents, among which phenolic compounds and </w:t>
      </w:r>
      <w:proofErr w:type="spellStart"/>
      <w:r w:rsidR="005B316A" w:rsidRPr="00212B23">
        <w:rPr>
          <w:rFonts w:cs="Arial"/>
          <w:szCs w:val="18"/>
          <w:lang w:eastAsia="pt-BR"/>
        </w:rPr>
        <w:t>labdanic</w:t>
      </w:r>
      <w:proofErr w:type="spellEnd"/>
      <w:r w:rsidR="005B316A" w:rsidRPr="00212B23">
        <w:rPr>
          <w:rFonts w:cs="Arial"/>
          <w:szCs w:val="18"/>
          <w:lang w:eastAsia="pt-BR"/>
        </w:rPr>
        <w:t xml:space="preserve"> diterpenes, with potential to be used in medicines and foods</w:t>
      </w:r>
      <w:r w:rsidR="00040721">
        <w:rPr>
          <w:rFonts w:cs="Arial"/>
          <w:szCs w:val="18"/>
          <w:lang w:eastAsia="pt-BR"/>
        </w:rPr>
        <w:t>.</w:t>
      </w:r>
    </w:p>
    <w:p w:rsidR="00741E99" w:rsidRDefault="00741E99" w:rsidP="00040721">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eastAsia="pt-BR"/>
        </w:rPr>
      </w:pPr>
    </w:p>
    <w:p w:rsidR="00E4094C" w:rsidRPr="00B57B36" w:rsidRDefault="00E4094C" w:rsidP="00E4094C">
      <w:pPr>
        <w:pStyle w:val="CETAcknowledgementstitle"/>
      </w:pPr>
      <w:r w:rsidRPr="00B57B36">
        <w:t>Acknowledgments</w:t>
      </w:r>
    </w:p>
    <w:p w:rsidR="00E4094C" w:rsidRPr="00B57B36" w:rsidRDefault="00E4094C" w:rsidP="00E4094C">
      <w:pPr>
        <w:pStyle w:val="CETBodytext"/>
        <w:rPr>
          <w:lang w:val="en-GB"/>
        </w:rPr>
      </w:pPr>
      <w:r>
        <w:rPr>
          <w:lang w:val="en-GB"/>
        </w:rPr>
        <w:lastRenderedPageBreak/>
        <w:t>This study was funded by Brazilian National Council for Scientific and Technological Development (</w:t>
      </w:r>
      <w:proofErr w:type="spellStart"/>
      <w:r>
        <w:rPr>
          <w:lang w:val="en-GB"/>
        </w:rPr>
        <w:t>Conselho</w:t>
      </w:r>
      <w:proofErr w:type="spellEnd"/>
      <w:r>
        <w:rPr>
          <w:lang w:val="en-GB"/>
        </w:rPr>
        <w:t xml:space="preserve"> Nacional de </w:t>
      </w:r>
      <w:proofErr w:type="spellStart"/>
      <w:r>
        <w:rPr>
          <w:lang w:val="en-GB"/>
        </w:rPr>
        <w:t>Desenvolvimento</w:t>
      </w:r>
      <w:proofErr w:type="spellEnd"/>
      <w:r>
        <w:rPr>
          <w:lang w:val="en-GB"/>
        </w:rPr>
        <w:t xml:space="preserve"> </w:t>
      </w:r>
      <w:proofErr w:type="spellStart"/>
      <w:r>
        <w:rPr>
          <w:lang w:val="en-GB"/>
        </w:rPr>
        <w:t>Científico</w:t>
      </w:r>
      <w:proofErr w:type="spellEnd"/>
      <w:r>
        <w:rPr>
          <w:lang w:val="en-GB"/>
        </w:rPr>
        <w:t xml:space="preserve"> e </w:t>
      </w:r>
      <w:proofErr w:type="spellStart"/>
      <w:r>
        <w:rPr>
          <w:lang w:val="en-GB"/>
        </w:rPr>
        <w:t>Tecnológico</w:t>
      </w:r>
      <w:proofErr w:type="spellEnd"/>
      <w:r>
        <w:rPr>
          <w:lang w:val="en-GB"/>
        </w:rPr>
        <w:t xml:space="preserve"> – </w:t>
      </w:r>
      <w:proofErr w:type="spellStart"/>
      <w:r>
        <w:rPr>
          <w:lang w:val="en-GB"/>
        </w:rPr>
        <w:t>CNPq</w:t>
      </w:r>
      <w:proofErr w:type="spellEnd"/>
      <w:r>
        <w:rPr>
          <w:lang w:val="en-GB"/>
        </w:rPr>
        <w:t xml:space="preserve">) and the </w:t>
      </w:r>
      <w:r w:rsidR="00741E99">
        <w:rPr>
          <w:lang w:val="en-GB"/>
        </w:rPr>
        <w:t>Foundation for the Support of Scientific Development (</w:t>
      </w:r>
      <w:proofErr w:type="spellStart"/>
      <w:r w:rsidR="00741E99">
        <w:rPr>
          <w:lang w:val="en-GB"/>
        </w:rPr>
        <w:t>Fundação</w:t>
      </w:r>
      <w:proofErr w:type="spellEnd"/>
      <w:r w:rsidR="00741E99">
        <w:rPr>
          <w:lang w:val="en-GB"/>
        </w:rPr>
        <w:t xml:space="preserve"> de </w:t>
      </w:r>
      <w:proofErr w:type="spellStart"/>
      <w:r w:rsidR="00741E99">
        <w:rPr>
          <w:lang w:val="en-GB"/>
        </w:rPr>
        <w:t>Apoio</w:t>
      </w:r>
      <w:proofErr w:type="spellEnd"/>
      <w:r w:rsidR="00741E99">
        <w:rPr>
          <w:lang w:val="en-GB"/>
        </w:rPr>
        <w:t xml:space="preserve"> </w:t>
      </w:r>
      <w:proofErr w:type="spellStart"/>
      <w:r w:rsidR="00741E99">
        <w:rPr>
          <w:lang w:val="en-GB"/>
        </w:rPr>
        <w:t>ao</w:t>
      </w:r>
      <w:proofErr w:type="spellEnd"/>
      <w:r w:rsidR="00741E99">
        <w:rPr>
          <w:lang w:val="en-GB"/>
        </w:rPr>
        <w:t xml:space="preserve"> </w:t>
      </w:r>
      <w:proofErr w:type="spellStart"/>
      <w:r w:rsidR="00741E99">
        <w:rPr>
          <w:lang w:val="en-GB"/>
        </w:rPr>
        <w:t>Desenvolvimento</w:t>
      </w:r>
      <w:proofErr w:type="spellEnd"/>
      <w:r w:rsidR="00741E99">
        <w:rPr>
          <w:lang w:val="en-GB"/>
        </w:rPr>
        <w:t xml:space="preserve"> </w:t>
      </w:r>
      <w:proofErr w:type="spellStart"/>
      <w:r w:rsidR="00741E99">
        <w:rPr>
          <w:lang w:val="en-GB"/>
        </w:rPr>
        <w:t>Científico</w:t>
      </w:r>
      <w:proofErr w:type="spellEnd"/>
      <w:r w:rsidR="00741E99">
        <w:rPr>
          <w:lang w:val="en-GB"/>
        </w:rPr>
        <w:t xml:space="preserve"> – FADEC)</w:t>
      </w:r>
      <w:r w:rsidRPr="00B57B36">
        <w:rPr>
          <w:lang w:val="en-GB"/>
        </w:rPr>
        <w:t>.</w:t>
      </w:r>
    </w:p>
    <w:p w:rsidR="00E4094C" w:rsidRPr="00E4094C" w:rsidRDefault="00E4094C" w:rsidP="00040721">
      <w:pPr>
        <w:tabs>
          <w:tab w:val="clear" w:pos="71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szCs w:val="18"/>
          <w:lang w:eastAsia="pt-BR"/>
        </w:rPr>
      </w:pPr>
    </w:p>
    <w:p w:rsidR="006320C1" w:rsidRPr="0083071F" w:rsidRDefault="001A0201" w:rsidP="00BB5846">
      <w:pPr>
        <w:pStyle w:val="CETHeading1"/>
        <w:numPr>
          <w:ilvl w:val="0"/>
          <w:numId w:val="0"/>
        </w:numPr>
        <w:rPr>
          <w:lang w:val="pt-BR"/>
        </w:rPr>
      </w:pPr>
      <w:r w:rsidRPr="0083071F">
        <w:rPr>
          <w:lang w:val="pt-BR"/>
        </w:rPr>
        <w:t>References</w:t>
      </w:r>
    </w:p>
    <w:p w:rsidR="0000189D" w:rsidRPr="00560CF1" w:rsidRDefault="0000189D" w:rsidP="0000189D">
      <w:pPr>
        <w:pStyle w:val="CETReferencetext"/>
        <w:rPr>
          <w:color w:val="000000" w:themeColor="text1"/>
          <w:lang w:val="en-US"/>
        </w:rPr>
      </w:pPr>
      <w:r w:rsidRPr="00560CF1">
        <w:rPr>
          <w:color w:val="000000" w:themeColor="text1"/>
          <w:lang w:val="pt-BR"/>
        </w:rPr>
        <w:t xml:space="preserve">Abou-Arab, A.E., Abou-Arab, A.A., Abu-Salem, M.F., 2010. </w:t>
      </w:r>
      <w:proofErr w:type="spellStart"/>
      <w:r w:rsidRPr="00560CF1">
        <w:rPr>
          <w:color w:val="000000" w:themeColor="text1"/>
          <w:lang w:val="en-US"/>
        </w:rPr>
        <w:t>Physico</w:t>
      </w:r>
      <w:proofErr w:type="spellEnd"/>
      <w:r w:rsidRPr="00560CF1">
        <w:rPr>
          <w:color w:val="000000" w:themeColor="text1"/>
          <w:lang w:val="en-US"/>
        </w:rPr>
        <w:t xml:space="preserve">-chemical assessment of natural sweeteners </w:t>
      </w:r>
      <w:proofErr w:type="spellStart"/>
      <w:r w:rsidRPr="00560CF1">
        <w:rPr>
          <w:color w:val="000000" w:themeColor="text1"/>
          <w:lang w:val="en-US"/>
        </w:rPr>
        <w:t>steviosides</w:t>
      </w:r>
      <w:proofErr w:type="spellEnd"/>
      <w:r w:rsidRPr="00560CF1">
        <w:rPr>
          <w:color w:val="000000" w:themeColor="text1"/>
          <w:lang w:val="en-US"/>
        </w:rPr>
        <w:t xml:space="preserve"> produced from </w:t>
      </w:r>
      <w:proofErr w:type="spellStart"/>
      <w:r w:rsidRPr="00560CF1">
        <w:rPr>
          <w:color w:val="000000" w:themeColor="text1"/>
          <w:lang w:val="en-US"/>
        </w:rPr>
        <w:t>Steviarebaudiana</w:t>
      </w:r>
      <w:proofErr w:type="spellEnd"/>
      <w:r w:rsidRPr="00560CF1">
        <w:rPr>
          <w:color w:val="000000" w:themeColor="text1"/>
          <w:lang w:val="en-US"/>
        </w:rPr>
        <w:t xml:space="preserve"> </w:t>
      </w:r>
      <w:proofErr w:type="spellStart"/>
      <w:r w:rsidRPr="00560CF1">
        <w:rPr>
          <w:color w:val="000000" w:themeColor="text1"/>
          <w:lang w:val="en-US"/>
        </w:rPr>
        <w:t>bertoni</w:t>
      </w:r>
      <w:proofErr w:type="spellEnd"/>
      <w:r w:rsidRPr="00560CF1">
        <w:rPr>
          <w:color w:val="000000" w:themeColor="text1"/>
          <w:lang w:val="en-US"/>
        </w:rPr>
        <w:t xml:space="preserve"> plant. African Journal of Food Science 4, 269–281</w:t>
      </w:r>
    </w:p>
    <w:p w:rsidR="001A0201" w:rsidRPr="00560CF1" w:rsidRDefault="00E4094C" w:rsidP="001A0201">
      <w:pPr>
        <w:pStyle w:val="CETReferencetext"/>
        <w:rPr>
          <w:color w:val="000000" w:themeColor="text1"/>
        </w:rPr>
      </w:pPr>
      <w:r>
        <w:rPr>
          <w:color w:val="000000" w:themeColor="text1"/>
        </w:rPr>
        <w:t>Bl</w:t>
      </w:r>
      <w:r w:rsidR="001A0201" w:rsidRPr="00560CF1">
        <w:rPr>
          <w:color w:val="000000" w:themeColor="text1"/>
        </w:rPr>
        <w:t>o</w:t>
      </w:r>
      <w:r>
        <w:rPr>
          <w:color w:val="000000" w:themeColor="text1"/>
        </w:rPr>
        <w:t>i</w:t>
      </w:r>
      <w:r w:rsidR="001A0201" w:rsidRPr="00560CF1">
        <w:rPr>
          <w:color w:val="000000" w:themeColor="text1"/>
        </w:rPr>
        <w:t>s, M.S., 1958, Antioxidant determinations by the use of a stable free radical, Nature 26, 1199–1200.</w:t>
      </w:r>
    </w:p>
    <w:p w:rsidR="001A0201" w:rsidRPr="00560CF1" w:rsidRDefault="001A0201" w:rsidP="001A0201">
      <w:pPr>
        <w:pStyle w:val="CETReferencetext"/>
        <w:rPr>
          <w:color w:val="000000" w:themeColor="text1"/>
        </w:rPr>
      </w:pPr>
      <w:proofErr w:type="spellStart"/>
      <w:r w:rsidRPr="00560CF1">
        <w:rPr>
          <w:color w:val="000000" w:themeColor="text1"/>
        </w:rPr>
        <w:t>Chhaya</w:t>
      </w:r>
      <w:proofErr w:type="spellEnd"/>
      <w:r w:rsidRPr="00560CF1">
        <w:rPr>
          <w:color w:val="000000" w:themeColor="text1"/>
        </w:rPr>
        <w:t>, Mondal, S., Majumdar, G. C., De, S., 2012, Clarifications of stevia extract using cross flow ultrafiltration and concentration by nanofiltration, Separation and Purification Technology, 89(22), 125-134.</w:t>
      </w:r>
    </w:p>
    <w:p w:rsidR="00AF2845" w:rsidRDefault="00AF2845" w:rsidP="00EC69C0">
      <w:pPr>
        <w:pStyle w:val="CETReferencetext"/>
        <w:rPr>
          <w:color w:val="000000" w:themeColor="text1"/>
        </w:rPr>
      </w:pPr>
      <w:proofErr w:type="spellStart"/>
      <w:r w:rsidRPr="00560CF1">
        <w:rPr>
          <w:color w:val="000000" w:themeColor="text1"/>
        </w:rPr>
        <w:t>Ciulu</w:t>
      </w:r>
      <w:proofErr w:type="spellEnd"/>
      <w:r w:rsidRPr="00560CF1">
        <w:rPr>
          <w:color w:val="000000" w:themeColor="text1"/>
        </w:rPr>
        <w:t xml:space="preserve">, M., </w:t>
      </w:r>
      <w:proofErr w:type="spellStart"/>
      <w:r w:rsidRPr="00560CF1">
        <w:rPr>
          <w:color w:val="000000" w:themeColor="text1"/>
        </w:rPr>
        <w:t>Quirantes-Piné</w:t>
      </w:r>
      <w:proofErr w:type="spellEnd"/>
      <w:r w:rsidRPr="00560CF1">
        <w:rPr>
          <w:color w:val="000000" w:themeColor="text1"/>
        </w:rPr>
        <w:t xml:space="preserve">. R., Spano, N., </w:t>
      </w:r>
      <w:proofErr w:type="spellStart"/>
      <w:r w:rsidRPr="00560CF1">
        <w:rPr>
          <w:color w:val="000000" w:themeColor="text1"/>
        </w:rPr>
        <w:t>Sanna</w:t>
      </w:r>
      <w:proofErr w:type="spellEnd"/>
      <w:r w:rsidRPr="00560CF1">
        <w:rPr>
          <w:color w:val="000000" w:themeColor="text1"/>
        </w:rPr>
        <w:t xml:space="preserve">, G., </w:t>
      </w:r>
      <w:proofErr w:type="spellStart"/>
      <w:r w:rsidRPr="00560CF1">
        <w:rPr>
          <w:color w:val="000000" w:themeColor="text1"/>
        </w:rPr>
        <w:t>Borrás</w:t>
      </w:r>
      <w:proofErr w:type="spellEnd"/>
      <w:r w:rsidRPr="00560CF1">
        <w:rPr>
          <w:color w:val="000000" w:themeColor="text1"/>
        </w:rPr>
        <w:t>-Linares, I., Segura-</w:t>
      </w:r>
      <w:proofErr w:type="spellStart"/>
      <w:r w:rsidRPr="00560CF1">
        <w:rPr>
          <w:color w:val="000000" w:themeColor="text1"/>
        </w:rPr>
        <w:t>Carretero</w:t>
      </w:r>
      <w:proofErr w:type="spellEnd"/>
      <w:r w:rsidRPr="00560CF1">
        <w:rPr>
          <w:color w:val="000000" w:themeColor="text1"/>
        </w:rPr>
        <w:t xml:space="preserve">, A., 2017, Evaluation of new </w:t>
      </w:r>
      <w:proofErr w:type="spellStart"/>
      <w:r w:rsidRPr="00560CF1">
        <w:rPr>
          <w:color w:val="000000" w:themeColor="text1"/>
        </w:rPr>
        <w:t>extration</w:t>
      </w:r>
      <w:proofErr w:type="spellEnd"/>
      <w:r w:rsidRPr="00560CF1">
        <w:rPr>
          <w:color w:val="000000" w:themeColor="text1"/>
        </w:rPr>
        <w:t xml:space="preserve"> approaches to obtain phenolic compound-rich extract from Stevia </w:t>
      </w:r>
      <w:proofErr w:type="spellStart"/>
      <w:r w:rsidRPr="00560CF1">
        <w:rPr>
          <w:color w:val="000000" w:themeColor="text1"/>
        </w:rPr>
        <w:t>rebaudiana</w:t>
      </w:r>
      <w:proofErr w:type="spellEnd"/>
      <w:r w:rsidRPr="00560CF1">
        <w:rPr>
          <w:color w:val="000000" w:themeColor="text1"/>
        </w:rPr>
        <w:t xml:space="preserve"> </w:t>
      </w:r>
      <w:proofErr w:type="spellStart"/>
      <w:r w:rsidRPr="00560CF1">
        <w:rPr>
          <w:color w:val="000000" w:themeColor="text1"/>
        </w:rPr>
        <w:t>Bertoni</w:t>
      </w:r>
      <w:proofErr w:type="spellEnd"/>
      <w:r w:rsidRPr="00560CF1">
        <w:rPr>
          <w:color w:val="000000" w:themeColor="text1"/>
        </w:rPr>
        <w:t xml:space="preserve"> leaves, Industrial Crops and Products, 108, 106-112.</w:t>
      </w:r>
    </w:p>
    <w:p w:rsidR="00563C9D" w:rsidRPr="00563C9D" w:rsidRDefault="00563C9D" w:rsidP="00EC69C0">
      <w:pPr>
        <w:pStyle w:val="CETReferencetext"/>
        <w:rPr>
          <w:color w:val="000000" w:themeColor="text1"/>
          <w:lang w:val="en-US"/>
        </w:rPr>
      </w:pPr>
      <w:r w:rsidRPr="00563C9D">
        <w:rPr>
          <w:color w:val="000000" w:themeColor="text1"/>
          <w:lang w:val="en-US"/>
        </w:rPr>
        <w:t>Commission</w:t>
      </w:r>
      <w:r>
        <w:rPr>
          <w:color w:val="000000" w:themeColor="text1"/>
          <w:lang w:val="en-US"/>
        </w:rPr>
        <w:t xml:space="preserve"> </w:t>
      </w:r>
      <w:r w:rsidRPr="00563C9D">
        <w:rPr>
          <w:color w:val="000000" w:themeColor="text1"/>
          <w:lang w:val="en-US"/>
        </w:rPr>
        <w:t>Regulation</w:t>
      </w:r>
      <w:r>
        <w:rPr>
          <w:color w:val="000000" w:themeColor="text1"/>
          <w:lang w:val="en-US"/>
        </w:rPr>
        <w:t xml:space="preserve"> </w:t>
      </w:r>
      <w:r w:rsidRPr="00563C9D">
        <w:rPr>
          <w:color w:val="000000" w:themeColor="text1"/>
          <w:lang w:val="en-US"/>
        </w:rPr>
        <w:t>(EU)</w:t>
      </w:r>
      <w:r>
        <w:rPr>
          <w:color w:val="000000" w:themeColor="text1"/>
          <w:lang w:val="en-US"/>
        </w:rPr>
        <w:t xml:space="preserve"> </w:t>
      </w:r>
      <w:r w:rsidRPr="00563C9D">
        <w:rPr>
          <w:color w:val="000000" w:themeColor="text1"/>
          <w:lang w:val="en-US"/>
        </w:rPr>
        <w:t>2016/1814.</w:t>
      </w:r>
      <w:r>
        <w:rPr>
          <w:color w:val="000000" w:themeColor="text1"/>
          <w:lang w:val="en-US"/>
        </w:rPr>
        <w:t xml:space="preserve"> </w:t>
      </w:r>
      <w:r w:rsidRPr="00563C9D">
        <w:rPr>
          <w:color w:val="000000" w:themeColor="text1"/>
          <w:lang w:val="en-US"/>
        </w:rPr>
        <w:t>Of</w:t>
      </w:r>
      <w:r>
        <w:rPr>
          <w:color w:val="000000" w:themeColor="text1"/>
          <w:lang w:val="en-US"/>
        </w:rPr>
        <w:t xml:space="preserve"> </w:t>
      </w:r>
      <w:r w:rsidRPr="00563C9D">
        <w:rPr>
          <w:color w:val="000000" w:themeColor="text1"/>
          <w:lang w:val="en-US"/>
        </w:rPr>
        <w:t>13</w:t>
      </w:r>
      <w:r>
        <w:rPr>
          <w:color w:val="000000" w:themeColor="text1"/>
          <w:lang w:val="en-US"/>
        </w:rPr>
        <w:t xml:space="preserve"> </w:t>
      </w:r>
      <w:r w:rsidRPr="00563C9D">
        <w:rPr>
          <w:color w:val="000000" w:themeColor="text1"/>
          <w:lang w:val="en-US"/>
        </w:rPr>
        <w:t>October</w:t>
      </w:r>
      <w:r>
        <w:rPr>
          <w:color w:val="000000" w:themeColor="text1"/>
          <w:lang w:val="en-US"/>
        </w:rPr>
        <w:t xml:space="preserve"> </w:t>
      </w:r>
      <w:r w:rsidRPr="00563C9D">
        <w:rPr>
          <w:color w:val="000000" w:themeColor="text1"/>
          <w:lang w:val="en-US"/>
        </w:rPr>
        <w:t>2016</w:t>
      </w:r>
      <w:r>
        <w:rPr>
          <w:color w:val="000000" w:themeColor="text1"/>
          <w:lang w:val="en-US"/>
        </w:rPr>
        <w:t xml:space="preserve"> </w:t>
      </w:r>
      <w:r w:rsidRPr="00563C9D">
        <w:rPr>
          <w:color w:val="000000" w:themeColor="text1"/>
          <w:lang w:val="en-US"/>
        </w:rPr>
        <w:t>amending</w:t>
      </w:r>
      <w:r>
        <w:rPr>
          <w:color w:val="000000" w:themeColor="text1"/>
          <w:lang w:val="en-US"/>
        </w:rPr>
        <w:t xml:space="preserve"> </w:t>
      </w:r>
      <w:r w:rsidRPr="00563C9D">
        <w:rPr>
          <w:color w:val="000000" w:themeColor="text1"/>
          <w:lang w:val="en-US"/>
        </w:rPr>
        <w:t>the</w:t>
      </w:r>
      <w:r>
        <w:rPr>
          <w:color w:val="000000" w:themeColor="text1"/>
          <w:lang w:val="en-US"/>
        </w:rPr>
        <w:t xml:space="preserve"> </w:t>
      </w:r>
      <w:r w:rsidRPr="00563C9D">
        <w:rPr>
          <w:color w:val="000000" w:themeColor="text1"/>
          <w:lang w:val="en-US"/>
        </w:rPr>
        <w:t>Annex</w:t>
      </w:r>
      <w:r>
        <w:rPr>
          <w:color w:val="000000" w:themeColor="text1"/>
          <w:lang w:val="en-US"/>
        </w:rPr>
        <w:t xml:space="preserve"> </w:t>
      </w:r>
      <w:r w:rsidRPr="00563C9D">
        <w:rPr>
          <w:color w:val="000000" w:themeColor="text1"/>
          <w:lang w:val="en-US"/>
        </w:rPr>
        <w:t>to</w:t>
      </w:r>
      <w:r>
        <w:rPr>
          <w:color w:val="000000" w:themeColor="text1"/>
          <w:lang w:val="en-US"/>
        </w:rPr>
        <w:t xml:space="preserve"> </w:t>
      </w:r>
      <w:r w:rsidRPr="00563C9D">
        <w:rPr>
          <w:color w:val="000000" w:themeColor="text1"/>
          <w:lang w:val="en-US"/>
        </w:rPr>
        <w:t>Regulation</w:t>
      </w:r>
      <w:r>
        <w:rPr>
          <w:color w:val="000000" w:themeColor="text1"/>
          <w:lang w:val="en-US"/>
        </w:rPr>
        <w:t xml:space="preserve"> </w:t>
      </w:r>
      <w:r w:rsidRPr="00563C9D">
        <w:rPr>
          <w:color w:val="000000" w:themeColor="text1"/>
          <w:lang w:val="en-US"/>
        </w:rPr>
        <w:t>(EU)</w:t>
      </w:r>
      <w:r>
        <w:rPr>
          <w:color w:val="000000" w:themeColor="text1"/>
          <w:lang w:val="en-US"/>
        </w:rPr>
        <w:t xml:space="preserve"> </w:t>
      </w:r>
      <w:r w:rsidRPr="00563C9D">
        <w:rPr>
          <w:color w:val="000000" w:themeColor="text1"/>
          <w:lang w:val="en-US"/>
        </w:rPr>
        <w:t>No</w:t>
      </w:r>
      <w:r>
        <w:rPr>
          <w:color w:val="000000" w:themeColor="text1"/>
          <w:lang w:val="en-US"/>
        </w:rPr>
        <w:t xml:space="preserve"> </w:t>
      </w:r>
      <w:r w:rsidRPr="00563C9D">
        <w:rPr>
          <w:color w:val="000000" w:themeColor="text1"/>
          <w:lang w:val="en-US"/>
        </w:rPr>
        <w:t>231/2012</w:t>
      </w:r>
      <w:r>
        <w:rPr>
          <w:color w:val="000000" w:themeColor="text1"/>
          <w:lang w:val="en-US"/>
        </w:rPr>
        <w:t xml:space="preserve"> </w:t>
      </w:r>
      <w:r w:rsidRPr="00563C9D">
        <w:rPr>
          <w:color w:val="000000" w:themeColor="text1"/>
          <w:lang w:val="en-US"/>
        </w:rPr>
        <w:t>laying</w:t>
      </w:r>
      <w:r>
        <w:rPr>
          <w:color w:val="000000" w:themeColor="text1"/>
          <w:lang w:val="en-US"/>
        </w:rPr>
        <w:t xml:space="preserve"> </w:t>
      </w:r>
      <w:r w:rsidRPr="00563C9D">
        <w:rPr>
          <w:color w:val="000000" w:themeColor="text1"/>
          <w:lang w:val="en-US"/>
        </w:rPr>
        <w:t>down</w:t>
      </w:r>
      <w:r>
        <w:rPr>
          <w:color w:val="000000" w:themeColor="text1"/>
          <w:lang w:val="en-US"/>
        </w:rPr>
        <w:t xml:space="preserve"> </w:t>
      </w:r>
      <w:r w:rsidRPr="00563C9D">
        <w:rPr>
          <w:color w:val="000000" w:themeColor="text1"/>
          <w:lang w:val="en-US"/>
        </w:rPr>
        <w:t>specifications</w:t>
      </w:r>
      <w:r>
        <w:rPr>
          <w:color w:val="000000" w:themeColor="text1"/>
          <w:lang w:val="en-US"/>
        </w:rPr>
        <w:t xml:space="preserve"> </w:t>
      </w:r>
      <w:r w:rsidRPr="00563C9D">
        <w:rPr>
          <w:color w:val="000000" w:themeColor="text1"/>
          <w:lang w:val="en-US"/>
        </w:rPr>
        <w:t>for</w:t>
      </w:r>
      <w:r>
        <w:rPr>
          <w:color w:val="000000" w:themeColor="text1"/>
          <w:lang w:val="en-US"/>
        </w:rPr>
        <w:t xml:space="preserve"> </w:t>
      </w:r>
      <w:r w:rsidRPr="00563C9D">
        <w:rPr>
          <w:color w:val="000000" w:themeColor="text1"/>
          <w:lang w:val="en-US"/>
        </w:rPr>
        <w:t>food</w:t>
      </w:r>
      <w:r>
        <w:rPr>
          <w:color w:val="000000" w:themeColor="text1"/>
          <w:lang w:val="en-US"/>
        </w:rPr>
        <w:t xml:space="preserve"> </w:t>
      </w:r>
      <w:r w:rsidRPr="00563C9D">
        <w:rPr>
          <w:color w:val="000000" w:themeColor="text1"/>
          <w:lang w:val="en-US"/>
        </w:rPr>
        <w:t>additives</w:t>
      </w:r>
      <w:r>
        <w:rPr>
          <w:color w:val="000000" w:themeColor="text1"/>
          <w:lang w:val="en-US"/>
        </w:rPr>
        <w:t xml:space="preserve"> </w:t>
      </w:r>
      <w:r w:rsidRPr="00563C9D">
        <w:rPr>
          <w:color w:val="000000" w:themeColor="text1"/>
          <w:lang w:val="en-US"/>
        </w:rPr>
        <w:t>listed</w:t>
      </w:r>
      <w:r>
        <w:rPr>
          <w:color w:val="000000" w:themeColor="text1"/>
          <w:lang w:val="en-US"/>
        </w:rPr>
        <w:t xml:space="preserve"> </w:t>
      </w:r>
      <w:r w:rsidRPr="00563C9D">
        <w:rPr>
          <w:color w:val="000000" w:themeColor="text1"/>
          <w:lang w:val="en-US"/>
        </w:rPr>
        <w:t>in</w:t>
      </w:r>
      <w:r>
        <w:rPr>
          <w:color w:val="000000" w:themeColor="text1"/>
          <w:lang w:val="en-US"/>
        </w:rPr>
        <w:t xml:space="preserve"> </w:t>
      </w:r>
      <w:r w:rsidRPr="00563C9D">
        <w:rPr>
          <w:color w:val="000000" w:themeColor="text1"/>
          <w:lang w:val="en-US"/>
        </w:rPr>
        <w:t>Annexes</w:t>
      </w:r>
      <w:r>
        <w:rPr>
          <w:color w:val="000000" w:themeColor="text1"/>
          <w:lang w:val="en-US"/>
        </w:rPr>
        <w:t xml:space="preserve"> </w:t>
      </w:r>
      <w:r w:rsidRPr="00563C9D">
        <w:rPr>
          <w:color w:val="000000" w:themeColor="text1"/>
          <w:lang w:val="en-US"/>
        </w:rPr>
        <w:t>II</w:t>
      </w:r>
      <w:r>
        <w:rPr>
          <w:color w:val="000000" w:themeColor="text1"/>
          <w:lang w:val="en-US"/>
        </w:rPr>
        <w:t xml:space="preserve"> </w:t>
      </w:r>
      <w:r w:rsidRPr="00563C9D">
        <w:rPr>
          <w:color w:val="000000" w:themeColor="text1"/>
          <w:lang w:val="en-US"/>
        </w:rPr>
        <w:t>and</w:t>
      </w:r>
      <w:r>
        <w:rPr>
          <w:color w:val="000000" w:themeColor="text1"/>
          <w:lang w:val="en-US"/>
        </w:rPr>
        <w:t xml:space="preserve"> </w:t>
      </w:r>
      <w:r w:rsidRPr="00563C9D">
        <w:rPr>
          <w:color w:val="000000" w:themeColor="text1"/>
          <w:lang w:val="en-US"/>
        </w:rPr>
        <w:t>III</w:t>
      </w:r>
      <w:r>
        <w:rPr>
          <w:color w:val="000000" w:themeColor="text1"/>
          <w:lang w:val="en-US"/>
        </w:rPr>
        <w:t xml:space="preserve"> </w:t>
      </w:r>
      <w:r w:rsidRPr="00563C9D">
        <w:rPr>
          <w:color w:val="000000" w:themeColor="text1"/>
          <w:lang w:val="en-US"/>
        </w:rPr>
        <w:t>to</w:t>
      </w:r>
      <w:r>
        <w:rPr>
          <w:color w:val="000000" w:themeColor="text1"/>
          <w:lang w:val="en-US"/>
        </w:rPr>
        <w:t xml:space="preserve"> </w:t>
      </w:r>
      <w:r w:rsidRPr="00563C9D">
        <w:rPr>
          <w:color w:val="000000" w:themeColor="text1"/>
          <w:lang w:val="en-US"/>
        </w:rPr>
        <w:t>Regulation</w:t>
      </w:r>
      <w:r>
        <w:rPr>
          <w:color w:val="000000" w:themeColor="text1"/>
          <w:lang w:val="en-US"/>
        </w:rPr>
        <w:t xml:space="preserve"> </w:t>
      </w:r>
      <w:r w:rsidRPr="00563C9D">
        <w:rPr>
          <w:color w:val="000000" w:themeColor="text1"/>
          <w:lang w:val="en-US"/>
        </w:rPr>
        <w:t>(EC)</w:t>
      </w:r>
      <w:r>
        <w:rPr>
          <w:color w:val="000000" w:themeColor="text1"/>
          <w:lang w:val="en-US"/>
        </w:rPr>
        <w:t xml:space="preserve"> </w:t>
      </w:r>
      <w:r w:rsidRPr="00563C9D">
        <w:rPr>
          <w:color w:val="000000" w:themeColor="text1"/>
          <w:lang w:val="en-US"/>
        </w:rPr>
        <w:t>No</w:t>
      </w:r>
      <w:r>
        <w:rPr>
          <w:color w:val="000000" w:themeColor="text1"/>
          <w:lang w:val="en-US"/>
        </w:rPr>
        <w:t xml:space="preserve"> </w:t>
      </w:r>
      <w:r w:rsidRPr="00563C9D">
        <w:rPr>
          <w:color w:val="000000" w:themeColor="text1"/>
          <w:lang w:val="en-US"/>
        </w:rPr>
        <w:t>1333/2008</w:t>
      </w:r>
      <w:r>
        <w:rPr>
          <w:color w:val="000000" w:themeColor="text1"/>
          <w:lang w:val="en-US"/>
        </w:rPr>
        <w:t xml:space="preserve"> </w:t>
      </w:r>
      <w:r w:rsidRPr="00563C9D">
        <w:rPr>
          <w:color w:val="000000" w:themeColor="text1"/>
          <w:lang w:val="en-US"/>
        </w:rPr>
        <w:t>of</w:t>
      </w:r>
      <w:r>
        <w:rPr>
          <w:color w:val="000000" w:themeColor="text1"/>
          <w:lang w:val="en-US"/>
        </w:rPr>
        <w:t xml:space="preserve"> </w:t>
      </w:r>
      <w:r w:rsidRPr="00563C9D">
        <w:rPr>
          <w:color w:val="000000" w:themeColor="text1"/>
          <w:lang w:val="en-US"/>
        </w:rPr>
        <w:t>the</w:t>
      </w:r>
      <w:r>
        <w:rPr>
          <w:color w:val="000000" w:themeColor="text1"/>
          <w:lang w:val="en-US"/>
        </w:rPr>
        <w:t xml:space="preserve"> </w:t>
      </w:r>
      <w:r w:rsidRPr="00563C9D">
        <w:rPr>
          <w:color w:val="000000" w:themeColor="text1"/>
          <w:lang w:val="en-US"/>
        </w:rPr>
        <w:t>European</w:t>
      </w:r>
      <w:r>
        <w:rPr>
          <w:color w:val="000000" w:themeColor="text1"/>
          <w:lang w:val="en-US"/>
        </w:rPr>
        <w:t xml:space="preserve"> </w:t>
      </w:r>
      <w:r w:rsidRPr="00563C9D">
        <w:rPr>
          <w:color w:val="000000" w:themeColor="text1"/>
          <w:lang w:val="en-US"/>
        </w:rPr>
        <w:t>Parliament</w:t>
      </w:r>
      <w:r>
        <w:rPr>
          <w:color w:val="000000" w:themeColor="text1"/>
          <w:lang w:val="en-US"/>
        </w:rPr>
        <w:t xml:space="preserve"> </w:t>
      </w:r>
      <w:r w:rsidRPr="00563C9D">
        <w:rPr>
          <w:color w:val="000000" w:themeColor="text1"/>
          <w:lang w:val="en-US"/>
        </w:rPr>
        <w:t>and</w:t>
      </w:r>
      <w:r>
        <w:rPr>
          <w:color w:val="000000" w:themeColor="text1"/>
          <w:lang w:val="en-US"/>
        </w:rPr>
        <w:t xml:space="preserve"> </w:t>
      </w:r>
      <w:r w:rsidRPr="00563C9D">
        <w:rPr>
          <w:color w:val="000000" w:themeColor="text1"/>
          <w:lang w:val="en-US"/>
        </w:rPr>
        <w:t>of</w:t>
      </w:r>
      <w:r>
        <w:rPr>
          <w:color w:val="000000" w:themeColor="text1"/>
          <w:lang w:val="en-US"/>
        </w:rPr>
        <w:t xml:space="preserve"> </w:t>
      </w:r>
      <w:r w:rsidRPr="00563C9D">
        <w:rPr>
          <w:color w:val="000000" w:themeColor="text1"/>
          <w:lang w:val="en-US"/>
        </w:rPr>
        <w:t>the</w:t>
      </w:r>
      <w:r>
        <w:rPr>
          <w:color w:val="000000" w:themeColor="text1"/>
          <w:lang w:val="en-US"/>
        </w:rPr>
        <w:t xml:space="preserve"> </w:t>
      </w:r>
      <w:proofErr w:type="spellStart"/>
      <w:r w:rsidRPr="00563C9D">
        <w:rPr>
          <w:color w:val="000000" w:themeColor="text1"/>
          <w:lang w:val="en-US"/>
        </w:rPr>
        <w:t>Councilas</w:t>
      </w:r>
      <w:proofErr w:type="spellEnd"/>
      <w:r>
        <w:rPr>
          <w:color w:val="000000" w:themeColor="text1"/>
          <w:lang w:val="en-US"/>
        </w:rPr>
        <w:t xml:space="preserve"> </w:t>
      </w:r>
      <w:r w:rsidRPr="00563C9D">
        <w:rPr>
          <w:color w:val="000000" w:themeColor="text1"/>
          <w:lang w:val="en-US"/>
        </w:rPr>
        <w:t>regards</w:t>
      </w:r>
      <w:r>
        <w:rPr>
          <w:color w:val="000000" w:themeColor="text1"/>
          <w:lang w:val="en-US"/>
        </w:rPr>
        <w:t xml:space="preserve"> </w:t>
      </w:r>
      <w:r w:rsidRPr="00563C9D">
        <w:rPr>
          <w:color w:val="000000" w:themeColor="text1"/>
          <w:lang w:val="en-US"/>
        </w:rPr>
        <w:t>specifications</w:t>
      </w:r>
      <w:r>
        <w:rPr>
          <w:color w:val="000000" w:themeColor="text1"/>
          <w:lang w:val="en-US"/>
        </w:rPr>
        <w:t xml:space="preserve"> </w:t>
      </w:r>
      <w:r w:rsidRPr="00563C9D">
        <w:rPr>
          <w:color w:val="000000" w:themeColor="text1"/>
          <w:lang w:val="en-US"/>
        </w:rPr>
        <w:t>for</w:t>
      </w:r>
      <w:r>
        <w:rPr>
          <w:color w:val="000000" w:themeColor="text1"/>
          <w:lang w:val="en-US"/>
        </w:rPr>
        <w:t xml:space="preserve"> </w:t>
      </w:r>
      <w:proofErr w:type="spellStart"/>
      <w:r w:rsidRPr="00563C9D">
        <w:rPr>
          <w:color w:val="000000" w:themeColor="text1"/>
          <w:lang w:val="en-US"/>
        </w:rPr>
        <w:t>steviol</w:t>
      </w:r>
      <w:proofErr w:type="spellEnd"/>
      <w:r>
        <w:rPr>
          <w:color w:val="000000" w:themeColor="text1"/>
          <w:lang w:val="en-US"/>
        </w:rPr>
        <w:t xml:space="preserve"> </w:t>
      </w:r>
      <w:r w:rsidRPr="00563C9D">
        <w:rPr>
          <w:color w:val="000000" w:themeColor="text1"/>
          <w:lang w:val="en-US"/>
        </w:rPr>
        <w:t>glycosides</w:t>
      </w:r>
      <w:r>
        <w:rPr>
          <w:color w:val="000000" w:themeColor="text1"/>
          <w:lang w:val="en-US"/>
        </w:rPr>
        <w:t xml:space="preserve"> </w:t>
      </w:r>
      <w:r w:rsidRPr="00563C9D">
        <w:rPr>
          <w:color w:val="000000" w:themeColor="text1"/>
          <w:lang w:val="en-US"/>
        </w:rPr>
        <w:t>(E960).</w:t>
      </w:r>
      <w:r>
        <w:rPr>
          <w:color w:val="000000" w:themeColor="text1"/>
          <w:lang w:val="en-US"/>
        </w:rPr>
        <w:t xml:space="preserve"> </w:t>
      </w:r>
      <w:r w:rsidRPr="00563C9D">
        <w:rPr>
          <w:color w:val="000000" w:themeColor="text1"/>
          <w:lang w:val="en-US"/>
        </w:rPr>
        <w:t>Off.</w:t>
      </w:r>
      <w:r>
        <w:rPr>
          <w:color w:val="000000" w:themeColor="text1"/>
          <w:lang w:val="en-US"/>
        </w:rPr>
        <w:t xml:space="preserve"> </w:t>
      </w:r>
      <w:r w:rsidRPr="00563C9D">
        <w:rPr>
          <w:color w:val="000000" w:themeColor="text1"/>
          <w:lang w:val="en-US"/>
        </w:rPr>
        <w:t>J.</w:t>
      </w:r>
      <w:r>
        <w:rPr>
          <w:color w:val="000000" w:themeColor="text1"/>
          <w:lang w:val="en-US"/>
        </w:rPr>
        <w:t xml:space="preserve"> </w:t>
      </w:r>
      <w:r w:rsidRPr="00563C9D">
        <w:rPr>
          <w:color w:val="000000" w:themeColor="text1"/>
          <w:lang w:val="en-US"/>
        </w:rPr>
        <w:t>Eur.</w:t>
      </w:r>
      <w:r>
        <w:rPr>
          <w:color w:val="000000" w:themeColor="text1"/>
          <w:lang w:val="en-US"/>
        </w:rPr>
        <w:t xml:space="preserve"> </w:t>
      </w:r>
      <w:r w:rsidRPr="00563C9D">
        <w:rPr>
          <w:color w:val="000000" w:themeColor="text1"/>
          <w:lang w:val="en-US"/>
        </w:rPr>
        <w:t>Union</w:t>
      </w:r>
      <w:r>
        <w:rPr>
          <w:color w:val="000000" w:themeColor="text1"/>
          <w:lang w:val="en-US"/>
        </w:rPr>
        <w:t xml:space="preserve"> </w:t>
      </w:r>
      <w:r w:rsidRPr="00563C9D">
        <w:rPr>
          <w:color w:val="000000" w:themeColor="text1"/>
          <w:lang w:val="en-US"/>
        </w:rPr>
        <w:t>L278/37–L278/41.</w:t>
      </w:r>
      <w:r>
        <w:rPr>
          <w:color w:val="000000" w:themeColor="text1"/>
          <w:lang w:val="en-US"/>
        </w:rPr>
        <w:t xml:space="preserve"> </w:t>
      </w:r>
      <w:r w:rsidRPr="00563C9D">
        <w:rPr>
          <w:color w:val="000000" w:themeColor="text1"/>
          <w:lang w:val="en-US"/>
        </w:rPr>
        <w:t>http://data.europa.eu/eli/reg/2016/1814/oj</w:t>
      </w:r>
    </w:p>
    <w:p w:rsidR="00DD27A1" w:rsidRPr="00560CF1" w:rsidRDefault="00DD27A1" w:rsidP="00EC69C0">
      <w:pPr>
        <w:pStyle w:val="CETReferencetext"/>
        <w:rPr>
          <w:color w:val="000000" w:themeColor="text1"/>
        </w:rPr>
      </w:pPr>
      <w:proofErr w:type="spellStart"/>
      <w:r w:rsidRPr="00560CF1">
        <w:rPr>
          <w:color w:val="000000" w:themeColor="text1"/>
        </w:rPr>
        <w:t>Dacome</w:t>
      </w:r>
      <w:proofErr w:type="spellEnd"/>
      <w:r w:rsidRPr="00560CF1">
        <w:rPr>
          <w:color w:val="000000" w:themeColor="text1"/>
        </w:rPr>
        <w:t xml:space="preserve"> A, S., Silva, C. C., Costa, C. E. M., Fontana I. D., </w:t>
      </w:r>
      <w:proofErr w:type="spellStart"/>
      <w:r w:rsidRPr="00560CF1">
        <w:rPr>
          <w:color w:val="000000" w:themeColor="text1"/>
        </w:rPr>
        <w:t>Adelmann</w:t>
      </w:r>
      <w:proofErr w:type="spellEnd"/>
      <w:r w:rsidRPr="00560CF1">
        <w:rPr>
          <w:color w:val="000000" w:themeColor="text1"/>
        </w:rPr>
        <w:t xml:space="preserve">, J. Costa, S. C., 2005, Sweet diterpenic glycosides balance of a new cultivar of Stevia </w:t>
      </w:r>
      <w:proofErr w:type="spellStart"/>
      <w:r w:rsidRPr="00560CF1">
        <w:rPr>
          <w:color w:val="000000" w:themeColor="text1"/>
        </w:rPr>
        <w:t>rebaudiana</w:t>
      </w:r>
      <w:proofErr w:type="spellEnd"/>
      <w:r w:rsidRPr="00560CF1">
        <w:rPr>
          <w:color w:val="000000" w:themeColor="text1"/>
        </w:rPr>
        <w:t xml:space="preserve"> (Bert.) </w:t>
      </w:r>
      <w:proofErr w:type="spellStart"/>
      <w:r w:rsidRPr="00560CF1">
        <w:rPr>
          <w:color w:val="000000" w:themeColor="text1"/>
        </w:rPr>
        <w:t>Bertoni</w:t>
      </w:r>
      <w:proofErr w:type="spellEnd"/>
      <w:r w:rsidRPr="00560CF1">
        <w:rPr>
          <w:color w:val="000000" w:themeColor="text1"/>
        </w:rPr>
        <w:t xml:space="preserve">: Isolation and quantitative distribution by chromatographic, spectroscopic, and </w:t>
      </w:r>
      <w:proofErr w:type="spellStart"/>
      <w:r w:rsidRPr="00560CF1">
        <w:rPr>
          <w:color w:val="000000" w:themeColor="text1"/>
        </w:rPr>
        <w:t>eletrophoretic</w:t>
      </w:r>
      <w:proofErr w:type="spellEnd"/>
      <w:r w:rsidRPr="00560CF1">
        <w:rPr>
          <w:color w:val="000000" w:themeColor="text1"/>
        </w:rPr>
        <w:t xml:space="preserve"> methods, Process Biochemistry, 40: 3587-3594.</w:t>
      </w:r>
    </w:p>
    <w:p w:rsidR="001A0201" w:rsidRPr="00560CF1" w:rsidRDefault="001A0201" w:rsidP="001A0201">
      <w:pPr>
        <w:pStyle w:val="CETReferencetext"/>
        <w:rPr>
          <w:color w:val="000000" w:themeColor="text1"/>
        </w:rPr>
      </w:pPr>
      <w:r w:rsidRPr="00560CF1">
        <w:rPr>
          <w:color w:val="000000" w:themeColor="text1"/>
        </w:rPr>
        <w:t xml:space="preserve">Jia, Z., Tang, M. &amp; Wu, J, 1999, The determination of flavonoid </w:t>
      </w:r>
      <w:proofErr w:type="spellStart"/>
      <w:r w:rsidRPr="00560CF1">
        <w:rPr>
          <w:color w:val="000000" w:themeColor="text1"/>
        </w:rPr>
        <w:t>contentes</w:t>
      </w:r>
      <w:proofErr w:type="spellEnd"/>
      <w:r w:rsidRPr="00560CF1">
        <w:rPr>
          <w:color w:val="000000" w:themeColor="text1"/>
        </w:rPr>
        <w:t xml:space="preserve"> in mulberry and their scavenging effects on superoxide radicals. Food Chemistry, 64, 555-559.</w:t>
      </w:r>
    </w:p>
    <w:p w:rsidR="005D4454" w:rsidRPr="00560CF1" w:rsidRDefault="00E4094C" w:rsidP="001A0201">
      <w:pPr>
        <w:pStyle w:val="CETReferencetext"/>
        <w:rPr>
          <w:color w:val="000000" w:themeColor="text1"/>
        </w:rPr>
      </w:pPr>
      <w:r>
        <w:rPr>
          <w:color w:val="000000" w:themeColor="text1"/>
        </w:rPr>
        <w:t>Kumar, S., 1986</w:t>
      </w:r>
      <w:r w:rsidR="005D4454" w:rsidRPr="00560CF1">
        <w:rPr>
          <w:color w:val="000000" w:themeColor="text1"/>
        </w:rPr>
        <w:t xml:space="preserve">, Method for recovery </w:t>
      </w:r>
      <w:proofErr w:type="spellStart"/>
      <w:r w:rsidR="005D4454" w:rsidRPr="00560CF1">
        <w:rPr>
          <w:color w:val="000000" w:themeColor="text1"/>
        </w:rPr>
        <w:t>stevioside</w:t>
      </w:r>
      <w:proofErr w:type="spellEnd"/>
      <w:r w:rsidR="005D4454" w:rsidRPr="00560CF1">
        <w:rPr>
          <w:color w:val="000000" w:themeColor="text1"/>
        </w:rPr>
        <w:t>, US Patent n° 4599403.</w:t>
      </w:r>
    </w:p>
    <w:p w:rsidR="0000189D" w:rsidRPr="00560CF1" w:rsidRDefault="0000189D" w:rsidP="00AF2845">
      <w:pPr>
        <w:pStyle w:val="CETReferencetext"/>
        <w:rPr>
          <w:color w:val="000000" w:themeColor="text1"/>
        </w:rPr>
      </w:pPr>
      <w:proofErr w:type="spellStart"/>
      <w:r w:rsidRPr="00560CF1">
        <w:rPr>
          <w:color w:val="000000" w:themeColor="text1"/>
        </w:rPr>
        <w:t>Kutowy</w:t>
      </w:r>
      <w:proofErr w:type="spellEnd"/>
      <w:r w:rsidRPr="00560CF1">
        <w:rPr>
          <w:color w:val="000000" w:themeColor="text1"/>
        </w:rPr>
        <w:t>, O</w:t>
      </w:r>
      <w:r w:rsidR="005D4454" w:rsidRPr="00560CF1">
        <w:rPr>
          <w:color w:val="000000" w:themeColor="text1"/>
        </w:rPr>
        <w:t>., Zhang, S.Q., Kumar, A., 1999,</w:t>
      </w:r>
      <w:r w:rsidR="00AF2845" w:rsidRPr="00560CF1">
        <w:rPr>
          <w:color w:val="000000" w:themeColor="text1"/>
        </w:rPr>
        <w:t xml:space="preserve"> Extraction of sweet compounds</w:t>
      </w:r>
      <w:r w:rsidR="00DD27A1" w:rsidRPr="00560CF1">
        <w:rPr>
          <w:color w:val="000000" w:themeColor="text1"/>
        </w:rPr>
        <w:t xml:space="preserve"> </w:t>
      </w:r>
      <w:r w:rsidRPr="00560CF1">
        <w:rPr>
          <w:color w:val="000000" w:themeColor="text1"/>
        </w:rPr>
        <w:t xml:space="preserve">from Stevia </w:t>
      </w:r>
      <w:proofErr w:type="spellStart"/>
      <w:r w:rsidRPr="00560CF1">
        <w:rPr>
          <w:color w:val="000000" w:themeColor="text1"/>
        </w:rPr>
        <w:t>rebaudiana</w:t>
      </w:r>
      <w:proofErr w:type="spellEnd"/>
      <w:r w:rsidRPr="00560CF1">
        <w:rPr>
          <w:color w:val="000000" w:themeColor="text1"/>
        </w:rPr>
        <w:t xml:space="preserve"> </w:t>
      </w:r>
      <w:proofErr w:type="spellStart"/>
      <w:r w:rsidRPr="00560CF1">
        <w:rPr>
          <w:color w:val="000000" w:themeColor="text1"/>
        </w:rPr>
        <w:t>Bertoni</w:t>
      </w:r>
      <w:proofErr w:type="spellEnd"/>
      <w:r w:rsidRPr="00560CF1">
        <w:rPr>
          <w:color w:val="000000" w:themeColor="text1"/>
        </w:rPr>
        <w:t>. Unite</w:t>
      </w:r>
      <w:r w:rsidR="00AF2845" w:rsidRPr="00560CF1">
        <w:rPr>
          <w:color w:val="000000" w:themeColor="text1"/>
        </w:rPr>
        <w:t>d States Patent, Patent number:</w:t>
      </w:r>
      <w:r w:rsidRPr="00560CF1">
        <w:rPr>
          <w:color w:val="000000" w:themeColor="text1"/>
        </w:rPr>
        <w:t>5972,120</w:t>
      </w:r>
      <w:r w:rsidR="00EC69C0" w:rsidRPr="00560CF1">
        <w:rPr>
          <w:color w:val="000000" w:themeColor="text1"/>
        </w:rPr>
        <w:t>.</w:t>
      </w:r>
    </w:p>
    <w:p w:rsidR="00EC69C0" w:rsidRPr="00560CF1" w:rsidRDefault="00E4094C" w:rsidP="00AF2845">
      <w:pPr>
        <w:pStyle w:val="CETReferencetext"/>
        <w:rPr>
          <w:color w:val="000000" w:themeColor="text1"/>
          <w:lang w:val="en-US"/>
        </w:rPr>
      </w:pPr>
      <w:proofErr w:type="spellStart"/>
      <w:r>
        <w:rPr>
          <w:color w:val="000000" w:themeColor="text1"/>
        </w:rPr>
        <w:t>Carakostas</w:t>
      </w:r>
      <w:proofErr w:type="spellEnd"/>
      <w:r w:rsidR="00EC69C0" w:rsidRPr="00560CF1">
        <w:rPr>
          <w:color w:val="000000" w:themeColor="text1"/>
        </w:rPr>
        <w:t xml:space="preserve">, M.C., Curry, L. L., </w:t>
      </w:r>
      <w:r w:rsidR="00EC69C0" w:rsidRPr="00560CF1">
        <w:rPr>
          <w:color w:val="000000" w:themeColor="text1"/>
          <w:lang w:val="en-US"/>
        </w:rPr>
        <w:t>Boileau, A. C.,</w:t>
      </w:r>
      <w:r w:rsidR="005D4454" w:rsidRPr="00560CF1">
        <w:rPr>
          <w:color w:val="000000" w:themeColor="text1"/>
          <w:lang w:val="en-US"/>
        </w:rPr>
        <w:t xml:space="preserve"> </w:t>
      </w:r>
      <w:proofErr w:type="spellStart"/>
      <w:r w:rsidR="00EC69C0" w:rsidRPr="00560CF1">
        <w:rPr>
          <w:color w:val="000000" w:themeColor="text1"/>
          <w:lang w:val="en-US"/>
        </w:rPr>
        <w:t>Brusickc</w:t>
      </w:r>
      <w:proofErr w:type="spellEnd"/>
      <w:r w:rsidR="00EC69C0" w:rsidRPr="00560CF1">
        <w:rPr>
          <w:color w:val="000000" w:themeColor="text1"/>
          <w:lang w:val="en-US"/>
        </w:rPr>
        <w:t xml:space="preserve">, D. J., 2008, </w:t>
      </w:r>
      <w:r w:rsidR="005D4454" w:rsidRPr="00560CF1">
        <w:rPr>
          <w:color w:val="000000" w:themeColor="text1"/>
          <w:lang w:val="en-US"/>
        </w:rPr>
        <w:t xml:space="preserve">Overview: The history, technical function and safety of </w:t>
      </w:r>
      <w:proofErr w:type="spellStart"/>
      <w:r w:rsidR="005D4454" w:rsidRPr="00560CF1">
        <w:rPr>
          <w:color w:val="000000" w:themeColor="text1"/>
          <w:lang w:val="en-US"/>
        </w:rPr>
        <w:t>rebaudioside</w:t>
      </w:r>
      <w:proofErr w:type="spellEnd"/>
      <w:r w:rsidR="005D4454" w:rsidRPr="00560CF1">
        <w:rPr>
          <w:color w:val="000000" w:themeColor="text1"/>
          <w:lang w:val="en-US"/>
        </w:rPr>
        <w:t xml:space="preserve"> A, a naturally occurring </w:t>
      </w:r>
      <w:proofErr w:type="spellStart"/>
      <w:r w:rsidR="005D4454" w:rsidRPr="00560CF1">
        <w:rPr>
          <w:color w:val="000000" w:themeColor="text1"/>
          <w:lang w:val="en-US"/>
        </w:rPr>
        <w:t>steviol</w:t>
      </w:r>
      <w:proofErr w:type="spellEnd"/>
      <w:r w:rsidR="005D4454" w:rsidRPr="00560CF1">
        <w:rPr>
          <w:color w:val="000000" w:themeColor="text1"/>
          <w:lang w:val="en-US"/>
        </w:rPr>
        <w:t xml:space="preserve"> glycoside, for use in food and beverages, Food and Chemical Toxicology, 46(7), S1-S10.</w:t>
      </w:r>
    </w:p>
    <w:p w:rsidR="00560CF1" w:rsidRPr="00560CF1" w:rsidRDefault="00560CF1" w:rsidP="001A0201">
      <w:pPr>
        <w:pStyle w:val="CETReferencetext"/>
        <w:rPr>
          <w:color w:val="000000" w:themeColor="text1"/>
          <w:lang w:val="en-US"/>
        </w:rPr>
      </w:pPr>
      <w:r w:rsidRPr="00560CF1">
        <w:rPr>
          <w:color w:val="000000" w:themeColor="text1"/>
          <w:lang w:val="en-US"/>
        </w:rPr>
        <w:t xml:space="preserve">Mathur, S., </w:t>
      </w:r>
      <w:proofErr w:type="spellStart"/>
      <w:r w:rsidRPr="00560CF1">
        <w:rPr>
          <w:color w:val="000000" w:themeColor="text1"/>
          <w:lang w:val="en-US"/>
        </w:rPr>
        <w:t>Bulchandani</w:t>
      </w:r>
      <w:proofErr w:type="spellEnd"/>
      <w:r w:rsidRPr="00560CF1">
        <w:rPr>
          <w:color w:val="000000" w:themeColor="text1"/>
          <w:lang w:val="en-US"/>
        </w:rPr>
        <w:t xml:space="preserve">, N., Parihar, S., </w:t>
      </w:r>
      <w:proofErr w:type="spellStart"/>
      <w:r w:rsidRPr="00560CF1">
        <w:rPr>
          <w:color w:val="000000" w:themeColor="text1"/>
          <w:lang w:val="en-US"/>
        </w:rPr>
        <w:t>Shekhawat</w:t>
      </w:r>
      <w:proofErr w:type="spellEnd"/>
      <w:r w:rsidRPr="00560CF1">
        <w:rPr>
          <w:color w:val="000000" w:themeColor="text1"/>
          <w:lang w:val="en-US"/>
        </w:rPr>
        <w:t xml:space="preserve">, G. S., 2017, Critical Review on </w:t>
      </w:r>
      <w:proofErr w:type="spellStart"/>
      <w:r w:rsidRPr="00560CF1">
        <w:rPr>
          <w:color w:val="000000" w:themeColor="text1"/>
          <w:lang w:val="en-US"/>
        </w:rPr>
        <w:t>Steviol</w:t>
      </w:r>
      <w:proofErr w:type="spellEnd"/>
      <w:r w:rsidRPr="00560CF1">
        <w:rPr>
          <w:color w:val="000000" w:themeColor="text1"/>
          <w:lang w:val="en-US"/>
        </w:rPr>
        <w:t xml:space="preserve"> Glycosides: Pharmacological, Toxicological and Therapeutic Aspects of High Potency Zero Caloric Sweetener, International Journal of Pharmacology, 13(70), 916-928.</w:t>
      </w:r>
    </w:p>
    <w:p w:rsidR="001A0201" w:rsidRPr="00560CF1" w:rsidRDefault="001A0201" w:rsidP="001A0201">
      <w:pPr>
        <w:pStyle w:val="CETReferencetext"/>
        <w:rPr>
          <w:color w:val="000000" w:themeColor="text1"/>
        </w:rPr>
      </w:pPr>
      <w:r w:rsidRPr="00560CF1">
        <w:rPr>
          <w:color w:val="000000" w:themeColor="text1"/>
        </w:rPr>
        <w:t xml:space="preserve">Molina-Calle, M., </w:t>
      </w:r>
      <w:proofErr w:type="spellStart"/>
      <w:r w:rsidRPr="00560CF1">
        <w:rPr>
          <w:color w:val="000000" w:themeColor="text1"/>
        </w:rPr>
        <w:t>Priego</w:t>
      </w:r>
      <w:proofErr w:type="spellEnd"/>
      <w:r w:rsidRPr="00560CF1">
        <w:rPr>
          <w:color w:val="000000" w:themeColor="text1"/>
        </w:rPr>
        <w:t xml:space="preserve">-Capote, F., </w:t>
      </w:r>
      <w:proofErr w:type="spellStart"/>
      <w:r w:rsidRPr="00560CF1">
        <w:rPr>
          <w:color w:val="000000" w:themeColor="text1"/>
        </w:rPr>
        <w:t>Luque</w:t>
      </w:r>
      <w:proofErr w:type="spellEnd"/>
      <w:r w:rsidRPr="00560CF1">
        <w:rPr>
          <w:color w:val="000000" w:themeColor="text1"/>
        </w:rPr>
        <w:t xml:space="preserve"> de Castro, M. D., 2017, Characterization of Stevia by LC-QTOF MS/MS analysis of polar and non-polar extracts, Food Chemistry, 219, 329-338.</w:t>
      </w:r>
    </w:p>
    <w:p w:rsidR="001A0201" w:rsidRPr="00560CF1" w:rsidRDefault="001A0201" w:rsidP="001A0201">
      <w:pPr>
        <w:pStyle w:val="CETReferencetext"/>
        <w:rPr>
          <w:color w:val="000000" w:themeColor="text1"/>
        </w:rPr>
      </w:pPr>
      <w:r w:rsidRPr="00560CF1">
        <w:rPr>
          <w:color w:val="000000" w:themeColor="text1"/>
        </w:rPr>
        <w:t>Ortiz-</w:t>
      </w:r>
      <w:proofErr w:type="spellStart"/>
      <w:r w:rsidRPr="00560CF1">
        <w:rPr>
          <w:color w:val="000000" w:themeColor="text1"/>
        </w:rPr>
        <w:t>Viedma</w:t>
      </w:r>
      <w:proofErr w:type="spellEnd"/>
      <w:r w:rsidRPr="00560CF1">
        <w:rPr>
          <w:color w:val="000000" w:themeColor="text1"/>
        </w:rPr>
        <w:t xml:space="preserve">, J., Romero, N., Puente, L., Burgos, K., Toro, M., Ramirez, L., Rodriguez, A., Barros-Velazquez, J., </w:t>
      </w:r>
      <w:proofErr w:type="spellStart"/>
      <w:r w:rsidRPr="00560CF1">
        <w:rPr>
          <w:color w:val="000000" w:themeColor="text1"/>
        </w:rPr>
        <w:t>Augourg</w:t>
      </w:r>
      <w:proofErr w:type="spellEnd"/>
      <w:r w:rsidRPr="00560CF1">
        <w:rPr>
          <w:color w:val="000000" w:themeColor="text1"/>
        </w:rPr>
        <w:t xml:space="preserve">, S. P., 2017, Antioxidant and antimicrobial effect of stevia (Stevia </w:t>
      </w:r>
      <w:proofErr w:type="spellStart"/>
      <w:r w:rsidRPr="00560CF1">
        <w:rPr>
          <w:color w:val="000000" w:themeColor="text1"/>
        </w:rPr>
        <w:t>rebaudiana</w:t>
      </w:r>
      <w:proofErr w:type="spellEnd"/>
      <w:r w:rsidRPr="00560CF1">
        <w:rPr>
          <w:color w:val="000000" w:themeColor="text1"/>
        </w:rPr>
        <w:t xml:space="preserve"> Bert.) extracts during preservation of refrigerated salmon paste, European Journal Lipid Science and Technology, 119, 1600467.</w:t>
      </w:r>
    </w:p>
    <w:p w:rsidR="00AF2845" w:rsidRPr="00560CF1" w:rsidRDefault="00AF2845" w:rsidP="001A0201">
      <w:pPr>
        <w:pStyle w:val="CETReferencetext"/>
        <w:rPr>
          <w:color w:val="000000" w:themeColor="text1"/>
        </w:rPr>
      </w:pPr>
      <w:r w:rsidRPr="00560CF1">
        <w:rPr>
          <w:color w:val="000000" w:themeColor="text1"/>
          <w:lang w:val="pt-BR"/>
        </w:rPr>
        <w:t xml:space="preserve">Rao, A. B., Reddy, G. R., Ernala, P., Sridhar, S., &amp; Ravikumar, Y. V. L. (2012). </w:t>
      </w:r>
      <w:r w:rsidRPr="00560CF1">
        <w:rPr>
          <w:color w:val="000000" w:themeColor="text1"/>
        </w:rPr>
        <w:t xml:space="preserve">An improvised process of isolation, purification of </w:t>
      </w:r>
      <w:proofErr w:type="spellStart"/>
      <w:r w:rsidRPr="00560CF1">
        <w:rPr>
          <w:color w:val="000000" w:themeColor="text1"/>
        </w:rPr>
        <w:t>steviosides</w:t>
      </w:r>
      <w:proofErr w:type="spellEnd"/>
      <w:r w:rsidRPr="00560CF1">
        <w:rPr>
          <w:color w:val="000000" w:themeColor="text1"/>
        </w:rPr>
        <w:t xml:space="preserve"> from Stevia </w:t>
      </w:r>
      <w:proofErr w:type="spellStart"/>
      <w:r w:rsidRPr="00560CF1">
        <w:rPr>
          <w:color w:val="000000" w:themeColor="text1"/>
        </w:rPr>
        <w:t>rebaudiana</w:t>
      </w:r>
      <w:proofErr w:type="spellEnd"/>
      <w:r w:rsidRPr="00560CF1">
        <w:rPr>
          <w:color w:val="000000" w:themeColor="text1"/>
        </w:rPr>
        <w:t xml:space="preserve"> </w:t>
      </w:r>
      <w:proofErr w:type="spellStart"/>
      <w:r w:rsidRPr="00560CF1">
        <w:rPr>
          <w:color w:val="000000" w:themeColor="text1"/>
        </w:rPr>
        <w:t>Bertoni</w:t>
      </w:r>
      <w:proofErr w:type="spellEnd"/>
      <w:r w:rsidRPr="00560CF1">
        <w:rPr>
          <w:color w:val="000000" w:themeColor="text1"/>
        </w:rPr>
        <w:t xml:space="preserve"> leaves and its biological activity. Food Science &amp; Technology.</w:t>
      </w:r>
    </w:p>
    <w:p w:rsidR="001A0201" w:rsidRPr="00560CF1" w:rsidRDefault="001A0201" w:rsidP="001A0201">
      <w:pPr>
        <w:pStyle w:val="CETReferencetext"/>
        <w:rPr>
          <w:color w:val="000000" w:themeColor="text1"/>
        </w:rPr>
      </w:pPr>
      <w:r w:rsidRPr="00560CF1">
        <w:rPr>
          <w:color w:val="000000" w:themeColor="text1"/>
          <w:lang w:val="en-US"/>
        </w:rPr>
        <w:t xml:space="preserve">Salazar, V. A. G., </w:t>
      </w:r>
      <w:proofErr w:type="spellStart"/>
      <w:r w:rsidRPr="00560CF1">
        <w:rPr>
          <w:color w:val="000000" w:themeColor="text1"/>
          <w:lang w:val="en-US"/>
        </w:rPr>
        <w:t>Encalada</w:t>
      </w:r>
      <w:proofErr w:type="spellEnd"/>
      <w:r w:rsidRPr="00560CF1">
        <w:rPr>
          <w:color w:val="000000" w:themeColor="text1"/>
          <w:lang w:val="en-US"/>
        </w:rPr>
        <w:t xml:space="preserve">, S. V., Cruz, A. C., Campos, M. R. S, (2018), </w:t>
      </w:r>
      <w:r w:rsidRPr="00560CF1">
        <w:rPr>
          <w:color w:val="000000" w:themeColor="text1"/>
        </w:rPr>
        <w:t xml:space="preserve">Stevia </w:t>
      </w:r>
      <w:proofErr w:type="spellStart"/>
      <w:r w:rsidRPr="00560CF1">
        <w:rPr>
          <w:color w:val="000000" w:themeColor="text1"/>
        </w:rPr>
        <w:t>rebaudiana</w:t>
      </w:r>
      <w:proofErr w:type="spellEnd"/>
      <w:r w:rsidRPr="00560CF1">
        <w:rPr>
          <w:color w:val="000000" w:themeColor="text1"/>
        </w:rPr>
        <w:t>: A sweetener and potential bioactive ingredient in the development of functional cookies, Food Chemistry, 44, 183-190.</w:t>
      </w:r>
    </w:p>
    <w:p w:rsidR="001A0201" w:rsidRPr="00560CF1" w:rsidRDefault="001A0201" w:rsidP="001A0201">
      <w:pPr>
        <w:pStyle w:val="CETReferencetext"/>
        <w:rPr>
          <w:color w:val="000000" w:themeColor="text1"/>
        </w:rPr>
      </w:pPr>
      <w:r w:rsidRPr="00560CF1">
        <w:rPr>
          <w:color w:val="000000" w:themeColor="text1"/>
          <w:lang w:val="en-US"/>
        </w:rPr>
        <w:t xml:space="preserve">Singleton, V. L., </w:t>
      </w:r>
      <w:proofErr w:type="spellStart"/>
      <w:r w:rsidRPr="00560CF1">
        <w:rPr>
          <w:color w:val="000000" w:themeColor="text1"/>
          <w:lang w:val="en-US"/>
        </w:rPr>
        <w:t>Orthofer</w:t>
      </w:r>
      <w:proofErr w:type="spellEnd"/>
      <w:r w:rsidRPr="00560CF1">
        <w:rPr>
          <w:color w:val="000000" w:themeColor="text1"/>
          <w:lang w:val="en-US"/>
        </w:rPr>
        <w:t xml:space="preserve">, R., </w:t>
      </w:r>
      <w:proofErr w:type="spellStart"/>
      <w:r w:rsidRPr="00560CF1">
        <w:rPr>
          <w:color w:val="000000" w:themeColor="text1"/>
          <w:lang w:val="en-US"/>
        </w:rPr>
        <w:t>Lamuela-Raventos</w:t>
      </w:r>
      <w:proofErr w:type="spellEnd"/>
      <w:r w:rsidRPr="00560CF1">
        <w:rPr>
          <w:color w:val="000000" w:themeColor="text1"/>
          <w:lang w:val="en-US"/>
        </w:rPr>
        <w:t xml:space="preserve">, R. M., 1999, </w:t>
      </w:r>
      <w:r w:rsidRPr="00560CF1">
        <w:rPr>
          <w:color w:val="000000" w:themeColor="text1"/>
        </w:rPr>
        <w:t xml:space="preserve">Analysis of total phenols and other oxidation </w:t>
      </w:r>
      <w:proofErr w:type="spellStart"/>
      <w:r w:rsidRPr="00560CF1">
        <w:rPr>
          <w:color w:val="000000" w:themeColor="text1"/>
        </w:rPr>
        <w:t>sustrates</w:t>
      </w:r>
      <w:proofErr w:type="spellEnd"/>
      <w:r w:rsidRPr="00560CF1">
        <w:rPr>
          <w:color w:val="000000" w:themeColor="text1"/>
        </w:rPr>
        <w:t xml:space="preserve"> and antioxidants by means </w:t>
      </w:r>
      <w:proofErr w:type="spellStart"/>
      <w:r w:rsidRPr="00560CF1">
        <w:rPr>
          <w:color w:val="000000" w:themeColor="text1"/>
        </w:rPr>
        <w:t>folin-ciocalteu</w:t>
      </w:r>
      <w:proofErr w:type="spellEnd"/>
      <w:r w:rsidRPr="00560CF1">
        <w:rPr>
          <w:color w:val="000000" w:themeColor="text1"/>
        </w:rPr>
        <w:t xml:space="preserve"> reagents, Methods in Enzymology, 299, 152-178.</w:t>
      </w:r>
    </w:p>
    <w:p w:rsidR="00F71672" w:rsidRPr="00560CF1" w:rsidRDefault="001A0201" w:rsidP="00040721">
      <w:pPr>
        <w:pStyle w:val="CETReferencetext"/>
        <w:rPr>
          <w:color w:val="000000" w:themeColor="text1"/>
        </w:rPr>
      </w:pPr>
      <w:r w:rsidRPr="00560CF1">
        <w:rPr>
          <w:color w:val="000000" w:themeColor="text1"/>
        </w:rPr>
        <w:t xml:space="preserve">Zhang, S. Z., Kumar &amp; A., </w:t>
      </w:r>
      <w:proofErr w:type="spellStart"/>
      <w:r w:rsidRPr="00560CF1">
        <w:rPr>
          <w:color w:val="000000" w:themeColor="text1"/>
        </w:rPr>
        <w:t>Kutowy</w:t>
      </w:r>
      <w:proofErr w:type="spellEnd"/>
      <w:r w:rsidRPr="00560CF1">
        <w:rPr>
          <w:color w:val="000000" w:themeColor="text1"/>
        </w:rPr>
        <w:t>, O., 2000, Membrane-based separation scheme for processing sweeteners from stevia leaves, Food Research International, 33(7), 617-620.</w:t>
      </w:r>
    </w:p>
    <w:p w:rsidR="00F71672" w:rsidRPr="00560CF1" w:rsidRDefault="00F71672" w:rsidP="0005028A">
      <w:pPr>
        <w:pStyle w:val="CETReferencetext"/>
        <w:rPr>
          <w:color w:val="000000" w:themeColor="text1"/>
        </w:rPr>
      </w:pPr>
    </w:p>
    <w:p w:rsidR="0005028A" w:rsidRPr="00560CF1" w:rsidRDefault="0005028A" w:rsidP="0005028A">
      <w:pPr>
        <w:pStyle w:val="CETReferencetext"/>
        <w:rPr>
          <w:color w:val="000000" w:themeColor="text1"/>
        </w:rPr>
      </w:pPr>
    </w:p>
    <w:sectPr w:rsidR="0005028A" w:rsidRPr="00560CF1" w:rsidSect="0005028A">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D42" w:rsidRDefault="005B7D42" w:rsidP="004F5E36">
      <w:r>
        <w:separator/>
      </w:r>
    </w:p>
  </w:endnote>
  <w:endnote w:type="continuationSeparator" w:id="0">
    <w:p w:rsidR="005B7D42" w:rsidRDefault="005B7D4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D42" w:rsidRDefault="005B7D42" w:rsidP="004F5E36">
      <w:r>
        <w:separator/>
      </w:r>
    </w:p>
  </w:footnote>
  <w:footnote w:type="continuationSeparator" w:id="0">
    <w:p w:rsidR="005B7D42" w:rsidRDefault="005B7D4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89D"/>
    <w:rsid w:val="000027C0"/>
    <w:rsid w:val="000052FB"/>
    <w:rsid w:val="00010112"/>
    <w:rsid w:val="00010F40"/>
    <w:rsid w:val="000117CB"/>
    <w:rsid w:val="0001281D"/>
    <w:rsid w:val="0001460A"/>
    <w:rsid w:val="00025C82"/>
    <w:rsid w:val="0003148D"/>
    <w:rsid w:val="0003312F"/>
    <w:rsid w:val="00040721"/>
    <w:rsid w:val="00047D7F"/>
    <w:rsid w:val="0005028A"/>
    <w:rsid w:val="00051566"/>
    <w:rsid w:val="00062A9A"/>
    <w:rsid w:val="00065058"/>
    <w:rsid w:val="00086C39"/>
    <w:rsid w:val="00093DD3"/>
    <w:rsid w:val="000A03B2"/>
    <w:rsid w:val="000A3B79"/>
    <w:rsid w:val="000A5D62"/>
    <w:rsid w:val="000C7C7F"/>
    <w:rsid w:val="000D34BE"/>
    <w:rsid w:val="000E102F"/>
    <w:rsid w:val="000E36F1"/>
    <w:rsid w:val="000E3A73"/>
    <w:rsid w:val="000E414A"/>
    <w:rsid w:val="000F093C"/>
    <w:rsid w:val="000F16BD"/>
    <w:rsid w:val="000F3809"/>
    <w:rsid w:val="000F787B"/>
    <w:rsid w:val="00110E8B"/>
    <w:rsid w:val="0012091F"/>
    <w:rsid w:val="00126BC2"/>
    <w:rsid w:val="001308B6"/>
    <w:rsid w:val="0013121F"/>
    <w:rsid w:val="00131FAB"/>
    <w:rsid w:val="00131FE6"/>
    <w:rsid w:val="0013263F"/>
    <w:rsid w:val="00134DE4"/>
    <w:rsid w:val="0014034D"/>
    <w:rsid w:val="00150E59"/>
    <w:rsid w:val="00152DE3"/>
    <w:rsid w:val="001605C0"/>
    <w:rsid w:val="00164CF9"/>
    <w:rsid w:val="00184AD6"/>
    <w:rsid w:val="00185ED0"/>
    <w:rsid w:val="0019770B"/>
    <w:rsid w:val="001A0201"/>
    <w:rsid w:val="001B0349"/>
    <w:rsid w:val="001B351F"/>
    <w:rsid w:val="001B65C1"/>
    <w:rsid w:val="001C684B"/>
    <w:rsid w:val="001D41D4"/>
    <w:rsid w:val="001D53FC"/>
    <w:rsid w:val="001F42A5"/>
    <w:rsid w:val="001F7B9D"/>
    <w:rsid w:val="00203B9A"/>
    <w:rsid w:val="00212B23"/>
    <w:rsid w:val="002224B4"/>
    <w:rsid w:val="002447EF"/>
    <w:rsid w:val="00246895"/>
    <w:rsid w:val="00251550"/>
    <w:rsid w:val="00252C1A"/>
    <w:rsid w:val="00263B05"/>
    <w:rsid w:val="002643A9"/>
    <w:rsid w:val="0027221A"/>
    <w:rsid w:val="00275B61"/>
    <w:rsid w:val="002815EC"/>
    <w:rsid w:val="00282656"/>
    <w:rsid w:val="00285523"/>
    <w:rsid w:val="0028721C"/>
    <w:rsid w:val="00296B83"/>
    <w:rsid w:val="002B78CE"/>
    <w:rsid w:val="002C2FB6"/>
    <w:rsid w:val="002D5830"/>
    <w:rsid w:val="002D5BCD"/>
    <w:rsid w:val="002D5EB1"/>
    <w:rsid w:val="002E2695"/>
    <w:rsid w:val="003009B7"/>
    <w:rsid w:val="00300E56"/>
    <w:rsid w:val="0030469C"/>
    <w:rsid w:val="003144A5"/>
    <w:rsid w:val="00321040"/>
    <w:rsid w:val="00321CA6"/>
    <w:rsid w:val="00327256"/>
    <w:rsid w:val="00334C09"/>
    <w:rsid w:val="003365E3"/>
    <w:rsid w:val="003723D4"/>
    <w:rsid w:val="0038062C"/>
    <w:rsid w:val="00384CC8"/>
    <w:rsid w:val="003871FD"/>
    <w:rsid w:val="00391378"/>
    <w:rsid w:val="003A1E30"/>
    <w:rsid w:val="003A7D1C"/>
    <w:rsid w:val="003B304B"/>
    <w:rsid w:val="003B3146"/>
    <w:rsid w:val="003B60F3"/>
    <w:rsid w:val="003C2389"/>
    <w:rsid w:val="003C36AA"/>
    <w:rsid w:val="003F015E"/>
    <w:rsid w:val="003F1A26"/>
    <w:rsid w:val="00400414"/>
    <w:rsid w:val="0041446B"/>
    <w:rsid w:val="0042022B"/>
    <w:rsid w:val="00427BCD"/>
    <w:rsid w:val="004335E3"/>
    <w:rsid w:val="00435D7B"/>
    <w:rsid w:val="0044329C"/>
    <w:rsid w:val="00455DBE"/>
    <w:rsid w:val="004577FE"/>
    <w:rsid w:val="004579ED"/>
    <w:rsid w:val="00457B9C"/>
    <w:rsid w:val="0046164A"/>
    <w:rsid w:val="0046262F"/>
    <w:rsid w:val="004628D2"/>
    <w:rsid w:val="00462DCD"/>
    <w:rsid w:val="004648AD"/>
    <w:rsid w:val="004703A9"/>
    <w:rsid w:val="004760DE"/>
    <w:rsid w:val="00481C06"/>
    <w:rsid w:val="00482BB7"/>
    <w:rsid w:val="00494BD2"/>
    <w:rsid w:val="004A004E"/>
    <w:rsid w:val="004A24CF"/>
    <w:rsid w:val="004A5862"/>
    <w:rsid w:val="004B6721"/>
    <w:rsid w:val="004C3D1D"/>
    <w:rsid w:val="004C7913"/>
    <w:rsid w:val="004D560B"/>
    <w:rsid w:val="004E4DD6"/>
    <w:rsid w:val="004E67DB"/>
    <w:rsid w:val="004E6FA3"/>
    <w:rsid w:val="004F5E36"/>
    <w:rsid w:val="00500282"/>
    <w:rsid w:val="00507B47"/>
    <w:rsid w:val="00507CC9"/>
    <w:rsid w:val="005119A5"/>
    <w:rsid w:val="005226C1"/>
    <w:rsid w:val="005278B7"/>
    <w:rsid w:val="00532016"/>
    <w:rsid w:val="005346C8"/>
    <w:rsid w:val="00543E7D"/>
    <w:rsid w:val="00546B05"/>
    <w:rsid w:val="00547A68"/>
    <w:rsid w:val="005531C9"/>
    <w:rsid w:val="005545CB"/>
    <w:rsid w:val="00560912"/>
    <w:rsid w:val="00560CF1"/>
    <w:rsid w:val="00563C9D"/>
    <w:rsid w:val="005A6200"/>
    <w:rsid w:val="005B13CD"/>
    <w:rsid w:val="005B2110"/>
    <w:rsid w:val="005B316A"/>
    <w:rsid w:val="005B61E6"/>
    <w:rsid w:val="005B7D42"/>
    <w:rsid w:val="005C77E1"/>
    <w:rsid w:val="005D4454"/>
    <w:rsid w:val="005D6A2F"/>
    <w:rsid w:val="005E1A82"/>
    <w:rsid w:val="005E794C"/>
    <w:rsid w:val="005F0A28"/>
    <w:rsid w:val="005F0E5E"/>
    <w:rsid w:val="00600535"/>
    <w:rsid w:val="00605728"/>
    <w:rsid w:val="00610CD6"/>
    <w:rsid w:val="00615707"/>
    <w:rsid w:val="00620DEE"/>
    <w:rsid w:val="00621F92"/>
    <w:rsid w:val="00624C93"/>
    <w:rsid w:val="00625639"/>
    <w:rsid w:val="00631B33"/>
    <w:rsid w:val="006320C1"/>
    <w:rsid w:val="0064184D"/>
    <w:rsid w:val="006422CC"/>
    <w:rsid w:val="00660E3E"/>
    <w:rsid w:val="00662E74"/>
    <w:rsid w:val="00680C23"/>
    <w:rsid w:val="00693766"/>
    <w:rsid w:val="00694779"/>
    <w:rsid w:val="006A3281"/>
    <w:rsid w:val="006A63A4"/>
    <w:rsid w:val="006A777F"/>
    <w:rsid w:val="006B2ED9"/>
    <w:rsid w:val="006B4888"/>
    <w:rsid w:val="006C2E45"/>
    <w:rsid w:val="006C359C"/>
    <w:rsid w:val="006C5579"/>
    <w:rsid w:val="006E4E19"/>
    <w:rsid w:val="006E737D"/>
    <w:rsid w:val="006F6582"/>
    <w:rsid w:val="0070195D"/>
    <w:rsid w:val="00720A24"/>
    <w:rsid w:val="00732386"/>
    <w:rsid w:val="00741E99"/>
    <w:rsid w:val="007447F3"/>
    <w:rsid w:val="007463BF"/>
    <w:rsid w:val="00750152"/>
    <w:rsid w:val="007541E0"/>
    <w:rsid w:val="0075499F"/>
    <w:rsid w:val="007661C8"/>
    <w:rsid w:val="0077098D"/>
    <w:rsid w:val="00775C3F"/>
    <w:rsid w:val="00781ED7"/>
    <w:rsid w:val="00784741"/>
    <w:rsid w:val="00791AB0"/>
    <w:rsid w:val="007931FA"/>
    <w:rsid w:val="00793BE9"/>
    <w:rsid w:val="007A7BBA"/>
    <w:rsid w:val="007B0C50"/>
    <w:rsid w:val="007B3A86"/>
    <w:rsid w:val="007C0D9B"/>
    <w:rsid w:val="007C1A43"/>
    <w:rsid w:val="007E1DC6"/>
    <w:rsid w:val="007E6933"/>
    <w:rsid w:val="00805882"/>
    <w:rsid w:val="00813237"/>
    <w:rsid w:val="00813288"/>
    <w:rsid w:val="00813D37"/>
    <w:rsid w:val="008168FC"/>
    <w:rsid w:val="00824497"/>
    <w:rsid w:val="008305C5"/>
    <w:rsid w:val="0083071F"/>
    <w:rsid w:val="00830996"/>
    <w:rsid w:val="00830E4D"/>
    <w:rsid w:val="008345F1"/>
    <w:rsid w:val="00840D47"/>
    <w:rsid w:val="00857228"/>
    <w:rsid w:val="008652BC"/>
    <w:rsid w:val="00865B07"/>
    <w:rsid w:val="008667EA"/>
    <w:rsid w:val="0087637F"/>
    <w:rsid w:val="008904B9"/>
    <w:rsid w:val="00892AD5"/>
    <w:rsid w:val="008A1512"/>
    <w:rsid w:val="008C36E0"/>
    <w:rsid w:val="008C78C1"/>
    <w:rsid w:val="008D32B9"/>
    <w:rsid w:val="008D433B"/>
    <w:rsid w:val="008E566E"/>
    <w:rsid w:val="008F43BE"/>
    <w:rsid w:val="0090161A"/>
    <w:rsid w:val="00901EB6"/>
    <w:rsid w:val="00904C62"/>
    <w:rsid w:val="00924DAC"/>
    <w:rsid w:val="00927058"/>
    <w:rsid w:val="00933B75"/>
    <w:rsid w:val="00937E28"/>
    <w:rsid w:val="009450CE"/>
    <w:rsid w:val="00947179"/>
    <w:rsid w:val="0095164B"/>
    <w:rsid w:val="00954090"/>
    <w:rsid w:val="00955E16"/>
    <w:rsid w:val="009573E7"/>
    <w:rsid w:val="009635B9"/>
    <w:rsid w:val="00963E05"/>
    <w:rsid w:val="00963EAD"/>
    <w:rsid w:val="00967D54"/>
    <w:rsid w:val="00977EF6"/>
    <w:rsid w:val="00990496"/>
    <w:rsid w:val="0099228E"/>
    <w:rsid w:val="00996483"/>
    <w:rsid w:val="00996F5A"/>
    <w:rsid w:val="00997BC8"/>
    <w:rsid w:val="009A0A3E"/>
    <w:rsid w:val="009A4A7D"/>
    <w:rsid w:val="009B041A"/>
    <w:rsid w:val="009C7C86"/>
    <w:rsid w:val="009D2FF7"/>
    <w:rsid w:val="009E67E3"/>
    <w:rsid w:val="009E7884"/>
    <w:rsid w:val="009E788A"/>
    <w:rsid w:val="009F0E08"/>
    <w:rsid w:val="009F13D0"/>
    <w:rsid w:val="009F5FC9"/>
    <w:rsid w:val="00A1763D"/>
    <w:rsid w:val="00A17CEC"/>
    <w:rsid w:val="00A27EF0"/>
    <w:rsid w:val="00A504FD"/>
    <w:rsid w:val="00A50B20"/>
    <w:rsid w:val="00A51390"/>
    <w:rsid w:val="00A60D13"/>
    <w:rsid w:val="00A72745"/>
    <w:rsid w:val="00A76EFC"/>
    <w:rsid w:val="00A80BEA"/>
    <w:rsid w:val="00A823B7"/>
    <w:rsid w:val="00A91010"/>
    <w:rsid w:val="00A97F29"/>
    <w:rsid w:val="00AA0AC7"/>
    <w:rsid w:val="00AA702E"/>
    <w:rsid w:val="00AB0964"/>
    <w:rsid w:val="00AB131A"/>
    <w:rsid w:val="00AB5011"/>
    <w:rsid w:val="00AC62DA"/>
    <w:rsid w:val="00AC7368"/>
    <w:rsid w:val="00AD16B9"/>
    <w:rsid w:val="00AE377D"/>
    <w:rsid w:val="00AF2845"/>
    <w:rsid w:val="00B17FBD"/>
    <w:rsid w:val="00B315A6"/>
    <w:rsid w:val="00B31813"/>
    <w:rsid w:val="00B33365"/>
    <w:rsid w:val="00B34EFD"/>
    <w:rsid w:val="00B57B36"/>
    <w:rsid w:val="00B8686D"/>
    <w:rsid w:val="00BB1B01"/>
    <w:rsid w:val="00BB5846"/>
    <w:rsid w:val="00BC30C9"/>
    <w:rsid w:val="00BE3E58"/>
    <w:rsid w:val="00C0088F"/>
    <w:rsid w:val="00C01616"/>
    <w:rsid w:val="00C0162B"/>
    <w:rsid w:val="00C0494C"/>
    <w:rsid w:val="00C26AA7"/>
    <w:rsid w:val="00C345B1"/>
    <w:rsid w:val="00C40142"/>
    <w:rsid w:val="00C42F91"/>
    <w:rsid w:val="00C57182"/>
    <w:rsid w:val="00C57863"/>
    <w:rsid w:val="00C655FD"/>
    <w:rsid w:val="00C85080"/>
    <w:rsid w:val="00C870A8"/>
    <w:rsid w:val="00C92F89"/>
    <w:rsid w:val="00C94434"/>
    <w:rsid w:val="00CA0D75"/>
    <w:rsid w:val="00CA1C95"/>
    <w:rsid w:val="00CA5A9C"/>
    <w:rsid w:val="00CD20F2"/>
    <w:rsid w:val="00CD3517"/>
    <w:rsid w:val="00CD5A00"/>
    <w:rsid w:val="00CD5FE2"/>
    <w:rsid w:val="00CE7C68"/>
    <w:rsid w:val="00D02564"/>
    <w:rsid w:val="00D02B4C"/>
    <w:rsid w:val="00D040C4"/>
    <w:rsid w:val="00D060E9"/>
    <w:rsid w:val="00D076B3"/>
    <w:rsid w:val="00D12CD1"/>
    <w:rsid w:val="00D57C84"/>
    <w:rsid w:val="00D6057D"/>
    <w:rsid w:val="00D84576"/>
    <w:rsid w:val="00DA1399"/>
    <w:rsid w:val="00DA2309"/>
    <w:rsid w:val="00DA24C6"/>
    <w:rsid w:val="00DA4D7B"/>
    <w:rsid w:val="00DC6F52"/>
    <w:rsid w:val="00DD27A1"/>
    <w:rsid w:val="00DE264A"/>
    <w:rsid w:val="00DF2014"/>
    <w:rsid w:val="00E02D18"/>
    <w:rsid w:val="00E041E7"/>
    <w:rsid w:val="00E23CA1"/>
    <w:rsid w:val="00E4094C"/>
    <w:rsid w:val="00E409A8"/>
    <w:rsid w:val="00E4545C"/>
    <w:rsid w:val="00E50C12"/>
    <w:rsid w:val="00E57B29"/>
    <w:rsid w:val="00E65B91"/>
    <w:rsid w:val="00E7209D"/>
    <w:rsid w:val="00E7471D"/>
    <w:rsid w:val="00E77223"/>
    <w:rsid w:val="00E8528B"/>
    <w:rsid w:val="00E85B94"/>
    <w:rsid w:val="00E939BD"/>
    <w:rsid w:val="00E978D0"/>
    <w:rsid w:val="00EA4613"/>
    <w:rsid w:val="00EA7F91"/>
    <w:rsid w:val="00EB1523"/>
    <w:rsid w:val="00EC0E49"/>
    <w:rsid w:val="00EC69C0"/>
    <w:rsid w:val="00EC77A1"/>
    <w:rsid w:val="00EE0131"/>
    <w:rsid w:val="00EE7A3E"/>
    <w:rsid w:val="00F155B2"/>
    <w:rsid w:val="00F30C64"/>
    <w:rsid w:val="00F32CDB"/>
    <w:rsid w:val="00F4452F"/>
    <w:rsid w:val="00F50098"/>
    <w:rsid w:val="00F608A7"/>
    <w:rsid w:val="00F63A70"/>
    <w:rsid w:val="00F64FF5"/>
    <w:rsid w:val="00F71672"/>
    <w:rsid w:val="00F92CC8"/>
    <w:rsid w:val="00F93F76"/>
    <w:rsid w:val="00FA21D0"/>
    <w:rsid w:val="00FA5F5F"/>
    <w:rsid w:val="00FB730C"/>
    <w:rsid w:val="00FC2695"/>
    <w:rsid w:val="00FC3E03"/>
    <w:rsid w:val="00FC3FC1"/>
    <w:rsid w:val="00FE0910"/>
    <w:rsid w:val="00FF1EB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55CDA7-C6C3-478F-B7E8-43E48CDE2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E4094C"/>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E4094C"/>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Revisione">
    <w:name w:val="Revision"/>
    <w:hidden/>
    <w:uiPriority w:val="99"/>
    <w:semiHidden/>
    <w:rsid w:val="00455DBE"/>
    <w:pPr>
      <w:spacing w:after="0" w:line="240" w:lineRule="auto"/>
    </w:pPr>
    <w:rPr>
      <w:rFonts w:ascii="Arial" w:eastAsia="Times New Roman" w:hAnsi="Arial" w:cs="Times New Roman"/>
      <w:sz w:val="18"/>
      <w:szCs w:val="20"/>
      <w:lang w:val="en-GB"/>
    </w:rPr>
  </w:style>
  <w:style w:type="paragraph" w:styleId="Paragrafoelenco">
    <w:name w:val="List Paragraph"/>
    <w:basedOn w:val="Normale"/>
    <w:uiPriority w:val="34"/>
    <w:rsid w:val="005B31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241358">
      <w:bodyDiv w:val="1"/>
      <w:marLeft w:val="0"/>
      <w:marRight w:val="0"/>
      <w:marTop w:val="0"/>
      <w:marBottom w:val="0"/>
      <w:divBdr>
        <w:top w:val="none" w:sz="0" w:space="0" w:color="auto"/>
        <w:left w:val="none" w:sz="0" w:space="0" w:color="auto"/>
        <w:bottom w:val="none" w:sz="0" w:space="0" w:color="auto"/>
        <w:right w:val="none" w:sz="0" w:space="0" w:color="auto"/>
      </w:divBdr>
    </w:div>
    <w:div w:id="339353808">
      <w:bodyDiv w:val="1"/>
      <w:marLeft w:val="0"/>
      <w:marRight w:val="0"/>
      <w:marTop w:val="0"/>
      <w:marBottom w:val="0"/>
      <w:divBdr>
        <w:top w:val="none" w:sz="0" w:space="0" w:color="auto"/>
        <w:left w:val="none" w:sz="0" w:space="0" w:color="auto"/>
        <w:bottom w:val="none" w:sz="0" w:space="0" w:color="auto"/>
        <w:right w:val="none" w:sz="0" w:space="0" w:color="auto"/>
      </w:divBdr>
    </w:div>
    <w:div w:id="421268807">
      <w:bodyDiv w:val="1"/>
      <w:marLeft w:val="0"/>
      <w:marRight w:val="0"/>
      <w:marTop w:val="0"/>
      <w:marBottom w:val="0"/>
      <w:divBdr>
        <w:top w:val="none" w:sz="0" w:space="0" w:color="auto"/>
        <w:left w:val="none" w:sz="0" w:space="0" w:color="auto"/>
        <w:bottom w:val="none" w:sz="0" w:space="0" w:color="auto"/>
        <w:right w:val="none" w:sz="0" w:space="0" w:color="auto"/>
      </w:divBdr>
      <w:divsChild>
        <w:div w:id="1259828793">
          <w:marLeft w:val="0"/>
          <w:marRight w:val="0"/>
          <w:marTop w:val="0"/>
          <w:marBottom w:val="0"/>
          <w:divBdr>
            <w:top w:val="none" w:sz="0" w:space="0" w:color="auto"/>
            <w:left w:val="none" w:sz="0" w:space="0" w:color="auto"/>
            <w:bottom w:val="none" w:sz="0" w:space="0" w:color="auto"/>
            <w:right w:val="none" w:sz="0" w:space="0" w:color="auto"/>
          </w:divBdr>
          <w:divsChild>
            <w:div w:id="1584804102">
              <w:marLeft w:val="0"/>
              <w:marRight w:val="0"/>
              <w:marTop w:val="0"/>
              <w:marBottom w:val="0"/>
              <w:divBdr>
                <w:top w:val="none" w:sz="0" w:space="0" w:color="auto"/>
                <w:left w:val="none" w:sz="0" w:space="0" w:color="auto"/>
                <w:bottom w:val="none" w:sz="0" w:space="0" w:color="auto"/>
                <w:right w:val="none" w:sz="0" w:space="0" w:color="auto"/>
              </w:divBdr>
              <w:divsChild>
                <w:div w:id="3943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8792">
      <w:bodyDiv w:val="1"/>
      <w:marLeft w:val="0"/>
      <w:marRight w:val="0"/>
      <w:marTop w:val="0"/>
      <w:marBottom w:val="0"/>
      <w:divBdr>
        <w:top w:val="none" w:sz="0" w:space="0" w:color="auto"/>
        <w:left w:val="none" w:sz="0" w:space="0" w:color="auto"/>
        <w:bottom w:val="none" w:sz="0" w:space="0" w:color="auto"/>
        <w:right w:val="none" w:sz="0" w:space="0" w:color="auto"/>
      </w:divBdr>
    </w:div>
    <w:div w:id="549027605">
      <w:bodyDiv w:val="1"/>
      <w:marLeft w:val="0"/>
      <w:marRight w:val="0"/>
      <w:marTop w:val="0"/>
      <w:marBottom w:val="0"/>
      <w:divBdr>
        <w:top w:val="none" w:sz="0" w:space="0" w:color="auto"/>
        <w:left w:val="none" w:sz="0" w:space="0" w:color="auto"/>
        <w:bottom w:val="none" w:sz="0" w:space="0" w:color="auto"/>
        <w:right w:val="none" w:sz="0" w:space="0" w:color="auto"/>
      </w:divBdr>
    </w:div>
    <w:div w:id="614025965">
      <w:bodyDiv w:val="1"/>
      <w:marLeft w:val="0"/>
      <w:marRight w:val="0"/>
      <w:marTop w:val="0"/>
      <w:marBottom w:val="0"/>
      <w:divBdr>
        <w:top w:val="none" w:sz="0" w:space="0" w:color="auto"/>
        <w:left w:val="none" w:sz="0" w:space="0" w:color="auto"/>
        <w:bottom w:val="none" w:sz="0" w:space="0" w:color="auto"/>
        <w:right w:val="none" w:sz="0" w:space="0" w:color="auto"/>
      </w:divBdr>
    </w:div>
    <w:div w:id="661129866">
      <w:bodyDiv w:val="1"/>
      <w:marLeft w:val="0"/>
      <w:marRight w:val="0"/>
      <w:marTop w:val="0"/>
      <w:marBottom w:val="0"/>
      <w:divBdr>
        <w:top w:val="none" w:sz="0" w:space="0" w:color="auto"/>
        <w:left w:val="none" w:sz="0" w:space="0" w:color="auto"/>
        <w:bottom w:val="none" w:sz="0" w:space="0" w:color="auto"/>
        <w:right w:val="none" w:sz="0" w:space="0" w:color="auto"/>
      </w:divBdr>
    </w:div>
    <w:div w:id="672269926">
      <w:bodyDiv w:val="1"/>
      <w:marLeft w:val="0"/>
      <w:marRight w:val="0"/>
      <w:marTop w:val="0"/>
      <w:marBottom w:val="0"/>
      <w:divBdr>
        <w:top w:val="none" w:sz="0" w:space="0" w:color="auto"/>
        <w:left w:val="none" w:sz="0" w:space="0" w:color="auto"/>
        <w:bottom w:val="none" w:sz="0" w:space="0" w:color="auto"/>
        <w:right w:val="none" w:sz="0" w:space="0" w:color="auto"/>
      </w:divBdr>
    </w:div>
    <w:div w:id="692027123">
      <w:bodyDiv w:val="1"/>
      <w:marLeft w:val="0"/>
      <w:marRight w:val="0"/>
      <w:marTop w:val="0"/>
      <w:marBottom w:val="0"/>
      <w:divBdr>
        <w:top w:val="none" w:sz="0" w:space="0" w:color="auto"/>
        <w:left w:val="none" w:sz="0" w:space="0" w:color="auto"/>
        <w:bottom w:val="none" w:sz="0" w:space="0" w:color="auto"/>
        <w:right w:val="none" w:sz="0" w:space="0" w:color="auto"/>
      </w:divBdr>
      <w:divsChild>
        <w:div w:id="1716731582">
          <w:marLeft w:val="0"/>
          <w:marRight w:val="0"/>
          <w:marTop w:val="0"/>
          <w:marBottom w:val="0"/>
          <w:divBdr>
            <w:top w:val="none" w:sz="0" w:space="0" w:color="auto"/>
            <w:left w:val="none" w:sz="0" w:space="0" w:color="auto"/>
            <w:bottom w:val="none" w:sz="0" w:space="0" w:color="auto"/>
            <w:right w:val="none" w:sz="0" w:space="0" w:color="auto"/>
          </w:divBdr>
          <w:divsChild>
            <w:div w:id="1899852093">
              <w:marLeft w:val="0"/>
              <w:marRight w:val="0"/>
              <w:marTop w:val="0"/>
              <w:marBottom w:val="0"/>
              <w:divBdr>
                <w:top w:val="none" w:sz="0" w:space="0" w:color="auto"/>
                <w:left w:val="none" w:sz="0" w:space="0" w:color="auto"/>
                <w:bottom w:val="none" w:sz="0" w:space="0" w:color="auto"/>
                <w:right w:val="none" w:sz="0" w:space="0" w:color="auto"/>
              </w:divBdr>
              <w:divsChild>
                <w:div w:id="16910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7918">
      <w:bodyDiv w:val="1"/>
      <w:marLeft w:val="0"/>
      <w:marRight w:val="0"/>
      <w:marTop w:val="0"/>
      <w:marBottom w:val="0"/>
      <w:divBdr>
        <w:top w:val="none" w:sz="0" w:space="0" w:color="auto"/>
        <w:left w:val="none" w:sz="0" w:space="0" w:color="auto"/>
        <w:bottom w:val="none" w:sz="0" w:space="0" w:color="auto"/>
        <w:right w:val="none" w:sz="0" w:space="0" w:color="auto"/>
      </w:divBdr>
    </w:div>
    <w:div w:id="745221908">
      <w:bodyDiv w:val="1"/>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0"/>
          <w:divBdr>
            <w:top w:val="none" w:sz="0" w:space="0" w:color="auto"/>
            <w:left w:val="none" w:sz="0" w:space="0" w:color="auto"/>
            <w:bottom w:val="none" w:sz="0" w:space="0" w:color="auto"/>
            <w:right w:val="none" w:sz="0" w:space="0" w:color="auto"/>
          </w:divBdr>
          <w:divsChild>
            <w:div w:id="609582998">
              <w:marLeft w:val="0"/>
              <w:marRight w:val="0"/>
              <w:marTop w:val="0"/>
              <w:marBottom w:val="0"/>
              <w:divBdr>
                <w:top w:val="none" w:sz="0" w:space="0" w:color="auto"/>
                <w:left w:val="none" w:sz="0" w:space="0" w:color="auto"/>
                <w:bottom w:val="none" w:sz="0" w:space="0" w:color="auto"/>
                <w:right w:val="none" w:sz="0" w:space="0" w:color="auto"/>
              </w:divBdr>
              <w:divsChild>
                <w:div w:id="20276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282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960031">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69667">
      <w:bodyDiv w:val="1"/>
      <w:marLeft w:val="0"/>
      <w:marRight w:val="0"/>
      <w:marTop w:val="0"/>
      <w:marBottom w:val="0"/>
      <w:divBdr>
        <w:top w:val="none" w:sz="0" w:space="0" w:color="auto"/>
        <w:left w:val="none" w:sz="0" w:space="0" w:color="auto"/>
        <w:bottom w:val="none" w:sz="0" w:space="0" w:color="auto"/>
        <w:right w:val="none" w:sz="0" w:space="0" w:color="auto"/>
      </w:divBdr>
    </w:div>
    <w:div w:id="1227230162">
      <w:bodyDiv w:val="1"/>
      <w:marLeft w:val="0"/>
      <w:marRight w:val="0"/>
      <w:marTop w:val="0"/>
      <w:marBottom w:val="0"/>
      <w:divBdr>
        <w:top w:val="none" w:sz="0" w:space="0" w:color="auto"/>
        <w:left w:val="none" w:sz="0" w:space="0" w:color="auto"/>
        <w:bottom w:val="none" w:sz="0" w:space="0" w:color="auto"/>
        <w:right w:val="none" w:sz="0" w:space="0" w:color="auto"/>
      </w:divBdr>
    </w:div>
    <w:div w:id="1398286459">
      <w:bodyDiv w:val="1"/>
      <w:marLeft w:val="0"/>
      <w:marRight w:val="0"/>
      <w:marTop w:val="0"/>
      <w:marBottom w:val="0"/>
      <w:divBdr>
        <w:top w:val="none" w:sz="0" w:space="0" w:color="auto"/>
        <w:left w:val="none" w:sz="0" w:space="0" w:color="auto"/>
        <w:bottom w:val="none" w:sz="0" w:space="0" w:color="auto"/>
        <w:right w:val="none" w:sz="0" w:space="0" w:color="auto"/>
      </w:divBdr>
    </w:div>
    <w:div w:id="1413771744">
      <w:bodyDiv w:val="1"/>
      <w:marLeft w:val="0"/>
      <w:marRight w:val="0"/>
      <w:marTop w:val="0"/>
      <w:marBottom w:val="0"/>
      <w:divBdr>
        <w:top w:val="none" w:sz="0" w:space="0" w:color="auto"/>
        <w:left w:val="none" w:sz="0" w:space="0" w:color="auto"/>
        <w:bottom w:val="none" w:sz="0" w:space="0" w:color="auto"/>
        <w:right w:val="none" w:sz="0" w:space="0" w:color="auto"/>
      </w:divBdr>
    </w:div>
    <w:div w:id="1453984671">
      <w:bodyDiv w:val="1"/>
      <w:marLeft w:val="0"/>
      <w:marRight w:val="0"/>
      <w:marTop w:val="0"/>
      <w:marBottom w:val="0"/>
      <w:divBdr>
        <w:top w:val="none" w:sz="0" w:space="0" w:color="auto"/>
        <w:left w:val="none" w:sz="0" w:space="0" w:color="auto"/>
        <w:bottom w:val="none" w:sz="0" w:space="0" w:color="auto"/>
        <w:right w:val="none" w:sz="0" w:space="0" w:color="auto"/>
      </w:divBdr>
    </w:div>
    <w:div w:id="1515418212">
      <w:bodyDiv w:val="1"/>
      <w:marLeft w:val="0"/>
      <w:marRight w:val="0"/>
      <w:marTop w:val="0"/>
      <w:marBottom w:val="0"/>
      <w:divBdr>
        <w:top w:val="none" w:sz="0" w:space="0" w:color="auto"/>
        <w:left w:val="none" w:sz="0" w:space="0" w:color="auto"/>
        <w:bottom w:val="none" w:sz="0" w:space="0" w:color="auto"/>
        <w:right w:val="none" w:sz="0" w:space="0" w:color="auto"/>
      </w:divBdr>
    </w:div>
    <w:div w:id="1576279530">
      <w:bodyDiv w:val="1"/>
      <w:marLeft w:val="0"/>
      <w:marRight w:val="0"/>
      <w:marTop w:val="0"/>
      <w:marBottom w:val="0"/>
      <w:divBdr>
        <w:top w:val="none" w:sz="0" w:space="0" w:color="auto"/>
        <w:left w:val="none" w:sz="0" w:space="0" w:color="auto"/>
        <w:bottom w:val="none" w:sz="0" w:space="0" w:color="auto"/>
        <w:right w:val="none" w:sz="0" w:space="0" w:color="auto"/>
      </w:divBdr>
    </w:div>
    <w:div w:id="1585652808">
      <w:bodyDiv w:val="1"/>
      <w:marLeft w:val="0"/>
      <w:marRight w:val="0"/>
      <w:marTop w:val="0"/>
      <w:marBottom w:val="0"/>
      <w:divBdr>
        <w:top w:val="none" w:sz="0" w:space="0" w:color="auto"/>
        <w:left w:val="none" w:sz="0" w:space="0" w:color="auto"/>
        <w:bottom w:val="none" w:sz="0" w:space="0" w:color="auto"/>
        <w:right w:val="none" w:sz="0" w:space="0" w:color="auto"/>
      </w:divBdr>
    </w:div>
    <w:div w:id="1592162122">
      <w:bodyDiv w:val="1"/>
      <w:marLeft w:val="0"/>
      <w:marRight w:val="0"/>
      <w:marTop w:val="0"/>
      <w:marBottom w:val="0"/>
      <w:divBdr>
        <w:top w:val="none" w:sz="0" w:space="0" w:color="auto"/>
        <w:left w:val="none" w:sz="0" w:space="0" w:color="auto"/>
        <w:bottom w:val="none" w:sz="0" w:space="0" w:color="auto"/>
        <w:right w:val="none" w:sz="0" w:space="0" w:color="auto"/>
      </w:divBdr>
      <w:divsChild>
        <w:div w:id="25640153">
          <w:marLeft w:val="0"/>
          <w:marRight w:val="0"/>
          <w:marTop w:val="0"/>
          <w:marBottom w:val="0"/>
          <w:divBdr>
            <w:top w:val="none" w:sz="0" w:space="0" w:color="auto"/>
            <w:left w:val="none" w:sz="0" w:space="0" w:color="auto"/>
            <w:bottom w:val="none" w:sz="0" w:space="0" w:color="auto"/>
            <w:right w:val="none" w:sz="0" w:space="0" w:color="auto"/>
          </w:divBdr>
          <w:divsChild>
            <w:div w:id="869688280">
              <w:marLeft w:val="0"/>
              <w:marRight w:val="0"/>
              <w:marTop w:val="0"/>
              <w:marBottom w:val="0"/>
              <w:divBdr>
                <w:top w:val="none" w:sz="0" w:space="0" w:color="auto"/>
                <w:left w:val="none" w:sz="0" w:space="0" w:color="auto"/>
                <w:bottom w:val="none" w:sz="0" w:space="0" w:color="auto"/>
                <w:right w:val="none" w:sz="0" w:space="0" w:color="auto"/>
              </w:divBdr>
              <w:divsChild>
                <w:div w:id="2108962364">
                  <w:marLeft w:val="0"/>
                  <w:marRight w:val="0"/>
                  <w:marTop w:val="0"/>
                  <w:marBottom w:val="0"/>
                  <w:divBdr>
                    <w:top w:val="none" w:sz="0" w:space="0" w:color="auto"/>
                    <w:left w:val="none" w:sz="0" w:space="0" w:color="auto"/>
                    <w:bottom w:val="none" w:sz="0" w:space="0" w:color="auto"/>
                    <w:right w:val="none" w:sz="0" w:space="0" w:color="auto"/>
                  </w:divBdr>
                  <w:divsChild>
                    <w:div w:id="168642134">
                      <w:marLeft w:val="0"/>
                      <w:marRight w:val="0"/>
                      <w:marTop w:val="0"/>
                      <w:marBottom w:val="0"/>
                      <w:divBdr>
                        <w:top w:val="none" w:sz="0" w:space="0" w:color="auto"/>
                        <w:left w:val="none" w:sz="0" w:space="0" w:color="auto"/>
                        <w:bottom w:val="none" w:sz="0" w:space="0" w:color="auto"/>
                        <w:right w:val="none" w:sz="0" w:space="0" w:color="auto"/>
                      </w:divBdr>
                      <w:divsChild>
                        <w:div w:id="70197009">
                          <w:marLeft w:val="0"/>
                          <w:marRight w:val="0"/>
                          <w:marTop w:val="0"/>
                          <w:marBottom w:val="0"/>
                          <w:divBdr>
                            <w:top w:val="none" w:sz="0" w:space="0" w:color="auto"/>
                            <w:left w:val="none" w:sz="0" w:space="0" w:color="auto"/>
                            <w:bottom w:val="none" w:sz="0" w:space="0" w:color="auto"/>
                            <w:right w:val="none" w:sz="0" w:space="0" w:color="auto"/>
                          </w:divBdr>
                        </w:div>
                        <w:div w:id="1037664112">
                          <w:marLeft w:val="0"/>
                          <w:marRight w:val="0"/>
                          <w:marTop w:val="0"/>
                          <w:marBottom w:val="0"/>
                          <w:divBdr>
                            <w:top w:val="none" w:sz="0" w:space="0" w:color="auto"/>
                            <w:left w:val="none" w:sz="0" w:space="0" w:color="auto"/>
                            <w:bottom w:val="none" w:sz="0" w:space="0" w:color="auto"/>
                            <w:right w:val="none" w:sz="0" w:space="0" w:color="auto"/>
                          </w:divBdr>
                          <w:divsChild>
                            <w:div w:id="1019158255">
                              <w:marLeft w:val="0"/>
                              <w:marRight w:val="300"/>
                              <w:marTop w:val="180"/>
                              <w:marBottom w:val="0"/>
                              <w:divBdr>
                                <w:top w:val="none" w:sz="0" w:space="0" w:color="auto"/>
                                <w:left w:val="none" w:sz="0" w:space="0" w:color="auto"/>
                                <w:bottom w:val="none" w:sz="0" w:space="0" w:color="auto"/>
                                <w:right w:val="none" w:sz="0" w:space="0" w:color="auto"/>
                              </w:divBdr>
                              <w:divsChild>
                                <w:div w:id="17403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21517">
          <w:marLeft w:val="0"/>
          <w:marRight w:val="0"/>
          <w:marTop w:val="0"/>
          <w:marBottom w:val="0"/>
          <w:divBdr>
            <w:top w:val="none" w:sz="0" w:space="0" w:color="auto"/>
            <w:left w:val="none" w:sz="0" w:space="0" w:color="auto"/>
            <w:bottom w:val="none" w:sz="0" w:space="0" w:color="auto"/>
            <w:right w:val="none" w:sz="0" w:space="0" w:color="auto"/>
          </w:divBdr>
          <w:divsChild>
            <w:div w:id="837423604">
              <w:marLeft w:val="0"/>
              <w:marRight w:val="0"/>
              <w:marTop w:val="0"/>
              <w:marBottom w:val="0"/>
              <w:divBdr>
                <w:top w:val="none" w:sz="0" w:space="0" w:color="auto"/>
                <w:left w:val="none" w:sz="0" w:space="0" w:color="auto"/>
                <w:bottom w:val="none" w:sz="0" w:space="0" w:color="auto"/>
                <w:right w:val="none" w:sz="0" w:space="0" w:color="auto"/>
              </w:divBdr>
              <w:divsChild>
                <w:div w:id="734427466">
                  <w:marLeft w:val="0"/>
                  <w:marRight w:val="0"/>
                  <w:marTop w:val="0"/>
                  <w:marBottom w:val="0"/>
                  <w:divBdr>
                    <w:top w:val="none" w:sz="0" w:space="0" w:color="auto"/>
                    <w:left w:val="none" w:sz="0" w:space="0" w:color="auto"/>
                    <w:bottom w:val="none" w:sz="0" w:space="0" w:color="auto"/>
                    <w:right w:val="none" w:sz="0" w:space="0" w:color="auto"/>
                  </w:divBdr>
                  <w:divsChild>
                    <w:div w:id="1479877786">
                      <w:marLeft w:val="0"/>
                      <w:marRight w:val="0"/>
                      <w:marTop w:val="0"/>
                      <w:marBottom w:val="0"/>
                      <w:divBdr>
                        <w:top w:val="none" w:sz="0" w:space="0" w:color="auto"/>
                        <w:left w:val="none" w:sz="0" w:space="0" w:color="auto"/>
                        <w:bottom w:val="none" w:sz="0" w:space="0" w:color="auto"/>
                        <w:right w:val="none" w:sz="0" w:space="0" w:color="auto"/>
                      </w:divBdr>
                      <w:divsChild>
                        <w:div w:id="193246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215161">
      <w:bodyDiv w:val="1"/>
      <w:marLeft w:val="0"/>
      <w:marRight w:val="0"/>
      <w:marTop w:val="0"/>
      <w:marBottom w:val="0"/>
      <w:divBdr>
        <w:top w:val="none" w:sz="0" w:space="0" w:color="auto"/>
        <w:left w:val="none" w:sz="0" w:space="0" w:color="auto"/>
        <w:bottom w:val="none" w:sz="0" w:space="0" w:color="auto"/>
        <w:right w:val="none" w:sz="0" w:space="0" w:color="auto"/>
      </w:divBdr>
    </w:div>
    <w:div w:id="164203615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2405">
      <w:bodyDiv w:val="1"/>
      <w:marLeft w:val="0"/>
      <w:marRight w:val="0"/>
      <w:marTop w:val="0"/>
      <w:marBottom w:val="0"/>
      <w:divBdr>
        <w:top w:val="none" w:sz="0" w:space="0" w:color="auto"/>
        <w:left w:val="none" w:sz="0" w:space="0" w:color="auto"/>
        <w:bottom w:val="none" w:sz="0" w:space="0" w:color="auto"/>
        <w:right w:val="none" w:sz="0" w:space="0" w:color="auto"/>
      </w:divBdr>
    </w:div>
    <w:div w:id="1815484623">
      <w:bodyDiv w:val="1"/>
      <w:marLeft w:val="0"/>
      <w:marRight w:val="0"/>
      <w:marTop w:val="0"/>
      <w:marBottom w:val="0"/>
      <w:divBdr>
        <w:top w:val="none" w:sz="0" w:space="0" w:color="auto"/>
        <w:left w:val="none" w:sz="0" w:space="0" w:color="auto"/>
        <w:bottom w:val="none" w:sz="0" w:space="0" w:color="auto"/>
        <w:right w:val="none" w:sz="0" w:space="0" w:color="auto"/>
      </w:divBdr>
    </w:div>
    <w:div w:id="1927838965">
      <w:bodyDiv w:val="1"/>
      <w:marLeft w:val="0"/>
      <w:marRight w:val="0"/>
      <w:marTop w:val="0"/>
      <w:marBottom w:val="0"/>
      <w:divBdr>
        <w:top w:val="none" w:sz="0" w:space="0" w:color="auto"/>
        <w:left w:val="none" w:sz="0" w:space="0" w:color="auto"/>
        <w:bottom w:val="none" w:sz="0" w:space="0" w:color="auto"/>
        <w:right w:val="none" w:sz="0" w:space="0" w:color="auto"/>
      </w:divBdr>
    </w:div>
    <w:div w:id="1999991247">
      <w:bodyDiv w:val="1"/>
      <w:marLeft w:val="0"/>
      <w:marRight w:val="0"/>
      <w:marTop w:val="0"/>
      <w:marBottom w:val="0"/>
      <w:divBdr>
        <w:top w:val="none" w:sz="0" w:space="0" w:color="auto"/>
        <w:left w:val="none" w:sz="0" w:space="0" w:color="auto"/>
        <w:bottom w:val="none" w:sz="0" w:space="0" w:color="auto"/>
        <w:right w:val="none" w:sz="0" w:space="0" w:color="auto"/>
      </w:divBdr>
    </w:div>
    <w:div w:id="2011836583">
      <w:bodyDiv w:val="1"/>
      <w:marLeft w:val="0"/>
      <w:marRight w:val="0"/>
      <w:marTop w:val="0"/>
      <w:marBottom w:val="0"/>
      <w:divBdr>
        <w:top w:val="none" w:sz="0" w:space="0" w:color="auto"/>
        <w:left w:val="none" w:sz="0" w:space="0" w:color="auto"/>
        <w:bottom w:val="none" w:sz="0" w:space="0" w:color="auto"/>
        <w:right w:val="none" w:sz="0" w:space="0" w:color="auto"/>
      </w:divBdr>
    </w:div>
    <w:div w:id="2088645434">
      <w:bodyDiv w:val="1"/>
      <w:marLeft w:val="0"/>
      <w:marRight w:val="0"/>
      <w:marTop w:val="0"/>
      <w:marBottom w:val="0"/>
      <w:divBdr>
        <w:top w:val="none" w:sz="0" w:space="0" w:color="auto"/>
        <w:left w:val="none" w:sz="0" w:space="0" w:color="auto"/>
        <w:bottom w:val="none" w:sz="0" w:space="0" w:color="auto"/>
        <w:right w:val="none" w:sz="0" w:space="0" w:color="auto"/>
      </w:divBdr>
      <w:divsChild>
        <w:div w:id="1201865280">
          <w:marLeft w:val="0"/>
          <w:marRight w:val="0"/>
          <w:marTop w:val="0"/>
          <w:marBottom w:val="0"/>
          <w:divBdr>
            <w:top w:val="none" w:sz="0" w:space="0" w:color="auto"/>
            <w:left w:val="none" w:sz="0" w:space="0" w:color="auto"/>
            <w:bottom w:val="none" w:sz="0" w:space="0" w:color="auto"/>
            <w:right w:val="none" w:sz="0" w:space="0" w:color="auto"/>
          </w:divBdr>
        </w:div>
        <w:div w:id="1664115993">
          <w:marLeft w:val="0"/>
          <w:marRight w:val="0"/>
          <w:marTop w:val="0"/>
          <w:marBottom w:val="0"/>
          <w:divBdr>
            <w:top w:val="none" w:sz="0" w:space="0" w:color="auto"/>
            <w:left w:val="none" w:sz="0" w:space="0" w:color="auto"/>
            <w:bottom w:val="none" w:sz="0" w:space="0" w:color="auto"/>
            <w:right w:val="none" w:sz="0" w:space="0" w:color="auto"/>
          </w:divBdr>
        </w:div>
        <w:div w:id="249705322">
          <w:marLeft w:val="0"/>
          <w:marRight w:val="0"/>
          <w:marTop w:val="0"/>
          <w:marBottom w:val="0"/>
          <w:divBdr>
            <w:top w:val="none" w:sz="0" w:space="0" w:color="auto"/>
            <w:left w:val="none" w:sz="0" w:space="0" w:color="auto"/>
            <w:bottom w:val="none" w:sz="0" w:space="0" w:color="auto"/>
            <w:right w:val="none" w:sz="0" w:space="0" w:color="auto"/>
          </w:divBdr>
        </w:div>
        <w:div w:id="1999264973">
          <w:marLeft w:val="0"/>
          <w:marRight w:val="0"/>
          <w:marTop w:val="0"/>
          <w:marBottom w:val="0"/>
          <w:divBdr>
            <w:top w:val="none" w:sz="0" w:space="0" w:color="auto"/>
            <w:left w:val="none" w:sz="0" w:space="0" w:color="auto"/>
            <w:bottom w:val="none" w:sz="0" w:space="0" w:color="auto"/>
            <w:right w:val="none" w:sz="0" w:space="0" w:color="auto"/>
          </w:divBdr>
        </w:div>
        <w:div w:id="904335979">
          <w:marLeft w:val="0"/>
          <w:marRight w:val="0"/>
          <w:marTop w:val="0"/>
          <w:marBottom w:val="0"/>
          <w:divBdr>
            <w:top w:val="none" w:sz="0" w:space="0" w:color="auto"/>
            <w:left w:val="none" w:sz="0" w:space="0" w:color="auto"/>
            <w:bottom w:val="none" w:sz="0" w:space="0" w:color="auto"/>
            <w:right w:val="none" w:sz="0" w:space="0" w:color="auto"/>
          </w:divBdr>
        </w:div>
        <w:div w:id="538322910">
          <w:marLeft w:val="0"/>
          <w:marRight w:val="0"/>
          <w:marTop w:val="0"/>
          <w:marBottom w:val="0"/>
          <w:divBdr>
            <w:top w:val="none" w:sz="0" w:space="0" w:color="auto"/>
            <w:left w:val="none" w:sz="0" w:space="0" w:color="auto"/>
            <w:bottom w:val="none" w:sz="0" w:space="0" w:color="auto"/>
            <w:right w:val="none" w:sz="0" w:space="0" w:color="auto"/>
          </w:divBdr>
        </w:div>
        <w:div w:id="1916013427">
          <w:marLeft w:val="0"/>
          <w:marRight w:val="0"/>
          <w:marTop w:val="0"/>
          <w:marBottom w:val="0"/>
          <w:divBdr>
            <w:top w:val="none" w:sz="0" w:space="0" w:color="auto"/>
            <w:left w:val="none" w:sz="0" w:space="0" w:color="auto"/>
            <w:bottom w:val="none" w:sz="0" w:space="0" w:color="auto"/>
            <w:right w:val="none" w:sz="0" w:space="0" w:color="auto"/>
          </w:divBdr>
        </w:div>
        <w:div w:id="894321067">
          <w:marLeft w:val="0"/>
          <w:marRight w:val="0"/>
          <w:marTop w:val="0"/>
          <w:marBottom w:val="0"/>
          <w:divBdr>
            <w:top w:val="none" w:sz="0" w:space="0" w:color="auto"/>
            <w:left w:val="none" w:sz="0" w:space="0" w:color="auto"/>
            <w:bottom w:val="none" w:sz="0" w:space="0" w:color="auto"/>
            <w:right w:val="none" w:sz="0" w:space="0" w:color="auto"/>
          </w:divBdr>
        </w:div>
        <w:div w:id="1384478337">
          <w:marLeft w:val="0"/>
          <w:marRight w:val="0"/>
          <w:marTop w:val="0"/>
          <w:marBottom w:val="0"/>
          <w:divBdr>
            <w:top w:val="none" w:sz="0" w:space="0" w:color="auto"/>
            <w:left w:val="none" w:sz="0" w:space="0" w:color="auto"/>
            <w:bottom w:val="none" w:sz="0" w:space="0" w:color="auto"/>
            <w:right w:val="none" w:sz="0" w:space="0" w:color="auto"/>
          </w:divBdr>
        </w:div>
        <w:div w:id="1498421534">
          <w:marLeft w:val="0"/>
          <w:marRight w:val="0"/>
          <w:marTop w:val="0"/>
          <w:marBottom w:val="0"/>
          <w:divBdr>
            <w:top w:val="none" w:sz="0" w:space="0" w:color="auto"/>
            <w:left w:val="none" w:sz="0" w:space="0" w:color="auto"/>
            <w:bottom w:val="none" w:sz="0" w:space="0" w:color="auto"/>
            <w:right w:val="none" w:sz="0" w:space="0" w:color="auto"/>
          </w:divBdr>
        </w:div>
        <w:div w:id="581108247">
          <w:marLeft w:val="0"/>
          <w:marRight w:val="0"/>
          <w:marTop w:val="0"/>
          <w:marBottom w:val="0"/>
          <w:divBdr>
            <w:top w:val="none" w:sz="0" w:space="0" w:color="auto"/>
            <w:left w:val="none" w:sz="0" w:space="0" w:color="auto"/>
            <w:bottom w:val="none" w:sz="0" w:space="0" w:color="auto"/>
            <w:right w:val="none" w:sz="0" w:space="0" w:color="auto"/>
          </w:divBdr>
        </w:div>
        <w:div w:id="646670834">
          <w:marLeft w:val="0"/>
          <w:marRight w:val="0"/>
          <w:marTop w:val="0"/>
          <w:marBottom w:val="0"/>
          <w:divBdr>
            <w:top w:val="none" w:sz="0" w:space="0" w:color="auto"/>
            <w:left w:val="none" w:sz="0" w:space="0" w:color="auto"/>
            <w:bottom w:val="none" w:sz="0" w:space="0" w:color="auto"/>
            <w:right w:val="none" w:sz="0" w:space="0" w:color="auto"/>
          </w:divBdr>
        </w:div>
        <w:div w:id="574172408">
          <w:marLeft w:val="0"/>
          <w:marRight w:val="0"/>
          <w:marTop w:val="0"/>
          <w:marBottom w:val="0"/>
          <w:divBdr>
            <w:top w:val="none" w:sz="0" w:space="0" w:color="auto"/>
            <w:left w:val="none" w:sz="0" w:space="0" w:color="auto"/>
            <w:bottom w:val="none" w:sz="0" w:space="0" w:color="auto"/>
            <w:right w:val="none" w:sz="0" w:space="0" w:color="auto"/>
          </w:divBdr>
        </w:div>
        <w:div w:id="944340751">
          <w:marLeft w:val="0"/>
          <w:marRight w:val="0"/>
          <w:marTop w:val="0"/>
          <w:marBottom w:val="0"/>
          <w:divBdr>
            <w:top w:val="none" w:sz="0" w:space="0" w:color="auto"/>
            <w:left w:val="none" w:sz="0" w:space="0" w:color="auto"/>
            <w:bottom w:val="none" w:sz="0" w:space="0" w:color="auto"/>
            <w:right w:val="none" w:sz="0" w:space="0" w:color="auto"/>
          </w:divBdr>
        </w:div>
        <w:div w:id="237054260">
          <w:marLeft w:val="0"/>
          <w:marRight w:val="0"/>
          <w:marTop w:val="0"/>
          <w:marBottom w:val="0"/>
          <w:divBdr>
            <w:top w:val="none" w:sz="0" w:space="0" w:color="auto"/>
            <w:left w:val="none" w:sz="0" w:space="0" w:color="auto"/>
            <w:bottom w:val="none" w:sz="0" w:space="0" w:color="auto"/>
            <w:right w:val="none" w:sz="0" w:space="0" w:color="auto"/>
          </w:divBdr>
        </w:div>
        <w:div w:id="1272586278">
          <w:marLeft w:val="0"/>
          <w:marRight w:val="0"/>
          <w:marTop w:val="0"/>
          <w:marBottom w:val="0"/>
          <w:divBdr>
            <w:top w:val="none" w:sz="0" w:space="0" w:color="auto"/>
            <w:left w:val="none" w:sz="0" w:space="0" w:color="auto"/>
            <w:bottom w:val="none" w:sz="0" w:space="0" w:color="auto"/>
            <w:right w:val="none" w:sz="0" w:space="0" w:color="auto"/>
          </w:divBdr>
        </w:div>
        <w:div w:id="1582132010">
          <w:marLeft w:val="0"/>
          <w:marRight w:val="0"/>
          <w:marTop w:val="0"/>
          <w:marBottom w:val="0"/>
          <w:divBdr>
            <w:top w:val="none" w:sz="0" w:space="0" w:color="auto"/>
            <w:left w:val="none" w:sz="0" w:space="0" w:color="auto"/>
            <w:bottom w:val="none" w:sz="0" w:space="0" w:color="auto"/>
            <w:right w:val="none" w:sz="0" w:space="0" w:color="auto"/>
          </w:divBdr>
        </w:div>
        <w:div w:id="1388257774">
          <w:marLeft w:val="0"/>
          <w:marRight w:val="0"/>
          <w:marTop w:val="0"/>
          <w:marBottom w:val="0"/>
          <w:divBdr>
            <w:top w:val="none" w:sz="0" w:space="0" w:color="auto"/>
            <w:left w:val="none" w:sz="0" w:space="0" w:color="auto"/>
            <w:bottom w:val="none" w:sz="0" w:space="0" w:color="auto"/>
            <w:right w:val="none" w:sz="0" w:space="0" w:color="auto"/>
          </w:divBdr>
        </w:div>
        <w:div w:id="946693993">
          <w:marLeft w:val="0"/>
          <w:marRight w:val="0"/>
          <w:marTop w:val="0"/>
          <w:marBottom w:val="0"/>
          <w:divBdr>
            <w:top w:val="none" w:sz="0" w:space="0" w:color="auto"/>
            <w:left w:val="none" w:sz="0" w:space="0" w:color="auto"/>
            <w:bottom w:val="none" w:sz="0" w:space="0" w:color="auto"/>
            <w:right w:val="none" w:sz="0" w:space="0" w:color="auto"/>
          </w:divBdr>
        </w:div>
        <w:div w:id="1351032786">
          <w:marLeft w:val="0"/>
          <w:marRight w:val="0"/>
          <w:marTop w:val="0"/>
          <w:marBottom w:val="0"/>
          <w:divBdr>
            <w:top w:val="none" w:sz="0" w:space="0" w:color="auto"/>
            <w:left w:val="none" w:sz="0" w:space="0" w:color="auto"/>
            <w:bottom w:val="none" w:sz="0" w:space="0" w:color="auto"/>
            <w:right w:val="none" w:sz="0" w:space="0" w:color="auto"/>
          </w:divBdr>
        </w:div>
        <w:div w:id="1264413276">
          <w:marLeft w:val="0"/>
          <w:marRight w:val="0"/>
          <w:marTop w:val="0"/>
          <w:marBottom w:val="0"/>
          <w:divBdr>
            <w:top w:val="none" w:sz="0" w:space="0" w:color="auto"/>
            <w:left w:val="none" w:sz="0" w:space="0" w:color="auto"/>
            <w:bottom w:val="none" w:sz="0" w:space="0" w:color="auto"/>
            <w:right w:val="none" w:sz="0" w:space="0" w:color="auto"/>
          </w:divBdr>
        </w:div>
        <w:div w:id="1925994309">
          <w:marLeft w:val="0"/>
          <w:marRight w:val="0"/>
          <w:marTop w:val="0"/>
          <w:marBottom w:val="0"/>
          <w:divBdr>
            <w:top w:val="none" w:sz="0" w:space="0" w:color="auto"/>
            <w:left w:val="none" w:sz="0" w:space="0" w:color="auto"/>
            <w:bottom w:val="none" w:sz="0" w:space="0" w:color="auto"/>
            <w:right w:val="none" w:sz="0" w:space="0" w:color="auto"/>
          </w:divBdr>
        </w:div>
        <w:div w:id="276910142">
          <w:marLeft w:val="0"/>
          <w:marRight w:val="0"/>
          <w:marTop w:val="0"/>
          <w:marBottom w:val="0"/>
          <w:divBdr>
            <w:top w:val="none" w:sz="0" w:space="0" w:color="auto"/>
            <w:left w:val="none" w:sz="0" w:space="0" w:color="auto"/>
            <w:bottom w:val="none" w:sz="0" w:space="0" w:color="auto"/>
            <w:right w:val="none" w:sz="0" w:space="0" w:color="auto"/>
          </w:divBdr>
        </w:div>
        <w:div w:id="1934121342">
          <w:marLeft w:val="0"/>
          <w:marRight w:val="0"/>
          <w:marTop w:val="0"/>
          <w:marBottom w:val="0"/>
          <w:divBdr>
            <w:top w:val="none" w:sz="0" w:space="0" w:color="auto"/>
            <w:left w:val="none" w:sz="0" w:space="0" w:color="auto"/>
            <w:bottom w:val="none" w:sz="0" w:space="0" w:color="auto"/>
            <w:right w:val="none" w:sz="0" w:space="0" w:color="auto"/>
          </w:divBdr>
        </w:div>
        <w:div w:id="1362898471">
          <w:marLeft w:val="0"/>
          <w:marRight w:val="0"/>
          <w:marTop w:val="0"/>
          <w:marBottom w:val="0"/>
          <w:divBdr>
            <w:top w:val="none" w:sz="0" w:space="0" w:color="auto"/>
            <w:left w:val="none" w:sz="0" w:space="0" w:color="auto"/>
            <w:bottom w:val="none" w:sz="0" w:space="0" w:color="auto"/>
            <w:right w:val="none" w:sz="0" w:space="0" w:color="auto"/>
          </w:divBdr>
        </w:div>
        <w:div w:id="321392727">
          <w:marLeft w:val="0"/>
          <w:marRight w:val="0"/>
          <w:marTop w:val="0"/>
          <w:marBottom w:val="0"/>
          <w:divBdr>
            <w:top w:val="none" w:sz="0" w:space="0" w:color="auto"/>
            <w:left w:val="none" w:sz="0" w:space="0" w:color="auto"/>
            <w:bottom w:val="none" w:sz="0" w:space="0" w:color="auto"/>
            <w:right w:val="none" w:sz="0" w:space="0" w:color="auto"/>
          </w:divBdr>
        </w:div>
        <w:div w:id="2005696168">
          <w:marLeft w:val="0"/>
          <w:marRight w:val="0"/>
          <w:marTop w:val="0"/>
          <w:marBottom w:val="0"/>
          <w:divBdr>
            <w:top w:val="none" w:sz="0" w:space="0" w:color="auto"/>
            <w:left w:val="none" w:sz="0" w:space="0" w:color="auto"/>
            <w:bottom w:val="none" w:sz="0" w:space="0" w:color="auto"/>
            <w:right w:val="none" w:sz="0" w:space="0" w:color="auto"/>
          </w:divBdr>
        </w:div>
        <w:div w:id="762728646">
          <w:marLeft w:val="0"/>
          <w:marRight w:val="0"/>
          <w:marTop w:val="0"/>
          <w:marBottom w:val="0"/>
          <w:divBdr>
            <w:top w:val="none" w:sz="0" w:space="0" w:color="auto"/>
            <w:left w:val="none" w:sz="0" w:space="0" w:color="auto"/>
            <w:bottom w:val="none" w:sz="0" w:space="0" w:color="auto"/>
            <w:right w:val="none" w:sz="0" w:space="0" w:color="auto"/>
          </w:divBdr>
        </w:div>
        <w:div w:id="1864440873">
          <w:marLeft w:val="0"/>
          <w:marRight w:val="0"/>
          <w:marTop w:val="0"/>
          <w:marBottom w:val="0"/>
          <w:divBdr>
            <w:top w:val="none" w:sz="0" w:space="0" w:color="auto"/>
            <w:left w:val="none" w:sz="0" w:space="0" w:color="auto"/>
            <w:bottom w:val="none" w:sz="0" w:space="0" w:color="auto"/>
            <w:right w:val="none" w:sz="0" w:space="0" w:color="auto"/>
          </w:divBdr>
        </w:div>
        <w:div w:id="1765878611">
          <w:marLeft w:val="0"/>
          <w:marRight w:val="0"/>
          <w:marTop w:val="0"/>
          <w:marBottom w:val="0"/>
          <w:divBdr>
            <w:top w:val="none" w:sz="0" w:space="0" w:color="auto"/>
            <w:left w:val="none" w:sz="0" w:space="0" w:color="auto"/>
            <w:bottom w:val="none" w:sz="0" w:space="0" w:color="auto"/>
            <w:right w:val="none" w:sz="0" w:space="0" w:color="auto"/>
          </w:divBdr>
        </w:div>
        <w:div w:id="398749311">
          <w:marLeft w:val="0"/>
          <w:marRight w:val="0"/>
          <w:marTop w:val="0"/>
          <w:marBottom w:val="0"/>
          <w:divBdr>
            <w:top w:val="none" w:sz="0" w:space="0" w:color="auto"/>
            <w:left w:val="none" w:sz="0" w:space="0" w:color="auto"/>
            <w:bottom w:val="none" w:sz="0" w:space="0" w:color="auto"/>
            <w:right w:val="none" w:sz="0" w:space="0" w:color="auto"/>
          </w:divBdr>
        </w:div>
        <w:div w:id="856968963">
          <w:marLeft w:val="0"/>
          <w:marRight w:val="0"/>
          <w:marTop w:val="0"/>
          <w:marBottom w:val="0"/>
          <w:divBdr>
            <w:top w:val="none" w:sz="0" w:space="0" w:color="auto"/>
            <w:left w:val="none" w:sz="0" w:space="0" w:color="auto"/>
            <w:bottom w:val="none" w:sz="0" w:space="0" w:color="auto"/>
            <w:right w:val="none" w:sz="0" w:space="0" w:color="auto"/>
          </w:divBdr>
        </w:div>
        <w:div w:id="1035155124">
          <w:marLeft w:val="0"/>
          <w:marRight w:val="0"/>
          <w:marTop w:val="0"/>
          <w:marBottom w:val="0"/>
          <w:divBdr>
            <w:top w:val="none" w:sz="0" w:space="0" w:color="auto"/>
            <w:left w:val="none" w:sz="0" w:space="0" w:color="auto"/>
            <w:bottom w:val="none" w:sz="0" w:space="0" w:color="auto"/>
            <w:right w:val="none" w:sz="0" w:space="0" w:color="auto"/>
          </w:divBdr>
        </w:div>
        <w:div w:id="953636842">
          <w:marLeft w:val="0"/>
          <w:marRight w:val="0"/>
          <w:marTop w:val="0"/>
          <w:marBottom w:val="0"/>
          <w:divBdr>
            <w:top w:val="none" w:sz="0" w:space="0" w:color="auto"/>
            <w:left w:val="none" w:sz="0" w:space="0" w:color="auto"/>
            <w:bottom w:val="none" w:sz="0" w:space="0" w:color="auto"/>
            <w:right w:val="none" w:sz="0" w:space="0" w:color="auto"/>
          </w:divBdr>
        </w:div>
        <w:div w:id="1542091635">
          <w:marLeft w:val="0"/>
          <w:marRight w:val="0"/>
          <w:marTop w:val="0"/>
          <w:marBottom w:val="0"/>
          <w:divBdr>
            <w:top w:val="none" w:sz="0" w:space="0" w:color="auto"/>
            <w:left w:val="none" w:sz="0" w:space="0" w:color="auto"/>
            <w:bottom w:val="none" w:sz="0" w:space="0" w:color="auto"/>
            <w:right w:val="none" w:sz="0" w:space="0" w:color="auto"/>
          </w:divBdr>
        </w:div>
        <w:div w:id="1055004766">
          <w:marLeft w:val="0"/>
          <w:marRight w:val="0"/>
          <w:marTop w:val="0"/>
          <w:marBottom w:val="0"/>
          <w:divBdr>
            <w:top w:val="none" w:sz="0" w:space="0" w:color="auto"/>
            <w:left w:val="none" w:sz="0" w:space="0" w:color="auto"/>
            <w:bottom w:val="none" w:sz="0" w:space="0" w:color="auto"/>
            <w:right w:val="none" w:sz="0" w:space="0" w:color="auto"/>
          </w:divBdr>
        </w:div>
        <w:div w:id="1592201198">
          <w:marLeft w:val="0"/>
          <w:marRight w:val="0"/>
          <w:marTop w:val="0"/>
          <w:marBottom w:val="0"/>
          <w:divBdr>
            <w:top w:val="none" w:sz="0" w:space="0" w:color="auto"/>
            <w:left w:val="none" w:sz="0" w:space="0" w:color="auto"/>
            <w:bottom w:val="none" w:sz="0" w:space="0" w:color="auto"/>
            <w:right w:val="none" w:sz="0" w:space="0" w:color="auto"/>
          </w:divBdr>
        </w:div>
        <w:div w:id="471095844">
          <w:marLeft w:val="0"/>
          <w:marRight w:val="0"/>
          <w:marTop w:val="0"/>
          <w:marBottom w:val="0"/>
          <w:divBdr>
            <w:top w:val="none" w:sz="0" w:space="0" w:color="auto"/>
            <w:left w:val="none" w:sz="0" w:space="0" w:color="auto"/>
            <w:bottom w:val="none" w:sz="0" w:space="0" w:color="auto"/>
            <w:right w:val="none" w:sz="0" w:space="0" w:color="auto"/>
          </w:divBdr>
        </w:div>
        <w:div w:id="915554289">
          <w:marLeft w:val="0"/>
          <w:marRight w:val="0"/>
          <w:marTop w:val="0"/>
          <w:marBottom w:val="0"/>
          <w:divBdr>
            <w:top w:val="none" w:sz="0" w:space="0" w:color="auto"/>
            <w:left w:val="none" w:sz="0" w:space="0" w:color="auto"/>
            <w:bottom w:val="none" w:sz="0" w:space="0" w:color="auto"/>
            <w:right w:val="none" w:sz="0" w:space="0" w:color="auto"/>
          </w:divBdr>
        </w:div>
        <w:div w:id="513417672">
          <w:marLeft w:val="0"/>
          <w:marRight w:val="0"/>
          <w:marTop w:val="0"/>
          <w:marBottom w:val="0"/>
          <w:divBdr>
            <w:top w:val="none" w:sz="0" w:space="0" w:color="auto"/>
            <w:left w:val="none" w:sz="0" w:space="0" w:color="auto"/>
            <w:bottom w:val="none" w:sz="0" w:space="0" w:color="auto"/>
            <w:right w:val="none" w:sz="0" w:space="0" w:color="auto"/>
          </w:divBdr>
        </w:div>
        <w:div w:id="182667490">
          <w:marLeft w:val="0"/>
          <w:marRight w:val="0"/>
          <w:marTop w:val="0"/>
          <w:marBottom w:val="0"/>
          <w:divBdr>
            <w:top w:val="none" w:sz="0" w:space="0" w:color="auto"/>
            <w:left w:val="none" w:sz="0" w:space="0" w:color="auto"/>
            <w:bottom w:val="none" w:sz="0" w:space="0" w:color="auto"/>
            <w:right w:val="none" w:sz="0" w:space="0" w:color="auto"/>
          </w:divBdr>
        </w:div>
        <w:div w:id="645932725">
          <w:marLeft w:val="0"/>
          <w:marRight w:val="0"/>
          <w:marTop w:val="0"/>
          <w:marBottom w:val="0"/>
          <w:divBdr>
            <w:top w:val="none" w:sz="0" w:space="0" w:color="auto"/>
            <w:left w:val="none" w:sz="0" w:space="0" w:color="auto"/>
            <w:bottom w:val="none" w:sz="0" w:space="0" w:color="auto"/>
            <w:right w:val="none" w:sz="0" w:space="0" w:color="auto"/>
          </w:divBdr>
        </w:div>
        <w:div w:id="95179968">
          <w:marLeft w:val="0"/>
          <w:marRight w:val="0"/>
          <w:marTop w:val="0"/>
          <w:marBottom w:val="0"/>
          <w:divBdr>
            <w:top w:val="none" w:sz="0" w:space="0" w:color="auto"/>
            <w:left w:val="none" w:sz="0" w:space="0" w:color="auto"/>
            <w:bottom w:val="none" w:sz="0" w:space="0" w:color="auto"/>
            <w:right w:val="none" w:sz="0" w:space="0" w:color="auto"/>
          </w:divBdr>
        </w:div>
        <w:div w:id="1656838462">
          <w:marLeft w:val="0"/>
          <w:marRight w:val="0"/>
          <w:marTop w:val="0"/>
          <w:marBottom w:val="0"/>
          <w:divBdr>
            <w:top w:val="none" w:sz="0" w:space="0" w:color="auto"/>
            <w:left w:val="none" w:sz="0" w:space="0" w:color="auto"/>
            <w:bottom w:val="none" w:sz="0" w:space="0" w:color="auto"/>
            <w:right w:val="none" w:sz="0" w:space="0" w:color="auto"/>
          </w:divBdr>
        </w:div>
        <w:div w:id="909580885">
          <w:marLeft w:val="0"/>
          <w:marRight w:val="0"/>
          <w:marTop w:val="0"/>
          <w:marBottom w:val="0"/>
          <w:divBdr>
            <w:top w:val="none" w:sz="0" w:space="0" w:color="auto"/>
            <w:left w:val="none" w:sz="0" w:space="0" w:color="auto"/>
            <w:bottom w:val="none" w:sz="0" w:space="0" w:color="auto"/>
            <w:right w:val="none" w:sz="0" w:space="0" w:color="auto"/>
          </w:divBdr>
        </w:div>
        <w:div w:id="828716734">
          <w:marLeft w:val="0"/>
          <w:marRight w:val="0"/>
          <w:marTop w:val="0"/>
          <w:marBottom w:val="0"/>
          <w:divBdr>
            <w:top w:val="none" w:sz="0" w:space="0" w:color="auto"/>
            <w:left w:val="none" w:sz="0" w:space="0" w:color="auto"/>
            <w:bottom w:val="none" w:sz="0" w:space="0" w:color="auto"/>
            <w:right w:val="none" w:sz="0" w:space="0" w:color="auto"/>
          </w:divBdr>
        </w:div>
        <w:div w:id="508567624">
          <w:marLeft w:val="0"/>
          <w:marRight w:val="0"/>
          <w:marTop w:val="0"/>
          <w:marBottom w:val="0"/>
          <w:divBdr>
            <w:top w:val="none" w:sz="0" w:space="0" w:color="auto"/>
            <w:left w:val="none" w:sz="0" w:space="0" w:color="auto"/>
            <w:bottom w:val="none" w:sz="0" w:space="0" w:color="auto"/>
            <w:right w:val="none" w:sz="0" w:space="0" w:color="auto"/>
          </w:divBdr>
        </w:div>
        <w:div w:id="1920089595">
          <w:marLeft w:val="0"/>
          <w:marRight w:val="0"/>
          <w:marTop w:val="0"/>
          <w:marBottom w:val="0"/>
          <w:divBdr>
            <w:top w:val="none" w:sz="0" w:space="0" w:color="auto"/>
            <w:left w:val="none" w:sz="0" w:space="0" w:color="auto"/>
            <w:bottom w:val="none" w:sz="0" w:space="0" w:color="auto"/>
            <w:right w:val="none" w:sz="0" w:space="0" w:color="auto"/>
          </w:divBdr>
        </w:div>
        <w:div w:id="1853571979">
          <w:marLeft w:val="0"/>
          <w:marRight w:val="0"/>
          <w:marTop w:val="0"/>
          <w:marBottom w:val="0"/>
          <w:divBdr>
            <w:top w:val="none" w:sz="0" w:space="0" w:color="auto"/>
            <w:left w:val="none" w:sz="0" w:space="0" w:color="auto"/>
            <w:bottom w:val="none" w:sz="0" w:space="0" w:color="auto"/>
            <w:right w:val="none" w:sz="0" w:space="0" w:color="auto"/>
          </w:divBdr>
        </w:div>
        <w:div w:id="998195088">
          <w:marLeft w:val="0"/>
          <w:marRight w:val="0"/>
          <w:marTop w:val="0"/>
          <w:marBottom w:val="0"/>
          <w:divBdr>
            <w:top w:val="none" w:sz="0" w:space="0" w:color="auto"/>
            <w:left w:val="none" w:sz="0" w:space="0" w:color="auto"/>
            <w:bottom w:val="none" w:sz="0" w:space="0" w:color="auto"/>
            <w:right w:val="none" w:sz="0" w:space="0" w:color="auto"/>
          </w:divBdr>
        </w:div>
        <w:div w:id="251551039">
          <w:marLeft w:val="0"/>
          <w:marRight w:val="0"/>
          <w:marTop w:val="0"/>
          <w:marBottom w:val="0"/>
          <w:divBdr>
            <w:top w:val="none" w:sz="0" w:space="0" w:color="auto"/>
            <w:left w:val="none" w:sz="0" w:space="0" w:color="auto"/>
            <w:bottom w:val="none" w:sz="0" w:space="0" w:color="auto"/>
            <w:right w:val="none" w:sz="0" w:space="0" w:color="auto"/>
          </w:divBdr>
        </w:div>
        <w:div w:id="1515455344">
          <w:marLeft w:val="0"/>
          <w:marRight w:val="0"/>
          <w:marTop w:val="0"/>
          <w:marBottom w:val="0"/>
          <w:divBdr>
            <w:top w:val="none" w:sz="0" w:space="0" w:color="auto"/>
            <w:left w:val="none" w:sz="0" w:space="0" w:color="auto"/>
            <w:bottom w:val="none" w:sz="0" w:space="0" w:color="auto"/>
            <w:right w:val="none" w:sz="0" w:space="0" w:color="auto"/>
          </w:divBdr>
        </w:div>
        <w:div w:id="1612200882">
          <w:marLeft w:val="0"/>
          <w:marRight w:val="0"/>
          <w:marTop w:val="0"/>
          <w:marBottom w:val="0"/>
          <w:divBdr>
            <w:top w:val="none" w:sz="0" w:space="0" w:color="auto"/>
            <w:left w:val="none" w:sz="0" w:space="0" w:color="auto"/>
            <w:bottom w:val="none" w:sz="0" w:space="0" w:color="auto"/>
            <w:right w:val="none" w:sz="0" w:space="0" w:color="auto"/>
          </w:divBdr>
        </w:div>
        <w:div w:id="648091025">
          <w:marLeft w:val="0"/>
          <w:marRight w:val="0"/>
          <w:marTop w:val="0"/>
          <w:marBottom w:val="0"/>
          <w:divBdr>
            <w:top w:val="none" w:sz="0" w:space="0" w:color="auto"/>
            <w:left w:val="none" w:sz="0" w:space="0" w:color="auto"/>
            <w:bottom w:val="none" w:sz="0" w:space="0" w:color="auto"/>
            <w:right w:val="none" w:sz="0" w:space="0" w:color="auto"/>
          </w:divBdr>
        </w:div>
        <w:div w:id="1490243130">
          <w:marLeft w:val="0"/>
          <w:marRight w:val="0"/>
          <w:marTop w:val="0"/>
          <w:marBottom w:val="0"/>
          <w:divBdr>
            <w:top w:val="none" w:sz="0" w:space="0" w:color="auto"/>
            <w:left w:val="none" w:sz="0" w:space="0" w:color="auto"/>
            <w:bottom w:val="none" w:sz="0" w:space="0" w:color="auto"/>
            <w:right w:val="none" w:sz="0" w:space="0" w:color="auto"/>
          </w:divBdr>
        </w:div>
        <w:div w:id="619847375">
          <w:marLeft w:val="0"/>
          <w:marRight w:val="0"/>
          <w:marTop w:val="0"/>
          <w:marBottom w:val="0"/>
          <w:divBdr>
            <w:top w:val="none" w:sz="0" w:space="0" w:color="auto"/>
            <w:left w:val="none" w:sz="0" w:space="0" w:color="auto"/>
            <w:bottom w:val="none" w:sz="0" w:space="0" w:color="auto"/>
            <w:right w:val="none" w:sz="0" w:space="0" w:color="auto"/>
          </w:divBdr>
        </w:div>
      </w:divsChild>
    </w:div>
    <w:div w:id="212764994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60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idic.it/c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FB293-7D36-4C38-ADE8-CF7A2043C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2978</Words>
  <Characters>16978</Characters>
  <Application>Microsoft Office Word</Application>
  <DocSecurity>0</DocSecurity>
  <Lines>141</Lines>
  <Paragraphs>39</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2</cp:revision>
  <cp:lastPrinted>2019-05-17T18:27:00Z</cp:lastPrinted>
  <dcterms:created xsi:type="dcterms:W3CDTF">2019-05-21T08:23:00Z</dcterms:created>
  <dcterms:modified xsi:type="dcterms:W3CDTF">2019-05-21T08:23:00Z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