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CO" w:eastAsia="es-CO"/>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020104" w:rsidP="00E978D0">
      <w:pPr>
        <w:pStyle w:val="CETTitle"/>
      </w:pPr>
      <w:r>
        <w:lastRenderedPageBreak/>
        <w:t>Instrumental and Sensory Analysis for the Design o</w:t>
      </w:r>
      <w:r w:rsidRPr="00020104">
        <w:t>f Complex Tropical Fruit</w:t>
      </w:r>
      <w:r>
        <w:t xml:space="preserve"> Beverage </w:t>
      </w:r>
      <w:proofErr w:type="spellStart"/>
      <w:r>
        <w:t>Flavorings</w:t>
      </w:r>
      <w:proofErr w:type="spellEnd"/>
      <w:r>
        <w:t>: The Case o</w:t>
      </w:r>
      <w:r w:rsidRPr="00020104">
        <w:t>f Soursop</w:t>
      </w:r>
    </w:p>
    <w:p w:rsidR="00E978D0" w:rsidRPr="00020104" w:rsidRDefault="00020104" w:rsidP="00AB5011">
      <w:pPr>
        <w:pStyle w:val="CETAuthors"/>
        <w:rPr>
          <w:lang w:val="es-CO"/>
        </w:rPr>
      </w:pPr>
      <w:r w:rsidRPr="00020104">
        <w:rPr>
          <w:lang w:val="es-CO"/>
        </w:rPr>
        <w:t>Jenifer Prieto</w:t>
      </w:r>
      <w:r w:rsidR="00600535" w:rsidRPr="00020104">
        <w:rPr>
          <w:vertAlign w:val="superscript"/>
          <w:lang w:val="es-CO"/>
        </w:rPr>
        <w:t>a</w:t>
      </w:r>
      <w:r>
        <w:rPr>
          <w:vertAlign w:val="superscript"/>
          <w:lang w:val="es-CO"/>
        </w:rPr>
        <w:t>,b</w:t>
      </w:r>
      <w:r w:rsidR="00600535" w:rsidRPr="00020104">
        <w:rPr>
          <w:lang w:val="es-CO"/>
        </w:rPr>
        <w:t xml:space="preserve">, </w:t>
      </w:r>
      <w:r w:rsidRPr="00020104">
        <w:rPr>
          <w:lang w:val="es-CO"/>
        </w:rPr>
        <w:t>Carlos</w:t>
      </w:r>
      <w:r w:rsidR="00600535" w:rsidRPr="00020104">
        <w:rPr>
          <w:lang w:val="es-CO"/>
        </w:rPr>
        <w:t xml:space="preserve"> A. </w:t>
      </w:r>
      <w:r w:rsidRPr="00020104">
        <w:rPr>
          <w:lang w:val="es-CO"/>
        </w:rPr>
        <w:t>Fuenmayor</w:t>
      </w:r>
      <w:r w:rsidR="002B0C0C">
        <w:rPr>
          <w:vertAlign w:val="superscript"/>
          <w:lang w:val="es-CO"/>
        </w:rPr>
        <w:t>a</w:t>
      </w:r>
      <w:r w:rsidR="00600535" w:rsidRPr="00020104">
        <w:rPr>
          <w:vertAlign w:val="superscript"/>
          <w:lang w:val="es-CO"/>
        </w:rPr>
        <w:t>,</w:t>
      </w:r>
      <w:r w:rsidR="00600535" w:rsidRPr="00020104">
        <w:rPr>
          <w:lang w:val="es-CO"/>
        </w:rPr>
        <w:t xml:space="preserve">*, </w:t>
      </w:r>
      <w:r w:rsidRPr="00020104">
        <w:rPr>
          <w:lang w:val="es-CO"/>
        </w:rPr>
        <w:t>Carlos</w:t>
      </w:r>
      <w:r w:rsidR="00600535" w:rsidRPr="00020104">
        <w:rPr>
          <w:lang w:val="es-CO"/>
        </w:rPr>
        <w:t xml:space="preserve"> </w:t>
      </w:r>
      <w:r w:rsidRPr="00020104">
        <w:rPr>
          <w:lang w:val="es-CO"/>
        </w:rPr>
        <w:t>M.</w:t>
      </w:r>
      <w:r w:rsidR="00600535" w:rsidRPr="00020104">
        <w:rPr>
          <w:lang w:val="es-CO"/>
        </w:rPr>
        <w:t xml:space="preserve"> </w:t>
      </w:r>
      <w:r w:rsidRPr="00020104">
        <w:rPr>
          <w:lang w:val="es-CO"/>
        </w:rPr>
        <w:t>Zuluaga-Domín</w:t>
      </w:r>
      <w:r>
        <w:rPr>
          <w:lang w:val="es-CO"/>
        </w:rPr>
        <w:t>guez</w:t>
      </w:r>
      <w:r w:rsidR="002B0C0C">
        <w:rPr>
          <w:vertAlign w:val="superscript"/>
          <w:lang w:val="es-CO"/>
        </w:rPr>
        <w:t>c</w:t>
      </w:r>
      <w:r>
        <w:rPr>
          <w:lang w:val="es-CO"/>
        </w:rPr>
        <w:t>, Nelson Melo</w:t>
      </w:r>
      <w:r w:rsidR="002B0C0C">
        <w:rPr>
          <w:vertAlign w:val="superscript"/>
          <w:lang w:val="es-CO"/>
        </w:rPr>
        <w:t>b</w:t>
      </w:r>
      <w:r>
        <w:rPr>
          <w:lang w:val="es-CO"/>
        </w:rPr>
        <w:t>, Consuelo Díaz-Moreno</w:t>
      </w:r>
      <w:r w:rsidR="002B0C0C">
        <w:rPr>
          <w:vertAlign w:val="superscript"/>
          <w:lang w:val="es-CO"/>
        </w:rPr>
        <w:t>a</w:t>
      </w:r>
    </w:p>
    <w:p w:rsidR="002B0C0C" w:rsidRPr="002B0C0C" w:rsidRDefault="00E978D0" w:rsidP="002B0C0C">
      <w:pPr>
        <w:pStyle w:val="CETAddress"/>
        <w:rPr>
          <w:lang w:val="es-CO"/>
        </w:rPr>
      </w:pPr>
      <w:r w:rsidRPr="002B0C0C">
        <w:rPr>
          <w:vertAlign w:val="superscript"/>
          <w:lang w:val="es-CO"/>
        </w:rPr>
        <w:t>a</w:t>
      </w:r>
      <w:r w:rsidR="002B0C0C" w:rsidRPr="002B0C0C">
        <w:rPr>
          <w:lang w:val="es-CO"/>
        </w:rPr>
        <w:t>Universidad Nacional de Colombia – Sede Bogotá – Instituto de Ciencia y Tecnología de</w:t>
      </w:r>
      <w:r w:rsidR="002B0C0C">
        <w:rPr>
          <w:lang w:val="es-CO"/>
        </w:rPr>
        <w:t xml:space="preserve"> </w:t>
      </w:r>
      <w:r w:rsidR="002B0C0C" w:rsidRPr="002B0C0C">
        <w:rPr>
          <w:lang w:val="es-CO"/>
        </w:rPr>
        <w:t>Alimentos (ICTA) – Carrera 30 # 45-03 Edificio 500C, Bogotá D.C., 111321 – Colombia.</w:t>
      </w:r>
    </w:p>
    <w:p w:rsidR="00E978D0" w:rsidRDefault="00E978D0" w:rsidP="00E978D0">
      <w:pPr>
        <w:pStyle w:val="CETAddress"/>
        <w:rPr>
          <w:lang w:val="es-CO"/>
        </w:rPr>
      </w:pPr>
      <w:r w:rsidRPr="002B0C0C">
        <w:rPr>
          <w:vertAlign w:val="superscript"/>
          <w:lang w:val="es-CO"/>
        </w:rPr>
        <w:t>b</w:t>
      </w:r>
      <w:r w:rsidR="002B0C0C" w:rsidRPr="002B0C0C">
        <w:rPr>
          <w:lang w:val="es-CO"/>
        </w:rPr>
        <w:t>Givaudan Colombia S.A.S. – Carrera 98 # 25G-20, Bogotá, D.C</w:t>
      </w:r>
      <w:r w:rsidR="002B0C0C">
        <w:rPr>
          <w:lang w:val="es-CO"/>
        </w:rPr>
        <w:t xml:space="preserve"> – Colombia.</w:t>
      </w:r>
    </w:p>
    <w:p w:rsidR="002B0C0C" w:rsidRDefault="002B0C0C" w:rsidP="002B0C0C">
      <w:pPr>
        <w:pStyle w:val="CETAddress"/>
        <w:rPr>
          <w:lang w:val="es-CO"/>
        </w:rPr>
      </w:pPr>
      <w:r>
        <w:rPr>
          <w:vertAlign w:val="superscript"/>
          <w:lang w:val="es-CO"/>
        </w:rPr>
        <w:t>c</w:t>
      </w:r>
      <w:r w:rsidRPr="002B0C0C">
        <w:rPr>
          <w:lang w:val="es-CO"/>
        </w:rPr>
        <w:t>Universidad Nacional de Colombia – Sede Bogotá – Facultad de Ciencias Agrarias – Carrera 30 #</w:t>
      </w:r>
      <w:r w:rsidR="00D42E62">
        <w:rPr>
          <w:lang w:val="es-CO"/>
        </w:rPr>
        <w:t xml:space="preserve"> </w:t>
      </w:r>
      <w:r w:rsidRPr="002B0C0C">
        <w:rPr>
          <w:lang w:val="es-CO"/>
        </w:rPr>
        <w:t>45-03 Edificio 500, Bogotá D.C., 111321 – Colombia</w:t>
      </w:r>
      <w:r>
        <w:rPr>
          <w:lang w:val="es-CO"/>
        </w:rPr>
        <w:t>.</w:t>
      </w:r>
    </w:p>
    <w:p w:rsidR="00E978D0" w:rsidRPr="00B57B36" w:rsidRDefault="00AB5011" w:rsidP="00E978D0">
      <w:pPr>
        <w:pStyle w:val="CETemail"/>
      </w:pPr>
      <w:r w:rsidRPr="002B0C0C">
        <w:rPr>
          <w:lang w:val="es-CO"/>
        </w:rPr>
        <w:t xml:space="preserve"> </w:t>
      </w:r>
      <w:r w:rsidR="00020104">
        <w:t>cafuenmayorb</w:t>
      </w:r>
      <w:r w:rsidR="00600535" w:rsidRPr="00B57B36">
        <w:t>@</w:t>
      </w:r>
      <w:r w:rsidR="00020104">
        <w:t>unal.edu.co</w:t>
      </w:r>
    </w:p>
    <w:p w:rsidR="00DA24C6" w:rsidRDefault="00A53236" w:rsidP="00A65CB7">
      <w:pPr>
        <w:pStyle w:val="CETnumberingbullets"/>
        <w:numPr>
          <w:ilvl w:val="0"/>
          <w:numId w:val="0"/>
        </w:numPr>
        <w:jc w:val="both"/>
      </w:pPr>
      <w:r>
        <w:t xml:space="preserve">This study aimed at designing nature-identical </w:t>
      </w:r>
      <w:proofErr w:type="spellStart"/>
      <w:r>
        <w:t>flavorings</w:t>
      </w:r>
      <w:proofErr w:type="spellEnd"/>
      <w:r>
        <w:t xml:space="preserve"> for dairy drinks based on soursop (</w:t>
      </w:r>
      <w:proofErr w:type="spellStart"/>
      <w:r w:rsidRPr="00A53236">
        <w:rPr>
          <w:i/>
        </w:rPr>
        <w:t>Anona</w:t>
      </w:r>
      <w:proofErr w:type="spellEnd"/>
      <w:r w:rsidRPr="00A53236">
        <w:rPr>
          <w:i/>
        </w:rPr>
        <w:t xml:space="preserve"> </w:t>
      </w:r>
      <w:proofErr w:type="spellStart"/>
      <w:r w:rsidRPr="00A53236">
        <w:rPr>
          <w:i/>
        </w:rPr>
        <w:t>muricata</w:t>
      </w:r>
      <w:proofErr w:type="spellEnd"/>
      <w:r>
        <w:t xml:space="preserve">) </w:t>
      </w:r>
      <w:r w:rsidR="002D0B69">
        <w:t>VOCs profile</w:t>
      </w:r>
      <w:r>
        <w:t>, at different ripening stages, and after its processing into a fruit beverage, by combining conventional sensory analysis, and instrumental techniques: gas chromatography (GC</w:t>
      </w:r>
      <w:r w:rsidR="00512A76">
        <w:t>/</w:t>
      </w:r>
      <w:r>
        <w:t>FID/MS) and a metal oxide (</w:t>
      </w:r>
      <w:r w:rsidR="002651DD">
        <w:t>MOS)-based electronic nose. For this purpose, u</w:t>
      </w:r>
      <w:r>
        <w:t xml:space="preserve">nripe fruits were harvested and ripened in controlled conditions while monitoring soluble solids, pH and acidity. Furthermore, ripe fruits were processed into a soursop sugary drink. Dichloromethane extracts of </w:t>
      </w:r>
      <w:r w:rsidR="002651DD">
        <w:t xml:space="preserve">semi-ripe, ripe and overripe </w:t>
      </w:r>
      <w:r>
        <w:t>pulps</w:t>
      </w:r>
      <w:r w:rsidR="002651DD">
        <w:t xml:space="preserve">, and </w:t>
      </w:r>
      <w:r>
        <w:t xml:space="preserve">ripe soursop drink, were </w:t>
      </w:r>
      <w:proofErr w:type="spellStart"/>
      <w:r>
        <w:t>analyzed</w:t>
      </w:r>
      <w:proofErr w:type="spellEnd"/>
      <w:r>
        <w:t xml:space="preserve"> by GC-FID/MS for assessing their VOCs profiles. In parallel, pulps at the same three ripeness degrees, and the soursop drink were </w:t>
      </w:r>
      <w:proofErr w:type="spellStart"/>
      <w:r>
        <w:t>analyzed</w:t>
      </w:r>
      <w:proofErr w:type="spellEnd"/>
      <w:r>
        <w:t xml:space="preserve"> by e-nose, in order to study changes in their aromatic profile. </w:t>
      </w:r>
      <w:r w:rsidR="009B0520">
        <w:t>Fifty-two</w:t>
      </w:r>
      <w:r>
        <w:t xml:space="preserve"> aroma compounds were identified. Terpenes wer</w:t>
      </w:r>
      <w:r w:rsidR="00A65CB7">
        <w:t>e the most representative group</w:t>
      </w:r>
      <w:r>
        <w:t xml:space="preserve"> of the semi-ripe </w:t>
      </w:r>
      <w:r w:rsidR="002651DD">
        <w:t>stage</w:t>
      </w:r>
      <w:r>
        <w:t>, whereas esters were more predominan</w:t>
      </w:r>
      <w:r w:rsidR="00512A76">
        <w:t>t in the ripe and overripe pulps</w:t>
      </w:r>
      <w:r>
        <w:t xml:space="preserve">. A greater incidence of lactones and small-chain acids and alcohols in the latter, indicated the start of degradation. In the sugary drink, there was higher predominance of esters, whereas the relative concentration of terpenes and alcohols decreased, probably due volatilization during heat processing. E-nose showed a higher aromatic intensity in the ripe pulp, and principal component analysis </w:t>
      </w:r>
      <w:r w:rsidR="00E55E68">
        <w:t xml:space="preserve">(PCA) </w:t>
      </w:r>
      <w:r>
        <w:t xml:space="preserve">clearly differentiated the three ripening stages and the sugary soursop drink. Four nature-identical </w:t>
      </w:r>
      <w:proofErr w:type="spellStart"/>
      <w:r>
        <w:t>flavorings</w:t>
      </w:r>
      <w:proofErr w:type="spellEnd"/>
      <w:r>
        <w:t xml:space="preserve"> were developed according to the determined profiles. A descriptive-comparative sensory analysis of </w:t>
      </w:r>
      <w:proofErr w:type="spellStart"/>
      <w:r>
        <w:t>flavorings</w:t>
      </w:r>
      <w:proofErr w:type="spellEnd"/>
      <w:r>
        <w:t xml:space="preserve"> </w:t>
      </w:r>
      <w:r w:rsidR="002651DD">
        <w:t>vs.</w:t>
      </w:r>
      <w:r>
        <w:t xml:space="preserve"> their natural targets, using 1</w:t>
      </w:r>
      <w:r w:rsidR="00867ED6">
        <w:t>3</w:t>
      </w:r>
      <w:r>
        <w:t xml:space="preserve"> </w:t>
      </w:r>
      <w:proofErr w:type="spellStart"/>
      <w:r>
        <w:t>flavor</w:t>
      </w:r>
      <w:proofErr w:type="spellEnd"/>
      <w:r>
        <w:t xml:space="preserve"> descriptors, allowed to adjust the formulations. The adjusted </w:t>
      </w:r>
      <w:proofErr w:type="spellStart"/>
      <w:r>
        <w:t>flavorings</w:t>
      </w:r>
      <w:proofErr w:type="spellEnd"/>
      <w:r>
        <w:t xml:space="preserve"> were added (0.08%) to a sweetened whole yogurt, and subjected to descriptive and consumer acceptance sensory tests. The perceived </w:t>
      </w:r>
      <w:proofErr w:type="spellStart"/>
      <w:r>
        <w:t>flavor</w:t>
      </w:r>
      <w:proofErr w:type="spellEnd"/>
      <w:r>
        <w:t xml:space="preserve"> of yogurts was successfully associated with the sensory profile of the fruits at their respective ripening/processing stage. Finally, the consumer test showed a better performance of overripe soursop</w:t>
      </w:r>
      <w:r w:rsidR="00E55E68">
        <w:t>-</w:t>
      </w:r>
      <w:proofErr w:type="spellStart"/>
      <w:r>
        <w:t>flavoring</w:t>
      </w:r>
      <w:proofErr w:type="spellEnd"/>
      <w:r>
        <w:t xml:space="preserve"> in terms of acceptance and approximation to a naturally-</w:t>
      </w:r>
      <w:proofErr w:type="spellStart"/>
      <w:r>
        <w:t>flavored</w:t>
      </w:r>
      <w:proofErr w:type="spellEnd"/>
      <w:r>
        <w:t xml:space="preserve"> drink, suggesting that consumers </w:t>
      </w:r>
      <w:proofErr w:type="spellStart"/>
      <w:r>
        <w:t>favor</w:t>
      </w:r>
      <w:proofErr w:type="spellEnd"/>
      <w:r>
        <w:t xml:space="preserve"> more complex creamy and cide</w:t>
      </w:r>
      <w:r w:rsidR="00E55E68">
        <w:t>r notes of the overripe soursop</w:t>
      </w:r>
      <w:r>
        <w:t>.</w:t>
      </w:r>
    </w:p>
    <w:p w:rsidR="00600535" w:rsidRPr="00B57B36" w:rsidRDefault="00600535" w:rsidP="00600535">
      <w:pPr>
        <w:pStyle w:val="CETHeading1"/>
        <w:rPr>
          <w:lang w:val="en-GB"/>
        </w:rPr>
      </w:pPr>
      <w:r w:rsidRPr="00B57B36">
        <w:rPr>
          <w:lang w:val="en-GB"/>
        </w:rPr>
        <w:t>Introduction</w:t>
      </w:r>
    </w:p>
    <w:p w:rsidR="004B1E9F" w:rsidRDefault="008D75F1" w:rsidP="00600535">
      <w:pPr>
        <w:pStyle w:val="CETBodytext"/>
        <w:rPr>
          <w:lang w:val="en-GB"/>
        </w:rPr>
      </w:pPr>
      <w:r>
        <w:rPr>
          <w:lang w:val="en-GB"/>
        </w:rPr>
        <w:t xml:space="preserve">Nature-identical flavouring substances are used as food additives in order to mimic, or evoke, sensorial effects of natural products. These substances are mixtures of compounds that must be chemically identical to those responsible for the characteristic </w:t>
      </w:r>
      <w:proofErr w:type="spellStart"/>
      <w:r>
        <w:rPr>
          <w:lang w:val="en-GB"/>
        </w:rPr>
        <w:t>flavor</w:t>
      </w:r>
      <w:proofErr w:type="spellEnd"/>
      <w:r>
        <w:rPr>
          <w:lang w:val="en-GB"/>
        </w:rPr>
        <w:t xml:space="preserve"> of the natural food matrix. </w:t>
      </w:r>
      <w:r w:rsidR="004B1E9F" w:rsidRPr="004B1E9F">
        <w:rPr>
          <w:lang w:val="en-GB"/>
        </w:rPr>
        <w:t xml:space="preserve">The development of new nature-identical </w:t>
      </w:r>
      <w:proofErr w:type="spellStart"/>
      <w:r w:rsidR="004B1E9F" w:rsidRPr="004B1E9F">
        <w:rPr>
          <w:lang w:val="en-GB"/>
        </w:rPr>
        <w:t>flavorings</w:t>
      </w:r>
      <w:proofErr w:type="spellEnd"/>
      <w:r w:rsidR="004B1E9F" w:rsidRPr="004B1E9F">
        <w:rPr>
          <w:lang w:val="en-GB"/>
        </w:rPr>
        <w:t xml:space="preserve"> for beverages inspired in exotic tropical fruits is an important market driver for the industry of </w:t>
      </w:r>
      <w:proofErr w:type="spellStart"/>
      <w:r w:rsidR="004B1E9F" w:rsidRPr="004B1E9F">
        <w:rPr>
          <w:lang w:val="en-GB"/>
        </w:rPr>
        <w:t>flavors</w:t>
      </w:r>
      <w:proofErr w:type="spellEnd"/>
      <w:r w:rsidR="004B1E9F" w:rsidRPr="004B1E9F">
        <w:rPr>
          <w:lang w:val="en-GB"/>
        </w:rPr>
        <w:t xml:space="preserve"> and fra</w:t>
      </w:r>
      <w:r w:rsidR="005074DC">
        <w:rPr>
          <w:lang w:val="en-GB"/>
        </w:rPr>
        <w:t xml:space="preserve">grances. </w:t>
      </w:r>
      <w:r>
        <w:rPr>
          <w:lang w:val="en-GB"/>
        </w:rPr>
        <w:t>Tropical</w:t>
      </w:r>
      <w:r w:rsidR="005074DC">
        <w:rPr>
          <w:lang w:val="en-GB"/>
        </w:rPr>
        <w:t xml:space="preserve"> fruit pulps have complex chemical compositions, including </w:t>
      </w:r>
      <w:r w:rsidR="004B1E9F" w:rsidRPr="004B1E9F">
        <w:rPr>
          <w:lang w:val="en-GB"/>
        </w:rPr>
        <w:t xml:space="preserve">a rich diversity of volatile </w:t>
      </w:r>
      <w:proofErr w:type="spellStart"/>
      <w:r w:rsidR="004B1E9F" w:rsidRPr="004B1E9F">
        <w:rPr>
          <w:lang w:val="en-GB"/>
        </w:rPr>
        <w:t>odor</w:t>
      </w:r>
      <w:proofErr w:type="spellEnd"/>
      <w:r w:rsidR="004B1E9F" w:rsidRPr="004B1E9F">
        <w:rPr>
          <w:lang w:val="en-GB"/>
        </w:rPr>
        <w:t xml:space="preserve"> compounds (VOCs), which not only depend on the plant species, but undergo drastic changes during ripening</w:t>
      </w:r>
      <w:r w:rsidR="005074DC">
        <w:rPr>
          <w:lang w:val="en-GB"/>
        </w:rPr>
        <w:t>, storage</w:t>
      </w:r>
      <w:r w:rsidR="006A60D1">
        <w:rPr>
          <w:lang w:val="en-GB"/>
        </w:rPr>
        <w:t xml:space="preserve"> (Silva et al., 2015)</w:t>
      </w:r>
      <w:r w:rsidR="005074DC">
        <w:rPr>
          <w:lang w:val="en-GB"/>
        </w:rPr>
        <w:t xml:space="preserve">, minimal processing </w:t>
      </w:r>
      <w:r w:rsidR="006A60D1">
        <w:rPr>
          <w:lang w:val="en-GB"/>
        </w:rPr>
        <w:t>(</w:t>
      </w:r>
      <w:proofErr w:type="spellStart"/>
      <w:r w:rsidR="006A60D1">
        <w:rPr>
          <w:lang w:val="en-GB"/>
        </w:rPr>
        <w:t>Sortino</w:t>
      </w:r>
      <w:proofErr w:type="spellEnd"/>
      <w:r w:rsidR="006A60D1">
        <w:rPr>
          <w:lang w:val="en-GB"/>
        </w:rPr>
        <w:t xml:space="preserve"> et al., 2017) </w:t>
      </w:r>
      <w:r w:rsidR="005074DC">
        <w:rPr>
          <w:lang w:val="en-GB"/>
        </w:rPr>
        <w:t>and heat treatments</w:t>
      </w:r>
      <w:r w:rsidR="006A60D1">
        <w:rPr>
          <w:lang w:val="en-GB"/>
        </w:rPr>
        <w:t xml:space="preserve"> (</w:t>
      </w:r>
      <w:proofErr w:type="spellStart"/>
      <w:r w:rsidR="006A60D1">
        <w:rPr>
          <w:lang w:val="en-GB"/>
        </w:rPr>
        <w:t>Baskaran</w:t>
      </w:r>
      <w:proofErr w:type="spellEnd"/>
      <w:r w:rsidR="006A60D1">
        <w:rPr>
          <w:lang w:val="en-GB"/>
        </w:rPr>
        <w:t xml:space="preserve"> et al., 2016)</w:t>
      </w:r>
      <w:r w:rsidR="004B1E9F" w:rsidRPr="004B1E9F">
        <w:rPr>
          <w:lang w:val="en-GB"/>
        </w:rPr>
        <w:t xml:space="preserve">. </w:t>
      </w:r>
      <w:r w:rsidR="00F16F3F">
        <w:rPr>
          <w:lang w:val="en-GB"/>
        </w:rPr>
        <w:t>In fact</w:t>
      </w:r>
      <w:r w:rsidR="004B1E9F" w:rsidRPr="004B1E9F">
        <w:rPr>
          <w:lang w:val="en-GB"/>
        </w:rPr>
        <w:t xml:space="preserve">, these fruits </w:t>
      </w:r>
      <w:r w:rsidR="00F16F3F">
        <w:rPr>
          <w:lang w:val="en-GB"/>
        </w:rPr>
        <w:t>are</w:t>
      </w:r>
      <w:r w:rsidR="004B1E9F" w:rsidRPr="004B1E9F">
        <w:rPr>
          <w:lang w:val="en-GB"/>
        </w:rPr>
        <w:t xml:space="preserve"> consumed at different ripening stages, </w:t>
      </w:r>
      <w:r w:rsidR="00C779D2">
        <w:rPr>
          <w:lang w:val="en-GB"/>
        </w:rPr>
        <w:t xml:space="preserve">and/or </w:t>
      </w:r>
      <w:r w:rsidR="004B1E9F" w:rsidRPr="004B1E9F">
        <w:rPr>
          <w:lang w:val="en-GB"/>
        </w:rPr>
        <w:t xml:space="preserve">after various types of processing, adding further complexity to the “characteristic </w:t>
      </w:r>
      <w:proofErr w:type="spellStart"/>
      <w:r w:rsidR="004B1E9F" w:rsidRPr="004B1E9F">
        <w:rPr>
          <w:lang w:val="en-GB"/>
        </w:rPr>
        <w:t>flavor</w:t>
      </w:r>
      <w:proofErr w:type="spellEnd"/>
      <w:r w:rsidR="004B1E9F" w:rsidRPr="004B1E9F">
        <w:rPr>
          <w:lang w:val="en-GB"/>
        </w:rPr>
        <w:t xml:space="preserve">” expected by consumers. </w:t>
      </w:r>
      <w:r w:rsidR="00C779D2">
        <w:rPr>
          <w:lang w:val="en-GB"/>
        </w:rPr>
        <w:t xml:space="preserve">For instance, in Latin American countries, several fruits are more commonly consumed as juices and beverages, rather than </w:t>
      </w:r>
      <w:r w:rsidR="00C779D2">
        <w:rPr>
          <w:lang w:val="en-GB"/>
        </w:rPr>
        <w:lastRenderedPageBreak/>
        <w:t xml:space="preserve">as fresh pulps. </w:t>
      </w:r>
      <w:r w:rsidR="004B1E9F" w:rsidRPr="004B1E9F">
        <w:rPr>
          <w:lang w:val="en-GB"/>
        </w:rPr>
        <w:t xml:space="preserve">Fruit aroma evaluation, taking into consideration ripening degree and processing, is critical for the development of fruit nature-identical </w:t>
      </w:r>
      <w:proofErr w:type="spellStart"/>
      <w:r w:rsidR="004B1E9F" w:rsidRPr="004B1E9F">
        <w:rPr>
          <w:lang w:val="en-GB"/>
        </w:rPr>
        <w:t>flavoring</w:t>
      </w:r>
      <w:proofErr w:type="spellEnd"/>
      <w:r w:rsidR="004B1E9F" w:rsidRPr="004B1E9F">
        <w:rPr>
          <w:lang w:val="en-GB"/>
        </w:rPr>
        <w:t xml:space="preserve"> agents that successfully meet consumer expectation</w:t>
      </w:r>
      <w:r w:rsidR="006976EF">
        <w:rPr>
          <w:lang w:val="en-GB"/>
        </w:rPr>
        <w:t>s.</w:t>
      </w:r>
    </w:p>
    <w:p w:rsidR="006976EF" w:rsidRDefault="006976EF" w:rsidP="00600535">
      <w:pPr>
        <w:pStyle w:val="CETBodytext"/>
        <w:rPr>
          <w:lang w:val="en-GB"/>
        </w:rPr>
      </w:pPr>
    </w:p>
    <w:p w:rsidR="007667F6" w:rsidRDefault="00143720" w:rsidP="00600535">
      <w:pPr>
        <w:pStyle w:val="CETBodytext"/>
        <w:rPr>
          <w:lang w:val="en-GB"/>
        </w:rPr>
      </w:pPr>
      <w:r>
        <w:rPr>
          <w:lang w:val="en-GB"/>
        </w:rPr>
        <w:t>Soursop is</w:t>
      </w:r>
      <w:r w:rsidR="006A60D1">
        <w:rPr>
          <w:lang w:val="en-GB"/>
        </w:rPr>
        <w:t xml:space="preserve"> a climacteric fruit from the tropical species </w:t>
      </w:r>
      <w:r w:rsidR="006A60D1" w:rsidRPr="006A60D1">
        <w:rPr>
          <w:i/>
          <w:lang w:val="en-GB"/>
        </w:rPr>
        <w:t xml:space="preserve">Annona </w:t>
      </w:r>
      <w:proofErr w:type="spellStart"/>
      <w:r w:rsidR="006A60D1" w:rsidRPr="006A60D1">
        <w:rPr>
          <w:i/>
          <w:lang w:val="en-GB"/>
        </w:rPr>
        <w:t>muricata</w:t>
      </w:r>
      <w:proofErr w:type="spellEnd"/>
      <w:r w:rsidR="006A60D1">
        <w:rPr>
          <w:lang w:val="en-GB"/>
        </w:rPr>
        <w:t xml:space="preserve"> L</w:t>
      </w:r>
      <w:r w:rsidR="00716E53">
        <w:rPr>
          <w:lang w:val="en-GB"/>
        </w:rPr>
        <w:t xml:space="preserve">., a member of the </w:t>
      </w:r>
      <w:proofErr w:type="spellStart"/>
      <w:r w:rsidR="00716E53" w:rsidRPr="00716E53">
        <w:rPr>
          <w:i/>
          <w:lang w:val="en-GB"/>
        </w:rPr>
        <w:t>Annonaceae</w:t>
      </w:r>
      <w:proofErr w:type="spellEnd"/>
      <w:r w:rsidR="00716E53">
        <w:rPr>
          <w:lang w:val="en-GB"/>
        </w:rPr>
        <w:t xml:space="preserve"> family. Due</w:t>
      </w:r>
      <w:r w:rsidR="006A60D1">
        <w:rPr>
          <w:lang w:val="en-GB"/>
        </w:rPr>
        <w:t xml:space="preserve"> to its sensory characteristics and the presence of bioactive compounds in several plant tissues</w:t>
      </w:r>
      <w:r w:rsidR="0014624A">
        <w:rPr>
          <w:lang w:val="en-GB"/>
        </w:rPr>
        <w:t>,</w:t>
      </w:r>
      <w:r w:rsidR="006A60D1">
        <w:rPr>
          <w:lang w:val="en-GB"/>
        </w:rPr>
        <w:t xml:space="preserve"> this fruit has great potential for use </w:t>
      </w:r>
      <w:r w:rsidR="0014624A">
        <w:rPr>
          <w:lang w:val="en-GB"/>
        </w:rPr>
        <w:t xml:space="preserve">both </w:t>
      </w:r>
      <w:r w:rsidR="006A60D1">
        <w:rPr>
          <w:lang w:val="en-GB"/>
        </w:rPr>
        <w:t>as a fresh or processed product</w:t>
      </w:r>
      <w:r w:rsidR="0014624A">
        <w:rPr>
          <w:lang w:val="en-GB"/>
        </w:rPr>
        <w:t xml:space="preserve"> (</w:t>
      </w:r>
      <w:proofErr w:type="spellStart"/>
      <w:r w:rsidR="0014624A">
        <w:rPr>
          <w:lang w:val="en-GB"/>
        </w:rPr>
        <w:t>Agu</w:t>
      </w:r>
      <w:proofErr w:type="spellEnd"/>
      <w:r w:rsidR="0014624A">
        <w:rPr>
          <w:lang w:val="en-GB"/>
        </w:rPr>
        <w:t xml:space="preserve"> &amp; </w:t>
      </w:r>
      <w:proofErr w:type="spellStart"/>
      <w:r w:rsidR="0014624A">
        <w:rPr>
          <w:lang w:val="en-GB"/>
        </w:rPr>
        <w:t>Okolie</w:t>
      </w:r>
      <w:proofErr w:type="spellEnd"/>
      <w:r w:rsidR="0014624A">
        <w:rPr>
          <w:lang w:val="en-GB"/>
        </w:rPr>
        <w:t>, 2017)</w:t>
      </w:r>
      <w:r w:rsidR="006A60D1">
        <w:rPr>
          <w:lang w:val="en-GB"/>
        </w:rPr>
        <w:t xml:space="preserve">. </w:t>
      </w:r>
      <w:r w:rsidR="001021F4">
        <w:rPr>
          <w:lang w:val="en-GB"/>
        </w:rPr>
        <w:t>The</w:t>
      </w:r>
      <w:r>
        <w:rPr>
          <w:lang w:val="en-GB"/>
        </w:rPr>
        <w:t xml:space="preserve"> flavour</w:t>
      </w:r>
      <w:r w:rsidR="0014624A">
        <w:rPr>
          <w:lang w:val="en-GB"/>
        </w:rPr>
        <w:t xml:space="preserve"> and VOCs profile</w:t>
      </w:r>
      <w:r w:rsidR="001021F4">
        <w:rPr>
          <w:lang w:val="en-GB"/>
        </w:rPr>
        <w:t xml:space="preserve"> of soursop pulp</w:t>
      </w:r>
      <w:r>
        <w:rPr>
          <w:lang w:val="en-GB"/>
        </w:rPr>
        <w:t xml:space="preserve"> has been object of </w:t>
      </w:r>
      <w:r w:rsidR="0014624A">
        <w:rPr>
          <w:lang w:val="en-GB"/>
        </w:rPr>
        <w:t xml:space="preserve">several </w:t>
      </w:r>
      <w:r>
        <w:rPr>
          <w:lang w:val="en-GB"/>
        </w:rPr>
        <w:t>studies</w:t>
      </w:r>
      <w:r w:rsidR="0014624A">
        <w:rPr>
          <w:lang w:val="en-GB"/>
        </w:rPr>
        <w:t xml:space="preserve">, some of which has </w:t>
      </w:r>
      <w:r w:rsidR="001021F4">
        <w:rPr>
          <w:lang w:val="en-GB"/>
        </w:rPr>
        <w:t xml:space="preserve">also </w:t>
      </w:r>
      <w:r w:rsidR="0014624A">
        <w:rPr>
          <w:lang w:val="en-GB"/>
        </w:rPr>
        <w:t xml:space="preserve">considered the effect of ripening degree. </w:t>
      </w:r>
      <w:r w:rsidR="00273854" w:rsidRPr="00273854">
        <w:t xml:space="preserve">In general, esters, terpenes, aldehydes, </w:t>
      </w:r>
      <w:r w:rsidR="00273854">
        <w:t xml:space="preserve">lactones, </w:t>
      </w:r>
      <w:r w:rsidR="00273854" w:rsidRPr="00273854">
        <w:t>alcohols, aromatic hydroc</w:t>
      </w:r>
      <w:r w:rsidR="00273854">
        <w:t xml:space="preserve">arbons and alkanes, in decreasing order, have been </w:t>
      </w:r>
      <w:r w:rsidR="00241458">
        <w:t xml:space="preserve">identified and </w:t>
      </w:r>
      <w:r w:rsidR="00273854">
        <w:t>found as VOCs responsible for</w:t>
      </w:r>
      <w:r w:rsidR="00730BA6">
        <w:t xml:space="preserve"> the complex</w:t>
      </w:r>
      <w:r w:rsidR="00273854">
        <w:t xml:space="preserve"> soursop flavor. </w:t>
      </w:r>
      <w:r w:rsidR="00730BA6">
        <w:rPr>
          <w:lang w:val="en-GB"/>
        </w:rPr>
        <w:t xml:space="preserve">The most common extraction techniques reported for soursop VOCs characterization are headspace-solid phase </w:t>
      </w:r>
      <w:proofErr w:type="spellStart"/>
      <w:r w:rsidR="00730BA6">
        <w:rPr>
          <w:lang w:val="en-GB"/>
        </w:rPr>
        <w:t>microextraction</w:t>
      </w:r>
      <w:proofErr w:type="spellEnd"/>
      <w:r w:rsidR="00730BA6">
        <w:rPr>
          <w:lang w:val="en-GB"/>
        </w:rPr>
        <w:t xml:space="preserve"> (HS-SPME) and </w:t>
      </w:r>
      <w:r w:rsidR="00730BA6" w:rsidRPr="00B545F4">
        <w:t xml:space="preserve">steam distillation </w:t>
      </w:r>
      <w:r w:rsidR="00730BA6">
        <w:t>with</w:t>
      </w:r>
      <w:r w:rsidR="00730BA6" w:rsidRPr="00B545F4">
        <w:t xml:space="preserve"> simultaneous extraction with organic solvent (DES)</w:t>
      </w:r>
      <w:r w:rsidR="00F16F3F">
        <w:t>, where</w:t>
      </w:r>
      <w:r w:rsidR="00730BA6">
        <w:t>as the</w:t>
      </w:r>
      <w:r w:rsidR="00730BA6">
        <w:rPr>
          <w:lang w:val="en-GB"/>
        </w:rPr>
        <w:t xml:space="preserve"> analytical techniques reported for VOCs separation and identification are GC coupled to mass spectrometry (MS). </w:t>
      </w:r>
      <w:r w:rsidR="002D0B69">
        <w:rPr>
          <w:lang w:val="en-GB"/>
        </w:rPr>
        <w:t>The use of other techniques, such as e-nose, has been much less widely explored (</w:t>
      </w:r>
      <w:proofErr w:type="spellStart"/>
      <w:r w:rsidR="002D0B69">
        <w:rPr>
          <w:lang w:val="en-GB"/>
        </w:rPr>
        <w:t>Márquez</w:t>
      </w:r>
      <w:proofErr w:type="spellEnd"/>
      <w:r w:rsidR="002D0B69">
        <w:rPr>
          <w:lang w:val="en-GB"/>
        </w:rPr>
        <w:t>-Cardoso et al., 2013).</w:t>
      </w:r>
      <w:r w:rsidR="006D312F">
        <w:rPr>
          <w:lang w:val="en-GB"/>
        </w:rPr>
        <w:t xml:space="preserve"> </w:t>
      </w:r>
    </w:p>
    <w:p w:rsidR="007667F6" w:rsidRDefault="007667F6" w:rsidP="00600535">
      <w:pPr>
        <w:pStyle w:val="CETBodytext"/>
        <w:rPr>
          <w:lang w:val="en-GB"/>
        </w:rPr>
      </w:pPr>
    </w:p>
    <w:p w:rsidR="00143720" w:rsidRDefault="007667F6" w:rsidP="00600535">
      <w:pPr>
        <w:pStyle w:val="CETBodytext"/>
        <w:rPr>
          <w:lang w:val="en-GB"/>
        </w:rPr>
      </w:pPr>
      <w:r>
        <w:rPr>
          <w:lang w:val="en-GB"/>
        </w:rPr>
        <w:t>Due to the various actual forms of consumption of these fruits, and the fact that only fe</w:t>
      </w:r>
      <w:r w:rsidR="006D312F">
        <w:rPr>
          <w:lang w:val="en-GB"/>
        </w:rPr>
        <w:t>w used human olfactory methods</w:t>
      </w:r>
      <w:r>
        <w:rPr>
          <w:lang w:val="en-GB"/>
        </w:rPr>
        <w:t>, t</w:t>
      </w:r>
      <w:r w:rsidR="00F16F3F">
        <w:rPr>
          <w:lang w:val="en-GB"/>
        </w:rPr>
        <w:t xml:space="preserve">he </w:t>
      </w:r>
      <w:r>
        <w:rPr>
          <w:lang w:val="en-GB"/>
        </w:rPr>
        <w:t xml:space="preserve">above-mentioned </w:t>
      </w:r>
      <w:r w:rsidR="00F16F3F">
        <w:rPr>
          <w:lang w:val="en-GB"/>
        </w:rPr>
        <w:t>studies</w:t>
      </w:r>
      <w:r w:rsidR="00143720">
        <w:rPr>
          <w:lang w:val="en-GB"/>
        </w:rPr>
        <w:t xml:space="preserve"> has had limited usefulness </w:t>
      </w:r>
      <w:r w:rsidR="00F16F3F">
        <w:rPr>
          <w:lang w:val="en-GB"/>
        </w:rPr>
        <w:t>in</w:t>
      </w:r>
      <w:r w:rsidR="00143720">
        <w:rPr>
          <w:lang w:val="en-GB"/>
        </w:rPr>
        <w:t xml:space="preserve"> the development of nature-identical flavourings based on </w:t>
      </w:r>
      <w:r>
        <w:rPr>
          <w:lang w:val="en-GB"/>
        </w:rPr>
        <w:t xml:space="preserve">soursop </w:t>
      </w:r>
      <w:r w:rsidR="00143720">
        <w:rPr>
          <w:lang w:val="en-GB"/>
        </w:rPr>
        <w:t>VOCs profiles.</w:t>
      </w:r>
      <w:r w:rsidR="00F16F3F">
        <w:rPr>
          <w:lang w:val="en-GB"/>
        </w:rPr>
        <w:t xml:space="preserve"> As a result, the soursop flavouring additives </w:t>
      </w:r>
      <w:r w:rsidR="008D75F1">
        <w:rPr>
          <w:lang w:val="en-GB"/>
        </w:rPr>
        <w:t xml:space="preserve">currently </w:t>
      </w:r>
      <w:r w:rsidR="00F16F3F">
        <w:rPr>
          <w:lang w:val="en-GB"/>
        </w:rPr>
        <w:t>available</w:t>
      </w:r>
      <w:r w:rsidR="008D75F1">
        <w:rPr>
          <w:lang w:val="en-GB"/>
        </w:rPr>
        <w:t>, as for many tropical fruits</w:t>
      </w:r>
      <w:r>
        <w:rPr>
          <w:lang w:val="en-GB"/>
        </w:rPr>
        <w:t>,</w:t>
      </w:r>
      <w:r w:rsidR="00F16F3F">
        <w:rPr>
          <w:lang w:val="en-GB"/>
        </w:rPr>
        <w:t xml:space="preserve"> have often a poor performance in terms of sim</w:t>
      </w:r>
      <w:r>
        <w:rPr>
          <w:lang w:val="en-GB"/>
        </w:rPr>
        <w:t xml:space="preserve">ilarity to the natural </w:t>
      </w:r>
      <w:r w:rsidRPr="006E53FE">
        <w:rPr>
          <w:lang w:val="en-GB"/>
        </w:rPr>
        <w:t xml:space="preserve">target. </w:t>
      </w:r>
      <w:r w:rsidR="00143720" w:rsidRPr="006E53FE">
        <w:rPr>
          <w:lang w:val="en-GB"/>
        </w:rPr>
        <w:t>The combination of instrumental</w:t>
      </w:r>
      <w:r w:rsidRPr="006E53FE">
        <w:rPr>
          <w:lang w:val="en-GB"/>
        </w:rPr>
        <w:t xml:space="preserve"> determination</w:t>
      </w:r>
      <w:r w:rsidR="00143720" w:rsidRPr="006E53FE">
        <w:rPr>
          <w:lang w:val="en-GB"/>
        </w:rPr>
        <w:t xml:space="preserve"> and conventional sensory analysis </w:t>
      </w:r>
      <w:r w:rsidR="0013239D" w:rsidRPr="006E53FE">
        <w:rPr>
          <w:lang w:val="en-GB"/>
        </w:rPr>
        <w:t>is</w:t>
      </w:r>
      <w:r w:rsidR="00143720" w:rsidRPr="006E53FE">
        <w:rPr>
          <w:lang w:val="en-GB"/>
        </w:rPr>
        <w:t xml:space="preserve"> pivotal in the development of nature-identical </w:t>
      </w:r>
      <w:proofErr w:type="spellStart"/>
      <w:r w:rsidR="00143720" w:rsidRPr="006E53FE">
        <w:rPr>
          <w:lang w:val="en-GB"/>
        </w:rPr>
        <w:t>flavorings</w:t>
      </w:r>
      <w:proofErr w:type="spellEnd"/>
      <w:r w:rsidR="00143720" w:rsidRPr="006E53FE">
        <w:rPr>
          <w:lang w:val="en-GB"/>
        </w:rPr>
        <w:t xml:space="preserve"> of fruits </w:t>
      </w:r>
      <w:r w:rsidRPr="006E53FE">
        <w:rPr>
          <w:lang w:val="en-GB"/>
        </w:rPr>
        <w:t xml:space="preserve">(Ziegler, 2007). </w:t>
      </w:r>
      <w:r w:rsidR="00143720" w:rsidRPr="006E53FE">
        <w:rPr>
          <w:lang w:val="en-GB"/>
        </w:rPr>
        <w:t>The object</w:t>
      </w:r>
      <w:r w:rsidR="006E53FE" w:rsidRPr="006E53FE">
        <w:rPr>
          <w:lang w:val="en-GB"/>
        </w:rPr>
        <w:t>s</w:t>
      </w:r>
      <w:r w:rsidR="00143720" w:rsidRPr="006E53FE">
        <w:rPr>
          <w:lang w:val="en-GB"/>
        </w:rPr>
        <w:t xml:space="preserve"> of this </w:t>
      </w:r>
      <w:r w:rsidR="002D0B69" w:rsidRPr="006E53FE">
        <w:rPr>
          <w:lang w:val="en-GB"/>
        </w:rPr>
        <w:t xml:space="preserve">research </w:t>
      </w:r>
      <w:r w:rsidR="006E53FE" w:rsidRPr="006E53FE">
        <w:rPr>
          <w:lang w:val="en-GB"/>
        </w:rPr>
        <w:t>were</w:t>
      </w:r>
      <w:r w:rsidR="002D0B69" w:rsidRPr="006E53FE">
        <w:rPr>
          <w:lang w:val="en-GB"/>
        </w:rPr>
        <w:t xml:space="preserve"> to design soursop </w:t>
      </w:r>
      <w:proofErr w:type="spellStart"/>
      <w:r w:rsidR="002D0B69" w:rsidRPr="006E53FE">
        <w:rPr>
          <w:lang w:val="en-GB"/>
        </w:rPr>
        <w:t>flavorings</w:t>
      </w:r>
      <w:proofErr w:type="spellEnd"/>
      <w:r w:rsidR="002D0B69" w:rsidRPr="006E53FE">
        <w:rPr>
          <w:lang w:val="en-GB"/>
        </w:rPr>
        <w:t xml:space="preserve"> based on VOCs profile determined by GC/FID/MS and e-nose aromatic profiles, </w:t>
      </w:r>
      <w:r w:rsidR="006E53FE" w:rsidRPr="006E53FE">
        <w:rPr>
          <w:lang w:val="en-GB"/>
        </w:rPr>
        <w:t>using</w:t>
      </w:r>
      <w:r w:rsidR="006E53FE">
        <w:rPr>
          <w:lang w:val="en-GB"/>
        </w:rPr>
        <w:t xml:space="preserve"> soursop at three ripening stages and a soursop sugary drink, and to adjust the </w:t>
      </w:r>
      <w:proofErr w:type="spellStart"/>
      <w:r w:rsidR="006E53FE">
        <w:rPr>
          <w:lang w:val="en-GB"/>
        </w:rPr>
        <w:t>flavorings</w:t>
      </w:r>
      <w:proofErr w:type="spellEnd"/>
      <w:r w:rsidR="006E53FE">
        <w:rPr>
          <w:lang w:val="en-GB"/>
        </w:rPr>
        <w:t xml:space="preserve"> in terms of a better proximity to the natural targets by means of sensory evaluation with trained and non-trained panels. </w:t>
      </w:r>
    </w:p>
    <w:p w:rsidR="00600535" w:rsidRPr="00B57B36" w:rsidRDefault="00143720" w:rsidP="00600535">
      <w:pPr>
        <w:pStyle w:val="CETHeading1"/>
        <w:tabs>
          <w:tab w:val="clear" w:pos="360"/>
          <w:tab w:val="right" w:pos="7100"/>
        </w:tabs>
        <w:jc w:val="both"/>
        <w:rPr>
          <w:lang w:val="en-GB"/>
        </w:rPr>
      </w:pPr>
      <w:r>
        <w:rPr>
          <w:lang w:val="en-GB"/>
        </w:rPr>
        <w:t>Materials and methods</w:t>
      </w:r>
    </w:p>
    <w:p w:rsidR="00600535" w:rsidRPr="00B57B36" w:rsidRDefault="00B300F2" w:rsidP="00FA5F5F">
      <w:pPr>
        <w:pStyle w:val="CETheadingx"/>
      </w:pPr>
      <w:r>
        <w:t>Soursop and soursop drink</w:t>
      </w:r>
      <w:r w:rsidR="00C553DA">
        <w:t xml:space="preserve"> samples</w:t>
      </w:r>
    </w:p>
    <w:p w:rsidR="006E53FE" w:rsidRDefault="00716E53" w:rsidP="006E53FE">
      <w:pPr>
        <w:pStyle w:val="CETBodytext"/>
        <w:rPr>
          <w:lang w:val="en-GB"/>
        </w:rPr>
      </w:pPr>
      <w:r w:rsidRPr="00716E53">
        <w:rPr>
          <w:lang w:val="en-GB"/>
        </w:rPr>
        <w:t xml:space="preserve">Soursop fruits were </w:t>
      </w:r>
      <w:r>
        <w:rPr>
          <w:lang w:val="en-GB"/>
        </w:rPr>
        <w:t>collected</w:t>
      </w:r>
      <w:r w:rsidRPr="00716E53">
        <w:rPr>
          <w:lang w:val="en-GB"/>
        </w:rPr>
        <w:t xml:space="preserve"> in an orchard locate</w:t>
      </w:r>
      <w:r w:rsidR="00232279">
        <w:rPr>
          <w:lang w:val="en-GB"/>
        </w:rPr>
        <w:t xml:space="preserve">d in the municipality of </w:t>
      </w:r>
      <w:proofErr w:type="spellStart"/>
      <w:r w:rsidR="00232279">
        <w:rPr>
          <w:lang w:val="en-GB"/>
        </w:rPr>
        <w:t>Pandi</w:t>
      </w:r>
      <w:proofErr w:type="spellEnd"/>
      <w:r w:rsidR="00232279">
        <w:rPr>
          <w:lang w:val="en-GB"/>
        </w:rPr>
        <w:t xml:space="preserve"> </w:t>
      </w:r>
      <w:r w:rsidRPr="00716E53">
        <w:rPr>
          <w:lang w:val="en-GB"/>
        </w:rPr>
        <w:t xml:space="preserve">(Colombia) [4°11′N 74°29′W; 1024 </w:t>
      </w:r>
      <w:proofErr w:type="spellStart"/>
      <w:r w:rsidRPr="00716E53">
        <w:rPr>
          <w:lang w:val="en-GB"/>
        </w:rPr>
        <w:t>m.a.s.l</w:t>
      </w:r>
      <w:proofErr w:type="spellEnd"/>
      <w:r w:rsidRPr="00716E53">
        <w:rPr>
          <w:lang w:val="en-GB"/>
        </w:rPr>
        <w:t xml:space="preserve">.]. Fruits were </w:t>
      </w:r>
      <w:r>
        <w:rPr>
          <w:lang w:val="en-GB"/>
        </w:rPr>
        <w:t>harvested</w:t>
      </w:r>
      <w:r w:rsidRPr="00716E53">
        <w:rPr>
          <w:lang w:val="en-GB"/>
        </w:rPr>
        <w:t xml:space="preserve"> in </w:t>
      </w:r>
      <w:r w:rsidR="00232279">
        <w:rPr>
          <w:lang w:val="en-GB"/>
        </w:rPr>
        <w:t>near their semi-ripe state</w:t>
      </w:r>
      <w:r w:rsidRPr="00716E53">
        <w:rPr>
          <w:lang w:val="en-GB"/>
        </w:rPr>
        <w:t xml:space="preserve">, transported in refrigerated containers to the </w:t>
      </w:r>
      <w:proofErr w:type="spellStart"/>
      <w:r w:rsidRPr="00716E53">
        <w:rPr>
          <w:lang w:val="en-GB"/>
        </w:rPr>
        <w:t>Givaudan</w:t>
      </w:r>
      <w:proofErr w:type="spellEnd"/>
      <w:r w:rsidRPr="00716E53">
        <w:rPr>
          <w:lang w:val="en-GB"/>
        </w:rPr>
        <w:t xml:space="preserve"> Colombia S.A.S. facilities in Bogotá, and left to ripe </w:t>
      </w:r>
      <w:r>
        <w:rPr>
          <w:lang w:val="en-GB"/>
        </w:rPr>
        <w:t>(24°C and 63% RH) during 10 days</w:t>
      </w:r>
      <w:r w:rsidR="00B300F2" w:rsidRPr="00716E53">
        <w:rPr>
          <w:lang w:val="en-GB"/>
        </w:rPr>
        <w:t>.</w:t>
      </w:r>
      <w:r w:rsidR="00B300F2">
        <w:rPr>
          <w:lang w:val="en-GB"/>
        </w:rPr>
        <w:t xml:space="preserve"> Each day </w:t>
      </w:r>
      <w:r w:rsidR="00C553DA">
        <w:rPr>
          <w:lang w:val="en-GB"/>
        </w:rPr>
        <w:t>three</w:t>
      </w:r>
      <w:r w:rsidR="00B300F2">
        <w:rPr>
          <w:lang w:val="en-GB"/>
        </w:rPr>
        <w:t xml:space="preserve"> fruit</w:t>
      </w:r>
      <w:r w:rsidR="00C553DA">
        <w:rPr>
          <w:lang w:val="en-GB"/>
        </w:rPr>
        <w:t>s</w:t>
      </w:r>
      <w:r w:rsidR="00B300F2">
        <w:rPr>
          <w:lang w:val="en-GB"/>
        </w:rPr>
        <w:t xml:space="preserve"> </w:t>
      </w:r>
      <w:r w:rsidR="00C553DA">
        <w:rPr>
          <w:lang w:val="en-GB"/>
        </w:rPr>
        <w:t>were</w:t>
      </w:r>
      <w:r w:rsidR="00B300F2">
        <w:rPr>
          <w:lang w:val="en-GB"/>
        </w:rPr>
        <w:t xml:space="preserve"> randomly selected to </w:t>
      </w:r>
      <w:r w:rsidR="00C553DA">
        <w:rPr>
          <w:lang w:val="en-GB"/>
        </w:rPr>
        <w:t xml:space="preserve">determine its ripening stage by monitoring </w:t>
      </w:r>
      <w:r w:rsidR="00B300F2">
        <w:rPr>
          <w:lang w:val="en-GB"/>
        </w:rPr>
        <w:t>pH (</w:t>
      </w:r>
      <w:r w:rsidR="00C553DA">
        <w:rPr>
          <w:lang w:val="en-GB"/>
        </w:rPr>
        <w:t xml:space="preserve">S220 </w:t>
      </w:r>
      <w:proofErr w:type="spellStart"/>
      <w:r w:rsidR="00C553DA">
        <w:rPr>
          <w:lang w:val="en-GB"/>
        </w:rPr>
        <w:t>pHmeter</w:t>
      </w:r>
      <w:proofErr w:type="spellEnd"/>
      <w:r w:rsidR="00C553DA">
        <w:rPr>
          <w:lang w:val="en-GB"/>
        </w:rPr>
        <w:t xml:space="preserve">, </w:t>
      </w:r>
      <w:proofErr w:type="spellStart"/>
      <w:r w:rsidR="00C553DA">
        <w:rPr>
          <w:lang w:val="en-GB"/>
        </w:rPr>
        <w:t>Mettler</w:t>
      </w:r>
      <w:proofErr w:type="spellEnd"/>
      <w:r w:rsidR="00C553DA">
        <w:rPr>
          <w:lang w:val="en-GB"/>
        </w:rPr>
        <w:t xml:space="preserve"> Toledo, USA</w:t>
      </w:r>
      <w:r w:rsidR="00B300F2">
        <w:rPr>
          <w:lang w:val="en-GB"/>
        </w:rPr>
        <w:t xml:space="preserve">), soluble solids </w:t>
      </w:r>
      <w:proofErr w:type="spellStart"/>
      <w:r w:rsidR="00B300F2">
        <w:rPr>
          <w:lang w:val="en-GB"/>
        </w:rPr>
        <w:t>refractometric</w:t>
      </w:r>
      <w:proofErr w:type="spellEnd"/>
      <w:r w:rsidR="00B300F2">
        <w:rPr>
          <w:lang w:val="en-GB"/>
        </w:rPr>
        <w:t xml:space="preserve"> i</w:t>
      </w:r>
      <w:r w:rsidR="00C553DA">
        <w:rPr>
          <w:lang w:val="en-GB"/>
        </w:rPr>
        <w:t xml:space="preserve">ndex in </w:t>
      </w:r>
      <w:r w:rsidR="00B300F2">
        <w:rPr>
          <w:lang w:val="en-GB"/>
        </w:rPr>
        <w:t>°Brix</w:t>
      </w:r>
      <w:r w:rsidR="00C553DA">
        <w:rPr>
          <w:lang w:val="en-GB"/>
        </w:rPr>
        <w:t xml:space="preserve"> (Pal-1, </w:t>
      </w:r>
      <w:proofErr w:type="spellStart"/>
      <w:r w:rsidR="00C553DA">
        <w:rPr>
          <w:lang w:val="en-GB"/>
        </w:rPr>
        <w:t>Atago</w:t>
      </w:r>
      <w:proofErr w:type="spellEnd"/>
      <w:r w:rsidR="00C553DA">
        <w:rPr>
          <w:lang w:val="en-GB"/>
        </w:rPr>
        <w:t>, Japan</w:t>
      </w:r>
      <w:r w:rsidR="00B300F2">
        <w:rPr>
          <w:lang w:val="en-GB"/>
        </w:rPr>
        <w:t xml:space="preserve">) and </w:t>
      </w:r>
      <w:proofErr w:type="spellStart"/>
      <w:r w:rsidR="00B300F2">
        <w:rPr>
          <w:lang w:val="en-GB"/>
        </w:rPr>
        <w:t>trita</w:t>
      </w:r>
      <w:r w:rsidR="00C553DA">
        <w:rPr>
          <w:lang w:val="en-GB"/>
        </w:rPr>
        <w:t>ta</w:t>
      </w:r>
      <w:r>
        <w:rPr>
          <w:lang w:val="en-GB"/>
        </w:rPr>
        <w:t>ble</w:t>
      </w:r>
      <w:proofErr w:type="spellEnd"/>
      <w:r>
        <w:rPr>
          <w:lang w:val="en-GB"/>
        </w:rPr>
        <w:t xml:space="preserve"> acidity</w:t>
      </w:r>
      <w:r w:rsidR="00B300F2">
        <w:rPr>
          <w:lang w:val="en-GB"/>
        </w:rPr>
        <w:t>.</w:t>
      </w:r>
      <w:r w:rsidR="00A70FF9">
        <w:rPr>
          <w:lang w:val="en-GB"/>
        </w:rPr>
        <w:t xml:space="preserve"> This allowed for determining that the semi-ripe stage was reached at postharvest day 4, ripe at day 6 and overripe at day 10.</w:t>
      </w:r>
      <w:r>
        <w:rPr>
          <w:lang w:val="en-GB"/>
        </w:rPr>
        <w:t xml:space="preserve"> The rest of the pulp was separated from seeds and </w:t>
      </w:r>
      <w:r w:rsidR="00E82C0A">
        <w:rPr>
          <w:lang w:val="en-GB"/>
        </w:rPr>
        <w:t xml:space="preserve">stored at -20°C until analysis. For the soursop sugary drink preparation, </w:t>
      </w:r>
      <w:r w:rsidR="006F4E9D">
        <w:rPr>
          <w:lang w:val="en-GB"/>
        </w:rPr>
        <w:t xml:space="preserve">ripe fruits </w:t>
      </w:r>
      <w:r w:rsidR="00E82C0A">
        <w:rPr>
          <w:lang w:val="en-GB"/>
        </w:rPr>
        <w:t xml:space="preserve">were </w:t>
      </w:r>
      <w:proofErr w:type="spellStart"/>
      <w:r w:rsidR="00E82C0A">
        <w:rPr>
          <w:lang w:val="en-GB"/>
        </w:rPr>
        <w:t>depulped</w:t>
      </w:r>
      <w:proofErr w:type="spellEnd"/>
      <w:r w:rsidR="006F4E9D">
        <w:rPr>
          <w:lang w:val="en-GB"/>
        </w:rPr>
        <w:t>,</w:t>
      </w:r>
      <w:r w:rsidR="00E82C0A">
        <w:rPr>
          <w:lang w:val="en-GB"/>
        </w:rPr>
        <w:t xml:space="preserve"> mixed (20%wt) with sugar (11%wt) and water (69%wt), </w:t>
      </w:r>
      <w:r w:rsidR="006F4E9D">
        <w:rPr>
          <w:lang w:val="en-GB"/>
        </w:rPr>
        <w:t xml:space="preserve">homogenized in a </w:t>
      </w:r>
      <w:r w:rsidR="000816EA">
        <w:rPr>
          <w:lang w:val="en-GB"/>
        </w:rPr>
        <w:t>blender (</w:t>
      </w:r>
      <w:proofErr w:type="spellStart"/>
      <w:r w:rsidR="000816EA">
        <w:rPr>
          <w:lang w:val="en-GB"/>
        </w:rPr>
        <w:t>Javar</w:t>
      </w:r>
      <w:proofErr w:type="spellEnd"/>
      <w:r w:rsidR="000816EA">
        <w:rPr>
          <w:lang w:val="en-GB"/>
        </w:rPr>
        <w:t xml:space="preserve">, Colombia), pasteurized (85°C; 30s), bottled </w:t>
      </w:r>
      <w:r w:rsidR="00770FD2">
        <w:rPr>
          <w:lang w:val="en-GB"/>
        </w:rPr>
        <w:t>and steam-exhausted</w:t>
      </w:r>
      <w:r w:rsidR="000816EA">
        <w:rPr>
          <w:lang w:val="en-GB"/>
        </w:rPr>
        <w:t>.</w:t>
      </w:r>
    </w:p>
    <w:p w:rsidR="000816EA" w:rsidRPr="00B57B36" w:rsidRDefault="000816EA" w:rsidP="006014FB">
      <w:pPr>
        <w:pStyle w:val="CETheadingx"/>
        <w:jc w:val="both"/>
      </w:pPr>
      <w:r>
        <w:t>VOCs extraction</w:t>
      </w:r>
    </w:p>
    <w:p w:rsidR="00E27E8C" w:rsidRDefault="00E27E8C" w:rsidP="006014FB">
      <w:pPr>
        <w:pStyle w:val="CETBodytext"/>
        <w:rPr>
          <w:lang w:val="en-GB"/>
        </w:rPr>
      </w:pPr>
      <w:r>
        <w:rPr>
          <w:lang w:val="en-GB"/>
        </w:rPr>
        <w:t>Soursop pulp (25 g) at</w:t>
      </w:r>
      <w:r w:rsidR="00EC4FF8">
        <w:rPr>
          <w:lang w:val="en-GB"/>
        </w:rPr>
        <w:t xml:space="preserve"> three different ripening degrees: unripe (4 days), ripe (6 days) and overripe (10 days), </w:t>
      </w:r>
      <w:r>
        <w:rPr>
          <w:lang w:val="en-GB"/>
        </w:rPr>
        <w:t xml:space="preserve">or soursop drink (20 g), </w:t>
      </w:r>
      <w:r w:rsidR="00EC4FF8">
        <w:rPr>
          <w:lang w:val="en-GB"/>
        </w:rPr>
        <w:t xml:space="preserve">were mixed with 0.05 g of </w:t>
      </w:r>
      <w:proofErr w:type="spellStart"/>
      <w:r w:rsidR="00EC4FF8" w:rsidRPr="00EC4FF8">
        <w:rPr>
          <w:lang w:val="en-GB"/>
        </w:rPr>
        <w:t>chlorocyclohexane</w:t>
      </w:r>
      <w:proofErr w:type="spellEnd"/>
      <w:r w:rsidR="00EC4FF8" w:rsidRPr="00EC4FF8">
        <w:rPr>
          <w:lang w:val="en-GB"/>
        </w:rPr>
        <w:t xml:space="preserve"> </w:t>
      </w:r>
      <w:r w:rsidR="00EC4FF8">
        <w:rPr>
          <w:lang w:val="en-GB"/>
        </w:rPr>
        <w:t xml:space="preserve">(GC/FID internal standard) (0.1% in methanol) and 25 ml of </w:t>
      </w:r>
      <w:r w:rsidR="00EC4FF8" w:rsidRPr="00EC4FF8">
        <w:rPr>
          <w:lang w:val="en-GB"/>
        </w:rPr>
        <w:t>dichloromethane</w:t>
      </w:r>
      <w:r>
        <w:rPr>
          <w:lang w:val="en-GB"/>
        </w:rPr>
        <w:t xml:space="preserve"> (or 20 ml for soursop drink extraction) </w:t>
      </w:r>
      <w:r w:rsidR="00EC4FF8">
        <w:rPr>
          <w:lang w:val="en-GB"/>
        </w:rPr>
        <w:t>in 50 ml tubes. The mix</w:t>
      </w:r>
      <w:r>
        <w:rPr>
          <w:lang w:val="en-GB"/>
        </w:rPr>
        <w:t>es</w:t>
      </w:r>
      <w:r w:rsidR="00EC4FF8">
        <w:rPr>
          <w:lang w:val="en-GB"/>
        </w:rPr>
        <w:t xml:space="preserve"> </w:t>
      </w:r>
      <w:r>
        <w:rPr>
          <w:lang w:val="en-GB"/>
        </w:rPr>
        <w:t>were</w:t>
      </w:r>
      <w:r w:rsidR="00EC4FF8">
        <w:rPr>
          <w:lang w:val="en-GB"/>
        </w:rPr>
        <w:t xml:space="preserve"> vortexed (2800 rpm, 10 min) and centrifuged (3000 rpm, 20 min). The supernatant</w:t>
      </w:r>
      <w:r>
        <w:rPr>
          <w:lang w:val="en-GB"/>
        </w:rPr>
        <w:t>s</w:t>
      </w:r>
      <w:r w:rsidR="00EC4FF8">
        <w:rPr>
          <w:lang w:val="en-GB"/>
        </w:rPr>
        <w:t xml:space="preserve"> </w:t>
      </w:r>
      <w:r>
        <w:rPr>
          <w:lang w:val="en-GB"/>
        </w:rPr>
        <w:t>were</w:t>
      </w:r>
      <w:r w:rsidR="00EC4FF8">
        <w:rPr>
          <w:lang w:val="en-GB"/>
        </w:rPr>
        <w:t xml:space="preserve"> filtered with 10 g of </w:t>
      </w:r>
      <w:r w:rsidR="00EC4FF8" w:rsidRPr="00EC4FF8">
        <w:rPr>
          <w:lang w:val="en-GB"/>
        </w:rPr>
        <w:t xml:space="preserve">anhydrous </w:t>
      </w:r>
      <w:r w:rsidR="00EC4FF8">
        <w:rPr>
          <w:lang w:val="en-GB"/>
        </w:rPr>
        <w:t>Na</w:t>
      </w:r>
      <w:r w:rsidR="00EC4FF8" w:rsidRPr="00E27E8C">
        <w:rPr>
          <w:vertAlign w:val="subscript"/>
          <w:lang w:val="en-GB"/>
        </w:rPr>
        <w:t>2</w:t>
      </w:r>
      <w:r w:rsidR="00EC4FF8">
        <w:rPr>
          <w:lang w:val="en-GB"/>
        </w:rPr>
        <w:t>SO</w:t>
      </w:r>
      <w:r w:rsidR="00EC4FF8" w:rsidRPr="00E27E8C">
        <w:rPr>
          <w:vertAlign w:val="subscript"/>
          <w:lang w:val="en-GB"/>
        </w:rPr>
        <w:t>4</w:t>
      </w:r>
      <w:r w:rsidR="00EC4FF8">
        <w:rPr>
          <w:lang w:val="en-GB"/>
        </w:rPr>
        <w:t xml:space="preserve"> </w:t>
      </w:r>
      <w:r>
        <w:rPr>
          <w:lang w:val="en-GB"/>
        </w:rPr>
        <w:t>and evaporated to 0.5 ml with nitrogen flow (32°C).</w:t>
      </w:r>
    </w:p>
    <w:p w:rsidR="00E27E8C" w:rsidRPr="00B57B36" w:rsidRDefault="00E27E8C" w:rsidP="006014FB">
      <w:pPr>
        <w:pStyle w:val="CETheadingx"/>
        <w:jc w:val="both"/>
      </w:pPr>
      <w:r>
        <w:t>GC/FID/MS and e-nose analyses</w:t>
      </w:r>
    </w:p>
    <w:p w:rsidR="00FF6E04" w:rsidRPr="00E27E8C" w:rsidRDefault="006014FB" w:rsidP="00B75939">
      <w:pPr>
        <w:pStyle w:val="CETBodytext"/>
      </w:pPr>
      <w:r>
        <w:t xml:space="preserve">A GC/FID instrument (7890A Agilent, USA), coupled to a MS detector (5975C, Agilent, USA) operating in electron impact mode (70 eV), was used. Mass spectra were recorded between 30 and 550 </w:t>
      </w:r>
      <w:r w:rsidR="00505EF8">
        <w:t>Da,</w:t>
      </w:r>
      <w:r>
        <w:t xml:space="preserve"> and processed with the software </w:t>
      </w:r>
      <w:proofErr w:type="spellStart"/>
      <w:r>
        <w:t>ChemStation</w:t>
      </w:r>
      <w:proofErr w:type="spellEnd"/>
      <w:r>
        <w:t xml:space="preserve"> (Agilent, USA).</w:t>
      </w:r>
      <w:r w:rsidR="00144697">
        <w:t xml:space="preserve"> Column was DB-5MS (60 m x 0.32 mm x 0.1 </w:t>
      </w:r>
      <w:r w:rsidR="00144697">
        <w:rPr>
          <w:rFonts w:cs="Arial"/>
        </w:rPr>
        <w:t>µ</w:t>
      </w:r>
      <w:r w:rsidR="00144697">
        <w:t xml:space="preserve">m) at 250°C and initial oven temperature 40°C (3°C/min up to 300°C; injection volume of 5 </w:t>
      </w:r>
      <w:r w:rsidR="00144697">
        <w:rPr>
          <w:rFonts w:cs="Arial"/>
        </w:rPr>
        <w:t>µ</w:t>
      </w:r>
      <w:r w:rsidR="00144697">
        <w:t>m in split mode.</w:t>
      </w:r>
      <w:r>
        <w:t xml:space="preserve"> Identity of the peaks </w:t>
      </w:r>
      <w:r w:rsidR="00505EF8">
        <w:t>was</w:t>
      </w:r>
      <w:r>
        <w:t xml:space="preserve"> ascertained by (</w:t>
      </w:r>
      <w:proofErr w:type="spellStart"/>
      <w:r>
        <w:t>i</w:t>
      </w:r>
      <w:proofErr w:type="spellEnd"/>
      <w:r>
        <w:t xml:space="preserve">) </w:t>
      </w:r>
      <w:r w:rsidR="00FF6E04">
        <w:t>comparing each mass spectrum</w:t>
      </w:r>
      <w:r w:rsidR="00505EF8">
        <w:t xml:space="preserve"> with an internal database (Genesis 2017, </w:t>
      </w:r>
      <w:proofErr w:type="spellStart"/>
      <w:r w:rsidR="00505EF8">
        <w:t>Givaudan</w:t>
      </w:r>
      <w:proofErr w:type="spellEnd"/>
      <w:r w:rsidR="00505EF8">
        <w:t>, France) and (ii) calculating the linear retention index (LRI) using a C</w:t>
      </w:r>
      <w:r w:rsidR="00505EF8" w:rsidRPr="00624CF1">
        <w:rPr>
          <w:vertAlign w:val="subscript"/>
        </w:rPr>
        <w:t>5</w:t>
      </w:r>
      <w:r w:rsidR="00505EF8">
        <w:t>-C</w:t>
      </w:r>
      <w:r w:rsidR="00505EF8" w:rsidRPr="00624CF1">
        <w:rPr>
          <w:vertAlign w:val="subscript"/>
        </w:rPr>
        <w:t>28</w:t>
      </w:r>
      <w:r w:rsidR="00505EF8">
        <w:t xml:space="preserve"> alkanes mixture as externa</w:t>
      </w:r>
      <w:r w:rsidR="00624CF1">
        <w:t>l</w:t>
      </w:r>
      <w:r w:rsidR="00505EF8">
        <w:t xml:space="preserve"> standard</w:t>
      </w:r>
      <w:r w:rsidR="00624CF1">
        <w:t xml:space="preserve"> </w:t>
      </w:r>
      <w:r w:rsidR="00505EF8">
        <w:t>(</w:t>
      </w:r>
      <w:proofErr w:type="spellStart"/>
      <w:r w:rsidR="00505EF8">
        <w:t>S</w:t>
      </w:r>
      <w:r w:rsidR="00505EF8" w:rsidRPr="00505EF8">
        <w:t>tashenko</w:t>
      </w:r>
      <w:proofErr w:type="spellEnd"/>
      <w:r w:rsidR="00505EF8" w:rsidRPr="00505EF8">
        <w:t xml:space="preserve"> &amp; </w:t>
      </w:r>
      <w:proofErr w:type="spellStart"/>
      <w:r w:rsidR="00505EF8" w:rsidRPr="00505EF8">
        <w:t>Martínez</w:t>
      </w:r>
      <w:proofErr w:type="spellEnd"/>
      <w:r w:rsidR="00505EF8" w:rsidRPr="00505EF8">
        <w:t>, 2010</w:t>
      </w:r>
      <w:r w:rsidR="00505EF8">
        <w:t>)</w:t>
      </w:r>
      <w:r w:rsidR="00144697">
        <w:t xml:space="preserve">. </w:t>
      </w:r>
      <w:r w:rsidR="00462DC4">
        <w:t xml:space="preserve">The concentration was calculated with the internal standard method using </w:t>
      </w:r>
      <w:proofErr w:type="spellStart"/>
      <w:r w:rsidR="00462DC4" w:rsidRPr="00EC4FF8">
        <w:rPr>
          <w:lang w:val="en-GB"/>
        </w:rPr>
        <w:t>chlorocyclohexane</w:t>
      </w:r>
      <w:proofErr w:type="spellEnd"/>
      <w:r w:rsidR="00462DC4">
        <w:rPr>
          <w:lang w:val="en-GB"/>
        </w:rPr>
        <w:t xml:space="preserve"> </w:t>
      </w:r>
      <w:r w:rsidR="00462DC4">
        <w:t>(</w:t>
      </w:r>
      <w:proofErr w:type="spellStart"/>
      <w:r w:rsidR="00462DC4">
        <w:t>S</w:t>
      </w:r>
      <w:r w:rsidR="00462DC4" w:rsidRPr="00505EF8">
        <w:t>tashenko</w:t>
      </w:r>
      <w:proofErr w:type="spellEnd"/>
      <w:r w:rsidR="00462DC4" w:rsidRPr="00505EF8">
        <w:t xml:space="preserve"> &amp; </w:t>
      </w:r>
      <w:proofErr w:type="spellStart"/>
      <w:r w:rsidR="00462DC4" w:rsidRPr="00505EF8">
        <w:t>Martínez</w:t>
      </w:r>
      <w:proofErr w:type="spellEnd"/>
      <w:r w:rsidR="00462DC4" w:rsidRPr="00505EF8">
        <w:t>, 2010</w:t>
      </w:r>
      <w:r w:rsidR="00462DC4">
        <w:t>)</w:t>
      </w:r>
      <w:r w:rsidR="00AA0718">
        <w:t>,</w:t>
      </w:r>
      <w:r w:rsidR="008718E7">
        <w:t xml:space="preserve"> considering both the FID and MS area</w:t>
      </w:r>
      <w:r w:rsidR="00D64F2F">
        <w:t>, which were estimated using the software AMDIS (</w:t>
      </w:r>
      <w:proofErr w:type="spellStart"/>
      <w:r w:rsidR="00D64F2F">
        <w:t>Nist</w:t>
      </w:r>
      <w:proofErr w:type="spellEnd"/>
      <w:r w:rsidR="00D64F2F">
        <w:t>, USA)</w:t>
      </w:r>
      <w:r w:rsidR="00462DC4">
        <w:t xml:space="preserve">. </w:t>
      </w:r>
      <w:r w:rsidR="00FF6E04">
        <w:t>The taste activity value</w:t>
      </w:r>
      <w:r w:rsidR="00D64F2F">
        <w:t xml:space="preserve"> (</w:t>
      </w:r>
      <w:r w:rsidR="00D64F2F" w:rsidRPr="00D64F2F">
        <w:t>TAV</w:t>
      </w:r>
      <w:r w:rsidR="00D64F2F">
        <w:t>) for each VOC</w:t>
      </w:r>
      <w:r w:rsidR="00FF6E04">
        <w:t xml:space="preserve"> was calculated </w:t>
      </w:r>
      <w:r w:rsidR="00326C8F">
        <w:t xml:space="preserve">dividing the VOC concentration (mg/kg), calculated by the internal standard method, by the taste threshold value TTV (mg/kg) in water reported in an internal database (Genesis 2017, </w:t>
      </w:r>
      <w:proofErr w:type="spellStart"/>
      <w:r w:rsidR="00326C8F">
        <w:t>Givaudan</w:t>
      </w:r>
      <w:proofErr w:type="spellEnd"/>
      <w:r w:rsidR="00326C8F">
        <w:t xml:space="preserve">, France). </w:t>
      </w:r>
      <w:r w:rsidR="00B75939">
        <w:t xml:space="preserve">Electronic nose analyses were performed with a portable electronic nose (PEN2, </w:t>
      </w:r>
      <w:proofErr w:type="spellStart"/>
      <w:r w:rsidR="00B75939">
        <w:t>Airsense</w:t>
      </w:r>
      <w:proofErr w:type="spellEnd"/>
      <w:r w:rsidR="00B75939">
        <w:t xml:space="preserve">, Germany) consisting of an  array of 10 metal oxide semiconductor (MOS) sensors, and a pattern recognition software </w:t>
      </w:r>
      <w:r w:rsidR="00B75939">
        <w:lastRenderedPageBreak/>
        <w:t xml:space="preserve">(Win Muster v.3.0, </w:t>
      </w:r>
      <w:proofErr w:type="spellStart"/>
      <w:r w:rsidR="00B75939">
        <w:t>Airsense</w:t>
      </w:r>
      <w:proofErr w:type="spellEnd"/>
      <w:r w:rsidR="00B75939">
        <w:t xml:space="preserve">, Germany) for data recording. Sensors were: </w:t>
      </w:r>
      <w:r w:rsidR="00B82551">
        <w:t>W</w:t>
      </w:r>
      <w:r w:rsidR="00B75939">
        <w:t>1</w:t>
      </w:r>
      <w:r w:rsidR="00B82551">
        <w:t>C</w:t>
      </w:r>
      <w:r w:rsidR="00B75939">
        <w:t xml:space="preserve"> (aromatics)</w:t>
      </w:r>
      <w:r w:rsidR="00195DC8">
        <w:t>,</w:t>
      </w:r>
      <w:r w:rsidR="00B75939">
        <w:t xml:space="preserve"> </w:t>
      </w:r>
      <w:r w:rsidR="00B82551">
        <w:t>W5S</w:t>
      </w:r>
      <w:r w:rsidR="00B75939">
        <w:t xml:space="preserve"> (broad range)</w:t>
      </w:r>
      <w:r w:rsidR="00195DC8">
        <w:t>,</w:t>
      </w:r>
      <w:r w:rsidR="00B75939">
        <w:t xml:space="preserve"> </w:t>
      </w:r>
      <w:r w:rsidR="00B82551">
        <w:t>W3C</w:t>
      </w:r>
      <w:r w:rsidR="00B75939">
        <w:t xml:space="preserve"> (aromatic)</w:t>
      </w:r>
      <w:r w:rsidR="00195DC8">
        <w:t>,</w:t>
      </w:r>
      <w:r w:rsidR="00B75939">
        <w:t xml:space="preserve"> </w:t>
      </w:r>
      <w:r w:rsidR="00B82551">
        <w:t>WS6</w:t>
      </w:r>
      <w:r w:rsidR="00195DC8">
        <w:t xml:space="preserve"> (hydrogen), </w:t>
      </w:r>
      <w:r w:rsidR="00B82551">
        <w:t>W5C</w:t>
      </w:r>
      <w:r w:rsidR="00B75939">
        <w:t xml:space="preserve"> (aromatic and aliphatic hydrocarbons)</w:t>
      </w:r>
      <w:r w:rsidR="00195DC8">
        <w:t>,</w:t>
      </w:r>
      <w:r w:rsidR="00B75939">
        <w:t xml:space="preserve"> </w:t>
      </w:r>
      <w:r w:rsidR="00B82551">
        <w:t>W</w:t>
      </w:r>
      <w:r w:rsidR="00195DC8">
        <w:t>1S</w:t>
      </w:r>
      <w:r w:rsidR="00B75939">
        <w:t xml:space="preserve"> (broad-methane) </w:t>
      </w:r>
      <w:r w:rsidR="00B82551">
        <w:t>W</w:t>
      </w:r>
      <w:r w:rsidR="00195DC8">
        <w:t xml:space="preserve">1W (sulfur-organic), </w:t>
      </w:r>
      <w:r w:rsidR="00B82551">
        <w:t>W</w:t>
      </w:r>
      <w:r w:rsidR="00195DC8">
        <w:t>2S</w:t>
      </w:r>
      <w:r w:rsidR="00B75939">
        <w:t xml:space="preserve"> (broad-alcohol</w:t>
      </w:r>
      <w:r w:rsidR="00195DC8">
        <w:t>s</w:t>
      </w:r>
      <w:r w:rsidR="00B75939">
        <w:t>)</w:t>
      </w:r>
      <w:r w:rsidR="00195DC8">
        <w:t>,</w:t>
      </w:r>
      <w:r w:rsidR="00B75939">
        <w:t xml:space="preserve"> </w:t>
      </w:r>
      <w:r w:rsidR="00B82551">
        <w:t>W</w:t>
      </w:r>
      <w:r w:rsidR="00195DC8">
        <w:t>2W</w:t>
      </w:r>
      <w:r w:rsidR="00B75939">
        <w:t xml:space="preserve"> (sulfur-chlorinated)</w:t>
      </w:r>
      <w:r w:rsidR="00195DC8">
        <w:t>,</w:t>
      </w:r>
      <w:r w:rsidR="00B75939">
        <w:t xml:space="preserve"> </w:t>
      </w:r>
      <w:r w:rsidR="00B82551">
        <w:t>W</w:t>
      </w:r>
      <w:r w:rsidR="00195DC8">
        <w:t>3S</w:t>
      </w:r>
      <w:r w:rsidR="00B75939">
        <w:t xml:space="preserve"> (methane-aliphatic hydrocarbons). The sensor response is expressed as resistivity (Ohm). </w:t>
      </w:r>
      <w:r w:rsidR="00175672">
        <w:t xml:space="preserve">Three samples </w:t>
      </w:r>
      <w:r w:rsidR="00B75939">
        <w:t>of 1.5 g</w:t>
      </w:r>
      <w:r w:rsidR="00175672">
        <w:t xml:space="preserve"> for the fruits, 2</w:t>
      </w:r>
      <w:r w:rsidR="00232279">
        <w:t>.0</w:t>
      </w:r>
      <w:r w:rsidR="00175672">
        <w:t xml:space="preserve"> g for beverage</w:t>
      </w:r>
      <w:r w:rsidR="00232279">
        <w:t>s</w:t>
      </w:r>
      <w:r w:rsidR="00175672">
        <w:t xml:space="preserve"> and flavored yogurts,</w:t>
      </w:r>
      <w:r w:rsidR="00B75939">
        <w:t xml:space="preserve"> were placed in 22 mL Pyrex® vials</w:t>
      </w:r>
      <w:r w:rsidR="00175672">
        <w:t xml:space="preserve">, </w:t>
      </w:r>
      <w:r w:rsidR="00B75939">
        <w:t xml:space="preserve">closed with a </w:t>
      </w:r>
      <w:proofErr w:type="spellStart"/>
      <w:r w:rsidR="00B75939">
        <w:t>pierceable</w:t>
      </w:r>
      <w:proofErr w:type="spellEnd"/>
      <w:r w:rsidR="00B75939">
        <w:t xml:space="preserve"> Silicon Teflon disks in the cap</w:t>
      </w:r>
      <w:r w:rsidR="00175672">
        <w:t>, and kept during 20 min at room temperature</w:t>
      </w:r>
      <w:r w:rsidR="00B75939">
        <w:t xml:space="preserve">. The analysis was done by using the methodology </w:t>
      </w:r>
      <w:r w:rsidR="00175672">
        <w:t>reported by Cuenca et al. (2015) with 100 ml/min sampling flow and 90 s of measurement time</w:t>
      </w:r>
      <w:r w:rsidR="00B75939">
        <w:t>.</w:t>
      </w:r>
    </w:p>
    <w:p w:rsidR="00E27E8C" w:rsidRPr="00624CF1" w:rsidRDefault="00E27E8C" w:rsidP="00FA5F5F">
      <w:pPr>
        <w:pStyle w:val="CETBodytext"/>
        <w:jc w:val="left"/>
      </w:pPr>
    </w:p>
    <w:p w:rsidR="00144697" w:rsidRPr="00B57B36" w:rsidRDefault="00921B3A" w:rsidP="00144697">
      <w:pPr>
        <w:pStyle w:val="CETheadingx"/>
        <w:jc w:val="both"/>
      </w:pPr>
      <w:r>
        <w:t xml:space="preserve">Formulation and </w:t>
      </w:r>
      <w:r w:rsidR="00AA0718">
        <w:t>sensory analysis</w:t>
      </w:r>
      <w:r>
        <w:t xml:space="preserve"> of the soursop flavorings</w:t>
      </w:r>
    </w:p>
    <w:p w:rsidR="006E53FE" w:rsidRDefault="0000100C" w:rsidP="00C75941">
      <w:pPr>
        <w:pStyle w:val="CETBodytext"/>
      </w:pPr>
      <w:r>
        <w:t>Once the VOCs profile of the four natural targets (semi-ripe, ripe and overripe pulp, and soursop drink) were determined, each identified compound (&gt;90% purity) was weighed in a 50 ml beaker</w:t>
      </w:r>
      <w:r w:rsidR="00AE152B">
        <w:t>, at the same proportion, for a total weight of 30 g, and diluted in a medium-chain triglycerides mixture (</w:t>
      </w:r>
      <w:proofErr w:type="spellStart"/>
      <w:r w:rsidR="00AE152B">
        <w:t>Miglyol</w:t>
      </w:r>
      <w:proofErr w:type="spellEnd"/>
      <w:r w:rsidR="00AE152B">
        <w:t xml:space="preserve">® 812, Caesar &amp; </w:t>
      </w:r>
      <w:proofErr w:type="spellStart"/>
      <w:r w:rsidR="00AE152B">
        <w:t>Loretz</w:t>
      </w:r>
      <w:proofErr w:type="spellEnd"/>
      <w:r w:rsidR="00AE152B">
        <w:t xml:space="preserve">, Germany) at a ratio between 9:1 and 2:1. The four flavorings diluted in water (0.05%) </w:t>
      </w:r>
      <w:r w:rsidR="00857AC6">
        <w:t xml:space="preserve">and samples of the corresponding natural targets </w:t>
      </w:r>
      <w:r w:rsidR="00AE152B">
        <w:t xml:space="preserve">were </w:t>
      </w:r>
      <w:r w:rsidR="00857AC6">
        <w:t>subjected to comparative-descriptive sensory analysis</w:t>
      </w:r>
      <w:r w:rsidR="00AE152B">
        <w:t xml:space="preserve"> by a panel formed by 5 </w:t>
      </w:r>
      <w:proofErr w:type="spellStart"/>
      <w:r w:rsidR="00AE152B">
        <w:t>Givaudan</w:t>
      </w:r>
      <w:proofErr w:type="spellEnd"/>
      <w:r w:rsidR="00AE152B">
        <w:t xml:space="preserve"> </w:t>
      </w:r>
      <w:r w:rsidR="00857AC6">
        <w:t xml:space="preserve">Colombia </w:t>
      </w:r>
      <w:proofErr w:type="spellStart"/>
      <w:r w:rsidR="00857AC6">
        <w:t>S.A.S.</w:t>
      </w:r>
      <w:r w:rsidR="00AE152B">
        <w:t>expert</w:t>
      </w:r>
      <w:proofErr w:type="spellEnd"/>
      <w:r w:rsidR="00AE152B">
        <w:t xml:space="preserve"> </w:t>
      </w:r>
      <w:proofErr w:type="spellStart"/>
      <w:r w:rsidR="00AE152B">
        <w:t>flavorists</w:t>
      </w:r>
      <w:proofErr w:type="spellEnd"/>
      <w:r w:rsidR="00AE152B">
        <w:t xml:space="preserve">. The flavorings </w:t>
      </w:r>
      <w:r w:rsidR="00857AC6">
        <w:t xml:space="preserve">and the natural targets </w:t>
      </w:r>
      <w:r w:rsidR="00AE152B">
        <w:t>were t</w:t>
      </w:r>
      <w:r w:rsidR="00857AC6">
        <w:t>asted and</w:t>
      </w:r>
      <w:r w:rsidR="00314D73">
        <w:t xml:space="preserve"> the intensity of</w:t>
      </w:r>
      <w:r w:rsidR="00857AC6">
        <w:t xml:space="preserve"> 1</w:t>
      </w:r>
      <w:r w:rsidR="00867ED6">
        <w:t>3</w:t>
      </w:r>
      <w:r w:rsidR="00857AC6">
        <w:t xml:space="preserve"> descriptors (Table 1) were scored from 0 (imperceptible) to 100 (very strong)</w:t>
      </w:r>
      <w:r w:rsidR="00314D73">
        <w:t>.</w:t>
      </w:r>
    </w:p>
    <w:p w:rsidR="00600535" w:rsidRPr="00B57B36" w:rsidRDefault="00600535" w:rsidP="00600535">
      <w:pPr>
        <w:pStyle w:val="CETTabletitle"/>
      </w:pPr>
      <w:r w:rsidRPr="00B57B36">
        <w:t xml:space="preserve">Table 1: </w:t>
      </w:r>
      <w:proofErr w:type="spellStart"/>
      <w:r w:rsidR="00857AC6">
        <w:t>Flavor</w:t>
      </w:r>
      <w:proofErr w:type="spellEnd"/>
      <w:r w:rsidR="00857AC6">
        <w:t xml:space="preserve"> descriptors </w:t>
      </w:r>
      <w:r w:rsidR="00232279">
        <w:t xml:space="preserve">selected </w:t>
      </w:r>
      <w:r w:rsidR="00857AC6">
        <w:t xml:space="preserve">for sensory analysis </w:t>
      </w:r>
      <w:r w:rsidR="00232279">
        <w:t>of soursop and other tropical fruits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59"/>
        <w:gridCol w:w="7228"/>
      </w:tblGrid>
      <w:tr w:rsidR="00314D73" w:rsidRPr="00CC5953" w:rsidTr="00314D73">
        <w:tc>
          <w:tcPr>
            <w:tcW w:w="1559" w:type="dxa"/>
            <w:tcBorders>
              <w:top w:val="single" w:sz="12" w:space="0" w:color="008000"/>
              <w:bottom w:val="single" w:sz="6" w:space="0" w:color="008000"/>
            </w:tcBorders>
            <w:shd w:val="clear" w:color="auto" w:fill="FFFFFF"/>
          </w:tcPr>
          <w:p w:rsidR="00314D73" w:rsidRPr="00CC5953" w:rsidRDefault="00314D73" w:rsidP="00507B47">
            <w:pPr>
              <w:pStyle w:val="CETBodytext"/>
              <w:rPr>
                <w:sz w:val="16"/>
                <w:lang w:val="en-GB"/>
              </w:rPr>
            </w:pPr>
            <w:r w:rsidRPr="00CC5953">
              <w:rPr>
                <w:sz w:val="16"/>
                <w:lang w:val="en-GB"/>
              </w:rPr>
              <w:t xml:space="preserve">Descriptor </w:t>
            </w:r>
          </w:p>
        </w:tc>
        <w:tc>
          <w:tcPr>
            <w:tcW w:w="7228" w:type="dxa"/>
            <w:tcBorders>
              <w:top w:val="single" w:sz="12" w:space="0" w:color="008000"/>
              <w:bottom w:val="single" w:sz="6" w:space="0" w:color="008000"/>
            </w:tcBorders>
            <w:shd w:val="clear" w:color="auto" w:fill="FFFFFF"/>
          </w:tcPr>
          <w:p w:rsidR="00314D73" w:rsidRPr="00CC5953" w:rsidRDefault="00314D73" w:rsidP="00507B47">
            <w:pPr>
              <w:pStyle w:val="CETBodytext"/>
              <w:ind w:right="-1"/>
              <w:rPr>
                <w:rFonts w:cs="Arial"/>
                <w:sz w:val="16"/>
                <w:szCs w:val="18"/>
                <w:lang w:val="en-GB"/>
              </w:rPr>
            </w:pPr>
            <w:proofErr w:type="spellStart"/>
            <w:r w:rsidRPr="00CC5953">
              <w:rPr>
                <w:sz w:val="16"/>
                <w:lang w:val="en-GB"/>
              </w:rPr>
              <w:t>Flavor</w:t>
            </w:r>
            <w:proofErr w:type="spellEnd"/>
            <w:r w:rsidRPr="00CC5953">
              <w:rPr>
                <w:sz w:val="16"/>
                <w:lang w:val="en-GB"/>
              </w:rPr>
              <w:t xml:space="preserve"> description</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proofErr w:type="spellStart"/>
            <w:r w:rsidRPr="00CC5953">
              <w:rPr>
                <w:sz w:val="16"/>
                <w:lang w:val="en-GB"/>
              </w:rPr>
              <w:t>Aldehydic</w:t>
            </w:r>
            <w:proofErr w:type="spellEnd"/>
            <w:r w:rsidRPr="00CC5953">
              <w:rPr>
                <w:sz w:val="16"/>
                <w:lang w:val="en-GB"/>
              </w:rPr>
              <w:t xml:space="preserve"> green</w:t>
            </w:r>
          </w:p>
        </w:tc>
        <w:tc>
          <w:tcPr>
            <w:tcW w:w="7228" w:type="dxa"/>
            <w:shd w:val="clear" w:color="auto" w:fill="FFFFFF"/>
          </w:tcPr>
          <w:p w:rsidR="00314D73" w:rsidRPr="00CC5953" w:rsidRDefault="00314D73" w:rsidP="00314D73">
            <w:pPr>
              <w:pStyle w:val="CETBodytext"/>
              <w:ind w:right="-1"/>
              <w:rPr>
                <w:rFonts w:cs="Arial"/>
                <w:sz w:val="16"/>
                <w:szCs w:val="18"/>
                <w:lang w:val="en-GB"/>
              </w:rPr>
            </w:pPr>
            <w:r w:rsidRPr="00CC5953">
              <w:rPr>
                <w:sz w:val="16"/>
                <w:lang w:val="en-GB"/>
              </w:rPr>
              <w:t>Green, waxy, associated with green citrus oils</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Green</w:t>
            </w:r>
          </w:p>
        </w:tc>
        <w:tc>
          <w:tcPr>
            <w:tcW w:w="7228" w:type="dxa"/>
            <w:shd w:val="clear" w:color="auto" w:fill="FFFFFF"/>
          </w:tcPr>
          <w:p w:rsidR="00314D73" w:rsidRPr="00CC5953" w:rsidRDefault="00314D73" w:rsidP="00314D73">
            <w:pPr>
              <w:pStyle w:val="CETBodytext"/>
              <w:ind w:right="-1"/>
              <w:rPr>
                <w:rFonts w:cs="Arial"/>
                <w:sz w:val="16"/>
                <w:szCs w:val="18"/>
                <w:lang w:val="en-GB"/>
              </w:rPr>
            </w:pPr>
            <w:r w:rsidRPr="00CC5953">
              <w:rPr>
                <w:rFonts w:cs="Arial"/>
                <w:sz w:val="16"/>
                <w:szCs w:val="18"/>
                <w:lang w:val="en-GB"/>
              </w:rPr>
              <w:t>Oily, associated with fresh green fruits or cut grass</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Green fresh</w:t>
            </w:r>
          </w:p>
        </w:tc>
        <w:tc>
          <w:tcPr>
            <w:tcW w:w="7228" w:type="dxa"/>
            <w:shd w:val="clear" w:color="auto" w:fill="FFFFFF"/>
          </w:tcPr>
          <w:p w:rsidR="00314D73" w:rsidRPr="00CC5953" w:rsidRDefault="00314D73" w:rsidP="00314D73">
            <w:pPr>
              <w:pStyle w:val="CETBodytext"/>
              <w:ind w:right="-1"/>
              <w:rPr>
                <w:rFonts w:cs="Arial"/>
                <w:sz w:val="16"/>
                <w:szCs w:val="18"/>
                <w:lang w:val="en-GB"/>
              </w:rPr>
            </w:pPr>
            <w:r w:rsidRPr="00CC5953">
              <w:rPr>
                <w:rFonts w:cs="Arial"/>
                <w:sz w:val="16"/>
                <w:szCs w:val="18"/>
                <w:lang w:val="en-GB"/>
              </w:rPr>
              <w:t>Associated with the green of fresh fruit</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Green fruity</w:t>
            </w:r>
          </w:p>
        </w:tc>
        <w:tc>
          <w:tcPr>
            <w:tcW w:w="7228" w:type="dxa"/>
            <w:shd w:val="clear" w:color="auto" w:fill="FFFFFF"/>
          </w:tcPr>
          <w:p w:rsidR="00314D73" w:rsidRPr="00CC5953" w:rsidRDefault="00314D73" w:rsidP="00314D73">
            <w:pPr>
              <w:pStyle w:val="CETBodytext"/>
              <w:ind w:right="-1"/>
              <w:rPr>
                <w:rFonts w:cs="Arial"/>
                <w:sz w:val="16"/>
                <w:szCs w:val="18"/>
                <w:lang w:val="en-GB"/>
              </w:rPr>
            </w:pPr>
            <w:r w:rsidRPr="00CC5953">
              <w:rPr>
                <w:rFonts w:cs="Arial"/>
                <w:sz w:val="16"/>
                <w:szCs w:val="18"/>
                <w:lang w:val="en-GB"/>
              </w:rPr>
              <w:t>Green, associated with green pears, bananas and apples</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 xml:space="preserve">Woody </w:t>
            </w:r>
            <w:proofErr w:type="spellStart"/>
            <w:r w:rsidRPr="00CC5953">
              <w:rPr>
                <w:sz w:val="16"/>
                <w:lang w:val="en-GB"/>
              </w:rPr>
              <w:t>piney</w:t>
            </w:r>
            <w:proofErr w:type="spellEnd"/>
          </w:p>
        </w:tc>
        <w:tc>
          <w:tcPr>
            <w:tcW w:w="7228" w:type="dxa"/>
            <w:shd w:val="clear" w:color="auto" w:fill="FFFFFF"/>
          </w:tcPr>
          <w:p w:rsidR="00314D73" w:rsidRPr="00CC5953" w:rsidRDefault="00CE3D8B" w:rsidP="00CE3D8B">
            <w:pPr>
              <w:pStyle w:val="CETBodytext"/>
              <w:ind w:right="-1"/>
              <w:rPr>
                <w:rFonts w:cs="Arial"/>
                <w:sz w:val="16"/>
                <w:szCs w:val="18"/>
                <w:lang w:val="en-GB"/>
              </w:rPr>
            </w:pPr>
            <w:r w:rsidRPr="00CC5953">
              <w:rPr>
                <w:rFonts w:cs="Arial"/>
                <w:sz w:val="16"/>
                <w:szCs w:val="18"/>
                <w:lang w:val="en-GB"/>
              </w:rPr>
              <w:t xml:space="preserve">Pine, citrus, </w:t>
            </w:r>
            <w:proofErr w:type="spellStart"/>
            <w:r w:rsidRPr="00CC5953">
              <w:rPr>
                <w:rFonts w:cs="Arial"/>
                <w:sz w:val="16"/>
                <w:szCs w:val="18"/>
                <w:lang w:val="en-GB"/>
              </w:rPr>
              <w:t>medullous</w:t>
            </w:r>
            <w:proofErr w:type="spellEnd"/>
            <w:r w:rsidRPr="00CC5953">
              <w:rPr>
                <w:rFonts w:cs="Arial"/>
                <w:sz w:val="16"/>
                <w:szCs w:val="18"/>
                <w:lang w:val="en-GB"/>
              </w:rPr>
              <w:t xml:space="preserve"> and lime, associated with tropical fruits such as mango</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Lemon fresh</w:t>
            </w:r>
          </w:p>
        </w:tc>
        <w:tc>
          <w:tcPr>
            <w:tcW w:w="7228" w:type="dxa"/>
            <w:shd w:val="clear" w:color="auto" w:fill="FFFFFF"/>
          </w:tcPr>
          <w:p w:rsidR="00314D73" w:rsidRPr="00CC5953" w:rsidRDefault="00CE3D8B" w:rsidP="00CE3D8B">
            <w:pPr>
              <w:pStyle w:val="CETBodytext"/>
              <w:ind w:right="-1"/>
              <w:rPr>
                <w:rFonts w:cs="Arial"/>
                <w:sz w:val="16"/>
                <w:szCs w:val="18"/>
                <w:lang w:val="en-GB"/>
              </w:rPr>
            </w:pPr>
            <w:proofErr w:type="spellStart"/>
            <w:r w:rsidRPr="00CC5953">
              <w:rPr>
                <w:rFonts w:cs="Arial"/>
                <w:sz w:val="16"/>
                <w:szCs w:val="18"/>
                <w:lang w:val="en-GB"/>
              </w:rPr>
              <w:t>Peely</w:t>
            </w:r>
            <w:proofErr w:type="spellEnd"/>
            <w:r w:rsidRPr="00CC5953">
              <w:rPr>
                <w:rFonts w:cs="Arial"/>
                <w:sz w:val="16"/>
                <w:szCs w:val="18"/>
                <w:lang w:val="en-GB"/>
              </w:rPr>
              <w:t>, juicy, associated with freshly squeezed lemon yellow</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Lemon candy</w:t>
            </w:r>
          </w:p>
        </w:tc>
        <w:tc>
          <w:tcPr>
            <w:tcW w:w="7228" w:type="dxa"/>
            <w:shd w:val="clear" w:color="auto" w:fill="FFFFFF"/>
          </w:tcPr>
          <w:p w:rsidR="00314D73" w:rsidRPr="00CC5953" w:rsidRDefault="00CE3D8B" w:rsidP="00CE3D8B">
            <w:pPr>
              <w:pStyle w:val="CETBodytext"/>
              <w:ind w:right="-1"/>
              <w:rPr>
                <w:rFonts w:cs="Arial"/>
                <w:sz w:val="16"/>
                <w:szCs w:val="18"/>
                <w:lang w:val="en-GB"/>
              </w:rPr>
            </w:pPr>
            <w:r w:rsidRPr="00CC5953">
              <w:rPr>
                <w:rFonts w:cs="Arial"/>
                <w:sz w:val="16"/>
                <w:szCs w:val="18"/>
                <w:lang w:val="en-GB"/>
              </w:rPr>
              <w:t>Sweet, citrus-like, associated with lemon candies, such as lemon heads.</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Cider</w:t>
            </w:r>
          </w:p>
        </w:tc>
        <w:tc>
          <w:tcPr>
            <w:tcW w:w="7228" w:type="dxa"/>
            <w:shd w:val="clear" w:color="auto" w:fill="FFFFFF"/>
          </w:tcPr>
          <w:p w:rsidR="00314D73" w:rsidRPr="00CC5953" w:rsidRDefault="00CE3D8B" w:rsidP="00507B47">
            <w:pPr>
              <w:pStyle w:val="CETBodytext"/>
              <w:ind w:right="-1"/>
              <w:rPr>
                <w:rFonts w:cs="Arial"/>
                <w:sz w:val="16"/>
                <w:szCs w:val="18"/>
                <w:lang w:val="en-GB"/>
              </w:rPr>
            </w:pPr>
            <w:r w:rsidRPr="00CC5953">
              <w:rPr>
                <w:rFonts w:cs="Arial"/>
                <w:sz w:val="16"/>
                <w:szCs w:val="18"/>
                <w:lang w:val="en-GB"/>
              </w:rPr>
              <w:t>Associated with fermented apple juice</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Creamy fruity</w:t>
            </w:r>
          </w:p>
        </w:tc>
        <w:tc>
          <w:tcPr>
            <w:tcW w:w="7228" w:type="dxa"/>
            <w:shd w:val="clear" w:color="auto" w:fill="FFFFFF"/>
          </w:tcPr>
          <w:p w:rsidR="00314D73" w:rsidRPr="00CC5953" w:rsidRDefault="00CE3D8B" w:rsidP="00CE3D8B">
            <w:pPr>
              <w:pStyle w:val="CETBodytext"/>
              <w:ind w:right="-1"/>
              <w:rPr>
                <w:rFonts w:cs="Arial"/>
                <w:sz w:val="16"/>
                <w:szCs w:val="18"/>
                <w:lang w:val="en-GB"/>
              </w:rPr>
            </w:pPr>
            <w:r w:rsidRPr="00CC5953">
              <w:rPr>
                <w:rFonts w:cs="Arial"/>
                <w:sz w:val="16"/>
                <w:szCs w:val="18"/>
                <w:lang w:val="en-GB"/>
              </w:rPr>
              <w:t>Creamy, oily, waxy, often found in coconut, vanilla and peach products</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Fatty dairy</w:t>
            </w:r>
          </w:p>
        </w:tc>
        <w:tc>
          <w:tcPr>
            <w:tcW w:w="7228" w:type="dxa"/>
            <w:shd w:val="clear" w:color="auto" w:fill="FFFFFF"/>
          </w:tcPr>
          <w:p w:rsidR="00314D73" w:rsidRPr="00CC5953" w:rsidRDefault="00CE3D8B" w:rsidP="00CE3D8B">
            <w:pPr>
              <w:pStyle w:val="CETBodytext"/>
              <w:ind w:right="-1"/>
              <w:rPr>
                <w:rFonts w:cs="Arial"/>
                <w:sz w:val="16"/>
                <w:szCs w:val="18"/>
                <w:lang w:val="en-GB"/>
              </w:rPr>
            </w:pPr>
            <w:r w:rsidRPr="00CC5953">
              <w:rPr>
                <w:rFonts w:cs="Arial"/>
                <w:sz w:val="16"/>
                <w:szCs w:val="18"/>
                <w:lang w:val="en-GB"/>
              </w:rPr>
              <w:t>Creamy, milky, buttery, associated with dairy products</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Sweet</w:t>
            </w:r>
          </w:p>
        </w:tc>
        <w:tc>
          <w:tcPr>
            <w:tcW w:w="7228" w:type="dxa"/>
            <w:shd w:val="clear" w:color="auto" w:fill="FFFFFF"/>
          </w:tcPr>
          <w:p w:rsidR="00314D73" w:rsidRPr="00CC5953" w:rsidRDefault="00CE3D8B" w:rsidP="00CE3D8B">
            <w:pPr>
              <w:pStyle w:val="CETBodytext"/>
              <w:ind w:right="-1"/>
              <w:rPr>
                <w:rFonts w:cs="Arial"/>
                <w:sz w:val="16"/>
                <w:szCs w:val="18"/>
                <w:lang w:val="en-GB"/>
              </w:rPr>
            </w:pPr>
            <w:r w:rsidRPr="00CC5953">
              <w:rPr>
                <w:rFonts w:cs="Arial"/>
                <w:sz w:val="16"/>
                <w:szCs w:val="18"/>
                <w:lang w:val="en-GB"/>
              </w:rPr>
              <w:t>Basic sensation, associated with sugars and high-potency sweeteners in solution</w:t>
            </w:r>
          </w:p>
        </w:tc>
      </w:tr>
      <w:tr w:rsidR="00314D73" w:rsidRPr="00CC5953" w:rsidTr="00314D73">
        <w:tc>
          <w:tcPr>
            <w:tcW w:w="1559" w:type="dxa"/>
            <w:shd w:val="clear" w:color="auto" w:fill="FFFFFF"/>
          </w:tcPr>
          <w:p w:rsidR="00314D73" w:rsidRPr="00CC5953" w:rsidRDefault="00314D73" w:rsidP="00507B47">
            <w:pPr>
              <w:pStyle w:val="CETBodytext"/>
              <w:rPr>
                <w:sz w:val="16"/>
                <w:lang w:val="en-GB"/>
              </w:rPr>
            </w:pPr>
            <w:r w:rsidRPr="00CC5953">
              <w:rPr>
                <w:sz w:val="16"/>
                <w:lang w:val="en-GB"/>
              </w:rPr>
              <w:t>Sour</w:t>
            </w:r>
          </w:p>
        </w:tc>
        <w:tc>
          <w:tcPr>
            <w:tcW w:w="7228" w:type="dxa"/>
            <w:shd w:val="clear" w:color="auto" w:fill="FFFFFF"/>
          </w:tcPr>
          <w:p w:rsidR="00314D73" w:rsidRPr="00CC5953" w:rsidRDefault="00CE3D8B" w:rsidP="00CE3D8B">
            <w:pPr>
              <w:pStyle w:val="CETBodytext"/>
              <w:ind w:right="-1"/>
              <w:rPr>
                <w:rFonts w:cs="Arial"/>
                <w:sz w:val="16"/>
                <w:szCs w:val="18"/>
                <w:lang w:val="en-GB"/>
              </w:rPr>
            </w:pPr>
            <w:r w:rsidRPr="00CC5953">
              <w:rPr>
                <w:rFonts w:cs="Arial"/>
                <w:sz w:val="16"/>
                <w:szCs w:val="18"/>
                <w:lang w:val="en-GB"/>
              </w:rPr>
              <w:t>Basic sensation, associated with acids in solution</w:t>
            </w:r>
          </w:p>
        </w:tc>
      </w:tr>
      <w:tr w:rsidR="00314D73" w:rsidRPr="00CC5953" w:rsidTr="00314D73">
        <w:tc>
          <w:tcPr>
            <w:tcW w:w="1559" w:type="dxa"/>
            <w:shd w:val="clear" w:color="auto" w:fill="FFFFFF"/>
          </w:tcPr>
          <w:p w:rsidR="00314D73" w:rsidRPr="00CC5953" w:rsidRDefault="00314D73" w:rsidP="00507B47">
            <w:pPr>
              <w:pStyle w:val="CETBodytext"/>
              <w:ind w:right="-1"/>
              <w:rPr>
                <w:rFonts w:cs="Arial"/>
                <w:sz w:val="16"/>
                <w:szCs w:val="18"/>
                <w:lang w:val="en-GB"/>
              </w:rPr>
            </w:pPr>
            <w:proofErr w:type="spellStart"/>
            <w:r w:rsidRPr="00CC5953">
              <w:rPr>
                <w:rFonts w:cs="Arial"/>
                <w:sz w:val="16"/>
                <w:szCs w:val="18"/>
                <w:lang w:val="en-GB"/>
              </w:rPr>
              <w:t>Astrigent</w:t>
            </w:r>
            <w:proofErr w:type="spellEnd"/>
          </w:p>
        </w:tc>
        <w:tc>
          <w:tcPr>
            <w:tcW w:w="7228" w:type="dxa"/>
            <w:shd w:val="clear" w:color="auto" w:fill="FFFFFF"/>
          </w:tcPr>
          <w:p w:rsidR="00314D73" w:rsidRPr="00CC5953" w:rsidRDefault="00CE3D8B" w:rsidP="002651DD">
            <w:pPr>
              <w:pStyle w:val="CETBodytext"/>
              <w:ind w:right="-1"/>
              <w:rPr>
                <w:rFonts w:cs="Arial"/>
                <w:sz w:val="16"/>
                <w:szCs w:val="18"/>
                <w:lang w:val="en-GB"/>
              </w:rPr>
            </w:pPr>
            <w:r w:rsidRPr="00CC5953">
              <w:rPr>
                <w:rFonts w:cs="Arial"/>
                <w:sz w:val="16"/>
                <w:szCs w:val="18"/>
                <w:lang w:val="en-GB"/>
              </w:rPr>
              <w:t>Dry mouth sensation ty</w:t>
            </w:r>
            <w:r w:rsidR="002651DD">
              <w:rPr>
                <w:rFonts w:cs="Arial"/>
                <w:sz w:val="16"/>
                <w:szCs w:val="18"/>
                <w:lang w:val="en-GB"/>
              </w:rPr>
              <w:t xml:space="preserve">pically associated with tannins, </w:t>
            </w:r>
            <w:r w:rsidRPr="00CC5953">
              <w:rPr>
                <w:rFonts w:cs="Arial"/>
                <w:sz w:val="16"/>
                <w:szCs w:val="18"/>
                <w:lang w:val="en-GB"/>
              </w:rPr>
              <w:t>black tea, unripe banana, or young red wine</w:t>
            </w:r>
          </w:p>
        </w:tc>
      </w:tr>
    </w:tbl>
    <w:p w:rsidR="00232279" w:rsidRPr="00FB0032" w:rsidRDefault="00232279" w:rsidP="00C75941">
      <w:pPr>
        <w:pStyle w:val="CETheadingx"/>
        <w:numPr>
          <w:ilvl w:val="0"/>
          <w:numId w:val="0"/>
        </w:numPr>
        <w:jc w:val="both"/>
        <w:rPr>
          <w:b w:val="0"/>
        </w:rPr>
      </w:pPr>
      <w:r w:rsidRPr="00232279">
        <w:rPr>
          <w:b w:val="0"/>
        </w:rPr>
        <w:t>This analy</w:t>
      </w:r>
      <w:r w:rsidR="006F4E9D">
        <w:rPr>
          <w:b w:val="0"/>
        </w:rPr>
        <w:t>sis allowed to adjust the flavo</w:t>
      </w:r>
      <w:r w:rsidRPr="00232279">
        <w:rPr>
          <w:b w:val="0"/>
        </w:rPr>
        <w:t xml:space="preserve">ring </w:t>
      </w:r>
      <w:r w:rsidR="006F4E9D">
        <w:rPr>
          <w:b w:val="0"/>
        </w:rPr>
        <w:t>formulations to bring the flavo</w:t>
      </w:r>
      <w:r w:rsidRPr="00232279">
        <w:rPr>
          <w:b w:val="0"/>
        </w:rPr>
        <w:t>r profiles of the additives closer to those of their natural targets by regulating the relative concentration of compounds related to over-expressed descriptors</w:t>
      </w:r>
      <w:r w:rsidR="00FB0032">
        <w:rPr>
          <w:b w:val="0"/>
        </w:rPr>
        <w:t xml:space="preserve">. </w:t>
      </w:r>
      <w:r w:rsidR="00FB0032" w:rsidRPr="00FB0032">
        <w:rPr>
          <w:b w:val="0"/>
        </w:rPr>
        <w:t>The adjusted nature-identical flavorings were</w:t>
      </w:r>
      <w:r w:rsidR="00FB0032">
        <w:rPr>
          <w:b w:val="0"/>
        </w:rPr>
        <w:t xml:space="preserve"> then </w:t>
      </w:r>
      <w:r w:rsidR="00FB0032" w:rsidRPr="00FB0032">
        <w:rPr>
          <w:b w:val="0"/>
        </w:rPr>
        <w:t>tested in concentrations of 0.08% in swe</w:t>
      </w:r>
      <w:r w:rsidR="00FB0032">
        <w:rPr>
          <w:b w:val="0"/>
        </w:rPr>
        <w:t>etened whole yogurts. The flavo</w:t>
      </w:r>
      <w:r w:rsidR="00FB0032" w:rsidRPr="00FB0032">
        <w:rPr>
          <w:b w:val="0"/>
        </w:rPr>
        <w:t>red yogurts were subjected to a descriptive sensory test by 9 trained panelists</w:t>
      </w:r>
      <w:r w:rsidR="00867ED6">
        <w:rPr>
          <w:b w:val="0"/>
        </w:rPr>
        <w:t xml:space="preserve"> (considering the same 13</w:t>
      </w:r>
      <w:r w:rsidR="00FB0032">
        <w:rPr>
          <w:b w:val="0"/>
        </w:rPr>
        <w:t xml:space="preserve"> flavo</w:t>
      </w:r>
      <w:r w:rsidR="00FB0032" w:rsidRPr="00FB0032">
        <w:rPr>
          <w:b w:val="0"/>
        </w:rPr>
        <w:t>r descriptors</w:t>
      </w:r>
      <w:r w:rsidR="00FB0032">
        <w:rPr>
          <w:b w:val="0"/>
        </w:rPr>
        <w:t xml:space="preserve"> of Table 1</w:t>
      </w:r>
      <w:r w:rsidR="00A7662D">
        <w:rPr>
          <w:b w:val="0"/>
        </w:rPr>
        <w:t xml:space="preserve">, </w:t>
      </w:r>
      <w:r w:rsidR="00867ED6">
        <w:rPr>
          <w:b w:val="0"/>
        </w:rPr>
        <w:t xml:space="preserve">plus creamy mouthfeel, </w:t>
      </w:r>
      <w:r w:rsidR="00A7662D">
        <w:rPr>
          <w:b w:val="0"/>
        </w:rPr>
        <w:t>total aroma, total flavor and residual dairy flavor). Finally, the flavored yogurts were subjected</w:t>
      </w:r>
      <w:r w:rsidR="00FB0032" w:rsidRPr="00FB0032">
        <w:rPr>
          <w:b w:val="0"/>
        </w:rPr>
        <w:t xml:space="preserve"> to a consumer acceptance test by 40 frequent consumers of </w:t>
      </w:r>
      <w:r w:rsidR="00A7662D">
        <w:rPr>
          <w:b w:val="0"/>
        </w:rPr>
        <w:t xml:space="preserve">both </w:t>
      </w:r>
      <w:r w:rsidR="00FB0032" w:rsidRPr="00FB0032">
        <w:rPr>
          <w:b w:val="0"/>
        </w:rPr>
        <w:t>yogurt</w:t>
      </w:r>
      <w:r w:rsidR="00A7662D">
        <w:rPr>
          <w:b w:val="0"/>
        </w:rPr>
        <w:t xml:space="preserve"> and soursop</w:t>
      </w:r>
      <w:r w:rsidR="00B92802">
        <w:rPr>
          <w:b w:val="0"/>
        </w:rPr>
        <w:t xml:space="preserve">. Consumers </w:t>
      </w:r>
      <w:r w:rsidR="00A7662D">
        <w:rPr>
          <w:b w:val="0"/>
        </w:rPr>
        <w:t xml:space="preserve">were </w:t>
      </w:r>
      <w:r w:rsidR="00B92802">
        <w:rPr>
          <w:b w:val="0"/>
        </w:rPr>
        <w:t xml:space="preserve">informed they were testing soursop-flavored yogurts and </w:t>
      </w:r>
      <w:r w:rsidR="00A7662D">
        <w:rPr>
          <w:b w:val="0"/>
        </w:rPr>
        <w:t xml:space="preserve">asked to evaluate how much they liked the </w:t>
      </w:r>
      <w:r w:rsidR="00B92802">
        <w:rPr>
          <w:b w:val="0"/>
        </w:rPr>
        <w:t xml:space="preserve">aroma and flavor of the </w:t>
      </w:r>
      <w:r w:rsidR="00A7662D">
        <w:rPr>
          <w:b w:val="0"/>
        </w:rPr>
        <w:t>soursop</w:t>
      </w:r>
      <w:r w:rsidR="00B92802">
        <w:rPr>
          <w:b w:val="0"/>
        </w:rPr>
        <w:t>-flavored yogurts</w:t>
      </w:r>
      <w:r w:rsidR="00A7662D">
        <w:rPr>
          <w:b w:val="0"/>
        </w:rPr>
        <w:t xml:space="preserve"> in a five-point scale,</w:t>
      </w:r>
      <w:r w:rsidR="00532EA2">
        <w:rPr>
          <w:b w:val="0"/>
        </w:rPr>
        <w:t xml:space="preserve"> where 1 corresponded</w:t>
      </w:r>
      <w:r w:rsidR="00A7662D">
        <w:rPr>
          <w:b w:val="0"/>
        </w:rPr>
        <w:t xml:space="preserve"> to “</w:t>
      </w:r>
      <w:r w:rsidR="00B92802">
        <w:rPr>
          <w:b w:val="0"/>
        </w:rPr>
        <w:t>I dislike it a lot</w:t>
      </w:r>
      <w:r w:rsidR="00A7662D">
        <w:rPr>
          <w:b w:val="0"/>
        </w:rPr>
        <w:t>”</w:t>
      </w:r>
      <w:r w:rsidR="00B92802">
        <w:rPr>
          <w:b w:val="0"/>
        </w:rPr>
        <w:t xml:space="preserve"> and 5 to “I like it a lot”, and to indicate which one of the products better met their expectation of a soursop yogurt.</w:t>
      </w:r>
    </w:p>
    <w:p w:rsidR="00600535" w:rsidRPr="00B57B36" w:rsidRDefault="00B92802" w:rsidP="00600535">
      <w:pPr>
        <w:pStyle w:val="CETHeading1"/>
        <w:rPr>
          <w:lang w:val="en-GB"/>
        </w:rPr>
      </w:pPr>
      <w:r>
        <w:rPr>
          <w:lang w:val="en-GB"/>
        </w:rPr>
        <w:t>Results and discussion</w:t>
      </w:r>
    </w:p>
    <w:p w:rsidR="00532EA2" w:rsidRPr="00B57B36" w:rsidRDefault="005E644E" w:rsidP="00532EA2">
      <w:pPr>
        <w:pStyle w:val="CETheadingx"/>
      </w:pPr>
      <w:r>
        <w:t xml:space="preserve">GC/FID/MS </w:t>
      </w:r>
      <w:r w:rsidR="00532EA2">
        <w:t>VOCs profile of soursop at three different ripening degrees and soursop drink</w:t>
      </w:r>
    </w:p>
    <w:p w:rsidR="00326C8F" w:rsidRPr="00532EA2" w:rsidRDefault="00033DF4" w:rsidP="00600535">
      <w:pPr>
        <w:pStyle w:val="CETBodytext"/>
      </w:pPr>
      <w:r>
        <w:t xml:space="preserve">Table 2 presents the </w:t>
      </w:r>
      <w:r w:rsidR="00FE0730">
        <w:t xml:space="preserve">VOCs profile </w:t>
      </w:r>
      <w:r w:rsidR="0093656E">
        <w:t>of semi-ripe, ripe, overripe soursop and a sugary soursop drink as determi</w:t>
      </w:r>
      <w:r w:rsidR="00B864CC">
        <w:t xml:space="preserve">ned by GC/FID/MS. </w:t>
      </w:r>
      <w:r w:rsidR="00AE7702">
        <w:t>I</w:t>
      </w:r>
      <w:r w:rsidR="00AE7702" w:rsidRPr="00AE7702">
        <w:t>n the semi-ripe pulp the predomina</w:t>
      </w:r>
      <w:r w:rsidR="00AE7702">
        <w:t xml:space="preserve">nt compounds were terpenes, in particular limonene </w:t>
      </w:r>
      <w:r w:rsidR="00AE7702" w:rsidRPr="00AE7702">
        <w:t>and β-</w:t>
      </w:r>
      <w:proofErr w:type="spellStart"/>
      <w:r w:rsidR="00AE7702" w:rsidRPr="00AE7702">
        <w:t>caryophyllene</w:t>
      </w:r>
      <w:proofErr w:type="spellEnd"/>
      <w:r w:rsidR="00AE7702" w:rsidRPr="00AE7702">
        <w:t xml:space="preserve">; alcohols, in particular </w:t>
      </w:r>
      <w:r w:rsidR="00AE7702" w:rsidRPr="00AE7702">
        <w:rPr>
          <w:i/>
        </w:rPr>
        <w:t>cis</w:t>
      </w:r>
      <w:r w:rsidR="00AE7702">
        <w:t>-3-hexen-1-ol; and to a lesser extent ester,</w:t>
      </w:r>
      <w:r w:rsidR="00AE7702" w:rsidRPr="00AE7702">
        <w:t xml:space="preserve"> su</w:t>
      </w:r>
      <w:r w:rsidR="00AE7702">
        <w:t xml:space="preserve">ch as methyl-2-trans-hexenoate, and aldehydes, such as </w:t>
      </w:r>
      <w:r w:rsidR="00AE7702" w:rsidRPr="00AE7702">
        <w:rPr>
          <w:i/>
        </w:rPr>
        <w:t>trans</w:t>
      </w:r>
      <w:r w:rsidR="00AE7702" w:rsidRPr="00AE7702">
        <w:t>-2-hexenal</w:t>
      </w:r>
      <w:r w:rsidR="00AE7702">
        <w:t xml:space="preserve">. </w:t>
      </w:r>
      <w:r w:rsidR="00AE7702" w:rsidRPr="00AE7702">
        <w:t xml:space="preserve">In the ripe pulp, a greater variety and total concentration of </w:t>
      </w:r>
      <w:r w:rsidR="00A70FF9">
        <w:t>VOCs</w:t>
      </w:r>
      <w:r w:rsidR="00AE7702" w:rsidRPr="00AE7702">
        <w:t xml:space="preserve"> was found,</w:t>
      </w:r>
      <w:r w:rsidR="00A70FF9">
        <w:t xml:space="preserve"> with predominance of esters, </w:t>
      </w:r>
      <w:r w:rsidR="00AE7702" w:rsidRPr="00AE7702">
        <w:t>of which the most important</w:t>
      </w:r>
      <w:r w:rsidR="00A70FF9">
        <w:t xml:space="preserve"> was methyl </w:t>
      </w:r>
      <w:proofErr w:type="spellStart"/>
      <w:r w:rsidR="00A70FF9">
        <w:t>hexanoate</w:t>
      </w:r>
      <w:proofErr w:type="spellEnd"/>
      <w:r w:rsidR="00AE7702" w:rsidRPr="00AE7702">
        <w:t>; terpenes</w:t>
      </w:r>
      <w:r w:rsidR="00A70FF9">
        <w:t>, such as limonene; and alcohols</w:t>
      </w:r>
      <w:r w:rsidR="00AE7702" w:rsidRPr="00AE7702">
        <w:t>,</w:t>
      </w:r>
      <w:r w:rsidR="00A70FF9">
        <w:t xml:space="preserve"> such as ethyl 2-hexanol</w:t>
      </w:r>
      <w:r w:rsidR="00AE7702" w:rsidRPr="00AE7702">
        <w:t>.</w:t>
      </w:r>
      <w:r w:rsidR="00A70FF9">
        <w:t xml:space="preserve"> </w:t>
      </w:r>
      <w:r w:rsidR="002F4017" w:rsidRPr="00A70FF9">
        <w:t>In the overripe pulp, a decrease of the relative concentration of terpenes was found</w:t>
      </w:r>
      <w:r w:rsidR="002F4017">
        <w:t xml:space="preserve">; limonene </w:t>
      </w:r>
      <w:r w:rsidR="002F4017" w:rsidRPr="00A70FF9">
        <w:t xml:space="preserve">remained the main terpene, </w:t>
      </w:r>
      <w:r w:rsidR="002F4017">
        <w:t>but</w:t>
      </w:r>
      <w:r w:rsidR="002F4017" w:rsidRPr="00A70FF9">
        <w:t xml:space="preserve"> li</w:t>
      </w:r>
      <w:r w:rsidR="002F4017">
        <w:t>nalool was also evidenced;</w:t>
      </w:r>
      <w:r w:rsidR="002F4017" w:rsidRPr="00A70FF9">
        <w:t xml:space="preserve"> esters were the major compounds</w:t>
      </w:r>
      <w:r w:rsidR="002F4017">
        <w:t xml:space="preserve"> in particular</w:t>
      </w:r>
      <w:r w:rsidR="002F4017" w:rsidRPr="00A70FF9">
        <w:t xml:space="preserve"> methyl </w:t>
      </w:r>
      <w:proofErr w:type="spellStart"/>
      <w:r w:rsidR="002F4017" w:rsidRPr="00A70FF9">
        <w:t>hexanoate</w:t>
      </w:r>
      <w:proofErr w:type="spellEnd"/>
      <w:r w:rsidR="002F4017" w:rsidRPr="00A70FF9">
        <w:t>, followed by alcohols</w:t>
      </w:r>
      <w:r w:rsidR="002F4017">
        <w:t xml:space="preserve">, </w:t>
      </w:r>
      <w:r w:rsidR="002F4017" w:rsidRPr="00A70FF9">
        <w:t xml:space="preserve">such as ethanol and </w:t>
      </w:r>
      <w:proofErr w:type="spellStart"/>
      <w:r w:rsidR="002F4017">
        <w:t>hexanol</w:t>
      </w:r>
      <w:proofErr w:type="spellEnd"/>
      <w:r w:rsidR="002F4017">
        <w:t xml:space="preserve">; acids such as </w:t>
      </w:r>
      <w:proofErr w:type="spellStart"/>
      <w:r w:rsidR="002F4017">
        <w:t>hexanoic</w:t>
      </w:r>
      <w:proofErr w:type="spellEnd"/>
      <w:r w:rsidR="002F4017" w:rsidRPr="00A70FF9">
        <w:t xml:space="preserve"> and butyric and lactones. These last three functional classes not only have an important impact on the flavor profile, but also suggest that the beginning of the fermentative degradation in the fruit occurred near that ripeness stage</w:t>
      </w:r>
      <w:r w:rsidR="002F4017">
        <w:t>.</w:t>
      </w:r>
    </w:p>
    <w:p w:rsidR="00BA7073" w:rsidRPr="00B57B36" w:rsidRDefault="00BA7073" w:rsidP="00BA7073">
      <w:pPr>
        <w:pStyle w:val="CETTabletitle"/>
      </w:pPr>
      <w:r w:rsidRPr="00B57B36">
        <w:lastRenderedPageBreak/>
        <w:t xml:space="preserve">Table </w:t>
      </w:r>
      <w:r>
        <w:t>3</w:t>
      </w:r>
      <w:r w:rsidRPr="00B57B36">
        <w:t xml:space="preserve">: </w:t>
      </w:r>
      <w:r w:rsidR="0093656E">
        <w:t>GC/FID/MS VOCs profile of soursop at different ripening stages and</w:t>
      </w:r>
      <w:r w:rsidR="00B864CC">
        <w:t xml:space="preserve"> soursop sugary drink</w:t>
      </w:r>
    </w:p>
    <w:tbl>
      <w:tblPr>
        <w:tblW w:w="737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567"/>
        <w:gridCol w:w="562"/>
        <w:gridCol w:w="997"/>
        <w:gridCol w:w="992"/>
        <w:gridCol w:w="992"/>
        <w:gridCol w:w="1134"/>
      </w:tblGrid>
      <w:tr w:rsidR="00C952A2" w:rsidRPr="00C952A2" w:rsidTr="00E7330D">
        <w:tc>
          <w:tcPr>
            <w:tcW w:w="2127" w:type="dxa"/>
            <w:vMerge w:val="restart"/>
            <w:tcBorders>
              <w:top w:val="single" w:sz="12" w:space="0" w:color="008000"/>
            </w:tcBorders>
            <w:shd w:val="clear" w:color="auto" w:fill="FFFFFF"/>
            <w:vAlign w:val="center"/>
          </w:tcPr>
          <w:p w:rsidR="00C952A2" w:rsidRPr="00C952A2" w:rsidRDefault="00C952A2" w:rsidP="00C952A2">
            <w:pPr>
              <w:pStyle w:val="CETBodytext"/>
              <w:jc w:val="left"/>
              <w:rPr>
                <w:sz w:val="16"/>
                <w:lang w:val="en-GB"/>
              </w:rPr>
            </w:pPr>
            <w:r w:rsidRPr="00C952A2">
              <w:rPr>
                <w:sz w:val="16"/>
                <w:lang w:val="en-GB"/>
              </w:rPr>
              <w:t>Compound</w:t>
            </w:r>
          </w:p>
        </w:tc>
        <w:tc>
          <w:tcPr>
            <w:tcW w:w="567" w:type="dxa"/>
            <w:vMerge w:val="restart"/>
            <w:tcBorders>
              <w:top w:val="single" w:sz="12" w:space="0" w:color="008000"/>
            </w:tcBorders>
            <w:shd w:val="clear" w:color="auto" w:fill="FFFFFF"/>
            <w:vAlign w:val="center"/>
          </w:tcPr>
          <w:p w:rsidR="00C952A2" w:rsidRPr="00C952A2" w:rsidRDefault="00C952A2" w:rsidP="00C952A2">
            <w:pPr>
              <w:pStyle w:val="CETBodytext"/>
              <w:jc w:val="left"/>
              <w:rPr>
                <w:sz w:val="16"/>
                <w:lang w:val="en-GB"/>
              </w:rPr>
            </w:pPr>
            <w:r w:rsidRPr="00C952A2">
              <w:rPr>
                <w:sz w:val="16"/>
                <w:lang w:val="en-GB"/>
              </w:rPr>
              <w:t>LRI</w:t>
            </w:r>
          </w:p>
        </w:tc>
        <w:tc>
          <w:tcPr>
            <w:tcW w:w="562" w:type="dxa"/>
            <w:vMerge w:val="restart"/>
            <w:tcBorders>
              <w:top w:val="single" w:sz="12" w:space="0" w:color="008000"/>
            </w:tcBorders>
            <w:shd w:val="clear" w:color="auto" w:fill="FFFFFF"/>
            <w:vAlign w:val="center"/>
          </w:tcPr>
          <w:p w:rsidR="00C952A2" w:rsidRPr="00C952A2" w:rsidRDefault="00C952A2" w:rsidP="00C952A2">
            <w:pPr>
              <w:pStyle w:val="CETBodytext"/>
              <w:jc w:val="left"/>
              <w:rPr>
                <w:sz w:val="16"/>
                <w:lang w:val="en-GB"/>
              </w:rPr>
            </w:pPr>
            <w:r w:rsidRPr="00C952A2">
              <w:rPr>
                <w:sz w:val="16"/>
                <w:lang w:val="en-GB"/>
              </w:rPr>
              <w:t>(</w:t>
            </w:r>
            <w:r w:rsidRPr="0093656E">
              <w:rPr>
                <w:i/>
                <w:sz w:val="16"/>
                <w:lang w:val="en-GB"/>
              </w:rPr>
              <w:t>m/z</w:t>
            </w:r>
            <w:r w:rsidRPr="00C952A2">
              <w:rPr>
                <w:sz w:val="16"/>
                <w:lang w:val="en-GB"/>
              </w:rPr>
              <w:t>)</w:t>
            </w:r>
          </w:p>
        </w:tc>
        <w:tc>
          <w:tcPr>
            <w:tcW w:w="4115" w:type="dxa"/>
            <w:gridSpan w:val="4"/>
            <w:tcBorders>
              <w:top w:val="single" w:sz="12" w:space="0" w:color="008000"/>
              <w:bottom w:val="single" w:sz="6" w:space="0" w:color="008000"/>
            </w:tcBorders>
            <w:shd w:val="clear" w:color="auto" w:fill="FFFFFF"/>
          </w:tcPr>
          <w:p w:rsidR="00C952A2" w:rsidRPr="00C952A2" w:rsidRDefault="00C952A2" w:rsidP="00BA7073">
            <w:pPr>
              <w:pStyle w:val="CETBodytext"/>
              <w:rPr>
                <w:rFonts w:cs="Arial"/>
                <w:sz w:val="16"/>
                <w:szCs w:val="18"/>
                <w:lang w:val="en-GB"/>
              </w:rPr>
            </w:pPr>
            <w:r w:rsidRPr="00C952A2">
              <w:rPr>
                <w:rFonts w:cs="Arial"/>
                <w:sz w:val="16"/>
                <w:szCs w:val="18"/>
                <w:lang w:val="en-GB"/>
              </w:rPr>
              <w:t xml:space="preserve">Concentration (mg/kg); </w:t>
            </w:r>
            <w:r w:rsidRPr="005219E5">
              <w:rPr>
                <w:rFonts w:cs="Arial"/>
                <w:i/>
                <w:sz w:val="16"/>
                <w:szCs w:val="18"/>
                <w:lang w:val="en-GB"/>
              </w:rPr>
              <w:t>TAV</w:t>
            </w:r>
          </w:p>
        </w:tc>
      </w:tr>
      <w:tr w:rsidR="00C952A2" w:rsidRPr="00C952A2" w:rsidTr="00E7330D">
        <w:tc>
          <w:tcPr>
            <w:tcW w:w="2127" w:type="dxa"/>
            <w:vMerge/>
            <w:tcBorders>
              <w:bottom w:val="single" w:sz="6" w:space="0" w:color="008000"/>
            </w:tcBorders>
            <w:shd w:val="clear" w:color="auto" w:fill="FFFFFF"/>
          </w:tcPr>
          <w:p w:rsidR="00C952A2" w:rsidRPr="00C952A2" w:rsidRDefault="00C952A2" w:rsidP="00BA7073">
            <w:pPr>
              <w:pStyle w:val="CETBodytext"/>
              <w:rPr>
                <w:sz w:val="16"/>
                <w:lang w:val="en-GB"/>
              </w:rPr>
            </w:pPr>
          </w:p>
        </w:tc>
        <w:tc>
          <w:tcPr>
            <w:tcW w:w="567" w:type="dxa"/>
            <w:vMerge/>
            <w:tcBorders>
              <w:bottom w:val="single" w:sz="6" w:space="0" w:color="008000"/>
            </w:tcBorders>
            <w:shd w:val="clear" w:color="auto" w:fill="FFFFFF"/>
          </w:tcPr>
          <w:p w:rsidR="00C952A2" w:rsidRPr="00C952A2" w:rsidRDefault="00C952A2" w:rsidP="00BA7073">
            <w:pPr>
              <w:pStyle w:val="CETBodytext"/>
              <w:rPr>
                <w:sz w:val="16"/>
                <w:lang w:val="en-GB"/>
              </w:rPr>
            </w:pPr>
          </w:p>
        </w:tc>
        <w:tc>
          <w:tcPr>
            <w:tcW w:w="562" w:type="dxa"/>
            <w:vMerge/>
            <w:tcBorders>
              <w:bottom w:val="single" w:sz="6" w:space="0" w:color="008000"/>
            </w:tcBorders>
            <w:shd w:val="clear" w:color="auto" w:fill="FFFFFF"/>
          </w:tcPr>
          <w:p w:rsidR="00C952A2" w:rsidRPr="00C952A2" w:rsidRDefault="00C952A2" w:rsidP="00BA7073">
            <w:pPr>
              <w:pStyle w:val="CETBodytext"/>
              <w:rPr>
                <w:sz w:val="16"/>
                <w:lang w:val="en-GB"/>
              </w:rPr>
            </w:pPr>
          </w:p>
        </w:tc>
        <w:tc>
          <w:tcPr>
            <w:tcW w:w="997" w:type="dxa"/>
            <w:tcBorders>
              <w:top w:val="single" w:sz="12" w:space="0" w:color="008000"/>
              <w:bottom w:val="single" w:sz="6" w:space="0" w:color="008000"/>
            </w:tcBorders>
            <w:shd w:val="clear" w:color="auto" w:fill="FFFFFF"/>
          </w:tcPr>
          <w:p w:rsidR="00C952A2" w:rsidRPr="00C952A2" w:rsidRDefault="00C952A2" w:rsidP="00BA7073">
            <w:pPr>
              <w:pStyle w:val="CETBodytext"/>
              <w:ind w:right="-1"/>
              <w:rPr>
                <w:rFonts w:cs="Arial"/>
                <w:sz w:val="16"/>
                <w:szCs w:val="18"/>
                <w:lang w:val="en-GB"/>
              </w:rPr>
            </w:pPr>
            <w:r w:rsidRPr="00C952A2">
              <w:rPr>
                <w:rFonts w:cs="Arial"/>
                <w:sz w:val="16"/>
                <w:szCs w:val="18"/>
                <w:lang w:val="en-GB"/>
              </w:rPr>
              <w:t xml:space="preserve">Semi-ripe </w:t>
            </w:r>
          </w:p>
        </w:tc>
        <w:tc>
          <w:tcPr>
            <w:tcW w:w="992" w:type="dxa"/>
            <w:tcBorders>
              <w:top w:val="single" w:sz="12" w:space="0" w:color="008000"/>
              <w:bottom w:val="single" w:sz="6" w:space="0" w:color="008000"/>
            </w:tcBorders>
            <w:shd w:val="clear" w:color="auto" w:fill="FFFFFF"/>
          </w:tcPr>
          <w:p w:rsidR="00C952A2" w:rsidRPr="00C952A2" w:rsidRDefault="00C952A2" w:rsidP="00BA7073">
            <w:pPr>
              <w:pStyle w:val="CETBodytext"/>
              <w:ind w:right="-1"/>
              <w:rPr>
                <w:rFonts w:cs="Arial"/>
                <w:sz w:val="16"/>
                <w:szCs w:val="18"/>
                <w:lang w:val="en-GB"/>
              </w:rPr>
            </w:pPr>
            <w:r w:rsidRPr="00C952A2">
              <w:rPr>
                <w:rFonts w:cs="Arial"/>
                <w:sz w:val="16"/>
                <w:szCs w:val="18"/>
                <w:lang w:val="en-GB"/>
              </w:rPr>
              <w:t>Ripe</w:t>
            </w:r>
          </w:p>
        </w:tc>
        <w:tc>
          <w:tcPr>
            <w:tcW w:w="992" w:type="dxa"/>
            <w:tcBorders>
              <w:top w:val="single" w:sz="12" w:space="0" w:color="008000"/>
              <w:bottom w:val="single" w:sz="6" w:space="0" w:color="008000"/>
            </w:tcBorders>
            <w:shd w:val="clear" w:color="auto" w:fill="FFFFFF"/>
          </w:tcPr>
          <w:p w:rsidR="00C952A2" w:rsidRPr="00C952A2" w:rsidRDefault="00C952A2" w:rsidP="00BA7073">
            <w:pPr>
              <w:pStyle w:val="CETBodytext"/>
              <w:ind w:right="-1"/>
              <w:rPr>
                <w:rFonts w:cs="Arial"/>
                <w:sz w:val="16"/>
                <w:szCs w:val="18"/>
                <w:lang w:val="en-GB"/>
              </w:rPr>
            </w:pPr>
            <w:r w:rsidRPr="00C952A2">
              <w:rPr>
                <w:rFonts w:cs="Arial"/>
                <w:sz w:val="16"/>
                <w:szCs w:val="18"/>
                <w:lang w:val="en-GB"/>
              </w:rPr>
              <w:t>Overripe</w:t>
            </w:r>
          </w:p>
        </w:tc>
        <w:tc>
          <w:tcPr>
            <w:tcW w:w="1134" w:type="dxa"/>
            <w:tcBorders>
              <w:top w:val="single" w:sz="12" w:space="0" w:color="008000"/>
              <w:bottom w:val="single" w:sz="6" w:space="0" w:color="008000"/>
            </w:tcBorders>
            <w:shd w:val="clear" w:color="auto" w:fill="FFFFFF"/>
          </w:tcPr>
          <w:p w:rsidR="00C952A2" w:rsidRPr="00C952A2" w:rsidRDefault="00C952A2" w:rsidP="00BA7073">
            <w:pPr>
              <w:pStyle w:val="CETBodytext"/>
              <w:ind w:right="-1"/>
              <w:rPr>
                <w:rFonts w:cs="Arial"/>
                <w:sz w:val="16"/>
                <w:szCs w:val="18"/>
                <w:lang w:val="en-GB"/>
              </w:rPr>
            </w:pPr>
            <w:r w:rsidRPr="00C952A2">
              <w:rPr>
                <w:rFonts w:cs="Arial"/>
                <w:sz w:val="16"/>
                <w:szCs w:val="18"/>
                <w:lang w:val="en-GB"/>
              </w:rPr>
              <w:t>Drink</w:t>
            </w:r>
          </w:p>
        </w:tc>
      </w:tr>
      <w:tr w:rsidR="00CC5953" w:rsidRPr="00C952A2" w:rsidTr="00E7330D">
        <w:tc>
          <w:tcPr>
            <w:tcW w:w="2127" w:type="dxa"/>
            <w:shd w:val="clear" w:color="auto" w:fill="FFFFFF"/>
            <w:vAlign w:val="center"/>
          </w:tcPr>
          <w:p w:rsidR="00CC5953" w:rsidRDefault="00CC5953" w:rsidP="00CC5953">
            <w:pPr>
              <w:tabs>
                <w:tab w:val="clear" w:pos="7100"/>
              </w:tabs>
              <w:spacing w:line="240" w:lineRule="auto"/>
              <w:jc w:val="left"/>
              <w:rPr>
                <w:rFonts w:cs="Arial"/>
                <w:color w:val="000000"/>
                <w:sz w:val="16"/>
                <w:szCs w:val="16"/>
                <w:lang w:val="es-CO"/>
              </w:rPr>
            </w:pPr>
            <w:proofErr w:type="spellStart"/>
            <w:r>
              <w:rPr>
                <w:rFonts w:cs="Arial"/>
                <w:color w:val="000000"/>
                <w:sz w:val="16"/>
                <w:szCs w:val="16"/>
              </w:rPr>
              <w:t>ethanol</w:t>
            </w:r>
            <w:r>
              <w:rPr>
                <w:rFonts w:cs="Arial"/>
                <w:color w:val="000000"/>
                <w:sz w:val="16"/>
                <w:szCs w:val="16"/>
                <w:vertAlign w:val="superscript"/>
              </w:rPr>
              <w:t>I</w:t>
            </w:r>
            <w:proofErr w:type="spellEnd"/>
          </w:p>
        </w:tc>
        <w:tc>
          <w:tcPr>
            <w:tcW w:w="567" w:type="dxa"/>
            <w:shd w:val="clear" w:color="auto" w:fill="FFFFFF"/>
            <w:vAlign w:val="center"/>
          </w:tcPr>
          <w:p w:rsidR="00CC5953" w:rsidRDefault="00CC5953" w:rsidP="00CC5953">
            <w:pPr>
              <w:tabs>
                <w:tab w:val="clear" w:pos="7100"/>
              </w:tabs>
              <w:spacing w:line="240" w:lineRule="auto"/>
              <w:jc w:val="left"/>
              <w:rPr>
                <w:rFonts w:cs="Arial"/>
                <w:color w:val="000000"/>
                <w:sz w:val="16"/>
                <w:szCs w:val="16"/>
                <w:lang w:val="es-CO"/>
              </w:rPr>
            </w:pPr>
            <w:r>
              <w:rPr>
                <w:rFonts w:cs="Arial"/>
                <w:color w:val="000000"/>
                <w:sz w:val="16"/>
                <w:szCs w:val="16"/>
              </w:rPr>
              <w:t>464</w:t>
            </w:r>
          </w:p>
        </w:tc>
        <w:tc>
          <w:tcPr>
            <w:tcW w:w="562" w:type="dxa"/>
            <w:shd w:val="clear" w:color="auto" w:fill="FFFFFF"/>
            <w:vAlign w:val="center"/>
          </w:tcPr>
          <w:p w:rsidR="00CC5953" w:rsidRDefault="00CC5953" w:rsidP="00CC5953">
            <w:pPr>
              <w:tabs>
                <w:tab w:val="clear" w:pos="7100"/>
              </w:tabs>
              <w:spacing w:line="240" w:lineRule="auto"/>
              <w:jc w:val="left"/>
              <w:rPr>
                <w:rFonts w:cs="Arial"/>
                <w:color w:val="000000"/>
                <w:sz w:val="16"/>
                <w:szCs w:val="16"/>
                <w:lang w:val="es-CO"/>
              </w:rPr>
            </w:pPr>
            <w:r>
              <w:rPr>
                <w:rFonts w:cs="Arial"/>
                <w:color w:val="000000"/>
                <w:sz w:val="16"/>
                <w:szCs w:val="16"/>
              </w:rPr>
              <w:t>31</w:t>
            </w:r>
          </w:p>
        </w:tc>
        <w:tc>
          <w:tcPr>
            <w:tcW w:w="997" w:type="dxa"/>
            <w:shd w:val="clear" w:color="auto" w:fill="FFFFFF"/>
            <w:vAlign w:val="bottom"/>
          </w:tcPr>
          <w:p w:rsidR="00CC5953" w:rsidRDefault="00CC5953" w:rsidP="00CC5953">
            <w:pPr>
              <w:tabs>
                <w:tab w:val="clear" w:pos="7100"/>
              </w:tabs>
              <w:spacing w:line="240" w:lineRule="auto"/>
              <w:jc w:val="left"/>
              <w:rPr>
                <w:rFonts w:cs="Arial"/>
                <w:color w:val="000000"/>
                <w:sz w:val="16"/>
                <w:szCs w:val="16"/>
                <w:lang w:val="es-CO"/>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0.5</w:t>
            </w:r>
            <w:r w:rsidR="00C73FCB">
              <w:rPr>
                <w:rFonts w:cs="Arial"/>
                <w:color w:val="000000"/>
                <w:sz w:val="16"/>
                <w:szCs w:val="16"/>
              </w:rPr>
              <w:t xml:space="preserve">; </w:t>
            </w:r>
            <w:r w:rsidR="00C73FCB" w:rsidRPr="001A150F">
              <w:rPr>
                <w:rFonts w:cs="Arial"/>
                <w:i/>
                <w:color w:val="000000"/>
                <w:sz w:val="16"/>
                <w:szCs w:val="16"/>
              </w:rPr>
              <w:t>0.004</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ethyl </w:t>
            </w:r>
            <w:proofErr w:type="spellStart"/>
            <w:r>
              <w:rPr>
                <w:rFonts w:cs="Arial"/>
                <w:color w:val="000000"/>
                <w:sz w:val="16"/>
                <w:szCs w:val="16"/>
              </w:rPr>
              <w:t>acetate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648</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0.05</w:t>
            </w:r>
            <w:r w:rsidR="00C73FCB">
              <w:rPr>
                <w:rFonts w:cs="Arial"/>
                <w:color w:val="000000"/>
                <w:sz w:val="16"/>
                <w:szCs w:val="16"/>
              </w:rPr>
              <w:t xml:space="preserve">; </w:t>
            </w:r>
            <w:r w:rsidR="00C73FCB" w:rsidRPr="001A150F">
              <w:rPr>
                <w:rFonts w:cs="Arial"/>
                <w:i/>
                <w:color w:val="000000"/>
                <w:sz w:val="16"/>
                <w:szCs w:val="16"/>
              </w:rPr>
              <w:t>0.015</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C353B2">
              <w:rPr>
                <w:rFonts w:cs="Arial"/>
                <w:color w:val="000000"/>
                <w:sz w:val="16"/>
                <w:szCs w:val="16"/>
              </w:rPr>
              <w:t xml:space="preserve">; </w:t>
            </w:r>
            <w:r w:rsidR="00C353B2" w:rsidRPr="001A150F">
              <w:rPr>
                <w:rFonts w:cs="Arial"/>
                <w:i/>
                <w:color w:val="000000"/>
                <w:sz w:val="16"/>
                <w:szCs w:val="16"/>
              </w:rPr>
              <w:t>0.03</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1-butanol</w:t>
            </w:r>
            <w:r>
              <w:rPr>
                <w:rFonts w:cs="Arial"/>
                <w:color w:val="000000"/>
                <w:sz w:val="16"/>
                <w:szCs w:val="16"/>
                <w:vertAlign w:val="superscript"/>
              </w:rPr>
              <w:t>I</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707</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56</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0.01</w:t>
            </w:r>
            <w:r w:rsidR="005219E5">
              <w:rPr>
                <w:rFonts w:cs="Arial"/>
                <w:color w:val="000000"/>
                <w:sz w:val="16"/>
                <w:szCs w:val="16"/>
              </w:rPr>
              <w:t xml:space="preserve">; </w:t>
            </w:r>
            <w:r w:rsidR="005219E5" w:rsidRPr="001A150F">
              <w:rPr>
                <w:rFonts w:cs="Arial"/>
                <w:i/>
                <w:color w:val="000000"/>
                <w:sz w:val="16"/>
                <w:szCs w:val="16"/>
              </w:rPr>
              <w:t>0.001</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2-pentanone</w:t>
            </w:r>
            <w:r>
              <w:rPr>
                <w:rFonts w:cs="Arial"/>
                <w:color w:val="000000"/>
                <w:sz w:val="16"/>
                <w:szCs w:val="16"/>
                <w:vertAlign w:val="superscript"/>
              </w:rPr>
              <w:t>V</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727</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0.3</w:t>
            </w:r>
            <w:r w:rsidR="00C73FCB" w:rsidRPr="001A150F">
              <w:rPr>
                <w:rFonts w:cs="Arial"/>
                <w:color w:val="000000"/>
                <w:sz w:val="16"/>
                <w:szCs w:val="16"/>
              </w:rPr>
              <w:t>;</w:t>
            </w:r>
            <w:r w:rsidR="00C73FCB" w:rsidRPr="001A150F">
              <w:rPr>
                <w:rFonts w:cs="Arial"/>
                <w:i/>
                <w:color w:val="000000"/>
                <w:sz w:val="16"/>
                <w:szCs w:val="16"/>
              </w:rPr>
              <w:t xml:space="preserve"> 0.3</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acetoin</w:t>
            </w:r>
            <w:r>
              <w:rPr>
                <w:rFonts w:cs="Arial"/>
                <w:color w:val="000000"/>
                <w:sz w:val="16"/>
                <w:szCs w:val="16"/>
                <w:vertAlign w:val="superscript"/>
              </w:rPr>
              <w:t>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746</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45</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1.3</w:t>
            </w:r>
            <w:r w:rsidR="005219E5">
              <w:rPr>
                <w:rFonts w:cs="Arial"/>
                <w:color w:val="000000"/>
                <w:sz w:val="16"/>
                <w:szCs w:val="16"/>
              </w:rPr>
              <w:t xml:space="preserve">; </w:t>
            </w:r>
            <w:r w:rsidR="005219E5" w:rsidRPr="001A150F">
              <w:rPr>
                <w:rFonts w:cs="Arial"/>
                <w:i/>
                <w:color w:val="000000"/>
                <w:sz w:val="16"/>
                <w:szCs w:val="16"/>
              </w:rPr>
              <w:t>2.2</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11.9</w:t>
            </w:r>
            <w:r w:rsidR="00C73FCB">
              <w:rPr>
                <w:rFonts w:cs="Arial"/>
                <w:color w:val="000000"/>
                <w:sz w:val="16"/>
                <w:szCs w:val="16"/>
              </w:rPr>
              <w:t xml:space="preserve">; </w:t>
            </w:r>
            <w:r w:rsidR="00C73FCB" w:rsidRPr="001A150F">
              <w:rPr>
                <w:rFonts w:cs="Arial"/>
                <w:i/>
                <w:color w:val="000000"/>
                <w:sz w:val="16"/>
                <w:szCs w:val="16"/>
              </w:rPr>
              <w:t>19.8</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0.4</w:t>
            </w:r>
            <w:r w:rsidR="00C353B2">
              <w:rPr>
                <w:rFonts w:cs="Arial"/>
                <w:color w:val="000000"/>
                <w:sz w:val="16"/>
                <w:szCs w:val="16"/>
              </w:rPr>
              <w:t xml:space="preserve">; </w:t>
            </w:r>
            <w:r w:rsidR="00C353B2" w:rsidRPr="001A150F">
              <w:rPr>
                <w:rFonts w:cs="Arial"/>
                <w:i/>
                <w:color w:val="000000"/>
                <w:sz w:val="16"/>
                <w:szCs w:val="16"/>
              </w:rPr>
              <w:t>0.7</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methyl </w:t>
            </w:r>
            <w:proofErr w:type="spellStart"/>
            <w:r>
              <w:rPr>
                <w:rFonts w:cs="Arial"/>
                <w:color w:val="000000"/>
                <w:sz w:val="16"/>
                <w:szCs w:val="16"/>
              </w:rPr>
              <w:t>butyrate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757</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74</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5.4</w:t>
            </w:r>
            <w:r w:rsidR="005219E5">
              <w:rPr>
                <w:rFonts w:cs="Arial"/>
                <w:color w:val="000000"/>
                <w:sz w:val="16"/>
                <w:szCs w:val="16"/>
              </w:rPr>
              <w:t xml:space="preserve">; </w:t>
            </w:r>
            <w:r w:rsidR="005219E5" w:rsidRPr="001A150F">
              <w:rPr>
                <w:rFonts w:cs="Arial"/>
                <w:i/>
                <w:color w:val="000000"/>
                <w:sz w:val="16"/>
                <w:szCs w:val="16"/>
              </w:rPr>
              <w:t>27.0</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8.6</w:t>
            </w:r>
            <w:r w:rsidR="00C73FCB">
              <w:rPr>
                <w:rFonts w:cs="Arial"/>
                <w:color w:val="000000"/>
                <w:sz w:val="16"/>
                <w:szCs w:val="16"/>
              </w:rPr>
              <w:t xml:space="preserve">; </w:t>
            </w:r>
            <w:r w:rsidR="00C73FCB" w:rsidRPr="001A150F">
              <w:rPr>
                <w:rFonts w:cs="Arial"/>
                <w:i/>
                <w:color w:val="000000"/>
                <w:sz w:val="16"/>
                <w:szCs w:val="16"/>
              </w:rPr>
              <w:t>43.0</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0.6</w:t>
            </w:r>
            <w:r w:rsidR="00C353B2">
              <w:rPr>
                <w:rFonts w:cs="Arial"/>
                <w:color w:val="000000"/>
                <w:sz w:val="16"/>
                <w:szCs w:val="16"/>
              </w:rPr>
              <w:t xml:space="preserve">; </w:t>
            </w:r>
            <w:r w:rsidR="00C353B2" w:rsidRPr="001A150F">
              <w:rPr>
                <w:rFonts w:cs="Arial"/>
                <w:i/>
                <w:color w:val="000000"/>
                <w:sz w:val="16"/>
                <w:szCs w:val="16"/>
              </w:rPr>
              <w:t>3.0</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isoamyl</w:t>
            </w:r>
            <w:proofErr w:type="spellEnd"/>
            <w:r>
              <w:rPr>
                <w:rFonts w:cs="Arial"/>
                <w:color w:val="000000"/>
                <w:sz w:val="16"/>
                <w:szCs w:val="16"/>
              </w:rPr>
              <w:t xml:space="preserve"> </w:t>
            </w:r>
            <w:proofErr w:type="spellStart"/>
            <w:r>
              <w:rPr>
                <w:rFonts w:cs="Arial"/>
                <w:color w:val="000000"/>
                <w:sz w:val="16"/>
                <w:szCs w:val="16"/>
              </w:rPr>
              <w:t>alcohol</w:t>
            </w:r>
            <w:r>
              <w:rPr>
                <w:rFonts w:cs="Arial"/>
                <w:color w:val="000000"/>
                <w:sz w:val="16"/>
                <w:szCs w:val="16"/>
                <w:vertAlign w:val="superscript"/>
              </w:rPr>
              <w:t>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774</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55</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0.02</w:t>
            </w:r>
            <w:r w:rsidR="005219E5">
              <w:rPr>
                <w:rFonts w:cs="Arial"/>
                <w:color w:val="000000"/>
                <w:sz w:val="16"/>
                <w:szCs w:val="16"/>
              </w:rPr>
              <w:t xml:space="preserve">; </w:t>
            </w:r>
            <w:r w:rsidR="005219E5" w:rsidRPr="001A150F">
              <w:rPr>
                <w:rFonts w:cs="Arial"/>
                <w:i/>
                <w:color w:val="000000"/>
                <w:sz w:val="16"/>
                <w:szCs w:val="16"/>
              </w:rPr>
              <w:t>0.2</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0.3</w:t>
            </w:r>
            <w:r w:rsidR="00C73FCB">
              <w:rPr>
                <w:rFonts w:cs="Arial"/>
                <w:color w:val="000000"/>
                <w:sz w:val="16"/>
                <w:szCs w:val="16"/>
              </w:rPr>
              <w:t xml:space="preserve">; </w:t>
            </w:r>
            <w:r w:rsidR="00C73FCB" w:rsidRPr="001A150F">
              <w:rPr>
                <w:rFonts w:cs="Arial"/>
                <w:i/>
                <w:color w:val="000000"/>
                <w:sz w:val="16"/>
                <w:szCs w:val="16"/>
              </w:rPr>
              <w:t>3.0</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ethyl </w:t>
            </w:r>
            <w:proofErr w:type="spellStart"/>
            <w:r>
              <w:rPr>
                <w:rFonts w:cs="Arial"/>
                <w:color w:val="000000"/>
                <w:sz w:val="16"/>
                <w:szCs w:val="16"/>
              </w:rPr>
              <w:t>lactate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816</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45</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C73FCB">
              <w:rPr>
                <w:rFonts w:cs="Arial"/>
                <w:color w:val="000000"/>
                <w:sz w:val="16"/>
                <w:szCs w:val="16"/>
              </w:rPr>
              <w:t xml:space="preserve">; </w:t>
            </w:r>
            <w:r w:rsidR="00C73FCB" w:rsidRPr="001A150F">
              <w:rPr>
                <w:rFonts w:cs="Arial"/>
                <w:i/>
                <w:color w:val="000000"/>
                <w:sz w:val="16"/>
                <w:szCs w:val="16"/>
              </w:rPr>
              <w:t>0.01</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butyric </w:t>
            </w:r>
            <w:proofErr w:type="spellStart"/>
            <w:r>
              <w:rPr>
                <w:rFonts w:cs="Arial"/>
                <w:color w:val="000000"/>
                <w:sz w:val="16"/>
                <w:szCs w:val="16"/>
              </w:rPr>
              <w:t>acid</w:t>
            </w:r>
            <w:r>
              <w:rPr>
                <w:rFonts w:cs="Arial"/>
                <w:color w:val="000000"/>
                <w:sz w:val="16"/>
                <w:szCs w:val="16"/>
                <w:vertAlign w:val="superscript"/>
              </w:rPr>
              <w:t>VI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821</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60</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0.9</w:t>
            </w:r>
            <w:r w:rsidR="00C73FCB">
              <w:rPr>
                <w:rFonts w:cs="Arial"/>
                <w:color w:val="000000"/>
                <w:sz w:val="16"/>
                <w:szCs w:val="16"/>
              </w:rPr>
              <w:t xml:space="preserve">; </w:t>
            </w:r>
            <w:r w:rsidR="00C73FCB" w:rsidRPr="001A150F">
              <w:rPr>
                <w:rFonts w:cs="Arial"/>
                <w:i/>
                <w:color w:val="000000"/>
                <w:sz w:val="16"/>
                <w:szCs w:val="16"/>
              </w:rPr>
              <w:t>0.1</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0.9</w:t>
            </w:r>
            <w:r w:rsidR="00C353B2">
              <w:rPr>
                <w:rFonts w:cs="Arial"/>
                <w:color w:val="000000"/>
                <w:sz w:val="16"/>
                <w:szCs w:val="16"/>
              </w:rPr>
              <w:t xml:space="preserve">; </w:t>
            </w:r>
            <w:r w:rsidR="00C353B2" w:rsidRPr="001A150F">
              <w:rPr>
                <w:rFonts w:cs="Arial"/>
                <w:i/>
                <w:color w:val="000000"/>
                <w:sz w:val="16"/>
                <w:szCs w:val="16"/>
              </w:rPr>
              <w:t>0.1</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methyl </w:t>
            </w:r>
            <w:proofErr w:type="spellStart"/>
            <w:r>
              <w:rPr>
                <w:rFonts w:cs="Arial"/>
                <w:color w:val="000000"/>
                <w:sz w:val="16"/>
                <w:szCs w:val="16"/>
              </w:rPr>
              <w:t>pentanoate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851</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74</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0.06</w:t>
            </w:r>
            <w:r w:rsidR="005219E5">
              <w:rPr>
                <w:rFonts w:cs="Arial"/>
                <w:color w:val="000000"/>
                <w:sz w:val="16"/>
                <w:szCs w:val="16"/>
              </w:rPr>
              <w:t xml:space="preserve">; </w:t>
            </w:r>
            <w:r w:rsidR="005219E5" w:rsidRPr="001A150F">
              <w:rPr>
                <w:rFonts w:cs="Arial"/>
                <w:i/>
                <w:color w:val="000000"/>
                <w:sz w:val="16"/>
                <w:szCs w:val="16"/>
              </w:rPr>
              <w:t>1.5</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C73FCB">
              <w:rPr>
                <w:rFonts w:cs="Arial"/>
                <w:color w:val="000000"/>
                <w:sz w:val="16"/>
                <w:szCs w:val="16"/>
              </w:rPr>
              <w:t xml:space="preserve">; </w:t>
            </w:r>
            <w:r w:rsidR="00C73FCB" w:rsidRPr="001A150F">
              <w:rPr>
                <w:rFonts w:cs="Arial"/>
                <w:i/>
                <w:color w:val="000000"/>
                <w:sz w:val="16"/>
                <w:szCs w:val="16"/>
              </w:rPr>
              <w:t>2.5</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1-heptanol</w:t>
            </w:r>
            <w:r>
              <w:rPr>
                <w:rFonts w:cs="Arial"/>
                <w:color w:val="000000"/>
                <w:sz w:val="16"/>
                <w:szCs w:val="16"/>
                <w:vertAlign w:val="superscript"/>
              </w:rPr>
              <w:t>I</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867</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70</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0.1; </w:t>
            </w:r>
            <w:r w:rsidRPr="005219E5">
              <w:rPr>
                <w:rFonts w:cs="Arial"/>
                <w:i/>
                <w:color w:val="000000"/>
                <w:sz w:val="16"/>
                <w:szCs w:val="16"/>
              </w:rPr>
              <w:t>0.2</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sidRPr="00AE7702">
              <w:rPr>
                <w:rFonts w:cs="Arial"/>
                <w:i/>
                <w:color w:val="000000"/>
                <w:sz w:val="16"/>
                <w:szCs w:val="16"/>
              </w:rPr>
              <w:t>trans</w:t>
            </w:r>
            <w:r>
              <w:rPr>
                <w:rFonts w:cs="Arial"/>
                <w:color w:val="000000"/>
                <w:sz w:val="16"/>
                <w:szCs w:val="16"/>
              </w:rPr>
              <w:t>-2-hexenal</w:t>
            </w:r>
            <w:r>
              <w:rPr>
                <w:rFonts w:cs="Arial"/>
                <w:color w:val="000000"/>
                <w:sz w:val="16"/>
                <w:szCs w:val="16"/>
                <w:vertAlign w:val="superscript"/>
              </w:rPr>
              <w:t>II</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879</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41</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0.4; </w:t>
            </w:r>
            <w:r w:rsidRPr="005219E5">
              <w:rPr>
                <w:rFonts w:cs="Arial"/>
                <w:i/>
                <w:color w:val="000000"/>
                <w:sz w:val="16"/>
                <w:szCs w:val="16"/>
              </w:rPr>
              <w:t>10</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0.04</w:t>
            </w:r>
            <w:r w:rsidR="005219E5">
              <w:rPr>
                <w:rFonts w:cs="Arial"/>
                <w:color w:val="000000"/>
                <w:sz w:val="16"/>
                <w:szCs w:val="16"/>
              </w:rPr>
              <w:t xml:space="preserve">; </w:t>
            </w:r>
            <w:r w:rsidR="005219E5" w:rsidRPr="001A150F">
              <w:rPr>
                <w:rFonts w:cs="Arial"/>
                <w:i/>
                <w:color w:val="000000"/>
                <w:sz w:val="16"/>
                <w:szCs w:val="16"/>
              </w:rPr>
              <w:t>1.0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sidRPr="00AE7702">
              <w:rPr>
                <w:rFonts w:cs="Arial"/>
                <w:i/>
                <w:color w:val="000000"/>
                <w:sz w:val="16"/>
                <w:szCs w:val="16"/>
              </w:rPr>
              <w:t>cis</w:t>
            </w:r>
            <w:r>
              <w:rPr>
                <w:rFonts w:cs="Arial"/>
                <w:color w:val="000000"/>
                <w:sz w:val="16"/>
                <w:szCs w:val="16"/>
              </w:rPr>
              <w:t>-3-hexen-1-ol</w:t>
            </w:r>
            <w:r>
              <w:rPr>
                <w:rFonts w:cs="Arial"/>
                <w:color w:val="000000"/>
                <w:sz w:val="16"/>
                <w:szCs w:val="16"/>
                <w:vertAlign w:val="superscript"/>
              </w:rPr>
              <w:t>I</w:t>
            </w:r>
          </w:p>
        </w:tc>
        <w:tc>
          <w:tcPr>
            <w:tcW w:w="567" w:type="dxa"/>
            <w:shd w:val="clear" w:color="auto" w:fill="FFFFFF"/>
            <w:vAlign w:val="center"/>
          </w:tcPr>
          <w:p w:rsidR="00CC5953" w:rsidRDefault="00CC5953" w:rsidP="00CC5953">
            <w:pPr>
              <w:rPr>
                <w:rFonts w:cs="Arial"/>
                <w:color w:val="212121"/>
                <w:sz w:val="16"/>
                <w:szCs w:val="16"/>
              </w:rPr>
            </w:pPr>
            <w:r>
              <w:rPr>
                <w:rFonts w:cs="Arial"/>
                <w:color w:val="212121"/>
                <w:sz w:val="16"/>
                <w:szCs w:val="16"/>
              </w:rPr>
              <w:t>880</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67</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2; </w:t>
            </w:r>
            <w:r w:rsidRPr="005219E5">
              <w:rPr>
                <w:rFonts w:cs="Arial"/>
                <w:i/>
                <w:color w:val="000000"/>
                <w:sz w:val="16"/>
                <w:szCs w:val="16"/>
              </w:rPr>
              <w:t>5</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0.6</w:t>
            </w:r>
            <w:r w:rsidR="005219E5">
              <w:rPr>
                <w:rFonts w:cs="Arial"/>
                <w:color w:val="000000"/>
                <w:sz w:val="16"/>
                <w:szCs w:val="16"/>
              </w:rPr>
              <w:t xml:space="preserve">; </w:t>
            </w:r>
            <w:r w:rsidR="005219E5" w:rsidRPr="001A150F">
              <w:rPr>
                <w:rFonts w:cs="Arial"/>
                <w:i/>
                <w:color w:val="000000"/>
                <w:sz w:val="16"/>
                <w:szCs w:val="16"/>
              </w:rPr>
              <w:t>1.5</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hexanol</w:t>
            </w:r>
            <w:r>
              <w:rPr>
                <w:rFonts w:cs="Arial"/>
                <w:color w:val="000000"/>
                <w:sz w:val="16"/>
                <w:szCs w:val="16"/>
                <w:vertAlign w:val="superscript"/>
              </w:rPr>
              <w:t>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889</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56</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0.5</w:t>
            </w:r>
            <w:r w:rsidR="00C73FCB">
              <w:rPr>
                <w:rFonts w:cs="Arial"/>
                <w:color w:val="000000"/>
                <w:sz w:val="16"/>
                <w:szCs w:val="16"/>
              </w:rPr>
              <w:t xml:space="preserve">; </w:t>
            </w:r>
            <w:r w:rsidR="00C73FCB" w:rsidRPr="001A150F">
              <w:rPr>
                <w:rFonts w:cs="Arial"/>
                <w:i/>
                <w:color w:val="000000"/>
                <w:sz w:val="16"/>
                <w:szCs w:val="16"/>
              </w:rPr>
              <w:t>0.6</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isoamyl</w:t>
            </w:r>
            <w:proofErr w:type="spellEnd"/>
            <w:r>
              <w:rPr>
                <w:rFonts w:cs="Arial"/>
                <w:color w:val="000000"/>
                <w:sz w:val="16"/>
                <w:szCs w:val="16"/>
              </w:rPr>
              <w:t xml:space="preserve"> </w:t>
            </w:r>
            <w:proofErr w:type="spellStart"/>
            <w:r>
              <w:rPr>
                <w:rFonts w:cs="Arial"/>
                <w:color w:val="000000"/>
                <w:sz w:val="16"/>
                <w:szCs w:val="16"/>
              </w:rPr>
              <w:t>acetate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lang w:val="en-US"/>
              </w:rPr>
              <w:t>894</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1.4</w:t>
            </w:r>
            <w:r w:rsidR="005219E5">
              <w:rPr>
                <w:rFonts w:cs="Arial"/>
                <w:color w:val="000000"/>
                <w:sz w:val="16"/>
                <w:szCs w:val="16"/>
              </w:rPr>
              <w:t xml:space="preserve">; </w:t>
            </w:r>
            <w:r w:rsidR="005219E5" w:rsidRPr="001A150F">
              <w:rPr>
                <w:rFonts w:cs="Arial"/>
                <w:i/>
                <w:color w:val="000000"/>
                <w:sz w:val="16"/>
                <w:szCs w:val="16"/>
              </w:rPr>
              <w:t>7.0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2-methylbutyl </w:t>
            </w:r>
            <w:proofErr w:type="spellStart"/>
            <w:r>
              <w:rPr>
                <w:rFonts w:cs="Arial"/>
                <w:color w:val="000000"/>
                <w:sz w:val="16"/>
                <w:szCs w:val="16"/>
              </w:rPr>
              <w:t>acetate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lang w:val="en-US"/>
              </w:rPr>
              <w:t>896</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0.3</w:t>
            </w:r>
            <w:r w:rsidR="005219E5">
              <w:rPr>
                <w:rFonts w:cs="Arial"/>
                <w:color w:val="000000"/>
                <w:sz w:val="16"/>
                <w:szCs w:val="16"/>
              </w:rPr>
              <w:t xml:space="preserve">; </w:t>
            </w:r>
            <w:r w:rsidR="005219E5" w:rsidRPr="001A150F">
              <w:rPr>
                <w:rFonts w:cs="Arial"/>
                <w:i/>
                <w:color w:val="000000"/>
                <w:sz w:val="16"/>
                <w:szCs w:val="16"/>
              </w:rPr>
              <w:t>3.0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methyl </w:t>
            </w:r>
            <w:proofErr w:type="spellStart"/>
            <w:r>
              <w:rPr>
                <w:rFonts w:cs="Arial"/>
                <w:color w:val="000000"/>
                <w:sz w:val="16"/>
                <w:szCs w:val="16"/>
              </w:rPr>
              <w:t>hexanoate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930</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74</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0.1; </w:t>
            </w:r>
            <w:r w:rsidRPr="005219E5">
              <w:rPr>
                <w:rFonts w:cs="Arial"/>
                <w:i/>
                <w:color w:val="000000"/>
                <w:sz w:val="16"/>
                <w:szCs w:val="16"/>
              </w:rPr>
              <w:t>1.0</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15.7</w:t>
            </w:r>
            <w:r w:rsidR="005219E5">
              <w:rPr>
                <w:rFonts w:cs="Arial"/>
                <w:color w:val="000000"/>
                <w:sz w:val="16"/>
                <w:szCs w:val="16"/>
              </w:rPr>
              <w:t xml:space="preserve">; </w:t>
            </w:r>
            <w:r w:rsidR="005219E5" w:rsidRPr="001A150F">
              <w:rPr>
                <w:rFonts w:cs="Arial"/>
                <w:i/>
                <w:color w:val="000000"/>
                <w:sz w:val="16"/>
                <w:szCs w:val="16"/>
              </w:rPr>
              <w:t>157</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27</w:t>
            </w:r>
            <w:r w:rsidR="00C73FCB">
              <w:rPr>
                <w:rFonts w:cs="Arial"/>
                <w:color w:val="000000"/>
                <w:sz w:val="16"/>
                <w:szCs w:val="16"/>
              </w:rPr>
              <w:t xml:space="preserve">.2; </w:t>
            </w:r>
            <w:r w:rsidR="00C73FCB" w:rsidRPr="001A150F">
              <w:rPr>
                <w:rFonts w:cs="Arial"/>
                <w:i/>
                <w:color w:val="000000"/>
                <w:sz w:val="16"/>
                <w:szCs w:val="16"/>
              </w:rPr>
              <w:t>272.0</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2.6</w:t>
            </w:r>
            <w:r w:rsidR="00C353B2">
              <w:rPr>
                <w:rFonts w:cs="Arial"/>
                <w:color w:val="000000"/>
                <w:sz w:val="16"/>
                <w:szCs w:val="16"/>
              </w:rPr>
              <w:t xml:space="preserve">; </w:t>
            </w:r>
            <w:r w:rsidR="00C353B2" w:rsidRPr="001A150F">
              <w:rPr>
                <w:rFonts w:cs="Arial"/>
                <w:i/>
                <w:color w:val="000000"/>
                <w:sz w:val="16"/>
                <w:szCs w:val="16"/>
              </w:rPr>
              <w:t>26.0</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methyl 3-hexenoate</w:t>
            </w:r>
            <w:r>
              <w:rPr>
                <w:rFonts w:cs="Arial"/>
                <w:color w:val="000000"/>
                <w:sz w:val="16"/>
                <w:szCs w:val="16"/>
                <w:vertAlign w:val="superscript"/>
              </w:rPr>
              <w:t>III</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938</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41</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0.03</w:t>
            </w:r>
            <w:r w:rsidR="005219E5">
              <w:rPr>
                <w:rFonts w:cs="Arial"/>
                <w:color w:val="000000"/>
                <w:sz w:val="16"/>
                <w:szCs w:val="16"/>
              </w:rPr>
              <w:t xml:space="preserve">; </w:t>
            </w:r>
            <w:r w:rsidR="005219E5" w:rsidRPr="001A150F">
              <w:rPr>
                <w:rFonts w:cs="Arial"/>
                <w:i/>
                <w:color w:val="000000"/>
                <w:sz w:val="16"/>
                <w:szCs w:val="16"/>
              </w:rPr>
              <w:t>3.0</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C73FCB">
              <w:rPr>
                <w:rFonts w:cs="Arial"/>
                <w:color w:val="000000"/>
                <w:sz w:val="16"/>
                <w:szCs w:val="16"/>
              </w:rPr>
              <w:t xml:space="preserve">; </w:t>
            </w:r>
            <w:r w:rsidR="00C73FCB" w:rsidRPr="001A150F">
              <w:rPr>
                <w:rFonts w:cs="Arial"/>
                <w:i/>
                <w:color w:val="000000"/>
                <w:sz w:val="16"/>
                <w:szCs w:val="16"/>
              </w:rPr>
              <w:t>20.0</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α-</w:t>
            </w:r>
            <w:proofErr w:type="spellStart"/>
            <w:r>
              <w:rPr>
                <w:rFonts w:cs="Arial"/>
                <w:color w:val="000000"/>
                <w:sz w:val="16"/>
                <w:szCs w:val="16"/>
              </w:rPr>
              <w:t>pinene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950</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93</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0.1; </w:t>
            </w:r>
            <w:r w:rsidRPr="005219E5">
              <w:rPr>
                <w:rFonts w:cs="Arial"/>
                <w:i/>
                <w:color w:val="000000"/>
                <w:sz w:val="16"/>
                <w:szCs w:val="16"/>
              </w:rPr>
              <w:t>0.5</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1.3</w:t>
            </w:r>
            <w:r w:rsidR="005219E5" w:rsidRPr="001A150F">
              <w:rPr>
                <w:rFonts w:cs="Arial"/>
                <w:i/>
                <w:color w:val="000000"/>
                <w:sz w:val="16"/>
                <w:szCs w:val="16"/>
              </w:rPr>
              <w:t>; 6.5</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2-ethylhexanol</w:t>
            </w:r>
            <w:r>
              <w:rPr>
                <w:rFonts w:cs="Arial"/>
                <w:color w:val="000000"/>
                <w:sz w:val="16"/>
                <w:szCs w:val="16"/>
                <w:vertAlign w:val="superscript"/>
              </w:rPr>
              <w:t>I</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964</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57</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0.4; </w:t>
            </w:r>
            <w:r w:rsidRPr="005219E5">
              <w:rPr>
                <w:rFonts w:cs="Arial"/>
                <w:i/>
                <w:color w:val="000000"/>
                <w:sz w:val="16"/>
                <w:szCs w:val="16"/>
              </w:rPr>
              <w:t>4.0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methyl </w:t>
            </w:r>
            <w:r w:rsidRPr="00AE7702">
              <w:rPr>
                <w:rFonts w:cs="Arial"/>
                <w:i/>
                <w:color w:val="000000"/>
                <w:sz w:val="16"/>
                <w:szCs w:val="16"/>
              </w:rPr>
              <w:t>trans</w:t>
            </w:r>
            <w:r>
              <w:rPr>
                <w:rFonts w:cs="Arial"/>
                <w:color w:val="000000"/>
                <w:sz w:val="16"/>
                <w:szCs w:val="16"/>
              </w:rPr>
              <w:t>-2-hexenoate</w:t>
            </w:r>
            <w:r>
              <w:rPr>
                <w:rFonts w:cs="Arial"/>
                <w:color w:val="000000"/>
                <w:sz w:val="16"/>
                <w:szCs w:val="16"/>
                <w:vertAlign w:val="superscript"/>
              </w:rPr>
              <w:t>III</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lang w:val="en-US"/>
              </w:rPr>
              <w:t>964</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55</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0.05; </w:t>
            </w:r>
            <w:r w:rsidRPr="005219E5">
              <w:rPr>
                <w:rFonts w:cs="Arial"/>
                <w:i/>
                <w:color w:val="000000"/>
                <w:sz w:val="16"/>
                <w:szCs w:val="16"/>
              </w:rPr>
              <w:t>1.3</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2.7</w:t>
            </w:r>
            <w:r w:rsidR="005219E5">
              <w:rPr>
                <w:rFonts w:cs="Arial"/>
                <w:color w:val="000000"/>
                <w:sz w:val="16"/>
                <w:szCs w:val="16"/>
              </w:rPr>
              <w:t xml:space="preserve">; </w:t>
            </w:r>
            <w:r w:rsidR="005219E5" w:rsidRPr="001A150F">
              <w:rPr>
                <w:rFonts w:cs="Arial"/>
                <w:i/>
                <w:color w:val="000000"/>
                <w:sz w:val="16"/>
                <w:szCs w:val="16"/>
              </w:rPr>
              <w:t>67.5</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5.7</w:t>
            </w:r>
            <w:r w:rsidR="00C73FCB">
              <w:rPr>
                <w:rFonts w:cs="Arial"/>
                <w:color w:val="000000"/>
                <w:sz w:val="16"/>
                <w:szCs w:val="16"/>
              </w:rPr>
              <w:t xml:space="preserve">; </w:t>
            </w:r>
            <w:r w:rsidR="00C73FCB" w:rsidRPr="001A150F">
              <w:rPr>
                <w:rFonts w:cs="Arial"/>
                <w:i/>
                <w:color w:val="000000"/>
                <w:sz w:val="16"/>
                <w:szCs w:val="16"/>
              </w:rPr>
              <w:t>142.5</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0.4</w:t>
            </w:r>
            <w:r w:rsidR="00C353B2">
              <w:rPr>
                <w:rFonts w:cs="Arial"/>
                <w:color w:val="000000"/>
                <w:sz w:val="16"/>
                <w:szCs w:val="16"/>
              </w:rPr>
              <w:t xml:space="preserve">; </w:t>
            </w:r>
            <w:r w:rsidR="00C353B2" w:rsidRPr="001A150F">
              <w:rPr>
                <w:rFonts w:cs="Arial"/>
                <w:i/>
                <w:color w:val="000000"/>
                <w:sz w:val="16"/>
                <w:szCs w:val="16"/>
              </w:rPr>
              <w:t>10.0</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hexanoic</w:t>
            </w:r>
            <w:proofErr w:type="spellEnd"/>
            <w:r>
              <w:rPr>
                <w:rFonts w:cs="Arial"/>
                <w:color w:val="000000"/>
                <w:sz w:val="16"/>
                <w:szCs w:val="16"/>
              </w:rPr>
              <w:t xml:space="preserve"> </w:t>
            </w:r>
            <w:proofErr w:type="spellStart"/>
            <w:r>
              <w:rPr>
                <w:rFonts w:cs="Arial"/>
                <w:color w:val="000000"/>
                <w:sz w:val="16"/>
                <w:szCs w:val="16"/>
              </w:rPr>
              <w:t>acid</w:t>
            </w:r>
            <w:r>
              <w:rPr>
                <w:rFonts w:cs="Arial"/>
                <w:color w:val="000000"/>
                <w:sz w:val="16"/>
                <w:szCs w:val="16"/>
                <w:vertAlign w:val="superscript"/>
              </w:rPr>
              <w:t>VI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974</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60</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6.3</w:t>
            </w:r>
            <w:r w:rsidR="005219E5">
              <w:rPr>
                <w:rFonts w:cs="Arial"/>
                <w:color w:val="000000"/>
                <w:sz w:val="16"/>
                <w:szCs w:val="16"/>
              </w:rPr>
              <w:t xml:space="preserve">; </w:t>
            </w:r>
            <w:r w:rsidR="005219E5" w:rsidRPr="001A150F">
              <w:rPr>
                <w:rFonts w:cs="Arial"/>
                <w:i/>
                <w:color w:val="000000"/>
                <w:sz w:val="16"/>
                <w:szCs w:val="16"/>
              </w:rPr>
              <w:t>10.5</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3</w:t>
            </w:r>
            <w:r w:rsidR="00C73FCB">
              <w:rPr>
                <w:rFonts w:cs="Arial"/>
                <w:color w:val="000000"/>
                <w:sz w:val="16"/>
                <w:szCs w:val="16"/>
              </w:rPr>
              <w:t xml:space="preserve">.0; </w:t>
            </w:r>
            <w:r w:rsidR="00C73FCB" w:rsidRPr="001A150F">
              <w:rPr>
                <w:rFonts w:cs="Arial"/>
                <w:i/>
                <w:color w:val="000000"/>
                <w:sz w:val="16"/>
                <w:szCs w:val="16"/>
              </w:rPr>
              <w:t>5.0</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C353B2">
              <w:rPr>
                <w:rFonts w:cs="Arial"/>
                <w:color w:val="000000"/>
                <w:sz w:val="16"/>
                <w:szCs w:val="16"/>
              </w:rPr>
              <w:t xml:space="preserve">; </w:t>
            </w:r>
            <w:r w:rsidR="00C353B2" w:rsidRPr="001A150F">
              <w:rPr>
                <w:rFonts w:cs="Arial"/>
                <w:i/>
                <w:color w:val="000000"/>
                <w:sz w:val="16"/>
                <w:szCs w:val="16"/>
              </w:rPr>
              <w:t>0.5</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myrcene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988</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93</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0.2; </w:t>
            </w:r>
            <w:r w:rsidRPr="005219E5">
              <w:rPr>
                <w:rFonts w:cs="Arial"/>
                <w:i/>
                <w:color w:val="000000"/>
                <w:sz w:val="16"/>
                <w:szCs w:val="16"/>
              </w:rPr>
              <w:t>0.7</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2.9</w:t>
            </w:r>
            <w:r w:rsidR="005219E5">
              <w:rPr>
                <w:rFonts w:cs="Arial"/>
                <w:color w:val="000000"/>
                <w:sz w:val="16"/>
                <w:szCs w:val="16"/>
              </w:rPr>
              <w:t xml:space="preserve">; </w:t>
            </w:r>
            <w:r w:rsidR="005219E5" w:rsidRPr="001A150F">
              <w:rPr>
                <w:rFonts w:cs="Arial"/>
                <w:i/>
                <w:color w:val="000000"/>
                <w:sz w:val="16"/>
                <w:szCs w:val="16"/>
              </w:rPr>
              <w:t>9.7</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ethyl </w:t>
            </w:r>
            <w:proofErr w:type="spellStart"/>
            <w:r>
              <w:rPr>
                <w:rFonts w:cs="Arial"/>
                <w:color w:val="000000"/>
                <w:sz w:val="16"/>
                <w:szCs w:val="16"/>
              </w:rPr>
              <w:t>hexanoate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991</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88</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0.3</w:t>
            </w:r>
            <w:r w:rsidR="00C73FCB">
              <w:rPr>
                <w:rFonts w:cs="Arial"/>
                <w:color w:val="000000"/>
                <w:sz w:val="16"/>
                <w:szCs w:val="16"/>
              </w:rPr>
              <w:t xml:space="preserve">; </w:t>
            </w:r>
            <w:r w:rsidR="00C73FCB" w:rsidRPr="001A150F">
              <w:rPr>
                <w:rFonts w:cs="Arial"/>
                <w:i/>
                <w:color w:val="000000"/>
                <w:sz w:val="16"/>
                <w:szCs w:val="16"/>
              </w:rPr>
              <w:t>1.5</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hexyl </w:t>
            </w:r>
            <w:proofErr w:type="spellStart"/>
            <w:r>
              <w:rPr>
                <w:rFonts w:cs="Arial"/>
                <w:color w:val="000000"/>
                <w:sz w:val="16"/>
                <w:szCs w:val="16"/>
              </w:rPr>
              <w:t>acetate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997</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C353B2">
              <w:rPr>
                <w:rFonts w:cs="Arial"/>
                <w:color w:val="000000"/>
                <w:sz w:val="16"/>
                <w:szCs w:val="16"/>
              </w:rPr>
              <w:t xml:space="preserve">; </w:t>
            </w:r>
            <w:r w:rsidR="00C353B2" w:rsidRPr="001A150F">
              <w:rPr>
                <w:rFonts w:cs="Arial"/>
                <w:i/>
                <w:color w:val="000000"/>
                <w:sz w:val="16"/>
                <w:szCs w:val="16"/>
              </w:rPr>
              <w:t>1.0</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octanal</w:t>
            </w:r>
            <w:r>
              <w:rPr>
                <w:rFonts w:cs="Arial"/>
                <w:color w:val="000000"/>
                <w:sz w:val="16"/>
                <w:szCs w:val="16"/>
                <w:vertAlign w:val="superscript"/>
              </w:rPr>
              <w:t>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999</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41</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0.6</w:t>
            </w:r>
            <w:r w:rsidR="005219E5">
              <w:rPr>
                <w:rFonts w:cs="Arial"/>
                <w:color w:val="000000"/>
                <w:sz w:val="16"/>
                <w:szCs w:val="16"/>
              </w:rPr>
              <w:t xml:space="preserve">; </w:t>
            </w:r>
            <w:r w:rsidR="005219E5" w:rsidRPr="001A150F">
              <w:rPr>
                <w:rFonts w:cs="Arial"/>
                <w:i/>
                <w:color w:val="000000"/>
                <w:sz w:val="16"/>
                <w:szCs w:val="16"/>
              </w:rPr>
              <w:t>100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3-caren</w:t>
            </w:r>
            <w:r>
              <w:rPr>
                <w:rFonts w:cs="Arial"/>
                <w:color w:val="000000"/>
                <w:sz w:val="16"/>
                <w:szCs w:val="16"/>
                <w:vertAlign w:val="superscript"/>
              </w:rPr>
              <w:t>IV</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1010</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0.3</w:t>
            </w:r>
            <w:r w:rsidR="005219E5">
              <w:rPr>
                <w:rFonts w:cs="Arial"/>
                <w:color w:val="000000"/>
                <w:sz w:val="16"/>
                <w:szCs w:val="16"/>
              </w:rPr>
              <w:t xml:space="preserve">; </w:t>
            </w:r>
            <w:r w:rsidR="005219E5" w:rsidRPr="001A150F">
              <w:rPr>
                <w:rFonts w:cs="Arial"/>
                <w:i/>
                <w:color w:val="000000"/>
                <w:sz w:val="16"/>
                <w:szCs w:val="16"/>
              </w:rPr>
              <w:t>0.8</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2.1</w:t>
            </w:r>
            <w:r w:rsidR="00C73FCB">
              <w:rPr>
                <w:rFonts w:cs="Arial"/>
                <w:color w:val="000000"/>
                <w:sz w:val="16"/>
                <w:szCs w:val="16"/>
              </w:rPr>
              <w:t xml:space="preserve">; </w:t>
            </w:r>
            <w:r w:rsidR="00C73FCB" w:rsidRPr="001A150F">
              <w:rPr>
                <w:rFonts w:cs="Arial"/>
                <w:i/>
                <w:color w:val="000000"/>
                <w:sz w:val="16"/>
                <w:szCs w:val="16"/>
              </w:rPr>
              <w:t>5.3</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C353B2">
              <w:rPr>
                <w:rFonts w:cs="Arial"/>
                <w:color w:val="000000"/>
                <w:sz w:val="16"/>
                <w:szCs w:val="16"/>
              </w:rPr>
              <w:t xml:space="preserve">; </w:t>
            </w:r>
            <w:r w:rsidR="00C353B2" w:rsidRPr="001A150F">
              <w:rPr>
                <w:rFonts w:cs="Arial"/>
                <w:i/>
                <w:color w:val="000000"/>
                <w:sz w:val="16"/>
                <w:szCs w:val="16"/>
              </w:rPr>
              <w:t>0.3</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1,4-cineole</w:t>
            </w:r>
            <w:r>
              <w:rPr>
                <w:rFonts w:cs="Arial"/>
                <w:color w:val="000000"/>
                <w:sz w:val="16"/>
                <w:szCs w:val="16"/>
                <w:vertAlign w:val="superscript"/>
              </w:rPr>
              <w:t>IV</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1013</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0.09</w:t>
            </w:r>
            <w:r w:rsidR="005219E5">
              <w:rPr>
                <w:rFonts w:cs="Arial"/>
                <w:color w:val="000000"/>
                <w:sz w:val="16"/>
                <w:szCs w:val="16"/>
              </w:rPr>
              <w:t xml:space="preserve">; </w:t>
            </w:r>
            <w:r w:rsidR="005219E5" w:rsidRPr="001A150F">
              <w:rPr>
                <w:rFonts w:cs="Arial"/>
                <w:i/>
                <w:color w:val="000000"/>
                <w:sz w:val="16"/>
                <w:szCs w:val="16"/>
              </w:rPr>
              <w:t>1.3</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2-ethylhexanol</w:t>
            </w:r>
            <w:r>
              <w:rPr>
                <w:rFonts w:cs="Arial"/>
                <w:color w:val="000000"/>
                <w:sz w:val="16"/>
                <w:szCs w:val="16"/>
                <w:vertAlign w:val="superscript"/>
              </w:rPr>
              <w:t>I</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1016</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57</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0.3</w:t>
            </w:r>
            <w:r w:rsidR="005219E5">
              <w:rPr>
                <w:rFonts w:cs="Arial"/>
                <w:color w:val="000000"/>
                <w:sz w:val="16"/>
                <w:szCs w:val="16"/>
              </w:rPr>
              <w:t xml:space="preserve">; </w:t>
            </w:r>
            <w:r w:rsidR="005219E5" w:rsidRPr="001A150F">
              <w:rPr>
                <w:rFonts w:cs="Arial"/>
                <w:i/>
                <w:color w:val="000000"/>
                <w:sz w:val="16"/>
                <w:szCs w:val="16"/>
              </w:rPr>
              <w:t>3.0</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0.3</w:t>
            </w:r>
            <w:r w:rsidR="00C73FCB">
              <w:rPr>
                <w:rFonts w:cs="Arial"/>
                <w:color w:val="000000"/>
                <w:sz w:val="16"/>
                <w:szCs w:val="16"/>
              </w:rPr>
              <w:t xml:space="preserve">; </w:t>
            </w:r>
            <w:r w:rsidR="00C73FCB" w:rsidRPr="001A150F">
              <w:rPr>
                <w:rFonts w:cs="Arial"/>
                <w:i/>
                <w:color w:val="000000"/>
                <w:sz w:val="16"/>
                <w:szCs w:val="16"/>
              </w:rPr>
              <w:t>3.0</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i/>
                <w:iCs/>
                <w:color w:val="000000"/>
                <w:sz w:val="16"/>
                <w:szCs w:val="16"/>
              </w:rPr>
              <w:t>p</w:t>
            </w:r>
            <w:r>
              <w:rPr>
                <w:rFonts w:cs="Arial"/>
                <w:color w:val="000000"/>
                <w:sz w:val="16"/>
                <w:szCs w:val="16"/>
              </w:rPr>
              <w:t>-</w:t>
            </w:r>
            <w:proofErr w:type="spellStart"/>
            <w:r>
              <w:rPr>
                <w:rFonts w:cs="Arial"/>
                <w:color w:val="000000"/>
                <w:sz w:val="16"/>
                <w:szCs w:val="16"/>
              </w:rPr>
              <w:t>cymene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1021</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119</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Pr="005219E5">
              <w:rPr>
                <w:rFonts w:cs="Arial"/>
                <w:i/>
                <w:color w:val="000000"/>
                <w:sz w:val="16"/>
                <w:szCs w:val="16"/>
              </w:rPr>
              <w:t xml:space="preserve"> 1.7</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1.5</w:t>
            </w:r>
            <w:r w:rsidR="005219E5">
              <w:rPr>
                <w:rFonts w:cs="Arial"/>
                <w:color w:val="000000"/>
                <w:sz w:val="16"/>
                <w:szCs w:val="16"/>
              </w:rPr>
              <w:t xml:space="preserve">; </w:t>
            </w:r>
            <w:r w:rsidR="005219E5" w:rsidRPr="001A150F">
              <w:rPr>
                <w:rFonts w:cs="Arial"/>
                <w:i/>
                <w:color w:val="000000"/>
                <w:sz w:val="16"/>
                <w:szCs w:val="16"/>
              </w:rPr>
              <w:t>25.0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limonene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lang w:val="en-US"/>
              </w:rPr>
              <w:t>1021</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68</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11.8; </w:t>
            </w:r>
            <w:r w:rsidRPr="005219E5">
              <w:rPr>
                <w:rFonts w:cs="Arial"/>
                <w:i/>
                <w:color w:val="000000"/>
                <w:sz w:val="16"/>
                <w:szCs w:val="16"/>
              </w:rPr>
              <w:t>118</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122.4</w:t>
            </w:r>
            <w:r w:rsidR="005219E5">
              <w:rPr>
                <w:rFonts w:cs="Arial"/>
                <w:color w:val="000000"/>
                <w:sz w:val="16"/>
                <w:szCs w:val="16"/>
              </w:rPr>
              <w:t xml:space="preserve">; </w:t>
            </w:r>
            <w:r w:rsidR="005219E5" w:rsidRPr="001A150F">
              <w:rPr>
                <w:rFonts w:cs="Arial"/>
                <w:i/>
                <w:color w:val="000000"/>
                <w:sz w:val="16"/>
                <w:szCs w:val="16"/>
              </w:rPr>
              <w:t>1224</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2.3</w:t>
            </w:r>
            <w:r w:rsidR="00C73FCB">
              <w:rPr>
                <w:rFonts w:cs="Arial"/>
                <w:color w:val="000000"/>
                <w:sz w:val="16"/>
                <w:szCs w:val="16"/>
              </w:rPr>
              <w:t xml:space="preserve">; </w:t>
            </w:r>
            <w:r w:rsidR="00C73FCB" w:rsidRPr="001A150F">
              <w:rPr>
                <w:rFonts w:cs="Arial"/>
                <w:i/>
                <w:color w:val="000000"/>
                <w:sz w:val="16"/>
                <w:szCs w:val="16"/>
              </w:rPr>
              <w:t>23.0</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0.4</w:t>
            </w:r>
            <w:r w:rsidR="00C353B2">
              <w:rPr>
                <w:rFonts w:cs="Arial"/>
                <w:color w:val="000000"/>
                <w:sz w:val="16"/>
                <w:szCs w:val="16"/>
              </w:rPr>
              <w:t xml:space="preserve">; </w:t>
            </w:r>
            <w:r w:rsidR="00C353B2" w:rsidRPr="001A150F">
              <w:rPr>
                <w:rFonts w:cs="Arial"/>
                <w:i/>
                <w:color w:val="000000"/>
                <w:sz w:val="16"/>
                <w:szCs w:val="16"/>
              </w:rPr>
              <w:t>4.0</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ascii="Calibri" w:hAnsi="Calibri" w:cs="Calibri"/>
                <w:color w:val="000000"/>
                <w:sz w:val="16"/>
                <w:szCs w:val="16"/>
              </w:rPr>
              <w:t>α</w:t>
            </w:r>
            <w:r>
              <w:rPr>
                <w:rFonts w:cs="Arial"/>
                <w:color w:val="000000"/>
                <w:sz w:val="16"/>
                <w:szCs w:val="16"/>
              </w:rPr>
              <w:t>-</w:t>
            </w:r>
            <w:proofErr w:type="spellStart"/>
            <w:r>
              <w:rPr>
                <w:rFonts w:cs="Arial"/>
                <w:color w:val="000000"/>
                <w:sz w:val="16"/>
                <w:szCs w:val="16"/>
              </w:rPr>
              <w:t>ocimene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1031</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0.4</w:t>
            </w:r>
            <w:r w:rsidR="005219E5">
              <w:rPr>
                <w:rFonts w:cs="Arial"/>
                <w:color w:val="000000"/>
                <w:sz w:val="16"/>
                <w:szCs w:val="16"/>
              </w:rPr>
              <w:t xml:space="preserve">; </w:t>
            </w:r>
            <w:r w:rsidR="005219E5" w:rsidRPr="001A150F">
              <w:rPr>
                <w:rFonts w:cs="Arial"/>
                <w:i/>
                <w:color w:val="000000"/>
                <w:sz w:val="16"/>
                <w:szCs w:val="16"/>
              </w:rPr>
              <w:t>2</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γ-</w:t>
            </w:r>
            <w:proofErr w:type="spellStart"/>
            <w:r>
              <w:rPr>
                <w:rFonts w:cs="Arial"/>
                <w:color w:val="000000"/>
                <w:sz w:val="16"/>
                <w:szCs w:val="16"/>
              </w:rPr>
              <w:t>hexalactone</w:t>
            </w:r>
            <w:r>
              <w:rPr>
                <w:rFonts w:cs="Arial"/>
                <w:color w:val="000000"/>
                <w:sz w:val="16"/>
                <w:szCs w:val="16"/>
                <w:vertAlign w:val="superscript"/>
              </w:rPr>
              <w:t>VII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1040</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85</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0.4</w:t>
            </w:r>
            <w:r w:rsidR="00C73FCB">
              <w:rPr>
                <w:rFonts w:cs="Arial"/>
                <w:color w:val="000000"/>
                <w:sz w:val="16"/>
                <w:szCs w:val="16"/>
              </w:rPr>
              <w:t xml:space="preserve">; </w:t>
            </w:r>
            <w:r w:rsidR="00C73FCB" w:rsidRPr="001A150F">
              <w:rPr>
                <w:rFonts w:cs="Arial"/>
                <w:i/>
                <w:color w:val="000000"/>
                <w:sz w:val="16"/>
                <w:szCs w:val="16"/>
              </w:rPr>
              <w:t>8.0</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C353B2">
              <w:rPr>
                <w:rFonts w:cs="Arial"/>
                <w:color w:val="000000"/>
                <w:sz w:val="16"/>
                <w:szCs w:val="16"/>
              </w:rPr>
              <w:t xml:space="preserve">; </w:t>
            </w:r>
            <w:r w:rsidR="00C353B2" w:rsidRPr="001A150F">
              <w:rPr>
                <w:rFonts w:cs="Arial"/>
                <w:i/>
                <w:color w:val="000000"/>
                <w:sz w:val="16"/>
                <w:szCs w:val="16"/>
              </w:rPr>
              <w:t>2.0</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γ-</w:t>
            </w:r>
            <w:proofErr w:type="spellStart"/>
            <w:r>
              <w:rPr>
                <w:rFonts w:cs="Arial"/>
                <w:color w:val="000000"/>
                <w:sz w:val="16"/>
                <w:szCs w:val="16"/>
              </w:rPr>
              <w:t>terpinene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lang w:val="en-US"/>
              </w:rPr>
              <w:t>1045</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0.8</w:t>
            </w:r>
            <w:r w:rsidR="005219E5">
              <w:rPr>
                <w:rFonts w:cs="Arial"/>
                <w:color w:val="000000"/>
                <w:sz w:val="16"/>
                <w:szCs w:val="16"/>
              </w:rPr>
              <w:t xml:space="preserve">; </w:t>
            </w:r>
            <w:r w:rsidR="005219E5" w:rsidRPr="001A150F">
              <w:rPr>
                <w:rFonts w:cs="Arial"/>
                <w:i/>
                <w:color w:val="000000"/>
                <w:sz w:val="16"/>
                <w:szCs w:val="16"/>
              </w:rPr>
              <w:t>8.0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linalool</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1067</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71</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3.2</w:t>
            </w:r>
            <w:r w:rsidR="005219E5">
              <w:rPr>
                <w:rFonts w:cs="Arial"/>
                <w:color w:val="000000"/>
                <w:sz w:val="16"/>
                <w:szCs w:val="16"/>
              </w:rPr>
              <w:t xml:space="preserve">; </w:t>
            </w:r>
            <w:r w:rsidR="005219E5" w:rsidRPr="001A150F">
              <w:rPr>
                <w:rFonts w:cs="Arial"/>
                <w:i/>
                <w:color w:val="000000"/>
                <w:sz w:val="16"/>
                <w:szCs w:val="16"/>
              </w:rPr>
              <w:t>64.0</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2.2</w:t>
            </w:r>
            <w:r w:rsidR="00C73FCB">
              <w:rPr>
                <w:rFonts w:cs="Arial"/>
                <w:color w:val="000000"/>
                <w:sz w:val="16"/>
                <w:szCs w:val="16"/>
              </w:rPr>
              <w:t xml:space="preserve">; </w:t>
            </w:r>
            <w:r w:rsidR="00C73FCB" w:rsidRPr="001A150F">
              <w:rPr>
                <w:rFonts w:cs="Arial"/>
                <w:i/>
                <w:color w:val="000000"/>
                <w:sz w:val="16"/>
                <w:szCs w:val="16"/>
              </w:rPr>
              <w:t>44.0</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C353B2">
              <w:rPr>
                <w:rFonts w:cs="Arial"/>
                <w:color w:val="000000"/>
                <w:sz w:val="16"/>
                <w:szCs w:val="16"/>
              </w:rPr>
              <w:t>;</w:t>
            </w:r>
            <w:r w:rsidR="00C353B2" w:rsidRPr="001A150F">
              <w:rPr>
                <w:rFonts w:cs="Arial"/>
                <w:i/>
                <w:color w:val="000000"/>
                <w:sz w:val="16"/>
                <w:szCs w:val="16"/>
              </w:rPr>
              <w:t xml:space="preserve"> 4.0</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nonanal</w:t>
            </w:r>
            <w:r>
              <w:rPr>
                <w:rFonts w:cs="Arial"/>
                <w:color w:val="000000"/>
                <w:sz w:val="16"/>
                <w:szCs w:val="16"/>
                <w:vertAlign w:val="superscript"/>
              </w:rPr>
              <w:t>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1073</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57</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0.6</w:t>
            </w:r>
            <w:r w:rsidR="005219E5">
              <w:rPr>
                <w:rFonts w:cs="Arial"/>
                <w:color w:val="000000"/>
                <w:sz w:val="16"/>
                <w:szCs w:val="16"/>
              </w:rPr>
              <w:t xml:space="preserve">; </w:t>
            </w:r>
            <w:r w:rsidR="005219E5" w:rsidRPr="001A150F">
              <w:rPr>
                <w:rFonts w:cs="Arial"/>
                <w:i/>
                <w:color w:val="000000"/>
                <w:sz w:val="16"/>
                <w:szCs w:val="16"/>
              </w:rPr>
              <w:t>40.0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methyl </w:t>
            </w:r>
            <w:proofErr w:type="spellStart"/>
            <w:r>
              <w:rPr>
                <w:rFonts w:cs="Arial"/>
                <w:color w:val="000000"/>
                <w:sz w:val="16"/>
                <w:szCs w:val="16"/>
              </w:rPr>
              <w:t>octanoate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1083</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74</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5219E5">
              <w:rPr>
                <w:rFonts w:cs="Arial"/>
                <w:color w:val="000000"/>
                <w:sz w:val="16"/>
                <w:szCs w:val="16"/>
              </w:rPr>
              <w:t xml:space="preserve">; </w:t>
            </w:r>
            <w:r w:rsidR="005219E5" w:rsidRPr="001A150F">
              <w:rPr>
                <w:rFonts w:cs="Arial"/>
                <w:i/>
                <w:color w:val="000000"/>
                <w:sz w:val="16"/>
                <w:szCs w:val="16"/>
              </w:rPr>
              <w:t>1.0</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C73FCB">
              <w:rPr>
                <w:rFonts w:cs="Arial"/>
                <w:color w:val="000000"/>
                <w:sz w:val="16"/>
                <w:szCs w:val="16"/>
              </w:rPr>
              <w:t xml:space="preserve">; </w:t>
            </w:r>
            <w:r w:rsidR="00C73FCB" w:rsidRPr="001A150F">
              <w:rPr>
                <w:rFonts w:cs="Arial"/>
                <w:i/>
                <w:color w:val="000000"/>
                <w:sz w:val="16"/>
                <w:szCs w:val="16"/>
              </w:rPr>
              <w:t>1.0</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methyl </w:t>
            </w:r>
            <w:proofErr w:type="spellStart"/>
            <w:r>
              <w:rPr>
                <w:rFonts w:cs="Arial"/>
                <w:color w:val="000000"/>
                <w:sz w:val="16"/>
                <w:szCs w:val="16"/>
              </w:rPr>
              <w:t>nicotinate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1103</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106</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C73FCB">
              <w:rPr>
                <w:rFonts w:cs="Arial"/>
                <w:color w:val="000000"/>
                <w:sz w:val="16"/>
                <w:szCs w:val="16"/>
              </w:rPr>
              <w:t xml:space="preserve">; </w:t>
            </w:r>
            <w:r w:rsidR="00C73FCB" w:rsidRPr="001A150F">
              <w:rPr>
                <w:rFonts w:cs="Arial"/>
                <w:i/>
                <w:color w:val="000000"/>
                <w:sz w:val="16"/>
                <w:szCs w:val="16"/>
              </w:rPr>
              <w:t>0.2</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citronellal</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1108</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69</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5219E5">
              <w:rPr>
                <w:rFonts w:cs="Arial"/>
                <w:color w:val="000000"/>
                <w:sz w:val="16"/>
                <w:szCs w:val="16"/>
              </w:rPr>
              <w:t xml:space="preserve">; </w:t>
            </w:r>
            <w:r w:rsidR="005219E5" w:rsidRPr="001A150F">
              <w:rPr>
                <w:rFonts w:cs="Arial"/>
                <w:i/>
                <w:color w:val="000000"/>
                <w:sz w:val="16"/>
                <w:szCs w:val="16"/>
              </w:rPr>
              <w:t>11.1</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1-nonanol</w:t>
            </w:r>
            <w:r>
              <w:rPr>
                <w:rFonts w:cs="Arial"/>
                <w:color w:val="000000"/>
                <w:sz w:val="16"/>
                <w:szCs w:val="16"/>
                <w:vertAlign w:val="superscript"/>
              </w:rPr>
              <w:t>I</w:t>
            </w:r>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1120</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56</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0.3</w:t>
            </w:r>
            <w:r w:rsidR="005219E5">
              <w:rPr>
                <w:rFonts w:cs="Arial"/>
                <w:color w:val="000000"/>
                <w:sz w:val="16"/>
                <w:szCs w:val="16"/>
              </w:rPr>
              <w:t xml:space="preserve">; </w:t>
            </w:r>
            <w:r w:rsidR="005219E5" w:rsidRPr="001A150F">
              <w:rPr>
                <w:rFonts w:cs="Arial"/>
                <w:i/>
                <w:color w:val="000000"/>
                <w:sz w:val="16"/>
                <w:szCs w:val="16"/>
              </w:rPr>
              <w:t>0.6</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tabs>
                <w:tab w:val="clear" w:pos="7100"/>
              </w:tabs>
              <w:spacing w:line="240" w:lineRule="auto"/>
              <w:jc w:val="left"/>
              <w:rPr>
                <w:rFonts w:cs="Arial"/>
                <w:color w:val="000000"/>
                <w:sz w:val="16"/>
                <w:szCs w:val="16"/>
                <w:lang w:val="es-CO"/>
              </w:rPr>
            </w:pPr>
            <w:proofErr w:type="spellStart"/>
            <w:r>
              <w:rPr>
                <w:rFonts w:cs="Arial"/>
                <w:color w:val="000000"/>
                <w:sz w:val="16"/>
                <w:szCs w:val="16"/>
              </w:rPr>
              <w:t>octyl</w:t>
            </w:r>
            <w:proofErr w:type="spellEnd"/>
            <w:r>
              <w:rPr>
                <w:rFonts w:cs="Arial"/>
                <w:color w:val="000000"/>
                <w:sz w:val="16"/>
                <w:szCs w:val="16"/>
              </w:rPr>
              <w:t xml:space="preserve"> </w:t>
            </w:r>
            <w:proofErr w:type="spellStart"/>
            <w:r>
              <w:rPr>
                <w:rFonts w:cs="Arial"/>
                <w:color w:val="000000"/>
                <w:sz w:val="16"/>
                <w:szCs w:val="16"/>
              </w:rPr>
              <w:t>acetate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1146</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43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5219E5">
              <w:rPr>
                <w:rFonts w:cs="Arial"/>
                <w:color w:val="000000"/>
                <w:sz w:val="16"/>
                <w:szCs w:val="16"/>
              </w:rPr>
              <w:t xml:space="preserve">; </w:t>
            </w:r>
            <w:r w:rsidR="00E55227" w:rsidRPr="001A150F">
              <w:rPr>
                <w:rFonts w:cs="Arial"/>
                <w:i/>
                <w:color w:val="000000"/>
                <w:sz w:val="16"/>
                <w:szCs w:val="16"/>
              </w:rPr>
              <w:t>28.6</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decanal</w:t>
            </w:r>
            <w:r>
              <w:rPr>
                <w:rFonts w:cs="Arial"/>
                <w:color w:val="000000"/>
                <w:sz w:val="16"/>
                <w:szCs w:val="16"/>
                <w:vertAlign w:val="superscript"/>
              </w:rPr>
              <w:t>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1148</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57</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3.3</w:t>
            </w:r>
            <w:r w:rsidR="00E55227">
              <w:rPr>
                <w:rFonts w:cs="Arial"/>
                <w:color w:val="000000"/>
                <w:sz w:val="16"/>
                <w:szCs w:val="16"/>
              </w:rPr>
              <w:t xml:space="preserve">; </w:t>
            </w:r>
            <w:r w:rsidR="00B04388" w:rsidRPr="001A150F">
              <w:rPr>
                <w:rFonts w:cs="Arial"/>
                <w:i/>
                <w:color w:val="000000"/>
                <w:sz w:val="16"/>
                <w:szCs w:val="16"/>
              </w:rPr>
              <w:t>8.3</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α-</w:t>
            </w:r>
            <w:proofErr w:type="spellStart"/>
            <w:r>
              <w:rPr>
                <w:rFonts w:cs="Arial"/>
                <w:color w:val="000000"/>
                <w:sz w:val="16"/>
                <w:szCs w:val="16"/>
              </w:rPr>
              <w:t>terpineol</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1150</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59</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B04388">
              <w:rPr>
                <w:rFonts w:cs="Arial"/>
                <w:color w:val="000000"/>
                <w:sz w:val="16"/>
                <w:szCs w:val="16"/>
              </w:rPr>
              <w:t xml:space="preserve">; </w:t>
            </w:r>
            <w:r w:rsidR="00B04388" w:rsidRPr="001A150F">
              <w:rPr>
                <w:rFonts w:cs="Arial"/>
                <w:i/>
                <w:color w:val="000000"/>
                <w:sz w:val="16"/>
                <w:szCs w:val="16"/>
              </w:rPr>
              <w:t>6.7</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neral</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1174</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69</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0.5</w:t>
            </w:r>
            <w:r w:rsidR="00B04388">
              <w:rPr>
                <w:rFonts w:cs="Arial"/>
                <w:color w:val="000000"/>
                <w:sz w:val="16"/>
                <w:szCs w:val="16"/>
              </w:rPr>
              <w:t xml:space="preserve">; </w:t>
            </w:r>
            <w:r w:rsidR="00B04388" w:rsidRPr="001A150F">
              <w:rPr>
                <w:rFonts w:cs="Arial"/>
                <w:i/>
                <w:color w:val="000000"/>
                <w:sz w:val="16"/>
                <w:szCs w:val="16"/>
              </w:rPr>
              <w:t>5.0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linalyl</w:t>
            </w:r>
            <w:proofErr w:type="spellEnd"/>
            <w:r>
              <w:rPr>
                <w:rFonts w:cs="Arial"/>
                <w:color w:val="000000"/>
                <w:sz w:val="16"/>
                <w:szCs w:val="16"/>
              </w:rPr>
              <w:t xml:space="preserve"> </w:t>
            </w:r>
            <w:proofErr w:type="spellStart"/>
            <w:r>
              <w:rPr>
                <w:rFonts w:cs="Arial"/>
                <w:color w:val="000000"/>
                <w:sz w:val="16"/>
                <w:szCs w:val="16"/>
              </w:rPr>
              <w:t>acetate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1176</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93</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0.6</w:t>
            </w:r>
            <w:r w:rsidR="00B04388">
              <w:rPr>
                <w:rFonts w:cs="Arial"/>
                <w:color w:val="000000"/>
                <w:sz w:val="16"/>
                <w:szCs w:val="16"/>
              </w:rPr>
              <w:t xml:space="preserve">; </w:t>
            </w:r>
            <w:r w:rsidR="00B04388" w:rsidRPr="001A150F">
              <w:rPr>
                <w:rFonts w:cs="Arial"/>
                <w:i/>
                <w:color w:val="000000"/>
                <w:sz w:val="16"/>
                <w:szCs w:val="16"/>
              </w:rPr>
              <w:t>6.7</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carvone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1185</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82</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0.4</w:t>
            </w:r>
            <w:r w:rsidR="00B04388">
              <w:rPr>
                <w:rFonts w:cs="Arial"/>
                <w:color w:val="000000"/>
                <w:sz w:val="16"/>
                <w:szCs w:val="16"/>
              </w:rPr>
              <w:t xml:space="preserve">; </w:t>
            </w:r>
            <w:r w:rsidR="00B04388" w:rsidRPr="001A150F">
              <w:rPr>
                <w:rFonts w:cs="Arial"/>
                <w:i/>
                <w:color w:val="000000"/>
                <w:sz w:val="16"/>
                <w:szCs w:val="16"/>
              </w:rPr>
              <w:t>4.0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geraniol</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1253</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69</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B04388">
              <w:rPr>
                <w:rFonts w:cs="Arial"/>
                <w:color w:val="000000"/>
                <w:sz w:val="16"/>
                <w:szCs w:val="16"/>
              </w:rPr>
              <w:t xml:space="preserve">; </w:t>
            </w:r>
            <w:r w:rsidR="00B04388" w:rsidRPr="001A150F">
              <w:rPr>
                <w:rFonts w:cs="Arial"/>
                <w:i/>
                <w:color w:val="000000"/>
                <w:sz w:val="16"/>
                <w:szCs w:val="16"/>
              </w:rPr>
              <w:t>2.0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geranyl </w:t>
            </w:r>
            <w:proofErr w:type="spellStart"/>
            <w:r>
              <w:rPr>
                <w:rFonts w:cs="Arial"/>
                <w:color w:val="000000"/>
                <w:sz w:val="16"/>
                <w:szCs w:val="16"/>
              </w:rPr>
              <w:t>acetate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1267</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69</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B04388">
              <w:rPr>
                <w:rFonts w:cs="Arial"/>
                <w:color w:val="000000"/>
                <w:sz w:val="16"/>
                <w:szCs w:val="16"/>
              </w:rPr>
              <w:t xml:space="preserve">; </w:t>
            </w:r>
            <w:r w:rsidR="00B04388" w:rsidRPr="001A150F">
              <w:rPr>
                <w:rFonts w:cs="Arial"/>
                <w:i/>
                <w:color w:val="000000"/>
                <w:sz w:val="16"/>
                <w:szCs w:val="16"/>
              </w:rPr>
              <w:t>5.0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dodecanal</w:t>
            </w:r>
            <w:r>
              <w:rPr>
                <w:rFonts w:cs="Arial"/>
                <w:color w:val="000000"/>
                <w:sz w:val="16"/>
                <w:szCs w:val="16"/>
                <w:vertAlign w:val="superscript"/>
              </w:rPr>
              <w:t>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1292</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57</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0.7</w:t>
            </w:r>
            <w:r w:rsidR="00B04388">
              <w:rPr>
                <w:rFonts w:cs="Arial"/>
                <w:color w:val="000000"/>
                <w:sz w:val="16"/>
                <w:szCs w:val="16"/>
              </w:rPr>
              <w:t xml:space="preserve">; </w:t>
            </w:r>
            <w:r w:rsidR="00B04388" w:rsidRPr="001A150F">
              <w:rPr>
                <w:rFonts w:cs="Arial"/>
                <w:i/>
                <w:color w:val="000000"/>
                <w:sz w:val="16"/>
                <w:szCs w:val="16"/>
              </w:rPr>
              <w:t>7.0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ascii="Century Gothic" w:hAnsi="Century Gothic" w:cs="Calibri"/>
                <w:color w:val="000000"/>
                <w:sz w:val="16"/>
                <w:szCs w:val="16"/>
              </w:rPr>
            </w:pPr>
            <w:r>
              <w:rPr>
                <w:rFonts w:ascii="Century Gothic" w:hAnsi="Century Gothic" w:cs="Calibri"/>
                <w:color w:val="000000"/>
                <w:sz w:val="16"/>
                <w:szCs w:val="16"/>
              </w:rPr>
              <w:t>β</w:t>
            </w:r>
            <w:r>
              <w:rPr>
                <w:rFonts w:cs="Arial"/>
                <w:color w:val="000000"/>
                <w:sz w:val="16"/>
                <w:szCs w:val="16"/>
              </w:rPr>
              <w:t>-</w:t>
            </w:r>
            <w:proofErr w:type="spellStart"/>
            <w:r>
              <w:rPr>
                <w:rFonts w:cs="Arial"/>
                <w:color w:val="000000"/>
                <w:sz w:val="16"/>
                <w:szCs w:val="16"/>
              </w:rPr>
              <w:t>caryophyllene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1315</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133</w:t>
            </w:r>
          </w:p>
        </w:tc>
        <w:tc>
          <w:tcPr>
            <w:tcW w:w="99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1; </w:t>
            </w:r>
            <w:r w:rsidRPr="005219E5">
              <w:rPr>
                <w:rFonts w:cs="Arial"/>
                <w:i/>
                <w:color w:val="000000"/>
                <w:sz w:val="16"/>
                <w:szCs w:val="16"/>
              </w:rPr>
              <w:t>10</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0.9</w:t>
            </w:r>
            <w:r w:rsidR="00B04388">
              <w:rPr>
                <w:rFonts w:cs="Arial"/>
                <w:color w:val="000000"/>
                <w:sz w:val="16"/>
                <w:szCs w:val="16"/>
              </w:rPr>
              <w:t xml:space="preserve">; </w:t>
            </w:r>
            <w:r w:rsidR="00B04388" w:rsidRPr="001A150F">
              <w:rPr>
                <w:rFonts w:cs="Arial"/>
                <w:i/>
                <w:color w:val="000000"/>
                <w:sz w:val="16"/>
                <w:szCs w:val="16"/>
              </w:rPr>
              <w:t>9.0</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C73FCB">
              <w:rPr>
                <w:rFonts w:cs="Arial"/>
                <w:color w:val="000000"/>
                <w:sz w:val="16"/>
                <w:szCs w:val="16"/>
              </w:rPr>
              <w:t xml:space="preserve">; </w:t>
            </w:r>
            <w:r w:rsidR="00C73FCB" w:rsidRPr="001A150F">
              <w:rPr>
                <w:rFonts w:cs="Arial"/>
                <w:i/>
                <w:color w:val="000000"/>
                <w:sz w:val="16"/>
                <w:szCs w:val="16"/>
              </w:rPr>
              <w:t>1.0</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0.4</w:t>
            </w:r>
            <w:r w:rsidR="00C353B2">
              <w:rPr>
                <w:rFonts w:cs="Arial"/>
                <w:color w:val="000000"/>
                <w:sz w:val="16"/>
                <w:szCs w:val="16"/>
              </w:rPr>
              <w:t xml:space="preserve">; </w:t>
            </w:r>
            <w:r w:rsidR="00C353B2" w:rsidRPr="001A150F">
              <w:rPr>
                <w:rFonts w:cs="Arial"/>
                <w:i/>
                <w:color w:val="000000"/>
                <w:sz w:val="16"/>
                <w:szCs w:val="16"/>
              </w:rPr>
              <w:t>4.0</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neryl</w:t>
            </w:r>
            <w:proofErr w:type="spellEnd"/>
            <w:r>
              <w:rPr>
                <w:rFonts w:cs="Arial"/>
                <w:color w:val="000000"/>
                <w:sz w:val="16"/>
                <w:szCs w:val="16"/>
              </w:rPr>
              <w:t xml:space="preserve"> </w:t>
            </w:r>
            <w:proofErr w:type="spellStart"/>
            <w:r>
              <w:rPr>
                <w:rFonts w:cs="Arial"/>
                <w:color w:val="000000"/>
                <w:sz w:val="16"/>
                <w:szCs w:val="16"/>
              </w:rPr>
              <w:t>acetate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1369</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69</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0.3</w:t>
            </w:r>
            <w:r w:rsidR="00B04388">
              <w:rPr>
                <w:rFonts w:cs="Arial"/>
                <w:color w:val="000000"/>
                <w:sz w:val="16"/>
                <w:szCs w:val="16"/>
              </w:rPr>
              <w:t xml:space="preserve">; </w:t>
            </w:r>
            <w:r w:rsidR="00B04388" w:rsidRPr="001A150F">
              <w:rPr>
                <w:rFonts w:cs="Arial"/>
                <w:i/>
                <w:color w:val="000000"/>
                <w:sz w:val="16"/>
                <w:szCs w:val="16"/>
              </w:rPr>
              <w:t>4.3</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proofErr w:type="spellStart"/>
            <w:r>
              <w:rPr>
                <w:rFonts w:cs="Arial"/>
                <w:color w:val="000000"/>
                <w:sz w:val="16"/>
                <w:szCs w:val="16"/>
              </w:rPr>
              <w:t>valencene</w:t>
            </w:r>
            <w:r>
              <w:rPr>
                <w:rFonts w:cs="Arial"/>
                <w:color w:val="000000"/>
                <w:sz w:val="16"/>
                <w:szCs w:val="16"/>
                <w:vertAlign w:val="superscript"/>
              </w:rPr>
              <w:t>IV</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1370</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161</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w:t>
            </w:r>
            <w:r w:rsidR="00B04388">
              <w:rPr>
                <w:rFonts w:cs="Arial"/>
                <w:color w:val="000000"/>
                <w:sz w:val="16"/>
                <w:szCs w:val="16"/>
              </w:rPr>
              <w:t xml:space="preserve">; </w:t>
            </w:r>
            <w:r w:rsidR="00B04388" w:rsidRPr="001A150F">
              <w:rPr>
                <w:rFonts w:cs="Arial"/>
                <w:i/>
                <w:color w:val="000000"/>
                <w:sz w:val="16"/>
                <w:szCs w:val="16"/>
              </w:rPr>
              <w:t>1.7</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r w:rsidR="00CC5953" w:rsidRPr="00C952A2" w:rsidTr="00E7330D">
        <w:tc>
          <w:tcPr>
            <w:tcW w:w="2127" w:type="dxa"/>
            <w:shd w:val="clear" w:color="auto" w:fill="FFFFFF"/>
            <w:vAlign w:val="center"/>
          </w:tcPr>
          <w:p w:rsidR="00CC5953" w:rsidRDefault="00CC5953" w:rsidP="00CC5953">
            <w:pPr>
              <w:tabs>
                <w:tab w:val="clear" w:pos="7100"/>
              </w:tabs>
              <w:spacing w:line="240" w:lineRule="auto"/>
              <w:jc w:val="left"/>
              <w:rPr>
                <w:rFonts w:cs="Arial"/>
                <w:color w:val="000000"/>
                <w:sz w:val="16"/>
                <w:szCs w:val="16"/>
                <w:lang w:val="es-CO"/>
              </w:rPr>
            </w:pPr>
            <w:r>
              <w:rPr>
                <w:rFonts w:cs="Arial"/>
                <w:color w:val="000000"/>
                <w:sz w:val="16"/>
                <w:szCs w:val="16"/>
              </w:rPr>
              <w:t xml:space="preserve">ethyl </w:t>
            </w:r>
            <w:proofErr w:type="spellStart"/>
            <w:r>
              <w:rPr>
                <w:rFonts w:cs="Arial"/>
                <w:color w:val="000000"/>
                <w:sz w:val="16"/>
                <w:szCs w:val="16"/>
              </w:rPr>
              <w:t>laurate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1410</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88</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0.1</w:t>
            </w:r>
            <w:r w:rsidR="00C353B2">
              <w:rPr>
                <w:rFonts w:cs="Arial"/>
                <w:color w:val="000000"/>
                <w:sz w:val="16"/>
                <w:szCs w:val="16"/>
              </w:rPr>
              <w:t xml:space="preserve">; </w:t>
            </w:r>
            <w:r w:rsidR="00C353B2" w:rsidRPr="001A150F">
              <w:rPr>
                <w:rFonts w:cs="Arial"/>
                <w:i/>
                <w:color w:val="000000"/>
                <w:sz w:val="16"/>
                <w:szCs w:val="16"/>
              </w:rPr>
              <w:t>0.2</w:t>
            </w:r>
          </w:p>
        </w:tc>
      </w:tr>
      <w:tr w:rsidR="00CC5953" w:rsidRPr="00C952A2" w:rsidTr="00E7330D">
        <w:tc>
          <w:tcPr>
            <w:tcW w:w="212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 xml:space="preserve">benzyl </w:t>
            </w:r>
            <w:proofErr w:type="spellStart"/>
            <w:r>
              <w:rPr>
                <w:rFonts w:cs="Arial"/>
                <w:color w:val="000000"/>
                <w:sz w:val="16"/>
                <w:szCs w:val="16"/>
              </w:rPr>
              <w:t>benzoate</w:t>
            </w:r>
            <w:r>
              <w:rPr>
                <w:rFonts w:cs="Arial"/>
                <w:color w:val="000000"/>
                <w:sz w:val="16"/>
                <w:szCs w:val="16"/>
                <w:vertAlign w:val="superscript"/>
              </w:rPr>
              <w:t>III</w:t>
            </w:r>
            <w:proofErr w:type="spellEnd"/>
          </w:p>
        </w:tc>
        <w:tc>
          <w:tcPr>
            <w:tcW w:w="567"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1557</w:t>
            </w:r>
          </w:p>
        </w:tc>
        <w:tc>
          <w:tcPr>
            <w:tcW w:w="56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105</w:t>
            </w:r>
          </w:p>
        </w:tc>
        <w:tc>
          <w:tcPr>
            <w:tcW w:w="997"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992" w:type="dxa"/>
            <w:shd w:val="clear" w:color="auto" w:fill="FFFFFF"/>
            <w:vAlign w:val="center"/>
          </w:tcPr>
          <w:p w:rsidR="00CC5953" w:rsidRDefault="00CC5953" w:rsidP="00CC5953">
            <w:pPr>
              <w:rPr>
                <w:rFonts w:cs="Arial"/>
                <w:color w:val="000000"/>
                <w:sz w:val="16"/>
                <w:szCs w:val="16"/>
              </w:rPr>
            </w:pPr>
            <w:r>
              <w:rPr>
                <w:rFonts w:cs="Arial"/>
                <w:color w:val="000000"/>
                <w:sz w:val="16"/>
                <w:szCs w:val="16"/>
              </w:rPr>
              <w:t>0.2</w:t>
            </w:r>
            <w:r w:rsidR="00B04388">
              <w:rPr>
                <w:rFonts w:cs="Arial"/>
                <w:color w:val="000000"/>
                <w:sz w:val="16"/>
                <w:szCs w:val="16"/>
              </w:rPr>
              <w:t xml:space="preserve">; </w:t>
            </w:r>
            <w:r w:rsidR="00B04388" w:rsidRPr="001A150F">
              <w:rPr>
                <w:rFonts w:cs="Arial"/>
                <w:i/>
                <w:color w:val="000000"/>
                <w:sz w:val="16"/>
                <w:szCs w:val="16"/>
              </w:rPr>
              <w:t>2.0</w:t>
            </w:r>
          </w:p>
        </w:tc>
        <w:tc>
          <w:tcPr>
            <w:tcW w:w="992"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c>
          <w:tcPr>
            <w:tcW w:w="1134" w:type="dxa"/>
            <w:shd w:val="clear" w:color="auto" w:fill="FFFFFF"/>
            <w:vAlign w:val="bottom"/>
          </w:tcPr>
          <w:p w:rsidR="00CC5953" w:rsidRDefault="00CC5953" w:rsidP="00CC5953">
            <w:pPr>
              <w:rPr>
                <w:rFonts w:cs="Arial"/>
                <w:color w:val="000000"/>
                <w:sz w:val="16"/>
                <w:szCs w:val="16"/>
              </w:rPr>
            </w:pPr>
            <w:r>
              <w:rPr>
                <w:rFonts w:cs="Arial"/>
                <w:color w:val="000000"/>
                <w:sz w:val="16"/>
                <w:szCs w:val="16"/>
              </w:rPr>
              <w:t>ND</w:t>
            </w:r>
          </w:p>
        </w:tc>
      </w:tr>
    </w:tbl>
    <w:p w:rsidR="00033DF4" w:rsidRPr="0093656E" w:rsidRDefault="0093656E" w:rsidP="0093656E">
      <w:pPr>
        <w:pStyle w:val="CETCaption"/>
        <w:spacing w:before="0"/>
        <w:rPr>
          <w:sz w:val="16"/>
        </w:rPr>
      </w:pPr>
      <w:r>
        <w:rPr>
          <w:sz w:val="16"/>
        </w:rPr>
        <w:t>LRI: linear retention index; m/z: mass-to-charge ratio of the predominant ion of the mass spectrum; TAV: taste activity value; ND: not detected.</w:t>
      </w:r>
      <w:r w:rsidR="00E7330D">
        <w:rPr>
          <w:sz w:val="16"/>
        </w:rPr>
        <w:t xml:space="preserve"> Roman superscripts indicate the functional class: I: alcohol; II: aldehyde; III: ester; IV: terpene; V: ketone; VI: acid;</w:t>
      </w:r>
      <w:r w:rsidR="00E7330D" w:rsidRPr="00E7330D">
        <w:rPr>
          <w:sz w:val="16"/>
        </w:rPr>
        <w:t xml:space="preserve"> VII</w:t>
      </w:r>
      <w:r w:rsidR="00E7330D">
        <w:rPr>
          <w:sz w:val="16"/>
        </w:rPr>
        <w:t>:</w:t>
      </w:r>
      <w:r w:rsidR="00E7330D" w:rsidRPr="00E7330D">
        <w:rPr>
          <w:sz w:val="16"/>
        </w:rPr>
        <w:t xml:space="preserve"> lactone</w:t>
      </w:r>
      <w:r w:rsidR="00E7330D">
        <w:rPr>
          <w:sz w:val="16"/>
        </w:rPr>
        <w:t>.</w:t>
      </w:r>
    </w:p>
    <w:p w:rsidR="00E8664F" w:rsidRPr="00E8664F" w:rsidRDefault="00E8664F" w:rsidP="00E8664F">
      <w:pPr>
        <w:pStyle w:val="CETBodytext"/>
      </w:pPr>
      <w:r>
        <w:t xml:space="preserve">Overall, these results were in fair agreement with previous reports. </w:t>
      </w:r>
      <w:proofErr w:type="spellStart"/>
      <w:r w:rsidR="002651DD" w:rsidRPr="00E8664F">
        <w:t>Márquez</w:t>
      </w:r>
      <w:proofErr w:type="spellEnd"/>
      <w:r w:rsidR="000D2BF9">
        <w:t>-Cardoso et al. (2013)</w:t>
      </w:r>
      <w:r w:rsidR="002651DD" w:rsidRPr="00E8664F">
        <w:t xml:space="preserve"> found 27 compounds in Colombian soursops, with methyl </w:t>
      </w:r>
      <w:proofErr w:type="spellStart"/>
      <w:r w:rsidR="002651DD" w:rsidRPr="00E8664F">
        <w:t>hexenoate</w:t>
      </w:r>
      <w:proofErr w:type="spellEnd"/>
      <w:r w:rsidR="002651DD" w:rsidRPr="00E8664F">
        <w:t xml:space="preserve"> and methyl (E)-2-hexenoate being predominant in overripe pulps, methyl (E)-2-hexenoate, methyl 2-butenoate, ethyl </w:t>
      </w:r>
      <w:proofErr w:type="spellStart"/>
      <w:r w:rsidR="002651DD" w:rsidRPr="00E8664F">
        <w:t>hexanoate</w:t>
      </w:r>
      <w:proofErr w:type="spellEnd"/>
      <w:r w:rsidR="002651DD" w:rsidRPr="00E8664F">
        <w:t>, and β-</w:t>
      </w:r>
      <w:proofErr w:type="spellStart"/>
      <w:r w:rsidR="002651DD" w:rsidRPr="00E8664F">
        <w:t>ocimene</w:t>
      </w:r>
      <w:proofErr w:type="spellEnd"/>
      <w:r w:rsidR="002651DD" w:rsidRPr="00E8664F">
        <w:t xml:space="preserve"> in ripe pulps, </w:t>
      </w:r>
      <w:r w:rsidR="002651DD" w:rsidRPr="00E8664F">
        <w:lastRenderedPageBreak/>
        <w:t xml:space="preserve">and (Z)-3-hexenol, methyl (Z)-3-hexenoate, and (Z)-3-hexenal in unripe pulps. De Jesus et al. (2012) identified 47 compounds in Brazilian soursops, finding methyl </w:t>
      </w:r>
      <w:proofErr w:type="spellStart"/>
      <w:r w:rsidR="002651DD" w:rsidRPr="00E8664F">
        <w:t>hexenoate</w:t>
      </w:r>
      <w:proofErr w:type="spellEnd"/>
      <w:r w:rsidR="002651DD" w:rsidRPr="00E8664F">
        <w:t xml:space="preserve"> and other esters to be the predominant VOCs, in overall agreement with the previous reports.</w:t>
      </w:r>
      <w:r w:rsidR="00326C8F" w:rsidRPr="00E8664F">
        <w:t xml:space="preserve"> </w:t>
      </w:r>
      <w:r w:rsidR="00696F46">
        <w:t>In comparison with the ripe pulp, which was used for the fabrication of the soursop drink, c</w:t>
      </w:r>
      <w:r>
        <w:t xml:space="preserve">ompounds such as butyric acid </w:t>
      </w:r>
      <w:r w:rsidRPr="00E8664F">
        <w:t xml:space="preserve">and </w:t>
      </w:r>
      <w:proofErr w:type="spellStart"/>
      <w:r w:rsidRPr="00E8664F">
        <w:t>hexalactone</w:t>
      </w:r>
      <w:proofErr w:type="spellEnd"/>
      <w:r w:rsidRPr="00E8664F">
        <w:t xml:space="preserve"> were detected </w:t>
      </w:r>
      <w:r w:rsidR="00696F46">
        <w:t>only in</w:t>
      </w:r>
      <w:r w:rsidRPr="00E8664F">
        <w:t xml:space="preserve"> the </w:t>
      </w:r>
      <w:r w:rsidR="0086191C">
        <w:t>soursop drink</w:t>
      </w:r>
      <w:r w:rsidRPr="00E8664F">
        <w:t>; the esters increased their relative concentration, as did lactones and ketones, whereas that of terpenes</w:t>
      </w:r>
      <w:r>
        <w:t xml:space="preserve"> </w:t>
      </w:r>
      <w:r w:rsidRPr="00E8664F">
        <w:t>and alcohols</w:t>
      </w:r>
      <w:r>
        <w:t xml:space="preserve"> </w:t>
      </w:r>
      <w:r w:rsidRPr="00E8664F">
        <w:t xml:space="preserve">decreased, </w:t>
      </w:r>
      <w:r w:rsidR="00014EFB">
        <w:t>arguably</w:t>
      </w:r>
      <w:r w:rsidRPr="00E8664F">
        <w:t xml:space="preserve"> due to volatilization losses during the heat treatment of pulp in the </w:t>
      </w:r>
      <w:r w:rsidR="00014EFB">
        <w:t>drink</w:t>
      </w:r>
      <w:r w:rsidRPr="00E8664F">
        <w:t xml:space="preserve"> processing.</w:t>
      </w:r>
    </w:p>
    <w:p w:rsidR="005E644E" w:rsidRPr="00B57B36" w:rsidRDefault="005E644E" w:rsidP="005E644E">
      <w:pPr>
        <w:pStyle w:val="CETheadingx"/>
      </w:pPr>
      <w:r>
        <w:t>Comparative-descriptive sensory analysis of nature-identical flavorings vs. natural targets</w:t>
      </w:r>
    </w:p>
    <w:p w:rsidR="00532EA2" w:rsidRDefault="00BF4AB9" w:rsidP="00600535">
      <w:pPr>
        <w:pStyle w:val="CETBodytext"/>
      </w:pPr>
      <w:r>
        <w:t>Four different flavo</w:t>
      </w:r>
      <w:r w:rsidRPr="00BF4AB9">
        <w:t xml:space="preserve">ring agents were developed according to the determined </w:t>
      </w:r>
      <w:r>
        <w:t xml:space="preserve">VOCs </w:t>
      </w:r>
      <w:r w:rsidRPr="00BF4AB9">
        <w:t>profiles of soursop at each ripening stage</w:t>
      </w:r>
      <w:r>
        <w:t xml:space="preserve"> and soursop drink. </w:t>
      </w:r>
      <w:r w:rsidRPr="00BF4AB9">
        <w:t>A comparative</w:t>
      </w:r>
      <w:r w:rsidR="00FD4528">
        <w:t>-descriptive</w:t>
      </w:r>
      <w:r w:rsidRPr="00BF4AB9">
        <w:t xml:space="preserve"> sensory </w:t>
      </w:r>
      <w:r w:rsidR="00FD4528">
        <w:t>profile analysis (considering 13</w:t>
      </w:r>
      <w:r w:rsidRPr="00BF4AB9">
        <w:t xml:space="preserve"> relev</w:t>
      </w:r>
      <w:r w:rsidR="00FD4528">
        <w:t>ant flavo</w:t>
      </w:r>
      <w:r w:rsidRPr="00BF4AB9">
        <w:t>r descriptors</w:t>
      </w:r>
      <w:r w:rsidR="00FD4528">
        <w:t xml:space="preserve"> of tropical fruits, Table 1) of both the flavo</w:t>
      </w:r>
      <w:r w:rsidRPr="00BF4AB9">
        <w:t>ring agents and their corresponding natural targets (semi-ripe, ripe and overripe soursop pulps</w:t>
      </w:r>
      <w:r w:rsidR="00FD4528">
        <w:t>, and soursop drink</w:t>
      </w:r>
      <w:r w:rsidRPr="00BF4AB9">
        <w:t xml:space="preserve">) was performed by a panel of 5 </w:t>
      </w:r>
      <w:proofErr w:type="spellStart"/>
      <w:r w:rsidRPr="00BF4AB9">
        <w:t>flavorists</w:t>
      </w:r>
      <w:proofErr w:type="spellEnd"/>
      <w:r w:rsidRPr="00BF4AB9">
        <w:t xml:space="preserve"> of </w:t>
      </w:r>
      <w:proofErr w:type="spellStart"/>
      <w:r w:rsidRPr="00BF4AB9">
        <w:t>Givauda</w:t>
      </w:r>
      <w:r w:rsidR="00FD4528">
        <w:t>n</w:t>
      </w:r>
      <w:proofErr w:type="spellEnd"/>
      <w:r w:rsidR="00FD4528">
        <w:t xml:space="preserve"> Colombia S.A.S. Figure 1 shows the descriptive profile of the </w:t>
      </w:r>
      <w:r w:rsidR="00BD202C">
        <w:t>first flavor formulation (red lines) and their natural counterpart (blue lines). In general there was a remarkably good adjustment, however the descriptors “green” and “cider” appeared overexpressed in the flavorings. Therefore, l</w:t>
      </w:r>
      <w:r w:rsidRPr="00BF4AB9">
        <w:t>imonene w</w:t>
      </w:r>
      <w:r w:rsidR="00BD202C">
        <w:t>as 90%-reduced in all the flavo</w:t>
      </w:r>
      <w:r w:rsidRPr="00BF4AB9">
        <w:t xml:space="preserve">ring formulations to reduce “green” notes and </w:t>
      </w:r>
      <w:proofErr w:type="spellStart"/>
      <w:r w:rsidRPr="00BF4AB9">
        <w:t>nonanal</w:t>
      </w:r>
      <w:proofErr w:type="spellEnd"/>
      <w:r w:rsidRPr="00BF4AB9">
        <w:t xml:space="preserve"> was eliminat</w:t>
      </w:r>
      <w:r w:rsidR="00333650">
        <w:t>ed from the ripe soursop-flavoring formulation</w:t>
      </w:r>
      <w:r w:rsidRPr="00BF4AB9">
        <w:t xml:space="preserve"> to reduce its “cider” note. A comparative sensory profile analys</w:t>
      </w:r>
      <w:r w:rsidR="00333650">
        <w:t>is using the reformulated flavo</w:t>
      </w:r>
      <w:r w:rsidRPr="00BF4AB9">
        <w:t>ring agents</w:t>
      </w:r>
      <w:r w:rsidR="00333650">
        <w:t xml:space="preserve"> (green lines)</w:t>
      </w:r>
      <w:r w:rsidRPr="00BF4AB9">
        <w:t xml:space="preserve"> allowed to confirm a better adjustment of the additives to their targets.</w:t>
      </w:r>
    </w:p>
    <w:p w:rsidR="00FB2444" w:rsidRDefault="00CC2AE6" w:rsidP="00600535">
      <w:pPr>
        <w:pStyle w:val="CETBodytext"/>
      </w:pPr>
      <w:r>
        <w:rPr>
          <w:noProof/>
          <w:lang w:val="es-CO" w:eastAsia="es-CO"/>
        </w:rPr>
        <w:drawing>
          <wp:anchor distT="0" distB="0" distL="114300" distR="114300" simplePos="0" relativeHeight="251659264" behindDoc="1" locked="0" layoutInCell="1" allowOverlap="1" wp14:anchorId="37E11C4D" wp14:editId="52077FDA">
            <wp:simplePos x="0" y="0"/>
            <wp:positionH relativeFrom="column">
              <wp:posOffset>453390</wp:posOffset>
            </wp:positionH>
            <wp:positionV relativeFrom="paragraph">
              <wp:posOffset>130810</wp:posOffset>
            </wp:positionV>
            <wp:extent cx="3412490" cy="2296681"/>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6633" cy="2299470"/>
                    </a:xfrm>
                    <a:prstGeom prst="rect">
                      <a:avLst/>
                    </a:prstGeom>
                  </pic:spPr>
                </pic:pic>
              </a:graphicData>
            </a:graphic>
            <wp14:sizeRelH relativeFrom="page">
              <wp14:pctWidth>0</wp14:pctWidth>
            </wp14:sizeRelH>
            <wp14:sizeRelV relativeFrom="page">
              <wp14:pctHeight>0</wp14:pctHeight>
            </wp14:sizeRelV>
          </wp:anchor>
        </w:drawing>
      </w:r>
    </w:p>
    <w:p w:rsidR="00014EFB" w:rsidRPr="00014EFB" w:rsidRDefault="00DA4F55" w:rsidP="00DA4F55">
      <w:pPr>
        <w:pStyle w:val="CETCaption"/>
        <w:jc w:val="left"/>
        <w:rPr>
          <w:lang w:val="en-US"/>
        </w:rPr>
      </w:pPr>
      <w:r w:rsidRPr="00BF4AB9">
        <w:rPr>
          <w:noProof/>
          <w:lang w:val="en-US" w:eastAsia="es-CO"/>
        </w:rPr>
        <w:t xml:space="preserve"> </w:t>
      </w:r>
    </w:p>
    <w:p w:rsidR="00BF4AB9" w:rsidRDefault="00BF4AB9" w:rsidP="00014EFB">
      <w:pPr>
        <w:pStyle w:val="CETCaption"/>
      </w:pPr>
    </w:p>
    <w:p w:rsidR="00BF4AB9" w:rsidRDefault="00BF4AB9" w:rsidP="00014EFB">
      <w:pPr>
        <w:pStyle w:val="CETCaption"/>
      </w:pPr>
    </w:p>
    <w:p w:rsidR="00BF4AB9" w:rsidRDefault="00333650" w:rsidP="00014EFB">
      <w:pPr>
        <w:pStyle w:val="CETCaption"/>
      </w:pPr>
      <w:r>
        <w:rPr>
          <w:noProof/>
          <w:lang w:val="es-CO" w:eastAsia="es-CO"/>
        </w:rPr>
        <w:drawing>
          <wp:anchor distT="0" distB="0" distL="114300" distR="114300" simplePos="0" relativeHeight="251658240" behindDoc="0" locked="0" layoutInCell="1" allowOverlap="1" wp14:anchorId="1D4F122F" wp14:editId="7D7950CA">
            <wp:simplePos x="0" y="0"/>
            <wp:positionH relativeFrom="column">
              <wp:posOffset>4180320</wp:posOffset>
            </wp:positionH>
            <wp:positionV relativeFrom="paragraph">
              <wp:posOffset>20913</wp:posOffset>
            </wp:positionV>
            <wp:extent cx="1281430" cy="3848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1430" cy="384810"/>
                    </a:xfrm>
                    <a:prstGeom prst="rect">
                      <a:avLst/>
                    </a:prstGeom>
                  </pic:spPr>
                </pic:pic>
              </a:graphicData>
            </a:graphic>
            <wp14:sizeRelH relativeFrom="page">
              <wp14:pctWidth>0</wp14:pctWidth>
            </wp14:sizeRelH>
            <wp14:sizeRelV relativeFrom="page">
              <wp14:pctHeight>0</wp14:pctHeight>
            </wp14:sizeRelV>
          </wp:anchor>
        </w:drawing>
      </w:r>
    </w:p>
    <w:p w:rsidR="00BF4AB9" w:rsidRDefault="00BF4AB9" w:rsidP="00014EFB">
      <w:pPr>
        <w:pStyle w:val="CETCaption"/>
      </w:pPr>
    </w:p>
    <w:p w:rsidR="00BF4AB9" w:rsidRDefault="00BF4AB9" w:rsidP="00014EFB">
      <w:pPr>
        <w:pStyle w:val="CETCaption"/>
      </w:pPr>
    </w:p>
    <w:p w:rsidR="00BF4AB9" w:rsidRDefault="00BF4AB9" w:rsidP="00014EFB">
      <w:pPr>
        <w:pStyle w:val="CETCaption"/>
      </w:pPr>
    </w:p>
    <w:p w:rsidR="00CC2AE6" w:rsidRDefault="00CC2AE6" w:rsidP="00014EFB">
      <w:pPr>
        <w:pStyle w:val="CETCaption"/>
      </w:pPr>
    </w:p>
    <w:p w:rsidR="00014EFB" w:rsidRPr="00B57B36" w:rsidRDefault="00014EFB" w:rsidP="00014EFB">
      <w:pPr>
        <w:pStyle w:val="CETCaption"/>
      </w:pPr>
      <w:r w:rsidRPr="00B57B36">
        <w:t xml:space="preserve">Figure 1: </w:t>
      </w:r>
      <w:r w:rsidR="00333650">
        <w:t xml:space="preserve">Descriptive </w:t>
      </w:r>
      <w:proofErr w:type="spellStart"/>
      <w:r w:rsidR="00333650">
        <w:t>flavor</w:t>
      </w:r>
      <w:proofErr w:type="spellEnd"/>
      <w:r w:rsidR="00333650">
        <w:t xml:space="preserve"> profile of </w:t>
      </w:r>
      <w:r w:rsidR="007A1472">
        <w:t xml:space="preserve">nature-identical </w:t>
      </w:r>
      <w:proofErr w:type="spellStart"/>
      <w:r w:rsidR="007A1472">
        <w:t>flavorings</w:t>
      </w:r>
      <w:proofErr w:type="spellEnd"/>
      <w:r w:rsidR="007A1472">
        <w:t xml:space="preserve"> of (a) semi-ripe soursop, (b) ripe soursop, (c) overripe soursop, and (d) soursop drink, compared to their natural targets. </w:t>
      </w:r>
    </w:p>
    <w:p w:rsidR="005E644E" w:rsidRPr="00B57B36" w:rsidRDefault="005E644E" w:rsidP="005E644E">
      <w:pPr>
        <w:pStyle w:val="CETheadingx"/>
      </w:pPr>
      <w:r>
        <w:t>E-nose aroma profile of soursop-flavored yogurts vs. soursop at three different ripening degrees</w:t>
      </w:r>
    </w:p>
    <w:p w:rsidR="00E37990" w:rsidRDefault="00641B88" w:rsidP="00600535">
      <w:pPr>
        <w:pStyle w:val="CETBodytext"/>
      </w:pPr>
      <w:r>
        <w:t>The adjusted flavoring agents were added (0.08%) to sweetened whole yogurts. An aroma profile analysis using a 10 sensors e-nose was done for the flavored yog</w:t>
      </w:r>
      <w:r w:rsidRPr="005A2E8F">
        <w:t>urts and the pulps at the different ripening stages</w:t>
      </w:r>
      <w:r w:rsidR="00835BDC">
        <w:t xml:space="preserve"> (the soursop drink and the flavored yogurt thereof, were not considered for these analysis).</w:t>
      </w:r>
      <w:r w:rsidR="005A2E8F" w:rsidRPr="005A2E8F">
        <w:t xml:space="preserve"> </w:t>
      </w:r>
      <w:r>
        <w:t xml:space="preserve">The resulting PCA is showed in Figure 2. </w:t>
      </w:r>
      <w:r w:rsidR="0060287F">
        <w:t>According to PC2 (</w:t>
      </w:r>
      <w:r w:rsidR="0060287F" w:rsidRPr="0060287F">
        <w:rPr>
          <w:i/>
        </w:rPr>
        <w:t>y</w:t>
      </w:r>
      <w:r w:rsidR="0060287F">
        <w:t>-axis) t</w:t>
      </w:r>
      <w:r>
        <w:t xml:space="preserve">here was a </w:t>
      </w:r>
      <w:r w:rsidR="00264CA2">
        <w:t>correspondence between the aroma profile of the flavored yogurts and the fruit at the respective ripening degree</w:t>
      </w:r>
      <w:r w:rsidR="006B0F4B">
        <w:t>, in particular for the overripe soursop.</w:t>
      </w:r>
      <w:r w:rsidR="0060287F">
        <w:t xml:space="preserve"> </w:t>
      </w:r>
      <w:r w:rsidR="0041665D">
        <w:t xml:space="preserve">This PC was </w:t>
      </w:r>
      <w:r w:rsidR="00696F46">
        <w:t xml:space="preserve">defined by the </w:t>
      </w:r>
      <w:r w:rsidR="0041665D">
        <w:t>sensors that are more responsive to aromatic and small-molecule hydrocarbons (W5C, W3C, W1C, W1S and W2S).</w:t>
      </w:r>
      <w:r w:rsidR="006B0F4B">
        <w:t xml:space="preserve"> H</w:t>
      </w:r>
      <w:r w:rsidR="00264CA2">
        <w:t>owever they were dista</w:t>
      </w:r>
      <w:r w:rsidR="008A49CA">
        <w:t xml:space="preserve">nt in PC1. This </w:t>
      </w:r>
      <w:r w:rsidR="0029444C">
        <w:t>probably</w:t>
      </w:r>
      <w:r w:rsidR="008A49CA">
        <w:t xml:space="preserve"> be due to the </w:t>
      </w:r>
      <w:r w:rsidR="006B0F4B">
        <w:t>ch</w:t>
      </w:r>
      <w:r w:rsidR="0029444C">
        <w:t xml:space="preserve">aracteristic aroma of the yogurt, </w:t>
      </w:r>
      <w:r w:rsidR="00696F46">
        <w:t>as</w:t>
      </w:r>
      <w:r w:rsidR="0029444C">
        <w:t xml:space="preserve"> confirmed by the position of the non-flavored yogurt in the score plot. </w:t>
      </w:r>
    </w:p>
    <w:p w:rsidR="000D2BF9" w:rsidRPr="00B57B36" w:rsidRDefault="000D2BF9" w:rsidP="000D2BF9">
      <w:pPr>
        <w:pStyle w:val="CETheadingx"/>
      </w:pPr>
      <w:r>
        <w:t>Descriptive analysis and consumer acceptance of soursop-flavored yogurts</w:t>
      </w:r>
    </w:p>
    <w:p w:rsidR="000D2BF9" w:rsidRDefault="000D2BF9" w:rsidP="000D2BF9">
      <w:pPr>
        <w:pStyle w:val="CETnumberingbullets"/>
        <w:numPr>
          <w:ilvl w:val="0"/>
          <w:numId w:val="0"/>
        </w:numPr>
        <w:jc w:val="both"/>
      </w:pPr>
      <w:r>
        <w:t xml:space="preserve">The </w:t>
      </w:r>
      <w:r w:rsidRPr="002D67DA">
        <w:t>descriptive test showed</w:t>
      </w:r>
      <w:r>
        <w:t xml:space="preserve"> that</w:t>
      </w:r>
      <w:r w:rsidRPr="002D67DA">
        <w:t xml:space="preserve"> the perceived sensory profiles of the </w:t>
      </w:r>
      <w:proofErr w:type="spellStart"/>
      <w:r w:rsidRPr="002D67DA">
        <w:t>flavored</w:t>
      </w:r>
      <w:proofErr w:type="spellEnd"/>
      <w:r w:rsidRPr="002D67DA">
        <w:t xml:space="preserve"> yogurts were associated with the sensory profile of the fruits at their respective ripening st</w:t>
      </w:r>
      <w:r>
        <w:t xml:space="preserve">age. For instance, yogurt </w:t>
      </w:r>
      <w:proofErr w:type="spellStart"/>
      <w:r>
        <w:t>flavo</w:t>
      </w:r>
      <w:r w:rsidRPr="002D67DA">
        <w:t>red</w:t>
      </w:r>
      <w:proofErr w:type="spellEnd"/>
      <w:r w:rsidRPr="002D67DA">
        <w:t xml:space="preserve"> with the additive inspired in semi-ripe soursop was perceived as ‘greener’ (higher intensity of the descriptors ‘green’, ‘green fresh’ and ‘green fruity’) and more ‘astringent’; also, the perceived intensity of the descriptor ‘sweet’ was the highest</w:t>
      </w:r>
      <w:r>
        <w:t xml:space="preserve"> for the overripe soursop-</w:t>
      </w:r>
      <w:proofErr w:type="spellStart"/>
      <w:r>
        <w:t>flavo</w:t>
      </w:r>
      <w:r w:rsidRPr="002D67DA">
        <w:t>red</w:t>
      </w:r>
      <w:proofErr w:type="spellEnd"/>
      <w:r w:rsidRPr="002D67DA">
        <w:t xml:space="preserve"> yogurt and the lowest for the semi-ripe soursop-</w:t>
      </w:r>
      <w:proofErr w:type="spellStart"/>
      <w:r w:rsidRPr="002D67DA">
        <w:t>flavored</w:t>
      </w:r>
      <w:proofErr w:type="spellEnd"/>
      <w:r w:rsidRPr="002D67DA">
        <w:t xml:space="preserve"> yogurt. Finally, the consumer acceptance test showed a better performanc</w:t>
      </w:r>
      <w:r>
        <w:t xml:space="preserve">e of the nature-identical </w:t>
      </w:r>
      <w:proofErr w:type="spellStart"/>
      <w:r>
        <w:t>flavo</w:t>
      </w:r>
      <w:r w:rsidRPr="002D67DA">
        <w:t>ring</w:t>
      </w:r>
      <w:proofErr w:type="spellEnd"/>
      <w:r w:rsidRPr="002D67DA">
        <w:t xml:space="preserve"> agent </w:t>
      </w:r>
      <w:r w:rsidRPr="002D67DA">
        <w:lastRenderedPageBreak/>
        <w:t xml:space="preserve">inspired in overripe soursop in terms of both the </w:t>
      </w:r>
      <w:r>
        <w:t xml:space="preserve">overall acceptance of the </w:t>
      </w:r>
      <w:proofErr w:type="spellStart"/>
      <w:r>
        <w:t>flavo</w:t>
      </w:r>
      <w:r w:rsidRPr="002D67DA">
        <w:t>red</w:t>
      </w:r>
      <w:proofErr w:type="spellEnd"/>
      <w:r w:rsidRPr="002D67DA">
        <w:t xml:space="preserve"> yogurt and its app</w:t>
      </w:r>
      <w:r>
        <w:t xml:space="preserve">roximation to a naturally </w:t>
      </w:r>
      <w:proofErr w:type="spellStart"/>
      <w:r>
        <w:t>flavo</w:t>
      </w:r>
      <w:r w:rsidRPr="002D67DA">
        <w:t>red</w:t>
      </w:r>
      <w:proofErr w:type="spellEnd"/>
      <w:r w:rsidRPr="002D67DA">
        <w:t xml:space="preserve"> drink.</w:t>
      </w:r>
      <w:r>
        <w:t xml:space="preserve"> This suggests that consumers prefer more complex creamy and cider notes of the overripe soursop, despite the presence of molecules (such as ethanol and lactones) which are associated to fermentation and quality loss.</w:t>
      </w:r>
    </w:p>
    <w:p w:rsidR="00E37990" w:rsidRPr="000D2BF9" w:rsidRDefault="00E37990" w:rsidP="00600535">
      <w:pPr>
        <w:pStyle w:val="CETBodytext"/>
        <w:rPr>
          <w:lang w:val="en-GB"/>
        </w:rPr>
      </w:pPr>
    </w:p>
    <w:p w:rsidR="00E37990" w:rsidRDefault="00CD140E" w:rsidP="0033774D">
      <w:pPr>
        <w:pStyle w:val="CETBodytext"/>
        <w:jc w:val="center"/>
      </w:pPr>
      <w:r>
        <w:rPr>
          <w:noProof/>
          <w:lang w:val="es-CO" w:eastAsia="es-CO"/>
        </w:rPr>
        <w:drawing>
          <wp:inline distT="0" distB="0" distL="0" distR="0" wp14:anchorId="5B111480" wp14:editId="35301D64">
            <wp:extent cx="3810000" cy="162694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14606" cy="1628912"/>
                    </a:xfrm>
                    <a:prstGeom prst="rect">
                      <a:avLst/>
                    </a:prstGeom>
                  </pic:spPr>
                </pic:pic>
              </a:graphicData>
            </a:graphic>
          </wp:inline>
        </w:drawing>
      </w:r>
    </w:p>
    <w:p w:rsidR="00A030C3" w:rsidRPr="00B57B36" w:rsidRDefault="00A030C3" w:rsidP="00A030C3">
      <w:pPr>
        <w:pStyle w:val="CETCaption"/>
      </w:pPr>
      <w:r>
        <w:t>Figure 2</w:t>
      </w:r>
      <w:r w:rsidRPr="00B57B36">
        <w:t xml:space="preserve">: </w:t>
      </w:r>
      <w:r>
        <w:t>(a) PCA score plot of the</w:t>
      </w:r>
      <w:r w:rsidR="007300ED">
        <w:t xml:space="preserve"> e-nose aroma</w:t>
      </w:r>
      <w:r>
        <w:t xml:space="preserve"> profile of whole-milk yogurt added with the nature-identical flavouring </w:t>
      </w:r>
      <w:r w:rsidR="007300ED">
        <w:t xml:space="preserve">agents developed and natural soursop pulps; (b) PCA loading plot of the 10 </w:t>
      </w:r>
      <w:r w:rsidR="005452D6">
        <w:t>MOS sensors responses. Total explained variance (EV) = 88.8%</w:t>
      </w:r>
      <w:r>
        <w:t xml:space="preserve">. </w:t>
      </w:r>
    </w:p>
    <w:p w:rsidR="00532EA2" w:rsidRPr="00B57B36" w:rsidRDefault="00532EA2" w:rsidP="00532EA2">
      <w:pPr>
        <w:pStyle w:val="CETHeading1"/>
        <w:rPr>
          <w:lang w:val="en-GB"/>
        </w:rPr>
      </w:pPr>
      <w:r>
        <w:rPr>
          <w:lang w:val="en-GB"/>
        </w:rPr>
        <w:t>Conclusions</w:t>
      </w:r>
    </w:p>
    <w:p w:rsidR="001E629D" w:rsidRPr="00B57B36" w:rsidRDefault="009539D6" w:rsidP="001E629D">
      <w:pPr>
        <w:pStyle w:val="CETBodytext"/>
        <w:rPr>
          <w:lang w:val="en-GB"/>
        </w:rPr>
      </w:pPr>
      <w:r>
        <w:rPr>
          <w:lang w:val="en-GB"/>
        </w:rPr>
        <w:t>A total of 52 VOCs were identified in soursop samples</w:t>
      </w:r>
      <w:r w:rsidR="00735131">
        <w:rPr>
          <w:lang w:val="en-GB"/>
        </w:rPr>
        <w:t xml:space="preserve"> by GC/FID/MS</w:t>
      </w:r>
      <w:r>
        <w:rPr>
          <w:lang w:val="en-GB"/>
        </w:rPr>
        <w:t xml:space="preserve">. </w:t>
      </w:r>
      <w:r w:rsidR="00DC2A33">
        <w:rPr>
          <w:lang w:val="en-GB"/>
        </w:rPr>
        <w:t xml:space="preserve">The most important were esters </w:t>
      </w:r>
      <w:r>
        <w:rPr>
          <w:lang w:val="en-GB"/>
        </w:rPr>
        <w:t xml:space="preserve">and terpenes, in agreement with previous reports, with </w:t>
      </w:r>
      <w:r w:rsidR="00DC2A33">
        <w:rPr>
          <w:lang w:val="en-GB"/>
        </w:rPr>
        <w:t>noticeable differences in the profile</w:t>
      </w:r>
      <w:r>
        <w:rPr>
          <w:lang w:val="en-GB"/>
        </w:rPr>
        <w:t>s</w:t>
      </w:r>
      <w:r w:rsidR="00DC2A33">
        <w:rPr>
          <w:lang w:val="en-GB"/>
        </w:rPr>
        <w:t xml:space="preserve"> according to </w:t>
      </w:r>
      <w:r>
        <w:rPr>
          <w:lang w:val="en-GB"/>
        </w:rPr>
        <w:t>the</w:t>
      </w:r>
      <w:r w:rsidR="00DC2A33">
        <w:rPr>
          <w:lang w:val="en-GB"/>
        </w:rPr>
        <w:t xml:space="preserve"> degree of ripening and processing</w:t>
      </w:r>
      <w:r>
        <w:rPr>
          <w:lang w:val="en-GB"/>
        </w:rPr>
        <w:t xml:space="preserve"> of the fruit</w:t>
      </w:r>
      <w:r w:rsidR="00DC2A33">
        <w:rPr>
          <w:lang w:val="en-GB"/>
        </w:rPr>
        <w:t>.</w:t>
      </w:r>
      <w:r>
        <w:rPr>
          <w:lang w:val="en-GB"/>
        </w:rPr>
        <w:t xml:space="preserve"> Conventional sensory analysis allowed for characterizing </w:t>
      </w:r>
      <w:r w:rsidR="00735131">
        <w:rPr>
          <w:lang w:val="en-GB"/>
        </w:rPr>
        <w:t>the</w:t>
      </w:r>
      <w:r>
        <w:rPr>
          <w:lang w:val="en-GB"/>
        </w:rPr>
        <w:t xml:space="preserve"> natural-identical </w:t>
      </w:r>
      <w:proofErr w:type="spellStart"/>
      <w:r>
        <w:rPr>
          <w:lang w:val="en-GB"/>
        </w:rPr>
        <w:t>flavorings</w:t>
      </w:r>
      <w:proofErr w:type="spellEnd"/>
      <w:r>
        <w:rPr>
          <w:lang w:val="en-GB"/>
        </w:rPr>
        <w:t xml:space="preserve"> inspired in the fruit</w:t>
      </w:r>
      <w:r w:rsidR="00735131">
        <w:rPr>
          <w:lang w:val="en-GB"/>
        </w:rPr>
        <w:t>,</w:t>
      </w:r>
      <w:r>
        <w:rPr>
          <w:lang w:val="en-GB"/>
        </w:rPr>
        <w:t xml:space="preserve"> </w:t>
      </w:r>
      <w:r w:rsidR="00735131">
        <w:rPr>
          <w:lang w:val="en-GB"/>
        </w:rPr>
        <w:t xml:space="preserve">and adjusting them to their natural targets. </w:t>
      </w:r>
      <w:r w:rsidR="00473487">
        <w:rPr>
          <w:lang w:val="en-GB"/>
        </w:rPr>
        <w:t xml:space="preserve">E-nose, comparative-descriptive, and hedonic sensory analyses </w:t>
      </w:r>
      <w:r w:rsidR="00735131">
        <w:rPr>
          <w:lang w:val="en-GB"/>
        </w:rPr>
        <w:t xml:space="preserve">confirmed the accuracy of this approach for designing </w:t>
      </w:r>
      <w:proofErr w:type="spellStart"/>
      <w:r w:rsidR="00EA680A">
        <w:rPr>
          <w:lang w:val="en-GB"/>
        </w:rPr>
        <w:t>flavoring</w:t>
      </w:r>
      <w:proofErr w:type="spellEnd"/>
      <w:r w:rsidR="00EA680A">
        <w:rPr>
          <w:lang w:val="en-GB"/>
        </w:rPr>
        <w:t xml:space="preserve"> agents with better performance in terms of their capacity to evoke a tropical fruit with complex </w:t>
      </w:r>
      <w:proofErr w:type="spellStart"/>
      <w:r w:rsidR="00EA680A">
        <w:rPr>
          <w:lang w:val="en-GB"/>
        </w:rPr>
        <w:t>flavor</w:t>
      </w:r>
      <w:proofErr w:type="spellEnd"/>
      <w:r w:rsidR="00EA680A">
        <w:rPr>
          <w:lang w:val="en-GB"/>
        </w:rPr>
        <w:t>.</w:t>
      </w:r>
    </w:p>
    <w:p w:rsidR="00600535" w:rsidRPr="00B57B36" w:rsidRDefault="00600535" w:rsidP="00600535">
      <w:pPr>
        <w:pStyle w:val="CETBodytext"/>
        <w:rPr>
          <w:lang w:val="en-GB"/>
        </w:rPr>
      </w:pPr>
    </w:p>
    <w:p w:rsidR="00600535" w:rsidRPr="00B57B36" w:rsidRDefault="00600535" w:rsidP="00600535">
      <w:pPr>
        <w:pStyle w:val="CETAcknowledgementstitle"/>
      </w:pPr>
      <w:r w:rsidRPr="00B57B36">
        <w:t>Acknowledgments</w:t>
      </w:r>
    </w:p>
    <w:p w:rsidR="00600535" w:rsidRPr="00B57B36" w:rsidRDefault="00EA680A" w:rsidP="00617C77">
      <w:pPr>
        <w:pStyle w:val="CETBodytext"/>
        <w:rPr>
          <w:lang w:val="en-GB"/>
        </w:rPr>
      </w:pPr>
      <w:r>
        <w:rPr>
          <w:lang w:val="en-GB"/>
        </w:rPr>
        <w:t xml:space="preserve">Authors thank </w:t>
      </w:r>
      <w:proofErr w:type="spellStart"/>
      <w:r>
        <w:rPr>
          <w:lang w:val="en-GB"/>
        </w:rPr>
        <w:t>Givaudan</w:t>
      </w:r>
      <w:proofErr w:type="spellEnd"/>
      <w:r>
        <w:rPr>
          <w:lang w:val="en-GB"/>
        </w:rPr>
        <w:t xml:space="preserve"> Colombia,</w:t>
      </w:r>
      <w:r w:rsidR="00617C77">
        <w:rPr>
          <w:lang w:val="en-GB"/>
        </w:rPr>
        <w:t xml:space="preserve"> </w:t>
      </w:r>
      <w:proofErr w:type="spellStart"/>
      <w:r w:rsidR="00617C77">
        <w:rPr>
          <w:lang w:val="en-GB"/>
        </w:rPr>
        <w:t>Pandi</w:t>
      </w:r>
      <w:proofErr w:type="spellEnd"/>
      <w:r w:rsidR="00617C77">
        <w:rPr>
          <w:lang w:val="en-GB"/>
        </w:rPr>
        <w:t xml:space="preserve"> farming community, </w:t>
      </w:r>
      <w:r w:rsidR="00172A41">
        <w:rPr>
          <w:lang w:val="en-GB"/>
        </w:rPr>
        <w:t xml:space="preserve">ICTA and </w:t>
      </w:r>
      <w:proofErr w:type="spellStart"/>
      <w:r w:rsidR="00172A41">
        <w:rPr>
          <w:lang w:val="en-GB"/>
        </w:rPr>
        <w:t>Facultad</w:t>
      </w:r>
      <w:proofErr w:type="spellEnd"/>
      <w:r w:rsidR="00172A41">
        <w:rPr>
          <w:lang w:val="en-GB"/>
        </w:rPr>
        <w:t xml:space="preserve"> de </w:t>
      </w:r>
      <w:proofErr w:type="spellStart"/>
      <w:r w:rsidR="00172A41">
        <w:rPr>
          <w:lang w:val="en-GB"/>
        </w:rPr>
        <w:t>Ciencias</w:t>
      </w:r>
      <w:proofErr w:type="spellEnd"/>
      <w:r w:rsidR="00172A41">
        <w:rPr>
          <w:lang w:val="en-GB"/>
        </w:rPr>
        <w:t xml:space="preserve"> </w:t>
      </w:r>
      <w:proofErr w:type="spellStart"/>
      <w:r w:rsidR="00172A41">
        <w:rPr>
          <w:lang w:val="en-GB"/>
        </w:rPr>
        <w:t>Agrarias</w:t>
      </w:r>
      <w:proofErr w:type="spellEnd"/>
      <w:r w:rsidR="00172A41">
        <w:rPr>
          <w:lang w:val="en-GB"/>
        </w:rPr>
        <w:t>.</w:t>
      </w:r>
    </w:p>
    <w:p w:rsidR="00E37990" w:rsidRDefault="00E37990">
      <w:pPr>
        <w:tabs>
          <w:tab w:val="clear" w:pos="7100"/>
        </w:tabs>
        <w:spacing w:after="200" w:line="276" w:lineRule="auto"/>
        <w:jc w:val="left"/>
      </w:pPr>
    </w:p>
    <w:p w:rsidR="00600535" w:rsidRPr="00CE0975" w:rsidRDefault="00600535" w:rsidP="00E8664F">
      <w:pPr>
        <w:tabs>
          <w:tab w:val="clear" w:pos="7100"/>
        </w:tabs>
        <w:spacing w:after="200" w:line="276" w:lineRule="auto"/>
        <w:jc w:val="left"/>
        <w:rPr>
          <w:b/>
          <w:lang w:val="en-US"/>
        </w:rPr>
      </w:pPr>
      <w:r w:rsidRPr="00CE0975">
        <w:rPr>
          <w:b/>
          <w:lang w:val="en-US"/>
        </w:rPr>
        <w:t>References</w:t>
      </w:r>
    </w:p>
    <w:p w:rsidR="00B511D5" w:rsidRPr="001C52B8" w:rsidRDefault="00B511D5" w:rsidP="00B511D5">
      <w:pPr>
        <w:pStyle w:val="CETBodytext"/>
        <w:ind w:left="284" w:hanging="284"/>
        <w:rPr>
          <w:lang w:val="en-GB"/>
        </w:rPr>
      </w:pPr>
      <w:proofErr w:type="spellStart"/>
      <w:r w:rsidRPr="00B511D5">
        <w:t>Agu</w:t>
      </w:r>
      <w:proofErr w:type="spellEnd"/>
      <w:r w:rsidRPr="00B511D5">
        <w:t xml:space="preserve"> K</w:t>
      </w:r>
      <w:r w:rsidR="00E87545">
        <w:t>.</w:t>
      </w:r>
      <w:r w:rsidRPr="00B511D5">
        <w:t xml:space="preserve">C., </w:t>
      </w:r>
      <w:proofErr w:type="spellStart"/>
      <w:r w:rsidRPr="00B511D5">
        <w:t>Okolie</w:t>
      </w:r>
      <w:proofErr w:type="spellEnd"/>
      <w:r w:rsidRPr="00B511D5">
        <w:t xml:space="preserve"> P</w:t>
      </w:r>
      <w:r w:rsidR="00E87545">
        <w:t>.</w:t>
      </w:r>
      <w:r w:rsidRPr="00B511D5">
        <w:t>N.</w:t>
      </w:r>
      <w:r>
        <w:t>, 2017</w:t>
      </w:r>
      <w:r w:rsidR="00E87545">
        <w:t>,</w:t>
      </w:r>
      <w:r w:rsidRPr="00B511D5">
        <w:t xml:space="preserve"> </w:t>
      </w:r>
      <w:r w:rsidRPr="001C52B8">
        <w:rPr>
          <w:lang w:val="en-GB"/>
        </w:rPr>
        <w:t>Proximate composition, phytochemical analysis, and in vitro antioxidant potentials o</w:t>
      </w:r>
      <w:r>
        <w:rPr>
          <w:lang w:val="en-GB"/>
        </w:rPr>
        <w:t xml:space="preserve">f extracts of </w:t>
      </w:r>
      <w:r w:rsidRPr="00B511D5">
        <w:rPr>
          <w:i/>
          <w:lang w:val="en-GB"/>
        </w:rPr>
        <w:t xml:space="preserve">Annona </w:t>
      </w:r>
      <w:proofErr w:type="spellStart"/>
      <w:r w:rsidRPr="00B511D5">
        <w:rPr>
          <w:i/>
          <w:lang w:val="en-GB"/>
        </w:rPr>
        <w:t>muricata</w:t>
      </w:r>
      <w:proofErr w:type="spellEnd"/>
      <w:r w:rsidR="00E87545">
        <w:rPr>
          <w:lang w:val="en-GB"/>
        </w:rPr>
        <w:t xml:space="preserve"> (soursop),</w:t>
      </w:r>
      <w:r>
        <w:rPr>
          <w:lang w:val="en-GB"/>
        </w:rPr>
        <w:t> Food S</w:t>
      </w:r>
      <w:r w:rsidRPr="001C52B8">
        <w:rPr>
          <w:lang w:val="en-GB"/>
        </w:rPr>
        <w:t>cience</w:t>
      </w:r>
      <w:r>
        <w:rPr>
          <w:lang w:val="en-GB"/>
        </w:rPr>
        <w:t xml:space="preserve"> &amp; Nutrition, 5,</w:t>
      </w:r>
      <w:r w:rsidRPr="001C52B8">
        <w:rPr>
          <w:lang w:val="en-GB"/>
        </w:rPr>
        <w:t xml:space="preserve"> 1029-1036.</w:t>
      </w:r>
    </w:p>
    <w:p w:rsidR="00B511D5" w:rsidRPr="001C52B8" w:rsidRDefault="00B511D5" w:rsidP="00B511D5">
      <w:pPr>
        <w:pStyle w:val="CETBodytext"/>
        <w:ind w:left="284" w:hanging="284"/>
        <w:rPr>
          <w:lang w:val="en-GB"/>
        </w:rPr>
      </w:pPr>
      <w:proofErr w:type="spellStart"/>
      <w:r w:rsidRPr="00B511D5">
        <w:t>Baskaran</w:t>
      </w:r>
      <w:proofErr w:type="spellEnd"/>
      <w:r w:rsidRPr="00B511D5">
        <w:t xml:space="preserve"> R., Ravi R., </w:t>
      </w:r>
      <w:proofErr w:type="spellStart"/>
      <w:r w:rsidRPr="00B511D5">
        <w:t>Rajarathnam</w:t>
      </w:r>
      <w:proofErr w:type="spellEnd"/>
      <w:r w:rsidRPr="00B511D5">
        <w:t xml:space="preserve"> S., 2016, </w:t>
      </w:r>
      <w:r w:rsidRPr="001C52B8">
        <w:rPr>
          <w:lang w:val="en-GB"/>
        </w:rPr>
        <w:t>Thermal processing alters the chemical quality and sensory characteristics of sweetsop (</w:t>
      </w:r>
      <w:r w:rsidRPr="00B511D5">
        <w:rPr>
          <w:i/>
          <w:lang w:val="en-GB"/>
        </w:rPr>
        <w:t xml:space="preserve">Annona </w:t>
      </w:r>
      <w:proofErr w:type="spellStart"/>
      <w:r w:rsidRPr="00B511D5">
        <w:rPr>
          <w:i/>
          <w:lang w:val="en-GB"/>
        </w:rPr>
        <w:t>squamosa</w:t>
      </w:r>
      <w:proofErr w:type="spellEnd"/>
      <w:r>
        <w:rPr>
          <w:lang w:val="en-GB"/>
        </w:rPr>
        <w:t xml:space="preserve"> L.) and s</w:t>
      </w:r>
      <w:r w:rsidRPr="001C52B8">
        <w:rPr>
          <w:lang w:val="en-GB"/>
        </w:rPr>
        <w:t>oursop (</w:t>
      </w:r>
      <w:r w:rsidRPr="00B511D5">
        <w:rPr>
          <w:i/>
          <w:lang w:val="en-GB"/>
        </w:rPr>
        <w:t xml:space="preserve">Annona </w:t>
      </w:r>
      <w:proofErr w:type="spellStart"/>
      <w:r w:rsidRPr="00B511D5">
        <w:rPr>
          <w:i/>
          <w:lang w:val="en-GB"/>
        </w:rPr>
        <w:t>muricata</w:t>
      </w:r>
      <w:proofErr w:type="spellEnd"/>
      <w:r w:rsidR="00F739E0">
        <w:rPr>
          <w:lang w:val="en-GB"/>
        </w:rPr>
        <w:t xml:space="preserve"> L.) pulp and nectar, Journal of Food Science, 81</w:t>
      </w:r>
      <w:r w:rsidRPr="001C52B8">
        <w:rPr>
          <w:lang w:val="en-GB"/>
        </w:rPr>
        <w:t>, S182-S188.</w:t>
      </w:r>
    </w:p>
    <w:p w:rsidR="00B511D5" w:rsidRPr="005074DC" w:rsidRDefault="00F739E0" w:rsidP="00B511D5">
      <w:pPr>
        <w:pStyle w:val="CETBodytext"/>
        <w:ind w:left="284" w:hanging="284"/>
      </w:pPr>
      <w:r w:rsidRPr="00F739E0">
        <w:t xml:space="preserve">Cuenca M., </w:t>
      </w:r>
      <w:proofErr w:type="spellStart"/>
      <w:r w:rsidRPr="00F739E0">
        <w:t>Fuenmayor</w:t>
      </w:r>
      <w:proofErr w:type="spellEnd"/>
      <w:r w:rsidRPr="00F739E0">
        <w:t xml:space="preserve"> C.</w:t>
      </w:r>
      <w:r w:rsidR="00E87545">
        <w:t>A.</w:t>
      </w:r>
      <w:r w:rsidRPr="00F739E0">
        <w:t xml:space="preserve">, Benedetti S., </w:t>
      </w:r>
      <w:r w:rsidR="00B511D5" w:rsidRPr="00F739E0">
        <w:t>Bur</w:t>
      </w:r>
      <w:r w:rsidRPr="00F739E0">
        <w:t>atti S., 2015,</w:t>
      </w:r>
      <w:r w:rsidR="00B511D5" w:rsidRPr="00F739E0">
        <w:t xml:space="preserve"> </w:t>
      </w:r>
      <w:r w:rsidR="00B511D5" w:rsidRPr="001C52B8">
        <w:rPr>
          <w:lang w:val="en-GB"/>
        </w:rPr>
        <w:t xml:space="preserve">Mead Fermentation Process Monitoring by Using Analytical </w:t>
      </w:r>
      <w:proofErr w:type="spellStart"/>
      <w:r w:rsidR="00B511D5" w:rsidRPr="001C52B8">
        <w:rPr>
          <w:lang w:val="en-GB"/>
        </w:rPr>
        <w:t>Semiobjective</w:t>
      </w:r>
      <w:proofErr w:type="spellEnd"/>
      <w:r w:rsidR="00B511D5" w:rsidRPr="001C52B8">
        <w:rPr>
          <w:lang w:val="en-GB"/>
        </w:rPr>
        <w:t xml:space="preserve"> Techniqu</w:t>
      </w:r>
      <w:r w:rsidR="00E87545">
        <w:rPr>
          <w:lang w:val="en-GB"/>
        </w:rPr>
        <w:t>es,</w:t>
      </w:r>
      <w:r w:rsidR="00B511D5" w:rsidRPr="001C52B8">
        <w:rPr>
          <w:lang w:val="en-GB"/>
        </w:rPr>
        <w:t xml:space="preserve"> </w:t>
      </w:r>
      <w:r>
        <w:rPr>
          <w:lang w:val="en-GB"/>
        </w:rPr>
        <w:t>Chemical Engineering Transactions</w:t>
      </w:r>
      <w:r w:rsidR="00B511D5" w:rsidRPr="001C52B8">
        <w:rPr>
          <w:lang w:val="en-GB"/>
        </w:rPr>
        <w:t>, 43, 31-36.</w:t>
      </w:r>
    </w:p>
    <w:p w:rsidR="00B511D5" w:rsidRPr="001C52B8" w:rsidRDefault="00F739E0" w:rsidP="00B511D5">
      <w:pPr>
        <w:pStyle w:val="CETBodytext"/>
        <w:ind w:left="284" w:hanging="284"/>
        <w:rPr>
          <w:lang w:val="en-GB"/>
        </w:rPr>
      </w:pPr>
      <w:r w:rsidRPr="00F739E0">
        <w:t>de Jesus M</w:t>
      </w:r>
      <w:r w:rsidR="00EA2D64">
        <w:t>.</w:t>
      </w:r>
      <w:r w:rsidRPr="00F739E0">
        <w:t xml:space="preserve">S., </w:t>
      </w:r>
      <w:proofErr w:type="spellStart"/>
      <w:r w:rsidRPr="00F739E0">
        <w:t>Leite</w:t>
      </w:r>
      <w:proofErr w:type="spellEnd"/>
      <w:r w:rsidRPr="00F739E0">
        <w:t xml:space="preserve"> </w:t>
      </w:r>
      <w:proofErr w:type="spellStart"/>
      <w:r w:rsidRPr="00F739E0">
        <w:t>Neta</w:t>
      </w:r>
      <w:proofErr w:type="spellEnd"/>
      <w:r w:rsidRPr="00F739E0">
        <w:t>, M</w:t>
      </w:r>
      <w:r w:rsidR="00EA2D64">
        <w:t>.</w:t>
      </w:r>
      <w:r w:rsidRPr="00F739E0">
        <w:t>T</w:t>
      </w:r>
      <w:r w:rsidR="00EA2D64">
        <w:t>.</w:t>
      </w:r>
      <w:r w:rsidRPr="00F739E0">
        <w:t xml:space="preserve">S., </w:t>
      </w:r>
      <w:proofErr w:type="spellStart"/>
      <w:r w:rsidRPr="00F739E0">
        <w:t>Araújo</w:t>
      </w:r>
      <w:proofErr w:type="spellEnd"/>
      <w:r w:rsidRPr="00F739E0">
        <w:t xml:space="preserve"> </w:t>
      </w:r>
      <w:r w:rsidR="00B511D5" w:rsidRPr="00F739E0">
        <w:t>H</w:t>
      </w:r>
      <w:r w:rsidR="00EA2D64">
        <w:t>.</w:t>
      </w:r>
      <w:r w:rsidRPr="00F739E0">
        <w:t>C</w:t>
      </w:r>
      <w:r w:rsidR="00EA2D64">
        <w:t>.</w:t>
      </w:r>
      <w:r w:rsidRPr="00F739E0">
        <w:t xml:space="preserve">S., </w:t>
      </w:r>
      <w:proofErr w:type="spellStart"/>
      <w:r w:rsidRPr="00F739E0">
        <w:t>Sandes</w:t>
      </w:r>
      <w:proofErr w:type="spellEnd"/>
      <w:r w:rsidRPr="00F739E0">
        <w:t xml:space="preserve">  </w:t>
      </w:r>
      <w:r w:rsidR="00B511D5" w:rsidRPr="00F739E0">
        <w:t>R</w:t>
      </w:r>
      <w:r w:rsidR="00EA2D64">
        <w:t>.</w:t>
      </w:r>
      <w:r w:rsidRPr="00F739E0">
        <w:t>D</w:t>
      </w:r>
      <w:r w:rsidR="00EA2D64">
        <w:t>.</w:t>
      </w:r>
      <w:r w:rsidRPr="00F739E0">
        <w:t xml:space="preserve">D., </w:t>
      </w:r>
      <w:proofErr w:type="spellStart"/>
      <w:r w:rsidR="00B511D5" w:rsidRPr="00F739E0">
        <w:t>Narain</w:t>
      </w:r>
      <w:proofErr w:type="spellEnd"/>
      <w:r w:rsidRPr="00F739E0">
        <w:t xml:space="preserve"> N</w:t>
      </w:r>
      <w:r w:rsidR="00EA2D64">
        <w:t>.</w:t>
      </w:r>
      <w:r w:rsidRPr="00F739E0">
        <w:t>, 2012,</w:t>
      </w:r>
      <w:r w:rsidR="00B511D5" w:rsidRPr="00F739E0">
        <w:t xml:space="preserve"> </w:t>
      </w:r>
      <w:r w:rsidR="00B511D5" w:rsidRPr="001C52B8">
        <w:rPr>
          <w:lang w:val="en-GB"/>
        </w:rPr>
        <w:t>Volatile profile of soursop (</w:t>
      </w:r>
      <w:r w:rsidR="00B511D5" w:rsidRPr="00F739E0">
        <w:rPr>
          <w:i/>
          <w:lang w:val="en-GB"/>
        </w:rPr>
        <w:t xml:space="preserve">Annona </w:t>
      </w:r>
      <w:proofErr w:type="spellStart"/>
      <w:r w:rsidR="00B511D5" w:rsidRPr="00F739E0">
        <w:rPr>
          <w:i/>
          <w:lang w:val="en-GB"/>
        </w:rPr>
        <w:t>muricata</w:t>
      </w:r>
      <w:proofErr w:type="spellEnd"/>
      <w:r w:rsidR="00EA2D64">
        <w:rPr>
          <w:lang w:val="en-GB"/>
        </w:rPr>
        <w:t xml:space="preserve"> L.) using HS-SPME-GC/MS,</w:t>
      </w:r>
      <w:r w:rsidR="00B511D5" w:rsidRPr="001C52B8">
        <w:rPr>
          <w:lang w:val="en-GB"/>
        </w:rPr>
        <w:t xml:space="preserve"> III International Symposium on Medicinal and Nutraceutical Plants</w:t>
      </w:r>
      <w:r>
        <w:rPr>
          <w:lang w:val="en-GB"/>
        </w:rPr>
        <w:t>, 273-276.</w:t>
      </w:r>
    </w:p>
    <w:p w:rsidR="00B511D5" w:rsidRPr="00EA2D64" w:rsidRDefault="00B511D5" w:rsidP="00B511D5">
      <w:pPr>
        <w:pStyle w:val="CETBodytext"/>
        <w:ind w:left="284" w:hanging="284"/>
        <w:rPr>
          <w:lang w:val="en-GB"/>
        </w:rPr>
      </w:pPr>
      <w:proofErr w:type="spellStart"/>
      <w:r w:rsidRPr="00CE0975">
        <w:t>Márquez</w:t>
      </w:r>
      <w:proofErr w:type="spellEnd"/>
      <w:r w:rsidRPr="00CE0975">
        <w:t>-</w:t>
      </w:r>
      <w:r w:rsidR="00F739E0" w:rsidRPr="00CE0975">
        <w:t>Cardozo C</w:t>
      </w:r>
      <w:r w:rsidR="00EA2D64">
        <w:t>.</w:t>
      </w:r>
      <w:r w:rsidR="00F739E0" w:rsidRPr="00CE0975">
        <w:t>J., Cartagena Valenzuela J</w:t>
      </w:r>
      <w:r w:rsidR="00EA2D64">
        <w:t>.</w:t>
      </w:r>
      <w:r w:rsidRPr="00CE0975">
        <w:t>R</w:t>
      </w:r>
      <w:r w:rsidR="00F739E0" w:rsidRPr="00CE0975">
        <w:t xml:space="preserve">., Correa </w:t>
      </w:r>
      <w:proofErr w:type="spellStart"/>
      <w:r w:rsidR="00F739E0" w:rsidRPr="00CE0975">
        <w:t>Londoño</w:t>
      </w:r>
      <w:proofErr w:type="spellEnd"/>
      <w:r w:rsidR="00F739E0" w:rsidRPr="00CE0975">
        <w:t xml:space="preserve"> G</w:t>
      </w:r>
      <w:r w:rsidR="00EA2D64">
        <w:t>.</w:t>
      </w:r>
      <w:r w:rsidR="00F739E0" w:rsidRPr="00CE0975">
        <w:t xml:space="preserve">A., 2013, </w:t>
      </w:r>
      <w:r w:rsidRPr="001C52B8">
        <w:rPr>
          <w:lang w:val="en-GB"/>
        </w:rPr>
        <w:t>Determination of Soursop (</w:t>
      </w:r>
      <w:r w:rsidRPr="00F739E0">
        <w:rPr>
          <w:i/>
          <w:lang w:val="en-GB"/>
        </w:rPr>
        <w:t xml:space="preserve">Annona </w:t>
      </w:r>
      <w:proofErr w:type="spellStart"/>
      <w:r w:rsidRPr="00F739E0">
        <w:rPr>
          <w:i/>
          <w:lang w:val="en-GB"/>
        </w:rPr>
        <w:t>muricata</w:t>
      </w:r>
      <w:proofErr w:type="spellEnd"/>
      <w:r w:rsidRPr="001C52B8">
        <w:rPr>
          <w:lang w:val="en-GB"/>
        </w:rPr>
        <w:t xml:space="preserve"> L. cv. </w:t>
      </w:r>
      <w:proofErr w:type="spellStart"/>
      <w:r w:rsidRPr="001C52B8">
        <w:rPr>
          <w:lang w:val="en-GB"/>
        </w:rPr>
        <w:t>Elita</w:t>
      </w:r>
      <w:proofErr w:type="spellEnd"/>
      <w:r w:rsidRPr="001C52B8">
        <w:rPr>
          <w:lang w:val="en-GB"/>
        </w:rPr>
        <w:t>) fruit volatiles during ripening by electronic nose and gas chromatograp</w:t>
      </w:r>
      <w:r w:rsidR="00EA2D64">
        <w:rPr>
          <w:lang w:val="en-GB"/>
        </w:rPr>
        <w:t>hy coupled to mass spectroscopy,</w:t>
      </w:r>
      <w:r w:rsidRPr="001C52B8">
        <w:rPr>
          <w:lang w:val="en-GB"/>
        </w:rPr>
        <w:t> </w:t>
      </w:r>
      <w:proofErr w:type="spellStart"/>
      <w:r w:rsidRPr="00EA2D64">
        <w:rPr>
          <w:lang w:val="en-GB"/>
        </w:rPr>
        <w:t>Revista</w:t>
      </w:r>
      <w:proofErr w:type="spellEnd"/>
      <w:r w:rsidRPr="00EA2D64">
        <w:rPr>
          <w:lang w:val="en-GB"/>
        </w:rPr>
        <w:t xml:space="preserve"> </w:t>
      </w:r>
      <w:proofErr w:type="spellStart"/>
      <w:r w:rsidRPr="00EA2D64">
        <w:rPr>
          <w:lang w:val="en-GB"/>
        </w:rPr>
        <w:t>Facultad</w:t>
      </w:r>
      <w:proofErr w:type="spellEnd"/>
      <w:r w:rsidRPr="00EA2D64">
        <w:rPr>
          <w:lang w:val="en-GB"/>
        </w:rPr>
        <w:t xml:space="preserve"> Nacional de </w:t>
      </w:r>
      <w:proofErr w:type="spellStart"/>
      <w:r w:rsidRPr="00EA2D64">
        <w:rPr>
          <w:lang w:val="en-GB"/>
        </w:rPr>
        <w:t>Agronomía</w:t>
      </w:r>
      <w:proofErr w:type="spellEnd"/>
      <w:r w:rsidRPr="00EA2D64">
        <w:rPr>
          <w:lang w:val="en-GB"/>
        </w:rPr>
        <w:t xml:space="preserve">, </w:t>
      </w:r>
      <w:r w:rsidR="004827DD" w:rsidRPr="00EA2D64">
        <w:rPr>
          <w:lang w:val="en-GB"/>
        </w:rPr>
        <w:t>66</w:t>
      </w:r>
      <w:r w:rsidRPr="00EA2D64">
        <w:rPr>
          <w:lang w:val="en-GB"/>
        </w:rPr>
        <w:t>, 7117-7128.</w:t>
      </w:r>
    </w:p>
    <w:p w:rsidR="00B511D5" w:rsidRPr="001C52B8" w:rsidRDefault="004827DD" w:rsidP="00B511D5">
      <w:pPr>
        <w:pStyle w:val="CETBodytext"/>
        <w:ind w:left="284" w:hanging="284"/>
        <w:rPr>
          <w:lang w:val="en-GB"/>
        </w:rPr>
      </w:pPr>
      <w:r w:rsidRPr="00EA2D64">
        <w:rPr>
          <w:lang w:val="en-GB"/>
        </w:rPr>
        <w:t xml:space="preserve">Silva </w:t>
      </w:r>
      <w:r w:rsidR="00B511D5" w:rsidRPr="00EA2D64">
        <w:rPr>
          <w:lang w:val="en-GB"/>
        </w:rPr>
        <w:t xml:space="preserve"> </w:t>
      </w:r>
      <w:r w:rsidRPr="00EA2D64">
        <w:rPr>
          <w:lang w:val="en-GB"/>
        </w:rPr>
        <w:t>C</w:t>
      </w:r>
      <w:r w:rsidR="00EA2D64" w:rsidRPr="00EA2D64">
        <w:rPr>
          <w:lang w:val="en-GB"/>
        </w:rPr>
        <w:t>.</w:t>
      </w:r>
      <w:r w:rsidRPr="00EA2D64">
        <w:rPr>
          <w:lang w:val="en-GB"/>
        </w:rPr>
        <w:t>E</w:t>
      </w:r>
      <w:r w:rsidR="00EA2D64" w:rsidRPr="00EA2D64">
        <w:rPr>
          <w:lang w:val="en-GB"/>
        </w:rPr>
        <w:t>.</w:t>
      </w:r>
      <w:r w:rsidR="00EA2D64">
        <w:rPr>
          <w:lang w:val="en-GB"/>
        </w:rPr>
        <w:t>F.</w:t>
      </w:r>
      <w:r w:rsidRPr="00EA2D64">
        <w:rPr>
          <w:lang w:val="en-GB"/>
        </w:rPr>
        <w:t>, Moura E</w:t>
      </w:r>
      <w:r w:rsidR="00EA2D64">
        <w:rPr>
          <w:lang w:val="en-GB"/>
        </w:rPr>
        <w:t>.</w:t>
      </w:r>
      <w:r w:rsidRPr="00EA2D64">
        <w:rPr>
          <w:lang w:val="en-GB"/>
        </w:rPr>
        <w:t>M</w:t>
      </w:r>
      <w:r w:rsidR="00EA2D64">
        <w:rPr>
          <w:lang w:val="en-GB"/>
        </w:rPr>
        <w:t>.</w:t>
      </w:r>
      <w:r w:rsidRPr="00EA2D64">
        <w:rPr>
          <w:lang w:val="en-GB"/>
        </w:rPr>
        <w:t>O., Souza</w:t>
      </w:r>
      <w:r w:rsidR="00B511D5" w:rsidRPr="00EA2D64">
        <w:rPr>
          <w:lang w:val="en-GB"/>
        </w:rPr>
        <w:t xml:space="preserve"> </w:t>
      </w:r>
      <w:r w:rsidRPr="00EA2D64">
        <w:rPr>
          <w:lang w:val="en-GB"/>
        </w:rPr>
        <w:t>J</w:t>
      </w:r>
      <w:r w:rsidR="00EA2D64">
        <w:rPr>
          <w:lang w:val="en-GB"/>
        </w:rPr>
        <w:t>.</w:t>
      </w:r>
      <w:r w:rsidRPr="00EA2D64">
        <w:rPr>
          <w:lang w:val="en-GB"/>
        </w:rPr>
        <w:t>E</w:t>
      </w:r>
      <w:r w:rsidR="00EA2D64">
        <w:rPr>
          <w:lang w:val="en-GB"/>
        </w:rPr>
        <w:t>.</w:t>
      </w:r>
      <w:r w:rsidRPr="00EA2D64">
        <w:rPr>
          <w:lang w:val="en-GB"/>
        </w:rPr>
        <w:t xml:space="preserve">A., </w:t>
      </w:r>
      <w:proofErr w:type="spellStart"/>
      <w:r w:rsidRPr="00EA2D64">
        <w:rPr>
          <w:lang w:val="en-GB"/>
        </w:rPr>
        <w:t>Abud</w:t>
      </w:r>
      <w:proofErr w:type="spellEnd"/>
      <w:r w:rsidRPr="00EA2D64">
        <w:rPr>
          <w:lang w:val="en-GB"/>
        </w:rPr>
        <w:t xml:space="preserve"> A</w:t>
      </w:r>
      <w:r w:rsidR="00EA2D64">
        <w:rPr>
          <w:lang w:val="en-GB"/>
        </w:rPr>
        <w:t>.</w:t>
      </w:r>
      <w:r w:rsidRPr="00EA2D64">
        <w:rPr>
          <w:lang w:val="en-GB"/>
        </w:rPr>
        <w:t>K</w:t>
      </w:r>
      <w:r w:rsidR="00EA2D64">
        <w:rPr>
          <w:lang w:val="en-GB"/>
        </w:rPr>
        <w:t>.</w:t>
      </w:r>
      <w:r w:rsidRPr="00EA2D64">
        <w:rPr>
          <w:lang w:val="en-GB"/>
        </w:rPr>
        <w:t xml:space="preserve">S., </w:t>
      </w:r>
      <w:r w:rsidR="00EA2D64">
        <w:rPr>
          <w:lang w:val="en-GB"/>
        </w:rPr>
        <w:t xml:space="preserve">2015, </w:t>
      </w:r>
      <w:r w:rsidR="00B511D5" w:rsidRPr="001C52B8">
        <w:rPr>
          <w:lang w:val="en-GB"/>
        </w:rPr>
        <w:t>Quality control o</w:t>
      </w:r>
      <w:r w:rsidR="00EA2D64">
        <w:rPr>
          <w:lang w:val="en-GB"/>
        </w:rPr>
        <w:t>f tropical fruit pulp in Brazil,</w:t>
      </w:r>
      <w:r w:rsidR="00B511D5" w:rsidRPr="001C52B8">
        <w:rPr>
          <w:lang w:val="en-GB"/>
        </w:rPr>
        <w:t xml:space="preserve"> Chemical Engineering Transactions, 44, 193-198.</w:t>
      </w:r>
    </w:p>
    <w:p w:rsidR="00B511D5" w:rsidRPr="00EA2D64" w:rsidRDefault="00B511D5" w:rsidP="00B511D5">
      <w:pPr>
        <w:pStyle w:val="CETHeading1"/>
        <w:numPr>
          <w:ilvl w:val="0"/>
          <w:numId w:val="0"/>
        </w:numPr>
        <w:spacing w:before="0" w:after="0"/>
        <w:ind w:left="284" w:hanging="284"/>
        <w:rPr>
          <w:b w:val="0"/>
          <w:sz w:val="18"/>
        </w:rPr>
      </w:pPr>
      <w:proofErr w:type="spellStart"/>
      <w:r w:rsidRPr="004827DD">
        <w:rPr>
          <w:b w:val="0"/>
          <w:sz w:val="18"/>
        </w:rPr>
        <w:t>Sortino</w:t>
      </w:r>
      <w:proofErr w:type="spellEnd"/>
      <w:r w:rsidRPr="004827DD">
        <w:rPr>
          <w:b w:val="0"/>
          <w:sz w:val="18"/>
        </w:rPr>
        <w:t xml:space="preserve"> </w:t>
      </w:r>
      <w:r w:rsidR="004827DD" w:rsidRPr="004827DD">
        <w:rPr>
          <w:b w:val="0"/>
          <w:sz w:val="18"/>
        </w:rPr>
        <w:t xml:space="preserve">G., </w:t>
      </w:r>
      <w:proofErr w:type="spellStart"/>
      <w:r w:rsidR="004827DD" w:rsidRPr="004827DD">
        <w:rPr>
          <w:b w:val="0"/>
          <w:sz w:val="18"/>
        </w:rPr>
        <w:t>Caviglia</w:t>
      </w:r>
      <w:proofErr w:type="spellEnd"/>
      <w:r w:rsidR="004827DD" w:rsidRPr="004827DD">
        <w:rPr>
          <w:b w:val="0"/>
          <w:sz w:val="18"/>
        </w:rPr>
        <w:t xml:space="preserve"> </w:t>
      </w:r>
      <w:r w:rsidRPr="004827DD">
        <w:rPr>
          <w:b w:val="0"/>
          <w:sz w:val="18"/>
        </w:rPr>
        <w:t xml:space="preserve">V., </w:t>
      </w:r>
      <w:proofErr w:type="spellStart"/>
      <w:r w:rsidRPr="004827DD">
        <w:rPr>
          <w:b w:val="0"/>
          <w:sz w:val="18"/>
        </w:rPr>
        <w:t>Lig</w:t>
      </w:r>
      <w:r w:rsidR="004827DD" w:rsidRPr="004827DD">
        <w:rPr>
          <w:b w:val="0"/>
          <w:sz w:val="18"/>
        </w:rPr>
        <w:t>uori</w:t>
      </w:r>
      <w:proofErr w:type="spellEnd"/>
      <w:r w:rsidR="004827DD" w:rsidRPr="004827DD">
        <w:rPr>
          <w:b w:val="0"/>
          <w:sz w:val="18"/>
        </w:rPr>
        <w:t xml:space="preserve"> G., De Pasquale C., </w:t>
      </w:r>
      <w:proofErr w:type="spellStart"/>
      <w:r w:rsidR="004827DD" w:rsidRPr="004827DD">
        <w:rPr>
          <w:b w:val="0"/>
          <w:sz w:val="18"/>
        </w:rPr>
        <w:t>Gianguzzi</w:t>
      </w:r>
      <w:proofErr w:type="spellEnd"/>
      <w:r w:rsidR="004827DD" w:rsidRPr="004827DD">
        <w:rPr>
          <w:b w:val="0"/>
          <w:sz w:val="18"/>
        </w:rPr>
        <w:t xml:space="preserve"> </w:t>
      </w:r>
      <w:r w:rsidRPr="004827DD">
        <w:rPr>
          <w:b w:val="0"/>
          <w:sz w:val="18"/>
        </w:rPr>
        <w:t>G.</w:t>
      </w:r>
      <w:r w:rsidR="004827DD" w:rsidRPr="004827DD">
        <w:rPr>
          <w:b w:val="0"/>
          <w:sz w:val="18"/>
        </w:rPr>
        <w:t>, Farina V., 2017,</w:t>
      </w:r>
      <w:r w:rsidRPr="004827DD">
        <w:rPr>
          <w:b w:val="0"/>
          <w:sz w:val="18"/>
        </w:rPr>
        <w:t xml:space="preserve"> </w:t>
      </w:r>
      <w:r w:rsidRPr="001C52B8">
        <w:rPr>
          <w:b w:val="0"/>
          <w:sz w:val="18"/>
          <w:lang w:val="en-GB"/>
        </w:rPr>
        <w:t>Quality Changes of Tropical and Subtropical Fresh-Cut Fruits Mix in</w:t>
      </w:r>
      <w:r w:rsidR="00EA2D64">
        <w:rPr>
          <w:b w:val="0"/>
          <w:sz w:val="18"/>
          <w:lang w:val="en-GB"/>
        </w:rPr>
        <w:t xml:space="preserve"> Modified Atmosphere Packaging, </w:t>
      </w:r>
      <w:r w:rsidRPr="00EA2D64">
        <w:rPr>
          <w:b w:val="0"/>
          <w:sz w:val="18"/>
        </w:rPr>
        <w:t>Chemical Engineering Transactions, 58, 397-402.</w:t>
      </w:r>
    </w:p>
    <w:p w:rsidR="00B511D5" w:rsidRPr="004827DD" w:rsidRDefault="004827DD" w:rsidP="00B511D5">
      <w:pPr>
        <w:pStyle w:val="CETBodytext"/>
        <w:ind w:left="284" w:hanging="284"/>
        <w:rPr>
          <w:lang w:val="es-CO"/>
        </w:rPr>
      </w:pPr>
      <w:r>
        <w:rPr>
          <w:lang w:val="es-CO"/>
        </w:rPr>
        <w:t>Stashenko E., Martínez JR., 2</w:t>
      </w:r>
      <w:r w:rsidR="00B511D5" w:rsidRPr="00AA0718">
        <w:rPr>
          <w:lang w:val="es-CO"/>
        </w:rPr>
        <w:t>010</w:t>
      </w:r>
      <w:r>
        <w:rPr>
          <w:lang w:val="es-CO"/>
        </w:rPr>
        <w:t xml:space="preserve">, </w:t>
      </w:r>
      <w:r w:rsidR="00B511D5" w:rsidRPr="00AA0718">
        <w:rPr>
          <w:lang w:val="es-CO"/>
        </w:rPr>
        <w:t>Algunos aspectos prácticos para la identificación de analitos por cromatografía de gases acop</w:t>
      </w:r>
      <w:r>
        <w:rPr>
          <w:lang w:val="es-CO"/>
        </w:rPr>
        <w:t xml:space="preserve">lada a espectrometría de masas, Scientia Chromatographica, 2, </w:t>
      </w:r>
      <w:r w:rsidR="00B511D5" w:rsidRPr="004827DD">
        <w:rPr>
          <w:lang w:val="es-CO"/>
        </w:rPr>
        <w:t>29-47.</w:t>
      </w:r>
    </w:p>
    <w:p w:rsidR="00B511D5" w:rsidRPr="00EA2D64" w:rsidRDefault="004827DD" w:rsidP="00B511D5">
      <w:pPr>
        <w:pStyle w:val="CETBodytext"/>
        <w:ind w:left="284" w:hanging="284"/>
      </w:pPr>
      <w:r>
        <w:rPr>
          <w:lang w:val="en-GB"/>
        </w:rPr>
        <w:t>Ziegler</w:t>
      </w:r>
      <w:r w:rsidR="00250139">
        <w:rPr>
          <w:lang w:val="en-GB"/>
        </w:rPr>
        <w:t xml:space="preserve"> H.</w:t>
      </w:r>
      <w:r w:rsidR="00EA2D64">
        <w:rPr>
          <w:lang w:val="en-GB"/>
        </w:rPr>
        <w:t xml:space="preserve"> (Ed)</w:t>
      </w:r>
      <w:bookmarkStart w:id="0" w:name="_GoBack"/>
      <w:bookmarkEnd w:id="0"/>
      <w:r w:rsidR="00250139">
        <w:rPr>
          <w:lang w:val="en-GB"/>
        </w:rPr>
        <w:t xml:space="preserve">, 2007, </w:t>
      </w:r>
      <w:r w:rsidR="00EA2D64">
        <w:rPr>
          <w:lang w:val="en-GB"/>
        </w:rPr>
        <w:t>Flavourings: Production, C</w:t>
      </w:r>
      <w:r w:rsidR="00B511D5" w:rsidRPr="001C52B8">
        <w:rPr>
          <w:lang w:val="en-GB"/>
        </w:rPr>
        <w:t>omposi</w:t>
      </w:r>
      <w:r w:rsidR="00EA2D64">
        <w:rPr>
          <w:lang w:val="en-GB"/>
        </w:rPr>
        <w:t>tion, Applications, Regulations,</w:t>
      </w:r>
      <w:r w:rsidR="00B511D5" w:rsidRPr="001C52B8">
        <w:rPr>
          <w:lang w:val="en-GB"/>
        </w:rPr>
        <w:t xml:space="preserve"> </w:t>
      </w:r>
      <w:r w:rsidR="00EA2D64" w:rsidRPr="00EA2D64">
        <w:t>John Wiley &amp; Sons,</w:t>
      </w:r>
      <w:r w:rsidR="00250139" w:rsidRPr="00EA2D64">
        <w:t xml:space="preserve"> Germany.</w:t>
      </w:r>
    </w:p>
    <w:sectPr w:rsidR="00B511D5" w:rsidRPr="00EA2D64"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E85" w:rsidRDefault="00C66E85" w:rsidP="004F5E36">
      <w:r>
        <w:separator/>
      </w:r>
    </w:p>
  </w:endnote>
  <w:endnote w:type="continuationSeparator" w:id="0">
    <w:p w:rsidR="00C66E85" w:rsidRDefault="00C66E8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E85" w:rsidRDefault="00C66E85" w:rsidP="004F5E36">
      <w:r>
        <w:separator/>
      </w:r>
    </w:p>
  </w:footnote>
  <w:footnote w:type="continuationSeparator" w:id="0">
    <w:p w:rsidR="00C66E85" w:rsidRDefault="00C66E8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B6D49D0"/>
    <w:multiLevelType w:val="hybridMultilevel"/>
    <w:tmpl w:val="F32472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00C"/>
    <w:rsid w:val="000027C0"/>
    <w:rsid w:val="000052FB"/>
    <w:rsid w:val="00007940"/>
    <w:rsid w:val="00010F40"/>
    <w:rsid w:val="000117CB"/>
    <w:rsid w:val="00013521"/>
    <w:rsid w:val="00014EFB"/>
    <w:rsid w:val="00020104"/>
    <w:rsid w:val="0003148D"/>
    <w:rsid w:val="00033DF4"/>
    <w:rsid w:val="00047D7F"/>
    <w:rsid w:val="00051566"/>
    <w:rsid w:val="00062A9A"/>
    <w:rsid w:val="0006472A"/>
    <w:rsid w:val="00065058"/>
    <w:rsid w:val="000816EA"/>
    <w:rsid w:val="00086C39"/>
    <w:rsid w:val="000A03B2"/>
    <w:rsid w:val="000A3B79"/>
    <w:rsid w:val="000D2BF9"/>
    <w:rsid w:val="000D34BE"/>
    <w:rsid w:val="000E102F"/>
    <w:rsid w:val="000E36F1"/>
    <w:rsid w:val="000E3A73"/>
    <w:rsid w:val="000E414A"/>
    <w:rsid w:val="000F093C"/>
    <w:rsid w:val="000F16BD"/>
    <w:rsid w:val="000F787B"/>
    <w:rsid w:val="001021F4"/>
    <w:rsid w:val="0012091F"/>
    <w:rsid w:val="00126BC2"/>
    <w:rsid w:val="001308B6"/>
    <w:rsid w:val="0013121F"/>
    <w:rsid w:val="00131FAB"/>
    <w:rsid w:val="00131FE6"/>
    <w:rsid w:val="0013239D"/>
    <w:rsid w:val="0013263F"/>
    <w:rsid w:val="00134DE4"/>
    <w:rsid w:val="0014034D"/>
    <w:rsid w:val="00143720"/>
    <w:rsid w:val="00144697"/>
    <w:rsid w:val="0014624A"/>
    <w:rsid w:val="00150E59"/>
    <w:rsid w:val="00152DE3"/>
    <w:rsid w:val="00164CF9"/>
    <w:rsid w:val="00172A41"/>
    <w:rsid w:val="00175672"/>
    <w:rsid w:val="00184AD6"/>
    <w:rsid w:val="00195DC8"/>
    <w:rsid w:val="001A150F"/>
    <w:rsid w:val="001B0349"/>
    <w:rsid w:val="001B65C1"/>
    <w:rsid w:val="001C52B8"/>
    <w:rsid w:val="001C684B"/>
    <w:rsid w:val="001D53FC"/>
    <w:rsid w:val="001E629D"/>
    <w:rsid w:val="001F42A5"/>
    <w:rsid w:val="001F7B9D"/>
    <w:rsid w:val="002224B4"/>
    <w:rsid w:val="00232279"/>
    <w:rsid w:val="00241458"/>
    <w:rsid w:val="002447EF"/>
    <w:rsid w:val="00250139"/>
    <w:rsid w:val="00251550"/>
    <w:rsid w:val="00252C1A"/>
    <w:rsid w:val="00263B05"/>
    <w:rsid w:val="00264CA2"/>
    <w:rsid w:val="002651DD"/>
    <w:rsid w:val="0027221A"/>
    <w:rsid w:val="00273854"/>
    <w:rsid w:val="00275B61"/>
    <w:rsid w:val="00282656"/>
    <w:rsid w:val="0029444C"/>
    <w:rsid w:val="00296B83"/>
    <w:rsid w:val="002B0C0C"/>
    <w:rsid w:val="002B78CE"/>
    <w:rsid w:val="002C2FB6"/>
    <w:rsid w:val="002D0B69"/>
    <w:rsid w:val="002D5BCD"/>
    <w:rsid w:val="002D67DA"/>
    <w:rsid w:val="002F4017"/>
    <w:rsid w:val="003009B7"/>
    <w:rsid w:val="00300E56"/>
    <w:rsid w:val="0030469C"/>
    <w:rsid w:val="00314D73"/>
    <w:rsid w:val="00321CA6"/>
    <w:rsid w:val="00326C8F"/>
    <w:rsid w:val="00333650"/>
    <w:rsid w:val="00334C09"/>
    <w:rsid w:val="003365E3"/>
    <w:rsid w:val="0033774D"/>
    <w:rsid w:val="003723D4"/>
    <w:rsid w:val="00384CC8"/>
    <w:rsid w:val="003871FD"/>
    <w:rsid w:val="003A1E30"/>
    <w:rsid w:val="003A7D1C"/>
    <w:rsid w:val="003B241C"/>
    <w:rsid w:val="003B304B"/>
    <w:rsid w:val="003B3146"/>
    <w:rsid w:val="003B60F3"/>
    <w:rsid w:val="003D3EFB"/>
    <w:rsid w:val="003F015E"/>
    <w:rsid w:val="00400414"/>
    <w:rsid w:val="004019A8"/>
    <w:rsid w:val="0041446B"/>
    <w:rsid w:val="0041665D"/>
    <w:rsid w:val="0044329C"/>
    <w:rsid w:val="004577FE"/>
    <w:rsid w:val="00457B9C"/>
    <w:rsid w:val="0046164A"/>
    <w:rsid w:val="004628D2"/>
    <w:rsid w:val="00462DC4"/>
    <w:rsid w:val="00462DCD"/>
    <w:rsid w:val="004648AD"/>
    <w:rsid w:val="004703A9"/>
    <w:rsid w:val="00473487"/>
    <w:rsid w:val="004760DE"/>
    <w:rsid w:val="004827DD"/>
    <w:rsid w:val="004A004E"/>
    <w:rsid w:val="004A24CF"/>
    <w:rsid w:val="004B1E9F"/>
    <w:rsid w:val="004B6721"/>
    <w:rsid w:val="004C3D1D"/>
    <w:rsid w:val="004C7913"/>
    <w:rsid w:val="004E4DD6"/>
    <w:rsid w:val="004F5E36"/>
    <w:rsid w:val="00505EF8"/>
    <w:rsid w:val="005074DC"/>
    <w:rsid w:val="00507B47"/>
    <w:rsid w:val="00507CC9"/>
    <w:rsid w:val="005119A5"/>
    <w:rsid w:val="00512A76"/>
    <w:rsid w:val="005219E5"/>
    <w:rsid w:val="005278B7"/>
    <w:rsid w:val="00532016"/>
    <w:rsid w:val="00532EA2"/>
    <w:rsid w:val="005346C8"/>
    <w:rsid w:val="00543E7D"/>
    <w:rsid w:val="005452D6"/>
    <w:rsid w:val="00546B05"/>
    <w:rsid w:val="00547A68"/>
    <w:rsid w:val="005531C9"/>
    <w:rsid w:val="0058016F"/>
    <w:rsid w:val="005A2E8F"/>
    <w:rsid w:val="005A6660"/>
    <w:rsid w:val="005B2110"/>
    <w:rsid w:val="005B61E6"/>
    <w:rsid w:val="005C77E1"/>
    <w:rsid w:val="005D6A2F"/>
    <w:rsid w:val="005E1A82"/>
    <w:rsid w:val="005E644E"/>
    <w:rsid w:val="005E794C"/>
    <w:rsid w:val="005F0A28"/>
    <w:rsid w:val="005F0E5E"/>
    <w:rsid w:val="00600535"/>
    <w:rsid w:val="006014FB"/>
    <w:rsid w:val="0060287F"/>
    <w:rsid w:val="00610CD6"/>
    <w:rsid w:val="00613A86"/>
    <w:rsid w:val="00617C77"/>
    <w:rsid w:val="00620DEE"/>
    <w:rsid w:val="00621F92"/>
    <w:rsid w:val="00624CF1"/>
    <w:rsid w:val="00625639"/>
    <w:rsid w:val="00631B33"/>
    <w:rsid w:val="0064184D"/>
    <w:rsid w:val="00641B88"/>
    <w:rsid w:val="006422CC"/>
    <w:rsid w:val="0065159C"/>
    <w:rsid w:val="00660E3E"/>
    <w:rsid w:val="00662E74"/>
    <w:rsid w:val="00671AA4"/>
    <w:rsid w:val="00680C23"/>
    <w:rsid w:val="00693766"/>
    <w:rsid w:val="00696F46"/>
    <w:rsid w:val="006976EF"/>
    <w:rsid w:val="006A3281"/>
    <w:rsid w:val="006A60D1"/>
    <w:rsid w:val="006B0F4B"/>
    <w:rsid w:val="006B4888"/>
    <w:rsid w:val="006C2E45"/>
    <w:rsid w:val="006C359C"/>
    <w:rsid w:val="006C5579"/>
    <w:rsid w:val="006D312F"/>
    <w:rsid w:val="006E5190"/>
    <w:rsid w:val="006E53FE"/>
    <w:rsid w:val="006E737D"/>
    <w:rsid w:val="006F4E9D"/>
    <w:rsid w:val="0070195D"/>
    <w:rsid w:val="00716E53"/>
    <w:rsid w:val="00720A24"/>
    <w:rsid w:val="007300ED"/>
    <w:rsid w:val="00730BA6"/>
    <w:rsid w:val="00732386"/>
    <w:rsid w:val="00735131"/>
    <w:rsid w:val="00741409"/>
    <w:rsid w:val="007447F3"/>
    <w:rsid w:val="0075499F"/>
    <w:rsid w:val="007661C8"/>
    <w:rsid w:val="007667F6"/>
    <w:rsid w:val="0077098D"/>
    <w:rsid w:val="00770FD2"/>
    <w:rsid w:val="007931FA"/>
    <w:rsid w:val="007A1472"/>
    <w:rsid w:val="007A7BBA"/>
    <w:rsid w:val="007B0C50"/>
    <w:rsid w:val="007C1A43"/>
    <w:rsid w:val="007E1DC6"/>
    <w:rsid w:val="00801C7B"/>
    <w:rsid w:val="00813288"/>
    <w:rsid w:val="008168FC"/>
    <w:rsid w:val="00817F59"/>
    <w:rsid w:val="00830996"/>
    <w:rsid w:val="008345F1"/>
    <w:rsid w:val="00835BDC"/>
    <w:rsid w:val="00857AC6"/>
    <w:rsid w:val="0086191C"/>
    <w:rsid w:val="00865B07"/>
    <w:rsid w:val="008667EA"/>
    <w:rsid w:val="00867ED6"/>
    <w:rsid w:val="008718E7"/>
    <w:rsid w:val="0087637F"/>
    <w:rsid w:val="008904B9"/>
    <w:rsid w:val="00892AD5"/>
    <w:rsid w:val="008A1512"/>
    <w:rsid w:val="008A49CA"/>
    <w:rsid w:val="008A55DD"/>
    <w:rsid w:val="008C78C1"/>
    <w:rsid w:val="008D1C9B"/>
    <w:rsid w:val="008D32B9"/>
    <w:rsid w:val="008D433B"/>
    <w:rsid w:val="008D75F1"/>
    <w:rsid w:val="008E566E"/>
    <w:rsid w:val="0090161A"/>
    <w:rsid w:val="00901EB6"/>
    <w:rsid w:val="00904C62"/>
    <w:rsid w:val="00921B3A"/>
    <w:rsid w:val="00924DAC"/>
    <w:rsid w:val="00927058"/>
    <w:rsid w:val="0093656E"/>
    <w:rsid w:val="009450CE"/>
    <w:rsid w:val="00947179"/>
    <w:rsid w:val="0095164B"/>
    <w:rsid w:val="009539D6"/>
    <w:rsid w:val="00954090"/>
    <w:rsid w:val="009573E7"/>
    <w:rsid w:val="009635B9"/>
    <w:rsid w:val="00963E05"/>
    <w:rsid w:val="00967D54"/>
    <w:rsid w:val="00971477"/>
    <w:rsid w:val="00980754"/>
    <w:rsid w:val="00996483"/>
    <w:rsid w:val="00996F5A"/>
    <w:rsid w:val="009A0A3E"/>
    <w:rsid w:val="009B041A"/>
    <w:rsid w:val="009B0520"/>
    <w:rsid w:val="009C7C86"/>
    <w:rsid w:val="009D2FF7"/>
    <w:rsid w:val="009E7884"/>
    <w:rsid w:val="009E788A"/>
    <w:rsid w:val="009F0E08"/>
    <w:rsid w:val="00A030C3"/>
    <w:rsid w:val="00A173AA"/>
    <w:rsid w:val="00A1763D"/>
    <w:rsid w:val="00A17CEC"/>
    <w:rsid w:val="00A27EF0"/>
    <w:rsid w:val="00A50B20"/>
    <w:rsid w:val="00A51390"/>
    <w:rsid w:val="00A53236"/>
    <w:rsid w:val="00A60D13"/>
    <w:rsid w:val="00A65CB7"/>
    <w:rsid w:val="00A70FF9"/>
    <w:rsid w:val="00A72745"/>
    <w:rsid w:val="00A74FA5"/>
    <w:rsid w:val="00A7662D"/>
    <w:rsid w:val="00A76EFC"/>
    <w:rsid w:val="00A91010"/>
    <w:rsid w:val="00A97F29"/>
    <w:rsid w:val="00AA0718"/>
    <w:rsid w:val="00AA702E"/>
    <w:rsid w:val="00AB0964"/>
    <w:rsid w:val="00AB5011"/>
    <w:rsid w:val="00AC7368"/>
    <w:rsid w:val="00AD16B9"/>
    <w:rsid w:val="00AE152B"/>
    <w:rsid w:val="00AE377D"/>
    <w:rsid w:val="00AE7702"/>
    <w:rsid w:val="00B04388"/>
    <w:rsid w:val="00B17FBD"/>
    <w:rsid w:val="00B300F2"/>
    <w:rsid w:val="00B315A6"/>
    <w:rsid w:val="00B31813"/>
    <w:rsid w:val="00B33365"/>
    <w:rsid w:val="00B511D5"/>
    <w:rsid w:val="00B545F4"/>
    <w:rsid w:val="00B57B36"/>
    <w:rsid w:val="00B75939"/>
    <w:rsid w:val="00B82551"/>
    <w:rsid w:val="00B864CC"/>
    <w:rsid w:val="00B8686D"/>
    <w:rsid w:val="00B92802"/>
    <w:rsid w:val="00BA7073"/>
    <w:rsid w:val="00BB2D11"/>
    <w:rsid w:val="00BC30C9"/>
    <w:rsid w:val="00BD202C"/>
    <w:rsid w:val="00BE3E58"/>
    <w:rsid w:val="00BF4AB9"/>
    <w:rsid w:val="00C01616"/>
    <w:rsid w:val="00C0162B"/>
    <w:rsid w:val="00C345B1"/>
    <w:rsid w:val="00C353B2"/>
    <w:rsid w:val="00C40142"/>
    <w:rsid w:val="00C553DA"/>
    <w:rsid w:val="00C57182"/>
    <w:rsid w:val="00C57863"/>
    <w:rsid w:val="00C655FD"/>
    <w:rsid w:val="00C66E85"/>
    <w:rsid w:val="00C73FCB"/>
    <w:rsid w:val="00C75941"/>
    <w:rsid w:val="00C779D2"/>
    <w:rsid w:val="00C77F73"/>
    <w:rsid w:val="00C870A8"/>
    <w:rsid w:val="00C94434"/>
    <w:rsid w:val="00C952A2"/>
    <w:rsid w:val="00CA0D75"/>
    <w:rsid w:val="00CA1C95"/>
    <w:rsid w:val="00CA5A9C"/>
    <w:rsid w:val="00CC2AE6"/>
    <w:rsid w:val="00CC5953"/>
    <w:rsid w:val="00CD140E"/>
    <w:rsid w:val="00CD3517"/>
    <w:rsid w:val="00CD5A00"/>
    <w:rsid w:val="00CD5FE2"/>
    <w:rsid w:val="00CE0975"/>
    <w:rsid w:val="00CE3D8B"/>
    <w:rsid w:val="00CE7C68"/>
    <w:rsid w:val="00D02B4C"/>
    <w:rsid w:val="00D040C4"/>
    <w:rsid w:val="00D25ACF"/>
    <w:rsid w:val="00D42E62"/>
    <w:rsid w:val="00D57C84"/>
    <w:rsid w:val="00D6057D"/>
    <w:rsid w:val="00D64F2F"/>
    <w:rsid w:val="00D84576"/>
    <w:rsid w:val="00DA1399"/>
    <w:rsid w:val="00DA24C6"/>
    <w:rsid w:val="00DA4D7B"/>
    <w:rsid w:val="00DA4F55"/>
    <w:rsid w:val="00DC2A33"/>
    <w:rsid w:val="00DE264A"/>
    <w:rsid w:val="00E02D18"/>
    <w:rsid w:val="00E041E7"/>
    <w:rsid w:val="00E23CA1"/>
    <w:rsid w:val="00E27E8C"/>
    <w:rsid w:val="00E37990"/>
    <w:rsid w:val="00E409A8"/>
    <w:rsid w:val="00E50C12"/>
    <w:rsid w:val="00E55227"/>
    <w:rsid w:val="00E55E68"/>
    <w:rsid w:val="00E65B91"/>
    <w:rsid w:val="00E7209D"/>
    <w:rsid w:val="00E7330D"/>
    <w:rsid w:val="00E77223"/>
    <w:rsid w:val="00E82C0A"/>
    <w:rsid w:val="00E8528B"/>
    <w:rsid w:val="00E85B94"/>
    <w:rsid w:val="00E8664F"/>
    <w:rsid w:val="00E87545"/>
    <w:rsid w:val="00E978D0"/>
    <w:rsid w:val="00EA2D64"/>
    <w:rsid w:val="00EA4613"/>
    <w:rsid w:val="00EA680A"/>
    <w:rsid w:val="00EA7F91"/>
    <w:rsid w:val="00EB1523"/>
    <w:rsid w:val="00EC0E49"/>
    <w:rsid w:val="00EC4FF8"/>
    <w:rsid w:val="00EE0131"/>
    <w:rsid w:val="00F155B2"/>
    <w:rsid w:val="00F16F3F"/>
    <w:rsid w:val="00F30C64"/>
    <w:rsid w:val="00F32CDB"/>
    <w:rsid w:val="00F63A70"/>
    <w:rsid w:val="00F739E0"/>
    <w:rsid w:val="00F806C2"/>
    <w:rsid w:val="00FA21D0"/>
    <w:rsid w:val="00FA5F5F"/>
    <w:rsid w:val="00FB0032"/>
    <w:rsid w:val="00FB2444"/>
    <w:rsid w:val="00FB60A3"/>
    <w:rsid w:val="00FB730C"/>
    <w:rsid w:val="00FC2695"/>
    <w:rsid w:val="00FC3E03"/>
    <w:rsid w:val="00FC3FC1"/>
    <w:rsid w:val="00FD4528"/>
    <w:rsid w:val="00FE0730"/>
    <w:rsid w:val="00FF6E0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D64F2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D64F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0324">
      <w:bodyDiv w:val="1"/>
      <w:marLeft w:val="0"/>
      <w:marRight w:val="0"/>
      <w:marTop w:val="0"/>
      <w:marBottom w:val="0"/>
      <w:divBdr>
        <w:top w:val="none" w:sz="0" w:space="0" w:color="auto"/>
        <w:left w:val="none" w:sz="0" w:space="0" w:color="auto"/>
        <w:bottom w:val="none" w:sz="0" w:space="0" w:color="auto"/>
        <w:right w:val="none" w:sz="0" w:space="0" w:color="auto"/>
      </w:divBdr>
    </w:div>
    <w:div w:id="209088404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19B5C-2936-4C23-AC72-0155170D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3802</Words>
  <Characters>20912</Characters>
  <Application>Microsoft Office Word</Application>
  <DocSecurity>0</DocSecurity>
  <Lines>174</Lines>
  <Paragraphs>49</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Rev1</cp:lastModifiedBy>
  <cp:revision>4</cp:revision>
  <cp:lastPrinted>2015-05-12T18:31:00Z</cp:lastPrinted>
  <dcterms:created xsi:type="dcterms:W3CDTF">2019-04-09T17:35:00Z</dcterms:created>
  <dcterms:modified xsi:type="dcterms:W3CDTF">2019-04-13T17:42:00Z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