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78C4A821" w14:textId="77777777">
        <w:trPr>
          <w:trHeight w:val="852"/>
          <w:jc w:val="center"/>
        </w:trPr>
        <w:tc>
          <w:tcPr>
            <w:tcW w:w="6946" w:type="dxa"/>
            <w:vMerge w:val="restart"/>
            <w:tcBorders>
              <w:right w:val="single" w:sz="4" w:space="0" w:color="auto"/>
            </w:tcBorders>
          </w:tcPr>
          <w:p w14:paraId="50D55BAE"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76F8F19C" wp14:editId="4759E8C8">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242AF349"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1EC3FF87"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602EA6DF" w14:textId="77777777" w:rsidR="000A03B2" w:rsidRPr="00B57B36" w:rsidRDefault="000A03B2" w:rsidP="00CD5FE2">
            <w:pPr>
              <w:jc w:val="right"/>
            </w:pPr>
            <w:r w:rsidRPr="00B57B36">
              <w:rPr>
                <w:noProof/>
                <w:lang w:val="it-IT" w:eastAsia="it-IT"/>
              </w:rPr>
              <w:drawing>
                <wp:inline distT="0" distB="0" distL="0" distR="0" wp14:anchorId="5F441BD8" wp14:editId="52ED097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096C9A68" w14:textId="77777777">
        <w:trPr>
          <w:trHeight w:val="567"/>
          <w:jc w:val="center"/>
        </w:trPr>
        <w:tc>
          <w:tcPr>
            <w:tcW w:w="6946" w:type="dxa"/>
            <w:vMerge/>
            <w:tcBorders>
              <w:right w:val="single" w:sz="4" w:space="0" w:color="auto"/>
            </w:tcBorders>
          </w:tcPr>
          <w:p w14:paraId="2B72E224"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715A4522"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2F1B2330"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3F21A967"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3BD72D28" w14:textId="77777777">
        <w:trPr>
          <w:trHeight w:val="68"/>
          <w:jc w:val="center"/>
        </w:trPr>
        <w:tc>
          <w:tcPr>
            <w:tcW w:w="8789" w:type="dxa"/>
            <w:gridSpan w:val="2"/>
          </w:tcPr>
          <w:p w14:paraId="266C2DEC"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 xml:space="preserve">Guest </w:t>
            </w:r>
            <w:proofErr w:type="spellStart"/>
            <w:r w:rsidRPr="00252C1A">
              <w:rPr>
                <w:rFonts w:ascii="Tahoma" w:hAnsi="Tahoma" w:cs="Tahoma"/>
                <w:iCs/>
                <w:color w:val="333333"/>
                <w:sz w:val="14"/>
                <w:szCs w:val="14"/>
                <w:lang w:val="it-IT" w:eastAsia="it-IT"/>
              </w:rPr>
              <w:t>Editors</w:t>
            </w:r>
            <w:proofErr w:type="spellEnd"/>
            <w:r w:rsidRPr="00252C1A">
              <w:rPr>
                <w:rFonts w:ascii="Tahoma" w:hAnsi="Tahoma" w:cs="Tahoma"/>
                <w:iCs/>
                <w:color w:val="333333"/>
                <w:sz w:val="14"/>
                <w:szCs w:val="14"/>
                <w:lang w:val="it-IT" w:eastAsia="it-IT"/>
              </w:rPr>
              <w:t>:</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1F2A7BAC"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48EC2FCC"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1CD4C3C3" w14:textId="665FB0D1" w:rsidR="00E978D0" w:rsidRDefault="00991681" w:rsidP="00F76BF4">
      <w:pPr>
        <w:pStyle w:val="CETTitle"/>
        <w:rPr>
          <w:lang w:val="en-US"/>
        </w:rPr>
      </w:pPr>
      <w:r w:rsidRPr="00991681">
        <w:lastRenderedPageBreak/>
        <w:t xml:space="preserve">Use </w:t>
      </w:r>
      <w:r>
        <w:t>o</w:t>
      </w:r>
      <w:r w:rsidRPr="00991681">
        <w:t xml:space="preserve">f Ultrasound </w:t>
      </w:r>
      <w:r>
        <w:t>a</w:t>
      </w:r>
      <w:r w:rsidRPr="00991681">
        <w:t xml:space="preserve">nd Pulsed Electric Fields Technologies Applied </w:t>
      </w:r>
      <w:r>
        <w:t>t</w:t>
      </w:r>
      <w:r w:rsidRPr="00991681">
        <w:t xml:space="preserve">o </w:t>
      </w:r>
      <w:r>
        <w:t>t</w:t>
      </w:r>
      <w:r w:rsidRPr="00991681">
        <w:t>he Olive Oil Extraction Process</w:t>
      </w:r>
    </w:p>
    <w:p w14:paraId="55343881" w14:textId="77777777" w:rsidR="00F76BF4" w:rsidRPr="00F76BF4" w:rsidRDefault="00F76BF4" w:rsidP="00F76BF4">
      <w:pPr>
        <w:pStyle w:val="CETAuthors"/>
        <w:rPr>
          <w:lang w:val="en-US"/>
        </w:rPr>
      </w:pPr>
    </w:p>
    <w:p w14:paraId="2966D633" w14:textId="7287509C" w:rsidR="00B25DBC" w:rsidRPr="00B25DBC" w:rsidRDefault="00B25DBC" w:rsidP="00E978D0">
      <w:pPr>
        <w:pStyle w:val="CETAddress"/>
        <w:rPr>
          <w:sz w:val="24"/>
          <w:szCs w:val="24"/>
          <w:lang w:val="pt-BR"/>
        </w:rPr>
      </w:pPr>
      <w:r w:rsidRPr="00B25DBC">
        <w:rPr>
          <w:sz w:val="24"/>
          <w:szCs w:val="24"/>
          <w:lang w:val="it-IT"/>
        </w:rPr>
        <w:t>Roberto Romaniello</w:t>
      </w:r>
      <w:r w:rsidRPr="00B25DBC">
        <w:rPr>
          <w:sz w:val="24"/>
          <w:szCs w:val="24"/>
          <w:vertAlign w:val="superscript"/>
          <w:lang w:val="it-IT"/>
        </w:rPr>
        <w:t>a</w:t>
      </w:r>
      <w:r w:rsidRPr="00B25DBC">
        <w:rPr>
          <w:sz w:val="24"/>
          <w:szCs w:val="24"/>
          <w:lang w:val="it-IT"/>
        </w:rPr>
        <w:t>, Antonia Tamborrino</w:t>
      </w:r>
      <w:r w:rsidRPr="00B25DBC">
        <w:rPr>
          <w:sz w:val="24"/>
          <w:szCs w:val="24"/>
          <w:vertAlign w:val="superscript"/>
          <w:lang w:val="it-IT"/>
        </w:rPr>
        <w:t>b</w:t>
      </w:r>
      <w:r w:rsidRPr="00B25DBC">
        <w:rPr>
          <w:sz w:val="24"/>
          <w:szCs w:val="24"/>
          <w:lang w:val="it-IT"/>
        </w:rPr>
        <w:t>, Alessandro Leone</w:t>
      </w:r>
      <w:r w:rsidRPr="00B25DBC">
        <w:rPr>
          <w:sz w:val="24"/>
          <w:szCs w:val="24"/>
          <w:vertAlign w:val="superscript"/>
          <w:lang w:val="it-IT"/>
        </w:rPr>
        <w:t>a</w:t>
      </w:r>
      <w:r w:rsidRPr="00B25DBC">
        <w:rPr>
          <w:sz w:val="24"/>
          <w:szCs w:val="24"/>
          <w:lang w:val="pt-BR"/>
        </w:rPr>
        <w:t xml:space="preserve"> </w:t>
      </w:r>
    </w:p>
    <w:p w14:paraId="69342B81" w14:textId="77777777" w:rsidR="00B25DBC" w:rsidRPr="003C5077" w:rsidRDefault="00B25DBC" w:rsidP="004A3486">
      <w:pPr>
        <w:pStyle w:val="CETAddress"/>
      </w:pPr>
      <w:r w:rsidRPr="003C5077">
        <w:rPr>
          <w:vertAlign w:val="superscript"/>
        </w:rPr>
        <w:t>a</w:t>
      </w:r>
      <w:r w:rsidRPr="003C5077">
        <w:t>Department of the Science of Agriculture, Food and Environment, University of Foggia, Via Napoli, 25, 71122, Foggia, Italy</w:t>
      </w:r>
    </w:p>
    <w:p w14:paraId="1175F0EC" w14:textId="77777777" w:rsidR="00B25DBC" w:rsidRPr="003C5077" w:rsidRDefault="00B25DBC" w:rsidP="004A3486">
      <w:pPr>
        <w:pStyle w:val="CETAddress"/>
        <w:rPr>
          <w:vertAlign w:val="superscript"/>
        </w:rPr>
      </w:pPr>
      <w:r w:rsidRPr="003C5077">
        <w:rPr>
          <w:vertAlign w:val="superscript"/>
        </w:rPr>
        <w:t>b</w:t>
      </w:r>
      <w:r w:rsidRPr="003C5077">
        <w:t>Department of Agricultural and Environmental Science, University of Bari Aldo Moro, Via Amendola 165/A, 70126, Bari, Italy</w:t>
      </w:r>
      <w:r w:rsidRPr="003C5077">
        <w:rPr>
          <w:vertAlign w:val="superscript"/>
        </w:rPr>
        <w:t xml:space="preserve"> </w:t>
      </w:r>
    </w:p>
    <w:p w14:paraId="3FA61F7E" w14:textId="641E0105" w:rsidR="00386AA9" w:rsidRDefault="00124C23" w:rsidP="004A3486">
      <w:pPr>
        <w:pStyle w:val="CETAddress"/>
      </w:pPr>
      <w:r w:rsidRPr="00124C23">
        <w:t>roberto.romaniello@unifg.it</w:t>
      </w:r>
    </w:p>
    <w:p w14:paraId="689C7DDB" w14:textId="77777777" w:rsidR="00792415" w:rsidRDefault="00792415" w:rsidP="004A3486">
      <w:pPr>
        <w:pStyle w:val="CETBodytext"/>
      </w:pPr>
    </w:p>
    <w:p w14:paraId="56953C7C" w14:textId="77777777" w:rsidR="00792415" w:rsidRDefault="00792415" w:rsidP="004A3486">
      <w:pPr>
        <w:pStyle w:val="CETBodytext"/>
      </w:pPr>
    </w:p>
    <w:p w14:paraId="6F97137B" w14:textId="77777777" w:rsidR="000421E1" w:rsidRPr="00D36A35" w:rsidRDefault="000421E1" w:rsidP="004A3486">
      <w:pPr>
        <w:pStyle w:val="CETBodytext"/>
      </w:pPr>
      <w:r w:rsidRPr="00D36A35">
        <w:t xml:space="preserve">In this work, ultrasound (US) and pulsed electric fields (PEF) were tested in an industrial olive oil mill. Olives of the cultivar </w:t>
      </w:r>
      <w:proofErr w:type="spellStart"/>
      <w:r w:rsidRPr="00D36A35">
        <w:t>Coratina</w:t>
      </w:r>
      <w:proofErr w:type="spellEnd"/>
      <w:r w:rsidRPr="00D36A35">
        <w:t xml:space="preserve"> were processed in a comparative mode, between a traditional process and an innovative process (involving US and PEF).</w:t>
      </w:r>
    </w:p>
    <w:p w14:paraId="11D34F26" w14:textId="77777777" w:rsidR="000421E1" w:rsidRPr="00D36A35" w:rsidRDefault="000421E1" w:rsidP="004A3486">
      <w:pPr>
        <w:pStyle w:val="CETBodytext"/>
      </w:pPr>
      <w:r w:rsidRPr="00D36A35">
        <w:t xml:space="preserve">The use of US in addition to the traditional </w:t>
      </w:r>
      <w:proofErr w:type="spellStart"/>
      <w:r w:rsidRPr="00D36A35">
        <w:t>malaxation</w:t>
      </w:r>
      <w:proofErr w:type="spellEnd"/>
      <w:r w:rsidRPr="00D36A35">
        <w:t xml:space="preserve"> process led to a significant improvement in extraction yield. PEF also showed a positive effect on extraction yield.</w:t>
      </w:r>
    </w:p>
    <w:p w14:paraId="29C93A9A" w14:textId="571E31DD" w:rsidR="003C5077" w:rsidRPr="003C5077" w:rsidRDefault="000421E1" w:rsidP="004A3486">
      <w:pPr>
        <w:pStyle w:val="CETBodytext"/>
      </w:pPr>
      <w:r w:rsidRPr="00D36A35">
        <w:t xml:space="preserve">The experiments showed the ability of US and PEF to modify the medium, with a consequent increase in the release of oil from cellular vacuoles. The results suggest that research should continue in this direction, by planning other several tests to </w:t>
      </w:r>
      <w:proofErr w:type="spellStart"/>
      <w:r w:rsidRPr="00D36A35">
        <w:t>optimi</w:t>
      </w:r>
      <w:r w:rsidRPr="00534CBB">
        <w:t>s</w:t>
      </w:r>
      <w:r w:rsidRPr="00D36A35">
        <w:t>e</w:t>
      </w:r>
      <w:proofErr w:type="spellEnd"/>
      <w:r w:rsidRPr="00D36A35">
        <w:t xml:space="preserve"> the machines’ functionality to improve the whole olive oil extraction process.</w:t>
      </w:r>
    </w:p>
    <w:p w14:paraId="27DA01E2" w14:textId="77777777" w:rsidR="003B7C13" w:rsidRPr="000D1D89" w:rsidRDefault="00600535" w:rsidP="000D1D89">
      <w:pPr>
        <w:pStyle w:val="CETHeading1"/>
        <w:rPr>
          <w:lang w:val="en-GB"/>
        </w:rPr>
      </w:pPr>
      <w:r w:rsidRPr="009240EB">
        <w:rPr>
          <w:lang w:val="en-GB"/>
        </w:rPr>
        <w:t>Introduction</w:t>
      </w:r>
    </w:p>
    <w:p w14:paraId="7A7C2686" w14:textId="77777777" w:rsidR="000421E1" w:rsidRPr="000421E1" w:rsidRDefault="000421E1" w:rsidP="004A3486">
      <w:pPr>
        <w:pStyle w:val="CETBodytext"/>
        <w:rPr>
          <w:rFonts w:eastAsia="Calibri"/>
          <w:lang w:eastAsia="es-ES" w:bidi="it-IT"/>
        </w:rPr>
      </w:pPr>
      <w:r w:rsidRPr="000421E1">
        <w:rPr>
          <w:rFonts w:eastAsia="Calibri"/>
          <w:lang w:eastAsia="es-ES" w:bidi="it-IT"/>
        </w:rPr>
        <w:t>An important parameter in the oil extraction process, alongside oil quality, is oil yield.</w:t>
      </w:r>
    </w:p>
    <w:p w14:paraId="07DECAD5" w14:textId="0D4BEE37" w:rsidR="000421E1" w:rsidRPr="000421E1" w:rsidRDefault="000421E1" w:rsidP="004A3486">
      <w:pPr>
        <w:pStyle w:val="CETBodytext"/>
        <w:rPr>
          <w:rFonts w:eastAsia="Calibri"/>
          <w:lang w:eastAsia="es-ES" w:bidi="it-IT"/>
        </w:rPr>
      </w:pPr>
      <w:r w:rsidRPr="000421E1">
        <w:rPr>
          <w:rFonts w:eastAsia="Calibri"/>
          <w:lang w:eastAsia="es-ES" w:bidi="it-IT"/>
        </w:rPr>
        <w:t>Generally, using the current technologies and despite continuous innovations, the extractability ranges between 80%</w:t>
      </w:r>
      <w:r w:rsidRPr="00534CBB">
        <w:t>–</w:t>
      </w:r>
      <w:r w:rsidRPr="000421E1">
        <w:rPr>
          <w:rFonts w:eastAsia="Calibri"/>
          <w:lang w:eastAsia="es-ES" w:bidi="it-IT"/>
        </w:rPr>
        <w:t>90%, as part of the oil is lost into the pomace and waste water, i.e. approximately 10%</w:t>
      </w:r>
      <w:r w:rsidRPr="00534CBB">
        <w:t>–</w:t>
      </w:r>
      <w:r w:rsidRPr="000421E1">
        <w:rPr>
          <w:rFonts w:eastAsia="Calibri"/>
          <w:lang w:eastAsia="es-ES" w:bidi="it-IT"/>
        </w:rPr>
        <w:t xml:space="preserve">20% </w:t>
      </w:r>
      <w:r w:rsidRPr="004A3486">
        <w:rPr>
          <w:rFonts w:eastAsia="Calibri"/>
          <w:color w:val="FF0000"/>
          <w:lang w:eastAsia="es-ES" w:bidi="it-IT"/>
        </w:rPr>
        <w:t xml:space="preserve">Altieri et al. </w:t>
      </w:r>
      <w:r w:rsidR="0059282F" w:rsidRPr="004A3486">
        <w:rPr>
          <w:rFonts w:eastAsia="Calibri"/>
          <w:color w:val="FF0000"/>
          <w:lang w:eastAsia="es-ES" w:bidi="it-IT"/>
        </w:rPr>
        <w:t>(</w:t>
      </w:r>
      <w:r w:rsidR="00FD688F" w:rsidRPr="004A3486">
        <w:rPr>
          <w:rFonts w:eastAsia="Calibri"/>
          <w:color w:val="FF0000"/>
          <w:lang w:eastAsia="es-ES" w:bidi="it-IT"/>
        </w:rPr>
        <w:t>2013</w:t>
      </w:r>
      <w:r w:rsidR="0059282F" w:rsidRPr="004A3486">
        <w:rPr>
          <w:rFonts w:eastAsia="Calibri"/>
          <w:color w:val="FF0000"/>
          <w:lang w:eastAsia="es-ES" w:bidi="it-IT"/>
        </w:rPr>
        <w:t>) performed tests on a decanter modifying the discharge levels of oil and water to optimize th</w:t>
      </w:r>
      <w:r w:rsidR="000F4A5C" w:rsidRPr="004A3486">
        <w:rPr>
          <w:rFonts w:eastAsia="Calibri"/>
          <w:color w:val="FF0000"/>
          <w:lang w:eastAsia="es-ES" w:bidi="it-IT"/>
        </w:rPr>
        <w:t xml:space="preserve">e extractability. </w:t>
      </w:r>
      <w:proofErr w:type="spellStart"/>
      <w:r w:rsidR="000F4A5C" w:rsidRPr="004A3486">
        <w:rPr>
          <w:rFonts w:eastAsia="Calibri"/>
          <w:color w:val="FF0000"/>
          <w:lang w:eastAsia="es-ES" w:bidi="it-IT"/>
        </w:rPr>
        <w:t>Tamborrino</w:t>
      </w:r>
      <w:proofErr w:type="spellEnd"/>
      <w:r w:rsidR="000F4A5C" w:rsidRPr="004A3486">
        <w:rPr>
          <w:rFonts w:eastAsia="Calibri"/>
          <w:color w:val="FF0000"/>
          <w:lang w:eastAsia="es-ES" w:bidi="it-IT"/>
        </w:rPr>
        <w:t xml:space="preserve"> et al.</w:t>
      </w:r>
      <w:r w:rsidR="00FD688F" w:rsidRPr="004A3486">
        <w:rPr>
          <w:rFonts w:eastAsia="Calibri"/>
          <w:color w:val="FF0000"/>
          <w:lang w:eastAsia="es-ES" w:bidi="it-IT"/>
        </w:rPr>
        <w:t xml:space="preserve"> </w:t>
      </w:r>
      <w:r w:rsidR="000F4A5C" w:rsidRPr="004A3486">
        <w:rPr>
          <w:rFonts w:eastAsia="Calibri"/>
          <w:color w:val="FF0000"/>
          <w:lang w:eastAsia="es-ES" w:bidi="it-IT"/>
        </w:rPr>
        <w:t>(</w:t>
      </w:r>
      <w:r w:rsidR="00FD688F" w:rsidRPr="004A3486">
        <w:rPr>
          <w:rFonts w:eastAsia="Calibri"/>
          <w:color w:val="FF0000"/>
          <w:lang w:eastAsia="es-ES" w:bidi="it-IT"/>
        </w:rPr>
        <w:t>2015)</w:t>
      </w:r>
      <w:r w:rsidR="000F4A5C" w:rsidRPr="004A3486">
        <w:rPr>
          <w:rFonts w:eastAsia="Calibri"/>
          <w:color w:val="FF0000"/>
          <w:lang w:eastAsia="es-ES" w:bidi="it-IT"/>
        </w:rPr>
        <w:t xml:space="preserve"> studied the influence of </w:t>
      </w:r>
      <w:r w:rsidR="005B3D15" w:rsidRPr="004A3486">
        <w:rPr>
          <w:rFonts w:eastAsia="Calibri"/>
          <w:color w:val="FF0000"/>
          <w:lang w:eastAsia="es-ES" w:bidi="it-IT"/>
        </w:rPr>
        <w:t xml:space="preserve">the </w:t>
      </w:r>
      <w:r w:rsidR="000F4A5C" w:rsidRPr="004A3486">
        <w:rPr>
          <w:rFonts w:eastAsia="Calibri"/>
          <w:color w:val="FF0000"/>
          <w:lang w:eastAsia="es-ES" w:bidi="it-IT"/>
        </w:rPr>
        <w:t xml:space="preserve">differential rotation </w:t>
      </w:r>
      <w:r w:rsidR="004A3486" w:rsidRPr="004A3486">
        <w:rPr>
          <w:rFonts w:eastAsia="Calibri"/>
          <w:color w:val="FF0000"/>
          <w:lang w:eastAsia="es-ES" w:bidi="it-IT"/>
        </w:rPr>
        <w:t>between</w:t>
      </w:r>
      <w:r w:rsidR="000F4A5C" w:rsidRPr="004A3486">
        <w:rPr>
          <w:rFonts w:eastAsia="Calibri"/>
          <w:color w:val="FF0000"/>
          <w:lang w:eastAsia="es-ES" w:bidi="it-IT"/>
        </w:rPr>
        <w:t xml:space="preserve"> bowl and screw</w:t>
      </w:r>
      <w:r w:rsidR="005B3D15" w:rsidRPr="004A3486">
        <w:rPr>
          <w:rFonts w:eastAsia="Calibri"/>
          <w:color w:val="FF0000"/>
          <w:lang w:eastAsia="es-ES" w:bidi="it-IT"/>
        </w:rPr>
        <w:t xml:space="preserve"> </w:t>
      </w:r>
      <w:r w:rsidR="004A3486" w:rsidRPr="004A3486">
        <w:rPr>
          <w:rFonts w:eastAsia="Calibri"/>
          <w:color w:val="FF0000"/>
          <w:lang w:eastAsia="es-ES" w:bidi="it-IT"/>
        </w:rPr>
        <w:t xml:space="preserve">of a decanter </w:t>
      </w:r>
      <w:r w:rsidR="005B3D15" w:rsidRPr="004A3486">
        <w:rPr>
          <w:rFonts w:eastAsia="Calibri"/>
          <w:color w:val="FF0000"/>
          <w:lang w:eastAsia="es-ES" w:bidi="it-IT"/>
        </w:rPr>
        <w:t xml:space="preserve">on the </w:t>
      </w:r>
      <w:r w:rsidR="004A3486" w:rsidRPr="004A3486">
        <w:rPr>
          <w:rFonts w:eastAsia="Calibri"/>
          <w:color w:val="FF0000"/>
          <w:lang w:eastAsia="es-ES" w:bidi="it-IT"/>
        </w:rPr>
        <w:t>extractability.</w:t>
      </w:r>
      <w:r w:rsidR="00AF2444">
        <w:rPr>
          <w:rFonts w:eastAsia="Calibri"/>
          <w:color w:val="FF0000"/>
          <w:lang w:eastAsia="es-ES" w:bidi="it-IT"/>
        </w:rPr>
        <w:t xml:space="preserve"> </w:t>
      </w:r>
      <w:r w:rsidR="006609B5">
        <w:rPr>
          <w:rFonts w:eastAsia="Calibri"/>
          <w:color w:val="FF0000"/>
          <w:lang w:eastAsia="es-ES" w:bidi="it-IT"/>
        </w:rPr>
        <w:t xml:space="preserve">Other </w:t>
      </w:r>
      <w:r w:rsidR="00C8628F">
        <w:rPr>
          <w:rFonts w:eastAsia="Calibri"/>
          <w:color w:val="FF0000"/>
          <w:lang w:eastAsia="es-ES" w:bidi="it-IT"/>
        </w:rPr>
        <w:t xml:space="preserve">studies were performed </w:t>
      </w:r>
      <w:r w:rsidR="007A420C">
        <w:rPr>
          <w:rFonts w:eastAsia="Calibri"/>
          <w:color w:val="FF0000"/>
          <w:lang w:eastAsia="es-ES" w:bidi="it-IT"/>
        </w:rPr>
        <w:t xml:space="preserve">to assess the influence of the crushing phase on the olive oil extraction, in the way to improve the yield and </w:t>
      </w:r>
      <w:r w:rsidR="00060554">
        <w:rPr>
          <w:rFonts w:eastAsia="Calibri"/>
          <w:color w:val="FF0000"/>
          <w:lang w:eastAsia="es-ES" w:bidi="it-IT"/>
        </w:rPr>
        <w:t>quality of oil (Leone et al., 2015).</w:t>
      </w:r>
      <w:r w:rsidR="006609B5">
        <w:rPr>
          <w:rFonts w:eastAsia="Calibri"/>
          <w:color w:val="FF0000"/>
          <w:lang w:eastAsia="es-ES" w:bidi="it-IT"/>
        </w:rPr>
        <w:t xml:space="preserve"> </w:t>
      </w:r>
    </w:p>
    <w:p w14:paraId="09181371" w14:textId="77777777" w:rsidR="000421E1" w:rsidRPr="000421E1" w:rsidRDefault="000421E1" w:rsidP="004A3486">
      <w:pPr>
        <w:pStyle w:val="CETBodytext"/>
        <w:rPr>
          <w:rFonts w:eastAsia="Calibri"/>
          <w:lang w:eastAsia="es-ES" w:bidi="it-IT"/>
        </w:rPr>
      </w:pPr>
      <w:r w:rsidRPr="000421E1">
        <w:rPr>
          <w:rFonts w:eastAsia="Calibri"/>
          <w:lang w:eastAsia="es-ES" w:bidi="it-IT"/>
        </w:rPr>
        <w:t>To reduce oil loss in by-products, recently, several studies on the extra virgin olive oil (EVOO) extraction process have focused on treatment of olive paste by mild physical technologies, such as low-frequency US, high-frequency US, and PEF, to achieve a positive impact on the extractability of the decanter.</w:t>
      </w:r>
    </w:p>
    <w:p w14:paraId="7BAE8328" w14:textId="77777777" w:rsidR="000421E1" w:rsidRPr="000421E1" w:rsidRDefault="000421E1" w:rsidP="004A3486">
      <w:pPr>
        <w:pStyle w:val="CETBodytext"/>
        <w:rPr>
          <w:rFonts w:eastAsia="Calibri"/>
          <w:lang w:eastAsia="es-ES" w:bidi="it-IT"/>
        </w:rPr>
      </w:pPr>
      <w:r w:rsidRPr="000421E1">
        <w:rPr>
          <w:rFonts w:eastAsia="Calibri"/>
          <w:lang w:eastAsia="es-ES" w:bidi="it-IT"/>
        </w:rPr>
        <w:t xml:space="preserve">Low-frequency US was proposed for olive paste conditioning (Jimenez et al., 2006; Jimenez et al., 2007). The authors observed that the oil quality parameters were not affected, and that there was an improvement of the oil extractability. </w:t>
      </w:r>
    </w:p>
    <w:p w14:paraId="70EA7CB4" w14:textId="77777777" w:rsidR="000421E1" w:rsidRPr="000421E1" w:rsidRDefault="000421E1" w:rsidP="004A3486">
      <w:pPr>
        <w:pStyle w:val="CETBodytext"/>
        <w:rPr>
          <w:rFonts w:eastAsia="Calibri"/>
          <w:lang w:eastAsia="es-ES" w:bidi="it-IT"/>
        </w:rPr>
      </w:pPr>
      <w:proofErr w:type="spellStart"/>
      <w:r w:rsidRPr="000421E1">
        <w:rPr>
          <w:rFonts w:eastAsia="Calibri"/>
          <w:lang w:eastAsia="es-ES" w:bidi="it-IT"/>
        </w:rPr>
        <w:t>Bejaoui</w:t>
      </w:r>
      <w:proofErr w:type="spellEnd"/>
      <w:r w:rsidRPr="000421E1">
        <w:rPr>
          <w:rFonts w:eastAsia="Calibri"/>
          <w:lang w:eastAsia="es-ES" w:bidi="it-IT"/>
        </w:rPr>
        <w:t xml:space="preserve"> et al., 2016 and </w:t>
      </w:r>
      <w:proofErr w:type="spellStart"/>
      <w:r w:rsidRPr="000421E1">
        <w:rPr>
          <w:rFonts w:eastAsia="Calibri"/>
          <w:lang w:eastAsia="es-ES" w:bidi="it-IT"/>
        </w:rPr>
        <w:t>Bejaoui</w:t>
      </w:r>
      <w:proofErr w:type="spellEnd"/>
      <w:r w:rsidRPr="000421E1">
        <w:rPr>
          <w:rFonts w:eastAsia="Calibri"/>
          <w:lang w:eastAsia="es-ES" w:bidi="it-IT"/>
        </w:rPr>
        <w:t xml:space="preserve"> et al., 2017 demonstrated that a sonication treatment improved the oil yield, and did not cause alteration of oil quality indexes or volatile compounds.</w:t>
      </w:r>
    </w:p>
    <w:p w14:paraId="6EBF0A3C" w14:textId="77777777" w:rsidR="000421E1" w:rsidRPr="000421E1" w:rsidRDefault="000421E1" w:rsidP="004A3486">
      <w:pPr>
        <w:pStyle w:val="CETBodytext"/>
        <w:rPr>
          <w:rFonts w:eastAsia="Calibri"/>
          <w:lang w:eastAsia="es-ES" w:bidi="it-IT"/>
        </w:rPr>
      </w:pPr>
      <w:r w:rsidRPr="000421E1">
        <w:rPr>
          <w:rFonts w:eastAsia="Calibri"/>
          <w:lang w:eastAsia="es-ES" w:bidi="it-IT"/>
        </w:rPr>
        <w:t xml:space="preserve">The application of high-frequency US has been studied in </w:t>
      </w:r>
      <w:proofErr w:type="spellStart"/>
      <w:r w:rsidRPr="000421E1">
        <w:rPr>
          <w:rFonts w:eastAsia="Calibri"/>
          <w:lang w:eastAsia="es-ES" w:bidi="it-IT"/>
        </w:rPr>
        <w:t>Juliano</w:t>
      </w:r>
      <w:proofErr w:type="spellEnd"/>
      <w:r w:rsidRPr="000421E1">
        <w:rPr>
          <w:rFonts w:eastAsia="Calibri"/>
          <w:lang w:eastAsia="es-ES" w:bidi="it-IT"/>
        </w:rPr>
        <w:t xml:space="preserve"> et al. (2017a). In (</w:t>
      </w:r>
      <w:proofErr w:type="spellStart"/>
      <w:r w:rsidRPr="000421E1">
        <w:rPr>
          <w:rFonts w:eastAsia="Calibri"/>
          <w:lang w:eastAsia="es-ES" w:bidi="it-IT"/>
        </w:rPr>
        <w:t>Juliano</w:t>
      </w:r>
      <w:proofErr w:type="spellEnd"/>
      <w:r w:rsidRPr="000421E1">
        <w:rPr>
          <w:rFonts w:eastAsia="Calibri"/>
          <w:lang w:eastAsia="es-ES" w:bidi="it-IT"/>
        </w:rPr>
        <w:t xml:space="preserve"> et al. 2017b), a </w:t>
      </w:r>
      <w:proofErr w:type="spellStart"/>
      <w:r w:rsidRPr="000421E1">
        <w:rPr>
          <w:rFonts w:eastAsia="Calibri"/>
          <w:lang w:eastAsia="es-ES" w:bidi="it-IT"/>
        </w:rPr>
        <w:t>megasonic</w:t>
      </w:r>
      <w:proofErr w:type="spellEnd"/>
      <w:r w:rsidRPr="000421E1">
        <w:rPr>
          <w:rFonts w:eastAsia="Calibri"/>
          <w:lang w:eastAsia="es-ES" w:bidi="it-IT"/>
        </w:rPr>
        <w:t xml:space="preserve"> prototype was installed in a small olive oil extraction plant to treat a conditioned paste post-</w:t>
      </w:r>
      <w:proofErr w:type="spellStart"/>
      <w:r w:rsidRPr="000421E1">
        <w:rPr>
          <w:rFonts w:eastAsia="Calibri"/>
          <w:lang w:eastAsia="es-ES" w:bidi="it-IT"/>
        </w:rPr>
        <w:t>malaxation</w:t>
      </w:r>
      <w:proofErr w:type="spellEnd"/>
      <w:r w:rsidRPr="000421E1">
        <w:rPr>
          <w:rFonts w:eastAsia="Calibri"/>
          <w:lang w:eastAsia="es-ES" w:bidi="it-IT"/>
        </w:rPr>
        <w:t>, working at 300 kg h</w:t>
      </w:r>
      <w:r w:rsidRPr="000421E1">
        <w:rPr>
          <w:rFonts w:eastAsia="Calibri"/>
          <w:vertAlign w:val="superscript"/>
          <w:lang w:eastAsia="es-ES" w:bidi="it-IT"/>
        </w:rPr>
        <w:t>-1</w:t>
      </w:r>
      <w:r w:rsidRPr="000421E1">
        <w:rPr>
          <w:rFonts w:eastAsia="Calibri"/>
          <w:lang w:eastAsia="es-ES" w:bidi="it-IT"/>
        </w:rPr>
        <w:t xml:space="preserve">. The extractability value increased up to 1.7%. </w:t>
      </w:r>
    </w:p>
    <w:p w14:paraId="31F8A1F3" w14:textId="430FF698" w:rsidR="000421E1" w:rsidRPr="000421E1" w:rsidRDefault="000421E1" w:rsidP="004A3486">
      <w:pPr>
        <w:pStyle w:val="CETBodytext"/>
        <w:rPr>
          <w:rFonts w:eastAsia="Calibri"/>
          <w:lang w:eastAsia="es-ES" w:bidi="it-IT"/>
        </w:rPr>
      </w:pPr>
      <w:proofErr w:type="spellStart"/>
      <w:r w:rsidRPr="000421E1">
        <w:rPr>
          <w:rFonts w:eastAsia="Calibri"/>
          <w:lang w:eastAsia="es-ES" w:bidi="it-IT"/>
        </w:rPr>
        <w:t>Guderjan</w:t>
      </w:r>
      <w:proofErr w:type="spellEnd"/>
      <w:r w:rsidRPr="000421E1">
        <w:rPr>
          <w:rFonts w:eastAsia="Calibri"/>
          <w:lang w:eastAsia="es-ES" w:bidi="it-IT"/>
        </w:rPr>
        <w:t xml:space="preserve">, </w:t>
      </w:r>
      <w:proofErr w:type="spellStart"/>
      <w:r w:rsidRPr="000421E1">
        <w:rPr>
          <w:rFonts w:eastAsia="Calibri"/>
          <w:lang w:eastAsia="es-ES" w:bidi="it-IT"/>
        </w:rPr>
        <w:t>Töpfl</w:t>
      </w:r>
      <w:proofErr w:type="spellEnd"/>
      <w:r w:rsidRPr="000421E1">
        <w:rPr>
          <w:rFonts w:eastAsia="Calibri"/>
          <w:lang w:eastAsia="es-ES" w:bidi="it-IT"/>
        </w:rPr>
        <w:t xml:space="preserve">, </w:t>
      </w:r>
      <w:proofErr w:type="spellStart"/>
      <w:r w:rsidRPr="000421E1">
        <w:rPr>
          <w:rFonts w:eastAsia="Calibri"/>
          <w:lang w:eastAsia="es-ES" w:bidi="it-IT"/>
        </w:rPr>
        <w:t>Angersbach</w:t>
      </w:r>
      <w:proofErr w:type="spellEnd"/>
      <w:r w:rsidRPr="000421E1">
        <w:rPr>
          <w:rFonts w:eastAsia="Calibri"/>
          <w:lang w:eastAsia="es-ES" w:bidi="it-IT"/>
        </w:rPr>
        <w:t>, and Knorr (2005) studied the application of a PEF to assist in olive oil extraction, working at a laboratorial scale to perform preliminary tests on the potential of this system, and increased the oil extraction yield to 7.4%.</w:t>
      </w:r>
    </w:p>
    <w:p w14:paraId="2A69AE63" w14:textId="77777777" w:rsidR="000421E1" w:rsidRPr="000421E1" w:rsidRDefault="000421E1" w:rsidP="004A3486">
      <w:pPr>
        <w:pStyle w:val="CETBodytext"/>
        <w:rPr>
          <w:rFonts w:eastAsia="Calibri"/>
          <w:lang w:eastAsia="es-ES" w:bidi="it-IT"/>
        </w:rPr>
      </w:pPr>
      <w:proofErr w:type="spellStart"/>
      <w:r w:rsidRPr="000421E1">
        <w:rPr>
          <w:rFonts w:eastAsia="Calibri"/>
          <w:lang w:eastAsia="es-ES" w:bidi="it-IT"/>
        </w:rPr>
        <w:t>Abenoza</w:t>
      </w:r>
      <w:proofErr w:type="spellEnd"/>
      <w:r w:rsidRPr="000421E1">
        <w:rPr>
          <w:rFonts w:eastAsia="Calibri"/>
          <w:lang w:eastAsia="es-ES" w:bidi="it-IT"/>
        </w:rPr>
        <w:t xml:space="preserve"> et al. (2013) remarked on the potential of a PEF on the olive oil extraction yield and oil quality, using a laboratory-scale olive oil extraction system.</w:t>
      </w:r>
    </w:p>
    <w:p w14:paraId="3353CDE7" w14:textId="2B7EE11A" w:rsidR="000421E1" w:rsidRPr="000421E1" w:rsidRDefault="000421E1" w:rsidP="004A3486">
      <w:pPr>
        <w:pStyle w:val="CETBodytext"/>
        <w:rPr>
          <w:rFonts w:eastAsia="Calibri"/>
          <w:lang w:eastAsia="es-ES" w:bidi="it-IT"/>
        </w:rPr>
      </w:pPr>
      <w:r w:rsidRPr="000421E1">
        <w:rPr>
          <w:rFonts w:eastAsia="Calibri"/>
          <w:lang w:eastAsia="es-ES" w:bidi="it-IT"/>
        </w:rPr>
        <w:lastRenderedPageBreak/>
        <w:t xml:space="preserve">Recently, </w:t>
      </w:r>
      <w:proofErr w:type="spellStart"/>
      <w:r w:rsidRPr="000421E1">
        <w:t>Puértolas</w:t>
      </w:r>
      <w:proofErr w:type="spellEnd"/>
      <w:r w:rsidRPr="000421E1">
        <w:t xml:space="preserve"> e</w:t>
      </w:r>
      <w:r w:rsidR="00C17602">
        <w:t>t al. (2015)</w:t>
      </w:r>
      <w:r w:rsidRPr="000421E1">
        <w:t xml:space="preserve"> asserted that </w:t>
      </w:r>
      <w:r w:rsidRPr="000421E1">
        <w:rPr>
          <w:rFonts w:eastAsia="Calibri"/>
          <w:lang w:eastAsia="es-ES" w:bidi="it-IT"/>
        </w:rPr>
        <w:t xml:space="preserve">PEF </w:t>
      </w:r>
      <w:r w:rsidRPr="000421E1">
        <w:t>technology yielded an additional 2.66 kg of olive oil per 100 kg of processed olives, improving the oil extraction yield by 13.3%, with respect to a control experiment.</w:t>
      </w:r>
      <w:r w:rsidR="00967BFC">
        <w:t xml:space="preserve"> </w:t>
      </w:r>
      <w:r w:rsidR="000A7400">
        <w:rPr>
          <w:color w:val="FF0000"/>
        </w:rPr>
        <w:t xml:space="preserve">In parallel, studies on qualitative </w:t>
      </w:r>
      <w:r w:rsidR="009040B5">
        <w:rPr>
          <w:color w:val="FF0000"/>
        </w:rPr>
        <w:t xml:space="preserve">aspects of olive oil were carried out, considering different points of view. </w:t>
      </w:r>
      <w:proofErr w:type="spellStart"/>
      <w:r w:rsidR="009040B5">
        <w:rPr>
          <w:color w:val="FF0000"/>
        </w:rPr>
        <w:t>Giovenzana</w:t>
      </w:r>
      <w:proofErr w:type="spellEnd"/>
      <w:r w:rsidR="009040B5">
        <w:rPr>
          <w:color w:val="FF0000"/>
        </w:rPr>
        <w:t xml:space="preserve"> et al. (2015) studied a system based on Vis/</w:t>
      </w:r>
      <w:proofErr w:type="spellStart"/>
      <w:r w:rsidR="009040B5">
        <w:rPr>
          <w:color w:val="FF0000"/>
        </w:rPr>
        <w:t>nir</w:t>
      </w:r>
      <w:proofErr w:type="spellEnd"/>
      <w:r w:rsidR="009040B5">
        <w:rPr>
          <w:color w:val="FF0000"/>
        </w:rPr>
        <w:t xml:space="preserve"> technology to assess the olive quality </w:t>
      </w:r>
      <w:r w:rsidR="00CB2245">
        <w:rPr>
          <w:color w:val="FF0000"/>
        </w:rPr>
        <w:t xml:space="preserve">in continuous mode </w:t>
      </w:r>
      <w:r w:rsidR="009040B5">
        <w:rPr>
          <w:color w:val="FF0000"/>
        </w:rPr>
        <w:t>before the processing</w:t>
      </w:r>
      <w:r w:rsidR="00CB2245">
        <w:rPr>
          <w:color w:val="FF0000"/>
        </w:rPr>
        <w:t xml:space="preserve">. </w:t>
      </w:r>
      <w:proofErr w:type="spellStart"/>
      <w:r w:rsidR="00EA2DE5">
        <w:rPr>
          <w:color w:val="FF0000"/>
        </w:rPr>
        <w:t>Caleca</w:t>
      </w:r>
      <w:proofErr w:type="spellEnd"/>
      <w:r w:rsidR="00EA2DE5">
        <w:rPr>
          <w:color w:val="FF0000"/>
        </w:rPr>
        <w:t xml:space="preserve"> et al. (2017) investigated on </w:t>
      </w:r>
      <w:r w:rsidR="00A36C51">
        <w:rPr>
          <w:color w:val="FF0000"/>
        </w:rPr>
        <w:t xml:space="preserve">a quality limits of the olive oil produced by olives attacked by </w:t>
      </w:r>
      <w:proofErr w:type="spellStart"/>
      <w:r w:rsidR="00A36C51">
        <w:rPr>
          <w:color w:val="FF0000"/>
        </w:rPr>
        <w:t>Bactrocera</w:t>
      </w:r>
      <w:proofErr w:type="spellEnd"/>
      <w:r w:rsidR="00A36C51">
        <w:rPr>
          <w:color w:val="FF0000"/>
        </w:rPr>
        <w:t xml:space="preserve"> </w:t>
      </w:r>
      <w:proofErr w:type="spellStart"/>
      <w:r w:rsidR="00A36C51">
        <w:rPr>
          <w:color w:val="FF0000"/>
        </w:rPr>
        <w:t>Olivae</w:t>
      </w:r>
      <w:proofErr w:type="spellEnd"/>
      <w:r w:rsidR="00A36C51">
        <w:rPr>
          <w:color w:val="FF0000"/>
        </w:rPr>
        <w:t>.</w:t>
      </w:r>
    </w:p>
    <w:p w14:paraId="45DE685F" w14:textId="7F61EFEA" w:rsidR="006B2A5A" w:rsidRPr="006B2A5A" w:rsidRDefault="000421E1" w:rsidP="004A3486">
      <w:pPr>
        <w:pStyle w:val="CETBodytext"/>
        <w:rPr>
          <w:rFonts w:eastAsia="Calibri"/>
          <w:lang w:eastAsia="es-ES" w:bidi="it-IT"/>
        </w:rPr>
      </w:pPr>
      <w:r w:rsidRPr="00534CBB">
        <w:rPr>
          <w:rFonts w:eastAsia="Calibri"/>
          <w:lang w:eastAsia="es-ES" w:bidi="it-IT"/>
        </w:rPr>
        <w:t xml:space="preserve">The aim of this study regards the introduction of US and PEF technologies in an industrial olive oil mechanical extraction plant, and the evaluation of their influence on the yield and </w:t>
      </w:r>
      <w:r w:rsidRPr="00534CBB">
        <w:rPr>
          <w:rStyle w:val="shorttext"/>
          <w:rFonts w:cs="Arial"/>
          <w:szCs w:val="18"/>
        </w:rPr>
        <w:t>rheological characteristics of olive paste</w:t>
      </w:r>
      <w:r w:rsidRPr="00534CBB">
        <w:rPr>
          <w:rFonts w:eastAsia="Calibri"/>
          <w:lang w:eastAsia="es-ES" w:bidi="it-IT"/>
        </w:rPr>
        <w:t>.</w:t>
      </w:r>
    </w:p>
    <w:p w14:paraId="0056F116" w14:textId="77777777" w:rsidR="00600535" w:rsidRDefault="002808B9" w:rsidP="00600535">
      <w:pPr>
        <w:pStyle w:val="CETHeading1"/>
        <w:tabs>
          <w:tab w:val="clear" w:pos="360"/>
          <w:tab w:val="right" w:pos="7100"/>
        </w:tabs>
        <w:jc w:val="both"/>
        <w:rPr>
          <w:lang w:val="en-GB"/>
        </w:rPr>
      </w:pPr>
      <w:r>
        <w:rPr>
          <w:lang w:val="en-GB"/>
        </w:rPr>
        <w:t>Materials and Methods</w:t>
      </w:r>
    </w:p>
    <w:p w14:paraId="226B940A" w14:textId="6F253078" w:rsidR="006B2A5A" w:rsidRPr="004A3486" w:rsidRDefault="00C20588" w:rsidP="00C20588">
      <w:pPr>
        <w:pStyle w:val="CETBodytext"/>
      </w:pPr>
      <w:r w:rsidRPr="004A3486">
        <w:t xml:space="preserve">For the experiment, plain olives of the </w:t>
      </w:r>
      <w:proofErr w:type="spellStart"/>
      <w:r w:rsidRPr="004A3486">
        <w:t>Coratina</w:t>
      </w:r>
      <w:proofErr w:type="spellEnd"/>
      <w:r w:rsidRPr="004A3486">
        <w:t xml:space="preserve"> cultivar were used. The olives were mechanically harvested near Foggia in the Puglia region. A maturity index (MI) was determined according to the method by </w:t>
      </w:r>
      <w:proofErr w:type="spellStart"/>
      <w:r w:rsidRPr="004A3486">
        <w:t>Uceda</w:t>
      </w:r>
      <w:proofErr w:type="spellEnd"/>
      <w:r w:rsidRPr="004A3486">
        <w:t xml:space="preserve"> et al.  in 1975, based on a skin </w:t>
      </w:r>
      <w:proofErr w:type="spellStart"/>
      <w:r w:rsidRPr="004A3486">
        <w:t>colour</w:t>
      </w:r>
      <w:proofErr w:type="spellEnd"/>
      <w:r w:rsidRPr="004A3486">
        <w:t xml:space="preserve"> evaluation. The MI of the olives used for the US trials was 2.8, and the MI used for the PEF trials was 2.6. The olives were processed in an industrial extraction plant constituted by a leaf removing machine, washing machine, partial </w:t>
      </w:r>
      <w:proofErr w:type="spellStart"/>
      <w:r w:rsidRPr="004A3486">
        <w:t>destoner</w:t>
      </w:r>
      <w:proofErr w:type="spellEnd"/>
      <w:r w:rsidRPr="004A3486">
        <w:t xml:space="preserve"> machine (mod. </w:t>
      </w:r>
      <w:proofErr w:type="spellStart"/>
      <w:r w:rsidRPr="004A3486">
        <w:t>Moliden</w:t>
      </w:r>
      <w:proofErr w:type="spellEnd"/>
      <w:r w:rsidRPr="004A3486">
        <w:t xml:space="preserve">; Pietro Leone e </w:t>
      </w:r>
      <w:proofErr w:type="spellStart"/>
      <w:r w:rsidRPr="004A3486">
        <w:t>Figli</w:t>
      </w:r>
      <w:proofErr w:type="spellEnd"/>
      <w:r w:rsidRPr="004A3486">
        <w:t xml:space="preserve"> </w:t>
      </w:r>
      <w:proofErr w:type="spellStart"/>
      <w:r w:rsidRPr="004A3486">
        <w:t>s.n.c</w:t>
      </w:r>
      <w:proofErr w:type="spellEnd"/>
      <w:r w:rsidRPr="004A3486">
        <w:t xml:space="preserve">., Foggia, Italy), a group of six open </w:t>
      </w:r>
      <w:proofErr w:type="spellStart"/>
      <w:r w:rsidRPr="004A3486">
        <w:t>malaxers</w:t>
      </w:r>
      <w:proofErr w:type="spellEnd"/>
      <w:r w:rsidRPr="004A3486">
        <w:t xml:space="preserve">, a 3-phase decanter (mod. NX X32; Alfa Laval Corporate AB), and two vertical plate centrifuges (mod. UVPX 507; Alfa Laval Corporate AB). To this standard configuration, two innovative machines were added in the process: a) </w:t>
      </w:r>
      <w:proofErr w:type="spellStart"/>
      <w:r w:rsidRPr="004A3486">
        <w:t>a</w:t>
      </w:r>
      <w:proofErr w:type="spellEnd"/>
      <w:r w:rsidRPr="004A3486">
        <w:t xml:space="preserve"> low-frequency US machine; and b) a PEF machine. These machines were placed between the partial </w:t>
      </w:r>
      <w:proofErr w:type="spellStart"/>
      <w:r w:rsidRPr="004A3486">
        <w:t>destoner</w:t>
      </w:r>
      <w:proofErr w:type="spellEnd"/>
      <w:r w:rsidRPr="004A3486">
        <w:t xml:space="preserve"> machine and the </w:t>
      </w:r>
      <w:proofErr w:type="spellStart"/>
      <w:r w:rsidRPr="004A3486">
        <w:t>malaxers</w:t>
      </w:r>
      <w:proofErr w:type="spellEnd"/>
      <w:r w:rsidRPr="004A3486">
        <w:t>, working alternately from one another</w:t>
      </w:r>
      <w:r w:rsidR="00BC7783" w:rsidRPr="00AB2077">
        <w:t>.</w:t>
      </w:r>
    </w:p>
    <w:p w14:paraId="141AFC35" w14:textId="091ECF01" w:rsidR="00600535" w:rsidRDefault="006B2A5A" w:rsidP="00A51959">
      <w:pPr>
        <w:pStyle w:val="CETheadingx"/>
      </w:pPr>
      <w:r w:rsidRPr="006B2A5A">
        <w:t>Specifications of the</w:t>
      </w:r>
      <w:r w:rsidR="00AB2077">
        <w:t xml:space="preserve"> ultrasound</w:t>
      </w:r>
      <w:r w:rsidRPr="006B2A5A">
        <w:t xml:space="preserve"> </w:t>
      </w:r>
      <w:r w:rsidR="00AB2077">
        <w:t>(</w:t>
      </w:r>
      <w:r w:rsidRPr="006B2A5A">
        <w:t>US</w:t>
      </w:r>
      <w:r w:rsidR="00AB2077">
        <w:t>)</w:t>
      </w:r>
      <w:r w:rsidRPr="006B2A5A">
        <w:t xml:space="preserve"> machine</w:t>
      </w:r>
    </w:p>
    <w:p w14:paraId="6A4A446F" w14:textId="0FD2FDB2" w:rsidR="00371BC9" w:rsidRPr="00371BC9" w:rsidRDefault="00AB2077" w:rsidP="004A3486">
      <w:pPr>
        <w:pStyle w:val="CETBodytext"/>
      </w:pPr>
      <w:r w:rsidRPr="00D36A35">
        <w:t xml:space="preserve">The US machine used for the experiments was developed by </w:t>
      </w:r>
      <w:proofErr w:type="spellStart"/>
      <w:r w:rsidRPr="00D36A35">
        <w:t>Hielscher</w:t>
      </w:r>
      <w:proofErr w:type="spellEnd"/>
      <w:r w:rsidRPr="00D36A35">
        <w:t xml:space="preserve"> </w:t>
      </w:r>
      <w:proofErr w:type="spellStart"/>
      <w:r w:rsidRPr="00D36A35">
        <w:t>Ultrasonics</w:t>
      </w:r>
      <w:proofErr w:type="spellEnd"/>
      <w:r w:rsidRPr="00D36A35">
        <w:t xml:space="preserve"> GmbH (</w:t>
      </w:r>
      <w:proofErr w:type="spellStart"/>
      <w:r w:rsidRPr="00D36A35">
        <w:t>Teltow</w:t>
      </w:r>
      <w:proofErr w:type="spellEnd"/>
      <w:r w:rsidRPr="00D36A35">
        <w:t>, Germany). A stainless-steel cabinet encloses the system, which comprises a power supply, a US generator, and a transducer (</w:t>
      </w:r>
      <w:proofErr w:type="spellStart"/>
      <w:r w:rsidRPr="00D36A35">
        <w:t>Cascatrode</w:t>
      </w:r>
      <w:r w:rsidRPr="00D36A35">
        <w:rPr>
          <w:vertAlign w:val="superscript"/>
        </w:rPr>
        <w:t>TM</w:t>
      </w:r>
      <w:proofErr w:type="spellEnd"/>
      <w:r w:rsidRPr="00D36A35">
        <w:t xml:space="preserve"> </w:t>
      </w:r>
      <w:proofErr w:type="spellStart"/>
      <w:r w:rsidRPr="00D36A35">
        <w:t>Hielscher</w:t>
      </w:r>
      <w:proofErr w:type="spellEnd"/>
      <w:r w:rsidRPr="00D36A35">
        <w:t xml:space="preserve"> </w:t>
      </w:r>
      <w:proofErr w:type="spellStart"/>
      <w:r w:rsidRPr="00D36A35">
        <w:t>Ultrasonics</w:t>
      </w:r>
      <w:proofErr w:type="spellEnd"/>
      <w:r w:rsidRPr="00D36A35">
        <w:t xml:space="preserve"> GmbH) having a titanium tip connected to it. The generator and transducer were placed vertically in a stainless-steel tube, which the olive paste also moves through (Fig. 1). The total power applied to the system was 4 kW. A programmable logic controller (PLC) controlled all of the machine’s parameters: pressure, temperature, frequency, and amplitude. The latter can be set from 60 to 100</w:t>
      </w:r>
      <w:r w:rsidR="00296CE1">
        <w:t xml:space="preserve"> </w:t>
      </w:r>
      <w:r w:rsidRPr="00D36A35">
        <w:t xml:space="preserve">%, corresponding to 18 and 30 </w:t>
      </w:r>
      <w:r w:rsidRPr="00D36A35">
        <w:sym w:font="Symbol" w:char="F06D"/>
      </w:r>
      <w:r w:rsidRPr="00D36A35">
        <w:t xml:space="preserve">m, by acting on the touch screen of the PLC (Fig. 2). During the trials, the amplitude value was set to 100%. The pressure value was set to </w:t>
      </w:r>
      <w:r w:rsidRPr="00534CBB">
        <w:t>approximately</w:t>
      </w:r>
      <w:r w:rsidRPr="00D36A35">
        <w:t xml:space="preserve"> 3.1 bar. A pneumatic valve placed at the outlet of the US machine controlled the pressure value in a </w:t>
      </w:r>
      <w:proofErr w:type="spellStart"/>
      <w:r w:rsidRPr="00D36A35">
        <w:t>Cascatrode</w:t>
      </w:r>
      <w:r w:rsidRPr="00D36A35">
        <w:rPr>
          <w:vertAlign w:val="superscript"/>
        </w:rPr>
        <w:t>TM</w:t>
      </w:r>
      <w:proofErr w:type="spellEnd"/>
      <w:r w:rsidRPr="00D36A35">
        <w:t xml:space="preserve"> cell.</w:t>
      </w:r>
    </w:p>
    <w:p w14:paraId="3E304598" w14:textId="77777777" w:rsidR="00371BC9" w:rsidRDefault="00371BC9" w:rsidP="003B7C13">
      <w:pPr>
        <w:pStyle w:val="CETCaption"/>
      </w:pPr>
      <w:r w:rsidRPr="00966897">
        <w:rPr>
          <w:rFonts w:cs="Arial"/>
          <w:noProof/>
          <w:sz w:val="20"/>
          <w:lang w:val="it-IT" w:eastAsia="it-IT"/>
        </w:rPr>
        <w:drawing>
          <wp:inline distT="0" distB="0" distL="0" distR="0" wp14:anchorId="37AAD306" wp14:editId="2F6E538A">
            <wp:extent cx="2158365" cy="288163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8365" cy="2881630"/>
                    </a:xfrm>
                    <a:prstGeom prst="rect">
                      <a:avLst/>
                    </a:prstGeom>
                    <a:noFill/>
                    <a:ln>
                      <a:noFill/>
                    </a:ln>
                  </pic:spPr>
                </pic:pic>
              </a:graphicData>
            </a:graphic>
          </wp:inline>
        </w:drawing>
      </w:r>
    </w:p>
    <w:p w14:paraId="3139AC95" w14:textId="0B753829" w:rsidR="00371BC9" w:rsidRDefault="00290E34" w:rsidP="003B7C13">
      <w:pPr>
        <w:pStyle w:val="CETCaption"/>
        <w:rPr>
          <w:i w:val="0"/>
        </w:rPr>
      </w:pPr>
      <w:r w:rsidRPr="00290E34">
        <w:t xml:space="preserve">Figure </w:t>
      </w:r>
      <w:r w:rsidR="004456CD" w:rsidRPr="00290E34">
        <w:fldChar w:fldCharType="begin"/>
      </w:r>
      <w:r w:rsidRPr="00290E34">
        <w:instrText xml:space="preserve"> SEQ Figure \* ARABIC </w:instrText>
      </w:r>
      <w:r w:rsidR="004456CD" w:rsidRPr="00290E34">
        <w:fldChar w:fldCharType="separate"/>
      </w:r>
      <w:r w:rsidR="00356F20">
        <w:rPr>
          <w:noProof/>
        </w:rPr>
        <w:t>1</w:t>
      </w:r>
      <w:r w:rsidR="004456CD" w:rsidRPr="00290E34">
        <w:fldChar w:fldCharType="end"/>
      </w:r>
      <w:r w:rsidR="008D7253">
        <w:t>:</w:t>
      </w:r>
      <w:r w:rsidRPr="00290E34">
        <w:t xml:space="preserve"> </w:t>
      </w:r>
      <w:r w:rsidR="00AB2077">
        <w:t>Ultrasound (</w:t>
      </w:r>
      <w:r w:rsidR="00371BC9" w:rsidRPr="00371BC9">
        <w:t>US</w:t>
      </w:r>
      <w:r w:rsidR="00AB2077">
        <w:t>)</w:t>
      </w:r>
      <w:r w:rsidR="00371BC9" w:rsidRPr="00371BC9">
        <w:t xml:space="preserve"> machine, detail of cell flow, US probe and flow direction.</w:t>
      </w:r>
    </w:p>
    <w:p w14:paraId="0C9E966A" w14:textId="7A2218A9" w:rsidR="00371BC9" w:rsidRPr="005B62E3" w:rsidRDefault="00371BC9" w:rsidP="002077B9">
      <w:pPr>
        <w:spacing w:after="240"/>
        <w:rPr>
          <w:rFonts w:cs="Arial"/>
          <w:i/>
          <w:sz w:val="20"/>
          <w:lang w:val="en-US"/>
        </w:rPr>
      </w:pPr>
    </w:p>
    <w:p w14:paraId="3AFD2285" w14:textId="50AA4952" w:rsidR="00290E34" w:rsidRPr="002077B9" w:rsidRDefault="002077B9" w:rsidP="00A51959">
      <w:pPr>
        <w:pStyle w:val="CETheadingx"/>
        <w:rPr>
          <w:lang w:val="pt-BR"/>
        </w:rPr>
      </w:pPr>
      <w:r w:rsidRPr="002077B9">
        <w:lastRenderedPageBreak/>
        <w:t xml:space="preserve">Specifications of the </w:t>
      </w:r>
      <w:r w:rsidR="0013487D">
        <w:t>pulsed electric field (</w:t>
      </w:r>
      <w:r w:rsidRPr="002077B9">
        <w:t>PEF</w:t>
      </w:r>
      <w:r w:rsidR="0013487D">
        <w:t>)</w:t>
      </w:r>
      <w:r w:rsidRPr="002077B9">
        <w:t xml:space="preserve"> machine</w:t>
      </w:r>
      <w:r>
        <w:t>.</w:t>
      </w:r>
    </w:p>
    <w:p w14:paraId="1168233D" w14:textId="77777777" w:rsidR="0013487D" w:rsidRPr="0013487D" w:rsidRDefault="0013487D" w:rsidP="004A3486">
      <w:pPr>
        <w:pStyle w:val="CETBodytext"/>
      </w:pPr>
      <w:r w:rsidRPr="0013487D">
        <w:t xml:space="preserve">The PEF machine was an industrial prototype version, developed by KEA-TEC </w:t>
      </w:r>
      <w:proofErr w:type="spellStart"/>
      <w:r w:rsidRPr="0013487D">
        <w:t>Gmbh</w:t>
      </w:r>
      <w:proofErr w:type="spellEnd"/>
      <w:r w:rsidRPr="0013487D">
        <w:t xml:space="preserve"> (Fig. 3). The cell was composed of a tube in which an electrode was placed. The olive paste passed through the tube, and was subjected to the PEF. The parameters of PEF machine were:</w:t>
      </w:r>
    </w:p>
    <w:p w14:paraId="631CA38A" w14:textId="77777777" w:rsidR="0013487D" w:rsidRPr="0013487D" w:rsidRDefault="0013487D" w:rsidP="004A3486">
      <w:pPr>
        <w:pStyle w:val="CETBodytext"/>
      </w:pPr>
      <w:r w:rsidRPr="0013487D">
        <w:t>Electric power: 0.2 kJ/pulse x 25 Hz = 5 kJ/sec = 5 kW;</w:t>
      </w:r>
    </w:p>
    <w:p w14:paraId="5CBAD0CE" w14:textId="0D68E31D" w:rsidR="0013487D" w:rsidRPr="0013487D" w:rsidRDefault="0013487D" w:rsidP="004A3486">
      <w:pPr>
        <w:pStyle w:val="CETBodytext"/>
      </w:pPr>
      <w:r w:rsidRPr="0013487D">
        <w:t>pulse duration (50</w:t>
      </w:r>
      <w:r w:rsidR="00CF6BFD">
        <w:t xml:space="preserve"> </w:t>
      </w:r>
      <w:r w:rsidRPr="0013487D">
        <w:t>%): 100 µsec;</w:t>
      </w:r>
    </w:p>
    <w:p w14:paraId="05E9495A" w14:textId="77777777" w:rsidR="0013487D" w:rsidRPr="0013487D" w:rsidRDefault="0013487D" w:rsidP="004A3486">
      <w:pPr>
        <w:pStyle w:val="CETBodytext"/>
      </w:pPr>
      <w:r w:rsidRPr="0013487D">
        <w:t>pulse voltage: 16 kV (max.);</w:t>
      </w:r>
    </w:p>
    <w:p w14:paraId="61AFC55B" w14:textId="77777777" w:rsidR="0013487D" w:rsidRPr="0013487D" w:rsidRDefault="0013487D" w:rsidP="004A3486">
      <w:pPr>
        <w:pStyle w:val="CETBodytext"/>
      </w:pPr>
      <w:r w:rsidRPr="0013487D">
        <w:t>Pulse power: 2.3 MW; and</w:t>
      </w:r>
    </w:p>
    <w:p w14:paraId="066F39B2" w14:textId="651DD5FC" w:rsidR="00290E34" w:rsidRDefault="0013487D" w:rsidP="0013487D">
      <w:pPr>
        <w:pStyle w:val="CETBodytext"/>
      </w:pPr>
      <w:r w:rsidRPr="00D36A35">
        <w:rPr>
          <w:lang w:val="en-GB"/>
        </w:rPr>
        <w:t>Nominal mass flow rate: 2200 kg h</w:t>
      </w:r>
      <w:r w:rsidRPr="00D36A35">
        <w:rPr>
          <w:vertAlign w:val="superscript"/>
          <w:lang w:val="en-GB"/>
        </w:rPr>
        <w:t>-1</w:t>
      </w:r>
      <w:r w:rsidRPr="00D36A35">
        <w:rPr>
          <w:lang w:val="en-GB"/>
        </w:rPr>
        <w:t>.</w:t>
      </w:r>
    </w:p>
    <w:p w14:paraId="74050A0C" w14:textId="77777777" w:rsidR="00B16469" w:rsidRDefault="00B16469" w:rsidP="00290E34">
      <w:pPr>
        <w:pStyle w:val="CETBodytext"/>
      </w:pPr>
    </w:p>
    <w:p w14:paraId="005F6AE5" w14:textId="77777777" w:rsidR="005B62E3" w:rsidRDefault="005B62E3" w:rsidP="00290E34">
      <w:pPr>
        <w:pStyle w:val="CETBodytext"/>
      </w:pPr>
      <w:r w:rsidRPr="00966897">
        <w:rPr>
          <w:rFonts w:cs="Arial"/>
          <w:noProof/>
          <w:sz w:val="20"/>
          <w:lang w:val="it-IT" w:eastAsia="it-IT"/>
        </w:rPr>
        <w:drawing>
          <wp:inline distT="0" distB="0" distL="0" distR="0" wp14:anchorId="4F6EB1FA" wp14:editId="64AEB0D7">
            <wp:extent cx="2158365" cy="288163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8365" cy="2881630"/>
                    </a:xfrm>
                    <a:prstGeom prst="rect">
                      <a:avLst/>
                    </a:prstGeom>
                    <a:noFill/>
                    <a:ln>
                      <a:noFill/>
                    </a:ln>
                  </pic:spPr>
                </pic:pic>
              </a:graphicData>
            </a:graphic>
          </wp:inline>
        </w:drawing>
      </w:r>
    </w:p>
    <w:p w14:paraId="67948278" w14:textId="44A70834" w:rsidR="005B62E3" w:rsidRPr="005B62E3" w:rsidRDefault="005B62E3" w:rsidP="00290E34">
      <w:pPr>
        <w:pStyle w:val="CETBodytext"/>
        <w:rPr>
          <w:i/>
          <w:szCs w:val="18"/>
        </w:rPr>
      </w:pPr>
      <w:r w:rsidRPr="005B62E3">
        <w:rPr>
          <w:i/>
          <w:szCs w:val="18"/>
        </w:rPr>
        <w:t xml:space="preserve">Figure </w:t>
      </w:r>
      <w:r w:rsidR="00A569CE">
        <w:rPr>
          <w:i/>
          <w:szCs w:val="18"/>
        </w:rPr>
        <w:t>2</w:t>
      </w:r>
      <w:r w:rsidRPr="005B62E3">
        <w:rPr>
          <w:i/>
          <w:szCs w:val="18"/>
        </w:rPr>
        <w:t xml:space="preserve">: </w:t>
      </w:r>
      <w:r w:rsidRPr="005B62E3">
        <w:rPr>
          <w:rFonts w:cs="Arial"/>
          <w:i/>
          <w:szCs w:val="18"/>
        </w:rPr>
        <w:t>Detail</w:t>
      </w:r>
      <w:r w:rsidR="0013487D">
        <w:rPr>
          <w:rFonts w:cs="Arial"/>
          <w:i/>
          <w:szCs w:val="18"/>
        </w:rPr>
        <w:t>s</w:t>
      </w:r>
      <w:r w:rsidRPr="005B62E3">
        <w:rPr>
          <w:rFonts w:cs="Arial"/>
          <w:i/>
          <w:szCs w:val="18"/>
        </w:rPr>
        <w:t xml:space="preserve"> of the</w:t>
      </w:r>
      <w:r w:rsidR="0013487D">
        <w:rPr>
          <w:rFonts w:cs="Arial"/>
          <w:i/>
          <w:szCs w:val="18"/>
        </w:rPr>
        <w:t xml:space="preserve"> pulsed electric field</w:t>
      </w:r>
      <w:r w:rsidRPr="005B62E3">
        <w:rPr>
          <w:rFonts w:cs="Arial"/>
          <w:i/>
          <w:szCs w:val="18"/>
        </w:rPr>
        <w:t xml:space="preserve"> </w:t>
      </w:r>
      <w:r w:rsidR="0013487D">
        <w:rPr>
          <w:rFonts w:cs="Arial"/>
          <w:i/>
          <w:szCs w:val="18"/>
        </w:rPr>
        <w:t>(</w:t>
      </w:r>
      <w:r w:rsidRPr="005B62E3">
        <w:rPr>
          <w:rFonts w:cs="Arial"/>
          <w:i/>
          <w:szCs w:val="18"/>
        </w:rPr>
        <w:t>PEF</w:t>
      </w:r>
      <w:r w:rsidR="0013487D">
        <w:rPr>
          <w:rFonts w:cs="Arial"/>
          <w:i/>
          <w:szCs w:val="18"/>
        </w:rPr>
        <w:t>)</w:t>
      </w:r>
      <w:r w:rsidRPr="005B62E3">
        <w:rPr>
          <w:rFonts w:cs="Arial"/>
          <w:i/>
          <w:szCs w:val="18"/>
        </w:rPr>
        <w:t xml:space="preserve"> cell and flow direction</w:t>
      </w:r>
    </w:p>
    <w:p w14:paraId="475E2709" w14:textId="77777777" w:rsidR="00290E34" w:rsidRPr="00EC1E13" w:rsidRDefault="00EC1E13" w:rsidP="00A51959">
      <w:pPr>
        <w:pStyle w:val="CETheadingx"/>
      </w:pPr>
      <w:r w:rsidRPr="00EC1E13">
        <w:t>Rheological determinations</w:t>
      </w:r>
    </w:p>
    <w:p w14:paraId="6E58BE9A" w14:textId="77777777" w:rsidR="00503E3E" w:rsidRPr="00503E3E" w:rsidRDefault="00503E3E" w:rsidP="004A3486">
      <w:pPr>
        <w:pStyle w:val="CETBodytext"/>
      </w:pPr>
      <w:r w:rsidRPr="00503E3E">
        <w:t>The olive paste samples, obtained using two different crushing machines, were subjected to rheological analysis through a Brookfield rotational remoter model DV2-HBT (Brookfield Engineering Laboratories, INC, Stoughton, MA, USA) equipped with interchangeable disc spindles, 2–7 (model RV/HA/HB; Brookfield DVII + Brookfield Engineering laboratories).</w:t>
      </w:r>
    </w:p>
    <w:p w14:paraId="31B0D0C1" w14:textId="25646767" w:rsidR="00174E0C" w:rsidRPr="00EC1E13" w:rsidRDefault="00503E3E" w:rsidP="00503E3E">
      <w:pPr>
        <w:pStyle w:val="CETBodytext"/>
      </w:pPr>
      <w:r w:rsidRPr="00534CBB">
        <w:rPr>
          <w:lang w:val="en-GB"/>
        </w:rPr>
        <w:t>Three replicate trials were performed for each sample.</w:t>
      </w:r>
    </w:p>
    <w:p w14:paraId="67455BA6" w14:textId="77777777" w:rsidR="00CE2FED" w:rsidRDefault="00700663" w:rsidP="00A51959">
      <w:pPr>
        <w:pStyle w:val="CETheadingx"/>
      </w:pPr>
      <w:r w:rsidRPr="00B41042">
        <w:t>Quantitative index determinations</w:t>
      </w:r>
    </w:p>
    <w:p w14:paraId="233EDE51" w14:textId="11374BB0" w:rsidR="008B635B" w:rsidRPr="00F01761" w:rsidRDefault="008B635B" w:rsidP="004A3486">
      <w:pPr>
        <w:pStyle w:val="CETBodytext"/>
      </w:pPr>
      <w:r w:rsidRPr="00274F6E">
        <w:t xml:space="preserve">The oil content in the processed olives </w:t>
      </w:r>
      <w:r w:rsidRPr="00F01761">
        <w:t>was determined</w:t>
      </w:r>
      <w:r w:rsidR="00503E3E">
        <w:t xml:space="preserve"> by</w:t>
      </w:r>
      <w:r w:rsidRPr="00F01761">
        <w:t xml:space="preserve"> taking aliquots of olive paste from each </w:t>
      </w:r>
      <w:r w:rsidR="00F01761" w:rsidRPr="00F01761">
        <w:t>olive batch</w:t>
      </w:r>
      <w:r w:rsidRPr="00F01761">
        <w:t xml:space="preserve">. </w:t>
      </w:r>
    </w:p>
    <w:p w14:paraId="3DE39242" w14:textId="77777777" w:rsidR="008B635B" w:rsidRPr="00F01761" w:rsidRDefault="008B635B" w:rsidP="004A3486">
      <w:pPr>
        <w:pStyle w:val="CETBodytext"/>
      </w:pPr>
      <w:r w:rsidRPr="00F01761">
        <w:t>The oil extractability (</w:t>
      </w:r>
      <w:r w:rsidRPr="00F01761">
        <w:rPr>
          <w:i/>
        </w:rPr>
        <w:t>E</w:t>
      </w:r>
      <w:r w:rsidRPr="00F01761">
        <w:t>) was calculated using the following equation:</w:t>
      </w:r>
    </w:p>
    <w:p w14:paraId="5E6EB6BB" w14:textId="1CD2E156" w:rsidR="008B635B" w:rsidRPr="00274F6E" w:rsidRDefault="008B635B" w:rsidP="004A3486">
      <w:pPr>
        <w:pStyle w:val="CETEquation"/>
        <w:rPr>
          <w:rStyle w:val="hps"/>
        </w:rPr>
      </w:pPr>
      <w:r w:rsidRPr="00F01761">
        <w:rPr>
          <w:noProof/>
          <w:lang w:val="it-IT" w:eastAsia="it-IT"/>
        </w:rPr>
        <w:drawing>
          <wp:inline distT="0" distB="0" distL="0" distR="0" wp14:anchorId="4DA08C9A" wp14:editId="0AA2D6D4">
            <wp:extent cx="984885" cy="492125"/>
            <wp:effectExtent l="0" t="0" r="5715" b="0"/>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4885" cy="492125"/>
                    </a:xfrm>
                    <a:prstGeom prst="rect">
                      <a:avLst/>
                    </a:prstGeom>
                    <a:noFill/>
                    <a:ln>
                      <a:noFill/>
                    </a:ln>
                  </pic:spPr>
                </pic:pic>
              </a:graphicData>
            </a:graphic>
          </wp:inline>
        </w:drawing>
      </w:r>
      <w:r>
        <w:rPr>
          <w:rStyle w:val="hps"/>
        </w:rPr>
        <w:tab/>
      </w:r>
      <w:r w:rsidRPr="00274F6E">
        <w:rPr>
          <w:rStyle w:val="hps"/>
        </w:rPr>
        <w:t>(1)</w:t>
      </w:r>
      <w:bookmarkStart w:id="0" w:name="_GoBack"/>
      <w:bookmarkEnd w:id="0"/>
    </w:p>
    <w:p w14:paraId="727730C1" w14:textId="77777777" w:rsidR="00503E3E" w:rsidRPr="00503E3E" w:rsidRDefault="00503E3E" w:rsidP="004A3486">
      <w:pPr>
        <w:pStyle w:val="CETBodytext"/>
        <w:rPr>
          <w:rStyle w:val="hps"/>
        </w:rPr>
      </w:pPr>
      <w:r w:rsidRPr="00503E3E">
        <w:rPr>
          <w:rStyle w:val="hps"/>
        </w:rPr>
        <w:t xml:space="preserve">In the above, </w:t>
      </w:r>
      <w:proofErr w:type="spellStart"/>
      <w:r w:rsidRPr="004A3486">
        <w:rPr>
          <w:rStyle w:val="hps"/>
        </w:rPr>
        <w:t>W</w:t>
      </w:r>
      <w:r w:rsidRPr="004A3486">
        <w:rPr>
          <w:rStyle w:val="hps"/>
          <w:vertAlign w:val="subscript"/>
        </w:rPr>
        <w:t>oil</w:t>
      </w:r>
      <w:proofErr w:type="spellEnd"/>
      <w:r w:rsidRPr="00503E3E">
        <w:rPr>
          <w:rStyle w:val="hps"/>
        </w:rPr>
        <w:t xml:space="preserve"> is the mass of the extracted oil (</w:t>
      </w:r>
      <w:r w:rsidRPr="004A3486">
        <w:rPr>
          <w:rStyle w:val="hps"/>
        </w:rPr>
        <w:t>kg</w:t>
      </w:r>
      <w:r w:rsidRPr="00503E3E">
        <w:rPr>
          <w:rStyle w:val="hps"/>
        </w:rPr>
        <w:t xml:space="preserve">), and </w:t>
      </w:r>
      <w:proofErr w:type="spellStart"/>
      <w:r w:rsidRPr="004A3486">
        <w:rPr>
          <w:rStyle w:val="hps"/>
        </w:rPr>
        <w:t>W</w:t>
      </w:r>
      <w:r w:rsidRPr="004A3486">
        <w:rPr>
          <w:rStyle w:val="hps"/>
          <w:vertAlign w:val="subscript"/>
        </w:rPr>
        <w:t>total</w:t>
      </w:r>
      <w:proofErr w:type="spellEnd"/>
      <w:r w:rsidRPr="004A3486">
        <w:rPr>
          <w:rStyle w:val="hps"/>
          <w:vertAlign w:val="subscript"/>
        </w:rPr>
        <w:t xml:space="preserve"> oil</w:t>
      </w:r>
      <w:r w:rsidRPr="00503E3E">
        <w:rPr>
          <w:rStyle w:val="hps"/>
        </w:rPr>
        <w:t xml:space="preserve"> is the oil mass present in the processed olive batch (</w:t>
      </w:r>
      <w:r w:rsidRPr="004A3486">
        <w:rPr>
          <w:rStyle w:val="hps"/>
        </w:rPr>
        <w:t>kg</w:t>
      </w:r>
      <w:r w:rsidRPr="00503E3E">
        <w:rPr>
          <w:rStyle w:val="hps"/>
        </w:rPr>
        <w:t>).</w:t>
      </w:r>
    </w:p>
    <w:p w14:paraId="6AD9D07C" w14:textId="180C5363" w:rsidR="00A51959" w:rsidRPr="00A51959" w:rsidRDefault="00A51959" w:rsidP="004A3486">
      <w:pPr>
        <w:pStyle w:val="CETBodytext"/>
        <w:rPr>
          <w:rFonts w:cs="Arial"/>
          <w:szCs w:val="18"/>
        </w:rPr>
      </w:pPr>
    </w:p>
    <w:p w14:paraId="41201571" w14:textId="77777777" w:rsidR="00700663" w:rsidRDefault="00700663" w:rsidP="00E107FE">
      <w:pPr>
        <w:spacing w:before="240" w:after="120" w:line="240" w:lineRule="auto"/>
        <w:rPr>
          <w:rFonts w:cs="Arial"/>
          <w:b/>
        </w:rPr>
      </w:pPr>
      <w:r>
        <w:rPr>
          <w:rFonts w:cs="Arial"/>
          <w:b/>
        </w:rPr>
        <w:t>2.5</w:t>
      </w:r>
      <w:r w:rsidRPr="00B41042">
        <w:rPr>
          <w:rFonts w:cs="Arial"/>
          <w:b/>
        </w:rPr>
        <w:t>. Experimental design</w:t>
      </w:r>
    </w:p>
    <w:p w14:paraId="4534B8DE" w14:textId="77777777" w:rsidR="00797051" w:rsidRPr="00D36A35" w:rsidRDefault="00797051" w:rsidP="004A3486">
      <w:pPr>
        <w:pStyle w:val="CETBodytext"/>
      </w:pPr>
      <w:r w:rsidRPr="00D36A35">
        <w:t xml:space="preserve">Each trial was replicated four times, using a homogenous olive batch divided into different sub-batches of 600 kg each. The </w:t>
      </w:r>
      <w:r w:rsidRPr="00534CBB">
        <w:t>trials were denoted as follows:</w:t>
      </w:r>
    </w:p>
    <w:p w14:paraId="12A5046D" w14:textId="77777777" w:rsidR="00797051" w:rsidRPr="00534CBB" w:rsidRDefault="00797051" w:rsidP="004A3486">
      <w:pPr>
        <w:pStyle w:val="CETBodytext"/>
      </w:pPr>
      <w:r w:rsidRPr="00534CBB">
        <w:t>Control: olive oil extraction using the traditional technology;</w:t>
      </w:r>
    </w:p>
    <w:p w14:paraId="5FA79307" w14:textId="77777777" w:rsidR="00797051" w:rsidRPr="00534CBB" w:rsidRDefault="00797051" w:rsidP="004A3486">
      <w:pPr>
        <w:pStyle w:val="CETBodytext"/>
      </w:pPr>
      <w:r w:rsidRPr="00534CBB">
        <w:t>US: olive oil extraction using low-frequency US treatment after olive crushing, followed by the traditional operations; and</w:t>
      </w:r>
    </w:p>
    <w:p w14:paraId="3AC04DAF" w14:textId="77777777" w:rsidR="00797051" w:rsidRPr="00534CBB" w:rsidRDefault="00797051" w:rsidP="004A3486">
      <w:pPr>
        <w:pStyle w:val="CETBodytext"/>
      </w:pPr>
      <w:r w:rsidRPr="00534CBB">
        <w:lastRenderedPageBreak/>
        <w:t>PEF: olive oil extraction using PEF treatment after olive crushing, followed by the traditional operations.</w:t>
      </w:r>
    </w:p>
    <w:p w14:paraId="7E70F9C1" w14:textId="77777777" w:rsidR="00797051" w:rsidRPr="00534CBB" w:rsidRDefault="00797051" w:rsidP="004A3486">
      <w:pPr>
        <w:pStyle w:val="CETBodytext"/>
      </w:pPr>
      <w:r w:rsidRPr="00534CBB">
        <w:t>An equal number of trials were executed for the control test and US/PEF treatments.</w:t>
      </w:r>
    </w:p>
    <w:p w14:paraId="0E604AE9" w14:textId="7D66611D" w:rsidR="00A51959" w:rsidRPr="00A51959" w:rsidRDefault="00797051" w:rsidP="004A3486">
      <w:pPr>
        <w:pStyle w:val="CETBodytext"/>
        <w:rPr>
          <w:b/>
        </w:rPr>
      </w:pPr>
      <w:r w:rsidRPr="00D36A35">
        <w:t xml:space="preserve">The process parameters for each test were: (1) </w:t>
      </w:r>
      <w:proofErr w:type="spellStart"/>
      <w:r w:rsidRPr="00D36A35">
        <w:t>malaxation</w:t>
      </w:r>
      <w:proofErr w:type="spellEnd"/>
      <w:r w:rsidRPr="00D36A35">
        <w:t xml:space="preserve"> time = 30 min; (2) </w:t>
      </w:r>
      <w:proofErr w:type="spellStart"/>
      <w:r w:rsidRPr="00D36A35">
        <w:t>malaxation</w:t>
      </w:r>
      <w:proofErr w:type="spellEnd"/>
      <w:r w:rsidRPr="00D36A35">
        <w:t xml:space="preserve"> temperature = 27 °C;</w:t>
      </w:r>
      <w:r w:rsidRPr="00D36A35">
        <w:rPr>
          <w:rFonts w:ascii="MS Mincho" w:eastAsia="MS Mincho" w:hAnsi="MS Mincho" w:cs="MS Mincho"/>
        </w:rPr>
        <w:t> </w:t>
      </w:r>
      <w:r w:rsidRPr="00534CBB">
        <w:rPr>
          <w:rFonts w:eastAsia="Calibri"/>
        </w:rPr>
        <w:t xml:space="preserve"> </w:t>
      </w:r>
      <w:r w:rsidRPr="00534CBB">
        <w:t>(3) plant mass flow rate = 2200 kg h</w:t>
      </w:r>
      <w:r w:rsidRPr="00534CBB">
        <w:rPr>
          <w:vertAlign w:val="superscript"/>
        </w:rPr>
        <w:t>-1</w:t>
      </w:r>
      <w:r w:rsidRPr="00534CBB">
        <w:t>; and (4) water added to the decanter = 10</w:t>
      </w:r>
      <w:r w:rsidR="00116841">
        <w:t xml:space="preserve"> </w:t>
      </w:r>
      <w:r w:rsidRPr="00534CBB">
        <w:t>% of the processed olives’ weight.</w:t>
      </w:r>
    </w:p>
    <w:p w14:paraId="1F2674E2" w14:textId="77777777" w:rsidR="00700663" w:rsidRDefault="00700663" w:rsidP="00CE2FED">
      <w:pPr>
        <w:pStyle w:val="CETBodytext"/>
        <w:rPr>
          <w:szCs w:val="18"/>
        </w:rPr>
      </w:pPr>
    </w:p>
    <w:p w14:paraId="13C9911E" w14:textId="0F2D498C" w:rsidR="00CB685B" w:rsidRDefault="00CB685B" w:rsidP="004A3486">
      <w:pPr>
        <w:pStyle w:val="CETHeading1"/>
        <w:numPr>
          <w:ilvl w:val="0"/>
          <w:numId w:val="0"/>
        </w:numPr>
      </w:pPr>
      <w:r>
        <w:t>2.6. Statistical analysis</w:t>
      </w:r>
    </w:p>
    <w:p w14:paraId="7AA70A84" w14:textId="7DFDFDAA" w:rsidR="00CB685B" w:rsidRDefault="00CB685B" w:rsidP="00CE2FED">
      <w:pPr>
        <w:pStyle w:val="CETBodytext"/>
        <w:rPr>
          <w:szCs w:val="18"/>
        </w:rPr>
      </w:pPr>
      <w:r>
        <w:rPr>
          <w:szCs w:val="18"/>
        </w:rPr>
        <w:t xml:space="preserve">Statistical analysis was performed using the statistical toolbox of </w:t>
      </w:r>
      <w:proofErr w:type="spellStart"/>
      <w:r>
        <w:rPr>
          <w:szCs w:val="18"/>
        </w:rPr>
        <w:t>Matlab</w:t>
      </w:r>
      <w:proofErr w:type="spellEnd"/>
      <w:r>
        <w:rPr>
          <w:szCs w:val="18"/>
        </w:rPr>
        <w:t xml:space="preserve"> (The </w:t>
      </w:r>
      <w:proofErr w:type="spellStart"/>
      <w:r>
        <w:rPr>
          <w:szCs w:val="18"/>
        </w:rPr>
        <w:t>Matworks</w:t>
      </w:r>
      <w:proofErr w:type="spellEnd"/>
      <w:r>
        <w:rPr>
          <w:szCs w:val="18"/>
        </w:rPr>
        <w:t xml:space="preserve"> </w:t>
      </w:r>
      <w:proofErr w:type="spellStart"/>
      <w:r>
        <w:rPr>
          <w:szCs w:val="18"/>
        </w:rPr>
        <w:t>inc.</w:t>
      </w:r>
      <w:proofErr w:type="spellEnd"/>
      <w:r>
        <w:rPr>
          <w:szCs w:val="18"/>
        </w:rPr>
        <w:t>, MA, USA)</w:t>
      </w:r>
      <w:r w:rsidR="006506F8">
        <w:rPr>
          <w:szCs w:val="18"/>
        </w:rPr>
        <w:t xml:space="preserve">. ANOVA and Tuckey test was used to determine the significance in difference between groups of experimental data at </w:t>
      </w:r>
      <w:r w:rsidR="006506F8" w:rsidRPr="004A3486">
        <w:rPr>
          <w:i/>
          <w:szCs w:val="18"/>
        </w:rPr>
        <w:t>p</w:t>
      </w:r>
      <w:r w:rsidR="006506F8">
        <w:rPr>
          <w:szCs w:val="18"/>
        </w:rPr>
        <w:t>&lt;0.05</w:t>
      </w:r>
      <w:r w:rsidR="00043ECD">
        <w:rPr>
          <w:szCs w:val="18"/>
        </w:rPr>
        <w:t>.</w:t>
      </w:r>
    </w:p>
    <w:p w14:paraId="754B72D8" w14:textId="77777777" w:rsidR="00CB685B" w:rsidRPr="00700663" w:rsidRDefault="00CB685B" w:rsidP="00CE2FED">
      <w:pPr>
        <w:pStyle w:val="CETBodytext"/>
        <w:rPr>
          <w:szCs w:val="18"/>
        </w:rPr>
      </w:pPr>
    </w:p>
    <w:p w14:paraId="215ECA56" w14:textId="77777777" w:rsidR="00CE2FED" w:rsidRPr="003B7C13" w:rsidRDefault="00B863D8" w:rsidP="00A95FFA">
      <w:pPr>
        <w:pStyle w:val="CETHeading1"/>
        <w:rPr>
          <w:lang w:val="pt-BR"/>
        </w:rPr>
      </w:pPr>
      <w:proofErr w:type="spellStart"/>
      <w:r>
        <w:rPr>
          <w:lang w:val="pt-BR"/>
        </w:rPr>
        <w:t>Results</w:t>
      </w:r>
      <w:proofErr w:type="spellEnd"/>
      <w:r>
        <w:rPr>
          <w:lang w:val="pt-BR"/>
        </w:rPr>
        <w:t xml:space="preserve"> </w:t>
      </w:r>
      <w:proofErr w:type="spellStart"/>
      <w:r>
        <w:rPr>
          <w:lang w:val="pt-BR"/>
        </w:rPr>
        <w:t>and</w:t>
      </w:r>
      <w:proofErr w:type="spellEnd"/>
      <w:r>
        <w:rPr>
          <w:lang w:val="pt-BR"/>
        </w:rPr>
        <w:t xml:space="preserve"> </w:t>
      </w:r>
      <w:proofErr w:type="spellStart"/>
      <w:r>
        <w:rPr>
          <w:lang w:val="pt-BR"/>
        </w:rPr>
        <w:t>Discussion</w:t>
      </w:r>
      <w:proofErr w:type="spellEnd"/>
    </w:p>
    <w:p w14:paraId="4F874F1B" w14:textId="77777777" w:rsidR="00797051" w:rsidRPr="00797051" w:rsidRDefault="00797051" w:rsidP="004A3486">
      <w:pPr>
        <w:pStyle w:val="CETBodytext"/>
      </w:pPr>
      <w:r w:rsidRPr="00797051">
        <w:t xml:space="preserve">Prior to the experimental test, the machine was tested to understand its </w:t>
      </w:r>
      <w:proofErr w:type="spellStart"/>
      <w:r w:rsidRPr="00797051">
        <w:t>behaviour</w:t>
      </w:r>
      <w:proofErr w:type="spellEnd"/>
      <w:r w:rsidRPr="00797051">
        <w:t xml:space="preserve"> during olive paste processing. The electric power resulted in stability over time, including in the pressure around the </w:t>
      </w:r>
      <w:proofErr w:type="spellStart"/>
      <w:r w:rsidRPr="00797051">
        <w:t>Cascatrode</w:t>
      </w:r>
      <w:r w:rsidRPr="00797051">
        <w:rPr>
          <w:vertAlign w:val="superscript"/>
        </w:rPr>
        <w:t>TM</w:t>
      </w:r>
      <w:proofErr w:type="spellEnd"/>
      <w:r w:rsidRPr="00797051">
        <w:t>. This confirms that the US machine used herein fits perfectly in an industrial extraction line.</w:t>
      </w:r>
    </w:p>
    <w:p w14:paraId="37172759" w14:textId="24ACFC92" w:rsidR="007F19E1" w:rsidRPr="0098245E" w:rsidRDefault="00797051" w:rsidP="004A3486">
      <w:pPr>
        <w:pStyle w:val="CETBodytext"/>
      </w:pPr>
      <w:r w:rsidRPr="00534CBB">
        <w:t>The mean electric power adsorbed by the generator was approximately 4.0 kW, relative to an operative pressure of 3.1 bar. The US treatments showed significant differences in terms of extraction yield (Y) and E (Tab. 1) with respect to the control test. This confirms the positive effect of the low-frequency US on the olive pastes</w:t>
      </w:r>
      <w:r w:rsidR="00F93C26">
        <w:t xml:space="preserve"> </w:t>
      </w:r>
      <w:r w:rsidR="00BC70FE" w:rsidRPr="00BC70FE">
        <w:rPr>
          <w:color w:val="FF0000"/>
          <w:lang w:val="en-GB"/>
        </w:rPr>
        <w:t xml:space="preserve">as reported in </w:t>
      </w:r>
      <w:proofErr w:type="spellStart"/>
      <w:r w:rsidR="00BC70FE" w:rsidRPr="00BC70FE">
        <w:rPr>
          <w:color w:val="FF0000"/>
          <w:lang w:val="en-GB"/>
        </w:rPr>
        <w:t>Taticchi</w:t>
      </w:r>
      <w:proofErr w:type="spellEnd"/>
      <w:r w:rsidR="00BC70FE" w:rsidRPr="00BC70FE">
        <w:rPr>
          <w:color w:val="FF0000"/>
          <w:lang w:val="en-GB"/>
        </w:rPr>
        <w:t xml:space="preserve"> et al. 2019 where the </w:t>
      </w:r>
      <w:r w:rsidR="00D14549">
        <w:rPr>
          <w:color w:val="FF0000"/>
          <w:lang w:val="en-GB"/>
        </w:rPr>
        <w:t>impact of a high-</w:t>
      </w:r>
      <w:r w:rsidR="00BC70FE" w:rsidRPr="00BC70FE">
        <w:rPr>
          <w:color w:val="FF0000"/>
          <w:lang w:val="en-GB"/>
        </w:rPr>
        <w:t xml:space="preserve">power ultrasound technology on the oil quality and yield were studied using olives at three different ripening stages. At the same maturity index ultrasound system showed an increase of the same level of yield. </w:t>
      </w:r>
      <w:r w:rsidR="00BC70FE" w:rsidRPr="00BC70FE">
        <w:rPr>
          <w:color w:val="FF0000"/>
        </w:rPr>
        <w:t xml:space="preserve">This result is also in accordance with </w:t>
      </w:r>
      <w:proofErr w:type="spellStart"/>
      <w:r w:rsidR="00BC70FE" w:rsidRPr="00BC70FE">
        <w:rPr>
          <w:color w:val="FF0000"/>
        </w:rPr>
        <w:t>Bejaoui</w:t>
      </w:r>
      <w:proofErr w:type="spellEnd"/>
      <w:r w:rsidR="00BC70FE" w:rsidRPr="00BC70FE">
        <w:rPr>
          <w:color w:val="FF0000"/>
        </w:rPr>
        <w:t xml:space="preserve"> et al. </w:t>
      </w:r>
      <w:r w:rsidR="00BC70FE" w:rsidRPr="00BC70FE">
        <w:rPr>
          <w:color w:val="FF0000"/>
          <w:lang w:val="it-IT"/>
        </w:rPr>
        <w:t>(2016).</w:t>
      </w:r>
      <w:r w:rsidRPr="00BC70FE">
        <w:rPr>
          <w:color w:val="FF0000"/>
        </w:rPr>
        <w:t xml:space="preserve"> </w:t>
      </w:r>
      <w:r w:rsidRPr="00534CBB">
        <w:t xml:space="preserve">In addition, the use of the </w:t>
      </w:r>
      <w:proofErr w:type="spellStart"/>
      <w:r w:rsidRPr="00534CBB">
        <w:t>Cascatrode</w:t>
      </w:r>
      <w:r w:rsidRPr="00534CBB">
        <w:rPr>
          <w:vertAlign w:val="superscript"/>
        </w:rPr>
        <w:t>TM</w:t>
      </w:r>
      <w:proofErr w:type="spellEnd"/>
      <w:r w:rsidRPr="00534CBB">
        <w:rPr>
          <w:vertAlign w:val="superscript"/>
        </w:rPr>
        <w:t xml:space="preserve"> </w:t>
      </w:r>
      <w:r w:rsidRPr="00534CBB">
        <w:t>permitted a homogeneous contact with the olive paste, and represents a good solution for US treatments.</w:t>
      </w:r>
    </w:p>
    <w:p w14:paraId="14D1FAA9" w14:textId="77777777" w:rsidR="0098245E" w:rsidRPr="004A2AEE" w:rsidRDefault="0098245E" w:rsidP="0098245E">
      <w:pPr>
        <w:rPr>
          <w:rFonts w:cs="Arial"/>
          <w:sz w:val="20"/>
          <w:lang w:val="en-US"/>
        </w:rPr>
      </w:pPr>
    </w:p>
    <w:p w14:paraId="5689DE90" w14:textId="6570CF36" w:rsidR="0098245E" w:rsidRPr="0098245E" w:rsidRDefault="0098245E" w:rsidP="0098245E">
      <w:pPr>
        <w:rPr>
          <w:rFonts w:cs="Arial"/>
          <w:szCs w:val="18"/>
          <w:lang w:val="en-US"/>
        </w:rPr>
      </w:pPr>
      <w:r w:rsidRPr="0098245E">
        <w:rPr>
          <w:rFonts w:cs="Arial"/>
          <w:szCs w:val="18"/>
          <w:lang w:val="en-US"/>
        </w:rPr>
        <w:t xml:space="preserve">Tab. 1 </w:t>
      </w:r>
      <w:r w:rsidR="003F315B">
        <w:rPr>
          <w:rFonts w:cs="Arial"/>
          <w:szCs w:val="18"/>
          <w:lang w:val="en-US"/>
        </w:rPr>
        <w:t>Mean q</w:t>
      </w:r>
      <w:r w:rsidR="003F315B" w:rsidRPr="0098245E">
        <w:rPr>
          <w:rFonts w:cs="Arial"/>
          <w:szCs w:val="18"/>
          <w:lang w:val="en-US"/>
        </w:rPr>
        <w:t xml:space="preserve">uantitative </w:t>
      </w:r>
      <w:r w:rsidRPr="0098245E">
        <w:rPr>
          <w:rFonts w:cs="Arial"/>
          <w:szCs w:val="18"/>
          <w:lang w:val="en-US"/>
        </w:rPr>
        <w:t>data of the experimental tests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1596"/>
        <w:gridCol w:w="1606"/>
        <w:gridCol w:w="1597"/>
        <w:gridCol w:w="1606"/>
      </w:tblGrid>
      <w:tr w:rsidR="0098245E" w:rsidRPr="0098245E" w14:paraId="28401CE1" w14:textId="77777777" w:rsidTr="004A3486">
        <w:tc>
          <w:tcPr>
            <w:tcW w:w="2598" w:type="dxa"/>
            <w:tcBorders>
              <w:top w:val="single" w:sz="4" w:space="0" w:color="008000"/>
              <w:left w:val="nil"/>
              <w:bottom w:val="nil"/>
              <w:right w:val="nil"/>
            </w:tcBorders>
            <w:shd w:val="clear" w:color="auto" w:fill="auto"/>
          </w:tcPr>
          <w:p w14:paraId="022C2ADC" w14:textId="77777777" w:rsidR="0098245E" w:rsidRPr="0098245E" w:rsidRDefault="0098245E" w:rsidP="004A3486">
            <w:pPr>
              <w:pStyle w:val="CETBodytext"/>
            </w:pPr>
            <w:r w:rsidRPr="0098245E">
              <w:t>Treatment</w:t>
            </w:r>
          </w:p>
        </w:tc>
        <w:tc>
          <w:tcPr>
            <w:tcW w:w="3202" w:type="dxa"/>
            <w:gridSpan w:val="2"/>
            <w:tcBorders>
              <w:top w:val="single" w:sz="4" w:space="0" w:color="008000"/>
              <w:left w:val="nil"/>
              <w:bottom w:val="nil"/>
              <w:right w:val="nil"/>
            </w:tcBorders>
            <w:shd w:val="clear" w:color="auto" w:fill="auto"/>
          </w:tcPr>
          <w:p w14:paraId="7374E6A7" w14:textId="45B372DD" w:rsidR="0098245E" w:rsidRPr="0098245E" w:rsidRDefault="00272938" w:rsidP="004A3486">
            <w:pPr>
              <w:pStyle w:val="CETBodytext"/>
            </w:pPr>
            <w:r>
              <w:t>Y</w:t>
            </w:r>
            <w:r w:rsidR="0098245E" w:rsidRPr="0098245E">
              <w:t xml:space="preserve"> (%)</w:t>
            </w:r>
            <w:r w:rsidR="00427DE2">
              <w:t xml:space="preserve"> </w:t>
            </w:r>
          </w:p>
        </w:tc>
        <w:tc>
          <w:tcPr>
            <w:tcW w:w="3203" w:type="dxa"/>
            <w:gridSpan w:val="2"/>
            <w:tcBorders>
              <w:top w:val="single" w:sz="4" w:space="0" w:color="008000"/>
              <w:left w:val="nil"/>
              <w:bottom w:val="nil"/>
              <w:right w:val="nil"/>
            </w:tcBorders>
            <w:shd w:val="clear" w:color="auto" w:fill="auto"/>
          </w:tcPr>
          <w:p w14:paraId="66C17F5E" w14:textId="295A7480" w:rsidR="0098245E" w:rsidRPr="0098245E" w:rsidRDefault="00272938" w:rsidP="004A3486">
            <w:pPr>
              <w:pStyle w:val="CETBodytext"/>
            </w:pPr>
            <w:r>
              <w:t>E</w:t>
            </w:r>
            <w:r w:rsidRPr="0098245E">
              <w:t xml:space="preserve"> </w:t>
            </w:r>
            <w:r w:rsidR="0098245E" w:rsidRPr="0098245E">
              <w:t>(%)</w:t>
            </w:r>
            <w:r w:rsidR="00427DE2">
              <w:t xml:space="preserve"> </w:t>
            </w:r>
          </w:p>
        </w:tc>
      </w:tr>
      <w:tr w:rsidR="0098245E" w:rsidRPr="0098245E" w14:paraId="19A68758" w14:textId="77777777" w:rsidTr="004A3486">
        <w:trPr>
          <w:trHeight w:val="227"/>
        </w:trPr>
        <w:tc>
          <w:tcPr>
            <w:tcW w:w="2598" w:type="dxa"/>
            <w:tcBorders>
              <w:top w:val="nil"/>
              <w:left w:val="nil"/>
              <w:bottom w:val="single" w:sz="4" w:space="0" w:color="008000"/>
              <w:right w:val="nil"/>
            </w:tcBorders>
            <w:shd w:val="clear" w:color="auto" w:fill="auto"/>
            <w:vAlign w:val="center"/>
          </w:tcPr>
          <w:p w14:paraId="3EA0B483" w14:textId="77777777" w:rsidR="0098245E" w:rsidRPr="0098245E" w:rsidRDefault="0098245E" w:rsidP="004A3486">
            <w:pPr>
              <w:pStyle w:val="CETBodytext"/>
            </w:pPr>
          </w:p>
        </w:tc>
        <w:tc>
          <w:tcPr>
            <w:tcW w:w="1596" w:type="dxa"/>
            <w:tcBorders>
              <w:top w:val="nil"/>
              <w:left w:val="nil"/>
              <w:bottom w:val="single" w:sz="4" w:space="0" w:color="008000"/>
              <w:right w:val="nil"/>
            </w:tcBorders>
            <w:shd w:val="clear" w:color="auto" w:fill="auto"/>
            <w:vAlign w:val="center"/>
          </w:tcPr>
          <w:p w14:paraId="3639D816" w14:textId="77777777" w:rsidR="0098245E" w:rsidRPr="0098245E" w:rsidRDefault="0098245E" w:rsidP="004A3486">
            <w:pPr>
              <w:pStyle w:val="CETBodytext"/>
            </w:pPr>
            <w:r w:rsidRPr="0098245E">
              <w:t>Control</w:t>
            </w:r>
          </w:p>
        </w:tc>
        <w:tc>
          <w:tcPr>
            <w:tcW w:w="1606" w:type="dxa"/>
            <w:tcBorders>
              <w:top w:val="nil"/>
              <w:left w:val="nil"/>
              <w:bottom w:val="single" w:sz="4" w:space="0" w:color="008000"/>
              <w:right w:val="nil"/>
            </w:tcBorders>
            <w:shd w:val="clear" w:color="auto" w:fill="auto"/>
            <w:vAlign w:val="center"/>
          </w:tcPr>
          <w:p w14:paraId="64239D4E" w14:textId="77777777" w:rsidR="0098245E" w:rsidRPr="0098245E" w:rsidRDefault="0098245E" w:rsidP="004A3486">
            <w:pPr>
              <w:pStyle w:val="CETBodytext"/>
            </w:pPr>
            <w:r w:rsidRPr="0098245E">
              <w:t>Treatment</w:t>
            </w:r>
          </w:p>
        </w:tc>
        <w:tc>
          <w:tcPr>
            <w:tcW w:w="1597" w:type="dxa"/>
            <w:tcBorders>
              <w:top w:val="nil"/>
              <w:left w:val="nil"/>
              <w:bottom w:val="single" w:sz="4" w:space="0" w:color="008000"/>
              <w:right w:val="nil"/>
            </w:tcBorders>
            <w:shd w:val="clear" w:color="auto" w:fill="auto"/>
            <w:vAlign w:val="center"/>
          </w:tcPr>
          <w:p w14:paraId="4556A6F5" w14:textId="77777777" w:rsidR="0098245E" w:rsidRPr="0098245E" w:rsidRDefault="0098245E" w:rsidP="004A3486">
            <w:pPr>
              <w:pStyle w:val="CETBodytext"/>
            </w:pPr>
            <w:r w:rsidRPr="0098245E">
              <w:t>Control</w:t>
            </w:r>
          </w:p>
        </w:tc>
        <w:tc>
          <w:tcPr>
            <w:tcW w:w="1606" w:type="dxa"/>
            <w:tcBorders>
              <w:top w:val="nil"/>
              <w:left w:val="nil"/>
              <w:bottom w:val="single" w:sz="4" w:space="0" w:color="008000"/>
              <w:right w:val="nil"/>
            </w:tcBorders>
            <w:shd w:val="clear" w:color="auto" w:fill="auto"/>
            <w:vAlign w:val="center"/>
          </w:tcPr>
          <w:p w14:paraId="284FD4E1" w14:textId="77777777" w:rsidR="0098245E" w:rsidRPr="0098245E" w:rsidRDefault="0098245E" w:rsidP="004A3486">
            <w:pPr>
              <w:pStyle w:val="CETBodytext"/>
            </w:pPr>
            <w:r w:rsidRPr="0098245E">
              <w:t>Treatment</w:t>
            </w:r>
          </w:p>
        </w:tc>
      </w:tr>
      <w:tr w:rsidR="0098245E" w:rsidRPr="0098245E" w14:paraId="531D465A" w14:textId="77777777" w:rsidTr="004A3486">
        <w:tc>
          <w:tcPr>
            <w:tcW w:w="2598" w:type="dxa"/>
            <w:tcBorders>
              <w:top w:val="single" w:sz="4" w:space="0" w:color="008000"/>
              <w:left w:val="nil"/>
              <w:bottom w:val="nil"/>
              <w:right w:val="nil"/>
            </w:tcBorders>
            <w:shd w:val="clear" w:color="auto" w:fill="auto"/>
            <w:vAlign w:val="bottom"/>
          </w:tcPr>
          <w:p w14:paraId="24A2F903" w14:textId="77777777" w:rsidR="0098245E" w:rsidRPr="0098245E" w:rsidRDefault="0098245E" w:rsidP="004A3486">
            <w:pPr>
              <w:pStyle w:val="CETBodytext"/>
            </w:pPr>
            <w:r w:rsidRPr="0098245E">
              <w:t>US</w:t>
            </w:r>
          </w:p>
        </w:tc>
        <w:tc>
          <w:tcPr>
            <w:tcW w:w="1596" w:type="dxa"/>
            <w:tcBorders>
              <w:top w:val="single" w:sz="4" w:space="0" w:color="008000"/>
              <w:left w:val="nil"/>
              <w:bottom w:val="nil"/>
              <w:right w:val="nil"/>
            </w:tcBorders>
            <w:shd w:val="clear" w:color="auto" w:fill="auto"/>
            <w:vAlign w:val="bottom"/>
          </w:tcPr>
          <w:p w14:paraId="1B37AADB" w14:textId="7591FAAC" w:rsidR="0098245E" w:rsidRPr="0098245E" w:rsidRDefault="0077444E" w:rsidP="004A3486">
            <w:pPr>
              <w:pStyle w:val="CETBodytext"/>
              <w:rPr>
                <w:i/>
              </w:rPr>
            </w:pPr>
            <w:r>
              <w:t xml:space="preserve"> 10</w:t>
            </w:r>
            <w:r w:rsidR="0098245E" w:rsidRPr="0098245E">
              <w:t>.</w:t>
            </w:r>
            <w:r>
              <w:t>11</w:t>
            </w:r>
            <w:r w:rsidR="0098245E" w:rsidRPr="0098245E">
              <w:t xml:space="preserve"> </w:t>
            </w:r>
            <w:r w:rsidR="0098245E" w:rsidRPr="0098245E">
              <w:sym w:font="Symbol" w:char="F0B1"/>
            </w:r>
            <w:r>
              <w:t xml:space="preserve"> 0.19</w:t>
            </w:r>
            <w:r w:rsidR="0098245E" w:rsidRPr="0098245E">
              <w:t xml:space="preserve"> </w:t>
            </w:r>
            <w:r w:rsidR="0098245E" w:rsidRPr="0098245E">
              <w:rPr>
                <w:i/>
              </w:rPr>
              <w:t>b</w:t>
            </w:r>
          </w:p>
        </w:tc>
        <w:tc>
          <w:tcPr>
            <w:tcW w:w="1606" w:type="dxa"/>
            <w:tcBorders>
              <w:top w:val="single" w:sz="4" w:space="0" w:color="008000"/>
              <w:left w:val="nil"/>
              <w:bottom w:val="nil"/>
              <w:right w:val="nil"/>
            </w:tcBorders>
            <w:shd w:val="clear" w:color="auto" w:fill="auto"/>
            <w:vAlign w:val="bottom"/>
          </w:tcPr>
          <w:p w14:paraId="41A240F7" w14:textId="5AFAB334" w:rsidR="0098245E" w:rsidRPr="0098245E" w:rsidRDefault="0077444E" w:rsidP="004A3486">
            <w:pPr>
              <w:pStyle w:val="CETBodytext"/>
              <w:rPr>
                <w:i/>
              </w:rPr>
            </w:pPr>
            <w:r>
              <w:t>10.65</w:t>
            </w:r>
            <w:r w:rsidR="0098245E" w:rsidRPr="0098245E">
              <w:t xml:space="preserve"> </w:t>
            </w:r>
            <w:r w:rsidR="0098245E" w:rsidRPr="0098245E">
              <w:sym w:font="Symbol" w:char="F0B1"/>
            </w:r>
            <w:r>
              <w:t xml:space="preserve"> 0.45</w:t>
            </w:r>
            <w:r w:rsidR="0098245E" w:rsidRPr="0098245E">
              <w:t xml:space="preserve"> </w:t>
            </w:r>
            <w:r w:rsidR="0098245E" w:rsidRPr="0098245E">
              <w:rPr>
                <w:i/>
              </w:rPr>
              <w:t>a</w:t>
            </w:r>
          </w:p>
        </w:tc>
        <w:tc>
          <w:tcPr>
            <w:tcW w:w="1597" w:type="dxa"/>
            <w:tcBorders>
              <w:top w:val="single" w:sz="4" w:space="0" w:color="008000"/>
              <w:left w:val="nil"/>
              <w:bottom w:val="nil"/>
              <w:right w:val="nil"/>
            </w:tcBorders>
            <w:shd w:val="clear" w:color="auto" w:fill="auto"/>
            <w:vAlign w:val="bottom"/>
          </w:tcPr>
          <w:p w14:paraId="08A3206C" w14:textId="5B6703CA" w:rsidR="0098245E" w:rsidRPr="0098245E" w:rsidRDefault="0077444E" w:rsidP="004A3486">
            <w:pPr>
              <w:pStyle w:val="CETBodytext"/>
              <w:rPr>
                <w:i/>
              </w:rPr>
            </w:pPr>
            <w:r>
              <w:t>82.98</w:t>
            </w:r>
            <w:r w:rsidR="0098245E" w:rsidRPr="0098245E">
              <w:t xml:space="preserve"> </w:t>
            </w:r>
            <w:r w:rsidR="0098245E" w:rsidRPr="0098245E">
              <w:sym w:font="Symbol" w:char="F0B1"/>
            </w:r>
            <w:r>
              <w:t xml:space="preserve"> 0.41</w:t>
            </w:r>
            <w:r w:rsidR="0098245E" w:rsidRPr="0098245E">
              <w:t xml:space="preserve"> </w:t>
            </w:r>
            <w:r w:rsidR="0098245E" w:rsidRPr="0098245E">
              <w:rPr>
                <w:i/>
              </w:rPr>
              <w:t>b</w:t>
            </w:r>
          </w:p>
        </w:tc>
        <w:tc>
          <w:tcPr>
            <w:tcW w:w="1606" w:type="dxa"/>
            <w:tcBorders>
              <w:top w:val="single" w:sz="4" w:space="0" w:color="008000"/>
              <w:left w:val="nil"/>
              <w:bottom w:val="nil"/>
              <w:right w:val="nil"/>
            </w:tcBorders>
            <w:shd w:val="clear" w:color="auto" w:fill="auto"/>
            <w:vAlign w:val="bottom"/>
          </w:tcPr>
          <w:p w14:paraId="751F76CB" w14:textId="60C3C10E" w:rsidR="0098245E" w:rsidRPr="0098245E" w:rsidRDefault="0077444E" w:rsidP="004A3486">
            <w:pPr>
              <w:pStyle w:val="CETBodytext"/>
              <w:rPr>
                <w:i/>
              </w:rPr>
            </w:pPr>
            <w:r>
              <w:t>86.52</w:t>
            </w:r>
            <w:r w:rsidR="0098245E" w:rsidRPr="0098245E">
              <w:t xml:space="preserve"> </w:t>
            </w:r>
            <w:r w:rsidR="0098245E" w:rsidRPr="0098245E">
              <w:sym w:font="Symbol" w:char="F0B1"/>
            </w:r>
            <w:r>
              <w:t xml:space="preserve"> 0.98</w:t>
            </w:r>
            <w:r w:rsidR="0098245E" w:rsidRPr="0098245E">
              <w:t xml:space="preserve"> </w:t>
            </w:r>
            <w:r w:rsidR="0098245E" w:rsidRPr="0098245E">
              <w:rPr>
                <w:i/>
              </w:rPr>
              <w:t>a</w:t>
            </w:r>
          </w:p>
        </w:tc>
      </w:tr>
      <w:tr w:rsidR="0098245E" w:rsidRPr="0098245E" w14:paraId="47CF363B" w14:textId="77777777" w:rsidTr="004A3486">
        <w:tc>
          <w:tcPr>
            <w:tcW w:w="2598" w:type="dxa"/>
            <w:tcBorders>
              <w:top w:val="nil"/>
              <w:left w:val="nil"/>
              <w:bottom w:val="single" w:sz="4" w:space="0" w:color="008000"/>
              <w:right w:val="nil"/>
            </w:tcBorders>
            <w:shd w:val="clear" w:color="auto" w:fill="auto"/>
            <w:vAlign w:val="bottom"/>
          </w:tcPr>
          <w:p w14:paraId="2520C73C" w14:textId="77777777" w:rsidR="0098245E" w:rsidRPr="0098245E" w:rsidRDefault="0098245E" w:rsidP="004A3486">
            <w:pPr>
              <w:pStyle w:val="CETBodytext"/>
            </w:pPr>
            <w:r w:rsidRPr="0098245E">
              <w:t>PEF</w:t>
            </w:r>
          </w:p>
        </w:tc>
        <w:tc>
          <w:tcPr>
            <w:tcW w:w="1596" w:type="dxa"/>
            <w:tcBorders>
              <w:top w:val="nil"/>
              <w:left w:val="nil"/>
              <w:bottom w:val="single" w:sz="4" w:space="0" w:color="008000"/>
              <w:right w:val="nil"/>
            </w:tcBorders>
            <w:shd w:val="clear" w:color="auto" w:fill="auto"/>
            <w:vAlign w:val="bottom"/>
          </w:tcPr>
          <w:p w14:paraId="758808C8" w14:textId="61E7F913" w:rsidR="0098245E" w:rsidRPr="0098245E" w:rsidRDefault="0077444E" w:rsidP="004A3486">
            <w:pPr>
              <w:pStyle w:val="CETBodytext"/>
              <w:rPr>
                <w:i/>
              </w:rPr>
            </w:pPr>
            <w:r>
              <w:t>8</w:t>
            </w:r>
            <w:r w:rsidR="0098245E" w:rsidRPr="0098245E">
              <w:t>.</w:t>
            </w:r>
            <w:r>
              <w:t>20</w:t>
            </w:r>
            <w:r w:rsidR="0098245E" w:rsidRPr="0098245E">
              <w:t xml:space="preserve"> </w:t>
            </w:r>
            <w:r w:rsidR="0098245E" w:rsidRPr="0098245E">
              <w:sym w:font="Symbol" w:char="F0B1"/>
            </w:r>
            <w:r>
              <w:t xml:space="preserve"> 0.14</w:t>
            </w:r>
            <w:r w:rsidR="0098245E" w:rsidRPr="0098245E">
              <w:t xml:space="preserve"> </w:t>
            </w:r>
            <w:r w:rsidR="0098245E" w:rsidRPr="0098245E">
              <w:rPr>
                <w:i/>
              </w:rPr>
              <w:t>b</w:t>
            </w:r>
          </w:p>
        </w:tc>
        <w:tc>
          <w:tcPr>
            <w:tcW w:w="1606" w:type="dxa"/>
            <w:tcBorders>
              <w:top w:val="nil"/>
              <w:left w:val="nil"/>
              <w:bottom w:val="single" w:sz="4" w:space="0" w:color="008000"/>
              <w:right w:val="nil"/>
            </w:tcBorders>
            <w:shd w:val="clear" w:color="auto" w:fill="auto"/>
            <w:vAlign w:val="bottom"/>
          </w:tcPr>
          <w:p w14:paraId="7EC5E580" w14:textId="385C6094" w:rsidR="0098245E" w:rsidRPr="0098245E" w:rsidRDefault="0077444E" w:rsidP="004A3486">
            <w:pPr>
              <w:pStyle w:val="CETBodytext"/>
              <w:rPr>
                <w:i/>
              </w:rPr>
            </w:pPr>
            <w:r>
              <w:t>8.58</w:t>
            </w:r>
            <w:r w:rsidR="0098245E" w:rsidRPr="0098245E">
              <w:t xml:space="preserve"> </w:t>
            </w:r>
            <w:r w:rsidR="0098245E" w:rsidRPr="0098245E">
              <w:sym w:font="Symbol" w:char="F0B1"/>
            </w:r>
            <w:r>
              <w:t xml:space="preserve"> 0.10</w:t>
            </w:r>
            <w:r w:rsidR="0098245E" w:rsidRPr="0098245E">
              <w:t xml:space="preserve"> </w:t>
            </w:r>
            <w:r w:rsidR="0098245E" w:rsidRPr="0098245E">
              <w:rPr>
                <w:i/>
              </w:rPr>
              <w:t>a</w:t>
            </w:r>
          </w:p>
        </w:tc>
        <w:tc>
          <w:tcPr>
            <w:tcW w:w="1597" w:type="dxa"/>
            <w:tcBorders>
              <w:top w:val="nil"/>
              <w:left w:val="nil"/>
              <w:bottom w:val="single" w:sz="4" w:space="0" w:color="008000"/>
              <w:right w:val="nil"/>
            </w:tcBorders>
            <w:shd w:val="clear" w:color="auto" w:fill="auto"/>
            <w:vAlign w:val="bottom"/>
          </w:tcPr>
          <w:p w14:paraId="090261A7" w14:textId="7CCEA484" w:rsidR="0098245E" w:rsidRPr="0098245E" w:rsidRDefault="0077444E" w:rsidP="004A3486">
            <w:pPr>
              <w:pStyle w:val="CETBodytext"/>
              <w:rPr>
                <w:i/>
              </w:rPr>
            </w:pPr>
            <w:r>
              <w:t>78</w:t>
            </w:r>
            <w:r w:rsidR="0098245E" w:rsidRPr="0098245E">
              <w:t>.</w:t>
            </w:r>
            <w:r>
              <w:t>38</w:t>
            </w:r>
            <w:r w:rsidR="0098245E" w:rsidRPr="0098245E">
              <w:t xml:space="preserve"> </w:t>
            </w:r>
            <w:r w:rsidR="0098245E" w:rsidRPr="0098245E">
              <w:sym w:font="Symbol" w:char="F0B1"/>
            </w:r>
            <w:r>
              <w:t xml:space="preserve"> 1.54</w:t>
            </w:r>
            <w:r w:rsidR="0098245E" w:rsidRPr="0098245E">
              <w:t xml:space="preserve"> </w:t>
            </w:r>
            <w:r w:rsidR="0098245E" w:rsidRPr="0098245E">
              <w:rPr>
                <w:i/>
              </w:rPr>
              <w:t>b</w:t>
            </w:r>
          </w:p>
        </w:tc>
        <w:tc>
          <w:tcPr>
            <w:tcW w:w="1606" w:type="dxa"/>
            <w:tcBorders>
              <w:top w:val="nil"/>
              <w:left w:val="nil"/>
              <w:bottom w:val="single" w:sz="4" w:space="0" w:color="008000"/>
              <w:right w:val="nil"/>
            </w:tcBorders>
            <w:shd w:val="clear" w:color="auto" w:fill="auto"/>
            <w:vAlign w:val="bottom"/>
          </w:tcPr>
          <w:p w14:paraId="3B690AC7" w14:textId="45B7148A" w:rsidR="0098245E" w:rsidRPr="0098245E" w:rsidRDefault="0077444E" w:rsidP="004A3486">
            <w:pPr>
              <w:pStyle w:val="CETBodytext"/>
              <w:rPr>
                <w:i/>
              </w:rPr>
            </w:pPr>
            <w:r>
              <w:t>82.09</w:t>
            </w:r>
            <w:r w:rsidR="0098245E" w:rsidRPr="0098245E">
              <w:t xml:space="preserve"> </w:t>
            </w:r>
            <w:r w:rsidR="0098245E" w:rsidRPr="0098245E">
              <w:sym w:font="Symbol" w:char="F0B1"/>
            </w:r>
            <w:r>
              <w:t xml:space="preserve"> 1</w:t>
            </w:r>
            <w:r w:rsidR="0098245E" w:rsidRPr="0098245E">
              <w:t>.</w:t>
            </w:r>
            <w:r>
              <w:t>98</w:t>
            </w:r>
            <w:r w:rsidR="0098245E" w:rsidRPr="0098245E">
              <w:t xml:space="preserve"> </w:t>
            </w:r>
            <w:r w:rsidR="0098245E" w:rsidRPr="0098245E">
              <w:rPr>
                <w:i/>
              </w:rPr>
              <w:t>a</w:t>
            </w:r>
          </w:p>
        </w:tc>
      </w:tr>
    </w:tbl>
    <w:p w14:paraId="12FCBCB5" w14:textId="77777777" w:rsidR="00693A9F" w:rsidRDefault="00693A9F" w:rsidP="004A3486">
      <w:pPr>
        <w:pStyle w:val="CETBodytext"/>
        <w:rPr>
          <w:rFonts w:cs="Arial"/>
          <w:i/>
          <w:szCs w:val="18"/>
          <w:lang w:val="en-GB"/>
        </w:rPr>
      </w:pPr>
      <w:r w:rsidRPr="00D36A35">
        <w:rPr>
          <w:rFonts w:cs="Arial"/>
          <w:i/>
          <w:szCs w:val="18"/>
          <w:lang w:val="en-GB"/>
        </w:rPr>
        <w:t xml:space="preserve">Different letters in the row, for each of the two parameters Y and E, denote </w:t>
      </w:r>
      <w:r w:rsidRPr="00534CBB">
        <w:rPr>
          <w:rFonts w:cs="Arial"/>
          <w:i/>
          <w:szCs w:val="18"/>
        </w:rPr>
        <w:t>statistically</w:t>
      </w:r>
      <w:r w:rsidRPr="00D36A35">
        <w:rPr>
          <w:rFonts w:cs="Arial"/>
          <w:i/>
          <w:szCs w:val="18"/>
          <w:lang w:val="en-GB"/>
        </w:rPr>
        <w:t xml:space="preserve"> significant differences at p&lt;0.05</w:t>
      </w:r>
    </w:p>
    <w:p w14:paraId="2462F462" w14:textId="77777777" w:rsidR="00693A9F" w:rsidRDefault="00693A9F" w:rsidP="004A3486">
      <w:pPr>
        <w:pStyle w:val="CETBodytext"/>
        <w:rPr>
          <w:rFonts w:cs="Arial"/>
          <w:i/>
          <w:szCs w:val="18"/>
          <w:lang w:val="en-GB"/>
        </w:rPr>
      </w:pPr>
    </w:p>
    <w:p w14:paraId="65615995" w14:textId="10DC57E5" w:rsidR="00693A9F" w:rsidRPr="00BC70FE" w:rsidRDefault="00693A9F" w:rsidP="004A3486">
      <w:pPr>
        <w:pStyle w:val="CETBodytext"/>
        <w:rPr>
          <w:color w:val="FF0000"/>
        </w:rPr>
      </w:pPr>
      <w:r w:rsidRPr="00534CBB">
        <w:t>As in the US trials, PEF technology was applied in addition to the standard technology. Using the PEF technology, resulted in significant differences in Y and E from those obtained by the traditional process. The comparison of the two sets of data (control and PEF) showed a lower standard deviation in the Y and E measurements, evidencing the effectiveness of the differences between the PEF-treated pastes and traditional pastes.</w:t>
      </w:r>
      <w:r w:rsidR="00BC70FE">
        <w:t xml:space="preserve"> </w:t>
      </w:r>
      <w:r w:rsidR="00BC70FE" w:rsidRPr="00BC70FE">
        <w:rPr>
          <w:color w:val="FF0000"/>
        </w:rPr>
        <w:t>Th</w:t>
      </w:r>
      <w:r w:rsidR="00555E11">
        <w:rPr>
          <w:color w:val="FF0000"/>
        </w:rPr>
        <w:t>e</w:t>
      </w:r>
      <w:r w:rsidR="00BC70FE" w:rsidRPr="00BC70FE">
        <w:rPr>
          <w:color w:val="FF0000"/>
        </w:rPr>
        <w:t>s</w:t>
      </w:r>
      <w:r w:rsidR="00555E11">
        <w:rPr>
          <w:color w:val="FF0000"/>
        </w:rPr>
        <w:t>e</w:t>
      </w:r>
      <w:r w:rsidR="00BC70FE" w:rsidRPr="00BC70FE">
        <w:rPr>
          <w:color w:val="FF0000"/>
        </w:rPr>
        <w:t xml:space="preserve"> results confirm as reported in </w:t>
      </w:r>
      <w:proofErr w:type="spellStart"/>
      <w:r w:rsidR="00BC70FE" w:rsidRPr="00BC70FE">
        <w:rPr>
          <w:color w:val="FF0000"/>
          <w:lang w:val="en-GB"/>
        </w:rPr>
        <w:t>Puértolas</w:t>
      </w:r>
      <w:proofErr w:type="spellEnd"/>
      <w:r w:rsidR="00BC70FE" w:rsidRPr="00BC70FE">
        <w:rPr>
          <w:color w:val="FF0000"/>
          <w:lang w:val="en-GB"/>
        </w:rPr>
        <w:t xml:space="preserve"> et al. 2018 where the authors </w:t>
      </w:r>
      <w:r w:rsidR="002C1F2B">
        <w:rPr>
          <w:color w:val="FF0000"/>
          <w:lang w:val="en-GB"/>
        </w:rPr>
        <w:t>found</w:t>
      </w:r>
      <w:r w:rsidR="00BC70FE" w:rsidRPr="00BC70FE">
        <w:rPr>
          <w:color w:val="FF0000"/>
          <w:lang w:val="en-GB"/>
        </w:rPr>
        <w:t xml:space="preserve"> that </w:t>
      </w:r>
      <w:r w:rsidR="00BC70FE" w:rsidRPr="00BC70FE">
        <w:rPr>
          <w:rFonts w:eastAsia="Calibri"/>
          <w:bCs/>
          <w:color w:val="FF0000"/>
          <w:lang w:val="en-GB" w:eastAsia="es-ES" w:bidi="it-IT"/>
        </w:rPr>
        <w:t xml:space="preserve">pulsed electric field </w:t>
      </w:r>
      <w:r w:rsidR="00BC70FE" w:rsidRPr="00BC70FE">
        <w:rPr>
          <w:color w:val="FF0000"/>
          <w:lang w:val="en-GB"/>
        </w:rPr>
        <w:t>technology yielded an additional 2.66 kg of olive oil per 100 kg of processed olives, improving the oil extraction yield by 13.3</w:t>
      </w:r>
      <w:r w:rsidR="00836EE8">
        <w:rPr>
          <w:color w:val="FF0000"/>
          <w:lang w:val="en-GB"/>
        </w:rPr>
        <w:t xml:space="preserve"> </w:t>
      </w:r>
      <w:r w:rsidR="00BC70FE" w:rsidRPr="00BC70FE">
        <w:rPr>
          <w:color w:val="FF0000"/>
          <w:lang w:val="en-GB"/>
        </w:rPr>
        <w:t>%, respect to the control.</w:t>
      </w:r>
    </w:p>
    <w:p w14:paraId="62B6A655" w14:textId="77777777" w:rsidR="00693A9F" w:rsidRPr="00534CBB" w:rsidRDefault="00693A9F" w:rsidP="004A3486">
      <w:pPr>
        <w:pStyle w:val="CETBodytext"/>
      </w:pPr>
      <w:r w:rsidRPr="00534CBB">
        <w:t>This confirms that the mechanical waves and electric pulses provided by US and PEF, respectively, have a positive effect on olive paste, permitting an increase in the oil released from vacuoles.</w:t>
      </w:r>
    </w:p>
    <w:p w14:paraId="74357404" w14:textId="0D9FC9FE" w:rsidR="007179ED" w:rsidRDefault="00693A9F" w:rsidP="004A3486">
      <w:pPr>
        <w:pStyle w:val="CETBodytext"/>
      </w:pPr>
      <w:r w:rsidRPr="00D36A35">
        <w:rPr>
          <w:lang w:val="en-GB"/>
        </w:rPr>
        <w:t>In Fig. 4, the apparent viscosities of the olive pastes obtained after the treatment with the two different technologies, as compared to the control, are shown. The apparent viscosity shows a similar trend for the crushed olive paste (control) and the pastes after the US and PEF treatments. As shown in Fig. 4, although the trend of apparent viscosity of US- and PEF-treated pastes resulted in a lower value than the value of non-treated olive paste, the values didn’t show statistical differences at p&lt;0.05. This probably caused by the small amount of time for treatment (</w:t>
      </w:r>
      <w:r w:rsidRPr="00534CBB">
        <w:t>approximately</w:t>
      </w:r>
      <w:r w:rsidRPr="00D36A35">
        <w:rPr>
          <w:lang w:val="en-GB"/>
        </w:rPr>
        <w:t xml:space="preserve"> 3 sec).</w:t>
      </w:r>
    </w:p>
    <w:p w14:paraId="4FF95F70" w14:textId="6F2C970A" w:rsidR="00222241" w:rsidRDefault="00222241" w:rsidP="004A3486">
      <w:pPr>
        <w:pStyle w:val="CETBodytext"/>
      </w:pPr>
    </w:p>
    <w:p w14:paraId="45016DB0" w14:textId="6F9A224F" w:rsidR="00222241" w:rsidRDefault="00222241" w:rsidP="00B609FA">
      <w:pPr>
        <w:rPr>
          <w:rFonts w:cs="Arial"/>
          <w:szCs w:val="18"/>
          <w:lang w:val="en-US"/>
        </w:rPr>
      </w:pPr>
      <w:r>
        <w:rPr>
          <w:rFonts w:cs="Arial"/>
          <w:noProof/>
          <w:szCs w:val="18"/>
          <w:lang w:val="it-IT" w:eastAsia="it-IT"/>
        </w:rPr>
        <w:lastRenderedPageBreak/>
        <w:drawing>
          <wp:inline distT="0" distB="0" distL="0" distR="0" wp14:anchorId="072316D5" wp14:editId="54407875">
            <wp:extent cx="3889203" cy="2496313"/>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sco.tif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11296" cy="2510493"/>
                    </a:xfrm>
                    <a:prstGeom prst="rect">
                      <a:avLst/>
                    </a:prstGeom>
                  </pic:spPr>
                </pic:pic>
              </a:graphicData>
            </a:graphic>
          </wp:inline>
        </w:drawing>
      </w:r>
    </w:p>
    <w:p w14:paraId="485A0C67" w14:textId="77737D41" w:rsidR="00222241" w:rsidRDefault="00222241" w:rsidP="004A3486">
      <w:pPr>
        <w:pStyle w:val="CETCaption"/>
        <w:rPr>
          <w:lang w:val="en-US"/>
        </w:rPr>
      </w:pPr>
      <w:r w:rsidRPr="00A30625">
        <w:rPr>
          <w:lang w:val="en-US"/>
        </w:rPr>
        <w:t xml:space="preserve">Figure </w:t>
      </w:r>
      <w:r w:rsidR="003F315B">
        <w:rPr>
          <w:lang w:val="en-US"/>
        </w:rPr>
        <w:t>3</w:t>
      </w:r>
      <w:r w:rsidRPr="00A30625">
        <w:rPr>
          <w:lang w:val="en-US"/>
        </w:rPr>
        <w:t xml:space="preserve">: </w:t>
      </w:r>
      <w:r w:rsidR="00693A9F" w:rsidRPr="00CA6EB5">
        <w:t xml:space="preserve">Effect of shear rate on apparent viscosity, plotted in log–log scale, for the two trials (US and PEF), as </w:t>
      </w:r>
      <w:r w:rsidR="00693A9F" w:rsidRPr="000F4A5C">
        <w:t>compared with non-treated olive paste. Diff</w:t>
      </w:r>
      <w:r w:rsidR="00693A9F" w:rsidRPr="005B3D15">
        <w:t>erent letters denote significant differences (analysis of variance (ANOVA) and honestly significant difference (HSD) test, p &lt; 0.05).</w:t>
      </w:r>
    </w:p>
    <w:p w14:paraId="42ADE8D5" w14:textId="26170C23" w:rsidR="00836EE8" w:rsidRPr="004E3658" w:rsidRDefault="00836EE8" w:rsidP="00836EE8">
      <w:pPr>
        <w:pStyle w:val="CETCaption"/>
        <w:spacing w:before="0" w:after="0"/>
        <w:rPr>
          <w:i w:val="0"/>
          <w:color w:val="FF0000"/>
          <w:lang w:val="en-US"/>
        </w:rPr>
      </w:pPr>
      <w:r w:rsidRPr="004E3658">
        <w:rPr>
          <w:i w:val="0"/>
          <w:color w:val="FF0000"/>
          <w:lang w:val="en-US"/>
        </w:rPr>
        <w:t>This confirms that the mechanical waves and electri</w:t>
      </w:r>
      <w:r w:rsidR="004E3658">
        <w:rPr>
          <w:i w:val="0"/>
          <w:color w:val="FF0000"/>
          <w:lang w:val="en-US"/>
        </w:rPr>
        <w:t>c pulses provided by US and PEF respectively</w:t>
      </w:r>
      <w:r w:rsidRPr="004E3658">
        <w:rPr>
          <w:i w:val="0"/>
          <w:color w:val="FF0000"/>
          <w:lang w:val="en-US"/>
        </w:rPr>
        <w:t xml:space="preserve"> have a positive effect on olive paste, permitting </w:t>
      </w:r>
      <w:r w:rsidR="004E3658">
        <w:rPr>
          <w:i w:val="0"/>
          <w:color w:val="FF0000"/>
          <w:lang w:val="en-US"/>
        </w:rPr>
        <w:t>an increased</w:t>
      </w:r>
      <w:r w:rsidRPr="004E3658">
        <w:rPr>
          <w:i w:val="0"/>
          <w:color w:val="FF0000"/>
          <w:lang w:val="en-US"/>
        </w:rPr>
        <w:t xml:space="preserve"> oil released from vacuoles.</w:t>
      </w:r>
    </w:p>
    <w:p w14:paraId="5173B5FE" w14:textId="519ECC62" w:rsidR="00A30625" w:rsidRPr="004E3658" w:rsidRDefault="00836EE8" w:rsidP="00836EE8">
      <w:pPr>
        <w:pStyle w:val="CETCaption"/>
        <w:spacing w:before="0" w:after="0"/>
        <w:rPr>
          <w:color w:val="FF0000"/>
          <w:lang w:val="en-US"/>
        </w:rPr>
      </w:pPr>
      <w:r w:rsidRPr="004E3658">
        <w:rPr>
          <w:i w:val="0"/>
          <w:color w:val="FF0000"/>
          <w:lang w:val="en-US"/>
        </w:rPr>
        <w:t xml:space="preserve">Finally, the </w:t>
      </w:r>
      <w:r w:rsidRPr="004E3658">
        <w:rPr>
          <w:i w:val="0"/>
          <w:color w:val="FF0000"/>
          <w:lang w:val="en"/>
        </w:rPr>
        <w:t xml:space="preserve">application of ultrasounds with a </w:t>
      </w:r>
      <w:r w:rsidR="00B9087A">
        <w:rPr>
          <w:i w:val="0"/>
          <w:color w:val="FF0000"/>
          <w:lang w:val="en"/>
        </w:rPr>
        <w:t xml:space="preserve">linear </w:t>
      </w:r>
      <w:r w:rsidRPr="004E3658">
        <w:rPr>
          <w:i w:val="0"/>
          <w:color w:val="FF0000"/>
          <w:lang w:val="en"/>
        </w:rPr>
        <w:t xml:space="preserve">probe system </w:t>
      </w:r>
      <w:r w:rsidRPr="004E3658">
        <w:rPr>
          <w:i w:val="0"/>
          <w:color w:val="FF0000"/>
          <w:lang w:val="en-US"/>
        </w:rPr>
        <w:t>(</w:t>
      </w:r>
      <w:proofErr w:type="spellStart"/>
      <w:r w:rsidRPr="004E3658">
        <w:rPr>
          <w:i w:val="0"/>
          <w:color w:val="FF0000"/>
          <w:lang w:val="en-US"/>
        </w:rPr>
        <w:t>Cascatrode</w:t>
      </w:r>
      <w:r w:rsidRPr="00B9087A">
        <w:rPr>
          <w:i w:val="0"/>
          <w:color w:val="FF0000"/>
          <w:vertAlign w:val="superscript"/>
          <w:lang w:val="en-US"/>
        </w:rPr>
        <w:t>TM</w:t>
      </w:r>
      <w:proofErr w:type="spellEnd"/>
      <w:r w:rsidRPr="004E3658">
        <w:rPr>
          <w:i w:val="0"/>
          <w:color w:val="FF0000"/>
          <w:lang w:val="en-US"/>
        </w:rPr>
        <w:t>) placed in a flow cell, permitted a homogeneous contact with the olive paste, and represents a good solution for US treatments.</w:t>
      </w:r>
    </w:p>
    <w:p w14:paraId="6C4668B1" w14:textId="77777777" w:rsidR="00836EE8" w:rsidRPr="00836EE8" w:rsidRDefault="00836EE8" w:rsidP="00836EE8">
      <w:pPr>
        <w:pStyle w:val="CETCaption"/>
        <w:spacing w:before="0" w:after="0"/>
        <w:rPr>
          <w:lang w:val="en-US"/>
        </w:rPr>
      </w:pPr>
    </w:p>
    <w:p w14:paraId="10AB2F04" w14:textId="77777777" w:rsidR="00356F20" w:rsidRDefault="003A32B4" w:rsidP="00356F20">
      <w:pPr>
        <w:pStyle w:val="CETHeading1"/>
      </w:pPr>
      <w:r>
        <w:t>Conclusions</w:t>
      </w:r>
    </w:p>
    <w:p w14:paraId="07988230" w14:textId="225D8BAB" w:rsidR="00C817D2" w:rsidRPr="006B437D" w:rsidRDefault="00C817D2" w:rsidP="00C817D2">
      <w:pPr>
        <w:pStyle w:val="CETBodytext"/>
        <w:rPr>
          <w:color w:val="FF0000"/>
        </w:rPr>
      </w:pPr>
      <w:r w:rsidRPr="006B437D">
        <w:rPr>
          <w:color w:val="FF0000"/>
        </w:rPr>
        <w:t>This research concerned the evaluation of high-power US and PEF technology applied to the virgin olive oil</w:t>
      </w:r>
      <w:r w:rsidR="00FC6CEB" w:rsidRPr="006B437D">
        <w:rPr>
          <w:color w:val="FF0000"/>
        </w:rPr>
        <w:t xml:space="preserve"> extraction process</w:t>
      </w:r>
      <w:r w:rsidRPr="006B437D">
        <w:rPr>
          <w:color w:val="FF0000"/>
        </w:rPr>
        <w:t xml:space="preserve"> to increase plant efficiency. </w:t>
      </w:r>
      <w:r w:rsidRPr="006B437D">
        <w:rPr>
          <w:color w:val="FF0000"/>
        </w:rPr>
        <w:t>Both technologies showed good capabilities for integration in an industrial extraction plant proving very reliable in use.</w:t>
      </w:r>
    </w:p>
    <w:p w14:paraId="00C72CEE" w14:textId="60C93230" w:rsidR="00C817D2" w:rsidRPr="006B437D" w:rsidRDefault="00C817D2" w:rsidP="00C817D2">
      <w:pPr>
        <w:pStyle w:val="CETBodytext"/>
        <w:rPr>
          <w:color w:val="FF0000"/>
        </w:rPr>
      </w:pPr>
      <w:r w:rsidRPr="006B437D">
        <w:rPr>
          <w:color w:val="FF0000"/>
        </w:rPr>
        <w:t xml:space="preserve">The use of US system before </w:t>
      </w:r>
      <w:proofErr w:type="spellStart"/>
      <w:r w:rsidRPr="006B437D">
        <w:rPr>
          <w:color w:val="FF0000"/>
        </w:rPr>
        <w:t>malaxation</w:t>
      </w:r>
      <w:proofErr w:type="spellEnd"/>
      <w:r w:rsidRPr="006B437D">
        <w:rPr>
          <w:color w:val="FF0000"/>
        </w:rPr>
        <w:t xml:space="preserve"> permitted a significant improvement in the</w:t>
      </w:r>
      <w:r w:rsidR="00FC6CEB" w:rsidRPr="006B437D">
        <w:rPr>
          <w:color w:val="FF0000"/>
        </w:rPr>
        <w:t xml:space="preserve"> oil</w:t>
      </w:r>
      <w:r w:rsidRPr="006B437D">
        <w:rPr>
          <w:color w:val="FF0000"/>
        </w:rPr>
        <w:t xml:space="preserve"> extractability of 3.57</w:t>
      </w:r>
      <w:r w:rsidR="00A012B0" w:rsidRPr="006B437D">
        <w:rPr>
          <w:color w:val="FF0000"/>
        </w:rPr>
        <w:t xml:space="preserve"> </w:t>
      </w:r>
      <w:r w:rsidRPr="006B437D">
        <w:rPr>
          <w:color w:val="FF0000"/>
        </w:rPr>
        <w:t>% and an</w:t>
      </w:r>
      <w:r w:rsidR="00A012B0" w:rsidRPr="006B437D">
        <w:rPr>
          <w:color w:val="FF0000"/>
        </w:rPr>
        <w:t xml:space="preserve"> increase of the yield of 0.54%. When PEF system was used before the </w:t>
      </w:r>
      <w:proofErr w:type="spellStart"/>
      <w:r w:rsidR="00A012B0" w:rsidRPr="006B437D">
        <w:rPr>
          <w:color w:val="FF0000"/>
        </w:rPr>
        <w:t>malaxation</w:t>
      </w:r>
      <w:proofErr w:type="spellEnd"/>
      <w:r w:rsidR="00A012B0" w:rsidRPr="006B437D">
        <w:rPr>
          <w:color w:val="FF0000"/>
        </w:rPr>
        <w:t xml:space="preserve"> an</w:t>
      </w:r>
      <w:r w:rsidRPr="006B437D">
        <w:rPr>
          <w:color w:val="FF0000"/>
        </w:rPr>
        <w:t xml:space="preserve"> increase of the extractability of 3.71% and yield of 0.38% were shown.</w:t>
      </w:r>
    </w:p>
    <w:p w14:paraId="7413507E" w14:textId="664B6370" w:rsidR="00C817D2" w:rsidRPr="006B437D" w:rsidRDefault="00C817D2" w:rsidP="00C817D2">
      <w:pPr>
        <w:pStyle w:val="CETBodytext"/>
        <w:rPr>
          <w:color w:val="FF0000"/>
        </w:rPr>
      </w:pPr>
      <w:r w:rsidRPr="006B437D">
        <w:rPr>
          <w:color w:val="FF0000"/>
        </w:rPr>
        <w:t xml:space="preserve">Rheology analysis although shows a slight decrease in viscosity </w:t>
      </w:r>
      <w:r w:rsidR="00416F47" w:rsidRPr="006B437D">
        <w:rPr>
          <w:color w:val="FF0000"/>
        </w:rPr>
        <w:t>when both US and PEF were used. No significant differences were found</w:t>
      </w:r>
      <w:r w:rsidRPr="006B437D">
        <w:rPr>
          <w:color w:val="FF0000"/>
        </w:rPr>
        <w:t>, probably due to the low residence time of</w:t>
      </w:r>
      <w:r w:rsidR="006236B1" w:rsidRPr="006B437D">
        <w:rPr>
          <w:color w:val="FF0000"/>
        </w:rPr>
        <w:t xml:space="preserve"> the paste into the flow cell</w:t>
      </w:r>
      <w:r w:rsidRPr="006B437D">
        <w:rPr>
          <w:color w:val="FF0000"/>
        </w:rPr>
        <w:t>.</w:t>
      </w:r>
    </w:p>
    <w:p w14:paraId="2403EE28" w14:textId="771DFF3E" w:rsidR="00C817D2" w:rsidRPr="006B437D" w:rsidRDefault="00C817D2" w:rsidP="00C817D2">
      <w:pPr>
        <w:pStyle w:val="CETBodytext"/>
        <w:rPr>
          <w:color w:val="FF0000"/>
        </w:rPr>
      </w:pPr>
      <w:r w:rsidRPr="006B437D">
        <w:rPr>
          <w:color w:val="FF0000"/>
        </w:rPr>
        <w:t xml:space="preserve">The result confirms the feasibility </w:t>
      </w:r>
      <w:r w:rsidR="006236B1" w:rsidRPr="006B437D">
        <w:rPr>
          <w:color w:val="FF0000"/>
        </w:rPr>
        <w:t>on</w:t>
      </w:r>
      <w:r w:rsidRPr="006B437D">
        <w:rPr>
          <w:color w:val="FF0000"/>
        </w:rPr>
        <w:t xml:space="preserve"> introducing US and PEF technology for olive oil extraction. In addition, these conclusions </w:t>
      </w:r>
      <w:r w:rsidR="00C11DB6" w:rsidRPr="006B437D">
        <w:rPr>
          <w:color w:val="FF0000"/>
        </w:rPr>
        <w:t>give</w:t>
      </w:r>
      <w:r w:rsidR="00AE283A" w:rsidRPr="006B437D">
        <w:rPr>
          <w:color w:val="FF0000"/>
        </w:rPr>
        <w:t xml:space="preserve"> useful information </w:t>
      </w:r>
      <w:r w:rsidR="00C11DB6" w:rsidRPr="006B437D">
        <w:rPr>
          <w:color w:val="FF0000"/>
        </w:rPr>
        <w:t xml:space="preserve">about </w:t>
      </w:r>
      <w:r w:rsidR="00DC544C" w:rsidRPr="006B437D">
        <w:rPr>
          <w:color w:val="FF0000"/>
        </w:rPr>
        <w:t>further</w:t>
      </w:r>
      <w:r w:rsidRPr="006B437D">
        <w:rPr>
          <w:color w:val="FF0000"/>
        </w:rPr>
        <w:t xml:space="preserve"> improvements </w:t>
      </w:r>
      <w:r w:rsidR="00C11DB6" w:rsidRPr="006B437D">
        <w:rPr>
          <w:color w:val="FF0000"/>
        </w:rPr>
        <w:t>of</w:t>
      </w:r>
      <w:r w:rsidRPr="006B437D">
        <w:rPr>
          <w:color w:val="FF0000"/>
        </w:rPr>
        <w:t xml:space="preserve"> the tested machine to meet the needs of millers, mainly in terms of mass flow rate.</w:t>
      </w:r>
    </w:p>
    <w:p w14:paraId="45D447A0" w14:textId="520BA842" w:rsidR="00C817D2" w:rsidRPr="00C817D2" w:rsidRDefault="00C817D2" w:rsidP="00C817D2">
      <w:pPr>
        <w:pStyle w:val="CETBodytext"/>
        <w:rPr>
          <w:color w:val="FF0000"/>
        </w:rPr>
      </w:pPr>
      <w:r w:rsidRPr="006B437D">
        <w:rPr>
          <w:color w:val="FF0000"/>
        </w:rPr>
        <w:t xml:space="preserve">Further studies will be </w:t>
      </w:r>
      <w:r w:rsidR="00C11DB6" w:rsidRPr="006B437D">
        <w:rPr>
          <w:color w:val="FF0000"/>
        </w:rPr>
        <w:t>carried out</w:t>
      </w:r>
      <w:r w:rsidRPr="006B437D">
        <w:rPr>
          <w:color w:val="FF0000"/>
        </w:rPr>
        <w:t xml:space="preserve"> </w:t>
      </w:r>
      <w:r w:rsidR="00C11DB6" w:rsidRPr="006B437D">
        <w:rPr>
          <w:color w:val="FF0000"/>
        </w:rPr>
        <w:t>to validate the present results</w:t>
      </w:r>
      <w:r w:rsidRPr="006B437D">
        <w:rPr>
          <w:color w:val="FF0000"/>
        </w:rPr>
        <w:t xml:space="preserve"> and to assess the use of these innovative technologies considering olives of different cultivars harvested at different maturity indexes.</w:t>
      </w:r>
    </w:p>
    <w:p w14:paraId="7BCCAFD2" w14:textId="77777777" w:rsidR="00C817D2" w:rsidRDefault="00C817D2" w:rsidP="00F514B0">
      <w:pPr>
        <w:pStyle w:val="CETBodytextBold"/>
      </w:pPr>
    </w:p>
    <w:p w14:paraId="60E886BF" w14:textId="77777777" w:rsidR="00F514B0" w:rsidRPr="004A3486" w:rsidRDefault="003A32B4" w:rsidP="00F514B0">
      <w:pPr>
        <w:pStyle w:val="CETBodytextBold"/>
      </w:pPr>
      <w:r w:rsidRPr="004A3486">
        <w:t>References</w:t>
      </w:r>
    </w:p>
    <w:p w14:paraId="53862547" w14:textId="77777777" w:rsidR="00F514B0" w:rsidRPr="004A3486" w:rsidRDefault="00F514B0" w:rsidP="00F514B0">
      <w:pPr>
        <w:pStyle w:val="CETReferencetext"/>
        <w:rPr>
          <w:lang w:val="en-US"/>
        </w:rPr>
      </w:pPr>
    </w:p>
    <w:p w14:paraId="68C41C96" w14:textId="34E13FD8" w:rsidR="00385D88" w:rsidRDefault="00385D88" w:rsidP="00385D88">
      <w:pPr>
        <w:pStyle w:val="CETReferencetext"/>
        <w:rPr>
          <w:lang w:val="pt-BR"/>
        </w:rPr>
      </w:pPr>
      <w:proofErr w:type="spellStart"/>
      <w:r w:rsidRPr="00385D88">
        <w:rPr>
          <w:lang w:val="pt-BR"/>
        </w:rPr>
        <w:t>Abenoza</w:t>
      </w:r>
      <w:proofErr w:type="spellEnd"/>
      <w:r w:rsidRPr="00385D88">
        <w:rPr>
          <w:lang w:val="pt-BR"/>
        </w:rPr>
        <w:t xml:space="preserve">, M., Benito, M., </w:t>
      </w:r>
      <w:proofErr w:type="spellStart"/>
      <w:r w:rsidRPr="00385D88">
        <w:rPr>
          <w:lang w:val="pt-BR"/>
        </w:rPr>
        <w:t>Saldaña</w:t>
      </w:r>
      <w:proofErr w:type="spellEnd"/>
      <w:r w:rsidRPr="00385D88">
        <w:rPr>
          <w:lang w:val="pt-BR"/>
        </w:rPr>
        <w:t xml:space="preserve">, G., </w:t>
      </w:r>
      <w:proofErr w:type="spellStart"/>
      <w:r w:rsidRPr="00385D88">
        <w:rPr>
          <w:lang w:val="pt-BR"/>
        </w:rPr>
        <w:t>Álvarez</w:t>
      </w:r>
      <w:proofErr w:type="spellEnd"/>
      <w:r w:rsidRPr="00385D88">
        <w:rPr>
          <w:lang w:val="pt-BR"/>
        </w:rPr>
        <w:t xml:space="preserve">, I., Raso, J., &amp; </w:t>
      </w:r>
      <w:proofErr w:type="spellStart"/>
      <w:r w:rsidRPr="00385D88">
        <w:rPr>
          <w:lang w:val="pt-BR"/>
        </w:rPr>
        <w:t>Sánchez-Gimeno</w:t>
      </w:r>
      <w:proofErr w:type="spellEnd"/>
      <w:r w:rsidRPr="00385D88">
        <w:rPr>
          <w:lang w:val="pt-BR"/>
        </w:rPr>
        <w:t>, A. C.</w:t>
      </w:r>
      <w:r w:rsidR="00075988">
        <w:rPr>
          <w:lang w:val="pt-BR"/>
        </w:rPr>
        <w:t xml:space="preserve">, </w:t>
      </w:r>
      <w:r w:rsidRPr="00385D88">
        <w:rPr>
          <w:lang w:val="pt-BR"/>
        </w:rPr>
        <w:t>2013</w:t>
      </w:r>
      <w:r w:rsidR="00075988">
        <w:rPr>
          <w:lang w:val="pt-BR"/>
        </w:rPr>
        <w:t>,</w:t>
      </w:r>
      <w:r w:rsidRPr="00385D88">
        <w:rPr>
          <w:lang w:val="pt-BR"/>
        </w:rPr>
        <w:t xml:space="preserve"> </w:t>
      </w:r>
      <w:proofErr w:type="spellStart"/>
      <w:r w:rsidRPr="00385D88">
        <w:rPr>
          <w:lang w:val="pt-BR"/>
        </w:rPr>
        <w:t>Effects</w:t>
      </w:r>
      <w:proofErr w:type="spellEnd"/>
      <w:r w:rsidRPr="00385D88">
        <w:rPr>
          <w:lang w:val="pt-BR"/>
        </w:rPr>
        <w:t xml:space="preserve"> </w:t>
      </w:r>
      <w:proofErr w:type="spellStart"/>
      <w:r w:rsidRPr="00385D88">
        <w:rPr>
          <w:lang w:val="pt-BR"/>
        </w:rPr>
        <w:t>of</w:t>
      </w:r>
      <w:proofErr w:type="spellEnd"/>
      <w:r w:rsidRPr="00385D88">
        <w:rPr>
          <w:lang w:val="pt-BR"/>
        </w:rPr>
        <w:t xml:space="preserve"> </w:t>
      </w:r>
      <w:proofErr w:type="spellStart"/>
      <w:r w:rsidRPr="00385D88">
        <w:rPr>
          <w:lang w:val="pt-BR"/>
        </w:rPr>
        <w:t>pulsed</w:t>
      </w:r>
      <w:proofErr w:type="spellEnd"/>
      <w:r w:rsidRPr="00385D88">
        <w:rPr>
          <w:lang w:val="pt-BR"/>
        </w:rPr>
        <w:t xml:space="preserve"> </w:t>
      </w:r>
      <w:proofErr w:type="spellStart"/>
      <w:r w:rsidRPr="00385D88">
        <w:rPr>
          <w:lang w:val="pt-BR"/>
        </w:rPr>
        <w:t>electric</w:t>
      </w:r>
      <w:proofErr w:type="spellEnd"/>
      <w:r w:rsidRPr="00385D88">
        <w:rPr>
          <w:lang w:val="pt-BR"/>
        </w:rPr>
        <w:t xml:space="preserve"> </w:t>
      </w:r>
      <w:proofErr w:type="spellStart"/>
      <w:r w:rsidRPr="00385D88">
        <w:rPr>
          <w:lang w:val="pt-BR"/>
        </w:rPr>
        <w:t>field</w:t>
      </w:r>
      <w:proofErr w:type="spellEnd"/>
      <w:r w:rsidRPr="00385D88">
        <w:rPr>
          <w:lang w:val="pt-BR"/>
        </w:rPr>
        <w:t xml:space="preserve"> </w:t>
      </w:r>
      <w:proofErr w:type="spellStart"/>
      <w:r w:rsidRPr="00385D88">
        <w:rPr>
          <w:lang w:val="pt-BR"/>
        </w:rPr>
        <w:t>on</w:t>
      </w:r>
      <w:proofErr w:type="spellEnd"/>
      <w:r w:rsidRPr="00385D88">
        <w:rPr>
          <w:lang w:val="pt-BR"/>
        </w:rPr>
        <w:t xml:space="preserve"> </w:t>
      </w:r>
      <w:proofErr w:type="spellStart"/>
      <w:r w:rsidRPr="00385D88">
        <w:rPr>
          <w:lang w:val="pt-BR"/>
        </w:rPr>
        <w:t>yield</w:t>
      </w:r>
      <w:proofErr w:type="spellEnd"/>
      <w:r w:rsidRPr="00385D88">
        <w:rPr>
          <w:lang w:val="pt-BR"/>
        </w:rPr>
        <w:t xml:space="preserve"> </w:t>
      </w:r>
      <w:proofErr w:type="spellStart"/>
      <w:r w:rsidRPr="00385D88">
        <w:rPr>
          <w:lang w:val="pt-BR"/>
        </w:rPr>
        <w:t>extraction</w:t>
      </w:r>
      <w:proofErr w:type="spellEnd"/>
      <w:r w:rsidRPr="00385D88">
        <w:rPr>
          <w:lang w:val="pt-BR"/>
        </w:rPr>
        <w:t xml:space="preserve"> </w:t>
      </w:r>
      <w:proofErr w:type="spellStart"/>
      <w:r w:rsidRPr="00385D88">
        <w:rPr>
          <w:lang w:val="pt-BR"/>
        </w:rPr>
        <w:t>and</w:t>
      </w:r>
      <w:proofErr w:type="spellEnd"/>
      <w:r w:rsidRPr="00385D88">
        <w:rPr>
          <w:lang w:val="pt-BR"/>
        </w:rPr>
        <w:t xml:space="preserve"> </w:t>
      </w:r>
      <w:proofErr w:type="spellStart"/>
      <w:r w:rsidRPr="00385D88">
        <w:rPr>
          <w:lang w:val="pt-BR"/>
        </w:rPr>
        <w:t>quality</w:t>
      </w:r>
      <w:proofErr w:type="spellEnd"/>
      <w:r w:rsidRPr="00385D88">
        <w:rPr>
          <w:lang w:val="pt-BR"/>
        </w:rPr>
        <w:t xml:space="preserve"> </w:t>
      </w:r>
      <w:proofErr w:type="spellStart"/>
      <w:r w:rsidRPr="00385D88">
        <w:rPr>
          <w:lang w:val="pt-BR"/>
        </w:rPr>
        <w:t>of</w:t>
      </w:r>
      <w:proofErr w:type="spellEnd"/>
      <w:r w:rsidRPr="00385D88">
        <w:rPr>
          <w:lang w:val="pt-BR"/>
        </w:rPr>
        <w:t xml:space="preserve"> </w:t>
      </w:r>
      <w:proofErr w:type="spellStart"/>
      <w:r w:rsidRPr="00385D88">
        <w:rPr>
          <w:lang w:val="pt-BR"/>
        </w:rPr>
        <w:t>olive</w:t>
      </w:r>
      <w:proofErr w:type="spellEnd"/>
      <w:r w:rsidRPr="00385D88">
        <w:rPr>
          <w:lang w:val="pt-BR"/>
        </w:rPr>
        <w:t xml:space="preserve"> </w:t>
      </w:r>
      <w:proofErr w:type="spellStart"/>
      <w:r w:rsidRPr="00385D88">
        <w:rPr>
          <w:lang w:val="pt-BR"/>
        </w:rPr>
        <w:t>oil</w:t>
      </w:r>
      <w:proofErr w:type="spellEnd"/>
      <w:r w:rsidR="00552D2C">
        <w:rPr>
          <w:lang w:val="pt-BR"/>
        </w:rPr>
        <w:t>.</w:t>
      </w:r>
      <w:r w:rsidRPr="00385D88">
        <w:rPr>
          <w:lang w:val="pt-BR"/>
        </w:rPr>
        <w:t xml:space="preserve"> </w:t>
      </w:r>
      <w:proofErr w:type="spellStart"/>
      <w:r w:rsidRPr="00385D88">
        <w:rPr>
          <w:lang w:val="pt-BR"/>
        </w:rPr>
        <w:t>Food</w:t>
      </w:r>
      <w:proofErr w:type="spellEnd"/>
      <w:r w:rsidRPr="00385D88">
        <w:rPr>
          <w:lang w:val="pt-BR"/>
        </w:rPr>
        <w:t xml:space="preserve"> </w:t>
      </w:r>
      <w:proofErr w:type="spellStart"/>
      <w:r w:rsidRPr="00385D88">
        <w:rPr>
          <w:lang w:val="pt-BR"/>
        </w:rPr>
        <w:t>and</w:t>
      </w:r>
      <w:proofErr w:type="spellEnd"/>
      <w:r w:rsidRPr="00385D88">
        <w:rPr>
          <w:lang w:val="pt-BR"/>
        </w:rPr>
        <w:t xml:space="preserve"> </w:t>
      </w:r>
      <w:proofErr w:type="spellStart"/>
      <w:r w:rsidRPr="00385D88">
        <w:rPr>
          <w:lang w:val="pt-BR"/>
        </w:rPr>
        <w:t>Bioprocess</w:t>
      </w:r>
      <w:proofErr w:type="spellEnd"/>
      <w:r w:rsidRPr="00385D88">
        <w:rPr>
          <w:lang w:val="pt-BR"/>
        </w:rPr>
        <w:t xml:space="preserve"> Technology, 6, 1367–1373.</w:t>
      </w:r>
    </w:p>
    <w:p w14:paraId="22608247" w14:textId="6AEFB035" w:rsidR="005D2B3F" w:rsidRDefault="006539DB" w:rsidP="005D2B3F">
      <w:pPr>
        <w:pStyle w:val="CETReferencetext"/>
        <w:rPr>
          <w:color w:val="FF0000"/>
          <w:lang w:val="pt-BR"/>
        </w:rPr>
      </w:pPr>
      <w:r w:rsidRPr="006539DB">
        <w:rPr>
          <w:color w:val="FF0000"/>
          <w:lang w:val="pt-BR"/>
        </w:rPr>
        <w:t xml:space="preserve">Balieiro A.L., Osorio N.M., Silva Lima A., Soares C.M.F., </w:t>
      </w:r>
      <w:proofErr w:type="spellStart"/>
      <w:r w:rsidRPr="006539DB">
        <w:rPr>
          <w:color w:val="FF0000"/>
          <w:lang w:val="pt-BR"/>
        </w:rPr>
        <w:t>Valero</w:t>
      </w:r>
      <w:proofErr w:type="spellEnd"/>
      <w:r w:rsidRPr="006539DB">
        <w:rPr>
          <w:color w:val="FF0000"/>
          <w:lang w:val="pt-BR"/>
        </w:rPr>
        <w:t xml:space="preserve"> F., Ferreira-Dias S.</w:t>
      </w:r>
      <w:r w:rsidR="00C65280" w:rsidRPr="006539DB">
        <w:rPr>
          <w:color w:val="FF0000"/>
          <w:lang w:val="pt-BR"/>
        </w:rPr>
        <w:t xml:space="preserve">, </w:t>
      </w:r>
      <w:r w:rsidR="00F5014D" w:rsidRPr="006539DB">
        <w:rPr>
          <w:color w:val="FF0000"/>
          <w:lang w:val="pt-BR"/>
        </w:rPr>
        <w:t xml:space="preserve">2018, </w:t>
      </w:r>
      <w:proofErr w:type="spellStart"/>
      <w:r w:rsidR="00F5014D" w:rsidRPr="006539DB">
        <w:rPr>
          <w:color w:val="FF0000"/>
          <w:lang w:val="pt-BR"/>
        </w:rPr>
        <w:t>Production</w:t>
      </w:r>
      <w:proofErr w:type="spellEnd"/>
      <w:r w:rsidR="00F5014D" w:rsidRPr="006539DB">
        <w:rPr>
          <w:color w:val="FF0000"/>
          <w:lang w:val="pt-BR"/>
        </w:rPr>
        <w:t xml:space="preserve"> </w:t>
      </w:r>
      <w:proofErr w:type="spellStart"/>
      <w:r w:rsidR="00F5014D" w:rsidRPr="006539DB">
        <w:rPr>
          <w:color w:val="FF0000"/>
          <w:lang w:val="pt-BR"/>
        </w:rPr>
        <w:t>Of</w:t>
      </w:r>
      <w:proofErr w:type="spellEnd"/>
      <w:r w:rsidR="00F5014D" w:rsidRPr="006539DB">
        <w:rPr>
          <w:color w:val="FF0000"/>
          <w:lang w:val="pt-BR"/>
        </w:rPr>
        <w:t xml:space="preserve"> </w:t>
      </w:r>
      <w:proofErr w:type="spellStart"/>
      <w:r w:rsidR="00F5014D" w:rsidRPr="006539DB">
        <w:rPr>
          <w:color w:val="FF0000"/>
          <w:lang w:val="pt-BR"/>
        </w:rPr>
        <w:t>Dietetic</w:t>
      </w:r>
      <w:proofErr w:type="spellEnd"/>
      <w:r w:rsidR="00F5014D" w:rsidRPr="006539DB">
        <w:rPr>
          <w:color w:val="FF0000"/>
          <w:lang w:val="pt-BR"/>
        </w:rPr>
        <w:t xml:space="preserve"> </w:t>
      </w:r>
      <w:proofErr w:type="spellStart"/>
      <w:r w:rsidR="00F5014D" w:rsidRPr="006539DB">
        <w:rPr>
          <w:color w:val="FF0000"/>
          <w:lang w:val="pt-BR"/>
        </w:rPr>
        <w:t>Triacylglycerols</w:t>
      </w:r>
      <w:proofErr w:type="spellEnd"/>
      <w:r w:rsidR="00F5014D" w:rsidRPr="006539DB">
        <w:rPr>
          <w:color w:val="FF0000"/>
          <w:lang w:val="pt-BR"/>
        </w:rPr>
        <w:t xml:space="preserve"> </w:t>
      </w:r>
      <w:proofErr w:type="spellStart"/>
      <w:r w:rsidR="00F5014D" w:rsidRPr="006539DB">
        <w:rPr>
          <w:color w:val="FF0000"/>
          <w:lang w:val="pt-BR"/>
        </w:rPr>
        <w:t>From</w:t>
      </w:r>
      <w:proofErr w:type="spellEnd"/>
      <w:r w:rsidR="00F5014D" w:rsidRPr="006539DB">
        <w:rPr>
          <w:color w:val="FF0000"/>
          <w:lang w:val="pt-BR"/>
        </w:rPr>
        <w:t xml:space="preserve"> Olive </w:t>
      </w:r>
      <w:proofErr w:type="spellStart"/>
      <w:r w:rsidR="00F5014D" w:rsidRPr="006539DB">
        <w:rPr>
          <w:color w:val="FF0000"/>
          <w:lang w:val="pt-BR"/>
        </w:rPr>
        <w:t>Oil</w:t>
      </w:r>
      <w:proofErr w:type="spellEnd"/>
      <w:r w:rsidR="00F5014D" w:rsidRPr="006539DB">
        <w:rPr>
          <w:color w:val="FF0000"/>
          <w:lang w:val="pt-BR"/>
        </w:rPr>
        <w:t xml:space="preserve"> </w:t>
      </w:r>
      <w:proofErr w:type="spellStart"/>
      <w:r w:rsidR="00F5014D" w:rsidRPr="006539DB">
        <w:rPr>
          <w:color w:val="FF0000"/>
          <w:lang w:val="pt-BR"/>
        </w:rPr>
        <w:t>Catalyzed</w:t>
      </w:r>
      <w:proofErr w:type="spellEnd"/>
      <w:r w:rsidR="00F5014D" w:rsidRPr="006539DB">
        <w:rPr>
          <w:color w:val="FF0000"/>
          <w:lang w:val="pt-BR"/>
        </w:rPr>
        <w:t xml:space="preserve"> </w:t>
      </w:r>
      <w:proofErr w:type="spellStart"/>
      <w:r w:rsidR="00F5014D" w:rsidRPr="006539DB">
        <w:rPr>
          <w:color w:val="FF0000"/>
          <w:lang w:val="pt-BR"/>
        </w:rPr>
        <w:t>By</w:t>
      </w:r>
      <w:proofErr w:type="spellEnd"/>
      <w:r w:rsidR="00F5014D" w:rsidRPr="006539DB">
        <w:rPr>
          <w:color w:val="FF0000"/>
          <w:lang w:val="pt-BR"/>
        </w:rPr>
        <w:t xml:space="preserve"> </w:t>
      </w:r>
      <w:proofErr w:type="spellStart"/>
      <w:r w:rsidR="00F5014D" w:rsidRPr="006539DB">
        <w:rPr>
          <w:color w:val="FF0000"/>
          <w:lang w:val="pt-BR"/>
        </w:rPr>
        <w:t>Immobilized</w:t>
      </w:r>
      <w:proofErr w:type="spellEnd"/>
      <w:r w:rsidR="00F5014D" w:rsidRPr="006539DB">
        <w:rPr>
          <w:color w:val="FF0000"/>
          <w:lang w:val="pt-BR"/>
        </w:rPr>
        <w:t xml:space="preserve"> </w:t>
      </w:r>
      <w:proofErr w:type="spellStart"/>
      <w:r w:rsidR="00F5014D" w:rsidRPr="006539DB">
        <w:rPr>
          <w:color w:val="FF0000"/>
          <w:lang w:val="pt-BR"/>
        </w:rPr>
        <w:t>Heter</w:t>
      </w:r>
      <w:r w:rsidR="00347A76" w:rsidRPr="006539DB">
        <w:rPr>
          <w:color w:val="FF0000"/>
          <w:lang w:val="pt-BR"/>
        </w:rPr>
        <w:t>ologous</w:t>
      </w:r>
      <w:proofErr w:type="spellEnd"/>
      <w:r w:rsidR="00347A76" w:rsidRPr="006539DB">
        <w:rPr>
          <w:color w:val="FF0000"/>
          <w:lang w:val="pt-BR"/>
        </w:rPr>
        <w:t xml:space="preserve"> </w:t>
      </w:r>
      <w:proofErr w:type="spellStart"/>
      <w:r w:rsidR="00347A76" w:rsidRPr="006539DB">
        <w:rPr>
          <w:color w:val="FF0000"/>
          <w:lang w:val="pt-BR"/>
        </w:rPr>
        <w:t>Rhizopus</w:t>
      </w:r>
      <w:proofErr w:type="spellEnd"/>
      <w:r w:rsidR="00347A76" w:rsidRPr="006539DB">
        <w:rPr>
          <w:color w:val="FF0000"/>
          <w:lang w:val="pt-BR"/>
        </w:rPr>
        <w:t xml:space="preserve"> </w:t>
      </w:r>
      <w:proofErr w:type="spellStart"/>
      <w:r w:rsidR="00347A76" w:rsidRPr="006539DB">
        <w:rPr>
          <w:color w:val="FF0000"/>
          <w:lang w:val="pt-BR"/>
        </w:rPr>
        <w:t>Oryzae</w:t>
      </w:r>
      <w:proofErr w:type="spellEnd"/>
      <w:r w:rsidR="00347A76" w:rsidRPr="006539DB">
        <w:rPr>
          <w:color w:val="FF0000"/>
          <w:lang w:val="pt-BR"/>
        </w:rPr>
        <w:t xml:space="preserve"> Lipase. </w:t>
      </w:r>
      <w:proofErr w:type="spellStart"/>
      <w:r w:rsidR="00347A76" w:rsidRPr="006539DB">
        <w:rPr>
          <w:color w:val="FF0000"/>
          <w:lang w:val="pt-BR"/>
        </w:rPr>
        <w:t>Chemical</w:t>
      </w:r>
      <w:proofErr w:type="spellEnd"/>
      <w:r w:rsidR="00347A76" w:rsidRPr="006539DB">
        <w:rPr>
          <w:color w:val="FF0000"/>
          <w:lang w:val="pt-BR"/>
        </w:rPr>
        <w:t xml:space="preserve"> </w:t>
      </w:r>
      <w:proofErr w:type="spellStart"/>
      <w:r w:rsidR="00347A76" w:rsidRPr="006539DB">
        <w:rPr>
          <w:color w:val="FF0000"/>
          <w:lang w:val="pt-BR"/>
        </w:rPr>
        <w:t>Engineerin</w:t>
      </w:r>
      <w:proofErr w:type="spellEnd"/>
      <w:r w:rsidR="00347A76" w:rsidRPr="006539DB">
        <w:rPr>
          <w:color w:val="FF0000"/>
          <w:lang w:val="pt-BR"/>
        </w:rPr>
        <w:t xml:space="preserve"> </w:t>
      </w:r>
      <w:proofErr w:type="spellStart"/>
      <w:r w:rsidR="00347A76" w:rsidRPr="006539DB">
        <w:rPr>
          <w:color w:val="FF0000"/>
          <w:lang w:val="pt-BR"/>
        </w:rPr>
        <w:t>Transactions</w:t>
      </w:r>
      <w:proofErr w:type="spellEnd"/>
      <w:r w:rsidR="00347A76" w:rsidRPr="006539DB">
        <w:rPr>
          <w:color w:val="FF0000"/>
          <w:lang w:val="pt-BR"/>
        </w:rPr>
        <w:t xml:space="preserve">, </w:t>
      </w:r>
      <w:r w:rsidR="005E5FCD" w:rsidRPr="006539DB">
        <w:rPr>
          <w:color w:val="FF0000"/>
          <w:lang w:val="pt-BR"/>
        </w:rPr>
        <w:t>64</w:t>
      </w:r>
      <w:r w:rsidRPr="006539DB">
        <w:rPr>
          <w:color w:val="FF0000"/>
          <w:lang w:val="pt-BR"/>
        </w:rPr>
        <w:t>, 385-390.</w:t>
      </w:r>
    </w:p>
    <w:p w14:paraId="2A987227" w14:textId="24854A0B" w:rsidR="00DC544C" w:rsidRDefault="00DC544C" w:rsidP="00DC544C">
      <w:pPr>
        <w:pStyle w:val="CETReferencetext"/>
        <w:rPr>
          <w:color w:val="FF0000"/>
          <w:lang w:val="pt-BR"/>
        </w:rPr>
      </w:pPr>
      <w:proofErr w:type="spellStart"/>
      <w:r w:rsidRPr="00D12E17">
        <w:rPr>
          <w:color w:val="FF0000"/>
          <w:lang w:val="pt-BR"/>
        </w:rPr>
        <w:t>Bejaoui</w:t>
      </w:r>
      <w:proofErr w:type="spellEnd"/>
      <w:r w:rsidRPr="00D12E17">
        <w:rPr>
          <w:color w:val="FF0000"/>
          <w:lang w:val="pt-BR"/>
        </w:rPr>
        <w:t xml:space="preserve">, M.A., </w:t>
      </w:r>
      <w:proofErr w:type="spellStart"/>
      <w:r w:rsidRPr="00D12E17">
        <w:rPr>
          <w:color w:val="FF0000"/>
          <w:lang w:val="pt-BR"/>
        </w:rPr>
        <w:t>Beltran</w:t>
      </w:r>
      <w:proofErr w:type="spellEnd"/>
      <w:r w:rsidRPr="00D12E17">
        <w:rPr>
          <w:color w:val="FF0000"/>
          <w:lang w:val="pt-BR"/>
        </w:rPr>
        <w:t>, G., Ag</w:t>
      </w:r>
      <w:r w:rsidR="00D12E17" w:rsidRPr="00D12E17">
        <w:rPr>
          <w:color w:val="FF0000"/>
          <w:lang w:val="pt-BR"/>
        </w:rPr>
        <w:t>uilera, M.P., Jimenez, A., 2016,</w:t>
      </w:r>
      <w:r w:rsidRPr="00D12E17">
        <w:rPr>
          <w:color w:val="FF0000"/>
          <w:lang w:val="pt-BR"/>
        </w:rPr>
        <w:t xml:space="preserve"> </w:t>
      </w:r>
      <w:proofErr w:type="spellStart"/>
      <w:r w:rsidRPr="00D12E17">
        <w:rPr>
          <w:color w:val="FF0000"/>
          <w:lang w:val="pt-BR"/>
        </w:rPr>
        <w:t>Continuous</w:t>
      </w:r>
      <w:proofErr w:type="spellEnd"/>
      <w:r w:rsidRPr="00D12E17">
        <w:rPr>
          <w:color w:val="FF0000"/>
          <w:lang w:val="pt-BR"/>
        </w:rPr>
        <w:t xml:space="preserve"> </w:t>
      </w:r>
      <w:proofErr w:type="spellStart"/>
      <w:r w:rsidRPr="00D12E17">
        <w:rPr>
          <w:color w:val="FF0000"/>
          <w:lang w:val="pt-BR"/>
        </w:rPr>
        <w:t>conditioning</w:t>
      </w:r>
      <w:proofErr w:type="spellEnd"/>
      <w:r w:rsidRPr="00D12E17">
        <w:rPr>
          <w:color w:val="FF0000"/>
          <w:lang w:val="pt-BR"/>
        </w:rPr>
        <w:t xml:space="preserve"> </w:t>
      </w:r>
      <w:proofErr w:type="spellStart"/>
      <w:r w:rsidRPr="00D12E17">
        <w:rPr>
          <w:color w:val="FF0000"/>
          <w:lang w:val="pt-BR"/>
        </w:rPr>
        <w:t>of</w:t>
      </w:r>
      <w:proofErr w:type="spellEnd"/>
      <w:r w:rsidRPr="00D12E17">
        <w:rPr>
          <w:color w:val="FF0000"/>
          <w:lang w:val="pt-BR"/>
        </w:rPr>
        <w:t xml:space="preserve"> </w:t>
      </w:r>
      <w:proofErr w:type="spellStart"/>
      <w:r w:rsidRPr="00D12E17">
        <w:rPr>
          <w:color w:val="FF0000"/>
          <w:lang w:val="pt-BR"/>
        </w:rPr>
        <w:t>olive</w:t>
      </w:r>
      <w:proofErr w:type="spellEnd"/>
      <w:r w:rsidRPr="00D12E17">
        <w:rPr>
          <w:color w:val="FF0000"/>
          <w:lang w:val="pt-BR"/>
        </w:rPr>
        <w:t xml:space="preserve"> paste </w:t>
      </w:r>
      <w:proofErr w:type="spellStart"/>
      <w:r w:rsidRPr="00D12E17">
        <w:rPr>
          <w:color w:val="FF0000"/>
          <w:lang w:val="pt-BR"/>
        </w:rPr>
        <w:t>by</w:t>
      </w:r>
      <w:proofErr w:type="spellEnd"/>
      <w:r w:rsidRPr="00D12E17">
        <w:rPr>
          <w:color w:val="FF0000"/>
          <w:lang w:val="pt-BR"/>
        </w:rPr>
        <w:t xml:space="preserve"> high </w:t>
      </w:r>
      <w:proofErr w:type="spellStart"/>
      <w:r w:rsidRPr="00D12E17">
        <w:rPr>
          <w:color w:val="FF0000"/>
          <w:lang w:val="pt-BR"/>
        </w:rPr>
        <w:t>power</w:t>
      </w:r>
      <w:proofErr w:type="spellEnd"/>
      <w:r w:rsidRPr="00D12E17">
        <w:rPr>
          <w:color w:val="FF0000"/>
          <w:lang w:val="pt-BR"/>
        </w:rPr>
        <w:t xml:space="preserve"> </w:t>
      </w:r>
      <w:proofErr w:type="spellStart"/>
      <w:r w:rsidRPr="00D12E17">
        <w:rPr>
          <w:color w:val="FF0000"/>
          <w:lang w:val="pt-BR"/>
        </w:rPr>
        <w:t>ultrasounds</w:t>
      </w:r>
      <w:proofErr w:type="spellEnd"/>
      <w:r w:rsidRPr="00D12E17">
        <w:rPr>
          <w:color w:val="FF0000"/>
          <w:lang w:val="pt-BR"/>
        </w:rPr>
        <w:t xml:space="preserve">: response </w:t>
      </w:r>
      <w:proofErr w:type="spellStart"/>
      <w:r w:rsidRPr="00D12E17">
        <w:rPr>
          <w:color w:val="FF0000"/>
          <w:lang w:val="pt-BR"/>
        </w:rPr>
        <w:t>surface</w:t>
      </w:r>
      <w:proofErr w:type="spellEnd"/>
      <w:r w:rsidRPr="00D12E17">
        <w:rPr>
          <w:color w:val="FF0000"/>
          <w:lang w:val="pt-BR"/>
        </w:rPr>
        <w:t xml:space="preserve"> </w:t>
      </w:r>
      <w:proofErr w:type="spellStart"/>
      <w:r w:rsidRPr="00D12E17">
        <w:rPr>
          <w:color w:val="FF0000"/>
          <w:lang w:val="pt-BR"/>
        </w:rPr>
        <w:t>methodology</w:t>
      </w:r>
      <w:proofErr w:type="spellEnd"/>
      <w:r w:rsidRPr="00D12E17">
        <w:rPr>
          <w:color w:val="FF0000"/>
          <w:lang w:val="pt-BR"/>
        </w:rPr>
        <w:t xml:space="preserve"> </w:t>
      </w:r>
      <w:proofErr w:type="spellStart"/>
      <w:r w:rsidRPr="00D12E17">
        <w:rPr>
          <w:color w:val="FF0000"/>
          <w:lang w:val="pt-BR"/>
        </w:rPr>
        <w:t>to</w:t>
      </w:r>
      <w:proofErr w:type="spellEnd"/>
      <w:r w:rsidRPr="00D12E17">
        <w:rPr>
          <w:color w:val="FF0000"/>
          <w:lang w:val="pt-BR"/>
        </w:rPr>
        <w:t xml:space="preserve"> </w:t>
      </w:r>
      <w:proofErr w:type="spellStart"/>
      <w:r w:rsidRPr="00D12E17">
        <w:rPr>
          <w:color w:val="FF0000"/>
          <w:lang w:val="pt-BR"/>
        </w:rPr>
        <w:t>predict</w:t>
      </w:r>
      <w:proofErr w:type="spellEnd"/>
      <w:r w:rsidRPr="00D12E17">
        <w:rPr>
          <w:color w:val="FF0000"/>
          <w:lang w:val="pt-BR"/>
        </w:rPr>
        <w:t xml:space="preserve"> </w:t>
      </w:r>
      <w:proofErr w:type="spellStart"/>
      <w:r w:rsidRPr="00D12E17">
        <w:rPr>
          <w:color w:val="FF0000"/>
          <w:lang w:val="pt-BR"/>
        </w:rPr>
        <w:t>temperature</w:t>
      </w:r>
      <w:proofErr w:type="spellEnd"/>
      <w:r w:rsidRPr="00D12E17">
        <w:rPr>
          <w:color w:val="FF0000"/>
          <w:lang w:val="pt-BR"/>
        </w:rPr>
        <w:t xml:space="preserve"> </w:t>
      </w:r>
      <w:proofErr w:type="spellStart"/>
      <w:r w:rsidRPr="00D12E17">
        <w:rPr>
          <w:color w:val="FF0000"/>
          <w:lang w:val="pt-BR"/>
        </w:rPr>
        <w:t>and</w:t>
      </w:r>
      <w:proofErr w:type="spellEnd"/>
      <w:r w:rsidRPr="00D12E17">
        <w:rPr>
          <w:color w:val="FF0000"/>
          <w:lang w:val="pt-BR"/>
        </w:rPr>
        <w:t xml:space="preserve"> its </w:t>
      </w:r>
      <w:proofErr w:type="spellStart"/>
      <w:r w:rsidRPr="00D12E17">
        <w:rPr>
          <w:color w:val="FF0000"/>
          <w:lang w:val="pt-BR"/>
        </w:rPr>
        <w:t>effect</w:t>
      </w:r>
      <w:proofErr w:type="spellEnd"/>
      <w:r w:rsidRPr="00D12E17">
        <w:rPr>
          <w:color w:val="FF0000"/>
          <w:lang w:val="pt-BR"/>
        </w:rPr>
        <w:t xml:space="preserve"> </w:t>
      </w:r>
      <w:proofErr w:type="spellStart"/>
      <w:r w:rsidRPr="00D12E17">
        <w:rPr>
          <w:color w:val="FF0000"/>
          <w:lang w:val="pt-BR"/>
        </w:rPr>
        <w:t>on</w:t>
      </w:r>
      <w:proofErr w:type="spellEnd"/>
      <w:r w:rsidRPr="00D12E17">
        <w:rPr>
          <w:color w:val="FF0000"/>
          <w:lang w:val="pt-BR"/>
        </w:rPr>
        <w:t xml:space="preserve"> </w:t>
      </w:r>
      <w:proofErr w:type="spellStart"/>
      <w:r w:rsidRPr="00D12E17">
        <w:rPr>
          <w:color w:val="FF0000"/>
          <w:lang w:val="pt-BR"/>
        </w:rPr>
        <w:t>oil</w:t>
      </w:r>
      <w:proofErr w:type="spellEnd"/>
      <w:r w:rsidRPr="00D12E17">
        <w:rPr>
          <w:color w:val="FF0000"/>
          <w:lang w:val="pt-BR"/>
        </w:rPr>
        <w:t xml:space="preserve"> </w:t>
      </w:r>
      <w:proofErr w:type="spellStart"/>
      <w:r w:rsidRPr="00D12E17">
        <w:rPr>
          <w:color w:val="FF0000"/>
          <w:lang w:val="pt-BR"/>
        </w:rPr>
        <w:t>yield</w:t>
      </w:r>
      <w:proofErr w:type="spellEnd"/>
      <w:r w:rsidRPr="00D12E17">
        <w:rPr>
          <w:color w:val="FF0000"/>
          <w:lang w:val="pt-BR"/>
        </w:rPr>
        <w:t xml:space="preserve"> </w:t>
      </w:r>
      <w:proofErr w:type="spellStart"/>
      <w:r w:rsidRPr="00D12E17">
        <w:rPr>
          <w:color w:val="FF0000"/>
          <w:lang w:val="pt-BR"/>
        </w:rPr>
        <w:t>and</w:t>
      </w:r>
      <w:proofErr w:type="spellEnd"/>
      <w:r w:rsidRPr="00D12E17">
        <w:rPr>
          <w:color w:val="FF0000"/>
          <w:lang w:val="pt-BR"/>
        </w:rPr>
        <w:t xml:space="preserve"> </w:t>
      </w:r>
      <w:proofErr w:type="spellStart"/>
      <w:r w:rsidRPr="00D12E17">
        <w:rPr>
          <w:color w:val="FF0000"/>
          <w:lang w:val="pt-BR"/>
        </w:rPr>
        <w:t>virgin</w:t>
      </w:r>
      <w:proofErr w:type="spellEnd"/>
      <w:r w:rsidRPr="00D12E17">
        <w:rPr>
          <w:color w:val="FF0000"/>
          <w:lang w:val="pt-BR"/>
        </w:rPr>
        <w:t xml:space="preserve"> </w:t>
      </w:r>
      <w:proofErr w:type="spellStart"/>
      <w:r w:rsidRPr="00D12E17">
        <w:rPr>
          <w:color w:val="FF0000"/>
          <w:lang w:val="pt-BR"/>
        </w:rPr>
        <w:t>olive</w:t>
      </w:r>
      <w:proofErr w:type="spellEnd"/>
      <w:r w:rsidRPr="00D12E17">
        <w:rPr>
          <w:color w:val="FF0000"/>
          <w:lang w:val="pt-BR"/>
        </w:rPr>
        <w:t xml:space="preserve"> </w:t>
      </w:r>
      <w:proofErr w:type="spellStart"/>
      <w:r w:rsidRPr="00D12E17">
        <w:rPr>
          <w:color w:val="FF0000"/>
          <w:lang w:val="pt-BR"/>
        </w:rPr>
        <w:t>oil</w:t>
      </w:r>
      <w:proofErr w:type="spellEnd"/>
      <w:r w:rsidRPr="00D12E17">
        <w:rPr>
          <w:color w:val="FF0000"/>
          <w:lang w:val="pt-BR"/>
        </w:rPr>
        <w:t xml:space="preserve"> </w:t>
      </w:r>
      <w:proofErr w:type="spellStart"/>
      <w:r w:rsidRPr="00D12E17">
        <w:rPr>
          <w:color w:val="FF0000"/>
          <w:lang w:val="pt-BR"/>
        </w:rPr>
        <w:t>characteristics</w:t>
      </w:r>
      <w:proofErr w:type="spellEnd"/>
      <w:r w:rsidRPr="00D12E17">
        <w:rPr>
          <w:color w:val="FF0000"/>
          <w:lang w:val="pt-BR"/>
        </w:rPr>
        <w:t>. LWT -</w:t>
      </w:r>
      <w:r w:rsidR="00D12E17" w:rsidRPr="00D12E17">
        <w:rPr>
          <w:color w:val="FF0000"/>
          <w:lang w:val="pt-BR"/>
        </w:rPr>
        <w:t xml:space="preserve"> </w:t>
      </w:r>
      <w:proofErr w:type="spellStart"/>
      <w:r w:rsidR="00D12E17" w:rsidRPr="00D12E17">
        <w:rPr>
          <w:color w:val="FF0000"/>
          <w:lang w:val="pt-BR"/>
        </w:rPr>
        <w:t>Food</w:t>
      </w:r>
      <w:proofErr w:type="spellEnd"/>
      <w:r w:rsidR="00D12E17" w:rsidRPr="00D12E17">
        <w:rPr>
          <w:color w:val="FF0000"/>
          <w:lang w:val="pt-BR"/>
        </w:rPr>
        <w:t xml:space="preserve"> </w:t>
      </w:r>
      <w:proofErr w:type="spellStart"/>
      <w:r w:rsidR="00D12E17" w:rsidRPr="00D12E17">
        <w:rPr>
          <w:color w:val="FF0000"/>
          <w:lang w:val="pt-BR"/>
        </w:rPr>
        <w:t>Sci</w:t>
      </w:r>
      <w:proofErr w:type="spellEnd"/>
      <w:r w:rsidR="00D12E17" w:rsidRPr="00D12E17">
        <w:rPr>
          <w:color w:val="FF0000"/>
          <w:lang w:val="pt-BR"/>
        </w:rPr>
        <w:t xml:space="preserve">. </w:t>
      </w:r>
      <w:proofErr w:type="spellStart"/>
      <w:r w:rsidR="00D12E17" w:rsidRPr="00D12E17">
        <w:rPr>
          <w:color w:val="FF0000"/>
          <w:lang w:val="pt-BR"/>
        </w:rPr>
        <w:t>Technol</w:t>
      </w:r>
      <w:proofErr w:type="spellEnd"/>
      <w:r w:rsidR="00D12E17" w:rsidRPr="00D12E17">
        <w:rPr>
          <w:color w:val="FF0000"/>
          <w:lang w:val="pt-BR"/>
        </w:rPr>
        <w:t>. 69, 175–184.</w:t>
      </w:r>
    </w:p>
    <w:p w14:paraId="2D6A698D" w14:textId="35848BF4" w:rsidR="00B92990" w:rsidRPr="00D12E17" w:rsidRDefault="00E0444E" w:rsidP="00DC544C">
      <w:pPr>
        <w:pStyle w:val="CETReferencetext"/>
        <w:rPr>
          <w:color w:val="FF0000"/>
          <w:lang w:val="pt-BR"/>
        </w:rPr>
      </w:pPr>
      <w:proofErr w:type="spellStart"/>
      <w:r>
        <w:rPr>
          <w:color w:val="FF0000"/>
          <w:lang w:val="pt-BR"/>
        </w:rPr>
        <w:t>Caleca</w:t>
      </w:r>
      <w:proofErr w:type="spellEnd"/>
      <w:r w:rsidRPr="00E0444E">
        <w:rPr>
          <w:color w:val="FF0000"/>
          <w:lang w:val="pt-BR"/>
        </w:rPr>
        <w:t>,</w:t>
      </w:r>
      <w:r>
        <w:rPr>
          <w:color w:val="FF0000"/>
          <w:lang w:val="pt-BR"/>
        </w:rPr>
        <w:t xml:space="preserve"> V.,</w:t>
      </w:r>
      <w:r w:rsidRPr="00E0444E">
        <w:rPr>
          <w:color w:val="FF0000"/>
          <w:lang w:val="pt-BR"/>
        </w:rPr>
        <w:t xml:space="preserve"> </w:t>
      </w:r>
      <w:proofErr w:type="spellStart"/>
      <w:r>
        <w:rPr>
          <w:color w:val="FF0000"/>
          <w:lang w:val="pt-BR"/>
        </w:rPr>
        <w:t>Antista</w:t>
      </w:r>
      <w:proofErr w:type="spellEnd"/>
      <w:r w:rsidRPr="00E0444E">
        <w:rPr>
          <w:color w:val="FF0000"/>
          <w:lang w:val="pt-BR"/>
        </w:rPr>
        <w:t>,</w:t>
      </w:r>
      <w:r>
        <w:rPr>
          <w:color w:val="FF0000"/>
          <w:lang w:val="pt-BR"/>
        </w:rPr>
        <w:t xml:space="preserve"> G.,</w:t>
      </w:r>
      <w:r w:rsidRPr="00E0444E">
        <w:rPr>
          <w:color w:val="FF0000"/>
          <w:lang w:val="pt-BR"/>
        </w:rPr>
        <w:t xml:space="preserve"> </w:t>
      </w:r>
      <w:proofErr w:type="spellStart"/>
      <w:r w:rsidRPr="00E0444E">
        <w:rPr>
          <w:color w:val="FF0000"/>
          <w:lang w:val="pt-BR"/>
        </w:rPr>
        <w:t>Campisia</w:t>
      </w:r>
      <w:proofErr w:type="spellEnd"/>
      <w:r w:rsidRPr="00E0444E">
        <w:rPr>
          <w:color w:val="FF0000"/>
          <w:lang w:val="pt-BR"/>
        </w:rPr>
        <w:t>,</w:t>
      </w:r>
      <w:r>
        <w:rPr>
          <w:color w:val="FF0000"/>
          <w:lang w:val="pt-BR"/>
        </w:rPr>
        <w:t xml:space="preserve"> G.,</w:t>
      </w:r>
      <w:r w:rsidRPr="00E0444E">
        <w:rPr>
          <w:color w:val="FF0000"/>
          <w:lang w:val="pt-BR"/>
        </w:rPr>
        <w:t xml:space="preserve"> </w:t>
      </w:r>
      <w:r>
        <w:rPr>
          <w:color w:val="FF0000"/>
          <w:lang w:val="pt-BR"/>
        </w:rPr>
        <w:t>Caruso</w:t>
      </w:r>
      <w:r w:rsidRPr="00E0444E">
        <w:rPr>
          <w:color w:val="FF0000"/>
          <w:lang w:val="pt-BR"/>
        </w:rPr>
        <w:t>,</w:t>
      </w:r>
      <w:r>
        <w:rPr>
          <w:color w:val="FF0000"/>
          <w:lang w:val="pt-BR"/>
        </w:rPr>
        <w:t xml:space="preserve"> T.,</w:t>
      </w:r>
      <w:r w:rsidRPr="00E0444E">
        <w:rPr>
          <w:color w:val="FF0000"/>
          <w:lang w:val="pt-BR"/>
        </w:rPr>
        <w:t xml:space="preserve"> </w:t>
      </w:r>
      <w:proofErr w:type="spellStart"/>
      <w:r w:rsidRPr="00E0444E">
        <w:rPr>
          <w:color w:val="FF0000"/>
          <w:lang w:val="pt-BR"/>
        </w:rPr>
        <w:t>Lo</w:t>
      </w:r>
      <w:proofErr w:type="spellEnd"/>
      <w:r w:rsidRPr="00E0444E">
        <w:rPr>
          <w:color w:val="FF0000"/>
          <w:lang w:val="pt-BR"/>
        </w:rPr>
        <w:t xml:space="preserve"> Verde</w:t>
      </w:r>
      <w:r>
        <w:rPr>
          <w:color w:val="FF0000"/>
          <w:lang w:val="pt-BR"/>
        </w:rPr>
        <w:t>, G.</w:t>
      </w:r>
      <w:r w:rsidRPr="00E0444E">
        <w:rPr>
          <w:color w:val="FF0000"/>
          <w:lang w:val="pt-BR"/>
        </w:rPr>
        <w:t xml:space="preserve">, </w:t>
      </w:r>
      <w:proofErr w:type="spellStart"/>
      <w:r w:rsidRPr="00E0444E">
        <w:rPr>
          <w:color w:val="FF0000"/>
          <w:lang w:val="pt-BR"/>
        </w:rPr>
        <w:t>Maltesea</w:t>
      </w:r>
      <w:proofErr w:type="spellEnd"/>
      <w:r w:rsidRPr="00E0444E">
        <w:rPr>
          <w:color w:val="FF0000"/>
          <w:lang w:val="pt-BR"/>
        </w:rPr>
        <w:t>,</w:t>
      </w:r>
      <w:r>
        <w:rPr>
          <w:color w:val="FF0000"/>
          <w:lang w:val="pt-BR"/>
        </w:rPr>
        <w:t xml:space="preserve"> M.,</w:t>
      </w:r>
      <w:r w:rsidRPr="00E0444E">
        <w:rPr>
          <w:color w:val="FF0000"/>
          <w:lang w:val="pt-BR"/>
        </w:rPr>
        <w:t xml:space="preserve"> </w:t>
      </w:r>
      <w:r w:rsidR="003A5D8F">
        <w:rPr>
          <w:color w:val="FF0000"/>
          <w:lang w:val="pt-BR"/>
        </w:rPr>
        <w:t>Rizzo</w:t>
      </w:r>
      <w:r w:rsidRPr="00E0444E">
        <w:rPr>
          <w:color w:val="FF0000"/>
          <w:lang w:val="pt-BR"/>
        </w:rPr>
        <w:t>,</w:t>
      </w:r>
      <w:r w:rsidR="003A5D8F">
        <w:rPr>
          <w:color w:val="FF0000"/>
          <w:lang w:val="pt-BR"/>
        </w:rPr>
        <w:t xml:space="preserve"> R.,</w:t>
      </w:r>
      <w:r w:rsidRPr="00E0444E">
        <w:rPr>
          <w:color w:val="FF0000"/>
          <w:lang w:val="pt-BR"/>
        </w:rPr>
        <w:t xml:space="preserve"> </w:t>
      </w:r>
      <w:r w:rsidR="003A5D8F">
        <w:rPr>
          <w:color w:val="FF0000"/>
          <w:lang w:val="pt-BR"/>
        </w:rPr>
        <w:t xml:space="preserve">Planeta, D. </w:t>
      </w:r>
      <w:r w:rsidR="003A5D8F" w:rsidRPr="003A5D8F">
        <w:rPr>
          <w:color w:val="FF0000"/>
          <w:lang w:val="pt-BR"/>
        </w:rPr>
        <w:t xml:space="preserve">High </w:t>
      </w:r>
      <w:proofErr w:type="spellStart"/>
      <w:r w:rsidR="003A5D8F" w:rsidRPr="003A5D8F">
        <w:rPr>
          <w:color w:val="FF0000"/>
          <w:lang w:val="pt-BR"/>
        </w:rPr>
        <w:t>Quality</w:t>
      </w:r>
      <w:proofErr w:type="spellEnd"/>
      <w:r w:rsidR="003A5D8F" w:rsidRPr="003A5D8F">
        <w:rPr>
          <w:color w:val="FF0000"/>
          <w:lang w:val="pt-BR"/>
        </w:rPr>
        <w:t xml:space="preserve"> Extra Virgin Olive </w:t>
      </w:r>
      <w:proofErr w:type="spellStart"/>
      <w:r w:rsidR="003A5D8F" w:rsidRPr="003A5D8F">
        <w:rPr>
          <w:color w:val="FF0000"/>
          <w:lang w:val="pt-BR"/>
        </w:rPr>
        <w:t>Oil</w:t>
      </w:r>
      <w:proofErr w:type="spellEnd"/>
      <w:r w:rsidR="003A5D8F" w:rsidRPr="003A5D8F">
        <w:rPr>
          <w:color w:val="FF0000"/>
          <w:lang w:val="pt-BR"/>
        </w:rPr>
        <w:t xml:space="preserve"> </w:t>
      </w:r>
      <w:proofErr w:type="spellStart"/>
      <w:r w:rsidR="003A5D8F" w:rsidRPr="003A5D8F">
        <w:rPr>
          <w:color w:val="FF0000"/>
          <w:lang w:val="pt-BR"/>
        </w:rPr>
        <w:t>from</w:t>
      </w:r>
      <w:proofErr w:type="spellEnd"/>
      <w:r w:rsidR="003A5D8F" w:rsidRPr="003A5D8F">
        <w:rPr>
          <w:color w:val="FF0000"/>
          <w:lang w:val="pt-BR"/>
        </w:rPr>
        <w:t xml:space="preserve"> </w:t>
      </w:r>
      <w:proofErr w:type="spellStart"/>
      <w:r w:rsidR="003A5D8F" w:rsidRPr="003A5D8F">
        <w:rPr>
          <w:color w:val="FF0000"/>
          <w:lang w:val="pt-BR"/>
        </w:rPr>
        <w:t>Olives</w:t>
      </w:r>
      <w:proofErr w:type="spellEnd"/>
      <w:r w:rsidR="003A5D8F" w:rsidRPr="003A5D8F">
        <w:rPr>
          <w:color w:val="FF0000"/>
          <w:lang w:val="pt-BR"/>
        </w:rPr>
        <w:t xml:space="preserve"> </w:t>
      </w:r>
      <w:proofErr w:type="spellStart"/>
      <w:r w:rsidR="003A5D8F" w:rsidRPr="003A5D8F">
        <w:rPr>
          <w:color w:val="FF0000"/>
          <w:lang w:val="pt-BR"/>
        </w:rPr>
        <w:t>Attacked</w:t>
      </w:r>
      <w:proofErr w:type="spellEnd"/>
      <w:r w:rsidR="003A5D8F" w:rsidRPr="003A5D8F">
        <w:rPr>
          <w:color w:val="FF0000"/>
          <w:lang w:val="pt-BR"/>
        </w:rPr>
        <w:t xml:space="preserve"> </w:t>
      </w:r>
      <w:proofErr w:type="spellStart"/>
      <w:r w:rsidR="003A5D8F" w:rsidRPr="003A5D8F">
        <w:rPr>
          <w:color w:val="FF0000"/>
          <w:lang w:val="pt-BR"/>
        </w:rPr>
        <w:t>by</w:t>
      </w:r>
      <w:proofErr w:type="spellEnd"/>
      <w:r w:rsidR="003A5D8F" w:rsidRPr="003A5D8F">
        <w:rPr>
          <w:color w:val="FF0000"/>
          <w:lang w:val="pt-BR"/>
        </w:rPr>
        <w:t xml:space="preserve"> </w:t>
      </w:r>
      <w:proofErr w:type="spellStart"/>
      <w:r w:rsidR="003A5D8F" w:rsidRPr="003A5D8F">
        <w:rPr>
          <w:color w:val="FF0000"/>
          <w:lang w:val="pt-BR"/>
        </w:rPr>
        <w:t>the</w:t>
      </w:r>
      <w:proofErr w:type="spellEnd"/>
      <w:r w:rsidR="003A5D8F" w:rsidRPr="003A5D8F">
        <w:rPr>
          <w:color w:val="FF0000"/>
          <w:lang w:val="pt-BR"/>
        </w:rPr>
        <w:t xml:space="preserve"> Olive </w:t>
      </w:r>
      <w:proofErr w:type="spellStart"/>
      <w:r w:rsidR="003A5D8F" w:rsidRPr="003A5D8F">
        <w:rPr>
          <w:color w:val="FF0000"/>
          <w:lang w:val="pt-BR"/>
        </w:rPr>
        <w:t>Fruit</w:t>
      </w:r>
      <w:proofErr w:type="spellEnd"/>
      <w:r w:rsidR="003A5D8F" w:rsidRPr="003A5D8F">
        <w:rPr>
          <w:color w:val="FF0000"/>
          <w:lang w:val="pt-BR"/>
        </w:rPr>
        <w:t xml:space="preserve"> </w:t>
      </w:r>
      <w:proofErr w:type="spellStart"/>
      <w:r w:rsidR="003A5D8F" w:rsidRPr="003A5D8F">
        <w:rPr>
          <w:color w:val="FF0000"/>
          <w:lang w:val="pt-BR"/>
        </w:rPr>
        <w:t>Fly</w:t>
      </w:r>
      <w:proofErr w:type="spellEnd"/>
      <w:r w:rsidR="003A5D8F" w:rsidRPr="003A5D8F">
        <w:rPr>
          <w:color w:val="FF0000"/>
          <w:lang w:val="pt-BR"/>
        </w:rPr>
        <w:t xml:space="preserve">, </w:t>
      </w:r>
      <w:proofErr w:type="spellStart"/>
      <w:r w:rsidR="003A5D8F" w:rsidRPr="003A5D8F">
        <w:rPr>
          <w:color w:val="FF0000"/>
          <w:lang w:val="pt-BR"/>
        </w:rPr>
        <w:t>Bactrocera</w:t>
      </w:r>
      <w:proofErr w:type="spellEnd"/>
      <w:r w:rsidR="003A5D8F" w:rsidRPr="003A5D8F">
        <w:rPr>
          <w:color w:val="FF0000"/>
          <w:lang w:val="pt-BR"/>
        </w:rPr>
        <w:t xml:space="preserve"> </w:t>
      </w:r>
      <w:proofErr w:type="spellStart"/>
      <w:r w:rsidR="003A5D8F" w:rsidRPr="003A5D8F">
        <w:rPr>
          <w:color w:val="FF0000"/>
          <w:lang w:val="pt-BR"/>
        </w:rPr>
        <w:t>Oleae</w:t>
      </w:r>
      <w:proofErr w:type="spellEnd"/>
      <w:r w:rsidR="003A5D8F" w:rsidRPr="003A5D8F">
        <w:rPr>
          <w:color w:val="FF0000"/>
          <w:lang w:val="pt-BR"/>
        </w:rPr>
        <w:t xml:space="preserve"> (Rossi) (</w:t>
      </w:r>
      <w:proofErr w:type="spellStart"/>
      <w:r w:rsidR="003A5D8F" w:rsidRPr="003A5D8F">
        <w:rPr>
          <w:color w:val="FF0000"/>
          <w:lang w:val="pt-BR"/>
        </w:rPr>
        <w:t>Diptera</w:t>
      </w:r>
      <w:proofErr w:type="spellEnd"/>
      <w:r w:rsidR="003A5D8F" w:rsidRPr="003A5D8F">
        <w:rPr>
          <w:color w:val="FF0000"/>
          <w:lang w:val="pt-BR"/>
        </w:rPr>
        <w:t xml:space="preserve"> </w:t>
      </w:r>
      <w:proofErr w:type="spellStart"/>
      <w:r w:rsidR="003A5D8F" w:rsidRPr="003A5D8F">
        <w:rPr>
          <w:color w:val="FF0000"/>
          <w:lang w:val="pt-BR"/>
        </w:rPr>
        <w:t>Tephritidae</w:t>
      </w:r>
      <w:proofErr w:type="spellEnd"/>
      <w:r w:rsidR="003A5D8F" w:rsidRPr="003A5D8F">
        <w:rPr>
          <w:color w:val="FF0000"/>
          <w:lang w:val="pt-BR"/>
        </w:rPr>
        <w:t xml:space="preserve">): </w:t>
      </w:r>
      <w:proofErr w:type="spellStart"/>
      <w:r w:rsidR="003A5D8F" w:rsidRPr="003A5D8F">
        <w:rPr>
          <w:color w:val="FF0000"/>
          <w:lang w:val="pt-BR"/>
        </w:rPr>
        <w:t>Which</w:t>
      </w:r>
      <w:proofErr w:type="spellEnd"/>
      <w:r w:rsidR="003A5D8F" w:rsidRPr="003A5D8F">
        <w:rPr>
          <w:color w:val="FF0000"/>
          <w:lang w:val="pt-BR"/>
        </w:rPr>
        <w:t xml:space="preserve"> </w:t>
      </w:r>
      <w:proofErr w:type="spellStart"/>
      <w:r w:rsidR="003A5D8F" w:rsidRPr="003A5D8F">
        <w:rPr>
          <w:color w:val="FF0000"/>
          <w:lang w:val="pt-BR"/>
        </w:rPr>
        <w:t>Is</w:t>
      </w:r>
      <w:proofErr w:type="spellEnd"/>
      <w:r w:rsidR="003A5D8F" w:rsidRPr="003A5D8F">
        <w:rPr>
          <w:color w:val="FF0000"/>
          <w:lang w:val="pt-BR"/>
        </w:rPr>
        <w:t xml:space="preserve"> </w:t>
      </w:r>
      <w:proofErr w:type="spellStart"/>
      <w:r w:rsidR="003A5D8F" w:rsidRPr="003A5D8F">
        <w:rPr>
          <w:color w:val="FF0000"/>
          <w:lang w:val="pt-BR"/>
        </w:rPr>
        <w:t>the</w:t>
      </w:r>
      <w:proofErr w:type="spellEnd"/>
      <w:r w:rsidR="003A5D8F" w:rsidRPr="003A5D8F">
        <w:rPr>
          <w:color w:val="FF0000"/>
          <w:lang w:val="pt-BR"/>
        </w:rPr>
        <w:t xml:space="preserve"> </w:t>
      </w:r>
      <w:proofErr w:type="spellStart"/>
      <w:r w:rsidR="003A5D8F" w:rsidRPr="003A5D8F">
        <w:rPr>
          <w:color w:val="FF0000"/>
          <w:lang w:val="pt-BR"/>
        </w:rPr>
        <w:t>Tolerable</w:t>
      </w:r>
      <w:proofErr w:type="spellEnd"/>
      <w:r w:rsidR="003A5D8F" w:rsidRPr="003A5D8F">
        <w:rPr>
          <w:color w:val="FF0000"/>
          <w:lang w:val="pt-BR"/>
        </w:rPr>
        <w:t xml:space="preserve"> </w:t>
      </w:r>
      <w:proofErr w:type="spellStart"/>
      <w:r w:rsidR="003A5D8F" w:rsidRPr="003A5D8F">
        <w:rPr>
          <w:color w:val="FF0000"/>
          <w:lang w:val="pt-BR"/>
        </w:rPr>
        <w:t>Limit</w:t>
      </w:r>
      <w:proofErr w:type="spellEnd"/>
      <w:r w:rsidR="003A5D8F" w:rsidRPr="003A5D8F">
        <w:rPr>
          <w:color w:val="FF0000"/>
          <w:lang w:val="pt-BR"/>
        </w:rPr>
        <w:t xml:space="preserve">? Data </w:t>
      </w:r>
      <w:proofErr w:type="spellStart"/>
      <w:r w:rsidR="003A5D8F" w:rsidRPr="003A5D8F">
        <w:rPr>
          <w:color w:val="FF0000"/>
          <w:lang w:val="pt-BR"/>
        </w:rPr>
        <w:t>from</w:t>
      </w:r>
      <w:proofErr w:type="spellEnd"/>
      <w:r w:rsidR="003A5D8F" w:rsidRPr="003A5D8F">
        <w:rPr>
          <w:color w:val="FF0000"/>
          <w:lang w:val="pt-BR"/>
        </w:rPr>
        <w:t xml:space="preserve"> Experimental ‘</w:t>
      </w:r>
      <w:proofErr w:type="spellStart"/>
      <w:r w:rsidR="003A5D8F" w:rsidRPr="003A5D8F">
        <w:rPr>
          <w:color w:val="FF0000"/>
          <w:lang w:val="pt-BR"/>
        </w:rPr>
        <w:t>Nocellara</w:t>
      </w:r>
      <w:proofErr w:type="spellEnd"/>
      <w:r w:rsidR="003A5D8F" w:rsidRPr="003A5D8F">
        <w:rPr>
          <w:color w:val="FF0000"/>
          <w:lang w:val="pt-BR"/>
        </w:rPr>
        <w:t xml:space="preserve"> Del </w:t>
      </w:r>
      <w:proofErr w:type="spellStart"/>
      <w:r w:rsidR="003A5D8F" w:rsidRPr="003A5D8F">
        <w:rPr>
          <w:color w:val="FF0000"/>
          <w:lang w:val="pt-BR"/>
        </w:rPr>
        <w:t>Belice</w:t>
      </w:r>
      <w:proofErr w:type="spellEnd"/>
      <w:r w:rsidR="003A5D8F" w:rsidRPr="003A5D8F">
        <w:rPr>
          <w:color w:val="FF0000"/>
          <w:lang w:val="pt-BR"/>
        </w:rPr>
        <w:t xml:space="preserve">’ </w:t>
      </w:r>
      <w:proofErr w:type="spellStart"/>
      <w:r w:rsidR="003A5D8F" w:rsidRPr="003A5D8F">
        <w:rPr>
          <w:color w:val="FF0000"/>
          <w:lang w:val="pt-BR"/>
        </w:rPr>
        <w:t>and</w:t>
      </w:r>
      <w:proofErr w:type="spellEnd"/>
      <w:r w:rsidR="003A5D8F" w:rsidRPr="003A5D8F">
        <w:rPr>
          <w:color w:val="FF0000"/>
          <w:lang w:val="pt-BR"/>
        </w:rPr>
        <w:t xml:space="preserve"> ‘</w:t>
      </w:r>
      <w:proofErr w:type="spellStart"/>
      <w:r w:rsidR="003A5D8F" w:rsidRPr="003A5D8F">
        <w:rPr>
          <w:color w:val="FF0000"/>
          <w:lang w:val="pt-BR"/>
        </w:rPr>
        <w:t>Cerasuola</w:t>
      </w:r>
      <w:proofErr w:type="spellEnd"/>
      <w:r w:rsidR="003A5D8F" w:rsidRPr="003A5D8F">
        <w:rPr>
          <w:color w:val="FF0000"/>
          <w:lang w:val="pt-BR"/>
        </w:rPr>
        <w:t xml:space="preserve">’ Olive </w:t>
      </w:r>
      <w:proofErr w:type="spellStart"/>
      <w:r w:rsidR="003A5D8F" w:rsidRPr="003A5D8F">
        <w:rPr>
          <w:color w:val="FF0000"/>
          <w:lang w:val="pt-BR"/>
        </w:rPr>
        <w:t>Groves</w:t>
      </w:r>
      <w:proofErr w:type="spellEnd"/>
      <w:r w:rsidR="003A5D8F" w:rsidRPr="003A5D8F">
        <w:rPr>
          <w:color w:val="FF0000"/>
          <w:lang w:val="pt-BR"/>
        </w:rPr>
        <w:t xml:space="preserve"> in </w:t>
      </w:r>
      <w:proofErr w:type="spellStart"/>
      <w:r w:rsidR="003A5D8F" w:rsidRPr="003A5D8F">
        <w:rPr>
          <w:color w:val="FF0000"/>
          <w:lang w:val="pt-BR"/>
        </w:rPr>
        <w:t>Sicily</w:t>
      </w:r>
      <w:proofErr w:type="spellEnd"/>
      <w:r w:rsidR="00F51BE7">
        <w:rPr>
          <w:color w:val="FF0000"/>
          <w:lang w:val="pt-BR"/>
        </w:rPr>
        <w:t xml:space="preserve">. </w:t>
      </w:r>
      <w:proofErr w:type="spellStart"/>
      <w:r w:rsidR="00F51BE7">
        <w:rPr>
          <w:color w:val="FF0000"/>
          <w:lang w:val="pt-BR"/>
        </w:rPr>
        <w:t>Chemical</w:t>
      </w:r>
      <w:proofErr w:type="spellEnd"/>
      <w:r w:rsidR="00F51BE7">
        <w:rPr>
          <w:color w:val="FF0000"/>
          <w:lang w:val="pt-BR"/>
        </w:rPr>
        <w:t xml:space="preserve"> </w:t>
      </w:r>
      <w:proofErr w:type="spellStart"/>
      <w:r w:rsidR="00F51BE7">
        <w:rPr>
          <w:color w:val="FF0000"/>
          <w:lang w:val="pt-BR"/>
        </w:rPr>
        <w:t>Engineering</w:t>
      </w:r>
      <w:proofErr w:type="spellEnd"/>
      <w:r w:rsidR="00F51BE7">
        <w:rPr>
          <w:color w:val="FF0000"/>
          <w:lang w:val="pt-BR"/>
        </w:rPr>
        <w:t xml:space="preserve"> </w:t>
      </w:r>
      <w:proofErr w:type="spellStart"/>
      <w:r w:rsidR="00F51BE7">
        <w:rPr>
          <w:color w:val="FF0000"/>
          <w:lang w:val="pt-BR"/>
        </w:rPr>
        <w:t>Transactions</w:t>
      </w:r>
      <w:proofErr w:type="spellEnd"/>
      <w:r w:rsidR="00F51BE7">
        <w:rPr>
          <w:color w:val="FF0000"/>
          <w:lang w:val="pt-BR"/>
        </w:rPr>
        <w:t xml:space="preserve">, 58, </w:t>
      </w:r>
      <w:r w:rsidR="00331221">
        <w:rPr>
          <w:color w:val="FF0000"/>
          <w:lang w:val="pt-BR"/>
        </w:rPr>
        <w:t>451-456.</w:t>
      </w:r>
    </w:p>
    <w:p w14:paraId="46898713" w14:textId="26F1958C" w:rsidR="00385D88" w:rsidRDefault="00385D88" w:rsidP="00385D88">
      <w:pPr>
        <w:pStyle w:val="CETReferencetext"/>
        <w:rPr>
          <w:lang w:val="pt-BR"/>
        </w:rPr>
      </w:pPr>
      <w:proofErr w:type="spellStart"/>
      <w:r w:rsidRPr="00385D88">
        <w:rPr>
          <w:lang w:val="pt-BR"/>
        </w:rPr>
        <w:lastRenderedPageBreak/>
        <w:t>Altieri</w:t>
      </w:r>
      <w:proofErr w:type="spellEnd"/>
      <w:r w:rsidRPr="00385D88">
        <w:rPr>
          <w:lang w:val="pt-BR"/>
        </w:rPr>
        <w:t xml:space="preserve">, G., Di </w:t>
      </w:r>
      <w:proofErr w:type="spellStart"/>
      <w:r w:rsidRPr="00385D88">
        <w:rPr>
          <w:lang w:val="pt-BR"/>
        </w:rPr>
        <w:t>Renzo</w:t>
      </w:r>
      <w:proofErr w:type="spellEnd"/>
      <w:r w:rsidRPr="00385D88">
        <w:rPr>
          <w:lang w:val="pt-BR"/>
        </w:rPr>
        <w:t xml:space="preserve">, G. C., &amp; </w:t>
      </w:r>
      <w:proofErr w:type="spellStart"/>
      <w:r w:rsidRPr="00385D88">
        <w:rPr>
          <w:lang w:val="pt-BR"/>
        </w:rPr>
        <w:t>Genovese</w:t>
      </w:r>
      <w:proofErr w:type="spellEnd"/>
      <w:r w:rsidRPr="00385D88">
        <w:rPr>
          <w:lang w:val="pt-BR"/>
        </w:rPr>
        <w:t>, F.</w:t>
      </w:r>
      <w:r w:rsidR="006C72F6">
        <w:rPr>
          <w:lang w:val="pt-BR"/>
        </w:rPr>
        <w:t xml:space="preserve">, </w:t>
      </w:r>
      <w:r w:rsidRPr="00385D88">
        <w:rPr>
          <w:lang w:val="pt-BR"/>
        </w:rPr>
        <w:t>2013</w:t>
      </w:r>
      <w:r w:rsidR="006C72F6">
        <w:rPr>
          <w:lang w:val="pt-BR"/>
        </w:rPr>
        <w:t xml:space="preserve">, </w:t>
      </w:r>
      <w:proofErr w:type="gramStart"/>
      <w:r w:rsidRPr="00385D88">
        <w:rPr>
          <w:lang w:val="pt-BR"/>
        </w:rPr>
        <w:t>Horizontal</w:t>
      </w:r>
      <w:proofErr w:type="gramEnd"/>
      <w:r w:rsidRPr="00385D88">
        <w:rPr>
          <w:lang w:val="pt-BR"/>
        </w:rPr>
        <w:t xml:space="preserve"> </w:t>
      </w:r>
      <w:proofErr w:type="spellStart"/>
      <w:r w:rsidRPr="00385D88">
        <w:rPr>
          <w:lang w:val="pt-BR"/>
        </w:rPr>
        <w:t>centrifuge</w:t>
      </w:r>
      <w:proofErr w:type="spellEnd"/>
      <w:r w:rsidRPr="00385D88">
        <w:rPr>
          <w:lang w:val="pt-BR"/>
        </w:rPr>
        <w:t xml:space="preserve"> </w:t>
      </w:r>
      <w:proofErr w:type="spellStart"/>
      <w:r w:rsidRPr="00385D88">
        <w:rPr>
          <w:lang w:val="pt-BR"/>
        </w:rPr>
        <w:t>with</w:t>
      </w:r>
      <w:proofErr w:type="spellEnd"/>
      <w:r w:rsidRPr="00385D88">
        <w:rPr>
          <w:lang w:val="pt-BR"/>
        </w:rPr>
        <w:t xml:space="preserve"> </w:t>
      </w:r>
      <w:proofErr w:type="spellStart"/>
      <w:r w:rsidRPr="00385D88">
        <w:rPr>
          <w:lang w:val="pt-BR"/>
        </w:rPr>
        <w:t>screw</w:t>
      </w:r>
      <w:proofErr w:type="spellEnd"/>
      <w:r w:rsidRPr="00385D88">
        <w:rPr>
          <w:lang w:val="pt-BR"/>
        </w:rPr>
        <w:t xml:space="preserve"> </w:t>
      </w:r>
      <w:proofErr w:type="spellStart"/>
      <w:r w:rsidRPr="00385D88">
        <w:rPr>
          <w:lang w:val="pt-BR"/>
        </w:rPr>
        <w:t>conveyor</w:t>
      </w:r>
      <w:proofErr w:type="spellEnd"/>
      <w:r w:rsidRPr="00385D88">
        <w:rPr>
          <w:lang w:val="pt-BR"/>
        </w:rPr>
        <w:t xml:space="preserve"> (</w:t>
      </w:r>
      <w:proofErr w:type="spellStart"/>
      <w:r w:rsidRPr="00385D88">
        <w:rPr>
          <w:lang w:val="pt-BR"/>
        </w:rPr>
        <w:t>decanter</w:t>
      </w:r>
      <w:proofErr w:type="spellEnd"/>
      <w:r w:rsidRPr="00385D88">
        <w:rPr>
          <w:lang w:val="pt-BR"/>
        </w:rPr>
        <w:t xml:space="preserve">): </w:t>
      </w:r>
      <w:proofErr w:type="spellStart"/>
      <w:r w:rsidRPr="00385D88">
        <w:rPr>
          <w:lang w:val="pt-BR"/>
        </w:rPr>
        <w:t>Optimization</w:t>
      </w:r>
      <w:proofErr w:type="spellEnd"/>
      <w:r w:rsidRPr="00385D88">
        <w:rPr>
          <w:lang w:val="pt-BR"/>
        </w:rPr>
        <w:t xml:space="preserve"> </w:t>
      </w:r>
      <w:proofErr w:type="spellStart"/>
      <w:r w:rsidRPr="00385D88">
        <w:rPr>
          <w:lang w:val="pt-BR"/>
        </w:rPr>
        <w:t>of</w:t>
      </w:r>
      <w:proofErr w:type="spellEnd"/>
      <w:r w:rsidRPr="00385D88">
        <w:rPr>
          <w:lang w:val="pt-BR"/>
        </w:rPr>
        <w:t xml:space="preserve"> </w:t>
      </w:r>
      <w:proofErr w:type="spellStart"/>
      <w:r w:rsidRPr="00385D88">
        <w:rPr>
          <w:lang w:val="pt-BR"/>
        </w:rPr>
        <w:t>oil</w:t>
      </w:r>
      <w:proofErr w:type="spellEnd"/>
      <w:r w:rsidRPr="00385D88">
        <w:rPr>
          <w:lang w:val="pt-BR"/>
        </w:rPr>
        <w:t>/</w:t>
      </w:r>
      <w:proofErr w:type="spellStart"/>
      <w:r w:rsidRPr="00385D88">
        <w:rPr>
          <w:lang w:val="pt-BR"/>
        </w:rPr>
        <w:t>water</w:t>
      </w:r>
      <w:proofErr w:type="spellEnd"/>
      <w:r w:rsidRPr="00385D88">
        <w:rPr>
          <w:lang w:val="pt-BR"/>
        </w:rPr>
        <w:t xml:space="preserve"> </w:t>
      </w:r>
      <w:proofErr w:type="spellStart"/>
      <w:r w:rsidRPr="00385D88">
        <w:rPr>
          <w:lang w:val="pt-BR"/>
        </w:rPr>
        <w:t>levels</w:t>
      </w:r>
      <w:proofErr w:type="spellEnd"/>
      <w:r w:rsidRPr="00385D88">
        <w:rPr>
          <w:lang w:val="pt-BR"/>
        </w:rPr>
        <w:t xml:space="preserve"> </w:t>
      </w:r>
      <w:proofErr w:type="spellStart"/>
      <w:r w:rsidRPr="00385D88">
        <w:rPr>
          <w:lang w:val="pt-BR"/>
        </w:rPr>
        <w:t>and</w:t>
      </w:r>
      <w:proofErr w:type="spellEnd"/>
      <w:r w:rsidRPr="00385D88">
        <w:rPr>
          <w:lang w:val="pt-BR"/>
        </w:rPr>
        <w:t xml:space="preserve"> </w:t>
      </w:r>
      <w:proofErr w:type="spellStart"/>
      <w:r w:rsidRPr="00385D88">
        <w:rPr>
          <w:lang w:val="pt-BR"/>
        </w:rPr>
        <w:t>differential</w:t>
      </w:r>
      <w:proofErr w:type="spellEnd"/>
      <w:r w:rsidRPr="00385D88">
        <w:rPr>
          <w:lang w:val="pt-BR"/>
        </w:rPr>
        <w:t xml:space="preserve"> </w:t>
      </w:r>
      <w:proofErr w:type="spellStart"/>
      <w:r w:rsidRPr="00385D88">
        <w:rPr>
          <w:lang w:val="pt-BR"/>
        </w:rPr>
        <w:t>speed</w:t>
      </w:r>
      <w:proofErr w:type="spellEnd"/>
      <w:r w:rsidRPr="00385D88">
        <w:rPr>
          <w:lang w:val="pt-BR"/>
        </w:rPr>
        <w:t xml:space="preserve"> </w:t>
      </w:r>
      <w:proofErr w:type="spellStart"/>
      <w:r w:rsidRPr="00385D88">
        <w:rPr>
          <w:lang w:val="pt-BR"/>
        </w:rPr>
        <w:t>during</w:t>
      </w:r>
      <w:proofErr w:type="spellEnd"/>
      <w:r w:rsidRPr="00385D88">
        <w:rPr>
          <w:lang w:val="pt-BR"/>
        </w:rPr>
        <w:t xml:space="preserve"> </w:t>
      </w:r>
      <w:proofErr w:type="spellStart"/>
      <w:r w:rsidRPr="00385D88">
        <w:rPr>
          <w:lang w:val="pt-BR"/>
        </w:rPr>
        <w:t>olive</w:t>
      </w:r>
      <w:proofErr w:type="spellEnd"/>
      <w:r w:rsidRPr="00385D88">
        <w:rPr>
          <w:lang w:val="pt-BR"/>
        </w:rPr>
        <w:t xml:space="preserve"> </w:t>
      </w:r>
      <w:proofErr w:type="spellStart"/>
      <w:r w:rsidRPr="00385D88">
        <w:rPr>
          <w:lang w:val="pt-BR"/>
        </w:rPr>
        <w:t>oil</w:t>
      </w:r>
      <w:proofErr w:type="spellEnd"/>
      <w:r w:rsidRPr="00385D88">
        <w:rPr>
          <w:lang w:val="pt-BR"/>
        </w:rPr>
        <w:t xml:space="preserve"> </w:t>
      </w:r>
      <w:proofErr w:type="spellStart"/>
      <w:r w:rsidRPr="00385D88">
        <w:rPr>
          <w:lang w:val="pt-BR"/>
        </w:rPr>
        <w:t>extraction</w:t>
      </w:r>
      <w:proofErr w:type="spellEnd"/>
      <w:r w:rsidR="00552D2C">
        <w:rPr>
          <w:lang w:val="pt-BR"/>
        </w:rPr>
        <w:t>.</w:t>
      </w:r>
      <w:r w:rsidRPr="00385D88">
        <w:rPr>
          <w:lang w:val="pt-BR"/>
        </w:rPr>
        <w:t xml:space="preserve"> </w:t>
      </w:r>
      <w:proofErr w:type="spellStart"/>
      <w:r w:rsidRPr="00385D88">
        <w:rPr>
          <w:lang w:val="pt-BR"/>
        </w:rPr>
        <w:t>Journal</w:t>
      </w:r>
      <w:proofErr w:type="spellEnd"/>
      <w:r w:rsidRPr="00385D88">
        <w:rPr>
          <w:lang w:val="pt-BR"/>
        </w:rPr>
        <w:t xml:space="preserve"> </w:t>
      </w:r>
      <w:proofErr w:type="spellStart"/>
      <w:r w:rsidRPr="00385D88">
        <w:rPr>
          <w:lang w:val="pt-BR"/>
        </w:rPr>
        <w:t>of</w:t>
      </w:r>
      <w:proofErr w:type="spellEnd"/>
      <w:r w:rsidRPr="00385D88">
        <w:rPr>
          <w:lang w:val="pt-BR"/>
        </w:rPr>
        <w:t xml:space="preserve"> </w:t>
      </w:r>
      <w:proofErr w:type="spellStart"/>
      <w:r w:rsidRPr="00385D88">
        <w:rPr>
          <w:lang w:val="pt-BR"/>
        </w:rPr>
        <w:t>Food</w:t>
      </w:r>
      <w:proofErr w:type="spellEnd"/>
      <w:r w:rsidRPr="00385D88">
        <w:rPr>
          <w:lang w:val="pt-BR"/>
        </w:rPr>
        <w:t xml:space="preserve"> </w:t>
      </w:r>
      <w:proofErr w:type="spellStart"/>
      <w:r w:rsidRPr="00385D88">
        <w:rPr>
          <w:lang w:val="pt-BR"/>
        </w:rPr>
        <w:t>Engineering</w:t>
      </w:r>
      <w:proofErr w:type="spellEnd"/>
      <w:r w:rsidRPr="00385D88">
        <w:rPr>
          <w:lang w:val="pt-BR"/>
        </w:rPr>
        <w:t>, 119(3), 561-572.</w:t>
      </w:r>
    </w:p>
    <w:p w14:paraId="1EE6F1ED" w14:textId="0654FC6B" w:rsidR="00B877EA" w:rsidRPr="000D45E4" w:rsidRDefault="000D45E4" w:rsidP="00385D88">
      <w:pPr>
        <w:pStyle w:val="CETReferencetext"/>
        <w:rPr>
          <w:color w:val="FF0000"/>
          <w:lang w:val="pt-BR"/>
        </w:rPr>
      </w:pPr>
      <w:proofErr w:type="spellStart"/>
      <w:r w:rsidRPr="000D45E4">
        <w:rPr>
          <w:color w:val="FF0000"/>
          <w:lang w:val="pt-BR"/>
        </w:rPr>
        <w:t>Giovenzana</w:t>
      </w:r>
      <w:proofErr w:type="spellEnd"/>
      <w:r w:rsidRPr="000D45E4">
        <w:rPr>
          <w:color w:val="FF0000"/>
          <w:lang w:val="pt-BR"/>
        </w:rPr>
        <w:t xml:space="preserve"> V., </w:t>
      </w:r>
      <w:proofErr w:type="spellStart"/>
      <w:r w:rsidRPr="000D45E4">
        <w:rPr>
          <w:color w:val="FF0000"/>
          <w:lang w:val="pt-BR"/>
        </w:rPr>
        <w:t>Beghi</w:t>
      </w:r>
      <w:proofErr w:type="spellEnd"/>
      <w:r w:rsidRPr="000D45E4">
        <w:rPr>
          <w:color w:val="FF0000"/>
          <w:lang w:val="pt-BR"/>
        </w:rPr>
        <w:t xml:space="preserve"> R., </w:t>
      </w:r>
      <w:proofErr w:type="spellStart"/>
      <w:r w:rsidRPr="000D45E4">
        <w:rPr>
          <w:color w:val="FF0000"/>
          <w:lang w:val="pt-BR"/>
        </w:rPr>
        <w:t>Civelli</w:t>
      </w:r>
      <w:proofErr w:type="spellEnd"/>
      <w:r w:rsidRPr="000D45E4">
        <w:rPr>
          <w:color w:val="FF0000"/>
          <w:lang w:val="pt-BR"/>
        </w:rPr>
        <w:t xml:space="preserve"> R., Marai S., </w:t>
      </w:r>
      <w:proofErr w:type="spellStart"/>
      <w:r w:rsidRPr="000D45E4">
        <w:rPr>
          <w:color w:val="FF0000"/>
          <w:lang w:val="pt-BR"/>
        </w:rPr>
        <w:t>Guidetti</w:t>
      </w:r>
      <w:proofErr w:type="spellEnd"/>
      <w:r w:rsidRPr="000D45E4">
        <w:rPr>
          <w:color w:val="FF0000"/>
          <w:lang w:val="pt-BR"/>
        </w:rPr>
        <w:t xml:space="preserve"> R.</w:t>
      </w:r>
      <w:r>
        <w:rPr>
          <w:color w:val="FF0000"/>
          <w:lang w:val="pt-BR"/>
        </w:rPr>
        <w:t>, 2015,</w:t>
      </w:r>
      <w:r w:rsidRPr="000D45E4">
        <w:rPr>
          <w:color w:val="FF0000"/>
          <w:lang w:val="pt-BR"/>
        </w:rPr>
        <w:t xml:space="preserve"> </w:t>
      </w:r>
      <w:proofErr w:type="spellStart"/>
      <w:r w:rsidRPr="000D45E4">
        <w:rPr>
          <w:color w:val="FF0000"/>
          <w:lang w:val="pt-BR"/>
        </w:rPr>
        <w:t>Postharvest</w:t>
      </w:r>
      <w:proofErr w:type="spellEnd"/>
      <w:r w:rsidRPr="000D45E4">
        <w:rPr>
          <w:color w:val="FF0000"/>
          <w:lang w:val="pt-BR"/>
        </w:rPr>
        <w:t xml:space="preserve"> </w:t>
      </w:r>
      <w:proofErr w:type="spellStart"/>
      <w:r w:rsidRPr="000D45E4">
        <w:rPr>
          <w:color w:val="FF0000"/>
          <w:lang w:val="pt-BR"/>
        </w:rPr>
        <w:t>Characterization</w:t>
      </w:r>
      <w:proofErr w:type="spellEnd"/>
      <w:r w:rsidRPr="000D45E4">
        <w:rPr>
          <w:color w:val="FF0000"/>
          <w:lang w:val="pt-BR"/>
        </w:rPr>
        <w:t xml:space="preserve"> </w:t>
      </w:r>
      <w:proofErr w:type="spellStart"/>
      <w:r w:rsidRPr="000D45E4">
        <w:rPr>
          <w:color w:val="FF0000"/>
          <w:lang w:val="pt-BR"/>
        </w:rPr>
        <w:t>of</w:t>
      </w:r>
      <w:proofErr w:type="spellEnd"/>
      <w:r w:rsidRPr="000D45E4">
        <w:rPr>
          <w:color w:val="FF0000"/>
          <w:lang w:val="pt-BR"/>
        </w:rPr>
        <w:t xml:space="preserve"> Olive </w:t>
      </w:r>
      <w:proofErr w:type="spellStart"/>
      <w:r w:rsidRPr="000D45E4">
        <w:rPr>
          <w:color w:val="FF0000"/>
          <w:lang w:val="pt-BR"/>
        </w:rPr>
        <w:t>Oil</w:t>
      </w:r>
      <w:proofErr w:type="spellEnd"/>
      <w:r w:rsidRPr="000D45E4">
        <w:rPr>
          <w:color w:val="FF0000"/>
          <w:lang w:val="pt-BR"/>
        </w:rPr>
        <w:t xml:space="preserve"> </w:t>
      </w:r>
      <w:proofErr w:type="spellStart"/>
      <w:r w:rsidRPr="000D45E4">
        <w:rPr>
          <w:color w:val="FF0000"/>
          <w:lang w:val="pt-BR"/>
        </w:rPr>
        <w:t>Fruits</w:t>
      </w:r>
      <w:proofErr w:type="spellEnd"/>
      <w:r w:rsidRPr="000D45E4">
        <w:rPr>
          <w:color w:val="FF0000"/>
          <w:lang w:val="pt-BR"/>
        </w:rPr>
        <w:t xml:space="preserve"> </w:t>
      </w:r>
      <w:proofErr w:type="spellStart"/>
      <w:r w:rsidRPr="000D45E4">
        <w:rPr>
          <w:color w:val="FF0000"/>
          <w:lang w:val="pt-BR"/>
        </w:rPr>
        <w:t>Texture</w:t>
      </w:r>
      <w:proofErr w:type="spellEnd"/>
      <w:r w:rsidRPr="000D45E4">
        <w:rPr>
          <w:color w:val="FF0000"/>
          <w:lang w:val="pt-BR"/>
        </w:rPr>
        <w:t xml:space="preserve"> </w:t>
      </w:r>
      <w:proofErr w:type="spellStart"/>
      <w:r w:rsidRPr="000D45E4">
        <w:rPr>
          <w:color w:val="FF0000"/>
          <w:lang w:val="pt-BR"/>
        </w:rPr>
        <w:t>by</w:t>
      </w:r>
      <w:proofErr w:type="spellEnd"/>
      <w:r w:rsidRPr="000D45E4">
        <w:rPr>
          <w:color w:val="FF0000"/>
          <w:lang w:val="pt-BR"/>
        </w:rPr>
        <w:t xml:space="preserve"> </w:t>
      </w:r>
      <w:proofErr w:type="spellStart"/>
      <w:r w:rsidRPr="000D45E4">
        <w:rPr>
          <w:color w:val="FF0000"/>
          <w:lang w:val="pt-BR"/>
        </w:rPr>
        <w:t>Nir</w:t>
      </w:r>
      <w:proofErr w:type="spellEnd"/>
      <w:r w:rsidRPr="000D45E4">
        <w:rPr>
          <w:color w:val="FF0000"/>
          <w:lang w:val="pt-BR"/>
        </w:rPr>
        <w:t xml:space="preserve"> </w:t>
      </w:r>
      <w:proofErr w:type="spellStart"/>
      <w:r w:rsidRPr="000D45E4">
        <w:rPr>
          <w:color w:val="FF0000"/>
          <w:lang w:val="pt-BR"/>
        </w:rPr>
        <w:t>and</w:t>
      </w:r>
      <w:proofErr w:type="spellEnd"/>
      <w:r w:rsidRPr="000D45E4">
        <w:rPr>
          <w:color w:val="FF0000"/>
          <w:lang w:val="pt-BR"/>
        </w:rPr>
        <w:t xml:space="preserve"> Vis/</w:t>
      </w:r>
      <w:proofErr w:type="spellStart"/>
      <w:r w:rsidRPr="000D45E4">
        <w:rPr>
          <w:color w:val="FF0000"/>
          <w:lang w:val="pt-BR"/>
        </w:rPr>
        <w:t>nir</w:t>
      </w:r>
      <w:proofErr w:type="spellEnd"/>
      <w:r w:rsidRPr="000D45E4">
        <w:rPr>
          <w:color w:val="FF0000"/>
          <w:lang w:val="pt-BR"/>
        </w:rPr>
        <w:t xml:space="preserve"> </w:t>
      </w:r>
      <w:proofErr w:type="spellStart"/>
      <w:r w:rsidRPr="000D45E4">
        <w:rPr>
          <w:color w:val="FF0000"/>
          <w:lang w:val="pt-BR"/>
        </w:rPr>
        <w:t>Spectroscopy</w:t>
      </w:r>
      <w:proofErr w:type="spellEnd"/>
      <w:r w:rsidR="007158FB">
        <w:rPr>
          <w:color w:val="FF0000"/>
          <w:lang w:val="pt-BR"/>
        </w:rPr>
        <w:t xml:space="preserve">. </w:t>
      </w:r>
      <w:proofErr w:type="spellStart"/>
      <w:r w:rsidR="007158FB" w:rsidRPr="006539DB">
        <w:rPr>
          <w:color w:val="FF0000"/>
          <w:lang w:val="pt-BR"/>
        </w:rPr>
        <w:t>Chemical</w:t>
      </w:r>
      <w:proofErr w:type="spellEnd"/>
      <w:r w:rsidR="007158FB" w:rsidRPr="006539DB">
        <w:rPr>
          <w:color w:val="FF0000"/>
          <w:lang w:val="pt-BR"/>
        </w:rPr>
        <w:t xml:space="preserve"> </w:t>
      </w:r>
      <w:proofErr w:type="spellStart"/>
      <w:r w:rsidR="007158FB" w:rsidRPr="006539DB">
        <w:rPr>
          <w:color w:val="FF0000"/>
          <w:lang w:val="pt-BR"/>
        </w:rPr>
        <w:t>Engineerin</w:t>
      </w:r>
      <w:proofErr w:type="spellEnd"/>
      <w:r w:rsidR="007158FB" w:rsidRPr="006539DB">
        <w:rPr>
          <w:color w:val="FF0000"/>
          <w:lang w:val="pt-BR"/>
        </w:rPr>
        <w:t xml:space="preserve"> </w:t>
      </w:r>
      <w:proofErr w:type="spellStart"/>
      <w:r w:rsidR="007158FB" w:rsidRPr="006539DB">
        <w:rPr>
          <w:color w:val="FF0000"/>
          <w:lang w:val="pt-BR"/>
        </w:rPr>
        <w:t>Transactions</w:t>
      </w:r>
      <w:proofErr w:type="spellEnd"/>
      <w:r w:rsidR="007158FB" w:rsidRPr="006539DB">
        <w:rPr>
          <w:color w:val="FF0000"/>
          <w:lang w:val="pt-BR"/>
        </w:rPr>
        <w:t>, 64</w:t>
      </w:r>
      <w:r w:rsidR="007158FB">
        <w:rPr>
          <w:color w:val="FF0000"/>
          <w:lang w:val="pt-BR"/>
        </w:rPr>
        <w:t>, 385-390</w:t>
      </w:r>
      <w:r w:rsidR="00521E42">
        <w:rPr>
          <w:color w:val="FF0000"/>
          <w:lang w:val="pt-BR"/>
        </w:rPr>
        <w:t>.</w:t>
      </w:r>
    </w:p>
    <w:p w14:paraId="250FCE61" w14:textId="0681F171" w:rsidR="00385D88" w:rsidRPr="00385D88" w:rsidRDefault="00385D88" w:rsidP="00385D88">
      <w:pPr>
        <w:pStyle w:val="CETReferencetext"/>
        <w:rPr>
          <w:lang w:val="pt-BR"/>
        </w:rPr>
      </w:pPr>
      <w:proofErr w:type="spellStart"/>
      <w:r w:rsidRPr="00385D88">
        <w:rPr>
          <w:lang w:val="pt-BR"/>
        </w:rPr>
        <w:t>Guderjan</w:t>
      </w:r>
      <w:proofErr w:type="spellEnd"/>
      <w:r w:rsidRPr="00385D88">
        <w:rPr>
          <w:lang w:val="pt-BR"/>
        </w:rPr>
        <w:t xml:space="preserve">, M., </w:t>
      </w:r>
      <w:proofErr w:type="spellStart"/>
      <w:r w:rsidRPr="00385D88">
        <w:rPr>
          <w:lang w:val="pt-BR"/>
        </w:rPr>
        <w:t>Töpfl</w:t>
      </w:r>
      <w:proofErr w:type="spellEnd"/>
      <w:r w:rsidRPr="00385D88">
        <w:rPr>
          <w:lang w:val="pt-BR"/>
        </w:rPr>
        <w:t xml:space="preserve">, S., </w:t>
      </w:r>
      <w:proofErr w:type="spellStart"/>
      <w:r w:rsidRPr="00385D88">
        <w:rPr>
          <w:lang w:val="pt-BR"/>
        </w:rPr>
        <w:t>Angersbach</w:t>
      </w:r>
      <w:proofErr w:type="spellEnd"/>
      <w:r w:rsidRPr="00385D88">
        <w:rPr>
          <w:lang w:val="pt-BR"/>
        </w:rPr>
        <w:t>, A., &amp; Knorr, D.</w:t>
      </w:r>
      <w:r w:rsidR="006C72F6">
        <w:rPr>
          <w:lang w:val="pt-BR"/>
        </w:rPr>
        <w:t xml:space="preserve">, </w:t>
      </w:r>
      <w:r w:rsidRPr="00385D88">
        <w:rPr>
          <w:lang w:val="pt-BR"/>
        </w:rPr>
        <w:t>2005</w:t>
      </w:r>
      <w:r w:rsidR="006C72F6">
        <w:rPr>
          <w:lang w:val="pt-BR"/>
        </w:rPr>
        <w:t>,</w:t>
      </w:r>
      <w:r w:rsidRPr="00385D88">
        <w:rPr>
          <w:lang w:val="pt-BR"/>
        </w:rPr>
        <w:t xml:space="preserve"> </w:t>
      </w:r>
      <w:proofErr w:type="spellStart"/>
      <w:r w:rsidRPr="00385D88">
        <w:rPr>
          <w:lang w:val="pt-BR"/>
        </w:rPr>
        <w:t>Impact</w:t>
      </w:r>
      <w:proofErr w:type="spellEnd"/>
      <w:r w:rsidRPr="00385D88">
        <w:rPr>
          <w:lang w:val="pt-BR"/>
        </w:rPr>
        <w:t xml:space="preserve"> </w:t>
      </w:r>
      <w:proofErr w:type="spellStart"/>
      <w:r w:rsidRPr="00385D88">
        <w:rPr>
          <w:lang w:val="pt-BR"/>
        </w:rPr>
        <w:t>of</w:t>
      </w:r>
      <w:proofErr w:type="spellEnd"/>
      <w:r w:rsidRPr="00385D88">
        <w:rPr>
          <w:lang w:val="pt-BR"/>
        </w:rPr>
        <w:t xml:space="preserve"> </w:t>
      </w:r>
      <w:proofErr w:type="spellStart"/>
      <w:r w:rsidRPr="00385D88">
        <w:rPr>
          <w:lang w:val="pt-BR"/>
        </w:rPr>
        <w:t>pulsed</w:t>
      </w:r>
      <w:proofErr w:type="spellEnd"/>
      <w:r w:rsidRPr="00385D88">
        <w:rPr>
          <w:lang w:val="pt-BR"/>
        </w:rPr>
        <w:t xml:space="preserve"> </w:t>
      </w:r>
      <w:proofErr w:type="spellStart"/>
      <w:r w:rsidRPr="00385D88">
        <w:rPr>
          <w:lang w:val="pt-BR"/>
        </w:rPr>
        <w:t>electric</w:t>
      </w:r>
      <w:proofErr w:type="spellEnd"/>
      <w:r w:rsidRPr="00385D88">
        <w:rPr>
          <w:lang w:val="pt-BR"/>
        </w:rPr>
        <w:t xml:space="preserve"> </w:t>
      </w:r>
      <w:proofErr w:type="spellStart"/>
      <w:r w:rsidRPr="00385D88">
        <w:rPr>
          <w:lang w:val="pt-BR"/>
        </w:rPr>
        <w:t>field</w:t>
      </w:r>
      <w:proofErr w:type="spellEnd"/>
      <w:r w:rsidRPr="00385D88">
        <w:rPr>
          <w:lang w:val="pt-BR"/>
        </w:rPr>
        <w:t xml:space="preserve"> </w:t>
      </w:r>
      <w:proofErr w:type="spellStart"/>
      <w:r w:rsidRPr="00385D88">
        <w:rPr>
          <w:lang w:val="pt-BR"/>
        </w:rPr>
        <w:t>treatment</w:t>
      </w:r>
      <w:proofErr w:type="spellEnd"/>
      <w:r w:rsidRPr="00385D88">
        <w:rPr>
          <w:lang w:val="pt-BR"/>
        </w:rPr>
        <w:t xml:space="preserve"> </w:t>
      </w:r>
      <w:proofErr w:type="spellStart"/>
      <w:r w:rsidRPr="00385D88">
        <w:rPr>
          <w:lang w:val="pt-BR"/>
        </w:rPr>
        <w:t>on</w:t>
      </w:r>
      <w:proofErr w:type="spellEnd"/>
      <w:r w:rsidRPr="00385D88">
        <w:rPr>
          <w:lang w:val="pt-BR"/>
        </w:rPr>
        <w:t xml:space="preserve"> </w:t>
      </w:r>
      <w:proofErr w:type="spellStart"/>
      <w:r w:rsidRPr="00385D88">
        <w:rPr>
          <w:lang w:val="pt-BR"/>
        </w:rPr>
        <w:t>the</w:t>
      </w:r>
      <w:proofErr w:type="spellEnd"/>
      <w:r w:rsidRPr="00385D88">
        <w:rPr>
          <w:lang w:val="pt-BR"/>
        </w:rPr>
        <w:t xml:space="preserve"> </w:t>
      </w:r>
      <w:proofErr w:type="spellStart"/>
      <w:proofErr w:type="gramStart"/>
      <w:r w:rsidRPr="00385D88">
        <w:rPr>
          <w:lang w:val="pt-BR"/>
        </w:rPr>
        <w:t>recovery</w:t>
      </w:r>
      <w:proofErr w:type="spellEnd"/>
      <w:proofErr w:type="gramEnd"/>
      <w:r w:rsidRPr="00385D88">
        <w:rPr>
          <w:lang w:val="pt-BR"/>
        </w:rPr>
        <w:t xml:space="preserve"> </w:t>
      </w:r>
      <w:proofErr w:type="spellStart"/>
      <w:r w:rsidRPr="00385D88">
        <w:rPr>
          <w:lang w:val="pt-BR"/>
        </w:rPr>
        <w:t>and</w:t>
      </w:r>
      <w:proofErr w:type="spellEnd"/>
      <w:r w:rsidRPr="00385D88">
        <w:rPr>
          <w:lang w:val="pt-BR"/>
        </w:rPr>
        <w:t xml:space="preserve"> </w:t>
      </w:r>
      <w:proofErr w:type="spellStart"/>
      <w:r w:rsidRPr="00385D88">
        <w:rPr>
          <w:lang w:val="pt-BR"/>
        </w:rPr>
        <w:t>quality</w:t>
      </w:r>
      <w:proofErr w:type="spellEnd"/>
      <w:r w:rsidRPr="00385D88">
        <w:rPr>
          <w:lang w:val="pt-BR"/>
        </w:rPr>
        <w:t xml:space="preserve"> </w:t>
      </w:r>
      <w:proofErr w:type="spellStart"/>
      <w:r w:rsidRPr="00385D88">
        <w:rPr>
          <w:lang w:val="pt-BR"/>
        </w:rPr>
        <w:t>of</w:t>
      </w:r>
      <w:proofErr w:type="spellEnd"/>
      <w:r w:rsidRPr="00385D88">
        <w:rPr>
          <w:lang w:val="pt-BR"/>
        </w:rPr>
        <w:t xml:space="preserve"> </w:t>
      </w:r>
      <w:proofErr w:type="spellStart"/>
      <w:r w:rsidRPr="00385D88">
        <w:rPr>
          <w:lang w:val="pt-BR"/>
        </w:rPr>
        <w:t>plant</w:t>
      </w:r>
      <w:proofErr w:type="spellEnd"/>
      <w:r w:rsidRPr="00385D88">
        <w:rPr>
          <w:lang w:val="pt-BR"/>
        </w:rPr>
        <w:t xml:space="preserve"> </w:t>
      </w:r>
      <w:proofErr w:type="spellStart"/>
      <w:r w:rsidRPr="00385D88">
        <w:rPr>
          <w:lang w:val="pt-BR"/>
        </w:rPr>
        <w:t>oils</w:t>
      </w:r>
      <w:proofErr w:type="spellEnd"/>
      <w:r w:rsidR="00552D2C">
        <w:rPr>
          <w:lang w:val="pt-BR"/>
        </w:rPr>
        <w:t>.</w:t>
      </w:r>
      <w:r w:rsidRPr="00385D88">
        <w:rPr>
          <w:lang w:val="pt-BR"/>
        </w:rPr>
        <w:t xml:space="preserve"> </w:t>
      </w:r>
      <w:proofErr w:type="spellStart"/>
      <w:r w:rsidRPr="00385D88">
        <w:rPr>
          <w:lang w:val="pt-BR"/>
        </w:rPr>
        <w:t>Journal</w:t>
      </w:r>
      <w:proofErr w:type="spellEnd"/>
      <w:r w:rsidRPr="00385D88">
        <w:rPr>
          <w:lang w:val="pt-BR"/>
        </w:rPr>
        <w:t xml:space="preserve"> </w:t>
      </w:r>
      <w:proofErr w:type="spellStart"/>
      <w:r w:rsidRPr="00385D88">
        <w:rPr>
          <w:lang w:val="pt-BR"/>
        </w:rPr>
        <w:t>of</w:t>
      </w:r>
      <w:proofErr w:type="spellEnd"/>
      <w:r w:rsidRPr="00385D88">
        <w:rPr>
          <w:lang w:val="pt-BR"/>
        </w:rPr>
        <w:t xml:space="preserve"> </w:t>
      </w:r>
      <w:proofErr w:type="spellStart"/>
      <w:r w:rsidRPr="00385D88">
        <w:rPr>
          <w:lang w:val="pt-BR"/>
        </w:rPr>
        <w:t>Food</w:t>
      </w:r>
      <w:proofErr w:type="spellEnd"/>
      <w:r w:rsidRPr="00385D88">
        <w:rPr>
          <w:lang w:val="pt-BR"/>
        </w:rPr>
        <w:t xml:space="preserve"> </w:t>
      </w:r>
      <w:proofErr w:type="spellStart"/>
      <w:r w:rsidRPr="00385D88">
        <w:rPr>
          <w:lang w:val="pt-BR"/>
        </w:rPr>
        <w:t>Engineering</w:t>
      </w:r>
      <w:proofErr w:type="spellEnd"/>
      <w:r w:rsidRPr="00385D88">
        <w:rPr>
          <w:lang w:val="pt-BR"/>
        </w:rPr>
        <w:t>, 67, 281–287.</w:t>
      </w:r>
    </w:p>
    <w:p w14:paraId="6A6D16FC" w14:textId="79E05F74" w:rsidR="00385D88" w:rsidRPr="00385D88" w:rsidRDefault="00385D88" w:rsidP="00385D88">
      <w:pPr>
        <w:pStyle w:val="CETReferencetext"/>
        <w:rPr>
          <w:lang w:val="pt-BR"/>
        </w:rPr>
      </w:pPr>
      <w:r w:rsidRPr="00385D88">
        <w:rPr>
          <w:lang w:val="pt-BR"/>
        </w:rPr>
        <w:t xml:space="preserve">Jimenez, A., </w:t>
      </w:r>
      <w:proofErr w:type="spellStart"/>
      <w:r w:rsidRPr="00385D88">
        <w:rPr>
          <w:lang w:val="pt-BR"/>
        </w:rPr>
        <w:t>Beltran</w:t>
      </w:r>
      <w:proofErr w:type="spellEnd"/>
      <w:r w:rsidRPr="00385D88">
        <w:rPr>
          <w:lang w:val="pt-BR"/>
        </w:rPr>
        <w:t xml:space="preserve">, G., </w:t>
      </w:r>
      <w:proofErr w:type="spellStart"/>
      <w:r w:rsidRPr="00385D88">
        <w:rPr>
          <w:lang w:val="pt-BR"/>
        </w:rPr>
        <w:t>Uceda</w:t>
      </w:r>
      <w:proofErr w:type="spellEnd"/>
      <w:r w:rsidRPr="00385D88">
        <w:rPr>
          <w:lang w:val="pt-BR"/>
        </w:rPr>
        <w:t>, M., &amp; Aguilera, M. P</w:t>
      </w:r>
      <w:r w:rsidR="006C72F6">
        <w:rPr>
          <w:lang w:val="pt-BR"/>
        </w:rPr>
        <w:t xml:space="preserve">, </w:t>
      </w:r>
      <w:r w:rsidRPr="00385D88">
        <w:rPr>
          <w:lang w:val="pt-BR"/>
        </w:rPr>
        <w:t>2006</w:t>
      </w:r>
      <w:r w:rsidR="006C72F6">
        <w:rPr>
          <w:lang w:val="pt-BR"/>
        </w:rPr>
        <w:t>,</w:t>
      </w:r>
      <w:r w:rsidR="006C72F6" w:rsidRPr="00385D88">
        <w:rPr>
          <w:lang w:val="pt-BR"/>
        </w:rPr>
        <w:t xml:space="preserve"> </w:t>
      </w:r>
      <w:proofErr w:type="spellStart"/>
      <w:r w:rsidRPr="00385D88">
        <w:rPr>
          <w:lang w:val="pt-BR"/>
        </w:rPr>
        <w:t>Empleo</w:t>
      </w:r>
      <w:proofErr w:type="spellEnd"/>
      <w:r w:rsidRPr="00385D88">
        <w:rPr>
          <w:lang w:val="pt-BR"/>
        </w:rPr>
        <w:t xml:space="preserve"> de </w:t>
      </w:r>
      <w:proofErr w:type="spellStart"/>
      <w:r w:rsidRPr="00385D88">
        <w:rPr>
          <w:lang w:val="pt-BR"/>
        </w:rPr>
        <w:t>ultrasonidos</w:t>
      </w:r>
      <w:proofErr w:type="spellEnd"/>
      <w:r w:rsidRPr="00385D88">
        <w:rPr>
          <w:lang w:val="pt-BR"/>
        </w:rPr>
        <w:t xml:space="preserve"> de potencia </w:t>
      </w:r>
      <w:proofErr w:type="spellStart"/>
      <w:r w:rsidRPr="00385D88">
        <w:rPr>
          <w:lang w:val="pt-BR"/>
        </w:rPr>
        <w:t>en</w:t>
      </w:r>
      <w:proofErr w:type="spellEnd"/>
      <w:r w:rsidRPr="00385D88">
        <w:rPr>
          <w:lang w:val="pt-BR"/>
        </w:rPr>
        <w:t xml:space="preserve"> </w:t>
      </w:r>
      <w:proofErr w:type="spellStart"/>
      <w:r w:rsidRPr="00385D88">
        <w:rPr>
          <w:lang w:val="pt-BR"/>
        </w:rPr>
        <w:t>el</w:t>
      </w:r>
      <w:proofErr w:type="spellEnd"/>
      <w:r w:rsidRPr="00385D88">
        <w:rPr>
          <w:lang w:val="pt-BR"/>
        </w:rPr>
        <w:t xml:space="preserve"> </w:t>
      </w:r>
      <w:proofErr w:type="spellStart"/>
      <w:r w:rsidRPr="00385D88">
        <w:rPr>
          <w:lang w:val="pt-BR"/>
        </w:rPr>
        <w:t>proceso</w:t>
      </w:r>
      <w:proofErr w:type="spellEnd"/>
      <w:r w:rsidRPr="00385D88">
        <w:rPr>
          <w:lang w:val="pt-BR"/>
        </w:rPr>
        <w:t xml:space="preserve"> de </w:t>
      </w:r>
      <w:proofErr w:type="spellStart"/>
      <w:r w:rsidRPr="00385D88">
        <w:rPr>
          <w:lang w:val="pt-BR"/>
        </w:rPr>
        <w:t>elaboracio</w:t>
      </w:r>
      <w:proofErr w:type="spellEnd"/>
      <w:r w:rsidRPr="00385D88">
        <w:rPr>
          <w:lang w:val="pt-BR"/>
        </w:rPr>
        <w:t xml:space="preserve"> n </w:t>
      </w:r>
      <w:proofErr w:type="spellStart"/>
      <w:r w:rsidRPr="00385D88">
        <w:rPr>
          <w:lang w:val="pt-BR"/>
        </w:rPr>
        <w:t>del</w:t>
      </w:r>
      <w:proofErr w:type="spellEnd"/>
      <w:r w:rsidRPr="00385D88">
        <w:rPr>
          <w:lang w:val="pt-BR"/>
        </w:rPr>
        <w:t xml:space="preserve"> aceite de oliva </w:t>
      </w:r>
      <w:proofErr w:type="spellStart"/>
      <w:r w:rsidRPr="00385D88">
        <w:rPr>
          <w:lang w:val="pt-BR"/>
        </w:rPr>
        <w:t>virgen</w:t>
      </w:r>
      <w:proofErr w:type="spellEnd"/>
      <w:r w:rsidR="00A4586E">
        <w:rPr>
          <w:lang w:val="pt-BR"/>
        </w:rPr>
        <w:t>,</w:t>
      </w:r>
      <w:r w:rsidRPr="00385D88">
        <w:rPr>
          <w:lang w:val="pt-BR"/>
        </w:rPr>
        <w:t xml:space="preserve"> Resultados a </w:t>
      </w:r>
      <w:proofErr w:type="spellStart"/>
      <w:r w:rsidRPr="00385D88">
        <w:rPr>
          <w:lang w:val="pt-BR"/>
        </w:rPr>
        <w:t>nivel</w:t>
      </w:r>
      <w:proofErr w:type="spellEnd"/>
      <w:r w:rsidRPr="00385D88">
        <w:rPr>
          <w:lang w:val="pt-BR"/>
        </w:rPr>
        <w:t xml:space="preserve"> de planta de </w:t>
      </w:r>
      <w:proofErr w:type="spellStart"/>
      <w:r w:rsidRPr="00385D88">
        <w:rPr>
          <w:lang w:val="pt-BR"/>
        </w:rPr>
        <w:t>laboratorio</w:t>
      </w:r>
      <w:proofErr w:type="spellEnd"/>
      <w:r w:rsidRPr="00385D88">
        <w:rPr>
          <w:lang w:val="pt-BR"/>
        </w:rPr>
        <w:t xml:space="preserve">. </w:t>
      </w:r>
      <w:proofErr w:type="spellStart"/>
      <w:r w:rsidRPr="00385D88">
        <w:rPr>
          <w:lang w:val="pt-BR"/>
        </w:rPr>
        <w:t>Grasas</w:t>
      </w:r>
      <w:proofErr w:type="spellEnd"/>
      <w:r w:rsidRPr="00385D88">
        <w:rPr>
          <w:lang w:val="pt-BR"/>
        </w:rPr>
        <w:t xml:space="preserve"> </w:t>
      </w:r>
      <w:proofErr w:type="gramStart"/>
      <w:r w:rsidRPr="00385D88">
        <w:rPr>
          <w:lang w:val="pt-BR"/>
        </w:rPr>
        <w:t>y Aceites</w:t>
      </w:r>
      <w:proofErr w:type="gramEnd"/>
      <w:r w:rsidRPr="00385D88">
        <w:rPr>
          <w:lang w:val="pt-BR"/>
        </w:rPr>
        <w:t>, 57(3), 253-259.</w:t>
      </w:r>
    </w:p>
    <w:p w14:paraId="7617A0C7" w14:textId="10DBB348" w:rsidR="00385D88" w:rsidRPr="00385D88" w:rsidRDefault="00385D88" w:rsidP="00385D88">
      <w:pPr>
        <w:pStyle w:val="CETReferencetext"/>
        <w:rPr>
          <w:lang w:val="pt-BR"/>
        </w:rPr>
      </w:pPr>
      <w:r w:rsidRPr="00385D88">
        <w:rPr>
          <w:lang w:val="pt-BR"/>
        </w:rPr>
        <w:t xml:space="preserve">Jimenez, A., </w:t>
      </w:r>
      <w:proofErr w:type="spellStart"/>
      <w:r w:rsidRPr="00385D88">
        <w:rPr>
          <w:lang w:val="pt-BR"/>
        </w:rPr>
        <w:t>Beltran</w:t>
      </w:r>
      <w:proofErr w:type="spellEnd"/>
      <w:r w:rsidRPr="00385D88">
        <w:rPr>
          <w:lang w:val="pt-BR"/>
        </w:rPr>
        <w:t xml:space="preserve">, G., &amp; </w:t>
      </w:r>
      <w:proofErr w:type="spellStart"/>
      <w:r w:rsidRPr="00385D88">
        <w:rPr>
          <w:lang w:val="pt-BR"/>
        </w:rPr>
        <w:t>Uceda</w:t>
      </w:r>
      <w:proofErr w:type="spellEnd"/>
      <w:r w:rsidRPr="00385D88">
        <w:rPr>
          <w:lang w:val="pt-BR"/>
        </w:rPr>
        <w:t>, M.</w:t>
      </w:r>
      <w:r w:rsidR="00A4586E">
        <w:rPr>
          <w:lang w:val="pt-BR"/>
        </w:rPr>
        <w:t xml:space="preserve">, </w:t>
      </w:r>
      <w:r w:rsidRPr="00385D88">
        <w:rPr>
          <w:lang w:val="pt-BR"/>
        </w:rPr>
        <w:t>2007</w:t>
      </w:r>
      <w:r w:rsidR="00A4586E">
        <w:rPr>
          <w:lang w:val="pt-BR"/>
        </w:rPr>
        <w:t>,</w:t>
      </w:r>
      <w:r w:rsidRPr="00385D88">
        <w:rPr>
          <w:lang w:val="pt-BR"/>
        </w:rPr>
        <w:t xml:space="preserve"> High-</w:t>
      </w:r>
      <w:proofErr w:type="spellStart"/>
      <w:r w:rsidRPr="00385D88">
        <w:rPr>
          <w:lang w:val="pt-BR"/>
        </w:rPr>
        <w:t>power</w:t>
      </w:r>
      <w:proofErr w:type="spellEnd"/>
      <w:r w:rsidRPr="00385D88">
        <w:rPr>
          <w:lang w:val="pt-BR"/>
        </w:rPr>
        <w:t xml:space="preserve"> </w:t>
      </w:r>
      <w:proofErr w:type="spellStart"/>
      <w:r w:rsidRPr="00385D88">
        <w:rPr>
          <w:lang w:val="pt-BR"/>
        </w:rPr>
        <w:t>ultrasound</w:t>
      </w:r>
      <w:proofErr w:type="spellEnd"/>
      <w:r w:rsidRPr="00385D88">
        <w:rPr>
          <w:lang w:val="pt-BR"/>
        </w:rPr>
        <w:t xml:space="preserve"> in </w:t>
      </w:r>
      <w:proofErr w:type="spellStart"/>
      <w:r w:rsidRPr="00385D88">
        <w:rPr>
          <w:lang w:val="pt-BR"/>
        </w:rPr>
        <w:t>olive</w:t>
      </w:r>
      <w:proofErr w:type="spellEnd"/>
      <w:r w:rsidRPr="00385D88">
        <w:rPr>
          <w:lang w:val="pt-BR"/>
        </w:rPr>
        <w:t xml:space="preserve"> paste </w:t>
      </w:r>
      <w:proofErr w:type="spellStart"/>
      <w:r w:rsidRPr="00385D88">
        <w:rPr>
          <w:lang w:val="pt-BR"/>
        </w:rPr>
        <w:t>treatment</w:t>
      </w:r>
      <w:proofErr w:type="spellEnd"/>
      <w:r w:rsidR="00A4586E">
        <w:rPr>
          <w:lang w:val="pt-BR"/>
        </w:rPr>
        <w:t>:</w:t>
      </w:r>
      <w:r w:rsidRPr="00385D88">
        <w:rPr>
          <w:lang w:val="pt-BR"/>
        </w:rPr>
        <w:t xml:space="preserve"> </w:t>
      </w:r>
      <w:proofErr w:type="spellStart"/>
      <w:r w:rsidRPr="00385D88">
        <w:rPr>
          <w:lang w:val="pt-BR"/>
        </w:rPr>
        <w:t>Effect</w:t>
      </w:r>
      <w:proofErr w:type="spellEnd"/>
      <w:r w:rsidRPr="00385D88">
        <w:rPr>
          <w:lang w:val="pt-BR"/>
        </w:rPr>
        <w:t xml:space="preserve"> </w:t>
      </w:r>
      <w:proofErr w:type="spellStart"/>
      <w:r w:rsidRPr="00385D88">
        <w:rPr>
          <w:lang w:val="pt-BR"/>
        </w:rPr>
        <w:t>on</w:t>
      </w:r>
      <w:proofErr w:type="spellEnd"/>
      <w:r w:rsidRPr="00385D88">
        <w:rPr>
          <w:lang w:val="pt-BR"/>
        </w:rPr>
        <w:t xml:space="preserve"> </w:t>
      </w:r>
      <w:proofErr w:type="spellStart"/>
      <w:r w:rsidRPr="00385D88">
        <w:rPr>
          <w:lang w:val="pt-BR"/>
        </w:rPr>
        <w:t>process</w:t>
      </w:r>
      <w:proofErr w:type="spellEnd"/>
      <w:r w:rsidRPr="00385D88">
        <w:rPr>
          <w:lang w:val="pt-BR"/>
        </w:rPr>
        <w:t xml:space="preserve"> </w:t>
      </w:r>
      <w:proofErr w:type="spellStart"/>
      <w:r w:rsidRPr="00385D88">
        <w:rPr>
          <w:lang w:val="pt-BR"/>
        </w:rPr>
        <w:t>yield</w:t>
      </w:r>
      <w:proofErr w:type="spellEnd"/>
      <w:r w:rsidRPr="00385D88">
        <w:rPr>
          <w:lang w:val="pt-BR"/>
        </w:rPr>
        <w:t xml:space="preserve"> </w:t>
      </w:r>
      <w:proofErr w:type="spellStart"/>
      <w:r w:rsidRPr="00385D88">
        <w:rPr>
          <w:lang w:val="pt-BR"/>
        </w:rPr>
        <w:t>and</w:t>
      </w:r>
      <w:proofErr w:type="spellEnd"/>
      <w:r w:rsidRPr="00385D88">
        <w:rPr>
          <w:lang w:val="pt-BR"/>
        </w:rPr>
        <w:t xml:space="preserve"> </w:t>
      </w:r>
      <w:proofErr w:type="spellStart"/>
      <w:r w:rsidRPr="00385D88">
        <w:rPr>
          <w:lang w:val="pt-BR"/>
        </w:rPr>
        <w:t>virgin</w:t>
      </w:r>
      <w:proofErr w:type="spellEnd"/>
      <w:r w:rsidRPr="00385D88">
        <w:rPr>
          <w:lang w:val="pt-BR"/>
        </w:rPr>
        <w:t xml:space="preserve"> </w:t>
      </w:r>
      <w:proofErr w:type="spellStart"/>
      <w:r w:rsidRPr="00385D88">
        <w:rPr>
          <w:lang w:val="pt-BR"/>
        </w:rPr>
        <w:t>olive</w:t>
      </w:r>
      <w:proofErr w:type="spellEnd"/>
      <w:r w:rsidRPr="00385D88">
        <w:rPr>
          <w:lang w:val="pt-BR"/>
        </w:rPr>
        <w:t xml:space="preserve"> </w:t>
      </w:r>
      <w:proofErr w:type="spellStart"/>
      <w:r w:rsidRPr="00385D88">
        <w:rPr>
          <w:lang w:val="pt-BR"/>
        </w:rPr>
        <w:t>oil</w:t>
      </w:r>
      <w:proofErr w:type="spellEnd"/>
      <w:r w:rsidRPr="00385D88">
        <w:rPr>
          <w:lang w:val="pt-BR"/>
        </w:rPr>
        <w:t xml:space="preserve"> </w:t>
      </w:r>
      <w:proofErr w:type="spellStart"/>
      <w:r w:rsidRPr="00385D88">
        <w:rPr>
          <w:lang w:val="pt-BR"/>
        </w:rPr>
        <w:t>characteristics</w:t>
      </w:r>
      <w:proofErr w:type="spellEnd"/>
      <w:r w:rsidR="00552D2C">
        <w:rPr>
          <w:lang w:val="pt-BR"/>
        </w:rPr>
        <w:t>.</w:t>
      </w:r>
      <w:r w:rsidRPr="00385D88">
        <w:rPr>
          <w:lang w:val="pt-BR"/>
        </w:rPr>
        <w:t xml:space="preserve"> </w:t>
      </w:r>
      <w:proofErr w:type="spellStart"/>
      <w:r w:rsidRPr="00385D88">
        <w:rPr>
          <w:lang w:val="pt-BR"/>
        </w:rPr>
        <w:t>Ultrasonics</w:t>
      </w:r>
      <w:proofErr w:type="spellEnd"/>
      <w:r w:rsidRPr="00385D88">
        <w:rPr>
          <w:lang w:val="pt-BR"/>
        </w:rPr>
        <w:t xml:space="preserve"> </w:t>
      </w:r>
      <w:proofErr w:type="spellStart"/>
      <w:r w:rsidRPr="00385D88">
        <w:rPr>
          <w:lang w:val="pt-BR"/>
        </w:rPr>
        <w:t>Sonochemistry</w:t>
      </w:r>
      <w:proofErr w:type="spellEnd"/>
      <w:r w:rsidRPr="00385D88">
        <w:rPr>
          <w:lang w:val="pt-BR"/>
        </w:rPr>
        <w:t>, 14(6), 725-731.</w:t>
      </w:r>
    </w:p>
    <w:p w14:paraId="037FED54" w14:textId="6C5DA6F6" w:rsidR="00385D88" w:rsidRPr="00385D88" w:rsidRDefault="00385D88" w:rsidP="00385D88">
      <w:pPr>
        <w:pStyle w:val="CETReferencetext"/>
        <w:rPr>
          <w:lang w:val="pt-BR"/>
        </w:rPr>
      </w:pPr>
      <w:r w:rsidRPr="00385D88">
        <w:rPr>
          <w:lang w:val="pt-BR"/>
        </w:rPr>
        <w:t xml:space="preserve">Juliano, P., Augustin, M.A., </w:t>
      </w:r>
      <w:proofErr w:type="spellStart"/>
      <w:r w:rsidRPr="00385D88">
        <w:rPr>
          <w:lang w:val="pt-BR"/>
        </w:rPr>
        <w:t>Mawson</w:t>
      </w:r>
      <w:proofErr w:type="spellEnd"/>
      <w:r w:rsidRPr="00385D88">
        <w:rPr>
          <w:lang w:val="pt-BR"/>
        </w:rPr>
        <w:t xml:space="preserve">, R., </w:t>
      </w:r>
      <w:proofErr w:type="spellStart"/>
      <w:r w:rsidRPr="00385D88">
        <w:rPr>
          <w:lang w:val="pt-BR"/>
        </w:rPr>
        <w:t>Xu</w:t>
      </w:r>
      <w:proofErr w:type="spellEnd"/>
      <w:r w:rsidRPr="00385D88">
        <w:rPr>
          <w:lang w:val="pt-BR"/>
        </w:rPr>
        <w:t xml:space="preserve">, X-Q, </w:t>
      </w:r>
      <w:proofErr w:type="spellStart"/>
      <w:r w:rsidRPr="00385D88">
        <w:rPr>
          <w:lang w:val="pt-BR"/>
        </w:rPr>
        <w:t>Knoerzer</w:t>
      </w:r>
      <w:proofErr w:type="spellEnd"/>
      <w:r w:rsidRPr="00385D88">
        <w:rPr>
          <w:lang w:val="pt-BR"/>
        </w:rPr>
        <w:t>, K.</w:t>
      </w:r>
      <w:r w:rsidR="00A4586E">
        <w:rPr>
          <w:lang w:val="pt-BR"/>
        </w:rPr>
        <w:t xml:space="preserve">, </w:t>
      </w:r>
      <w:r w:rsidRPr="00385D88">
        <w:rPr>
          <w:lang w:val="pt-BR"/>
        </w:rPr>
        <w:t>2017a</w:t>
      </w:r>
      <w:r w:rsidR="00A4586E">
        <w:rPr>
          <w:lang w:val="pt-BR"/>
        </w:rPr>
        <w:t>,</w:t>
      </w:r>
      <w:r w:rsidR="00A4586E" w:rsidRPr="00385D88">
        <w:rPr>
          <w:lang w:val="pt-BR"/>
        </w:rPr>
        <w:t xml:space="preserve"> </w:t>
      </w:r>
      <w:proofErr w:type="spellStart"/>
      <w:r w:rsidRPr="00385D88">
        <w:rPr>
          <w:lang w:val="pt-BR"/>
        </w:rPr>
        <w:t>Advances</w:t>
      </w:r>
      <w:proofErr w:type="spellEnd"/>
      <w:r w:rsidRPr="00385D88">
        <w:rPr>
          <w:lang w:val="pt-BR"/>
        </w:rPr>
        <w:t xml:space="preserve"> in high </w:t>
      </w:r>
      <w:proofErr w:type="spellStart"/>
      <w:r w:rsidRPr="00385D88">
        <w:rPr>
          <w:lang w:val="pt-BR"/>
        </w:rPr>
        <w:t>frequency</w:t>
      </w:r>
      <w:proofErr w:type="spellEnd"/>
      <w:r w:rsidRPr="00385D88">
        <w:rPr>
          <w:lang w:val="pt-BR"/>
        </w:rPr>
        <w:t xml:space="preserve"> </w:t>
      </w:r>
      <w:proofErr w:type="spellStart"/>
      <w:r w:rsidRPr="00385D88">
        <w:rPr>
          <w:lang w:val="pt-BR"/>
        </w:rPr>
        <w:t>ultrasound</w:t>
      </w:r>
      <w:proofErr w:type="spellEnd"/>
      <w:r w:rsidRPr="00385D88">
        <w:rPr>
          <w:lang w:val="pt-BR"/>
        </w:rPr>
        <w:t xml:space="preserve"> </w:t>
      </w:r>
      <w:proofErr w:type="spellStart"/>
      <w:r w:rsidRPr="00385D88">
        <w:rPr>
          <w:lang w:val="pt-BR"/>
        </w:rPr>
        <w:t>separation</w:t>
      </w:r>
      <w:proofErr w:type="spellEnd"/>
      <w:r w:rsidRPr="00385D88">
        <w:rPr>
          <w:lang w:val="pt-BR"/>
        </w:rPr>
        <w:t xml:space="preserve"> </w:t>
      </w:r>
      <w:proofErr w:type="spellStart"/>
      <w:r w:rsidRPr="00385D88">
        <w:rPr>
          <w:lang w:val="pt-BR"/>
        </w:rPr>
        <w:t>of</w:t>
      </w:r>
      <w:proofErr w:type="spellEnd"/>
      <w:r w:rsidRPr="00385D88">
        <w:rPr>
          <w:lang w:val="pt-BR"/>
        </w:rPr>
        <w:t xml:space="preserve"> </w:t>
      </w:r>
      <w:proofErr w:type="spellStart"/>
      <w:r w:rsidRPr="00385D88">
        <w:rPr>
          <w:lang w:val="pt-BR"/>
        </w:rPr>
        <w:t>particulates</w:t>
      </w:r>
      <w:proofErr w:type="spellEnd"/>
      <w:r w:rsidRPr="00385D88">
        <w:rPr>
          <w:lang w:val="pt-BR"/>
        </w:rPr>
        <w:t xml:space="preserve"> </w:t>
      </w:r>
      <w:proofErr w:type="spellStart"/>
      <w:r w:rsidRPr="00385D88">
        <w:rPr>
          <w:lang w:val="pt-BR"/>
        </w:rPr>
        <w:t>from</w:t>
      </w:r>
      <w:proofErr w:type="spellEnd"/>
      <w:r w:rsidRPr="00385D88">
        <w:rPr>
          <w:lang w:val="pt-BR"/>
        </w:rPr>
        <w:t xml:space="preserve"> </w:t>
      </w:r>
      <w:proofErr w:type="spellStart"/>
      <w:r w:rsidRPr="00385D88">
        <w:rPr>
          <w:lang w:val="pt-BR"/>
        </w:rPr>
        <w:t>biomass</w:t>
      </w:r>
      <w:proofErr w:type="spellEnd"/>
      <w:r w:rsidR="00552D2C">
        <w:rPr>
          <w:lang w:val="pt-BR"/>
        </w:rPr>
        <w:t>.</w:t>
      </w:r>
      <w:r w:rsidR="00A4586E" w:rsidRPr="00385D88">
        <w:rPr>
          <w:lang w:val="pt-BR"/>
        </w:rPr>
        <w:t xml:space="preserve"> </w:t>
      </w:r>
      <w:proofErr w:type="spellStart"/>
      <w:r w:rsidRPr="00385D88">
        <w:rPr>
          <w:lang w:val="pt-BR"/>
        </w:rPr>
        <w:t>Ultrasonics</w:t>
      </w:r>
      <w:proofErr w:type="spellEnd"/>
      <w:r w:rsidRPr="00385D88">
        <w:rPr>
          <w:lang w:val="pt-BR"/>
        </w:rPr>
        <w:t xml:space="preserve"> </w:t>
      </w:r>
      <w:proofErr w:type="spellStart"/>
      <w:r w:rsidRPr="00385D88">
        <w:rPr>
          <w:lang w:val="pt-BR"/>
        </w:rPr>
        <w:t>Sonochemistry</w:t>
      </w:r>
      <w:proofErr w:type="spellEnd"/>
      <w:r w:rsidR="00A4586E">
        <w:rPr>
          <w:lang w:val="pt-BR"/>
        </w:rPr>
        <w:t>,</w:t>
      </w:r>
      <w:r w:rsidR="00A4586E" w:rsidRPr="00385D88">
        <w:rPr>
          <w:lang w:val="pt-BR"/>
        </w:rPr>
        <w:t xml:space="preserve"> </w:t>
      </w:r>
      <w:r w:rsidRPr="00385D88">
        <w:rPr>
          <w:lang w:val="pt-BR"/>
        </w:rPr>
        <w:t>577-590.</w:t>
      </w:r>
    </w:p>
    <w:p w14:paraId="3A1DEAE0" w14:textId="6ED7C154" w:rsidR="00385D88" w:rsidRDefault="00385D88" w:rsidP="000F4A5C">
      <w:pPr>
        <w:pStyle w:val="CETReferencetext"/>
        <w:rPr>
          <w:lang w:val="pt-BR"/>
        </w:rPr>
      </w:pPr>
      <w:r w:rsidRPr="00385D88">
        <w:rPr>
          <w:lang w:val="pt-BR"/>
        </w:rPr>
        <w:t xml:space="preserve">Juliano, P., </w:t>
      </w:r>
      <w:proofErr w:type="spellStart"/>
      <w:r w:rsidRPr="00385D88">
        <w:rPr>
          <w:lang w:val="pt-BR"/>
        </w:rPr>
        <w:t>Bainczyk</w:t>
      </w:r>
      <w:proofErr w:type="spellEnd"/>
      <w:r w:rsidRPr="00385D88">
        <w:rPr>
          <w:lang w:val="pt-BR"/>
        </w:rPr>
        <w:t xml:space="preserve">, F., </w:t>
      </w:r>
      <w:proofErr w:type="spellStart"/>
      <w:r w:rsidRPr="00385D88">
        <w:rPr>
          <w:lang w:val="pt-BR"/>
        </w:rPr>
        <w:t>Swiergon</w:t>
      </w:r>
      <w:proofErr w:type="spellEnd"/>
      <w:r w:rsidRPr="00385D88">
        <w:rPr>
          <w:lang w:val="pt-BR"/>
        </w:rPr>
        <w:t xml:space="preserve">, P., </w:t>
      </w:r>
      <w:proofErr w:type="spellStart"/>
      <w:r w:rsidRPr="00385D88">
        <w:rPr>
          <w:lang w:val="pt-BR"/>
        </w:rPr>
        <w:t>Supriyatna</w:t>
      </w:r>
      <w:proofErr w:type="spellEnd"/>
      <w:r w:rsidRPr="00385D88">
        <w:rPr>
          <w:lang w:val="pt-BR"/>
        </w:rPr>
        <w:t xml:space="preserve">, M.I.M., </w:t>
      </w:r>
      <w:proofErr w:type="spellStart"/>
      <w:r w:rsidRPr="00385D88">
        <w:rPr>
          <w:lang w:val="pt-BR"/>
        </w:rPr>
        <w:t>Guillaume</w:t>
      </w:r>
      <w:proofErr w:type="spellEnd"/>
      <w:r w:rsidRPr="00385D88">
        <w:rPr>
          <w:lang w:val="pt-BR"/>
        </w:rPr>
        <w:t xml:space="preserve">, C., </w:t>
      </w:r>
      <w:proofErr w:type="spellStart"/>
      <w:r w:rsidRPr="00385D88">
        <w:rPr>
          <w:lang w:val="pt-BR"/>
        </w:rPr>
        <w:t>Ravetti</w:t>
      </w:r>
      <w:proofErr w:type="spellEnd"/>
      <w:r w:rsidRPr="00385D88">
        <w:rPr>
          <w:lang w:val="pt-BR"/>
        </w:rPr>
        <w:t xml:space="preserve">, L., </w:t>
      </w:r>
      <w:proofErr w:type="spellStart"/>
      <w:r w:rsidRPr="00385D88">
        <w:rPr>
          <w:lang w:val="pt-BR"/>
        </w:rPr>
        <w:t>Canamasas</w:t>
      </w:r>
      <w:proofErr w:type="spellEnd"/>
      <w:r w:rsidRPr="00385D88">
        <w:rPr>
          <w:lang w:val="pt-BR"/>
        </w:rPr>
        <w:t xml:space="preserve">, P., </w:t>
      </w:r>
      <w:proofErr w:type="spellStart"/>
      <w:r w:rsidRPr="00385D88">
        <w:rPr>
          <w:lang w:val="pt-BR"/>
        </w:rPr>
        <w:t>Cravotto</w:t>
      </w:r>
      <w:proofErr w:type="spellEnd"/>
      <w:r w:rsidRPr="00385D88">
        <w:rPr>
          <w:lang w:val="pt-BR"/>
        </w:rPr>
        <w:t xml:space="preserve">, G., </w:t>
      </w:r>
      <w:proofErr w:type="spellStart"/>
      <w:r w:rsidRPr="00385D88">
        <w:rPr>
          <w:lang w:val="pt-BR"/>
        </w:rPr>
        <w:t>Xu</w:t>
      </w:r>
      <w:proofErr w:type="spellEnd"/>
      <w:r w:rsidRPr="00385D88">
        <w:rPr>
          <w:lang w:val="pt-BR"/>
        </w:rPr>
        <w:t>, X.</w:t>
      </w:r>
      <w:r w:rsidR="00A4586E">
        <w:rPr>
          <w:lang w:val="pt-BR"/>
        </w:rPr>
        <w:t>,</w:t>
      </w:r>
      <w:r w:rsidR="00A4586E" w:rsidRPr="00385D88" w:rsidDel="00A4586E">
        <w:rPr>
          <w:lang w:val="pt-BR"/>
        </w:rPr>
        <w:t xml:space="preserve"> </w:t>
      </w:r>
      <w:r w:rsidRPr="00385D88">
        <w:rPr>
          <w:lang w:val="pt-BR"/>
        </w:rPr>
        <w:t>2017b</w:t>
      </w:r>
      <w:r w:rsidR="00A4586E">
        <w:rPr>
          <w:lang w:val="pt-BR"/>
        </w:rPr>
        <w:t>,</w:t>
      </w:r>
      <w:r w:rsidRPr="00385D88">
        <w:rPr>
          <w:lang w:val="pt-BR"/>
        </w:rPr>
        <w:t xml:space="preserve"> </w:t>
      </w:r>
      <w:proofErr w:type="spellStart"/>
      <w:r w:rsidRPr="00385D88">
        <w:rPr>
          <w:lang w:val="pt-BR"/>
        </w:rPr>
        <w:t>Extraction</w:t>
      </w:r>
      <w:proofErr w:type="spellEnd"/>
      <w:r w:rsidRPr="00385D88">
        <w:rPr>
          <w:lang w:val="pt-BR"/>
        </w:rPr>
        <w:t xml:space="preserve"> </w:t>
      </w:r>
      <w:proofErr w:type="spellStart"/>
      <w:r w:rsidRPr="00385D88">
        <w:rPr>
          <w:lang w:val="pt-BR"/>
        </w:rPr>
        <w:t>of</w:t>
      </w:r>
      <w:proofErr w:type="spellEnd"/>
      <w:r w:rsidRPr="00385D88">
        <w:rPr>
          <w:lang w:val="pt-BR"/>
        </w:rPr>
        <w:t xml:space="preserve"> </w:t>
      </w:r>
      <w:proofErr w:type="spellStart"/>
      <w:r w:rsidRPr="00385D88">
        <w:rPr>
          <w:lang w:val="pt-BR"/>
        </w:rPr>
        <w:t>olive</w:t>
      </w:r>
      <w:proofErr w:type="spellEnd"/>
      <w:r w:rsidRPr="00385D88">
        <w:rPr>
          <w:lang w:val="pt-BR"/>
        </w:rPr>
        <w:t xml:space="preserve"> </w:t>
      </w:r>
      <w:proofErr w:type="spellStart"/>
      <w:r w:rsidRPr="00385D88">
        <w:rPr>
          <w:lang w:val="pt-BR"/>
        </w:rPr>
        <w:t>oil</w:t>
      </w:r>
      <w:proofErr w:type="spellEnd"/>
      <w:r w:rsidRPr="00385D88">
        <w:rPr>
          <w:lang w:val="pt-BR"/>
        </w:rPr>
        <w:t xml:space="preserve"> </w:t>
      </w:r>
      <w:proofErr w:type="spellStart"/>
      <w:r w:rsidRPr="00385D88">
        <w:rPr>
          <w:lang w:val="pt-BR"/>
        </w:rPr>
        <w:t>assisted</w:t>
      </w:r>
      <w:proofErr w:type="spellEnd"/>
      <w:r w:rsidRPr="00385D88">
        <w:rPr>
          <w:lang w:val="pt-BR"/>
        </w:rPr>
        <w:t xml:space="preserve"> </w:t>
      </w:r>
      <w:proofErr w:type="spellStart"/>
      <w:r w:rsidRPr="00385D88">
        <w:rPr>
          <w:lang w:val="pt-BR"/>
        </w:rPr>
        <w:t>by</w:t>
      </w:r>
      <w:proofErr w:type="spellEnd"/>
      <w:r w:rsidRPr="00385D88">
        <w:rPr>
          <w:lang w:val="pt-BR"/>
        </w:rPr>
        <w:t xml:space="preserve"> high-</w:t>
      </w:r>
      <w:proofErr w:type="spellStart"/>
      <w:r w:rsidRPr="00385D88">
        <w:rPr>
          <w:lang w:val="pt-BR"/>
        </w:rPr>
        <w:t>frequency</w:t>
      </w:r>
      <w:proofErr w:type="spellEnd"/>
      <w:r w:rsidRPr="00385D88">
        <w:rPr>
          <w:lang w:val="pt-BR"/>
        </w:rPr>
        <w:t xml:space="preserve"> </w:t>
      </w:r>
      <w:proofErr w:type="spellStart"/>
      <w:r w:rsidRPr="00385D88">
        <w:rPr>
          <w:lang w:val="pt-BR"/>
        </w:rPr>
        <w:t>ultrasound</w:t>
      </w:r>
      <w:proofErr w:type="spellEnd"/>
      <w:r w:rsidRPr="00385D88">
        <w:rPr>
          <w:lang w:val="pt-BR"/>
        </w:rPr>
        <w:t xml:space="preserve"> </w:t>
      </w:r>
      <w:proofErr w:type="spellStart"/>
      <w:r w:rsidRPr="00385D88">
        <w:rPr>
          <w:lang w:val="pt-BR"/>
        </w:rPr>
        <w:t>standing</w:t>
      </w:r>
      <w:proofErr w:type="spellEnd"/>
      <w:r w:rsidRPr="00385D88">
        <w:rPr>
          <w:lang w:val="pt-BR"/>
        </w:rPr>
        <w:t xml:space="preserve"> </w:t>
      </w:r>
      <w:proofErr w:type="spellStart"/>
      <w:r w:rsidRPr="00385D88">
        <w:rPr>
          <w:lang w:val="pt-BR"/>
        </w:rPr>
        <w:t>waves</w:t>
      </w:r>
      <w:proofErr w:type="spellEnd"/>
      <w:r w:rsidRPr="00385D88">
        <w:rPr>
          <w:lang w:val="pt-BR"/>
        </w:rPr>
        <w:t xml:space="preserve">. </w:t>
      </w:r>
      <w:proofErr w:type="spellStart"/>
      <w:r w:rsidRPr="00385D88">
        <w:rPr>
          <w:lang w:val="pt-BR"/>
        </w:rPr>
        <w:t>Ultrasonics</w:t>
      </w:r>
      <w:proofErr w:type="spellEnd"/>
      <w:r w:rsidRPr="00385D88">
        <w:rPr>
          <w:lang w:val="pt-BR"/>
        </w:rPr>
        <w:t xml:space="preserve"> </w:t>
      </w:r>
      <w:proofErr w:type="spellStart"/>
      <w:r w:rsidRPr="00385D88">
        <w:rPr>
          <w:lang w:val="pt-BR"/>
        </w:rPr>
        <w:t>Sonochemistry</w:t>
      </w:r>
      <w:proofErr w:type="spellEnd"/>
      <w:r w:rsidRPr="00385D88">
        <w:rPr>
          <w:lang w:val="pt-BR"/>
        </w:rPr>
        <w:t xml:space="preserve">, </w:t>
      </w:r>
      <w:proofErr w:type="gramStart"/>
      <w:r w:rsidRPr="00385D88">
        <w:rPr>
          <w:lang w:val="pt-BR"/>
        </w:rPr>
        <w:t>In</w:t>
      </w:r>
      <w:proofErr w:type="gramEnd"/>
      <w:r w:rsidRPr="00385D88">
        <w:rPr>
          <w:lang w:val="pt-BR"/>
        </w:rPr>
        <w:t xml:space="preserve"> </w:t>
      </w:r>
      <w:proofErr w:type="spellStart"/>
      <w:r w:rsidRPr="00385D88">
        <w:rPr>
          <w:lang w:val="pt-BR"/>
        </w:rPr>
        <w:t>press</w:t>
      </w:r>
      <w:proofErr w:type="spellEnd"/>
      <w:r w:rsidRPr="00385D88">
        <w:rPr>
          <w:lang w:val="pt-BR"/>
        </w:rPr>
        <w:t>.</w:t>
      </w:r>
    </w:p>
    <w:p w14:paraId="439CE0B8" w14:textId="7282DB7B" w:rsidR="00861CAD" w:rsidRPr="004A3486" w:rsidRDefault="00861CAD" w:rsidP="00F83995">
      <w:pPr>
        <w:pStyle w:val="CETReferencetext"/>
        <w:rPr>
          <w:lang w:val="en-US"/>
        </w:rPr>
      </w:pPr>
      <w:r w:rsidRPr="004A3486">
        <w:rPr>
          <w:lang w:val="en-US"/>
        </w:rPr>
        <w:t xml:space="preserve">Leone, A., </w:t>
      </w:r>
      <w:proofErr w:type="spellStart"/>
      <w:r w:rsidRPr="004A3486">
        <w:rPr>
          <w:lang w:val="en-US"/>
        </w:rPr>
        <w:t>Romaniello</w:t>
      </w:r>
      <w:proofErr w:type="spellEnd"/>
      <w:r w:rsidRPr="004A3486">
        <w:rPr>
          <w:lang w:val="en-US"/>
        </w:rPr>
        <w:t xml:space="preserve">, R., </w:t>
      </w:r>
      <w:proofErr w:type="spellStart"/>
      <w:r w:rsidRPr="004A3486">
        <w:rPr>
          <w:lang w:val="en-US"/>
        </w:rPr>
        <w:t>Zagaria</w:t>
      </w:r>
      <w:proofErr w:type="spellEnd"/>
      <w:r w:rsidRPr="004A3486">
        <w:rPr>
          <w:lang w:val="en-US"/>
        </w:rPr>
        <w:t>, R., Sabella, E., De Bel</w:t>
      </w:r>
      <w:r w:rsidRPr="00861CAD">
        <w:rPr>
          <w:lang w:val="en-US"/>
        </w:rPr>
        <w:t xml:space="preserve">lis, L. &amp; </w:t>
      </w:r>
      <w:proofErr w:type="spellStart"/>
      <w:r w:rsidRPr="00861CAD">
        <w:rPr>
          <w:lang w:val="en-US"/>
        </w:rPr>
        <w:t>Tamborrino</w:t>
      </w:r>
      <w:proofErr w:type="spellEnd"/>
      <w:r w:rsidRPr="00861CAD">
        <w:rPr>
          <w:lang w:val="en-US"/>
        </w:rPr>
        <w:t>, A.</w:t>
      </w:r>
      <w:r>
        <w:rPr>
          <w:lang w:val="en-US"/>
        </w:rPr>
        <w:t>,</w:t>
      </w:r>
      <w:r w:rsidRPr="00861CAD">
        <w:rPr>
          <w:lang w:val="en-US"/>
        </w:rPr>
        <w:t xml:space="preserve"> 2015, </w:t>
      </w:r>
      <w:r w:rsidRPr="004A3486">
        <w:rPr>
          <w:lang w:val="en-US"/>
        </w:rPr>
        <w:t>Machining effects of different mechanical crushers on pit particle size and oil d</w:t>
      </w:r>
      <w:r w:rsidRPr="00861CAD">
        <w:rPr>
          <w:lang w:val="en-US"/>
        </w:rPr>
        <w:t>rop distribution in olive paste</w:t>
      </w:r>
      <w:r w:rsidR="00552D2C">
        <w:rPr>
          <w:lang w:val="en-US"/>
        </w:rPr>
        <w:t>.</w:t>
      </w:r>
      <w:r w:rsidRPr="004A3486">
        <w:rPr>
          <w:lang w:val="en-US"/>
        </w:rPr>
        <w:t> </w:t>
      </w:r>
      <w:r w:rsidRPr="004A3486">
        <w:rPr>
          <w:iCs/>
          <w:lang w:val="en-US"/>
        </w:rPr>
        <w:t>European Journal of Lipid Science and Technology</w:t>
      </w:r>
      <w:r w:rsidRPr="004A3486">
        <w:rPr>
          <w:i/>
          <w:iCs/>
          <w:lang w:val="en-US"/>
        </w:rPr>
        <w:t>,</w:t>
      </w:r>
      <w:r w:rsidRPr="00861CAD">
        <w:rPr>
          <w:i/>
          <w:iCs/>
          <w:lang w:val="en-US"/>
        </w:rPr>
        <w:t xml:space="preserve"> </w:t>
      </w:r>
      <w:r w:rsidRPr="004A3486">
        <w:rPr>
          <w:lang w:val="en-US"/>
        </w:rPr>
        <w:t>117, 8, 1271-1279.</w:t>
      </w:r>
    </w:p>
    <w:p w14:paraId="28C865DF" w14:textId="14F96633" w:rsidR="00385D88" w:rsidRPr="00385D88" w:rsidRDefault="00385D88" w:rsidP="00385D88">
      <w:pPr>
        <w:pStyle w:val="CETReferencetext"/>
        <w:rPr>
          <w:lang w:val="pt-BR"/>
        </w:rPr>
      </w:pPr>
      <w:proofErr w:type="spellStart"/>
      <w:r w:rsidRPr="00385D88">
        <w:rPr>
          <w:lang w:val="pt-BR"/>
        </w:rPr>
        <w:t>Puértolas</w:t>
      </w:r>
      <w:proofErr w:type="spellEnd"/>
      <w:r w:rsidRPr="00385D88">
        <w:rPr>
          <w:lang w:val="pt-BR"/>
        </w:rPr>
        <w:t xml:space="preserve">, E., Martínez de </w:t>
      </w:r>
      <w:proofErr w:type="spellStart"/>
      <w:r w:rsidRPr="00385D88">
        <w:rPr>
          <w:lang w:val="pt-BR"/>
        </w:rPr>
        <w:t>Marañón</w:t>
      </w:r>
      <w:proofErr w:type="spellEnd"/>
      <w:r w:rsidRPr="00385D88">
        <w:rPr>
          <w:lang w:val="pt-BR"/>
        </w:rPr>
        <w:t>, I.,</w:t>
      </w:r>
      <w:r w:rsidR="000A3554" w:rsidRPr="00385D88" w:rsidDel="000A3554">
        <w:rPr>
          <w:lang w:val="pt-BR"/>
        </w:rPr>
        <w:t xml:space="preserve"> </w:t>
      </w:r>
      <w:r w:rsidRPr="00385D88">
        <w:rPr>
          <w:lang w:val="pt-BR"/>
        </w:rPr>
        <w:t>2015</w:t>
      </w:r>
      <w:r w:rsidR="000A3554">
        <w:rPr>
          <w:lang w:val="pt-BR"/>
        </w:rPr>
        <w:t>,</w:t>
      </w:r>
      <w:r w:rsidR="000A3554" w:rsidRPr="00385D88">
        <w:rPr>
          <w:lang w:val="pt-BR"/>
        </w:rPr>
        <w:t xml:space="preserve"> </w:t>
      </w:r>
      <w:r w:rsidRPr="00385D88">
        <w:rPr>
          <w:lang w:val="pt-BR"/>
        </w:rPr>
        <w:t xml:space="preserve">Olive </w:t>
      </w:r>
      <w:proofErr w:type="spellStart"/>
      <w:r w:rsidRPr="00385D88">
        <w:rPr>
          <w:lang w:val="pt-BR"/>
        </w:rPr>
        <w:t>oil</w:t>
      </w:r>
      <w:proofErr w:type="spellEnd"/>
      <w:r w:rsidRPr="00385D88">
        <w:rPr>
          <w:lang w:val="pt-BR"/>
        </w:rPr>
        <w:t xml:space="preserve"> </w:t>
      </w:r>
      <w:proofErr w:type="spellStart"/>
      <w:r w:rsidRPr="00385D88">
        <w:rPr>
          <w:lang w:val="pt-BR"/>
        </w:rPr>
        <w:t>pilot-production</w:t>
      </w:r>
      <w:proofErr w:type="spellEnd"/>
      <w:r w:rsidRPr="00385D88">
        <w:rPr>
          <w:lang w:val="pt-BR"/>
        </w:rPr>
        <w:t xml:space="preserve"> </w:t>
      </w:r>
      <w:proofErr w:type="spellStart"/>
      <w:r w:rsidRPr="00385D88">
        <w:rPr>
          <w:lang w:val="pt-BR"/>
        </w:rPr>
        <w:t>assisted</w:t>
      </w:r>
      <w:proofErr w:type="spellEnd"/>
      <w:r w:rsidRPr="00385D88">
        <w:rPr>
          <w:lang w:val="pt-BR"/>
        </w:rPr>
        <w:t xml:space="preserve"> </w:t>
      </w:r>
      <w:proofErr w:type="spellStart"/>
      <w:r w:rsidRPr="00385D88">
        <w:rPr>
          <w:lang w:val="pt-BR"/>
        </w:rPr>
        <w:t>by</w:t>
      </w:r>
      <w:proofErr w:type="spellEnd"/>
      <w:r w:rsidRPr="00385D88">
        <w:rPr>
          <w:lang w:val="pt-BR"/>
        </w:rPr>
        <w:t xml:space="preserve"> </w:t>
      </w:r>
      <w:proofErr w:type="spellStart"/>
      <w:r w:rsidRPr="00385D88">
        <w:rPr>
          <w:lang w:val="pt-BR"/>
        </w:rPr>
        <w:t>pulsed</w:t>
      </w:r>
      <w:proofErr w:type="spellEnd"/>
      <w:r w:rsidRPr="00385D88">
        <w:rPr>
          <w:lang w:val="pt-BR"/>
        </w:rPr>
        <w:t xml:space="preserve"> </w:t>
      </w:r>
      <w:proofErr w:type="spellStart"/>
      <w:r w:rsidRPr="00385D88">
        <w:rPr>
          <w:lang w:val="pt-BR"/>
        </w:rPr>
        <w:t>electric</w:t>
      </w:r>
      <w:proofErr w:type="spellEnd"/>
      <w:r w:rsidRPr="00385D88">
        <w:rPr>
          <w:lang w:val="pt-BR"/>
        </w:rPr>
        <w:t xml:space="preserve"> </w:t>
      </w:r>
      <w:proofErr w:type="spellStart"/>
      <w:r w:rsidRPr="00385D88">
        <w:rPr>
          <w:lang w:val="pt-BR"/>
        </w:rPr>
        <w:t>field</w:t>
      </w:r>
      <w:proofErr w:type="spellEnd"/>
      <w:r w:rsidRPr="00385D88">
        <w:rPr>
          <w:lang w:val="pt-BR"/>
        </w:rPr>
        <w:t xml:space="preserve">: </w:t>
      </w:r>
      <w:proofErr w:type="spellStart"/>
      <w:r w:rsidRPr="00385D88">
        <w:rPr>
          <w:lang w:val="pt-BR"/>
        </w:rPr>
        <w:t>Impact</w:t>
      </w:r>
      <w:proofErr w:type="spellEnd"/>
      <w:r w:rsidRPr="00385D88">
        <w:rPr>
          <w:lang w:val="pt-BR"/>
        </w:rPr>
        <w:t xml:space="preserve"> </w:t>
      </w:r>
      <w:proofErr w:type="spellStart"/>
      <w:r w:rsidRPr="00385D88">
        <w:rPr>
          <w:lang w:val="pt-BR"/>
        </w:rPr>
        <w:t>on</w:t>
      </w:r>
      <w:proofErr w:type="spellEnd"/>
      <w:r w:rsidRPr="00385D88">
        <w:rPr>
          <w:lang w:val="pt-BR"/>
        </w:rPr>
        <w:t xml:space="preserve"> </w:t>
      </w:r>
      <w:proofErr w:type="spellStart"/>
      <w:r w:rsidRPr="00385D88">
        <w:rPr>
          <w:lang w:val="pt-BR"/>
        </w:rPr>
        <w:t>extraction</w:t>
      </w:r>
      <w:proofErr w:type="spellEnd"/>
      <w:r w:rsidRPr="00385D88">
        <w:rPr>
          <w:lang w:val="pt-BR"/>
        </w:rPr>
        <w:t xml:space="preserve"> </w:t>
      </w:r>
      <w:proofErr w:type="spellStart"/>
      <w:r w:rsidRPr="00385D88">
        <w:rPr>
          <w:lang w:val="pt-BR"/>
        </w:rPr>
        <w:t>yield</w:t>
      </w:r>
      <w:proofErr w:type="spellEnd"/>
      <w:r w:rsidRPr="00385D88">
        <w:rPr>
          <w:lang w:val="pt-BR"/>
        </w:rPr>
        <w:t xml:space="preserve">, </w:t>
      </w:r>
      <w:proofErr w:type="spellStart"/>
      <w:r w:rsidRPr="00385D88">
        <w:rPr>
          <w:lang w:val="pt-BR"/>
        </w:rPr>
        <w:t>chemical</w:t>
      </w:r>
      <w:proofErr w:type="spellEnd"/>
      <w:r w:rsidRPr="00385D88">
        <w:rPr>
          <w:lang w:val="pt-BR"/>
        </w:rPr>
        <w:t xml:space="preserve"> </w:t>
      </w:r>
      <w:proofErr w:type="spellStart"/>
      <w:r w:rsidRPr="00385D88">
        <w:rPr>
          <w:lang w:val="pt-BR"/>
        </w:rPr>
        <w:t>parameters</w:t>
      </w:r>
      <w:proofErr w:type="spellEnd"/>
      <w:r w:rsidRPr="00385D88">
        <w:rPr>
          <w:lang w:val="pt-BR"/>
        </w:rPr>
        <w:t xml:space="preserve"> </w:t>
      </w:r>
      <w:proofErr w:type="spellStart"/>
      <w:r w:rsidRPr="00385D88">
        <w:rPr>
          <w:lang w:val="pt-BR"/>
        </w:rPr>
        <w:t>and</w:t>
      </w:r>
      <w:proofErr w:type="spellEnd"/>
      <w:r w:rsidRPr="00385D88">
        <w:rPr>
          <w:lang w:val="pt-BR"/>
        </w:rPr>
        <w:t xml:space="preserve"> </w:t>
      </w:r>
      <w:proofErr w:type="spellStart"/>
      <w:r w:rsidRPr="00385D88">
        <w:rPr>
          <w:lang w:val="pt-BR"/>
        </w:rPr>
        <w:t>sensory</w:t>
      </w:r>
      <w:proofErr w:type="spellEnd"/>
      <w:r w:rsidRPr="00385D88">
        <w:rPr>
          <w:lang w:val="pt-BR"/>
        </w:rPr>
        <w:t xml:space="preserve"> </w:t>
      </w:r>
      <w:proofErr w:type="spellStart"/>
      <w:r w:rsidRPr="00385D88">
        <w:rPr>
          <w:lang w:val="pt-BR"/>
        </w:rPr>
        <w:t>properties</w:t>
      </w:r>
      <w:proofErr w:type="spellEnd"/>
      <w:r w:rsidR="00552D2C">
        <w:rPr>
          <w:lang w:val="pt-BR"/>
        </w:rPr>
        <w:t>.</w:t>
      </w:r>
      <w:r w:rsidR="000A3554" w:rsidRPr="00385D88">
        <w:rPr>
          <w:lang w:val="pt-BR"/>
        </w:rPr>
        <w:t xml:space="preserve"> </w:t>
      </w:r>
      <w:proofErr w:type="spellStart"/>
      <w:r w:rsidRPr="00385D88">
        <w:rPr>
          <w:lang w:val="pt-BR"/>
        </w:rPr>
        <w:t>Food</w:t>
      </w:r>
      <w:proofErr w:type="spellEnd"/>
      <w:r w:rsidRPr="00385D88">
        <w:rPr>
          <w:lang w:val="pt-BR"/>
        </w:rPr>
        <w:t xml:space="preserve"> Chemist</w:t>
      </w:r>
      <w:r w:rsidR="00B0776E">
        <w:rPr>
          <w:lang w:val="pt-BR"/>
        </w:rPr>
        <w:t>ry,167, 497-502.</w:t>
      </w:r>
    </w:p>
    <w:p w14:paraId="023644C5" w14:textId="5CD74EF5" w:rsidR="007524ED" w:rsidRDefault="00385D88" w:rsidP="00385D88">
      <w:pPr>
        <w:pStyle w:val="CETReferencetext"/>
        <w:rPr>
          <w:lang w:val="pt-BR"/>
        </w:rPr>
      </w:pPr>
      <w:proofErr w:type="spellStart"/>
      <w:r w:rsidRPr="00385D88">
        <w:rPr>
          <w:lang w:val="pt-BR"/>
        </w:rPr>
        <w:t>Tamborrino</w:t>
      </w:r>
      <w:proofErr w:type="spellEnd"/>
      <w:r w:rsidRPr="00385D88">
        <w:rPr>
          <w:lang w:val="pt-BR"/>
        </w:rPr>
        <w:t xml:space="preserve">, A., Leone, A., </w:t>
      </w:r>
      <w:proofErr w:type="spellStart"/>
      <w:r w:rsidRPr="00385D88">
        <w:rPr>
          <w:lang w:val="pt-BR"/>
        </w:rPr>
        <w:t>Romaniello</w:t>
      </w:r>
      <w:proofErr w:type="spellEnd"/>
      <w:r w:rsidRPr="00385D88">
        <w:rPr>
          <w:lang w:val="pt-BR"/>
        </w:rPr>
        <w:t xml:space="preserve">, R., </w:t>
      </w:r>
      <w:proofErr w:type="spellStart"/>
      <w:r w:rsidRPr="00385D88">
        <w:rPr>
          <w:lang w:val="pt-BR"/>
        </w:rPr>
        <w:t>Catalano</w:t>
      </w:r>
      <w:proofErr w:type="spellEnd"/>
      <w:r w:rsidRPr="00385D88">
        <w:rPr>
          <w:lang w:val="pt-BR"/>
        </w:rPr>
        <w:t>, P., Bianchi, B.</w:t>
      </w:r>
      <w:r w:rsidR="00D332E2">
        <w:rPr>
          <w:lang w:val="pt-BR"/>
        </w:rPr>
        <w:t>,</w:t>
      </w:r>
      <w:r w:rsidRPr="00385D88">
        <w:rPr>
          <w:lang w:val="pt-BR"/>
        </w:rPr>
        <w:t xml:space="preserve"> 2015</w:t>
      </w:r>
      <w:r w:rsidR="00D332E2">
        <w:rPr>
          <w:lang w:val="pt-BR"/>
        </w:rPr>
        <w:t>,</w:t>
      </w:r>
      <w:r w:rsidR="00D332E2" w:rsidRPr="00385D88">
        <w:rPr>
          <w:lang w:val="pt-BR"/>
        </w:rPr>
        <w:t xml:space="preserve"> </w:t>
      </w:r>
      <w:proofErr w:type="spellStart"/>
      <w:r w:rsidRPr="00385D88">
        <w:rPr>
          <w:lang w:val="pt-BR"/>
        </w:rPr>
        <w:t>Comparative</w:t>
      </w:r>
      <w:proofErr w:type="spellEnd"/>
      <w:r w:rsidRPr="00385D88">
        <w:rPr>
          <w:lang w:val="pt-BR"/>
        </w:rPr>
        <w:t xml:space="preserve"> </w:t>
      </w:r>
      <w:proofErr w:type="spellStart"/>
      <w:r w:rsidRPr="00385D88">
        <w:rPr>
          <w:lang w:val="pt-BR"/>
        </w:rPr>
        <w:t>experiments</w:t>
      </w:r>
      <w:proofErr w:type="spellEnd"/>
      <w:r w:rsidRPr="00385D88">
        <w:rPr>
          <w:lang w:val="pt-BR"/>
        </w:rPr>
        <w:t xml:space="preserve"> </w:t>
      </w:r>
      <w:proofErr w:type="spellStart"/>
      <w:r w:rsidRPr="00385D88">
        <w:rPr>
          <w:lang w:val="pt-BR"/>
        </w:rPr>
        <w:t>to</w:t>
      </w:r>
      <w:proofErr w:type="spellEnd"/>
      <w:r w:rsidRPr="00385D88">
        <w:rPr>
          <w:lang w:val="pt-BR"/>
        </w:rPr>
        <w:t xml:space="preserve"> </w:t>
      </w:r>
      <w:proofErr w:type="spellStart"/>
      <w:r w:rsidRPr="00385D88">
        <w:rPr>
          <w:lang w:val="pt-BR"/>
        </w:rPr>
        <w:t>assess</w:t>
      </w:r>
      <w:proofErr w:type="spellEnd"/>
      <w:r w:rsidRPr="00385D88">
        <w:rPr>
          <w:lang w:val="pt-BR"/>
        </w:rPr>
        <w:t xml:space="preserve"> </w:t>
      </w:r>
      <w:proofErr w:type="spellStart"/>
      <w:r w:rsidRPr="00385D88">
        <w:rPr>
          <w:lang w:val="pt-BR"/>
        </w:rPr>
        <w:t>the</w:t>
      </w:r>
      <w:proofErr w:type="spellEnd"/>
      <w:r w:rsidRPr="00385D88">
        <w:rPr>
          <w:lang w:val="pt-BR"/>
        </w:rPr>
        <w:t xml:space="preserve"> performance </w:t>
      </w:r>
      <w:proofErr w:type="spellStart"/>
      <w:r w:rsidRPr="00385D88">
        <w:rPr>
          <w:lang w:val="pt-BR"/>
        </w:rPr>
        <w:t>of</w:t>
      </w:r>
      <w:proofErr w:type="spellEnd"/>
      <w:r w:rsidRPr="00385D88">
        <w:rPr>
          <w:lang w:val="pt-BR"/>
        </w:rPr>
        <w:t xml:space="preserve"> </w:t>
      </w:r>
      <w:proofErr w:type="spellStart"/>
      <w:r w:rsidRPr="00385D88">
        <w:rPr>
          <w:lang w:val="pt-BR"/>
        </w:rPr>
        <w:t>an</w:t>
      </w:r>
      <w:proofErr w:type="spellEnd"/>
      <w:r w:rsidRPr="00385D88">
        <w:rPr>
          <w:lang w:val="pt-BR"/>
        </w:rPr>
        <w:t xml:space="preserve"> </w:t>
      </w:r>
      <w:proofErr w:type="spellStart"/>
      <w:r w:rsidRPr="00385D88">
        <w:rPr>
          <w:lang w:val="pt-BR"/>
        </w:rPr>
        <w:t>innovative</w:t>
      </w:r>
      <w:proofErr w:type="spellEnd"/>
      <w:r w:rsidRPr="00385D88">
        <w:rPr>
          <w:lang w:val="pt-BR"/>
        </w:rPr>
        <w:t xml:space="preserve"> horizontal </w:t>
      </w:r>
      <w:proofErr w:type="spellStart"/>
      <w:r w:rsidRPr="00385D88">
        <w:rPr>
          <w:lang w:val="pt-BR"/>
        </w:rPr>
        <w:t>centrifuge</w:t>
      </w:r>
      <w:proofErr w:type="spellEnd"/>
      <w:r w:rsidRPr="00385D88">
        <w:rPr>
          <w:lang w:val="pt-BR"/>
        </w:rPr>
        <w:t xml:space="preserve"> </w:t>
      </w:r>
      <w:proofErr w:type="spellStart"/>
      <w:r w:rsidRPr="00385D88">
        <w:rPr>
          <w:lang w:val="pt-BR"/>
        </w:rPr>
        <w:t>working</w:t>
      </w:r>
      <w:proofErr w:type="spellEnd"/>
      <w:r w:rsidRPr="00385D88">
        <w:rPr>
          <w:lang w:val="pt-BR"/>
        </w:rPr>
        <w:t xml:space="preserve"> in a </w:t>
      </w:r>
      <w:proofErr w:type="spellStart"/>
      <w:r w:rsidRPr="00385D88">
        <w:rPr>
          <w:lang w:val="pt-BR"/>
        </w:rPr>
        <w:t>continuous</w:t>
      </w:r>
      <w:proofErr w:type="spellEnd"/>
      <w:r w:rsidRPr="00385D88">
        <w:rPr>
          <w:lang w:val="pt-BR"/>
        </w:rPr>
        <w:t xml:space="preserve"> </w:t>
      </w:r>
      <w:proofErr w:type="spellStart"/>
      <w:r w:rsidRPr="00385D88">
        <w:rPr>
          <w:lang w:val="pt-BR"/>
        </w:rPr>
        <w:t>olive</w:t>
      </w:r>
      <w:proofErr w:type="spellEnd"/>
      <w:r w:rsidRPr="00385D88">
        <w:rPr>
          <w:lang w:val="pt-BR"/>
        </w:rPr>
        <w:t xml:space="preserve"> </w:t>
      </w:r>
      <w:proofErr w:type="spellStart"/>
      <w:r w:rsidRPr="00385D88">
        <w:rPr>
          <w:lang w:val="pt-BR"/>
        </w:rPr>
        <w:t>oil</w:t>
      </w:r>
      <w:proofErr w:type="spellEnd"/>
      <w:r w:rsidRPr="00385D88">
        <w:rPr>
          <w:lang w:val="pt-BR"/>
        </w:rPr>
        <w:t xml:space="preserve"> </w:t>
      </w:r>
      <w:proofErr w:type="spellStart"/>
      <w:r w:rsidRPr="00385D88">
        <w:rPr>
          <w:lang w:val="pt-BR"/>
        </w:rPr>
        <w:t>plant</w:t>
      </w:r>
      <w:proofErr w:type="spellEnd"/>
      <w:r w:rsidR="00552D2C">
        <w:rPr>
          <w:lang w:val="pt-BR"/>
        </w:rPr>
        <w:t>.</w:t>
      </w:r>
      <w:r w:rsidR="00D332E2" w:rsidRPr="00385D88">
        <w:rPr>
          <w:lang w:val="pt-BR"/>
        </w:rPr>
        <w:t xml:space="preserve"> </w:t>
      </w:r>
      <w:proofErr w:type="spellStart"/>
      <w:r w:rsidRPr="00385D88">
        <w:rPr>
          <w:lang w:val="pt-BR"/>
        </w:rPr>
        <w:t>Biosystems</w:t>
      </w:r>
      <w:proofErr w:type="spellEnd"/>
      <w:r w:rsidRPr="00385D88">
        <w:rPr>
          <w:lang w:val="pt-BR"/>
        </w:rPr>
        <w:t xml:space="preserve"> </w:t>
      </w:r>
      <w:proofErr w:type="spellStart"/>
      <w:r w:rsidRPr="00385D88">
        <w:rPr>
          <w:lang w:val="pt-BR"/>
        </w:rPr>
        <w:t>Engineering</w:t>
      </w:r>
      <w:proofErr w:type="spellEnd"/>
      <w:r w:rsidRPr="00385D88">
        <w:rPr>
          <w:lang w:val="pt-BR"/>
        </w:rPr>
        <w:t>, 129, 160–168.</w:t>
      </w:r>
    </w:p>
    <w:p w14:paraId="661F08D9" w14:textId="387D805F" w:rsidR="00F46741" w:rsidRDefault="00F46741" w:rsidP="00385D88">
      <w:pPr>
        <w:pStyle w:val="CETReferencetext"/>
        <w:rPr>
          <w:lang w:val="en-US"/>
        </w:rPr>
      </w:pPr>
      <w:proofErr w:type="spellStart"/>
      <w:r w:rsidRPr="004A3486">
        <w:rPr>
          <w:lang w:val="en-US"/>
        </w:rPr>
        <w:t>Tamborrino</w:t>
      </w:r>
      <w:proofErr w:type="spellEnd"/>
      <w:r w:rsidRPr="004A3486">
        <w:rPr>
          <w:lang w:val="en-US"/>
        </w:rPr>
        <w:t xml:space="preserve">, A., </w:t>
      </w:r>
      <w:proofErr w:type="spellStart"/>
      <w:r w:rsidRPr="004A3486">
        <w:rPr>
          <w:lang w:val="en-US"/>
        </w:rPr>
        <w:t>Squeo</w:t>
      </w:r>
      <w:proofErr w:type="spellEnd"/>
      <w:r w:rsidRPr="004A3486">
        <w:rPr>
          <w:lang w:val="en-US"/>
        </w:rPr>
        <w:t xml:space="preserve">, G., Leone, A., Paradiso, V.M., </w:t>
      </w:r>
      <w:proofErr w:type="spellStart"/>
      <w:r w:rsidRPr="004A3486">
        <w:rPr>
          <w:lang w:val="en-US"/>
        </w:rPr>
        <w:t>Romaniello</w:t>
      </w:r>
      <w:proofErr w:type="spellEnd"/>
      <w:r w:rsidRPr="004A3486">
        <w:rPr>
          <w:lang w:val="en-US"/>
        </w:rPr>
        <w:t xml:space="preserve">, R., </w:t>
      </w:r>
      <w:proofErr w:type="spellStart"/>
      <w:r w:rsidRPr="004A3486">
        <w:rPr>
          <w:lang w:val="en-US"/>
        </w:rPr>
        <w:t>Summo</w:t>
      </w:r>
      <w:proofErr w:type="spellEnd"/>
      <w:r w:rsidRPr="004A3486">
        <w:rPr>
          <w:lang w:val="en-US"/>
        </w:rPr>
        <w:t xml:space="preserve">, C., </w:t>
      </w:r>
      <w:proofErr w:type="spellStart"/>
      <w:r w:rsidRPr="004A3486">
        <w:rPr>
          <w:lang w:val="en-US"/>
        </w:rPr>
        <w:t>Pasqualone</w:t>
      </w:r>
      <w:proofErr w:type="spellEnd"/>
      <w:r w:rsidRPr="004A3486">
        <w:rPr>
          <w:lang w:val="en-US"/>
        </w:rPr>
        <w:t xml:space="preserve">, A., Catalano, P., Bianchi, B. &amp; </w:t>
      </w:r>
      <w:proofErr w:type="spellStart"/>
      <w:r w:rsidRPr="004A3486">
        <w:rPr>
          <w:lang w:val="en-US"/>
        </w:rPr>
        <w:t>Caponio</w:t>
      </w:r>
      <w:proofErr w:type="spellEnd"/>
      <w:r w:rsidRPr="004A3486">
        <w:rPr>
          <w:lang w:val="en-US"/>
        </w:rPr>
        <w:t xml:space="preserve">, F. 2017, Industrial trials on </w:t>
      </w:r>
      <w:proofErr w:type="spellStart"/>
      <w:r w:rsidRPr="004A3486">
        <w:rPr>
          <w:lang w:val="en-US"/>
        </w:rPr>
        <w:t>coadjuvants</w:t>
      </w:r>
      <w:proofErr w:type="spellEnd"/>
      <w:r w:rsidRPr="004A3486">
        <w:rPr>
          <w:lang w:val="en-US"/>
        </w:rPr>
        <w:t xml:space="preserve"> in olive oil extraction process: Effect on rheological properties, energy consumption, oil yield and ol</w:t>
      </w:r>
      <w:r w:rsidR="00D53751" w:rsidRPr="00D53751">
        <w:rPr>
          <w:lang w:val="en-US"/>
        </w:rPr>
        <w:t>ive oil characteristics</w:t>
      </w:r>
      <w:r w:rsidR="00C60856">
        <w:rPr>
          <w:lang w:val="en-US"/>
        </w:rPr>
        <w:t>.</w:t>
      </w:r>
      <w:r w:rsidRPr="004A3486">
        <w:rPr>
          <w:lang w:val="en-US"/>
        </w:rPr>
        <w:t> </w:t>
      </w:r>
      <w:r w:rsidRPr="00C60856">
        <w:rPr>
          <w:iCs/>
          <w:lang w:val="en-US"/>
        </w:rPr>
        <w:t>Journal of Food Engineering, </w:t>
      </w:r>
      <w:r w:rsidR="00D53751" w:rsidRPr="00C60856">
        <w:rPr>
          <w:lang w:val="en-US"/>
        </w:rPr>
        <w:t xml:space="preserve">205, </w:t>
      </w:r>
      <w:r w:rsidRPr="00C60856">
        <w:rPr>
          <w:lang w:val="en-US"/>
        </w:rPr>
        <w:t>34-46.</w:t>
      </w:r>
    </w:p>
    <w:p w14:paraId="5CA04DEF" w14:textId="0D9990D6" w:rsidR="00D12E17" w:rsidRPr="00D84091" w:rsidRDefault="00D12E17" w:rsidP="00385D88">
      <w:pPr>
        <w:pStyle w:val="CETReferencetext"/>
        <w:rPr>
          <w:color w:val="FF0000"/>
          <w:lang w:val="en-US"/>
        </w:rPr>
      </w:pPr>
      <w:proofErr w:type="spellStart"/>
      <w:r w:rsidRPr="00D84091">
        <w:rPr>
          <w:color w:val="FF0000"/>
          <w:lang w:val="en-US"/>
        </w:rPr>
        <w:t>Taticchi</w:t>
      </w:r>
      <w:proofErr w:type="spellEnd"/>
      <w:r w:rsidRPr="00D84091">
        <w:rPr>
          <w:color w:val="FF0000"/>
          <w:lang w:val="en-US"/>
        </w:rPr>
        <w:t xml:space="preserve">, A., </w:t>
      </w:r>
      <w:proofErr w:type="spellStart"/>
      <w:r w:rsidRPr="00D84091">
        <w:rPr>
          <w:color w:val="FF0000"/>
          <w:lang w:val="en-US"/>
        </w:rPr>
        <w:t>Selvaggini</w:t>
      </w:r>
      <w:proofErr w:type="spellEnd"/>
      <w:r w:rsidRPr="00D84091">
        <w:rPr>
          <w:color w:val="FF0000"/>
          <w:lang w:val="en-US"/>
        </w:rPr>
        <w:t xml:space="preserve">, R., </w:t>
      </w:r>
      <w:proofErr w:type="spellStart"/>
      <w:r w:rsidRPr="00D84091">
        <w:rPr>
          <w:color w:val="FF0000"/>
          <w:lang w:val="en-US"/>
        </w:rPr>
        <w:t>Esposto</w:t>
      </w:r>
      <w:proofErr w:type="spellEnd"/>
      <w:r w:rsidRPr="00D84091">
        <w:rPr>
          <w:color w:val="FF0000"/>
          <w:lang w:val="en-US"/>
        </w:rPr>
        <w:t xml:space="preserve">, S., </w:t>
      </w:r>
      <w:proofErr w:type="spellStart"/>
      <w:r w:rsidRPr="00D84091">
        <w:rPr>
          <w:color w:val="FF0000"/>
          <w:lang w:val="en-US"/>
        </w:rPr>
        <w:t>Sordini</w:t>
      </w:r>
      <w:proofErr w:type="spellEnd"/>
      <w:r w:rsidRPr="00D84091">
        <w:rPr>
          <w:color w:val="FF0000"/>
          <w:lang w:val="en-US"/>
        </w:rPr>
        <w:t xml:space="preserve">, B., </w:t>
      </w:r>
      <w:proofErr w:type="spellStart"/>
      <w:r w:rsidRPr="00D84091">
        <w:rPr>
          <w:color w:val="FF0000"/>
          <w:lang w:val="en-US"/>
        </w:rPr>
        <w:t>Veneziani</w:t>
      </w:r>
      <w:proofErr w:type="spellEnd"/>
      <w:r w:rsidRPr="00D84091">
        <w:rPr>
          <w:color w:val="FF0000"/>
          <w:lang w:val="en-US"/>
        </w:rPr>
        <w:t xml:space="preserve">, G., </w:t>
      </w:r>
      <w:proofErr w:type="spellStart"/>
      <w:r w:rsidRPr="00D84091">
        <w:rPr>
          <w:color w:val="FF0000"/>
          <w:lang w:val="en-US"/>
        </w:rPr>
        <w:t>Servili</w:t>
      </w:r>
      <w:proofErr w:type="spellEnd"/>
      <w:r w:rsidRPr="00D84091">
        <w:rPr>
          <w:color w:val="FF0000"/>
          <w:lang w:val="en-US"/>
        </w:rPr>
        <w:t>, M.</w:t>
      </w:r>
      <w:r w:rsidR="00270E93" w:rsidRPr="00D84091">
        <w:rPr>
          <w:color w:val="FF0000"/>
          <w:lang w:val="en-US"/>
        </w:rPr>
        <w:t>, 2019,</w:t>
      </w:r>
      <w:r w:rsidRPr="00D84091">
        <w:rPr>
          <w:color w:val="FF0000"/>
          <w:lang w:val="en-US"/>
        </w:rPr>
        <w:t xml:space="preserve"> Physicochemical characterization of virgin olive oil obtained using an ultrasound-assisted extraction at an industrial scale: Influence of olive maturity i</w:t>
      </w:r>
      <w:r w:rsidR="00270E93" w:rsidRPr="00D84091">
        <w:rPr>
          <w:color w:val="FF0000"/>
          <w:lang w:val="en-US"/>
        </w:rPr>
        <w:t xml:space="preserve">ndex and </w:t>
      </w:r>
      <w:proofErr w:type="spellStart"/>
      <w:r w:rsidR="00270E93" w:rsidRPr="00D84091">
        <w:rPr>
          <w:color w:val="FF0000"/>
          <w:lang w:val="en-US"/>
        </w:rPr>
        <w:t>malaxation</w:t>
      </w:r>
      <w:proofErr w:type="spellEnd"/>
      <w:r w:rsidR="00270E93" w:rsidRPr="00D84091">
        <w:rPr>
          <w:color w:val="FF0000"/>
          <w:lang w:val="en-US"/>
        </w:rPr>
        <w:t xml:space="preserve"> time. Food Chemistry, 289,</w:t>
      </w:r>
      <w:r w:rsidRPr="00D84091">
        <w:rPr>
          <w:color w:val="FF0000"/>
          <w:lang w:val="en-US"/>
        </w:rPr>
        <w:t xml:space="preserve"> 7-15.</w:t>
      </w:r>
    </w:p>
    <w:p w14:paraId="5E53C71D" w14:textId="7DBEFDC7" w:rsidR="009D7426" w:rsidRPr="007524ED" w:rsidRDefault="009D7426" w:rsidP="00385D88">
      <w:pPr>
        <w:pStyle w:val="CETReferencetext"/>
        <w:rPr>
          <w:lang w:val="pt-BR"/>
        </w:rPr>
      </w:pPr>
      <w:proofErr w:type="spellStart"/>
      <w:r>
        <w:rPr>
          <w:lang w:val="pt-BR"/>
        </w:rPr>
        <w:t>Uceda</w:t>
      </w:r>
      <w:proofErr w:type="spellEnd"/>
      <w:r>
        <w:rPr>
          <w:lang w:val="pt-BR"/>
        </w:rPr>
        <w:t xml:space="preserve">, M., </w:t>
      </w:r>
      <w:r w:rsidR="00AC7557">
        <w:rPr>
          <w:lang w:val="pt-BR"/>
        </w:rPr>
        <w:t>Frias, L.</w:t>
      </w:r>
      <w:r w:rsidR="00D332E2">
        <w:rPr>
          <w:lang w:val="pt-BR"/>
        </w:rPr>
        <w:t>,</w:t>
      </w:r>
      <w:r w:rsidR="00A941AA">
        <w:rPr>
          <w:lang w:val="pt-BR"/>
        </w:rPr>
        <w:t xml:space="preserve"> 1975,</w:t>
      </w:r>
      <w:r w:rsidR="00D332E2">
        <w:rPr>
          <w:lang w:val="pt-BR"/>
        </w:rPr>
        <w:t xml:space="preserve"> </w:t>
      </w:r>
      <w:proofErr w:type="spellStart"/>
      <w:r w:rsidR="00AC7557">
        <w:rPr>
          <w:lang w:val="pt-BR"/>
        </w:rPr>
        <w:t>Harvest</w:t>
      </w:r>
      <w:proofErr w:type="spellEnd"/>
      <w:r w:rsidR="00AC7557">
        <w:rPr>
          <w:lang w:val="pt-BR"/>
        </w:rPr>
        <w:t xml:space="preserve"> dates: </w:t>
      </w:r>
      <w:proofErr w:type="spellStart"/>
      <w:r w:rsidR="00AC7557">
        <w:rPr>
          <w:lang w:val="pt-BR"/>
        </w:rPr>
        <w:t>evalu</w:t>
      </w:r>
      <w:r w:rsidR="00A941AA">
        <w:rPr>
          <w:lang w:val="pt-BR"/>
        </w:rPr>
        <w:t>a</w:t>
      </w:r>
      <w:r w:rsidR="00AC7557">
        <w:rPr>
          <w:lang w:val="pt-BR"/>
        </w:rPr>
        <w:t>tion</w:t>
      </w:r>
      <w:proofErr w:type="spellEnd"/>
      <w:r w:rsidR="00AC7557">
        <w:rPr>
          <w:lang w:val="pt-BR"/>
        </w:rPr>
        <w:t xml:space="preserve"> </w:t>
      </w:r>
      <w:proofErr w:type="spellStart"/>
      <w:r w:rsidR="00AC7557">
        <w:rPr>
          <w:lang w:val="pt-BR"/>
        </w:rPr>
        <w:t>of</w:t>
      </w:r>
      <w:proofErr w:type="spellEnd"/>
      <w:r w:rsidR="00AC7557">
        <w:rPr>
          <w:lang w:val="pt-BR"/>
        </w:rPr>
        <w:t xml:space="preserve"> </w:t>
      </w:r>
      <w:proofErr w:type="spellStart"/>
      <w:r w:rsidR="00AC7557">
        <w:rPr>
          <w:lang w:val="pt-BR"/>
        </w:rPr>
        <w:t>the</w:t>
      </w:r>
      <w:proofErr w:type="spellEnd"/>
      <w:r w:rsidR="00AC7557">
        <w:rPr>
          <w:lang w:val="pt-BR"/>
        </w:rPr>
        <w:t xml:space="preserve"> </w:t>
      </w:r>
      <w:proofErr w:type="spellStart"/>
      <w:r w:rsidR="00AC7557">
        <w:rPr>
          <w:lang w:val="pt-BR"/>
        </w:rPr>
        <w:t>fruit</w:t>
      </w:r>
      <w:proofErr w:type="spellEnd"/>
      <w:r w:rsidR="00AC7557">
        <w:rPr>
          <w:lang w:val="pt-BR"/>
        </w:rPr>
        <w:t xml:space="preserve"> </w:t>
      </w:r>
      <w:proofErr w:type="spellStart"/>
      <w:r w:rsidR="00AC7557">
        <w:rPr>
          <w:lang w:val="pt-BR"/>
        </w:rPr>
        <w:t>oil</w:t>
      </w:r>
      <w:proofErr w:type="spellEnd"/>
      <w:r w:rsidR="00AC7557">
        <w:rPr>
          <w:lang w:val="pt-BR"/>
        </w:rPr>
        <w:t xml:space="preserve"> </w:t>
      </w:r>
      <w:proofErr w:type="spellStart"/>
      <w:r w:rsidR="00AC7557">
        <w:rPr>
          <w:lang w:val="pt-BR"/>
        </w:rPr>
        <w:t>content</w:t>
      </w:r>
      <w:proofErr w:type="spellEnd"/>
      <w:r w:rsidR="00AC7557">
        <w:rPr>
          <w:lang w:val="pt-BR"/>
        </w:rPr>
        <w:t xml:space="preserve">, </w:t>
      </w:r>
      <w:proofErr w:type="spellStart"/>
      <w:r w:rsidR="00AC7557">
        <w:rPr>
          <w:lang w:val="pt-BR"/>
        </w:rPr>
        <w:t>oil</w:t>
      </w:r>
      <w:proofErr w:type="spellEnd"/>
      <w:r w:rsidR="00AC7557">
        <w:rPr>
          <w:lang w:val="pt-BR"/>
        </w:rPr>
        <w:t xml:space="preserve"> </w:t>
      </w:r>
      <w:proofErr w:type="spellStart"/>
      <w:r w:rsidR="00AC7557">
        <w:rPr>
          <w:lang w:val="pt-BR"/>
        </w:rPr>
        <w:t>composition</w:t>
      </w:r>
      <w:proofErr w:type="spellEnd"/>
      <w:r w:rsidR="00AC7557">
        <w:rPr>
          <w:lang w:val="pt-BR"/>
        </w:rPr>
        <w:t xml:space="preserve"> </w:t>
      </w:r>
      <w:proofErr w:type="spellStart"/>
      <w:r w:rsidR="00AC7557">
        <w:rPr>
          <w:lang w:val="pt-BR"/>
        </w:rPr>
        <w:t>and</w:t>
      </w:r>
      <w:proofErr w:type="spellEnd"/>
      <w:r w:rsidR="00AC7557">
        <w:rPr>
          <w:lang w:val="pt-BR"/>
        </w:rPr>
        <w:t xml:space="preserve"> </w:t>
      </w:r>
      <w:proofErr w:type="spellStart"/>
      <w:r w:rsidR="00AC7557">
        <w:rPr>
          <w:lang w:val="pt-BR"/>
        </w:rPr>
        <w:t>oil</w:t>
      </w:r>
      <w:proofErr w:type="spellEnd"/>
      <w:r w:rsidR="00AC7557">
        <w:rPr>
          <w:lang w:val="pt-BR"/>
        </w:rPr>
        <w:t xml:space="preserve"> </w:t>
      </w:r>
      <w:proofErr w:type="spellStart"/>
      <w:r w:rsidR="00AC7557">
        <w:rPr>
          <w:lang w:val="pt-BR"/>
        </w:rPr>
        <w:t>quality</w:t>
      </w:r>
      <w:proofErr w:type="spellEnd"/>
      <w:r w:rsidR="00A941AA">
        <w:rPr>
          <w:lang w:val="pt-BR"/>
        </w:rPr>
        <w:t>,</w:t>
      </w:r>
      <w:r w:rsidR="00AC7557">
        <w:rPr>
          <w:lang w:val="pt-BR"/>
        </w:rPr>
        <w:t xml:space="preserve"> In </w:t>
      </w:r>
      <w:proofErr w:type="spellStart"/>
      <w:r w:rsidR="00AC7557">
        <w:rPr>
          <w:lang w:val="pt-BR"/>
        </w:rPr>
        <w:t>Proceedings</w:t>
      </w:r>
      <w:proofErr w:type="spellEnd"/>
      <w:r w:rsidR="00AC7557">
        <w:rPr>
          <w:lang w:val="pt-BR"/>
        </w:rPr>
        <w:t xml:space="preserve"> </w:t>
      </w:r>
      <w:proofErr w:type="spellStart"/>
      <w:r w:rsidR="00AC7557">
        <w:rPr>
          <w:lang w:val="pt-BR"/>
        </w:rPr>
        <w:t>of</w:t>
      </w:r>
      <w:proofErr w:type="spellEnd"/>
      <w:r w:rsidR="00AC7557">
        <w:rPr>
          <w:lang w:val="pt-BR"/>
        </w:rPr>
        <w:t xml:space="preserve"> </w:t>
      </w:r>
      <w:proofErr w:type="spellStart"/>
      <w:r w:rsidR="00AC7557">
        <w:rPr>
          <w:lang w:val="pt-BR"/>
        </w:rPr>
        <w:t>the</w:t>
      </w:r>
      <w:proofErr w:type="spellEnd"/>
      <w:r w:rsidR="00AC7557">
        <w:rPr>
          <w:lang w:val="pt-BR"/>
        </w:rPr>
        <w:t xml:space="preserve"> </w:t>
      </w:r>
      <w:proofErr w:type="spellStart"/>
      <w:r w:rsidR="00AC7557">
        <w:rPr>
          <w:lang w:val="pt-BR"/>
        </w:rPr>
        <w:t>Second</w:t>
      </w:r>
      <w:proofErr w:type="spellEnd"/>
      <w:r w:rsidR="00AC7557">
        <w:rPr>
          <w:lang w:val="pt-BR"/>
        </w:rPr>
        <w:t xml:space="preserve"> </w:t>
      </w:r>
      <w:proofErr w:type="spellStart"/>
      <w:r w:rsidR="00AC7557">
        <w:rPr>
          <w:lang w:val="pt-BR"/>
        </w:rPr>
        <w:t>International</w:t>
      </w:r>
      <w:proofErr w:type="spellEnd"/>
      <w:r w:rsidR="00AC7557">
        <w:rPr>
          <w:lang w:val="pt-BR"/>
        </w:rPr>
        <w:t xml:space="preserve"> Meeting </w:t>
      </w:r>
      <w:proofErr w:type="spellStart"/>
      <w:r w:rsidR="00AC7557">
        <w:rPr>
          <w:lang w:val="pt-BR"/>
        </w:rPr>
        <w:t>of</w:t>
      </w:r>
      <w:proofErr w:type="spellEnd"/>
      <w:r w:rsidR="00AC7557">
        <w:rPr>
          <w:lang w:val="pt-BR"/>
        </w:rPr>
        <w:t xml:space="preserve"> </w:t>
      </w:r>
      <w:proofErr w:type="spellStart"/>
      <w:r w:rsidR="00AC7557">
        <w:rPr>
          <w:lang w:val="pt-BR"/>
        </w:rPr>
        <w:t>Olives</w:t>
      </w:r>
      <w:proofErr w:type="spellEnd"/>
      <w:r w:rsidR="00AC7557">
        <w:rPr>
          <w:lang w:val="pt-BR"/>
        </w:rPr>
        <w:t xml:space="preserve"> </w:t>
      </w:r>
      <w:proofErr w:type="spellStart"/>
      <w:r w:rsidR="00AC7557">
        <w:rPr>
          <w:lang w:val="pt-BR"/>
        </w:rPr>
        <w:t>Oil</w:t>
      </w:r>
      <w:proofErr w:type="spellEnd"/>
      <w:r w:rsidR="00AC7557">
        <w:rPr>
          <w:lang w:val="pt-BR"/>
        </w:rPr>
        <w:t xml:space="preserve">, </w:t>
      </w:r>
      <w:proofErr w:type="spellStart"/>
      <w:r w:rsidR="00AC7557">
        <w:rPr>
          <w:lang w:val="pt-BR"/>
        </w:rPr>
        <w:t>Cordoba</w:t>
      </w:r>
      <w:proofErr w:type="spellEnd"/>
      <w:r w:rsidR="00AC7557">
        <w:rPr>
          <w:lang w:val="pt-BR"/>
        </w:rPr>
        <w:t>, 125-128</w:t>
      </w:r>
      <w:r w:rsidR="00A941AA">
        <w:rPr>
          <w:lang w:val="pt-BR"/>
        </w:rPr>
        <w:t>.</w:t>
      </w:r>
    </w:p>
    <w:sectPr w:rsidR="009D7426" w:rsidRPr="007524ED"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B429B" w14:textId="77777777" w:rsidR="00996D7E" w:rsidRDefault="00996D7E" w:rsidP="004F5E36">
      <w:r>
        <w:separator/>
      </w:r>
    </w:p>
  </w:endnote>
  <w:endnote w:type="continuationSeparator" w:id="0">
    <w:p w14:paraId="54419C94" w14:textId="77777777" w:rsidR="00996D7E" w:rsidRDefault="00996D7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swiss"/>
    <w:pitch w:val="fixed"/>
    <w:sig w:usb0="E10002FF" w:usb1="4000FCFF" w:usb2="00000009" w:usb3="00000000" w:csb0="0000019F" w:csb1="00000000"/>
  </w:font>
  <w:font w:name="ＭＳ 明朝">
    <w:charset w:val="80"/>
    <w:family w:val="roman"/>
    <w:pitch w:val="fixed"/>
    <w:sig w:usb0="E00002FF" w:usb1="6AC7FDFB" w:usb2="08000012" w:usb3="00000000" w:csb0="0002009F" w:csb1="00000000"/>
  </w:font>
  <w:font w:name="AdvP6960">
    <w:altName w:val="Cambria"/>
    <w:panose1 w:val="00000000000000000000"/>
    <w:charset w:val="4D"/>
    <w:family w:val="roman"/>
    <w:notTrueType/>
    <w:pitch w:val="default"/>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AA270" w14:textId="77777777" w:rsidR="00996D7E" w:rsidRDefault="00996D7E" w:rsidP="004F5E36">
      <w:r>
        <w:separator/>
      </w:r>
    </w:p>
  </w:footnote>
  <w:footnote w:type="continuationSeparator" w:id="0">
    <w:p w14:paraId="2323ACE4" w14:textId="77777777" w:rsidR="00996D7E" w:rsidRDefault="00996D7E" w:rsidP="004F5E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12409EB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266829F4"/>
    <w:multiLevelType w:val="singleLevel"/>
    <w:tmpl w:val="0416000F"/>
    <w:lvl w:ilvl="0">
      <w:start w:val="1"/>
      <w:numFmt w:val="decimal"/>
      <w:lvlText w:val="%1."/>
      <w:lvlJc w:val="left"/>
      <w:pPr>
        <w:ind w:left="720" w:hanging="360"/>
      </w:pPr>
    </w:lvl>
  </w:abstractNum>
  <w:abstractNum w:abstractNumId="12">
    <w:nsid w:val="29415601"/>
    <w:multiLevelType w:val="hybridMultilevel"/>
    <w:tmpl w:val="483C7B54"/>
    <w:lvl w:ilvl="0" w:tplc="B19A115A">
      <w:start w:val="1"/>
      <w:numFmt w:val="bullet"/>
      <w:lvlText w:val="•"/>
      <w:lvlJc w:val="left"/>
      <w:pPr>
        <w:tabs>
          <w:tab w:val="num" w:pos="720"/>
        </w:tabs>
        <w:ind w:left="720" w:hanging="360"/>
      </w:pPr>
      <w:rPr>
        <w:rFonts w:ascii="Arial" w:hAnsi="Arial" w:hint="default"/>
      </w:rPr>
    </w:lvl>
    <w:lvl w:ilvl="1" w:tplc="F1BC5914" w:tentative="1">
      <w:start w:val="1"/>
      <w:numFmt w:val="bullet"/>
      <w:lvlText w:val="•"/>
      <w:lvlJc w:val="left"/>
      <w:pPr>
        <w:tabs>
          <w:tab w:val="num" w:pos="1440"/>
        </w:tabs>
        <w:ind w:left="1440" w:hanging="360"/>
      </w:pPr>
      <w:rPr>
        <w:rFonts w:ascii="Arial" w:hAnsi="Arial" w:hint="default"/>
      </w:rPr>
    </w:lvl>
    <w:lvl w:ilvl="2" w:tplc="DEC4B240" w:tentative="1">
      <w:start w:val="1"/>
      <w:numFmt w:val="bullet"/>
      <w:lvlText w:val="•"/>
      <w:lvlJc w:val="left"/>
      <w:pPr>
        <w:tabs>
          <w:tab w:val="num" w:pos="2160"/>
        </w:tabs>
        <w:ind w:left="2160" w:hanging="360"/>
      </w:pPr>
      <w:rPr>
        <w:rFonts w:ascii="Arial" w:hAnsi="Arial" w:hint="default"/>
      </w:rPr>
    </w:lvl>
    <w:lvl w:ilvl="3" w:tplc="EB2821E8" w:tentative="1">
      <w:start w:val="1"/>
      <w:numFmt w:val="bullet"/>
      <w:lvlText w:val="•"/>
      <w:lvlJc w:val="left"/>
      <w:pPr>
        <w:tabs>
          <w:tab w:val="num" w:pos="2880"/>
        </w:tabs>
        <w:ind w:left="2880" w:hanging="360"/>
      </w:pPr>
      <w:rPr>
        <w:rFonts w:ascii="Arial" w:hAnsi="Arial" w:hint="default"/>
      </w:rPr>
    </w:lvl>
    <w:lvl w:ilvl="4" w:tplc="42DAFD0C" w:tentative="1">
      <w:start w:val="1"/>
      <w:numFmt w:val="bullet"/>
      <w:lvlText w:val="•"/>
      <w:lvlJc w:val="left"/>
      <w:pPr>
        <w:tabs>
          <w:tab w:val="num" w:pos="3600"/>
        </w:tabs>
        <w:ind w:left="3600" w:hanging="360"/>
      </w:pPr>
      <w:rPr>
        <w:rFonts w:ascii="Arial" w:hAnsi="Arial" w:hint="default"/>
      </w:rPr>
    </w:lvl>
    <w:lvl w:ilvl="5" w:tplc="4A805DA0" w:tentative="1">
      <w:start w:val="1"/>
      <w:numFmt w:val="bullet"/>
      <w:lvlText w:val="•"/>
      <w:lvlJc w:val="left"/>
      <w:pPr>
        <w:tabs>
          <w:tab w:val="num" w:pos="4320"/>
        </w:tabs>
        <w:ind w:left="4320" w:hanging="360"/>
      </w:pPr>
      <w:rPr>
        <w:rFonts w:ascii="Arial" w:hAnsi="Arial" w:hint="default"/>
      </w:rPr>
    </w:lvl>
    <w:lvl w:ilvl="6" w:tplc="28302CC6" w:tentative="1">
      <w:start w:val="1"/>
      <w:numFmt w:val="bullet"/>
      <w:lvlText w:val="•"/>
      <w:lvlJc w:val="left"/>
      <w:pPr>
        <w:tabs>
          <w:tab w:val="num" w:pos="5040"/>
        </w:tabs>
        <w:ind w:left="5040" w:hanging="360"/>
      </w:pPr>
      <w:rPr>
        <w:rFonts w:ascii="Arial" w:hAnsi="Arial" w:hint="default"/>
      </w:rPr>
    </w:lvl>
    <w:lvl w:ilvl="7" w:tplc="101682D8" w:tentative="1">
      <w:start w:val="1"/>
      <w:numFmt w:val="bullet"/>
      <w:lvlText w:val="•"/>
      <w:lvlJc w:val="left"/>
      <w:pPr>
        <w:tabs>
          <w:tab w:val="num" w:pos="5760"/>
        </w:tabs>
        <w:ind w:left="5760" w:hanging="360"/>
      </w:pPr>
      <w:rPr>
        <w:rFonts w:ascii="Arial" w:hAnsi="Arial" w:hint="default"/>
      </w:rPr>
    </w:lvl>
    <w:lvl w:ilvl="8" w:tplc="29CCDB3A" w:tentative="1">
      <w:start w:val="1"/>
      <w:numFmt w:val="bullet"/>
      <w:lvlText w:val="•"/>
      <w:lvlJc w:val="left"/>
      <w:pPr>
        <w:tabs>
          <w:tab w:val="num" w:pos="6480"/>
        </w:tabs>
        <w:ind w:left="6480" w:hanging="360"/>
      </w:pPr>
      <w:rPr>
        <w:rFonts w:ascii="Arial" w:hAnsi="Arial" w:hint="default"/>
      </w:rPr>
    </w:lvl>
  </w:abstractNum>
  <w:abstractNum w:abstractNumId="13">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408513E"/>
    <w:multiLevelType w:val="hybridMultilevel"/>
    <w:tmpl w:val="E35AA98A"/>
    <w:lvl w:ilvl="0" w:tplc="9EBAE090">
      <w:start w:val="1"/>
      <w:numFmt w:val="bullet"/>
      <w:lvlText w:val="•"/>
      <w:lvlJc w:val="left"/>
      <w:pPr>
        <w:tabs>
          <w:tab w:val="num" w:pos="720"/>
        </w:tabs>
        <w:ind w:left="720" w:hanging="360"/>
      </w:pPr>
      <w:rPr>
        <w:rFonts w:ascii="Arial" w:hAnsi="Arial" w:hint="default"/>
      </w:rPr>
    </w:lvl>
    <w:lvl w:ilvl="1" w:tplc="8C56447A" w:tentative="1">
      <w:start w:val="1"/>
      <w:numFmt w:val="bullet"/>
      <w:lvlText w:val="•"/>
      <w:lvlJc w:val="left"/>
      <w:pPr>
        <w:tabs>
          <w:tab w:val="num" w:pos="1440"/>
        </w:tabs>
        <w:ind w:left="1440" w:hanging="360"/>
      </w:pPr>
      <w:rPr>
        <w:rFonts w:ascii="Arial" w:hAnsi="Arial" w:hint="default"/>
      </w:rPr>
    </w:lvl>
    <w:lvl w:ilvl="2" w:tplc="5588C2A4" w:tentative="1">
      <w:start w:val="1"/>
      <w:numFmt w:val="bullet"/>
      <w:lvlText w:val="•"/>
      <w:lvlJc w:val="left"/>
      <w:pPr>
        <w:tabs>
          <w:tab w:val="num" w:pos="2160"/>
        </w:tabs>
        <w:ind w:left="2160" w:hanging="360"/>
      </w:pPr>
      <w:rPr>
        <w:rFonts w:ascii="Arial" w:hAnsi="Arial" w:hint="default"/>
      </w:rPr>
    </w:lvl>
    <w:lvl w:ilvl="3" w:tplc="C5E0B5A4" w:tentative="1">
      <w:start w:val="1"/>
      <w:numFmt w:val="bullet"/>
      <w:lvlText w:val="•"/>
      <w:lvlJc w:val="left"/>
      <w:pPr>
        <w:tabs>
          <w:tab w:val="num" w:pos="2880"/>
        </w:tabs>
        <w:ind w:left="2880" w:hanging="360"/>
      </w:pPr>
      <w:rPr>
        <w:rFonts w:ascii="Arial" w:hAnsi="Arial" w:hint="default"/>
      </w:rPr>
    </w:lvl>
    <w:lvl w:ilvl="4" w:tplc="D206ED94" w:tentative="1">
      <w:start w:val="1"/>
      <w:numFmt w:val="bullet"/>
      <w:lvlText w:val="•"/>
      <w:lvlJc w:val="left"/>
      <w:pPr>
        <w:tabs>
          <w:tab w:val="num" w:pos="3600"/>
        </w:tabs>
        <w:ind w:left="3600" w:hanging="360"/>
      </w:pPr>
      <w:rPr>
        <w:rFonts w:ascii="Arial" w:hAnsi="Arial" w:hint="default"/>
      </w:rPr>
    </w:lvl>
    <w:lvl w:ilvl="5" w:tplc="FBD27484" w:tentative="1">
      <w:start w:val="1"/>
      <w:numFmt w:val="bullet"/>
      <w:lvlText w:val="•"/>
      <w:lvlJc w:val="left"/>
      <w:pPr>
        <w:tabs>
          <w:tab w:val="num" w:pos="4320"/>
        </w:tabs>
        <w:ind w:left="4320" w:hanging="360"/>
      </w:pPr>
      <w:rPr>
        <w:rFonts w:ascii="Arial" w:hAnsi="Arial" w:hint="default"/>
      </w:rPr>
    </w:lvl>
    <w:lvl w:ilvl="6" w:tplc="8E98E16A" w:tentative="1">
      <w:start w:val="1"/>
      <w:numFmt w:val="bullet"/>
      <w:lvlText w:val="•"/>
      <w:lvlJc w:val="left"/>
      <w:pPr>
        <w:tabs>
          <w:tab w:val="num" w:pos="5040"/>
        </w:tabs>
        <w:ind w:left="5040" w:hanging="360"/>
      </w:pPr>
      <w:rPr>
        <w:rFonts w:ascii="Arial" w:hAnsi="Arial" w:hint="default"/>
      </w:rPr>
    </w:lvl>
    <w:lvl w:ilvl="7" w:tplc="50982DB2" w:tentative="1">
      <w:start w:val="1"/>
      <w:numFmt w:val="bullet"/>
      <w:lvlText w:val="•"/>
      <w:lvlJc w:val="left"/>
      <w:pPr>
        <w:tabs>
          <w:tab w:val="num" w:pos="5760"/>
        </w:tabs>
        <w:ind w:left="5760" w:hanging="360"/>
      </w:pPr>
      <w:rPr>
        <w:rFonts w:ascii="Arial" w:hAnsi="Arial" w:hint="default"/>
      </w:rPr>
    </w:lvl>
    <w:lvl w:ilvl="8" w:tplc="89C0EDA4" w:tentative="1">
      <w:start w:val="1"/>
      <w:numFmt w:val="bullet"/>
      <w:lvlText w:val="•"/>
      <w:lvlJc w:val="left"/>
      <w:pPr>
        <w:tabs>
          <w:tab w:val="num" w:pos="6480"/>
        </w:tabs>
        <w:ind w:left="6480" w:hanging="360"/>
      </w:pPr>
      <w:rPr>
        <w:rFonts w:ascii="Arial" w:hAnsi="Arial" w:hint="default"/>
      </w:rPr>
    </w:lvl>
  </w:abstractNum>
  <w:abstractNum w:abstractNumId="2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19"/>
  </w:num>
  <w:num w:numId="15">
    <w:abstractNumId w:val="22"/>
  </w:num>
  <w:num w:numId="16">
    <w:abstractNumId w:val="21"/>
  </w:num>
  <w:num w:numId="17">
    <w:abstractNumId w:val="13"/>
  </w:num>
  <w:num w:numId="18">
    <w:abstractNumId w:val="14"/>
    <w:lvlOverride w:ilvl="0">
      <w:startOverride w:val="1"/>
    </w:lvlOverride>
  </w:num>
  <w:num w:numId="19">
    <w:abstractNumId w:val="17"/>
  </w:num>
  <w:num w:numId="20">
    <w:abstractNumId w:val="16"/>
  </w:num>
  <w:num w:numId="21">
    <w:abstractNumId w:val="15"/>
  </w:num>
  <w:num w:numId="22">
    <w:abstractNumId w:val="11"/>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4B48"/>
    <w:rsid w:val="00014E04"/>
    <w:rsid w:val="00014F95"/>
    <w:rsid w:val="0003148D"/>
    <w:rsid w:val="000339B4"/>
    <w:rsid w:val="0003401C"/>
    <w:rsid w:val="000421E1"/>
    <w:rsid w:val="00043ECD"/>
    <w:rsid w:val="00047D7F"/>
    <w:rsid w:val="00051566"/>
    <w:rsid w:val="00060554"/>
    <w:rsid w:val="00062A9A"/>
    <w:rsid w:val="00065058"/>
    <w:rsid w:val="00075988"/>
    <w:rsid w:val="000845EF"/>
    <w:rsid w:val="00084E74"/>
    <w:rsid w:val="00086C39"/>
    <w:rsid w:val="00093237"/>
    <w:rsid w:val="000A03B2"/>
    <w:rsid w:val="000A3554"/>
    <w:rsid w:val="000A3B79"/>
    <w:rsid w:val="000A7400"/>
    <w:rsid w:val="000C461B"/>
    <w:rsid w:val="000C7273"/>
    <w:rsid w:val="000D036C"/>
    <w:rsid w:val="000D1D89"/>
    <w:rsid w:val="000D34BE"/>
    <w:rsid w:val="000D45E4"/>
    <w:rsid w:val="000E102F"/>
    <w:rsid w:val="000E36F1"/>
    <w:rsid w:val="000E3A73"/>
    <w:rsid w:val="000E414A"/>
    <w:rsid w:val="000F093C"/>
    <w:rsid w:val="000F16BD"/>
    <w:rsid w:val="000F4A5C"/>
    <w:rsid w:val="000F787B"/>
    <w:rsid w:val="001007E5"/>
    <w:rsid w:val="00105263"/>
    <w:rsid w:val="001102E6"/>
    <w:rsid w:val="00116841"/>
    <w:rsid w:val="0012091F"/>
    <w:rsid w:val="00124C23"/>
    <w:rsid w:val="00126BC2"/>
    <w:rsid w:val="001308B6"/>
    <w:rsid w:val="0013121F"/>
    <w:rsid w:val="00131FAB"/>
    <w:rsid w:val="00131FE6"/>
    <w:rsid w:val="0013263F"/>
    <w:rsid w:val="0013487D"/>
    <w:rsid w:val="00134DE4"/>
    <w:rsid w:val="0014034D"/>
    <w:rsid w:val="001411F2"/>
    <w:rsid w:val="001428A5"/>
    <w:rsid w:val="00150E59"/>
    <w:rsid w:val="00152DE3"/>
    <w:rsid w:val="001551EB"/>
    <w:rsid w:val="001559AE"/>
    <w:rsid w:val="00162642"/>
    <w:rsid w:val="00164146"/>
    <w:rsid w:val="00164CF9"/>
    <w:rsid w:val="00167E29"/>
    <w:rsid w:val="00170BCC"/>
    <w:rsid w:val="00174E0C"/>
    <w:rsid w:val="00184AD6"/>
    <w:rsid w:val="001B0349"/>
    <w:rsid w:val="001B65C1"/>
    <w:rsid w:val="001C2359"/>
    <w:rsid w:val="001C684B"/>
    <w:rsid w:val="001D2BB7"/>
    <w:rsid w:val="001D53FC"/>
    <w:rsid w:val="001D5DA1"/>
    <w:rsid w:val="001F222D"/>
    <w:rsid w:val="001F42A5"/>
    <w:rsid w:val="001F5D23"/>
    <w:rsid w:val="001F7B9D"/>
    <w:rsid w:val="002077B9"/>
    <w:rsid w:val="00216B17"/>
    <w:rsid w:val="00222241"/>
    <w:rsid w:val="002224B4"/>
    <w:rsid w:val="00243BF7"/>
    <w:rsid w:val="002447EF"/>
    <w:rsid w:val="00251550"/>
    <w:rsid w:val="00252C1A"/>
    <w:rsid w:val="00263B05"/>
    <w:rsid w:val="00270E93"/>
    <w:rsid w:val="0027221A"/>
    <w:rsid w:val="00272938"/>
    <w:rsid w:val="00274E48"/>
    <w:rsid w:val="00275B61"/>
    <w:rsid w:val="002808B9"/>
    <w:rsid w:val="00282656"/>
    <w:rsid w:val="00290E34"/>
    <w:rsid w:val="00296B83"/>
    <w:rsid w:val="00296CE1"/>
    <w:rsid w:val="002B13E7"/>
    <w:rsid w:val="002B78CE"/>
    <w:rsid w:val="002C1F2B"/>
    <w:rsid w:val="002C2FB6"/>
    <w:rsid w:val="002D5BCD"/>
    <w:rsid w:val="003009B7"/>
    <w:rsid w:val="00300E56"/>
    <w:rsid w:val="0030469C"/>
    <w:rsid w:val="00311C66"/>
    <w:rsid w:val="00321CA6"/>
    <w:rsid w:val="00331221"/>
    <w:rsid w:val="00334C09"/>
    <w:rsid w:val="003365E3"/>
    <w:rsid w:val="00346BB7"/>
    <w:rsid w:val="00347A76"/>
    <w:rsid w:val="00356F20"/>
    <w:rsid w:val="00371BC9"/>
    <w:rsid w:val="003723D4"/>
    <w:rsid w:val="00384CC8"/>
    <w:rsid w:val="00385D88"/>
    <w:rsid w:val="00386AA9"/>
    <w:rsid w:val="003871FD"/>
    <w:rsid w:val="003A0F2F"/>
    <w:rsid w:val="003A1E30"/>
    <w:rsid w:val="003A32B4"/>
    <w:rsid w:val="003A5D8F"/>
    <w:rsid w:val="003A7D1C"/>
    <w:rsid w:val="003A7DDC"/>
    <w:rsid w:val="003B304B"/>
    <w:rsid w:val="003B3146"/>
    <w:rsid w:val="003B60F3"/>
    <w:rsid w:val="003B6504"/>
    <w:rsid w:val="003B7C13"/>
    <w:rsid w:val="003C5077"/>
    <w:rsid w:val="003F015E"/>
    <w:rsid w:val="003F315B"/>
    <w:rsid w:val="003F5ECB"/>
    <w:rsid w:val="00400414"/>
    <w:rsid w:val="0040302B"/>
    <w:rsid w:val="0041446B"/>
    <w:rsid w:val="00416F47"/>
    <w:rsid w:val="00427DE2"/>
    <w:rsid w:val="00432DCF"/>
    <w:rsid w:val="0044329C"/>
    <w:rsid w:val="004456CD"/>
    <w:rsid w:val="004577FE"/>
    <w:rsid w:val="00457B9C"/>
    <w:rsid w:val="0046164A"/>
    <w:rsid w:val="004625BC"/>
    <w:rsid w:val="004628D2"/>
    <w:rsid w:val="00462DCD"/>
    <w:rsid w:val="004648AD"/>
    <w:rsid w:val="004703A9"/>
    <w:rsid w:val="004760DE"/>
    <w:rsid w:val="00476716"/>
    <w:rsid w:val="004860C3"/>
    <w:rsid w:val="004A004E"/>
    <w:rsid w:val="004A24CF"/>
    <w:rsid w:val="004A2837"/>
    <w:rsid w:val="004A3486"/>
    <w:rsid w:val="004B6721"/>
    <w:rsid w:val="004C3D1D"/>
    <w:rsid w:val="004C7913"/>
    <w:rsid w:val="004E3658"/>
    <w:rsid w:val="004E4DD6"/>
    <w:rsid w:val="004F5E36"/>
    <w:rsid w:val="00503E3E"/>
    <w:rsid w:val="00507B47"/>
    <w:rsid w:val="00507CC9"/>
    <w:rsid w:val="0051014D"/>
    <w:rsid w:val="005119A5"/>
    <w:rsid w:val="00521E42"/>
    <w:rsid w:val="0052263C"/>
    <w:rsid w:val="00527627"/>
    <w:rsid w:val="005278B7"/>
    <w:rsid w:val="0053012C"/>
    <w:rsid w:val="00532016"/>
    <w:rsid w:val="005346C8"/>
    <w:rsid w:val="00543E7D"/>
    <w:rsid w:val="00546B05"/>
    <w:rsid w:val="00547A68"/>
    <w:rsid w:val="00552D2C"/>
    <w:rsid w:val="005531C9"/>
    <w:rsid w:val="00555E11"/>
    <w:rsid w:val="00556327"/>
    <w:rsid w:val="00566C99"/>
    <w:rsid w:val="00575AD7"/>
    <w:rsid w:val="0059282F"/>
    <w:rsid w:val="00597E91"/>
    <w:rsid w:val="005B0E78"/>
    <w:rsid w:val="005B2110"/>
    <w:rsid w:val="005B3D15"/>
    <w:rsid w:val="005B61E6"/>
    <w:rsid w:val="005B62E3"/>
    <w:rsid w:val="005C77E1"/>
    <w:rsid w:val="005D2B3F"/>
    <w:rsid w:val="005D6A2F"/>
    <w:rsid w:val="005E1A82"/>
    <w:rsid w:val="005E5FCD"/>
    <w:rsid w:val="005E794C"/>
    <w:rsid w:val="005F0A28"/>
    <w:rsid w:val="005F0E5E"/>
    <w:rsid w:val="005F3528"/>
    <w:rsid w:val="00600535"/>
    <w:rsid w:val="00610CD6"/>
    <w:rsid w:val="00620DEE"/>
    <w:rsid w:val="00621F92"/>
    <w:rsid w:val="006236B1"/>
    <w:rsid w:val="00625639"/>
    <w:rsid w:val="00631B33"/>
    <w:rsid w:val="00640B41"/>
    <w:rsid w:val="0064184D"/>
    <w:rsid w:val="006422CC"/>
    <w:rsid w:val="006506F8"/>
    <w:rsid w:val="006539DB"/>
    <w:rsid w:val="006609B5"/>
    <w:rsid w:val="00660E3E"/>
    <w:rsid w:val="00662E74"/>
    <w:rsid w:val="00680C23"/>
    <w:rsid w:val="00693766"/>
    <w:rsid w:val="00693A9F"/>
    <w:rsid w:val="006A2D41"/>
    <w:rsid w:val="006A3281"/>
    <w:rsid w:val="006A7B05"/>
    <w:rsid w:val="006B2A5A"/>
    <w:rsid w:val="006B437D"/>
    <w:rsid w:val="006B4888"/>
    <w:rsid w:val="006C2E45"/>
    <w:rsid w:val="006C359C"/>
    <w:rsid w:val="006C5579"/>
    <w:rsid w:val="006C72F6"/>
    <w:rsid w:val="006D120C"/>
    <w:rsid w:val="006D5C44"/>
    <w:rsid w:val="006E1F60"/>
    <w:rsid w:val="006E737D"/>
    <w:rsid w:val="00700663"/>
    <w:rsid w:val="0070195D"/>
    <w:rsid w:val="007158FB"/>
    <w:rsid w:val="007179ED"/>
    <w:rsid w:val="00720A24"/>
    <w:rsid w:val="00727011"/>
    <w:rsid w:val="0073157B"/>
    <w:rsid w:val="00732386"/>
    <w:rsid w:val="00742DFE"/>
    <w:rsid w:val="0074456A"/>
    <w:rsid w:val="007447F3"/>
    <w:rsid w:val="007502A5"/>
    <w:rsid w:val="007524ED"/>
    <w:rsid w:val="00753227"/>
    <w:rsid w:val="0075499F"/>
    <w:rsid w:val="007661C8"/>
    <w:rsid w:val="0077098D"/>
    <w:rsid w:val="00771FB6"/>
    <w:rsid w:val="0077444E"/>
    <w:rsid w:val="00791218"/>
    <w:rsid w:val="00792415"/>
    <w:rsid w:val="007931FA"/>
    <w:rsid w:val="00797051"/>
    <w:rsid w:val="007A420C"/>
    <w:rsid w:val="007A7BBA"/>
    <w:rsid w:val="007B0C50"/>
    <w:rsid w:val="007C0464"/>
    <w:rsid w:val="007C1A43"/>
    <w:rsid w:val="007C2D7E"/>
    <w:rsid w:val="007C6B0D"/>
    <w:rsid w:val="007C76B1"/>
    <w:rsid w:val="007E1DC6"/>
    <w:rsid w:val="007F19E1"/>
    <w:rsid w:val="007F2A53"/>
    <w:rsid w:val="00813288"/>
    <w:rsid w:val="008168FC"/>
    <w:rsid w:val="008277FE"/>
    <w:rsid w:val="00830996"/>
    <w:rsid w:val="008345F1"/>
    <w:rsid w:val="00836EE8"/>
    <w:rsid w:val="008411AB"/>
    <w:rsid w:val="00861CAD"/>
    <w:rsid w:val="00865B07"/>
    <w:rsid w:val="008667EA"/>
    <w:rsid w:val="00866907"/>
    <w:rsid w:val="00872D72"/>
    <w:rsid w:val="00873D04"/>
    <w:rsid w:val="0087637F"/>
    <w:rsid w:val="00882F04"/>
    <w:rsid w:val="008904B9"/>
    <w:rsid w:val="00892AD5"/>
    <w:rsid w:val="008936FB"/>
    <w:rsid w:val="008A1512"/>
    <w:rsid w:val="008A296E"/>
    <w:rsid w:val="008B00EF"/>
    <w:rsid w:val="008B0A81"/>
    <w:rsid w:val="008B635B"/>
    <w:rsid w:val="008C78C1"/>
    <w:rsid w:val="008C7F7F"/>
    <w:rsid w:val="008D32B9"/>
    <w:rsid w:val="008D433B"/>
    <w:rsid w:val="008D447D"/>
    <w:rsid w:val="008D7253"/>
    <w:rsid w:val="008E1FB1"/>
    <w:rsid w:val="008E3529"/>
    <w:rsid w:val="008E566E"/>
    <w:rsid w:val="008F069D"/>
    <w:rsid w:val="0090161A"/>
    <w:rsid w:val="00901EB6"/>
    <w:rsid w:val="009040B5"/>
    <w:rsid w:val="00904C62"/>
    <w:rsid w:val="0091613E"/>
    <w:rsid w:val="009240EB"/>
    <w:rsid w:val="00924DAC"/>
    <w:rsid w:val="00926A28"/>
    <w:rsid w:val="00927058"/>
    <w:rsid w:val="009450CE"/>
    <w:rsid w:val="00947179"/>
    <w:rsid w:val="009510B5"/>
    <w:rsid w:val="0095164B"/>
    <w:rsid w:val="00954090"/>
    <w:rsid w:val="009573E7"/>
    <w:rsid w:val="009635B9"/>
    <w:rsid w:val="00963E05"/>
    <w:rsid w:val="00967BFC"/>
    <w:rsid w:val="00967D54"/>
    <w:rsid w:val="0097198C"/>
    <w:rsid w:val="0098245E"/>
    <w:rsid w:val="009848AE"/>
    <w:rsid w:val="00991681"/>
    <w:rsid w:val="00993CBA"/>
    <w:rsid w:val="00996483"/>
    <w:rsid w:val="00996D7E"/>
    <w:rsid w:val="00996F5A"/>
    <w:rsid w:val="009A0A3E"/>
    <w:rsid w:val="009A5324"/>
    <w:rsid w:val="009B041A"/>
    <w:rsid w:val="009B1277"/>
    <w:rsid w:val="009C7C86"/>
    <w:rsid w:val="009D2FF7"/>
    <w:rsid w:val="009D7426"/>
    <w:rsid w:val="009E7884"/>
    <w:rsid w:val="009E788A"/>
    <w:rsid w:val="009F0E08"/>
    <w:rsid w:val="00A0096A"/>
    <w:rsid w:val="00A012B0"/>
    <w:rsid w:val="00A14973"/>
    <w:rsid w:val="00A1763D"/>
    <w:rsid w:val="00A17CEC"/>
    <w:rsid w:val="00A23639"/>
    <w:rsid w:val="00A27EF0"/>
    <w:rsid w:val="00A30625"/>
    <w:rsid w:val="00A3408E"/>
    <w:rsid w:val="00A36C51"/>
    <w:rsid w:val="00A4586E"/>
    <w:rsid w:val="00A46E0A"/>
    <w:rsid w:val="00A50B20"/>
    <w:rsid w:val="00A51390"/>
    <w:rsid w:val="00A51959"/>
    <w:rsid w:val="00A569CE"/>
    <w:rsid w:val="00A60D13"/>
    <w:rsid w:val="00A61240"/>
    <w:rsid w:val="00A65B5B"/>
    <w:rsid w:val="00A66013"/>
    <w:rsid w:val="00A6650E"/>
    <w:rsid w:val="00A72745"/>
    <w:rsid w:val="00A76EFC"/>
    <w:rsid w:val="00A81D65"/>
    <w:rsid w:val="00A81FFA"/>
    <w:rsid w:val="00A91010"/>
    <w:rsid w:val="00A941AA"/>
    <w:rsid w:val="00A95FFA"/>
    <w:rsid w:val="00A97F29"/>
    <w:rsid w:val="00AA5CEB"/>
    <w:rsid w:val="00AA702E"/>
    <w:rsid w:val="00AB0964"/>
    <w:rsid w:val="00AB2077"/>
    <w:rsid w:val="00AB5011"/>
    <w:rsid w:val="00AC3CC8"/>
    <w:rsid w:val="00AC7368"/>
    <w:rsid w:val="00AC7557"/>
    <w:rsid w:val="00AD074F"/>
    <w:rsid w:val="00AD16B9"/>
    <w:rsid w:val="00AE1270"/>
    <w:rsid w:val="00AE283A"/>
    <w:rsid w:val="00AE377D"/>
    <w:rsid w:val="00AF0F91"/>
    <w:rsid w:val="00AF2444"/>
    <w:rsid w:val="00B0335C"/>
    <w:rsid w:val="00B06CCB"/>
    <w:rsid w:val="00B0776E"/>
    <w:rsid w:val="00B11290"/>
    <w:rsid w:val="00B16469"/>
    <w:rsid w:val="00B167DD"/>
    <w:rsid w:val="00B17FBD"/>
    <w:rsid w:val="00B2531D"/>
    <w:rsid w:val="00B25DBC"/>
    <w:rsid w:val="00B315A6"/>
    <w:rsid w:val="00B31813"/>
    <w:rsid w:val="00B33365"/>
    <w:rsid w:val="00B37D67"/>
    <w:rsid w:val="00B57B36"/>
    <w:rsid w:val="00B609FA"/>
    <w:rsid w:val="00B863D8"/>
    <w:rsid w:val="00B8686D"/>
    <w:rsid w:val="00B877EA"/>
    <w:rsid w:val="00B9087A"/>
    <w:rsid w:val="00B92990"/>
    <w:rsid w:val="00BA0CF9"/>
    <w:rsid w:val="00BC30C9"/>
    <w:rsid w:val="00BC70FE"/>
    <w:rsid w:val="00BC7783"/>
    <w:rsid w:val="00BC7A93"/>
    <w:rsid w:val="00BD2C3F"/>
    <w:rsid w:val="00BE3E58"/>
    <w:rsid w:val="00BE4EA4"/>
    <w:rsid w:val="00BE70D2"/>
    <w:rsid w:val="00BF448A"/>
    <w:rsid w:val="00C01616"/>
    <w:rsid w:val="00C0162B"/>
    <w:rsid w:val="00C01C12"/>
    <w:rsid w:val="00C11DB6"/>
    <w:rsid w:val="00C17602"/>
    <w:rsid w:val="00C20588"/>
    <w:rsid w:val="00C2129A"/>
    <w:rsid w:val="00C22DBA"/>
    <w:rsid w:val="00C345B1"/>
    <w:rsid w:val="00C35BD9"/>
    <w:rsid w:val="00C40142"/>
    <w:rsid w:val="00C539BE"/>
    <w:rsid w:val="00C5515A"/>
    <w:rsid w:val="00C57182"/>
    <w:rsid w:val="00C57863"/>
    <w:rsid w:val="00C60856"/>
    <w:rsid w:val="00C62884"/>
    <w:rsid w:val="00C65280"/>
    <w:rsid w:val="00C655FD"/>
    <w:rsid w:val="00C755BA"/>
    <w:rsid w:val="00C817D2"/>
    <w:rsid w:val="00C8628F"/>
    <w:rsid w:val="00C870A8"/>
    <w:rsid w:val="00C874E3"/>
    <w:rsid w:val="00C94434"/>
    <w:rsid w:val="00CA0D75"/>
    <w:rsid w:val="00CA1C95"/>
    <w:rsid w:val="00CA43D0"/>
    <w:rsid w:val="00CA4B72"/>
    <w:rsid w:val="00CA5A9C"/>
    <w:rsid w:val="00CA6EB5"/>
    <w:rsid w:val="00CB1EA7"/>
    <w:rsid w:val="00CB2245"/>
    <w:rsid w:val="00CB685B"/>
    <w:rsid w:val="00CD3517"/>
    <w:rsid w:val="00CD5A00"/>
    <w:rsid w:val="00CD5FE2"/>
    <w:rsid w:val="00CE1913"/>
    <w:rsid w:val="00CE2FED"/>
    <w:rsid w:val="00CE7C68"/>
    <w:rsid w:val="00CF4D89"/>
    <w:rsid w:val="00CF6BFD"/>
    <w:rsid w:val="00D025E0"/>
    <w:rsid w:val="00D02B4C"/>
    <w:rsid w:val="00D040C4"/>
    <w:rsid w:val="00D12E17"/>
    <w:rsid w:val="00D14549"/>
    <w:rsid w:val="00D23C6F"/>
    <w:rsid w:val="00D23F4B"/>
    <w:rsid w:val="00D332E2"/>
    <w:rsid w:val="00D34339"/>
    <w:rsid w:val="00D52A6A"/>
    <w:rsid w:val="00D53751"/>
    <w:rsid w:val="00D57C84"/>
    <w:rsid w:val="00D6057D"/>
    <w:rsid w:val="00D67FFB"/>
    <w:rsid w:val="00D825FF"/>
    <w:rsid w:val="00D84091"/>
    <w:rsid w:val="00D84576"/>
    <w:rsid w:val="00DA1399"/>
    <w:rsid w:val="00DA24C6"/>
    <w:rsid w:val="00DA4D7B"/>
    <w:rsid w:val="00DB525C"/>
    <w:rsid w:val="00DC23E3"/>
    <w:rsid w:val="00DC544C"/>
    <w:rsid w:val="00DD08F9"/>
    <w:rsid w:val="00DD39D1"/>
    <w:rsid w:val="00DD64EF"/>
    <w:rsid w:val="00DE264A"/>
    <w:rsid w:val="00E00AAF"/>
    <w:rsid w:val="00E02D18"/>
    <w:rsid w:val="00E041E7"/>
    <w:rsid w:val="00E0444E"/>
    <w:rsid w:val="00E107FE"/>
    <w:rsid w:val="00E12A3E"/>
    <w:rsid w:val="00E1573C"/>
    <w:rsid w:val="00E1748F"/>
    <w:rsid w:val="00E23CA1"/>
    <w:rsid w:val="00E26995"/>
    <w:rsid w:val="00E409A8"/>
    <w:rsid w:val="00E446F2"/>
    <w:rsid w:val="00E50C12"/>
    <w:rsid w:val="00E65B91"/>
    <w:rsid w:val="00E7209D"/>
    <w:rsid w:val="00E77223"/>
    <w:rsid w:val="00E8350A"/>
    <w:rsid w:val="00E83D32"/>
    <w:rsid w:val="00E84DEA"/>
    <w:rsid w:val="00E8528B"/>
    <w:rsid w:val="00E85B94"/>
    <w:rsid w:val="00E978D0"/>
    <w:rsid w:val="00EA2DE5"/>
    <w:rsid w:val="00EA4613"/>
    <w:rsid w:val="00EA7F91"/>
    <w:rsid w:val="00EB1523"/>
    <w:rsid w:val="00EB667B"/>
    <w:rsid w:val="00EC0E49"/>
    <w:rsid w:val="00EC1E13"/>
    <w:rsid w:val="00EC1E6B"/>
    <w:rsid w:val="00EC43D8"/>
    <w:rsid w:val="00ED05F7"/>
    <w:rsid w:val="00ED67BC"/>
    <w:rsid w:val="00ED6ACD"/>
    <w:rsid w:val="00EE0131"/>
    <w:rsid w:val="00EE212E"/>
    <w:rsid w:val="00EF09E9"/>
    <w:rsid w:val="00EF1D6A"/>
    <w:rsid w:val="00F01761"/>
    <w:rsid w:val="00F155B2"/>
    <w:rsid w:val="00F206C5"/>
    <w:rsid w:val="00F30C64"/>
    <w:rsid w:val="00F32CDB"/>
    <w:rsid w:val="00F4093F"/>
    <w:rsid w:val="00F456A2"/>
    <w:rsid w:val="00F45D90"/>
    <w:rsid w:val="00F46741"/>
    <w:rsid w:val="00F5014D"/>
    <w:rsid w:val="00F514B0"/>
    <w:rsid w:val="00F51BE7"/>
    <w:rsid w:val="00F52D28"/>
    <w:rsid w:val="00F533BF"/>
    <w:rsid w:val="00F53D5F"/>
    <w:rsid w:val="00F6025C"/>
    <w:rsid w:val="00F63A70"/>
    <w:rsid w:val="00F76BF4"/>
    <w:rsid w:val="00F83995"/>
    <w:rsid w:val="00F9223A"/>
    <w:rsid w:val="00F93807"/>
    <w:rsid w:val="00F93C26"/>
    <w:rsid w:val="00FA21D0"/>
    <w:rsid w:val="00FA5F5F"/>
    <w:rsid w:val="00FB730C"/>
    <w:rsid w:val="00FC2695"/>
    <w:rsid w:val="00FC2F41"/>
    <w:rsid w:val="00FC3E03"/>
    <w:rsid w:val="00FC3FC1"/>
    <w:rsid w:val="00FC6CEB"/>
    <w:rsid w:val="00FD26FD"/>
    <w:rsid w:val="00FD688F"/>
    <w:rsid w:val="00FE6D76"/>
    <w:rsid w:val="00FF7A0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1726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51959"/>
    <w:pPr>
      <w:keepNext/>
      <w:numPr>
        <w:ilvl w:val="2"/>
        <w:numId w:val="1"/>
      </w:numPr>
      <w:suppressAutoHyphens/>
      <w:spacing w:before="240" w:after="120" w:line="240" w:lineRule="auto"/>
    </w:pPr>
    <w:rPr>
      <w:rFonts w:ascii="Arial" w:eastAsia="Times New Roman" w:hAnsi="Arial" w:cs="Arial"/>
      <w:b/>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51959"/>
    <w:rPr>
      <w:rFonts w:ascii="Arial" w:eastAsia="Times New Roman" w:hAnsi="Arial" w:cs="Arial"/>
      <w:b/>
      <w:sz w:val="18"/>
      <w:szCs w:val="20"/>
      <w:lang w:val="en-GB"/>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34"/>
    <w:qFormat/>
    <w:rsid w:val="00290E34"/>
    <w:pPr>
      <w:ind w:left="720"/>
      <w:contextualSpacing/>
    </w:pPr>
  </w:style>
  <w:style w:type="character" w:styleId="Testosegnaposto">
    <w:name w:val="Placeholder Text"/>
    <w:basedOn w:val="Carpredefinitoparagrafo"/>
    <w:uiPriority w:val="99"/>
    <w:semiHidden/>
    <w:rsid w:val="00CE2FED"/>
    <w:rPr>
      <w:color w:val="808080"/>
    </w:rPr>
  </w:style>
  <w:style w:type="character" w:customStyle="1" w:styleId="shorttext">
    <w:name w:val="short_text"/>
    <w:basedOn w:val="Carpredefinitoparagrafo"/>
    <w:rsid w:val="000D1D89"/>
  </w:style>
  <w:style w:type="character" w:customStyle="1" w:styleId="hps">
    <w:name w:val="hps"/>
    <w:basedOn w:val="Carpredefinitoparagrafo"/>
    <w:rsid w:val="008B6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94826">
      <w:bodyDiv w:val="1"/>
      <w:marLeft w:val="0"/>
      <w:marRight w:val="0"/>
      <w:marTop w:val="0"/>
      <w:marBottom w:val="0"/>
      <w:divBdr>
        <w:top w:val="none" w:sz="0" w:space="0" w:color="auto"/>
        <w:left w:val="none" w:sz="0" w:space="0" w:color="auto"/>
        <w:bottom w:val="none" w:sz="0" w:space="0" w:color="auto"/>
        <w:right w:val="none" w:sz="0" w:space="0" w:color="auto"/>
      </w:divBdr>
      <w:divsChild>
        <w:div w:id="250310000">
          <w:marLeft w:val="0"/>
          <w:marRight w:val="0"/>
          <w:marTop w:val="0"/>
          <w:marBottom w:val="0"/>
          <w:divBdr>
            <w:top w:val="none" w:sz="0" w:space="0" w:color="auto"/>
            <w:left w:val="none" w:sz="0" w:space="0" w:color="auto"/>
            <w:bottom w:val="none" w:sz="0" w:space="0" w:color="auto"/>
            <w:right w:val="none" w:sz="0" w:space="0" w:color="auto"/>
          </w:divBdr>
          <w:divsChild>
            <w:div w:id="1945649484">
              <w:marLeft w:val="0"/>
              <w:marRight w:val="0"/>
              <w:marTop w:val="0"/>
              <w:marBottom w:val="0"/>
              <w:divBdr>
                <w:top w:val="none" w:sz="0" w:space="0" w:color="auto"/>
                <w:left w:val="none" w:sz="0" w:space="0" w:color="auto"/>
                <w:bottom w:val="none" w:sz="0" w:space="0" w:color="auto"/>
                <w:right w:val="none" w:sz="0" w:space="0" w:color="auto"/>
              </w:divBdr>
              <w:divsChild>
                <w:div w:id="7134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96053">
      <w:bodyDiv w:val="1"/>
      <w:marLeft w:val="0"/>
      <w:marRight w:val="0"/>
      <w:marTop w:val="0"/>
      <w:marBottom w:val="0"/>
      <w:divBdr>
        <w:top w:val="none" w:sz="0" w:space="0" w:color="auto"/>
        <w:left w:val="none" w:sz="0" w:space="0" w:color="auto"/>
        <w:bottom w:val="none" w:sz="0" w:space="0" w:color="auto"/>
        <w:right w:val="none" w:sz="0" w:space="0" w:color="auto"/>
      </w:divBdr>
      <w:divsChild>
        <w:div w:id="1657567195">
          <w:marLeft w:val="0"/>
          <w:marRight w:val="0"/>
          <w:marTop w:val="0"/>
          <w:marBottom w:val="0"/>
          <w:divBdr>
            <w:top w:val="none" w:sz="0" w:space="0" w:color="auto"/>
            <w:left w:val="none" w:sz="0" w:space="0" w:color="auto"/>
            <w:bottom w:val="none" w:sz="0" w:space="0" w:color="auto"/>
            <w:right w:val="none" w:sz="0" w:space="0" w:color="auto"/>
          </w:divBdr>
          <w:divsChild>
            <w:div w:id="1398238708">
              <w:marLeft w:val="0"/>
              <w:marRight w:val="0"/>
              <w:marTop w:val="0"/>
              <w:marBottom w:val="0"/>
              <w:divBdr>
                <w:top w:val="none" w:sz="0" w:space="0" w:color="auto"/>
                <w:left w:val="none" w:sz="0" w:space="0" w:color="auto"/>
                <w:bottom w:val="none" w:sz="0" w:space="0" w:color="auto"/>
                <w:right w:val="none" w:sz="0" w:space="0" w:color="auto"/>
              </w:divBdr>
              <w:divsChild>
                <w:div w:id="9266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73548">
      <w:bodyDiv w:val="1"/>
      <w:marLeft w:val="0"/>
      <w:marRight w:val="0"/>
      <w:marTop w:val="0"/>
      <w:marBottom w:val="0"/>
      <w:divBdr>
        <w:top w:val="none" w:sz="0" w:space="0" w:color="auto"/>
        <w:left w:val="none" w:sz="0" w:space="0" w:color="auto"/>
        <w:bottom w:val="none" w:sz="0" w:space="0" w:color="auto"/>
        <w:right w:val="none" w:sz="0" w:space="0" w:color="auto"/>
      </w:divBdr>
    </w:div>
    <w:div w:id="716047565">
      <w:bodyDiv w:val="1"/>
      <w:marLeft w:val="0"/>
      <w:marRight w:val="0"/>
      <w:marTop w:val="0"/>
      <w:marBottom w:val="0"/>
      <w:divBdr>
        <w:top w:val="none" w:sz="0" w:space="0" w:color="auto"/>
        <w:left w:val="none" w:sz="0" w:space="0" w:color="auto"/>
        <w:bottom w:val="none" w:sz="0" w:space="0" w:color="auto"/>
        <w:right w:val="none" w:sz="0" w:space="0" w:color="auto"/>
      </w:divBdr>
    </w:div>
    <w:div w:id="74430037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497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764566">
      <w:bodyDiv w:val="1"/>
      <w:marLeft w:val="0"/>
      <w:marRight w:val="0"/>
      <w:marTop w:val="0"/>
      <w:marBottom w:val="0"/>
      <w:divBdr>
        <w:top w:val="none" w:sz="0" w:space="0" w:color="auto"/>
        <w:left w:val="none" w:sz="0" w:space="0" w:color="auto"/>
        <w:bottom w:val="none" w:sz="0" w:space="0" w:color="auto"/>
        <w:right w:val="none" w:sz="0" w:space="0" w:color="auto"/>
      </w:divBdr>
    </w:div>
    <w:div w:id="902911448">
      <w:bodyDiv w:val="1"/>
      <w:marLeft w:val="0"/>
      <w:marRight w:val="0"/>
      <w:marTop w:val="0"/>
      <w:marBottom w:val="0"/>
      <w:divBdr>
        <w:top w:val="none" w:sz="0" w:space="0" w:color="auto"/>
        <w:left w:val="none" w:sz="0" w:space="0" w:color="auto"/>
        <w:bottom w:val="none" w:sz="0" w:space="0" w:color="auto"/>
        <w:right w:val="none" w:sz="0" w:space="0" w:color="auto"/>
      </w:divBdr>
      <w:divsChild>
        <w:div w:id="2035842852">
          <w:marLeft w:val="0"/>
          <w:marRight w:val="0"/>
          <w:marTop w:val="0"/>
          <w:marBottom w:val="0"/>
          <w:divBdr>
            <w:top w:val="none" w:sz="0" w:space="0" w:color="auto"/>
            <w:left w:val="none" w:sz="0" w:space="0" w:color="auto"/>
            <w:bottom w:val="none" w:sz="0" w:space="0" w:color="auto"/>
            <w:right w:val="none" w:sz="0" w:space="0" w:color="auto"/>
          </w:divBdr>
          <w:divsChild>
            <w:div w:id="1975017919">
              <w:marLeft w:val="0"/>
              <w:marRight w:val="0"/>
              <w:marTop w:val="0"/>
              <w:marBottom w:val="0"/>
              <w:divBdr>
                <w:top w:val="none" w:sz="0" w:space="0" w:color="auto"/>
                <w:left w:val="none" w:sz="0" w:space="0" w:color="auto"/>
                <w:bottom w:val="none" w:sz="0" w:space="0" w:color="auto"/>
                <w:right w:val="none" w:sz="0" w:space="0" w:color="auto"/>
              </w:divBdr>
              <w:divsChild>
                <w:div w:id="15351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5378">
      <w:bodyDiv w:val="1"/>
      <w:marLeft w:val="0"/>
      <w:marRight w:val="0"/>
      <w:marTop w:val="0"/>
      <w:marBottom w:val="0"/>
      <w:divBdr>
        <w:top w:val="none" w:sz="0" w:space="0" w:color="auto"/>
        <w:left w:val="none" w:sz="0" w:space="0" w:color="auto"/>
        <w:bottom w:val="none" w:sz="0" w:space="0" w:color="auto"/>
        <w:right w:val="none" w:sz="0" w:space="0" w:color="auto"/>
      </w:divBdr>
    </w:div>
    <w:div w:id="1014723726">
      <w:bodyDiv w:val="1"/>
      <w:marLeft w:val="0"/>
      <w:marRight w:val="0"/>
      <w:marTop w:val="0"/>
      <w:marBottom w:val="0"/>
      <w:divBdr>
        <w:top w:val="none" w:sz="0" w:space="0" w:color="auto"/>
        <w:left w:val="none" w:sz="0" w:space="0" w:color="auto"/>
        <w:bottom w:val="none" w:sz="0" w:space="0" w:color="auto"/>
        <w:right w:val="none" w:sz="0" w:space="0" w:color="auto"/>
      </w:divBdr>
    </w:div>
    <w:div w:id="1061058322">
      <w:bodyDiv w:val="1"/>
      <w:marLeft w:val="0"/>
      <w:marRight w:val="0"/>
      <w:marTop w:val="0"/>
      <w:marBottom w:val="0"/>
      <w:divBdr>
        <w:top w:val="none" w:sz="0" w:space="0" w:color="auto"/>
        <w:left w:val="none" w:sz="0" w:space="0" w:color="auto"/>
        <w:bottom w:val="none" w:sz="0" w:space="0" w:color="auto"/>
        <w:right w:val="none" w:sz="0" w:space="0" w:color="auto"/>
      </w:divBdr>
    </w:div>
    <w:div w:id="1263881284">
      <w:bodyDiv w:val="1"/>
      <w:marLeft w:val="0"/>
      <w:marRight w:val="0"/>
      <w:marTop w:val="0"/>
      <w:marBottom w:val="0"/>
      <w:divBdr>
        <w:top w:val="none" w:sz="0" w:space="0" w:color="auto"/>
        <w:left w:val="none" w:sz="0" w:space="0" w:color="auto"/>
        <w:bottom w:val="none" w:sz="0" w:space="0" w:color="auto"/>
        <w:right w:val="none" w:sz="0" w:space="0" w:color="auto"/>
      </w:divBdr>
    </w:div>
    <w:div w:id="1310131557">
      <w:bodyDiv w:val="1"/>
      <w:marLeft w:val="0"/>
      <w:marRight w:val="0"/>
      <w:marTop w:val="0"/>
      <w:marBottom w:val="0"/>
      <w:divBdr>
        <w:top w:val="none" w:sz="0" w:space="0" w:color="auto"/>
        <w:left w:val="none" w:sz="0" w:space="0" w:color="auto"/>
        <w:bottom w:val="none" w:sz="0" w:space="0" w:color="auto"/>
        <w:right w:val="none" w:sz="0" w:space="0" w:color="auto"/>
      </w:divBdr>
    </w:div>
    <w:div w:id="1570574936">
      <w:bodyDiv w:val="1"/>
      <w:marLeft w:val="0"/>
      <w:marRight w:val="0"/>
      <w:marTop w:val="0"/>
      <w:marBottom w:val="0"/>
      <w:divBdr>
        <w:top w:val="none" w:sz="0" w:space="0" w:color="auto"/>
        <w:left w:val="none" w:sz="0" w:space="0" w:color="auto"/>
        <w:bottom w:val="none" w:sz="0" w:space="0" w:color="auto"/>
        <w:right w:val="none" w:sz="0" w:space="0" w:color="auto"/>
      </w:divBdr>
    </w:div>
    <w:div w:id="1668710343">
      <w:bodyDiv w:val="1"/>
      <w:marLeft w:val="0"/>
      <w:marRight w:val="0"/>
      <w:marTop w:val="0"/>
      <w:marBottom w:val="0"/>
      <w:divBdr>
        <w:top w:val="none" w:sz="0" w:space="0" w:color="auto"/>
        <w:left w:val="none" w:sz="0" w:space="0" w:color="auto"/>
        <w:bottom w:val="none" w:sz="0" w:space="0" w:color="auto"/>
        <w:right w:val="none" w:sz="0" w:space="0" w:color="auto"/>
      </w:divBdr>
      <w:divsChild>
        <w:div w:id="61415696">
          <w:marLeft w:val="0"/>
          <w:marRight w:val="0"/>
          <w:marTop w:val="0"/>
          <w:marBottom w:val="0"/>
          <w:divBdr>
            <w:top w:val="none" w:sz="0" w:space="0" w:color="auto"/>
            <w:left w:val="none" w:sz="0" w:space="0" w:color="auto"/>
            <w:bottom w:val="none" w:sz="0" w:space="0" w:color="auto"/>
            <w:right w:val="none" w:sz="0" w:space="0" w:color="auto"/>
          </w:divBdr>
          <w:divsChild>
            <w:div w:id="361709526">
              <w:marLeft w:val="0"/>
              <w:marRight w:val="0"/>
              <w:marTop w:val="0"/>
              <w:marBottom w:val="0"/>
              <w:divBdr>
                <w:top w:val="none" w:sz="0" w:space="0" w:color="auto"/>
                <w:left w:val="none" w:sz="0" w:space="0" w:color="auto"/>
                <w:bottom w:val="none" w:sz="0" w:space="0" w:color="auto"/>
                <w:right w:val="none" w:sz="0" w:space="0" w:color="auto"/>
              </w:divBdr>
              <w:divsChild>
                <w:div w:id="5486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949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emf"/><Relationship Id="rId13" Type="http://schemas.openxmlformats.org/officeDocument/2006/relationships/image" Target="media/image6.tif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0CC2E-7D93-9645-A481-1BB10AD3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2722</Words>
  <Characters>15521</Characters>
  <Application>Microsoft Macintosh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Manager/>
  <Company>Dipartimento S.A.F.E. Università degli Studi di Foggia</Company>
  <LinksUpToDate>false</LinksUpToDate>
  <CharactersWithSpaces>18207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Romaniello</dc:creator>
  <cp:keywords/>
  <dc:description/>
  <cp:lastModifiedBy>Roberto Romaniello</cp:lastModifiedBy>
  <cp:revision>12</cp:revision>
  <cp:lastPrinted>2015-05-12T18:31:00Z</cp:lastPrinted>
  <dcterms:created xsi:type="dcterms:W3CDTF">2019-04-05T08:49:00Z</dcterms:created>
  <dcterms:modified xsi:type="dcterms:W3CDTF">2019-04-05T10:04:00Z</dcterms:modified>
  <cp:category/>
</cp:coreProperties>
</file>