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14:paraId="71E66820" w14:textId="77777777" w:rsidTr="00DE264A">
        <w:trPr>
          <w:trHeight w:val="852"/>
          <w:jc w:val="center"/>
        </w:trPr>
        <w:tc>
          <w:tcPr>
            <w:tcW w:w="6946" w:type="dxa"/>
            <w:vMerge w:val="restart"/>
            <w:tcBorders>
              <w:right w:val="single" w:sz="4" w:space="0" w:color="auto"/>
            </w:tcBorders>
          </w:tcPr>
          <w:p w14:paraId="6E22BB1E" w14:textId="77777777" w:rsidR="000A03B2" w:rsidRPr="0030469C" w:rsidRDefault="000A03B2" w:rsidP="00DE264A">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pt-BR" w:eastAsia="pt-BR"/>
              </w:rPr>
              <w:drawing>
                <wp:inline distT="0" distB="0" distL="0" distR="0" wp14:anchorId="78E97C40" wp14:editId="3050A48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Cs w:val="18"/>
                <w:lang w:eastAsia="it-IT"/>
              </w:rPr>
              <w:t xml:space="preserve"> </w:t>
            </w:r>
            <w:r w:rsidRPr="000E414A">
              <w:rPr>
                <w:rFonts w:cs="Arial"/>
                <w:b/>
                <w:bCs/>
                <w:i/>
                <w:iCs/>
                <w:color w:val="000066"/>
                <w:sz w:val="24"/>
                <w:szCs w:val="24"/>
                <w:lang w:eastAsia="it-IT"/>
              </w:rPr>
              <w:t>CHEMICAL ENGINEERING</w:t>
            </w:r>
            <w:r w:rsidRPr="000E414A">
              <w:rPr>
                <w:rFonts w:cs="Arial"/>
                <w:b/>
                <w:bCs/>
                <w:i/>
                <w:iCs/>
                <w:color w:val="0033FF"/>
                <w:sz w:val="24"/>
                <w:szCs w:val="24"/>
                <w:lang w:eastAsia="it-IT"/>
              </w:rPr>
              <w:t xml:space="preserve"> </w:t>
            </w:r>
            <w:r w:rsidRPr="000E414A">
              <w:rPr>
                <w:rFonts w:cs="Arial"/>
                <w:b/>
                <w:bCs/>
                <w:i/>
                <w:iCs/>
                <w:color w:val="666666"/>
                <w:sz w:val="24"/>
                <w:szCs w:val="24"/>
                <w:lang w:eastAsia="it-IT"/>
              </w:rPr>
              <w:t>TRANSACTIONS</w:t>
            </w:r>
            <w:r w:rsidRPr="00C0335A">
              <w:rPr>
                <w:color w:val="333333"/>
                <w:sz w:val="24"/>
                <w:szCs w:val="24"/>
                <w:lang w:eastAsia="it-IT"/>
              </w:rPr>
              <w:t xml:space="preserve"> </w:t>
            </w:r>
            <w:r w:rsidRPr="00C0335A">
              <w:rPr>
                <w:rFonts w:cs="Arial"/>
                <w:b/>
                <w:bCs/>
                <w:i/>
                <w:iCs/>
                <w:color w:val="000066"/>
                <w:sz w:val="27"/>
                <w:szCs w:val="27"/>
                <w:lang w:eastAsia="it-IT"/>
              </w:rPr>
              <w:br/>
            </w:r>
          </w:p>
          <w:p w14:paraId="457166C2" w14:textId="77777777" w:rsidR="000A03B2" w:rsidRPr="000A03B2" w:rsidRDefault="00A76EFC" w:rsidP="00967D54">
            <w:pPr>
              <w:tabs>
                <w:tab w:val="left" w:pos="-108"/>
              </w:tabs>
              <w:ind w:left="-108"/>
              <w:rPr>
                <w:rFonts w:cs="Arial"/>
                <w:b/>
                <w:bCs/>
                <w:i/>
                <w:iCs/>
                <w:color w:val="000066"/>
                <w:sz w:val="22"/>
                <w:szCs w:val="22"/>
                <w:lang w:eastAsia="it-IT"/>
              </w:rPr>
            </w:pPr>
            <w:r>
              <w:rPr>
                <w:rFonts w:cs="Arial"/>
                <w:b/>
                <w:bCs/>
                <w:i/>
                <w:iCs/>
                <w:color w:val="000066"/>
                <w:sz w:val="22"/>
                <w:szCs w:val="22"/>
                <w:lang w:eastAsia="it-IT"/>
              </w:rPr>
              <w:t xml:space="preserve">VOL. </w:t>
            </w:r>
            <w:r w:rsidR="0041446B">
              <w:rPr>
                <w:rFonts w:cs="Arial"/>
                <w:b/>
                <w:bCs/>
                <w:i/>
                <w:iCs/>
                <w:color w:val="000066"/>
                <w:sz w:val="22"/>
                <w:szCs w:val="22"/>
                <w:lang w:eastAsia="it-IT"/>
              </w:rPr>
              <w:t>5</w:t>
            </w:r>
            <w:r w:rsidR="00B4346E">
              <w:rPr>
                <w:rFonts w:cs="Arial"/>
                <w:b/>
                <w:bCs/>
                <w:i/>
                <w:iCs/>
                <w:color w:val="000066"/>
                <w:sz w:val="22"/>
                <w:szCs w:val="22"/>
                <w:lang w:eastAsia="it-IT"/>
              </w:rPr>
              <w:t>7</w:t>
            </w:r>
            <w:r w:rsidR="00300E56">
              <w:rPr>
                <w:rFonts w:cs="Arial"/>
                <w:b/>
                <w:bCs/>
                <w:i/>
                <w:iCs/>
                <w:color w:val="000066"/>
                <w:sz w:val="22"/>
                <w:szCs w:val="22"/>
                <w:lang w:eastAsia="it-IT"/>
              </w:rPr>
              <w:t>, 2017</w:t>
            </w:r>
          </w:p>
        </w:tc>
        <w:tc>
          <w:tcPr>
            <w:tcW w:w="1843" w:type="dxa"/>
            <w:tcBorders>
              <w:left w:val="single" w:sz="4" w:space="0" w:color="auto"/>
              <w:bottom w:val="nil"/>
              <w:right w:val="single" w:sz="4" w:space="0" w:color="auto"/>
            </w:tcBorders>
          </w:tcPr>
          <w:p w14:paraId="2A7FF9DE" w14:textId="77777777" w:rsidR="000A03B2" w:rsidRDefault="000A03B2" w:rsidP="00CD5FE2">
            <w:pPr>
              <w:spacing w:line="140" w:lineRule="atLeast"/>
              <w:jc w:val="right"/>
              <w:rPr>
                <w:rFonts w:cs="Arial"/>
                <w:sz w:val="14"/>
                <w:szCs w:val="14"/>
              </w:rPr>
            </w:pPr>
            <w:r w:rsidRPr="00C0335A">
              <w:rPr>
                <w:rFonts w:cs="Arial"/>
                <w:sz w:val="14"/>
                <w:szCs w:val="14"/>
              </w:rPr>
              <w:t>A publication of</w:t>
            </w:r>
          </w:p>
          <w:p w14:paraId="0AA187E1" w14:textId="77777777" w:rsidR="000A03B2" w:rsidRDefault="000A03B2" w:rsidP="00CD5FE2">
            <w:pPr>
              <w:jc w:val="right"/>
            </w:pPr>
            <w:r>
              <w:rPr>
                <w:noProof/>
                <w:lang w:val="pt-BR" w:eastAsia="pt-BR"/>
              </w:rPr>
              <w:drawing>
                <wp:inline distT="0" distB="0" distL="0" distR="0" wp14:anchorId="20C3A914" wp14:editId="0D3A314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F2014" w14:paraId="3A6947EB" w14:textId="77777777" w:rsidTr="00DE264A">
        <w:trPr>
          <w:trHeight w:val="567"/>
          <w:jc w:val="center"/>
        </w:trPr>
        <w:tc>
          <w:tcPr>
            <w:tcW w:w="6946" w:type="dxa"/>
            <w:vMerge/>
            <w:tcBorders>
              <w:right w:val="single" w:sz="4" w:space="0" w:color="auto"/>
            </w:tcBorders>
          </w:tcPr>
          <w:p w14:paraId="2F3585F8" w14:textId="77777777" w:rsidR="000A03B2" w:rsidRDefault="000A03B2" w:rsidP="00CD5FE2">
            <w:pPr>
              <w:tabs>
                <w:tab w:val="left" w:pos="-108"/>
              </w:tabs>
            </w:pPr>
          </w:p>
        </w:tc>
        <w:tc>
          <w:tcPr>
            <w:tcW w:w="1843" w:type="dxa"/>
            <w:tcBorders>
              <w:left w:val="single" w:sz="4" w:space="0" w:color="auto"/>
              <w:bottom w:val="nil"/>
              <w:right w:val="single" w:sz="4" w:space="0" w:color="auto"/>
            </w:tcBorders>
          </w:tcPr>
          <w:p w14:paraId="336135C4" w14:textId="77777777"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The Italian Association</w:t>
            </w:r>
          </w:p>
          <w:p w14:paraId="33585C4C" w14:textId="77777777"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of Chemical Engineering</w:t>
            </w:r>
          </w:p>
          <w:p w14:paraId="5FD99D02" w14:textId="77777777" w:rsidR="000A03B2" w:rsidRPr="00996483" w:rsidRDefault="000A03B2" w:rsidP="00CD5FE2">
            <w:pPr>
              <w:spacing w:line="140" w:lineRule="atLeast"/>
              <w:jc w:val="right"/>
              <w:rPr>
                <w:rFonts w:cs="Arial"/>
                <w:sz w:val="14"/>
                <w:szCs w:val="14"/>
                <w:lang w:val="en-US"/>
              </w:rPr>
            </w:pPr>
            <w:r w:rsidRPr="0064184D">
              <w:rPr>
                <w:rFonts w:cs="Arial"/>
                <w:sz w:val="14"/>
                <w:szCs w:val="14"/>
                <w:lang w:val="en-US"/>
              </w:rPr>
              <w:t xml:space="preserve">Online at </w:t>
            </w:r>
            <w:r>
              <w:rPr>
                <w:rFonts w:cs="Arial"/>
                <w:sz w:val="14"/>
                <w:szCs w:val="14"/>
                <w:lang w:val="en-US"/>
              </w:rPr>
              <w:t>www.aidic.it/cet</w:t>
            </w:r>
          </w:p>
        </w:tc>
      </w:tr>
      <w:tr w:rsidR="000A03B2" w:rsidRPr="00EC0E49" w14:paraId="57C9437B" w14:textId="77777777" w:rsidTr="00DE264A">
        <w:trPr>
          <w:trHeight w:val="68"/>
          <w:jc w:val="center"/>
        </w:trPr>
        <w:tc>
          <w:tcPr>
            <w:tcW w:w="8789" w:type="dxa"/>
            <w:gridSpan w:val="2"/>
          </w:tcPr>
          <w:p w14:paraId="73F8D550" w14:textId="77777777" w:rsidR="00300E56" w:rsidRPr="009F4F40" w:rsidRDefault="009F4F40" w:rsidP="00EC0E49">
            <w:pPr>
              <w:tabs>
                <w:tab w:val="left" w:pos="-108"/>
              </w:tabs>
              <w:spacing w:line="140" w:lineRule="atLeast"/>
              <w:ind w:left="-108"/>
              <w:jc w:val="left"/>
              <w:rPr>
                <w:rFonts w:ascii="Tahoma" w:hAnsi="Tahoma" w:cs="Tahoma"/>
                <w:iCs/>
                <w:color w:val="333333"/>
                <w:sz w:val="14"/>
                <w:szCs w:val="14"/>
                <w:lang w:val="it-IT" w:eastAsia="it-IT"/>
              </w:rPr>
            </w:pPr>
            <w:r w:rsidRPr="009F4F40">
              <w:rPr>
                <w:rFonts w:ascii="Tahoma" w:hAnsi="Tahoma" w:cs="Tahoma"/>
                <w:iCs/>
                <w:color w:val="333333"/>
                <w:sz w:val="14"/>
                <w:szCs w:val="14"/>
                <w:lang w:val="it-IT" w:eastAsia="it-IT"/>
              </w:rPr>
              <w:t xml:space="preserve">Guest </w:t>
            </w:r>
            <w:r w:rsidR="003E4B07" w:rsidRPr="009F4F40">
              <w:rPr>
                <w:rFonts w:ascii="Tahoma" w:hAnsi="Tahoma" w:cs="Tahoma"/>
                <w:iCs/>
                <w:color w:val="333333"/>
                <w:sz w:val="14"/>
                <w:szCs w:val="14"/>
                <w:lang w:val="it-IT" w:eastAsia="it-IT"/>
              </w:rPr>
              <w:t>Editors: Sauro Pierucci, Jiří Jaromír Klemeš</w:t>
            </w:r>
            <w:r w:rsidRPr="009F4F40">
              <w:rPr>
                <w:rFonts w:ascii="Tahoma" w:hAnsi="Tahoma" w:cs="Tahoma"/>
                <w:iCs/>
                <w:color w:val="333333"/>
                <w:sz w:val="14"/>
                <w:szCs w:val="14"/>
                <w:lang w:val="it-IT" w:eastAsia="it-IT"/>
              </w:rPr>
              <w:t xml:space="preserve">, </w:t>
            </w:r>
            <w:r>
              <w:rPr>
                <w:rFonts w:ascii="Tahoma" w:hAnsi="Tahoma" w:cs="Tahoma"/>
                <w:iCs/>
                <w:color w:val="333333"/>
                <w:sz w:val="14"/>
                <w:szCs w:val="14"/>
                <w:lang w:val="it-IT" w:eastAsia="it-IT"/>
              </w:rPr>
              <w:t>L</w:t>
            </w:r>
            <w:r w:rsidRPr="009F4F40">
              <w:rPr>
                <w:rFonts w:ascii="Tahoma" w:hAnsi="Tahoma" w:cs="Tahoma"/>
                <w:iCs/>
                <w:color w:val="333333"/>
                <w:sz w:val="14"/>
                <w:szCs w:val="14"/>
                <w:lang w:val="it-IT" w:eastAsia="it-IT"/>
              </w:rPr>
              <w:t>aura Piazza</w:t>
            </w:r>
            <w:r w:rsidR="002C1364">
              <w:rPr>
                <w:rFonts w:ascii="Tahoma" w:hAnsi="Tahoma" w:cs="Tahoma"/>
                <w:iCs/>
                <w:color w:val="333333"/>
                <w:sz w:val="14"/>
                <w:szCs w:val="14"/>
                <w:lang w:val="it-IT" w:eastAsia="it-IT"/>
              </w:rPr>
              <w:t>, Serafim Bakalis</w:t>
            </w:r>
          </w:p>
          <w:p w14:paraId="2C1C6130" w14:textId="77777777" w:rsidR="000A03B2" w:rsidRPr="00300E56" w:rsidRDefault="00300E56" w:rsidP="00B4346E">
            <w:pPr>
              <w:tabs>
                <w:tab w:val="left" w:pos="-108"/>
              </w:tabs>
              <w:spacing w:line="140" w:lineRule="atLeast"/>
              <w:ind w:left="-108"/>
              <w:jc w:val="left"/>
              <w:rPr>
                <w:lang w:val="en-US"/>
              </w:rPr>
            </w:pPr>
            <w:r>
              <w:rPr>
                <w:rFonts w:ascii="Tahoma" w:hAnsi="Tahoma" w:cs="Tahoma"/>
                <w:iCs/>
                <w:color w:val="333333"/>
                <w:sz w:val="14"/>
                <w:szCs w:val="14"/>
                <w:lang w:eastAsia="it-IT"/>
              </w:rPr>
              <w:t>Copyright © 2017</w:t>
            </w:r>
            <w:r w:rsidR="003E4B07">
              <w:rPr>
                <w:rFonts w:ascii="Tahoma" w:hAnsi="Tahoma" w:cs="Tahoma"/>
                <w:iCs/>
                <w:color w:val="333333"/>
                <w:sz w:val="14"/>
                <w:szCs w:val="14"/>
                <w:lang w:eastAsia="it-IT"/>
              </w:rPr>
              <w:t>, AIDIC Servizi S.r.l.</w:t>
            </w:r>
            <w:r w:rsidRPr="009378F0">
              <w:rPr>
                <w:rFonts w:ascii="Tahoma" w:hAnsi="Tahoma" w:cs="Tahoma"/>
                <w:iCs/>
                <w:color w:val="333333"/>
                <w:sz w:val="14"/>
                <w:szCs w:val="14"/>
                <w:lang w:eastAsia="it-IT"/>
              </w:rPr>
              <w:br/>
            </w:r>
            <w:r w:rsidRPr="009378F0">
              <w:rPr>
                <w:rFonts w:ascii="Tahoma" w:hAnsi="Tahoma" w:cs="Tahoma"/>
                <w:b/>
                <w:iCs/>
                <w:color w:val="000000"/>
                <w:sz w:val="14"/>
                <w:szCs w:val="14"/>
                <w:lang w:eastAsia="it-IT"/>
              </w:rPr>
              <w:t>ISBN</w:t>
            </w:r>
            <w:r w:rsidRPr="009378F0">
              <w:rPr>
                <w:rFonts w:ascii="Tahoma" w:hAnsi="Tahoma" w:cs="Tahoma"/>
                <w:iCs/>
                <w:color w:val="000000"/>
                <w:sz w:val="14"/>
                <w:szCs w:val="14"/>
                <w:lang w:eastAsia="it-IT"/>
              </w:rPr>
              <w:t xml:space="preserve"> </w:t>
            </w:r>
            <w:r>
              <w:rPr>
                <w:rFonts w:ascii="Tahoma" w:hAnsi="Tahoma" w:cs="Tahoma"/>
                <w:sz w:val="14"/>
                <w:szCs w:val="14"/>
              </w:rPr>
              <w:t>978-88-95608</w:t>
            </w:r>
            <w:r w:rsidR="00B4346E">
              <w:rPr>
                <w:rFonts w:ascii="Tahoma" w:hAnsi="Tahoma" w:cs="Tahoma"/>
                <w:sz w:val="14"/>
                <w:szCs w:val="14"/>
              </w:rPr>
              <w:t>- 48-8</w:t>
            </w:r>
            <w:r w:rsidRPr="009378F0">
              <w:rPr>
                <w:rFonts w:ascii="Tahoma" w:hAnsi="Tahoma" w:cs="Tahoma"/>
                <w:iCs/>
                <w:color w:val="333333"/>
                <w:sz w:val="14"/>
                <w:szCs w:val="14"/>
                <w:lang w:eastAsia="it-IT"/>
              </w:rPr>
              <w:t xml:space="preserve">; </w:t>
            </w:r>
            <w:r w:rsidRPr="009378F0">
              <w:rPr>
                <w:rFonts w:ascii="Tahoma" w:hAnsi="Tahoma" w:cs="Tahoma"/>
                <w:b/>
                <w:iCs/>
                <w:color w:val="333333"/>
                <w:sz w:val="14"/>
                <w:szCs w:val="14"/>
                <w:lang w:eastAsia="it-IT"/>
              </w:rPr>
              <w:t>ISSN</w:t>
            </w:r>
            <w:r w:rsidRPr="009378F0">
              <w:rPr>
                <w:rFonts w:ascii="Tahoma" w:hAnsi="Tahoma" w:cs="Tahoma"/>
                <w:iCs/>
                <w:color w:val="333333"/>
                <w:sz w:val="14"/>
                <w:szCs w:val="14"/>
                <w:lang w:eastAsia="it-IT"/>
              </w:rPr>
              <w:t xml:space="preserve"> 2283-9216</w:t>
            </w:r>
          </w:p>
        </w:tc>
      </w:tr>
    </w:tbl>
    <w:p w14:paraId="5F2EA5BD" w14:textId="77777777" w:rsidR="000A03B2" w:rsidRPr="00300E56" w:rsidRDefault="000A03B2" w:rsidP="000A03B2">
      <w:pPr>
        <w:pStyle w:val="CETAuthors"/>
        <w:rPr>
          <w:lang w:val="en-US"/>
        </w:rPr>
        <w:sectPr w:rsidR="000A03B2" w:rsidRPr="00300E56" w:rsidSect="00CD5FE2">
          <w:type w:val="continuous"/>
          <w:pgSz w:w="11906" w:h="16838" w:code="9"/>
          <w:pgMar w:top="1701" w:right="1418" w:bottom="1701" w:left="1701" w:header="1701" w:footer="0" w:gutter="0"/>
          <w:cols w:space="708"/>
          <w:titlePg/>
          <w:docGrid w:linePitch="360"/>
        </w:sectPr>
      </w:pPr>
    </w:p>
    <w:p w14:paraId="1B993E9F" w14:textId="30ED8CCE" w:rsidR="00E978D0" w:rsidRPr="009378F0" w:rsidRDefault="00C30921" w:rsidP="00E978D0">
      <w:pPr>
        <w:pStyle w:val="CETTitle"/>
      </w:pPr>
      <w:r w:rsidRPr="00920E71">
        <w:rPr>
          <w:lang w:val="en-US"/>
        </w:rPr>
        <w:t>Centesimal evaluation of two species of Ora-pro-nobis (</w:t>
      </w:r>
      <w:proofErr w:type="spellStart"/>
      <w:r w:rsidRPr="00920E71">
        <w:rPr>
          <w:i/>
          <w:lang w:val="en-US"/>
        </w:rPr>
        <w:t>Pereskia</w:t>
      </w:r>
      <w:proofErr w:type="spellEnd"/>
      <w:r w:rsidRPr="00920E71">
        <w:rPr>
          <w:i/>
          <w:lang w:val="en-US"/>
        </w:rPr>
        <w:t xml:space="preserve"> </w:t>
      </w:r>
      <w:proofErr w:type="spellStart"/>
      <w:r w:rsidRPr="00920E71">
        <w:rPr>
          <w:i/>
          <w:lang w:val="en-US"/>
        </w:rPr>
        <w:t>aculeata</w:t>
      </w:r>
      <w:proofErr w:type="spellEnd"/>
      <w:r w:rsidRPr="00920E71">
        <w:rPr>
          <w:lang w:val="en-US"/>
        </w:rPr>
        <w:t xml:space="preserve"> Miller and </w:t>
      </w:r>
      <w:proofErr w:type="spellStart"/>
      <w:r w:rsidRPr="00920E71">
        <w:rPr>
          <w:i/>
          <w:lang w:val="en-US"/>
        </w:rPr>
        <w:t>Pereskia</w:t>
      </w:r>
      <w:proofErr w:type="spellEnd"/>
      <w:r w:rsidRPr="00920E71">
        <w:rPr>
          <w:i/>
          <w:lang w:val="en-US"/>
        </w:rPr>
        <w:t xml:space="preserve"> </w:t>
      </w:r>
      <w:proofErr w:type="spellStart"/>
      <w:r w:rsidRPr="00920E71">
        <w:rPr>
          <w:i/>
          <w:lang w:val="en-US"/>
        </w:rPr>
        <w:t>grandifolia</w:t>
      </w:r>
      <w:proofErr w:type="spellEnd"/>
      <w:r w:rsidRPr="00920E71">
        <w:rPr>
          <w:lang w:val="en-US"/>
        </w:rPr>
        <w:t xml:space="preserve"> Haw) and application in extruded product</w:t>
      </w:r>
    </w:p>
    <w:p w14:paraId="40BDABE5" w14:textId="7B559791" w:rsidR="00C30921" w:rsidRPr="002E3B57" w:rsidRDefault="00C30921" w:rsidP="00C30921">
      <w:pPr>
        <w:rPr>
          <w:rFonts w:eastAsia="MS Gothic"/>
          <w:b/>
          <w:sz w:val="24"/>
          <w:szCs w:val="24"/>
          <w:lang w:val="pt-BR"/>
        </w:rPr>
      </w:pPr>
      <w:r w:rsidRPr="002E3B57">
        <w:rPr>
          <w:sz w:val="24"/>
          <w:szCs w:val="24"/>
          <w:lang w:val="pt-BR"/>
        </w:rPr>
        <w:t>Maria F</w:t>
      </w:r>
      <w:r w:rsidR="004D15F3">
        <w:rPr>
          <w:sz w:val="24"/>
          <w:szCs w:val="24"/>
          <w:lang w:val="pt-BR"/>
        </w:rPr>
        <w:t>.</w:t>
      </w:r>
      <w:r w:rsidRPr="002E3B57">
        <w:rPr>
          <w:sz w:val="24"/>
          <w:szCs w:val="24"/>
          <w:lang w:val="pt-BR"/>
        </w:rPr>
        <w:t xml:space="preserve"> F</w:t>
      </w:r>
      <w:r w:rsidR="004D15F3">
        <w:rPr>
          <w:sz w:val="24"/>
          <w:szCs w:val="24"/>
          <w:lang w:val="pt-BR"/>
        </w:rPr>
        <w:t>.</w:t>
      </w:r>
      <w:r w:rsidRPr="002E3B57">
        <w:rPr>
          <w:sz w:val="24"/>
          <w:szCs w:val="24"/>
          <w:lang w:val="pt-BR"/>
        </w:rPr>
        <w:t xml:space="preserve"> </w:t>
      </w:r>
      <w:proofErr w:type="spellStart"/>
      <w:r w:rsidR="004D15F3">
        <w:rPr>
          <w:sz w:val="24"/>
          <w:szCs w:val="24"/>
          <w:lang w:val="pt-BR"/>
        </w:rPr>
        <w:t>C</w:t>
      </w:r>
      <w:r w:rsidR="004D15F3" w:rsidRPr="002E3B57">
        <w:rPr>
          <w:sz w:val="24"/>
          <w:szCs w:val="24"/>
          <w:lang w:val="pt-BR"/>
        </w:rPr>
        <w:t>arvalho</w:t>
      </w:r>
      <w:r w:rsidR="002E3B57">
        <w:rPr>
          <w:rFonts w:hint="eastAsia"/>
          <w:sz w:val="24"/>
          <w:szCs w:val="24"/>
          <w:vertAlign w:val="superscript"/>
          <w:lang w:val="pt-BR"/>
        </w:rPr>
        <w:t>a</w:t>
      </w:r>
      <w:proofErr w:type="spellEnd"/>
      <w:r w:rsidRPr="002E3B57">
        <w:rPr>
          <w:sz w:val="24"/>
          <w:szCs w:val="24"/>
          <w:lang w:val="pt-BR"/>
        </w:rPr>
        <w:t>, Leonardo M</w:t>
      </w:r>
      <w:r w:rsidR="004D15F3">
        <w:rPr>
          <w:sz w:val="24"/>
          <w:szCs w:val="24"/>
          <w:lang w:val="pt-BR"/>
        </w:rPr>
        <w:t>.</w:t>
      </w:r>
      <w:r w:rsidRPr="002E3B57">
        <w:rPr>
          <w:sz w:val="24"/>
          <w:szCs w:val="24"/>
          <w:lang w:val="pt-BR"/>
        </w:rPr>
        <w:t xml:space="preserve"> </w:t>
      </w:r>
      <w:r w:rsidR="004D15F3">
        <w:rPr>
          <w:sz w:val="24"/>
          <w:szCs w:val="24"/>
          <w:lang w:val="pt-BR"/>
        </w:rPr>
        <w:t>M</w:t>
      </w:r>
      <w:r w:rsidR="002E3B57">
        <w:rPr>
          <w:sz w:val="24"/>
          <w:szCs w:val="24"/>
          <w:vertAlign w:val="superscript"/>
          <w:lang w:val="pt-BR"/>
        </w:rPr>
        <w:t>a</w:t>
      </w:r>
      <w:r w:rsidRPr="002E3B57">
        <w:rPr>
          <w:sz w:val="24"/>
          <w:szCs w:val="24"/>
          <w:lang w:val="pt-BR"/>
        </w:rPr>
        <w:t xml:space="preserve">, </w:t>
      </w:r>
      <w:proofErr w:type="spellStart"/>
      <w:r w:rsidRPr="002E3B57">
        <w:rPr>
          <w:sz w:val="24"/>
          <w:szCs w:val="24"/>
          <w:lang w:val="pt-BR"/>
        </w:rPr>
        <w:t>Maiara</w:t>
      </w:r>
      <w:proofErr w:type="spellEnd"/>
      <w:r w:rsidRPr="002E3B57">
        <w:rPr>
          <w:sz w:val="24"/>
          <w:szCs w:val="24"/>
          <w:lang w:val="pt-BR"/>
        </w:rPr>
        <w:t xml:space="preserve"> P</w:t>
      </w:r>
      <w:r w:rsidR="004D15F3">
        <w:rPr>
          <w:sz w:val="24"/>
          <w:szCs w:val="24"/>
          <w:lang w:val="pt-BR"/>
        </w:rPr>
        <w:t>.</w:t>
      </w:r>
      <w:r w:rsidRPr="002E3B57">
        <w:rPr>
          <w:sz w:val="24"/>
          <w:szCs w:val="24"/>
          <w:lang w:val="pt-BR"/>
        </w:rPr>
        <w:t xml:space="preserve"> </w:t>
      </w:r>
      <w:proofErr w:type="spellStart"/>
      <w:r w:rsidR="004D15F3">
        <w:rPr>
          <w:sz w:val="24"/>
          <w:szCs w:val="24"/>
          <w:lang w:val="pt-BR"/>
        </w:rPr>
        <w:t>M</w:t>
      </w:r>
      <w:r w:rsidR="004D15F3" w:rsidRPr="002E3B57">
        <w:rPr>
          <w:sz w:val="24"/>
          <w:szCs w:val="24"/>
          <w:lang w:val="pt-BR"/>
        </w:rPr>
        <w:t>endes</w:t>
      </w:r>
      <w:r w:rsidR="002E3B57">
        <w:rPr>
          <w:rFonts w:eastAsia="Calibri"/>
          <w:sz w:val="24"/>
          <w:szCs w:val="24"/>
          <w:vertAlign w:val="superscript"/>
          <w:lang w:val="pt-BR"/>
        </w:rPr>
        <w:t>a</w:t>
      </w:r>
      <w:proofErr w:type="spellEnd"/>
      <w:r w:rsidRPr="002E3B57">
        <w:rPr>
          <w:rFonts w:eastAsia="Calibri"/>
          <w:sz w:val="24"/>
          <w:szCs w:val="24"/>
          <w:lang w:val="pt-BR"/>
        </w:rPr>
        <w:t xml:space="preserve">, </w:t>
      </w:r>
      <w:proofErr w:type="spellStart"/>
      <w:r w:rsidRPr="002E3B57">
        <w:rPr>
          <w:rFonts w:eastAsia="Calibri"/>
          <w:sz w:val="24"/>
          <w:szCs w:val="24"/>
          <w:lang w:val="pt-BR"/>
        </w:rPr>
        <w:t>Vanesa</w:t>
      </w:r>
      <w:proofErr w:type="spellEnd"/>
      <w:r w:rsidRPr="002E3B57">
        <w:rPr>
          <w:rFonts w:eastAsia="Calibri"/>
          <w:sz w:val="24"/>
          <w:szCs w:val="24"/>
          <w:lang w:val="pt-BR"/>
        </w:rPr>
        <w:t xml:space="preserve"> </w:t>
      </w:r>
      <w:proofErr w:type="spellStart"/>
      <w:r w:rsidR="004D15F3">
        <w:rPr>
          <w:rFonts w:eastAsia="Calibri"/>
          <w:sz w:val="24"/>
          <w:szCs w:val="24"/>
          <w:lang w:val="pt-BR"/>
        </w:rPr>
        <w:t>G</w:t>
      </w:r>
      <w:r w:rsidR="004D15F3" w:rsidRPr="002E3B57">
        <w:rPr>
          <w:rFonts w:eastAsia="Calibri"/>
          <w:sz w:val="24"/>
          <w:szCs w:val="24"/>
          <w:lang w:val="pt-BR"/>
        </w:rPr>
        <w:t>esser</w:t>
      </w:r>
      <w:r w:rsidR="002E3B57">
        <w:rPr>
          <w:rFonts w:eastAsia="Calibri"/>
          <w:sz w:val="24"/>
          <w:szCs w:val="24"/>
          <w:vertAlign w:val="superscript"/>
          <w:lang w:val="pt-BR"/>
        </w:rPr>
        <w:t>b</w:t>
      </w:r>
      <w:proofErr w:type="spellEnd"/>
      <w:r w:rsidRPr="002E3B57">
        <w:rPr>
          <w:rFonts w:eastAsia="Calibri"/>
          <w:sz w:val="24"/>
          <w:szCs w:val="24"/>
          <w:lang w:val="pt-BR"/>
        </w:rPr>
        <w:t xml:space="preserve">, </w:t>
      </w:r>
      <w:r w:rsidR="00862E27">
        <w:rPr>
          <w:rFonts w:eastAsia="Calibri"/>
          <w:sz w:val="24"/>
          <w:szCs w:val="24"/>
          <w:lang w:val="pt-BR"/>
        </w:rPr>
        <w:t>Claudia C</w:t>
      </w:r>
      <w:r w:rsidR="004D15F3">
        <w:rPr>
          <w:rFonts w:eastAsia="Calibri"/>
          <w:sz w:val="24"/>
          <w:szCs w:val="24"/>
          <w:lang w:val="pt-BR"/>
        </w:rPr>
        <w:t>.</w:t>
      </w:r>
      <w:r w:rsidR="00862E27">
        <w:rPr>
          <w:rFonts w:eastAsia="Calibri"/>
          <w:sz w:val="24"/>
          <w:szCs w:val="24"/>
          <w:lang w:val="pt-BR"/>
        </w:rPr>
        <w:t xml:space="preserve"> F</w:t>
      </w:r>
      <w:r w:rsidR="004D15F3">
        <w:rPr>
          <w:rFonts w:eastAsia="Calibri"/>
          <w:sz w:val="24"/>
          <w:szCs w:val="24"/>
          <w:lang w:val="pt-BR"/>
        </w:rPr>
        <w:t>.</w:t>
      </w:r>
      <w:r w:rsidR="00862E27">
        <w:rPr>
          <w:rFonts w:eastAsia="Calibri"/>
          <w:sz w:val="24"/>
          <w:szCs w:val="24"/>
          <w:lang w:val="pt-BR"/>
        </w:rPr>
        <w:t xml:space="preserve"> </w:t>
      </w:r>
      <w:proofErr w:type="spellStart"/>
      <w:r w:rsidR="004D15F3">
        <w:rPr>
          <w:rFonts w:eastAsia="Calibri"/>
          <w:sz w:val="24"/>
          <w:szCs w:val="24"/>
          <w:lang w:val="pt-BR"/>
        </w:rPr>
        <w:t>monteiro</w:t>
      </w:r>
      <w:r w:rsidR="00862E27">
        <w:rPr>
          <w:rFonts w:eastAsia="Calibri"/>
          <w:sz w:val="24"/>
          <w:szCs w:val="24"/>
          <w:vertAlign w:val="superscript"/>
          <w:lang w:val="pt-BR"/>
        </w:rPr>
        <w:t>d</w:t>
      </w:r>
      <w:proofErr w:type="spellEnd"/>
      <w:r w:rsidR="00862E27">
        <w:rPr>
          <w:rFonts w:eastAsia="Calibri"/>
          <w:sz w:val="24"/>
          <w:szCs w:val="24"/>
          <w:lang w:val="pt-BR"/>
        </w:rPr>
        <w:t xml:space="preserve">, </w:t>
      </w:r>
      <w:r w:rsidRPr="002E3B57">
        <w:rPr>
          <w:rFonts w:eastAsia="Calibri"/>
          <w:sz w:val="24"/>
          <w:szCs w:val="24"/>
          <w:lang w:val="pt-BR"/>
        </w:rPr>
        <w:t>Rosane M</w:t>
      </w:r>
      <w:r w:rsidR="004D15F3">
        <w:rPr>
          <w:rFonts w:eastAsia="Calibri"/>
          <w:sz w:val="24"/>
          <w:szCs w:val="24"/>
          <w:lang w:val="pt-BR"/>
        </w:rPr>
        <w:t>.</w:t>
      </w:r>
      <w:r w:rsidRPr="002E3B57">
        <w:rPr>
          <w:rFonts w:eastAsia="Calibri"/>
          <w:sz w:val="24"/>
          <w:szCs w:val="24"/>
          <w:lang w:val="pt-BR"/>
        </w:rPr>
        <w:t xml:space="preserve"> </w:t>
      </w:r>
      <w:proofErr w:type="spellStart"/>
      <w:r w:rsidR="004D15F3">
        <w:rPr>
          <w:rFonts w:eastAsia="Calibri"/>
          <w:sz w:val="24"/>
          <w:szCs w:val="24"/>
          <w:lang w:val="pt-BR"/>
        </w:rPr>
        <w:t>P</w:t>
      </w:r>
      <w:r w:rsidR="004D15F3" w:rsidRPr="002E3B57">
        <w:rPr>
          <w:rFonts w:eastAsia="Calibri"/>
          <w:sz w:val="24"/>
          <w:szCs w:val="24"/>
          <w:lang w:val="pt-BR"/>
        </w:rPr>
        <w:t>eralta</w:t>
      </w:r>
      <w:r w:rsidR="002E3B57">
        <w:rPr>
          <w:rFonts w:eastAsia="Calibri"/>
          <w:sz w:val="24"/>
          <w:szCs w:val="24"/>
          <w:vertAlign w:val="superscript"/>
          <w:lang w:val="pt-BR"/>
        </w:rPr>
        <w:t>b</w:t>
      </w:r>
      <w:proofErr w:type="spellEnd"/>
      <w:r w:rsidRPr="002E3B57">
        <w:rPr>
          <w:rFonts w:eastAsia="Calibri"/>
          <w:sz w:val="24"/>
          <w:szCs w:val="24"/>
          <w:lang w:val="pt-BR"/>
        </w:rPr>
        <w:t xml:space="preserve">, </w:t>
      </w:r>
      <w:r w:rsidRPr="002E3B57">
        <w:rPr>
          <w:sz w:val="24"/>
          <w:szCs w:val="24"/>
          <w:lang w:val="pt-BR"/>
        </w:rPr>
        <w:t>Antonio R</w:t>
      </w:r>
      <w:r w:rsidR="004D15F3">
        <w:rPr>
          <w:sz w:val="24"/>
          <w:szCs w:val="24"/>
          <w:lang w:val="pt-BR"/>
        </w:rPr>
        <w:t>.</w:t>
      </w:r>
      <w:r w:rsidRPr="002E3B57">
        <w:rPr>
          <w:sz w:val="24"/>
          <w:szCs w:val="24"/>
          <w:lang w:val="pt-BR"/>
        </w:rPr>
        <w:t xml:space="preserve"> G</w:t>
      </w:r>
      <w:r w:rsidR="004D15F3">
        <w:rPr>
          <w:sz w:val="24"/>
          <w:szCs w:val="24"/>
          <w:lang w:val="pt-BR"/>
        </w:rPr>
        <w:t xml:space="preserve">. </w:t>
      </w:r>
      <w:proofErr w:type="spellStart"/>
      <w:r w:rsidR="004D15F3">
        <w:rPr>
          <w:sz w:val="24"/>
          <w:szCs w:val="24"/>
          <w:lang w:val="pt-BR"/>
        </w:rPr>
        <w:t>Monteiro</w:t>
      </w:r>
      <w:r w:rsidR="002E3B57">
        <w:rPr>
          <w:rFonts w:eastAsia="Calibri"/>
          <w:sz w:val="24"/>
          <w:szCs w:val="24"/>
          <w:vertAlign w:val="superscript"/>
          <w:lang w:val="pt-BR"/>
        </w:rPr>
        <w:t>c</w:t>
      </w:r>
      <w:proofErr w:type="spellEnd"/>
      <w:r w:rsidR="00873059">
        <w:rPr>
          <w:rFonts w:eastAsia="Calibri"/>
          <w:sz w:val="24"/>
          <w:szCs w:val="24"/>
          <w:vertAlign w:val="superscript"/>
          <w:lang w:val="pt-BR"/>
        </w:rPr>
        <w:t>*</w:t>
      </w:r>
    </w:p>
    <w:p w14:paraId="74EBAFE8" w14:textId="6A0FD9EA" w:rsidR="002E3B57" w:rsidRPr="002E3B57" w:rsidRDefault="002E3B57" w:rsidP="002E3B57">
      <w:pPr>
        <w:rPr>
          <w:bCs/>
          <w:sz w:val="16"/>
          <w:szCs w:val="16"/>
        </w:rPr>
      </w:pPr>
      <w:proofErr w:type="spellStart"/>
      <w:r>
        <w:rPr>
          <w:rFonts w:hint="eastAsia"/>
          <w:sz w:val="16"/>
          <w:szCs w:val="16"/>
          <w:vertAlign w:val="superscript"/>
        </w:rPr>
        <w:t>a</w:t>
      </w:r>
      <w:r w:rsidRPr="002E3B57">
        <w:rPr>
          <w:sz w:val="16"/>
          <w:szCs w:val="16"/>
        </w:rPr>
        <w:t>Centre</w:t>
      </w:r>
      <w:proofErr w:type="spellEnd"/>
      <w:r w:rsidRPr="002E3B57">
        <w:rPr>
          <w:sz w:val="16"/>
          <w:szCs w:val="16"/>
        </w:rPr>
        <w:t xml:space="preserve"> of Agriculture Science, Food Science division. State University of </w:t>
      </w:r>
      <w:proofErr w:type="spellStart"/>
      <w:r w:rsidRPr="002E3B57">
        <w:rPr>
          <w:sz w:val="16"/>
          <w:szCs w:val="16"/>
        </w:rPr>
        <w:t>Maringá</w:t>
      </w:r>
      <w:proofErr w:type="spellEnd"/>
      <w:r w:rsidRPr="002E3B57">
        <w:rPr>
          <w:sz w:val="16"/>
          <w:szCs w:val="16"/>
        </w:rPr>
        <w:t xml:space="preserve">, 5790, Colombo Av., CEP: 87020-900, </w:t>
      </w:r>
      <w:proofErr w:type="spellStart"/>
      <w:r w:rsidRPr="002E3B57">
        <w:rPr>
          <w:sz w:val="16"/>
          <w:szCs w:val="16"/>
        </w:rPr>
        <w:t>Maringá</w:t>
      </w:r>
      <w:proofErr w:type="spellEnd"/>
      <w:r w:rsidRPr="002E3B57">
        <w:rPr>
          <w:sz w:val="16"/>
          <w:szCs w:val="16"/>
        </w:rPr>
        <w:t>-PR, Brazil.</w:t>
      </w:r>
    </w:p>
    <w:p w14:paraId="10C84F9F" w14:textId="799E7200" w:rsidR="002E3B57" w:rsidRPr="002E3B57" w:rsidRDefault="002E3B57" w:rsidP="002E3B57">
      <w:pPr>
        <w:rPr>
          <w:bCs/>
          <w:sz w:val="16"/>
          <w:szCs w:val="16"/>
        </w:rPr>
      </w:pPr>
      <w:r w:rsidRPr="00862E27">
        <w:rPr>
          <w:sz w:val="16"/>
          <w:szCs w:val="16"/>
          <w:vertAlign w:val="superscript"/>
        </w:rPr>
        <w:t xml:space="preserve">b </w:t>
      </w:r>
      <w:r w:rsidRPr="002E3B57">
        <w:rPr>
          <w:sz w:val="16"/>
          <w:szCs w:val="16"/>
        </w:rPr>
        <w:t xml:space="preserve">Biochemistry Department, State University of </w:t>
      </w:r>
      <w:proofErr w:type="spellStart"/>
      <w:r w:rsidRPr="002E3B57">
        <w:rPr>
          <w:sz w:val="16"/>
          <w:szCs w:val="16"/>
        </w:rPr>
        <w:t>Maringá</w:t>
      </w:r>
      <w:proofErr w:type="spellEnd"/>
      <w:r w:rsidRPr="002E3B57">
        <w:rPr>
          <w:sz w:val="16"/>
          <w:szCs w:val="16"/>
        </w:rPr>
        <w:t xml:space="preserve">, 5790, Colombo Av., CEP: 87020-900, </w:t>
      </w:r>
      <w:proofErr w:type="spellStart"/>
      <w:r w:rsidRPr="002E3B57">
        <w:rPr>
          <w:sz w:val="16"/>
          <w:szCs w:val="16"/>
        </w:rPr>
        <w:t>Maringá</w:t>
      </w:r>
      <w:proofErr w:type="spellEnd"/>
      <w:r w:rsidRPr="002E3B57">
        <w:rPr>
          <w:sz w:val="16"/>
          <w:szCs w:val="16"/>
        </w:rPr>
        <w:t>-PR, Brazil.</w:t>
      </w:r>
    </w:p>
    <w:p w14:paraId="6FA32F72" w14:textId="7AC5D300" w:rsidR="002E3B57" w:rsidRDefault="002E3B57" w:rsidP="002E3B57">
      <w:pPr>
        <w:rPr>
          <w:sz w:val="16"/>
          <w:szCs w:val="16"/>
        </w:rPr>
      </w:pPr>
      <w:r>
        <w:rPr>
          <w:rFonts w:hint="eastAsia"/>
          <w:sz w:val="16"/>
          <w:szCs w:val="16"/>
          <w:vertAlign w:val="superscript"/>
        </w:rPr>
        <w:t>c</w:t>
      </w:r>
      <w:r w:rsidRPr="002E3B57">
        <w:rPr>
          <w:sz w:val="16"/>
          <w:szCs w:val="16"/>
          <w:vertAlign w:val="superscript"/>
        </w:rPr>
        <w:t xml:space="preserve"> </w:t>
      </w:r>
      <w:r w:rsidRPr="002E3B57">
        <w:rPr>
          <w:sz w:val="16"/>
          <w:szCs w:val="16"/>
        </w:rPr>
        <w:t xml:space="preserve">Food Engineer Department, State University of </w:t>
      </w:r>
      <w:proofErr w:type="spellStart"/>
      <w:r w:rsidRPr="002E3B57">
        <w:rPr>
          <w:sz w:val="16"/>
          <w:szCs w:val="16"/>
        </w:rPr>
        <w:t>Maringá</w:t>
      </w:r>
      <w:proofErr w:type="spellEnd"/>
      <w:r w:rsidRPr="002E3B57">
        <w:rPr>
          <w:sz w:val="16"/>
          <w:szCs w:val="16"/>
        </w:rPr>
        <w:t xml:space="preserve">, 5790, Colombo Av., CEP: 87020-900, </w:t>
      </w:r>
      <w:proofErr w:type="spellStart"/>
      <w:r w:rsidRPr="002E3B57">
        <w:rPr>
          <w:sz w:val="16"/>
          <w:szCs w:val="16"/>
        </w:rPr>
        <w:t>Maringá</w:t>
      </w:r>
      <w:proofErr w:type="spellEnd"/>
      <w:r w:rsidRPr="002E3B57">
        <w:rPr>
          <w:sz w:val="16"/>
          <w:szCs w:val="16"/>
        </w:rPr>
        <w:t>-PR, Brazil.</w:t>
      </w:r>
    </w:p>
    <w:p w14:paraId="123C973F" w14:textId="7A7207C6" w:rsidR="00862E27" w:rsidRPr="002E3B57" w:rsidRDefault="00862E27" w:rsidP="002E3B57">
      <w:pPr>
        <w:rPr>
          <w:bCs/>
          <w:sz w:val="16"/>
          <w:szCs w:val="16"/>
        </w:rPr>
      </w:pPr>
      <w:r>
        <w:rPr>
          <w:sz w:val="16"/>
          <w:szCs w:val="16"/>
          <w:vertAlign w:val="superscript"/>
        </w:rPr>
        <w:t>d</w:t>
      </w:r>
      <w:r w:rsidRPr="002E3B57">
        <w:rPr>
          <w:sz w:val="16"/>
          <w:szCs w:val="16"/>
          <w:vertAlign w:val="superscript"/>
        </w:rPr>
        <w:t xml:space="preserve"> </w:t>
      </w:r>
      <w:r w:rsidRPr="002E3B57">
        <w:rPr>
          <w:sz w:val="16"/>
          <w:szCs w:val="16"/>
        </w:rPr>
        <w:t>Department</w:t>
      </w:r>
      <w:r>
        <w:rPr>
          <w:sz w:val="16"/>
          <w:szCs w:val="16"/>
        </w:rPr>
        <w:t xml:space="preserve"> of Design</w:t>
      </w:r>
      <w:r w:rsidRPr="002E3B57">
        <w:rPr>
          <w:sz w:val="16"/>
          <w:szCs w:val="16"/>
        </w:rPr>
        <w:t xml:space="preserve">, State University of </w:t>
      </w:r>
      <w:proofErr w:type="spellStart"/>
      <w:r w:rsidRPr="002E3B57">
        <w:rPr>
          <w:sz w:val="16"/>
          <w:szCs w:val="16"/>
        </w:rPr>
        <w:t>Maringá</w:t>
      </w:r>
      <w:proofErr w:type="spellEnd"/>
      <w:r w:rsidRPr="002E3B57">
        <w:rPr>
          <w:sz w:val="16"/>
          <w:szCs w:val="16"/>
        </w:rPr>
        <w:t xml:space="preserve">, 5790, Colombo Av., CEP: 87020-900, </w:t>
      </w:r>
      <w:proofErr w:type="spellStart"/>
      <w:r w:rsidRPr="002E3B57">
        <w:rPr>
          <w:sz w:val="16"/>
          <w:szCs w:val="16"/>
        </w:rPr>
        <w:t>Maringá</w:t>
      </w:r>
      <w:proofErr w:type="spellEnd"/>
      <w:r w:rsidRPr="002E3B57">
        <w:rPr>
          <w:sz w:val="16"/>
          <w:szCs w:val="16"/>
        </w:rPr>
        <w:t>-PR, Brazil.</w:t>
      </w:r>
    </w:p>
    <w:p w14:paraId="61969830" w14:textId="0D1DA086" w:rsidR="0038257B" w:rsidRPr="004D15F3" w:rsidRDefault="004D15F3" w:rsidP="00313EF7">
      <w:pPr>
        <w:pStyle w:val="CETemail"/>
      </w:pPr>
      <w:r>
        <w:t>*</w:t>
      </w:r>
      <w:r w:rsidR="00B779AF" w:rsidRPr="004D15F3">
        <w:t xml:space="preserve">argmonteiro@uem.br </w:t>
      </w:r>
    </w:p>
    <w:p w14:paraId="22BA3BCF" w14:textId="73D50D3F" w:rsidR="00D831BB" w:rsidRPr="0038603B" w:rsidRDefault="00D831BB" w:rsidP="00D831BB">
      <w:pPr>
        <w:rPr>
          <w:rFonts w:cs="Arial"/>
          <w:szCs w:val="18"/>
        </w:rPr>
      </w:pPr>
      <w:r w:rsidRPr="0038603B">
        <w:rPr>
          <w:rFonts w:cs="Arial"/>
          <w:szCs w:val="18"/>
        </w:rPr>
        <w:t xml:space="preserve">Some vegetables that are rarely used and/or unknown in daily menu, can represent great sources of vital nutrients to maintain the metabolic health of their consumers. Among them is </w:t>
      </w:r>
      <w:proofErr w:type="spellStart"/>
      <w:r w:rsidRPr="007814CD">
        <w:rPr>
          <w:rFonts w:cs="Arial"/>
          <w:i/>
          <w:szCs w:val="18"/>
        </w:rPr>
        <w:t>Pereskia</w:t>
      </w:r>
      <w:proofErr w:type="spellEnd"/>
      <w:r w:rsidRPr="007814CD">
        <w:rPr>
          <w:rFonts w:cs="Arial"/>
          <w:i/>
          <w:szCs w:val="18"/>
        </w:rPr>
        <w:t xml:space="preserve"> </w:t>
      </w:r>
      <w:proofErr w:type="spellStart"/>
      <w:r w:rsidRPr="007814CD">
        <w:rPr>
          <w:rFonts w:cs="Arial"/>
          <w:i/>
          <w:szCs w:val="18"/>
        </w:rPr>
        <w:t>spp</w:t>
      </w:r>
      <w:proofErr w:type="spellEnd"/>
      <w:r w:rsidRPr="0038603B">
        <w:rPr>
          <w:rFonts w:cs="Arial"/>
          <w:szCs w:val="18"/>
        </w:rPr>
        <w:t xml:space="preserve"> family, commonly known as </w:t>
      </w:r>
      <w:proofErr w:type="spellStart"/>
      <w:r w:rsidRPr="0038603B">
        <w:rPr>
          <w:rFonts w:cs="Arial"/>
          <w:szCs w:val="18"/>
        </w:rPr>
        <w:t>ora</w:t>
      </w:r>
      <w:proofErr w:type="spellEnd"/>
      <w:r w:rsidRPr="0038603B">
        <w:rPr>
          <w:rFonts w:cs="Arial"/>
          <w:szCs w:val="18"/>
        </w:rPr>
        <w:t>-pro-n</w:t>
      </w:r>
      <w:r w:rsidR="007814CD">
        <w:rPr>
          <w:rFonts w:cs="Arial"/>
          <w:szCs w:val="18"/>
        </w:rPr>
        <w:t>o</w:t>
      </w:r>
      <w:r w:rsidRPr="0038603B">
        <w:rPr>
          <w:rFonts w:cs="Arial"/>
          <w:szCs w:val="18"/>
        </w:rPr>
        <w:t>bis, "the flesh of the poor".</w:t>
      </w:r>
      <w:r w:rsidR="00982392" w:rsidRPr="0038603B">
        <w:rPr>
          <w:rFonts w:cs="Arial"/>
          <w:szCs w:val="18"/>
        </w:rPr>
        <w:t xml:space="preserve"> </w:t>
      </w:r>
      <w:r w:rsidRPr="0038603B">
        <w:rPr>
          <w:rFonts w:cs="Arial"/>
          <w:szCs w:val="18"/>
        </w:rPr>
        <w:t>According to RDC No. 54/2012</w:t>
      </w:r>
      <w:r w:rsidR="00F53EE4">
        <w:rPr>
          <w:rFonts w:cs="Arial"/>
          <w:szCs w:val="18"/>
        </w:rPr>
        <w:t xml:space="preserve"> (BRASIL, 2012)</w:t>
      </w:r>
      <w:r w:rsidRPr="0038603B">
        <w:rPr>
          <w:rFonts w:cs="Arial"/>
          <w:szCs w:val="18"/>
        </w:rPr>
        <w:t xml:space="preserve">, </w:t>
      </w:r>
      <w:r w:rsidR="00982392" w:rsidRPr="0038603B">
        <w:rPr>
          <w:rFonts w:cs="Arial"/>
          <w:szCs w:val="18"/>
        </w:rPr>
        <w:t>O</w:t>
      </w:r>
      <w:r w:rsidRPr="0038603B">
        <w:rPr>
          <w:rFonts w:cs="Arial"/>
          <w:szCs w:val="18"/>
        </w:rPr>
        <w:t xml:space="preserve">ra-pro-nobis can be considered a functional food due to its high protein content (approximately 25%), </w:t>
      </w:r>
      <w:r w:rsidR="00982392" w:rsidRPr="0038603B">
        <w:rPr>
          <w:rFonts w:cs="Arial"/>
          <w:szCs w:val="18"/>
        </w:rPr>
        <w:t xml:space="preserve">with </w:t>
      </w:r>
      <w:r w:rsidRPr="0038603B">
        <w:rPr>
          <w:rFonts w:cs="Arial"/>
          <w:szCs w:val="18"/>
        </w:rPr>
        <w:t>high digestibility (80%), 3.35g/100g of calcium, 2.42g/100g of potassium, 1.13g/100g of phosphorus, 0.45g/100g of magnesium and 0.98g/100g of sulphur, leaf (140.36 ppm) and stem (88.75 ppm) iron.</w:t>
      </w:r>
      <w:r w:rsidR="00982392" w:rsidRPr="0038603B">
        <w:rPr>
          <w:rFonts w:cs="Arial"/>
          <w:szCs w:val="18"/>
        </w:rPr>
        <w:t xml:space="preserve"> </w:t>
      </w:r>
      <w:r w:rsidRPr="0038603B">
        <w:rPr>
          <w:rFonts w:cs="Arial"/>
          <w:szCs w:val="18"/>
        </w:rPr>
        <w:t xml:space="preserve">These data also meet the antioxidant characteristics of the plant. Studies have shown that the extracts, both leaves and stems, have a high content of </w:t>
      </w:r>
      <w:r w:rsidR="00982392" w:rsidRPr="0038603B">
        <w:rPr>
          <w:rFonts w:cs="Arial"/>
          <w:szCs w:val="18"/>
        </w:rPr>
        <w:t xml:space="preserve">restive compound to </w:t>
      </w:r>
      <w:r w:rsidRPr="0038603B">
        <w:rPr>
          <w:rFonts w:cs="Arial"/>
          <w:szCs w:val="18"/>
        </w:rPr>
        <w:t xml:space="preserve">oxygen, given the characteristic </w:t>
      </w:r>
      <w:r w:rsidR="00982392" w:rsidRPr="0038603B">
        <w:rPr>
          <w:rFonts w:cs="Arial"/>
          <w:szCs w:val="18"/>
        </w:rPr>
        <w:t xml:space="preserve">of </w:t>
      </w:r>
      <w:r w:rsidRPr="0038603B">
        <w:rPr>
          <w:rFonts w:cs="Arial"/>
          <w:szCs w:val="18"/>
        </w:rPr>
        <w:t xml:space="preserve">antioxidants. Considering the high nutritional value of this plant, the objective of this study was to verify the bromatological composition of the </w:t>
      </w:r>
      <w:proofErr w:type="spellStart"/>
      <w:r w:rsidRPr="007814CD">
        <w:rPr>
          <w:rFonts w:cs="Arial"/>
          <w:i/>
          <w:szCs w:val="18"/>
        </w:rPr>
        <w:t>Perskia</w:t>
      </w:r>
      <w:proofErr w:type="spellEnd"/>
      <w:r w:rsidRPr="007814CD">
        <w:rPr>
          <w:rFonts w:cs="Arial"/>
          <w:i/>
          <w:szCs w:val="18"/>
        </w:rPr>
        <w:t xml:space="preserve"> </w:t>
      </w:r>
      <w:proofErr w:type="spellStart"/>
      <w:r w:rsidRPr="007814CD">
        <w:rPr>
          <w:rFonts w:cs="Arial"/>
          <w:i/>
          <w:szCs w:val="18"/>
        </w:rPr>
        <w:t>aculeata</w:t>
      </w:r>
      <w:proofErr w:type="spellEnd"/>
      <w:r w:rsidRPr="0038603B">
        <w:rPr>
          <w:rFonts w:cs="Arial"/>
          <w:szCs w:val="18"/>
        </w:rPr>
        <w:t xml:space="preserve"> Miller and </w:t>
      </w:r>
      <w:proofErr w:type="spellStart"/>
      <w:r w:rsidRPr="007814CD">
        <w:rPr>
          <w:rFonts w:cs="Arial"/>
          <w:i/>
          <w:szCs w:val="18"/>
        </w:rPr>
        <w:t>Pereskia</w:t>
      </w:r>
      <w:proofErr w:type="spellEnd"/>
      <w:r w:rsidRPr="007814CD">
        <w:rPr>
          <w:rFonts w:cs="Arial"/>
          <w:i/>
          <w:szCs w:val="18"/>
        </w:rPr>
        <w:t xml:space="preserve"> </w:t>
      </w:r>
      <w:proofErr w:type="spellStart"/>
      <w:r w:rsidRPr="007814CD">
        <w:rPr>
          <w:rFonts w:cs="Arial"/>
          <w:i/>
          <w:szCs w:val="18"/>
        </w:rPr>
        <w:t>grandifolia</w:t>
      </w:r>
      <w:proofErr w:type="spellEnd"/>
      <w:r w:rsidRPr="0038603B">
        <w:rPr>
          <w:rFonts w:cs="Arial"/>
          <w:szCs w:val="18"/>
        </w:rPr>
        <w:t xml:space="preserve"> Haw leaves, as well as, evaluate the extrusion</w:t>
      </w:r>
      <w:r w:rsidR="00872BBD" w:rsidRPr="0038603B">
        <w:rPr>
          <w:rFonts w:cs="Arial"/>
          <w:szCs w:val="18"/>
        </w:rPr>
        <w:t xml:space="preserve"> of the flour of its dehydrated leaves in proportion of addition of 10% together with corn, in order to evaluate the possibility of its processing. </w:t>
      </w:r>
      <w:r w:rsidRPr="0038603B">
        <w:rPr>
          <w:rFonts w:cs="Arial"/>
          <w:szCs w:val="18"/>
        </w:rPr>
        <w:t xml:space="preserve">Extrusion tests were performed using 100 grams of sample containing 10% of dehydrated leaf completed with corn grits, obtaining </w:t>
      </w:r>
      <w:r w:rsidR="00B066F1" w:rsidRPr="0038603B">
        <w:rPr>
          <w:rFonts w:cs="Arial"/>
          <w:szCs w:val="18"/>
        </w:rPr>
        <w:t xml:space="preserve">extruded samples of </w:t>
      </w:r>
      <w:r w:rsidRPr="0038603B">
        <w:rPr>
          <w:rFonts w:cs="Arial"/>
          <w:szCs w:val="18"/>
        </w:rPr>
        <w:t>CPA (</w:t>
      </w:r>
      <w:proofErr w:type="spellStart"/>
      <w:r w:rsidRPr="007814CD">
        <w:rPr>
          <w:rFonts w:cs="Arial"/>
          <w:i/>
          <w:szCs w:val="18"/>
        </w:rPr>
        <w:t>Pereskia</w:t>
      </w:r>
      <w:proofErr w:type="spellEnd"/>
      <w:r w:rsidRPr="007814CD">
        <w:rPr>
          <w:rFonts w:cs="Arial"/>
          <w:i/>
          <w:szCs w:val="18"/>
        </w:rPr>
        <w:t xml:space="preserve"> </w:t>
      </w:r>
      <w:proofErr w:type="spellStart"/>
      <w:r w:rsidRPr="007814CD">
        <w:rPr>
          <w:rFonts w:cs="Arial"/>
          <w:i/>
          <w:szCs w:val="18"/>
        </w:rPr>
        <w:t>aculeata</w:t>
      </w:r>
      <w:proofErr w:type="spellEnd"/>
      <w:r w:rsidRPr="0038603B">
        <w:rPr>
          <w:rFonts w:cs="Arial"/>
          <w:szCs w:val="18"/>
        </w:rPr>
        <w:t xml:space="preserve"> Miller), CPG (</w:t>
      </w:r>
      <w:proofErr w:type="spellStart"/>
      <w:r w:rsidRPr="007814CD">
        <w:rPr>
          <w:rFonts w:cs="Arial"/>
          <w:i/>
          <w:szCs w:val="18"/>
        </w:rPr>
        <w:t>Pereskia</w:t>
      </w:r>
      <w:proofErr w:type="spellEnd"/>
      <w:r w:rsidRPr="007814CD">
        <w:rPr>
          <w:rFonts w:cs="Arial"/>
          <w:i/>
          <w:szCs w:val="18"/>
        </w:rPr>
        <w:t xml:space="preserve"> </w:t>
      </w:r>
      <w:proofErr w:type="spellStart"/>
      <w:r w:rsidRPr="007814CD">
        <w:rPr>
          <w:rFonts w:cs="Arial"/>
          <w:i/>
          <w:szCs w:val="18"/>
        </w:rPr>
        <w:t>Grandfolia</w:t>
      </w:r>
      <w:proofErr w:type="spellEnd"/>
      <w:r w:rsidRPr="0038603B">
        <w:rPr>
          <w:rFonts w:cs="Arial"/>
          <w:szCs w:val="18"/>
        </w:rPr>
        <w:t xml:space="preserve"> Haw) and 100% corn grits </w:t>
      </w:r>
      <w:r w:rsidR="00B066F1" w:rsidRPr="0038603B">
        <w:rPr>
          <w:rFonts w:cs="Arial"/>
          <w:szCs w:val="18"/>
        </w:rPr>
        <w:t xml:space="preserve">(CP) </w:t>
      </w:r>
      <w:r w:rsidRPr="0038603B">
        <w:rPr>
          <w:rFonts w:cs="Arial"/>
          <w:szCs w:val="18"/>
        </w:rPr>
        <w:t xml:space="preserve">as the standard for comparison. Samples were </w:t>
      </w:r>
      <w:r w:rsidR="00B066F1" w:rsidRPr="0038603B">
        <w:rPr>
          <w:rFonts w:cs="Arial"/>
          <w:szCs w:val="18"/>
        </w:rPr>
        <w:t>pre-</w:t>
      </w:r>
      <w:r w:rsidRPr="0038603B">
        <w:rPr>
          <w:rFonts w:cs="Arial"/>
          <w:szCs w:val="18"/>
        </w:rPr>
        <w:t xml:space="preserve">stored at </w:t>
      </w:r>
      <w:r w:rsidR="00B066F1" w:rsidRPr="0038603B">
        <w:rPr>
          <w:rFonts w:cs="Arial"/>
          <w:szCs w:val="18"/>
        </w:rPr>
        <w:t xml:space="preserve">humidity of </w:t>
      </w:r>
      <w:r w:rsidRPr="0038603B">
        <w:rPr>
          <w:rFonts w:cs="Arial"/>
          <w:szCs w:val="18"/>
        </w:rPr>
        <w:t xml:space="preserve">20% prior to the process, which occurred steadily, without changes in the extruder parameters. Subsequently, the </w:t>
      </w:r>
      <w:r w:rsidR="00B066F1" w:rsidRPr="0038603B">
        <w:rPr>
          <w:rFonts w:cs="Arial"/>
          <w:szCs w:val="18"/>
        </w:rPr>
        <w:t xml:space="preserve">final </w:t>
      </w:r>
      <w:r w:rsidRPr="0038603B">
        <w:rPr>
          <w:rFonts w:cs="Arial"/>
          <w:szCs w:val="18"/>
        </w:rPr>
        <w:t xml:space="preserve">extruded product was homogenized and dried in a rotary </w:t>
      </w:r>
      <w:r w:rsidR="00B066F1" w:rsidRPr="0038603B">
        <w:rPr>
          <w:rFonts w:cs="Arial"/>
          <w:szCs w:val="18"/>
        </w:rPr>
        <w:t xml:space="preserve">mixing </w:t>
      </w:r>
      <w:r w:rsidRPr="0038603B">
        <w:rPr>
          <w:rFonts w:cs="Arial"/>
          <w:szCs w:val="18"/>
        </w:rPr>
        <w:t xml:space="preserve">drum at 60°C. Extrusion cooking was performed in </w:t>
      </w:r>
      <w:r w:rsidR="00B066F1" w:rsidRPr="0038603B">
        <w:rPr>
          <w:rFonts w:cs="Arial"/>
          <w:szCs w:val="18"/>
        </w:rPr>
        <w:t xml:space="preserve">duplicate using </w:t>
      </w:r>
      <w:r w:rsidRPr="0038603B">
        <w:rPr>
          <w:rFonts w:cs="Arial"/>
          <w:szCs w:val="18"/>
        </w:rPr>
        <w:t xml:space="preserve">IMBRA RX50 (INBRAMAQ, </w:t>
      </w:r>
      <w:proofErr w:type="spellStart"/>
      <w:r w:rsidRPr="0038603B">
        <w:rPr>
          <w:rFonts w:cs="Arial"/>
          <w:szCs w:val="18"/>
        </w:rPr>
        <w:t>Ribeirão</w:t>
      </w:r>
      <w:proofErr w:type="spellEnd"/>
      <w:r w:rsidRPr="0038603B">
        <w:rPr>
          <w:rFonts w:cs="Arial"/>
          <w:szCs w:val="18"/>
        </w:rPr>
        <w:t xml:space="preserve"> Preto, SP, Brazil), with a single thread of 50 mm in diameter and 200 mm in length. The die set used had two 3 mm diameter holes and the parameters were set with the motor amperage at 20A and feed rate of 15g/s with a cut at 120rpm. Sample were evaluated regarding ethereal extract, determined by continuous extractor method</w:t>
      </w:r>
      <w:r w:rsidR="00B066F1" w:rsidRPr="0038603B">
        <w:rPr>
          <w:rFonts w:cs="Arial"/>
          <w:szCs w:val="18"/>
        </w:rPr>
        <w:t xml:space="preserve"> Soxhlet type</w:t>
      </w:r>
      <w:r w:rsidRPr="0038603B">
        <w:rPr>
          <w:rFonts w:cs="Arial"/>
          <w:szCs w:val="18"/>
        </w:rPr>
        <w:t xml:space="preserve">, crude protein, measured by the </w:t>
      </w:r>
      <w:proofErr w:type="spellStart"/>
      <w:r w:rsidRPr="0038603B">
        <w:rPr>
          <w:rFonts w:cs="Arial"/>
          <w:szCs w:val="18"/>
        </w:rPr>
        <w:t>Kjeldahl</w:t>
      </w:r>
      <w:proofErr w:type="spellEnd"/>
      <w:r w:rsidRPr="0038603B">
        <w:rPr>
          <w:rFonts w:cs="Arial"/>
          <w:szCs w:val="18"/>
        </w:rPr>
        <w:t xml:space="preserve"> method (conversion factor 6.25 (N x 6.25)), ashes</w:t>
      </w:r>
      <w:r w:rsidR="00B066F1" w:rsidRPr="0038603B">
        <w:rPr>
          <w:rFonts w:cs="Arial"/>
          <w:szCs w:val="18"/>
        </w:rPr>
        <w:t xml:space="preserve"> were</w:t>
      </w:r>
      <w:r w:rsidRPr="0038603B">
        <w:rPr>
          <w:rFonts w:cs="Arial"/>
          <w:szCs w:val="18"/>
        </w:rPr>
        <w:t xml:space="preserve"> obtaine</w:t>
      </w:r>
      <w:r w:rsidR="00172329">
        <w:rPr>
          <w:rFonts w:cs="Arial"/>
          <w:szCs w:val="18"/>
        </w:rPr>
        <w:t>d by incineration (550 ºC</w:t>
      </w:r>
      <w:r w:rsidRPr="0038603B">
        <w:rPr>
          <w:rFonts w:cs="Arial"/>
          <w:szCs w:val="18"/>
        </w:rPr>
        <w:t xml:space="preserve">) in muffle furnace, crude fibres, </w:t>
      </w:r>
      <w:r w:rsidR="00B066F1" w:rsidRPr="0038603B">
        <w:rPr>
          <w:rFonts w:cs="Arial"/>
          <w:szCs w:val="18"/>
        </w:rPr>
        <w:t xml:space="preserve">fibres in </w:t>
      </w:r>
      <w:r w:rsidRPr="0038603B">
        <w:rPr>
          <w:rFonts w:cs="Arial"/>
          <w:szCs w:val="18"/>
        </w:rPr>
        <w:t>neutral detergent and acid detergent, total phenolic compounds (DPPH) and FRAP for antioxidant potential. Results demonstrate</w:t>
      </w:r>
      <w:r w:rsidR="00B066F1" w:rsidRPr="0038603B">
        <w:rPr>
          <w:rFonts w:cs="Arial"/>
          <w:szCs w:val="18"/>
        </w:rPr>
        <w:t>d</w:t>
      </w:r>
      <w:r w:rsidRPr="0038603B">
        <w:rPr>
          <w:rFonts w:cs="Arial"/>
          <w:szCs w:val="18"/>
        </w:rPr>
        <w:t xml:space="preserve"> the nutritional viability of </w:t>
      </w:r>
      <w:r w:rsidR="00B066F1" w:rsidRPr="0038603B">
        <w:rPr>
          <w:rFonts w:cs="Arial"/>
          <w:szCs w:val="18"/>
        </w:rPr>
        <w:t xml:space="preserve">the </w:t>
      </w:r>
      <w:r w:rsidRPr="0038603B">
        <w:rPr>
          <w:rFonts w:cs="Arial"/>
          <w:szCs w:val="18"/>
        </w:rPr>
        <w:t xml:space="preserve">two species, </w:t>
      </w:r>
      <w:proofErr w:type="spellStart"/>
      <w:r w:rsidRPr="007814CD">
        <w:rPr>
          <w:rFonts w:cs="Arial"/>
          <w:i/>
          <w:szCs w:val="18"/>
        </w:rPr>
        <w:t>Pereskia</w:t>
      </w:r>
      <w:proofErr w:type="spellEnd"/>
      <w:r w:rsidRPr="007814CD">
        <w:rPr>
          <w:rFonts w:cs="Arial"/>
          <w:i/>
          <w:szCs w:val="18"/>
        </w:rPr>
        <w:t xml:space="preserve"> </w:t>
      </w:r>
      <w:proofErr w:type="spellStart"/>
      <w:r w:rsidRPr="007814CD">
        <w:rPr>
          <w:rFonts w:cs="Arial"/>
          <w:i/>
          <w:szCs w:val="18"/>
        </w:rPr>
        <w:t>aculeata</w:t>
      </w:r>
      <w:proofErr w:type="spellEnd"/>
      <w:r w:rsidRPr="0038603B">
        <w:rPr>
          <w:rFonts w:cs="Arial"/>
          <w:szCs w:val="18"/>
        </w:rPr>
        <w:t xml:space="preserve"> Miller and </w:t>
      </w:r>
      <w:proofErr w:type="spellStart"/>
      <w:r w:rsidRPr="007814CD">
        <w:rPr>
          <w:rFonts w:cs="Arial"/>
          <w:i/>
          <w:szCs w:val="18"/>
        </w:rPr>
        <w:t>Pereskia</w:t>
      </w:r>
      <w:proofErr w:type="spellEnd"/>
      <w:r w:rsidRPr="007814CD">
        <w:rPr>
          <w:rFonts w:cs="Arial"/>
          <w:i/>
          <w:szCs w:val="18"/>
        </w:rPr>
        <w:t xml:space="preserve"> </w:t>
      </w:r>
      <w:proofErr w:type="spellStart"/>
      <w:r w:rsidRPr="007814CD">
        <w:rPr>
          <w:rFonts w:cs="Arial"/>
          <w:i/>
          <w:szCs w:val="18"/>
        </w:rPr>
        <w:t>grandifolia</w:t>
      </w:r>
      <w:proofErr w:type="spellEnd"/>
      <w:r w:rsidRPr="0038603B">
        <w:rPr>
          <w:rFonts w:cs="Arial"/>
          <w:szCs w:val="18"/>
        </w:rPr>
        <w:t xml:space="preserve"> Haw, in their bromatological parameters. </w:t>
      </w:r>
      <w:r w:rsidR="00475939" w:rsidRPr="0038603B">
        <w:rPr>
          <w:rFonts w:cs="Arial"/>
          <w:szCs w:val="18"/>
        </w:rPr>
        <w:t>I</w:t>
      </w:r>
      <w:r w:rsidRPr="0038603B">
        <w:rPr>
          <w:rFonts w:cs="Arial"/>
          <w:szCs w:val="18"/>
        </w:rPr>
        <w:t xml:space="preserve">nclusion </w:t>
      </w:r>
      <w:r w:rsidR="00475939" w:rsidRPr="0038603B">
        <w:rPr>
          <w:rFonts w:cs="Arial"/>
          <w:szCs w:val="18"/>
        </w:rPr>
        <w:t xml:space="preserve">of dehydrated leaves </w:t>
      </w:r>
      <w:r w:rsidRPr="0038603B">
        <w:rPr>
          <w:rFonts w:cs="Arial"/>
          <w:szCs w:val="18"/>
        </w:rPr>
        <w:t>in extruded products demonstrated as viable and the results showed that the final product has satisfactory nutritional characteristics, with substantial increase of protein, iron, fibres and antioxidant capacity in relation to the standard product.</w:t>
      </w:r>
    </w:p>
    <w:p w14:paraId="32FF16C1" w14:textId="77777777" w:rsidR="002E3B57" w:rsidRPr="00D831BB" w:rsidRDefault="002E3B57" w:rsidP="002E3B57">
      <w:pPr>
        <w:rPr>
          <w:szCs w:val="18"/>
        </w:rPr>
      </w:pPr>
    </w:p>
    <w:p w14:paraId="70A72167" w14:textId="77777777" w:rsidR="002E3B57" w:rsidRPr="0038603B" w:rsidRDefault="002E3B57" w:rsidP="002E3B57">
      <w:pPr>
        <w:rPr>
          <w:szCs w:val="18"/>
        </w:rPr>
      </w:pPr>
    </w:p>
    <w:p w14:paraId="2448207F" w14:textId="7F18ACB9" w:rsidR="00E72B07" w:rsidRPr="00475939" w:rsidRDefault="00E72B07" w:rsidP="002E3B57">
      <w:pPr>
        <w:rPr>
          <w:rFonts w:cs="Arial"/>
          <w:b/>
          <w:sz w:val="20"/>
        </w:rPr>
      </w:pPr>
      <w:r w:rsidRPr="00475939">
        <w:rPr>
          <w:rFonts w:cs="Arial"/>
          <w:b/>
          <w:sz w:val="20"/>
        </w:rPr>
        <w:t>Introdu</w:t>
      </w:r>
      <w:r w:rsidR="0038257B" w:rsidRPr="00475939">
        <w:rPr>
          <w:rFonts w:cs="Arial"/>
          <w:b/>
          <w:sz w:val="20"/>
        </w:rPr>
        <w:t>ction</w:t>
      </w:r>
    </w:p>
    <w:p w14:paraId="46AC0FF8" w14:textId="058F0F18" w:rsidR="00931667" w:rsidRPr="00931667" w:rsidRDefault="00475939" w:rsidP="00783A43">
      <w:pPr>
        <w:spacing w:line="240" w:lineRule="auto"/>
      </w:pPr>
      <w:r w:rsidRPr="00475939">
        <w:t xml:space="preserve">Some vegetables rarely used in daily food are called unconventional, some of these are used regionally to increase the diversity of meals. </w:t>
      </w:r>
      <w:r>
        <w:t>O</w:t>
      </w:r>
      <w:r w:rsidRPr="00475939">
        <w:t>ra-pro-</w:t>
      </w:r>
      <w:proofErr w:type="spellStart"/>
      <w:r w:rsidRPr="00475939">
        <w:t>nóbis</w:t>
      </w:r>
      <w:proofErr w:type="spellEnd"/>
      <w:r w:rsidRPr="00475939">
        <w:t xml:space="preserve"> (</w:t>
      </w:r>
      <w:proofErr w:type="spellStart"/>
      <w:r w:rsidRPr="007814CD">
        <w:rPr>
          <w:i/>
        </w:rPr>
        <w:t>Pereskia</w:t>
      </w:r>
      <w:proofErr w:type="spellEnd"/>
      <w:r w:rsidRPr="007814CD">
        <w:rPr>
          <w:i/>
        </w:rPr>
        <w:t xml:space="preserve"> </w:t>
      </w:r>
      <w:proofErr w:type="spellStart"/>
      <w:r w:rsidRPr="007814CD">
        <w:rPr>
          <w:i/>
        </w:rPr>
        <w:t>aculeata</w:t>
      </w:r>
      <w:proofErr w:type="spellEnd"/>
      <w:r w:rsidRPr="00475939">
        <w:t xml:space="preserve"> Miller - PA and </w:t>
      </w:r>
      <w:proofErr w:type="spellStart"/>
      <w:r w:rsidRPr="007814CD">
        <w:rPr>
          <w:i/>
        </w:rPr>
        <w:t>Pereskia</w:t>
      </w:r>
      <w:proofErr w:type="spellEnd"/>
      <w:r w:rsidRPr="007814CD">
        <w:rPr>
          <w:i/>
        </w:rPr>
        <w:t xml:space="preserve"> </w:t>
      </w:r>
      <w:proofErr w:type="spellStart"/>
      <w:r w:rsidRPr="007814CD">
        <w:rPr>
          <w:i/>
        </w:rPr>
        <w:t>grandifolia</w:t>
      </w:r>
      <w:proofErr w:type="spellEnd"/>
      <w:r w:rsidRPr="00475939">
        <w:t xml:space="preserve"> Haw - </w:t>
      </w:r>
      <w:r w:rsidRPr="00475939">
        <w:lastRenderedPageBreak/>
        <w:t>PG), a species of cactus native to the tropics, is considered one of these spe</w:t>
      </w:r>
      <w:r w:rsidR="00172329">
        <w:t>cies used in food (ROSA &amp; SOUZA</w:t>
      </w:r>
      <w:r w:rsidRPr="00475939">
        <w:t>, 2003).</w:t>
      </w:r>
      <w:r w:rsidR="00931667">
        <w:t xml:space="preserve"> </w:t>
      </w:r>
      <w:r w:rsidRPr="00475939">
        <w:t>Authors have already identified that this plant has a high content of proteins and fibres in its leaves, as well as the absence of toxicity (</w:t>
      </w:r>
      <w:r w:rsidR="00172329" w:rsidRPr="00475939">
        <w:t>ALMEIDA-FILHO &amp; CAMBRIA</w:t>
      </w:r>
      <w:r w:rsidRPr="00475939">
        <w:t>, 1974, BUTTERWORTH &amp; WALLACE, 2005, DAYRELL, 1977). Acco</w:t>
      </w:r>
      <w:r w:rsidR="00172329">
        <w:t>rding to RDC No. 54/2012 (BRASIL</w:t>
      </w:r>
      <w:r w:rsidRPr="00475939">
        <w:t>, 2012), Ora-pro-n</w:t>
      </w:r>
      <w:r w:rsidR="007814CD">
        <w:t>o</w:t>
      </w:r>
      <w:r w:rsidRPr="00475939">
        <w:t>bis can be considered a functional food due to its high protein content (approximately 25%) with high dige</w:t>
      </w:r>
      <w:r>
        <w:t>stibility</w:t>
      </w:r>
      <w:r w:rsidRPr="00475939">
        <w:t xml:space="preserve"> (80%).</w:t>
      </w:r>
      <w:r>
        <w:t xml:space="preserve"> </w:t>
      </w:r>
      <w:proofErr w:type="spellStart"/>
      <w:r w:rsidRPr="00475939">
        <w:rPr>
          <w:spacing w:val="3"/>
          <w:shd w:val="clear" w:color="auto" w:fill="FFFFFF"/>
        </w:rPr>
        <w:t>Conceição</w:t>
      </w:r>
      <w:proofErr w:type="spellEnd"/>
      <w:r w:rsidRPr="00475939">
        <w:rPr>
          <w:spacing w:val="3"/>
          <w:shd w:val="clear" w:color="auto" w:fill="FFFFFF"/>
        </w:rPr>
        <w:t xml:space="preserve">, et al., (2014), </w:t>
      </w:r>
      <w:r>
        <w:rPr>
          <w:spacing w:val="3"/>
          <w:shd w:val="clear" w:color="auto" w:fill="FFFFFF"/>
        </w:rPr>
        <w:t>found in their study</w:t>
      </w:r>
      <w:r w:rsidRPr="00475939">
        <w:t xml:space="preserve"> values of 3.35g</w:t>
      </w:r>
      <w:r w:rsidR="00172329">
        <w:t xml:space="preserve"> </w:t>
      </w:r>
      <w:r w:rsidRPr="00475939">
        <w:t>/</w:t>
      </w:r>
      <w:r w:rsidR="00172329">
        <w:t xml:space="preserve"> </w:t>
      </w:r>
      <w:r w:rsidRPr="00475939">
        <w:t>100g of calcium, 2.42g</w:t>
      </w:r>
      <w:r w:rsidR="00172329">
        <w:t xml:space="preserve"> </w:t>
      </w:r>
      <w:r w:rsidRPr="00475939">
        <w:t>/</w:t>
      </w:r>
      <w:r w:rsidR="00172329">
        <w:t xml:space="preserve"> </w:t>
      </w:r>
      <w:r w:rsidRPr="00475939">
        <w:t>100g of potassium, 1.13g</w:t>
      </w:r>
      <w:r w:rsidR="00172329">
        <w:t xml:space="preserve"> </w:t>
      </w:r>
      <w:r w:rsidRPr="00475939">
        <w:t>/</w:t>
      </w:r>
      <w:r w:rsidR="00172329">
        <w:t xml:space="preserve"> </w:t>
      </w:r>
      <w:r w:rsidRPr="00475939">
        <w:t>100g of phosphorus, 0.45g</w:t>
      </w:r>
      <w:r w:rsidR="00172329">
        <w:t xml:space="preserve"> </w:t>
      </w:r>
      <w:r w:rsidRPr="00475939">
        <w:t>/</w:t>
      </w:r>
      <w:r w:rsidR="00172329">
        <w:t xml:space="preserve"> </w:t>
      </w:r>
      <w:r w:rsidRPr="00475939">
        <w:t>100g of magnesium and 0</w:t>
      </w:r>
      <w:r w:rsidR="00931667">
        <w:t>.</w:t>
      </w:r>
      <w:r w:rsidRPr="00475939">
        <w:t>98g</w:t>
      </w:r>
      <w:r w:rsidR="00172329">
        <w:t xml:space="preserve"> </w:t>
      </w:r>
      <w:r w:rsidRPr="00475939">
        <w:t>/</w:t>
      </w:r>
      <w:r w:rsidR="00172329">
        <w:t xml:space="preserve"> </w:t>
      </w:r>
      <w:r w:rsidRPr="00475939">
        <w:t xml:space="preserve">100g of </w:t>
      </w:r>
      <w:r w:rsidR="00931667" w:rsidRPr="00475939">
        <w:t>sulphur</w:t>
      </w:r>
      <w:r w:rsidRPr="00475939">
        <w:t>, leaf (140.36 ppm) and stem (88.75 ppm) iron (GIRÃO, 1997).</w:t>
      </w:r>
      <w:r w:rsidR="00931667">
        <w:t xml:space="preserve"> Re</w:t>
      </w:r>
      <w:r w:rsidR="00430143">
        <w:t>garding</w:t>
      </w:r>
      <w:r w:rsidR="00931667" w:rsidRPr="00931667">
        <w:t xml:space="preserve"> to the presence of antioxidants, Carvalho et al. (2013) evaluated the wound healing property from the mucilage of </w:t>
      </w:r>
      <w:proofErr w:type="spellStart"/>
      <w:r w:rsidR="00931667" w:rsidRPr="00931667">
        <w:rPr>
          <w:i/>
        </w:rPr>
        <w:t>Pereskia</w:t>
      </w:r>
      <w:proofErr w:type="spellEnd"/>
      <w:r w:rsidR="00931667" w:rsidRPr="00931667">
        <w:rPr>
          <w:i/>
        </w:rPr>
        <w:t xml:space="preserve"> </w:t>
      </w:r>
      <w:proofErr w:type="spellStart"/>
      <w:r w:rsidR="00931667" w:rsidRPr="00931667">
        <w:rPr>
          <w:i/>
        </w:rPr>
        <w:t>aculeata</w:t>
      </w:r>
      <w:proofErr w:type="spellEnd"/>
      <w:r w:rsidR="00931667" w:rsidRPr="00931667">
        <w:t xml:space="preserve"> Miller leaves grown on different substrates (sand, rough soil, sand and soil, sand and manure 5:1 and soil and manure 5:1). Concentrations of total phenols obtained from different treatments given with gallic acid equivalents, ranging from 108.2 mg / L to 121.1 mg / L, were found. TURRA et al. (2007) evaluated the antioxidant properties and antimicrobial susceptibility of the crude extract (total alcoholic) and increasing polarity of leaves of </w:t>
      </w:r>
      <w:proofErr w:type="spellStart"/>
      <w:r w:rsidR="00931667" w:rsidRPr="00931667">
        <w:rPr>
          <w:i/>
        </w:rPr>
        <w:t>Pereskia</w:t>
      </w:r>
      <w:proofErr w:type="spellEnd"/>
      <w:r w:rsidR="00931667" w:rsidRPr="00931667">
        <w:rPr>
          <w:i/>
        </w:rPr>
        <w:t xml:space="preserve"> </w:t>
      </w:r>
      <w:proofErr w:type="spellStart"/>
      <w:r w:rsidR="00931667" w:rsidRPr="00931667">
        <w:rPr>
          <w:i/>
        </w:rPr>
        <w:t>grandifolia</w:t>
      </w:r>
      <w:proofErr w:type="spellEnd"/>
      <w:r w:rsidR="00931667" w:rsidRPr="00931667">
        <w:t xml:space="preserve"> Haworth. From the results obtained, the authors concluded that extracts from the leaves of </w:t>
      </w:r>
      <w:r w:rsidR="00931667" w:rsidRPr="00931667">
        <w:rPr>
          <w:i/>
        </w:rPr>
        <w:t xml:space="preserve">P. </w:t>
      </w:r>
      <w:proofErr w:type="spellStart"/>
      <w:r w:rsidR="00931667" w:rsidRPr="00931667">
        <w:rPr>
          <w:i/>
        </w:rPr>
        <w:t>grandifolia</w:t>
      </w:r>
      <w:proofErr w:type="spellEnd"/>
      <w:r w:rsidR="00D15D26">
        <w:t xml:space="preserve"> (1000 </w:t>
      </w:r>
      <w:r w:rsidR="00D15D26">
        <w:rPr>
          <w:rFonts w:cs="Arial"/>
        </w:rPr>
        <w:t>µ</w:t>
      </w:r>
      <w:r w:rsidR="00931667" w:rsidRPr="00931667">
        <w:t>g</w:t>
      </w:r>
      <w:r w:rsidR="00D15D26">
        <w:t xml:space="preserve"> </w:t>
      </w:r>
      <w:r w:rsidR="00931667" w:rsidRPr="00931667">
        <w:t>/</w:t>
      </w:r>
      <w:r w:rsidR="00D15D26">
        <w:t xml:space="preserve"> </w:t>
      </w:r>
      <w:r w:rsidR="00931667" w:rsidRPr="00931667">
        <w:t>mL) had relatively low antioxidant properties, varying between 10 and 30%.</w:t>
      </w:r>
    </w:p>
    <w:p w14:paraId="1C5A931F" w14:textId="44297639" w:rsidR="00931667" w:rsidRPr="00931667" w:rsidRDefault="004E6BF5" w:rsidP="00783A43">
      <w:pPr>
        <w:spacing w:line="240" w:lineRule="auto"/>
      </w:pPr>
      <w:r w:rsidRPr="00430143">
        <w:t xml:space="preserve">However, despite the many benefits, </w:t>
      </w:r>
      <w:r>
        <w:t>this food is hardly</w:t>
      </w:r>
      <w:r w:rsidRPr="00430143">
        <w:t xml:space="preserve"> consumed </w:t>
      </w:r>
      <w:r>
        <w:t>due to a</w:t>
      </w:r>
      <w:r w:rsidRPr="00430143">
        <w:t xml:space="preserve"> lack of knowledg</w:t>
      </w:r>
      <w:r>
        <w:t>e</w:t>
      </w:r>
      <w:r w:rsidRPr="00430143">
        <w:t xml:space="preserve"> </w:t>
      </w:r>
      <w:r>
        <w:t>caused by</w:t>
      </w:r>
      <w:r w:rsidRPr="00430143">
        <w:t xml:space="preserve"> </w:t>
      </w:r>
      <w:r>
        <w:t xml:space="preserve">the </w:t>
      </w:r>
      <w:r w:rsidRPr="00430143">
        <w:t>market supply</w:t>
      </w:r>
      <w:r w:rsidRPr="004E6BF5">
        <w:t xml:space="preserve"> </w:t>
      </w:r>
      <w:r>
        <w:t>scarcity</w:t>
      </w:r>
      <w:r w:rsidRPr="00430143">
        <w:t xml:space="preserve">, </w:t>
      </w:r>
      <w:r>
        <w:t>considering it</w:t>
      </w:r>
      <w:r w:rsidRPr="00430143">
        <w:t xml:space="preserve"> </w:t>
      </w:r>
      <w:r>
        <w:t>as</w:t>
      </w:r>
      <w:r w:rsidRPr="00430143">
        <w:t xml:space="preserve"> unconventional food</w:t>
      </w:r>
      <w:r>
        <w:t xml:space="preserve"> </w:t>
      </w:r>
      <w:r w:rsidRPr="00430143">
        <w:t>(KELLEN et al., 2015).</w:t>
      </w:r>
    </w:p>
    <w:p w14:paraId="3EA2CD21" w14:textId="7EBA17A1" w:rsidR="00430143" w:rsidRPr="00430143" w:rsidRDefault="00430143" w:rsidP="00CF62A5">
      <w:pPr>
        <w:spacing w:line="240" w:lineRule="auto"/>
      </w:pPr>
      <w:r w:rsidRPr="00430143">
        <w:t xml:space="preserve">One way to take better advantage of the benefits of this plant and make this food more accessible to the population, would be to develop a product that contained it and at the same time was already accepted and known by the population. Extruded foods are popularly known and consumed in snacks and cereals </w:t>
      </w:r>
      <w:proofErr w:type="spellStart"/>
      <w:r w:rsidRPr="00430143">
        <w:t>Chinellato</w:t>
      </w:r>
      <w:proofErr w:type="spellEnd"/>
      <w:r w:rsidRPr="00430143">
        <w:t xml:space="preserve"> et al, (2016).</w:t>
      </w:r>
    </w:p>
    <w:p w14:paraId="1F8C120F" w14:textId="64283FDD" w:rsidR="001E5998" w:rsidRPr="001B2B1D" w:rsidRDefault="001E5998" w:rsidP="00CF62A5">
      <w:pPr>
        <w:spacing w:line="240" w:lineRule="auto"/>
      </w:pPr>
      <w:r w:rsidRPr="001E5998">
        <w:rPr>
          <w:szCs w:val="18"/>
        </w:rPr>
        <w:t>The production process is called extrusion, known and of great relevance in the food industry</w:t>
      </w:r>
      <w:r>
        <w:rPr>
          <w:szCs w:val="18"/>
        </w:rPr>
        <w:t xml:space="preserve"> since</w:t>
      </w:r>
      <w:r w:rsidRPr="001E5998">
        <w:rPr>
          <w:szCs w:val="18"/>
        </w:rPr>
        <w:t xml:space="preserve"> presents high efficiency and </w:t>
      </w:r>
      <w:r>
        <w:rPr>
          <w:szCs w:val="18"/>
        </w:rPr>
        <w:t>v</w:t>
      </w:r>
      <w:r w:rsidRPr="001E5998">
        <w:rPr>
          <w:szCs w:val="18"/>
        </w:rPr>
        <w:t xml:space="preserve">ersatility (CARVALHO, R., 2000; MONTEIRO et al, 2016). Snacks have high shelf life stability, requiring no refrigeration or other special storage needs, well-accepted sensory characteristics, which </w:t>
      </w:r>
      <w:r w:rsidRPr="001B2B1D">
        <w:t>makes this food subject to nutritional improvements (GUERREIRO, L., 2007).</w:t>
      </w:r>
    </w:p>
    <w:p w14:paraId="7C889750" w14:textId="47203559" w:rsidR="001E5998" w:rsidRPr="001B2B1D" w:rsidRDefault="00C27689" w:rsidP="00CF62A5">
      <w:pPr>
        <w:spacing w:line="240" w:lineRule="auto"/>
      </w:pPr>
      <w:r w:rsidRPr="001B2B1D">
        <w:t xml:space="preserve">Thus, the aim of this study was to verify the nutritional composition of </w:t>
      </w:r>
      <w:proofErr w:type="spellStart"/>
      <w:r w:rsidRPr="001B2B1D">
        <w:rPr>
          <w:i/>
        </w:rPr>
        <w:t>Perskia</w:t>
      </w:r>
      <w:proofErr w:type="spellEnd"/>
      <w:r w:rsidRPr="001B2B1D">
        <w:rPr>
          <w:i/>
        </w:rPr>
        <w:t xml:space="preserve"> </w:t>
      </w:r>
      <w:proofErr w:type="spellStart"/>
      <w:r w:rsidRPr="001B2B1D">
        <w:rPr>
          <w:i/>
        </w:rPr>
        <w:t>aculeata</w:t>
      </w:r>
      <w:proofErr w:type="spellEnd"/>
      <w:r w:rsidRPr="001B2B1D">
        <w:t xml:space="preserve"> Miller and </w:t>
      </w:r>
      <w:proofErr w:type="spellStart"/>
      <w:r w:rsidRPr="001B2B1D">
        <w:rPr>
          <w:i/>
        </w:rPr>
        <w:t>Pereskia</w:t>
      </w:r>
      <w:proofErr w:type="spellEnd"/>
      <w:r w:rsidRPr="001B2B1D">
        <w:rPr>
          <w:i/>
        </w:rPr>
        <w:t xml:space="preserve"> </w:t>
      </w:r>
      <w:proofErr w:type="spellStart"/>
      <w:r w:rsidRPr="001B2B1D">
        <w:rPr>
          <w:i/>
        </w:rPr>
        <w:t>granf</w:t>
      </w:r>
      <w:r w:rsidR="001B2B1D" w:rsidRPr="001B2B1D">
        <w:rPr>
          <w:i/>
        </w:rPr>
        <w:t>l</w:t>
      </w:r>
      <w:r w:rsidRPr="001B2B1D">
        <w:rPr>
          <w:i/>
        </w:rPr>
        <w:t>olia</w:t>
      </w:r>
      <w:proofErr w:type="spellEnd"/>
      <w:r w:rsidRPr="001B2B1D">
        <w:t xml:space="preserve"> Haw leaves, as well as test the possibility of extruding dehydrated leaves (10%) with grits corn (90%), in order to increase nutritional values for the extruded snacks and evaluate the potentiality of its processing</w:t>
      </w:r>
      <w:r w:rsidR="001E5998" w:rsidRPr="001B2B1D">
        <w:t>.</w:t>
      </w:r>
    </w:p>
    <w:p w14:paraId="6494960C" w14:textId="77777777" w:rsidR="00F026E1" w:rsidRPr="009E6FB7" w:rsidRDefault="00F026E1" w:rsidP="0038016A">
      <w:pPr>
        <w:rPr>
          <w:color w:val="FF0000"/>
          <w:szCs w:val="18"/>
        </w:rPr>
      </w:pPr>
    </w:p>
    <w:p w14:paraId="3F57046B" w14:textId="42797804" w:rsidR="001225E2" w:rsidRPr="001225E2" w:rsidRDefault="0038257B" w:rsidP="001225E2">
      <w:pPr>
        <w:pStyle w:val="PargrafodaLista"/>
        <w:numPr>
          <w:ilvl w:val="0"/>
          <w:numId w:val="16"/>
        </w:numPr>
        <w:tabs>
          <w:tab w:val="clear" w:pos="7100"/>
        </w:tabs>
        <w:spacing w:before="240" w:after="120" w:line="240" w:lineRule="auto"/>
        <w:ind w:left="0" w:firstLine="0"/>
        <w:contextualSpacing w:val="0"/>
        <w:rPr>
          <w:rFonts w:cs="Arial"/>
          <w:b/>
          <w:sz w:val="20"/>
        </w:rPr>
      </w:pPr>
      <w:r>
        <w:rPr>
          <w:rFonts w:cs="Arial"/>
          <w:b/>
          <w:sz w:val="20"/>
        </w:rPr>
        <w:t>Material and Methods</w:t>
      </w:r>
    </w:p>
    <w:p w14:paraId="0981018E" w14:textId="63A5C9BA" w:rsidR="00D41F7D" w:rsidRPr="0038603B" w:rsidRDefault="0038603B" w:rsidP="003F4A82">
      <w:pPr>
        <w:pStyle w:val="PargrafodaLista"/>
        <w:numPr>
          <w:ilvl w:val="1"/>
          <w:numId w:val="16"/>
        </w:numPr>
        <w:tabs>
          <w:tab w:val="clear" w:pos="7100"/>
        </w:tabs>
        <w:spacing w:before="120" w:after="120" w:line="240" w:lineRule="auto"/>
        <w:ind w:left="0" w:firstLine="0"/>
        <w:contextualSpacing w:val="0"/>
        <w:rPr>
          <w:rFonts w:cs="Arial"/>
          <w:b/>
          <w:szCs w:val="18"/>
        </w:rPr>
      </w:pPr>
      <w:r w:rsidRPr="0038603B">
        <w:rPr>
          <w:rFonts w:cs="Arial"/>
          <w:b/>
          <w:szCs w:val="18"/>
        </w:rPr>
        <w:t xml:space="preserve">Leaves selection and flour production </w:t>
      </w:r>
    </w:p>
    <w:p w14:paraId="4317E5DF" w14:textId="77777777" w:rsidR="001225E2" w:rsidRDefault="0038603B" w:rsidP="00D15D26">
      <w:pPr>
        <w:spacing w:line="240" w:lineRule="auto"/>
        <w:rPr>
          <w:rFonts w:cs="Arial"/>
          <w:szCs w:val="18"/>
        </w:rPr>
      </w:pPr>
      <w:r w:rsidRPr="001225E2">
        <w:rPr>
          <w:rFonts w:cs="Arial"/>
          <w:szCs w:val="18"/>
        </w:rPr>
        <w:t xml:space="preserve">Leaves of </w:t>
      </w:r>
      <w:proofErr w:type="spellStart"/>
      <w:r w:rsidRPr="001225E2">
        <w:rPr>
          <w:rFonts w:cs="Arial"/>
          <w:i/>
          <w:szCs w:val="18"/>
        </w:rPr>
        <w:t>Perskia</w:t>
      </w:r>
      <w:proofErr w:type="spellEnd"/>
      <w:r w:rsidRPr="001225E2">
        <w:rPr>
          <w:rFonts w:cs="Arial"/>
          <w:i/>
          <w:szCs w:val="18"/>
        </w:rPr>
        <w:t xml:space="preserve"> </w:t>
      </w:r>
      <w:proofErr w:type="spellStart"/>
      <w:r w:rsidRPr="001225E2">
        <w:rPr>
          <w:rFonts w:cs="Arial"/>
          <w:i/>
          <w:szCs w:val="18"/>
        </w:rPr>
        <w:t>aculeata</w:t>
      </w:r>
      <w:proofErr w:type="spellEnd"/>
      <w:r w:rsidRPr="001225E2">
        <w:rPr>
          <w:rFonts w:cs="Arial"/>
          <w:szCs w:val="18"/>
        </w:rPr>
        <w:t xml:space="preserve"> Miller (PA) and </w:t>
      </w:r>
      <w:proofErr w:type="spellStart"/>
      <w:r w:rsidRPr="001225E2">
        <w:rPr>
          <w:rFonts w:cs="Arial"/>
          <w:i/>
          <w:szCs w:val="18"/>
        </w:rPr>
        <w:t>Pereskia</w:t>
      </w:r>
      <w:proofErr w:type="spellEnd"/>
      <w:r w:rsidRPr="001225E2">
        <w:rPr>
          <w:rFonts w:cs="Arial"/>
          <w:i/>
          <w:szCs w:val="18"/>
        </w:rPr>
        <w:t xml:space="preserve"> </w:t>
      </w:r>
      <w:proofErr w:type="spellStart"/>
      <w:r w:rsidRPr="001225E2">
        <w:rPr>
          <w:rFonts w:cs="Arial"/>
          <w:i/>
          <w:szCs w:val="18"/>
        </w:rPr>
        <w:t>granflora</w:t>
      </w:r>
      <w:proofErr w:type="spellEnd"/>
      <w:r w:rsidRPr="001225E2">
        <w:rPr>
          <w:rFonts w:cs="Arial"/>
          <w:szCs w:val="18"/>
        </w:rPr>
        <w:t xml:space="preserve"> Haw (PG) were collected at the MUDI seedling nursery of the State University of </w:t>
      </w:r>
      <w:proofErr w:type="spellStart"/>
      <w:r w:rsidRPr="001225E2">
        <w:rPr>
          <w:rFonts w:cs="Arial"/>
          <w:szCs w:val="18"/>
        </w:rPr>
        <w:t>Maringá</w:t>
      </w:r>
      <w:proofErr w:type="spellEnd"/>
      <w:r w:rsidRPr="001225E2">
        <w:rPr>
          <w:rFonts w:cs="Arial"/>
          <w:szCs w:val="18"/>
        </w:rPr>
        <w:t xml:space="preserve"> between January and May 2018, pick up on harvest after 5 days without rainfall.</w:t>
      </w:r>
    </w:p>
    <w:p w14:paraId="5119890D" w14:textId="0CC6D64C" w:rsidR="0038603B" w:rsidRPr="001225E2" w:rsidRDefault="0038603B" w:rsidP="00D15D26">
      <w:pPr>
        <w:spacing w:line="240" w:lineRule="auto"/>
        <w:rPr>
          <w:rFonts w:cs="Arial"/>
          <w:szCs w:val="18"/>
        </w:rPr>
      </w:pPr>
      <w:r w:rsidRPr="001225E2">
        <w:rPr>
          <w:rFonts w:cs="Arial"/>
          <w:szCs w:val="18"/>
        </w:rPr>
        <w:t xml:space="preserve">The </w:t>
      </w:r>
      <w:r w:rsidR="001225E2" w:rsidRPr="001225E2">
        <w:rPr>
          <w:rFonts w:cs="Arial"/>
          <w:szCs w:val="18"/>
        </w:rPr>
        <w:t>selected</w:t>
      </w:r>
      <w:r w:rsidRPr="001225E2">
        <w:rPr>
          <w:rFonts w:cs="Arial"/>
          <w:szCs w:val="18"/>
        </w:rPr>
        <w:t xml:space="preserve"> leaves were </w:t>
      </w:r>
      <w:r w:rsidR="001225E2" w:rsidRPr="001225E2">
        <w:rPr>
          <w:rFonts w:cs="Arial"/>
          <w:szCs w:val="18"/>
        </w:rPr>
        <w:t xml:space="preserve">carried to the laboratory, </w:t>
      </w:r>
      <w:r w:rsidRPr="001225E2">
        <w:rPr>
          <w:rFonts w:cs="Arial"/>
          <w:szCs w:val="18"/>
        </w:rPr>
        <w:t xml:space="preserve">weighed, washed in chlorinated solution and rinsed in running water, allowed to dry in an </w:t>
      </w:r>
      <w:r w:rsidR="001225E2" w:rsidRPr="001225E2">
        <w:rPr>
          <w:rFonts w:cs="Arial"/>
          <w:szCs w:val="18"/>
        </w:rPr>
        <w:t>o</w:t>
      </w:r>
      <w:r w:rsidRPr="001225E2">
        <w:rPr>
          <w:rFonts w:cs="Arial"/>
          <w:szCs w:val="18"/>
        </w:rPr>
        <w:t>ven at 105 °C until constant weight.</w:t>
      </w:r>
    </w:p>
    <w:p w14:paraId="2A94DC74" w14:textId="21DD4DCB" w:rsidR="0038603B" w:rsidRPr="0038603B" w:rsidRDefault="001225E2" w:rsidP="00D15D26">
      <w:pPr>
        <w:pStyle w:val="PargrafodaLista"/>
        <w:spacing w:line="240" w:lineRule="auto"/>
        <w:ind w:left="0"/>
        <w:rPr>
          <w:rFonts w:cs="Arial"/>
          <w:szCs w:val="18"/>
        </w:rPr>
      </w:pPr>
      <w:r>
        <w:rPr>
          <w:rFonts w:cs="Arial"/>
          <w:szCs w:val="18"/>
        </w:rPr>
        <w:t>D</w:t>
      </w:r>
      <w:r w:rsidR="0038603B" w:rsidRPr="0038603B">
        <w:rPr>
          <w:rFonts w:cs="Arial"/>
          <w:szCs w:val="18"/>
        </w:rPr>
        <w:t xml:space="preserve">ehydrated leaves </w:t>
      </w:r>
      <w:r>
        <w:rPr>
          <w:rFonts w:cs="Arial"/>
          <w:szCs w:val="18"/>
        </w:rPr>
        <w:t xml:space="preserve">then </w:t>
      </w:r>
      <w:r w:rsidR="0038603B" w:rsidRPr="0038603B">
        <w:rPr>
          <w:rFonts w:cs="Arial"/>
          <w:szCs w:val="18"/>
        </w:rPr>
        <w:t>were ground</w:t>
      </w:r>
      <w:r>
        <w:rPr>
          <w:rFonts w:cs="Arial"/>
          <w:szCs w:val="18"/>
        </w:rPr>
        <w:t>ed</w:t>
      </w:r>
      <w:r w:rsidR="0038603B" w:rsidRPr="0038603B">
        <w:rPr>
          <w:rFonts w:cs="Arial"/>
          <w:szCs w:val="18"/>
        </w:rPr>
        <w:t xml:space="preserve"> in a knife mill and stored in </w:t>
      </w:r>
      <w:r>
        <w:rPr>
          <w:rFonts w:cs="Arial"/>
          <w:szCs w:val="18"/>
        </w:rPr>
        <w:t>containers</w:t>
      </w:r>
      <w:r w:rsidR="0038603B" w:rsidRPr="0038603B">
        <w:rPr>
          <w:rFonts w:cs="Arial"/>
          <w:szCs w:val="18"/>
        </w:rPr>
        <w:t xml:space="preserve"> with hermetic </w:t>
      </w:r>
      <w:r>
        <w:rPr>
          <w:rFonts w:cs="Arial"/>
          <w:szCs w:val="18"/>
        </w:rPr>
        <w:t>sealing</w:t>
      </w:r>
      <w:r w:rsidR="0038603B" w:rsidRPr="0038603B">
        <w:rPr>
          <w:rFonts w:cs="Arial"/>
          <w:szCs w:val="18"/>
        </w:rPr>
        <w:t xml:space="preserve"> and protected from light until analysis.</w:t>
      </w:r>
    </w:p>
    <w:p w14:paraId="582BFEEF" w14:textId="03378A9C" w:rsidR="001225E2" w:rsidRPr="001225E2" w:rsidRDefault="001225E2" w:rsidP="00D15D26">
      <w:pPr>
        <w:pStyle w:val="PargrafodaLista"/>
        <w:numPr>
          <w:ilvl w:val="1"/>
          <w:numId w:val="16"/>
        </w:numPr>
        <w:tabs>
          <w:tab w:val="clear" w:pos="7100"/>
        </w:tabs>
        <w:autoSpaceDE w:val="0"/>
        <w:autoSpaceDN w:val="0"/>
        <w:adjustRightInd w:val="0"/>
        <w:spacing w:before="120" w:after="120" w:line="240" w:lineRule="auto"/>
        <w:ind w:left="0" w:firstLine="0"/>
        <w:contextualSpacing w:val="0"/>
        <w:rPr>
          <w:rFonts w:cs="Arial"/>
          <w:szCs w:val="18"/>
        </w:rPr>
      </w:pPr>
      <w:r w:rsidRPr="001225E2">
        <w:rPr>
          <w:rFonts w:cs="Arial"/>
          <w:b/>
          <w:szCs w:val="18"/>
        </w:rPr>
        <w:t xml:space="preserve">Centesimal composition of leaf’s flour </w:t>
      </w:r>
    </w:p>
    <w:p w14:paraId="75518428" w14:textId="77777777" w:rsidR="008B5C0B" w:rsidRDefault="001225E2" w:rsidP="00D15D26">
      <w:pPr>
        <w:autoSpaceDE w:val="0"/>
        <w:autoSpaceDN w:val="0"/>
        <w:adjustRightInd w:val="0"/>
        <w:spacing w:line="240" w:lineRule="auto"/>
        <w:rPr>
          <w:rFonts w:cs="Arial"/>
          <w:szCs w:val="18"/>
        </w:rPr>
      </w:pPr>
      <w:r w:rsidRPr="001225E2">
        <w:rPr>
          <w:rFonts w:cs="Arial"/>
          <w:szCs w:val="18"/>
        </w:rPr>
        <w:t xml:space="preserve">The </w:t>
      </w:r>
      <w:r w:rsidR="00AE2EBA">
        <w:rPr>
          <w:rFonts w:cs="Arial"/>
          <w:szCs w:val="18"/>
        </w:rPr>
        <w:t>compositions</w:t>
      </w:r>
      <w:r w:rsidRPr="001225E2">
        <w:rPr>
          <w:rFonts w:cs="Arial"/>
          <w:szCs w:val="18"/>
        </w:rPr>
        <w:t xml:space="preserve"> were: </w:t>
      </w:r>
      <w:r w:rsidR="00AE2EBA">
        <w:rPr>
          <w:rFonts w:cs="Arial"/>
          <w:szCs w:val="18"/>
        </w:rPr>
        <w:t xml:space="preserve">lipids using </w:t>
      </w:r>
      <w:r w:rsidRPr="001225E2">
        <w:rPr>
          <w:rFonts w:cs="Arial"/>
          <w:szCs w:val="18"/>
        </w:rPr>
        <w:t xml:space="preserve">ether extract determined by the Soxhlet type continuous extractor method, crude protein measured by the </w:t>
      </w:r>
      <w:proofErr w:type="spellStart"/>
      <w:r w:rsidRPr="001225E2">
        <w:rPr>
          <w:rFonts w:cs="Arial"/>
          <w:szCs w:val="18"/>
        </w:rPr>
        <w:t>Kjeldahl</w:t>
      </w:r>
      <w:proofErr w:type="spellEnd"/>
      <w:r w:rsidRPr="001225E2">
        <w:rPr>
          <w:rFonts w:cs="Arial"/>
          <w:szCs w:val="18"/>
        </w:rPr>
        <w:t xml:space="preserve"> method</w:t>
      </w:r>
      <w:r>
        <w:rPr>
          <w:rFonts w:cs="Arial"/>
          <w:szCs w:val="18"/>
        </w:rPr>
        <w:t xml:space="preserve"> and </w:t>
      </w:r>
      <w:r w:rsidRPr="001225E2">
        <w:rPr>
          <w:rFonts w:cs="Arial"/>
          <w:szCs w:val="18"/>
        </w:rPr>
        <w:t>conversion factor 6.25 (N x 6.25), ashes obtained by incineration (550 ºC) in muffle furnace, crude fibre</w:t>
      </w:r>
      <w:r>
        <w:rPr>
          <w:rFonts w:cs="Arial"/>
          <w:szCs w:val="18"/>
        </w:rPr>
        <w:t xml:space="preserve"> by</w:t>
      </w:r>
      <w:r w:rsidRPr="001225E2">
        <w:rPr>
          <w:rFonts w:cs="Arial"/>
          <w:szCs w:val="18"/>
        </w:rPr>
        <w:t xml:space="preserve"> neutral detergent fibres and acid detergent, iron analysis by atomic absorption</w:t>
      </w:r>
      <w:r>
        <w:rPr>
          <w:rFonts w:cs="Arial"/>
          <w:szCs w:val="18"/>
        </w:rPr>
        <w:t xml:space="preserve"> reading. </w:t>
      </w:r>
    </w:p>
    <w:p w14:paraId="0DFB9B7F" w14:textId="76E2C94D" w:rsidR="001225E2" w:rsidRPr="001225E2" w:rsidRDefault="001225E2" w:rsidP="00D15D26">
      <w:pPr>
        <w:autoSpaceDE w:val="0"/>
        <w:autoSpaceDN w:val="0"/>
        <w:adjustRightInd w:val="0"/>
        <w:spacing w:line="240" w:lineRule="auto"/>
        <w:rPr>
          <w:rFonts w:cs="Arial"/>
          <w:szCs w:val="18"/>
        </w:rPr>
      </w:pPr>
      <w:r>
        <w:rPr>
          <w:rFonts w:cs="Arial"/>
          <w:szCs w:val="18"/>
        </w:rPr>
        <w:t>A</w:t>
      </w:r>
      <w:r w:rsidRPr="001225E2">
        <w:rPr>
          <w:rFonts w:cs="Arial"/>
          <w:szCs w:val="18"/>
        </w:rPr>
        <w:t>ll</w:t>
      </w:r>
      <w:r>
        <w:rPr>
          <w:rFonts w:cs="Arial"/>
          <w:szCs w:val="18"/>
        </w:rPr>
        <w:t xml:space="preserve"> mentioned</w:t>
      </w:r>
      <w:r w:rsidRPr="001225E2">
        <w:rPr>
          <w:rFonts w:cs="Arial"/>
          <w:szCs w:val="18"/>
        </w:rPr>
        <w:t xml:space="preserve"> methodologies </w:t>
      </w:r>
      <w:r>
        <w:rPr>
          <w:rFonts w:cs="Arial"/>
          <w:szCs w:val="18"/>
        </w:rPr>
        <w:t xml:space="preserve">executed </w:t>
      </w:r>
      <w:r w:rsidRPr="001225E2">
        <w:rPr>
          <w:rFonts w:cs="Arial"/>
          <w:szCs w:val="18"/>
        </w:rPr>
        <w:t>according to AOAC (2005) methods.</w:t>
      </w:r>
    </w:p>
    <w:p w14:paraId="0CFA892F" w14:textId="1009DC87" w:rsidR="0041498F" w:rsidRDefault="001225E2" w:rsidP="00D15D26">
      <w:pPr>
        <w:pStyle w:val="PargrafodaLista"/>
        <w:numPr>
          <w:ilvl w:val="1"/>
          <w:numId w:val="16"/>
        </w:numPr>
        <w:tabs>
          <w:tab w:val="clear" w:pos="7100"/>
        </w:tabs>
        <w:autoSpaceDE w:val="0"/>
        <w:autoSpaceDN w:val="0"/>
        <w:adjustRightInd w:val="0"/>
        <w:spacing w:before="120" w:after="120" w:line="240" w:lineRule="auto"/>
        <w:ind w:left="0" w:firstLine="0"/>
        <w:contextualSpacing w:val="0"/>
        <w:rPr>
          <w:rFonts w:cs="Arial"/>
          <w:b/>
          <w:szCs w:val="18"/>
        </w:rPr>
      </w:pPr>
      <w:r>
        <w:rPr>
          <w:rFonts w:cs="Arial"/>
          <w:b/>
          <w:szCs w:val="18"/>
        </w:rPr>
        <w:t xml:space="preserve">Phenolics </w:t>
      </w:r>
      <w:r w:rsidR="007A5995">
        <w:rPr>
          <w:rFonts w:cs="Arial"/>
          <w:b/>
          <w:szCs w:val="18"/>
        </w:rPr>
        <w:t>c</w:t>
      </w:r>
      <w:r>
        <w:rPr>
          <w:rFonts w:cs="Arial"/>
          <w:b/>
          <w:szCs w:val="18"/>
        </w:rPr>
        <w:t>o</w:t>
      </w:r>
      <w:r w:rsidRPr="007A5995">
        <w:rPr>
          <w:rFonts w:cs="Arial"/>
          <w:b/>
          <w:szCs w:val="18"/>
        </w:rPr>
        <w:t>mp</w:t>
      </w:r>
      <w:r>
        <w:rPr>
          <w:rFonts w:cs="Arial"/>
          <w:b/>
          <w:szCs w:val="18"/>
        </w:rPr>
        <w:t>ounds</w:t>
      </w:r>
      <w:r w:rsidR="007A5995">
        <w:rPr>
          <w:rFonts w:cs="Arial"/>
          <w:b/>
          <w:szCs w:val="18"/>
        </w:rPr>
        <w:t xml:space="preserve"> </w:t>
      </w:r>
      <w:r w:rsidR="007A5995" w:rsidRPr="007A5995">
        <w:rPr>
          <w:rFonts w:cs="Arial"/>
          <w:b/>
          <w:szCs w:val="18"/>
        </w:rPr>
        <w:t>and antioxidant activity</w:t>
      </w:r>
    </w:p>
    <w:p w14:paraId="5EA53C36" w14:textId="1B53FA69" w:rsidR="001225E2" w:rsidRPr="001225E2" w:rsidRDefault="001225E2" w:rsidP="00D15D26">
      <w:pPr>
        <w:tabs>
          <w:tab w:val="clear" w:pos="7100"/>
        </w:tabs>
        <w:autoSpaceDE w:val="0"/>
        <w:autoSpaceDN w:val="0"/>
        <w:adjustRightInd w:val="0"/>
        <w:spacing w:before="120" w:after="120" w:line="240" w:lineRule="auto"/>
        <w:rPr>
          <w:rFonts w:cs="Arial"/>
          <w:szCs w:val="18"/>
        </w:rPr>
      </w:pPr>
      <w:r w:rsidRPr="001225E2">
        <w:rPr>
          <w:rFonts w:cs="Arial"/>
          <w:szCs w:val="18"/>
        </w:rPr>
        <w:t>For the determination of total phenolic compounds and antioxidant activity a methanolic extraction was performed (1:5). The mixture was left under stirring at 130 rpm and protected from light for 2 hours. After</w:t>
      </w:r>
      <w:r w:rsidR="005545B7">
        <w:rPr>
          <w:rFonts w:cs="Arial"/>
          <w:szCs w:val="18"/>
        </w:rPr>
        <w:t xml:space="preserve"> that</w:t>
      </w:r>
      <w:r w:rsidRPr="001225E2">
        <w:rPr>
          <w:rFonts w:cs="Arial"/>
          <w:szCs w:val="18"/>
        </w:rPr>
        <w:t xml:space="preserve">, each material was vacuum-pump filtered and the obtained liquid was used for the </w:t>
      </w:r>
      <w:r w:rsidR="005545B7" w:rsidRPr="001225E2">
        <w:rPr>
          <w:rFonts w:cs="Arial"/>
          <w:szCs w:val="18"/>
        </w:rPr>
        <w:t>analyses</w:t>
      </w:r>
      <w:r w:rsidRPr="001225E2">
        <w:rPr>
          <w:rFonts w:cs="Arial"/>
          <w:szCs w:val="18"/>
        </w:rPr>
        <w:t>.</w:t>
      </w:r>
    </w:p>
    <w:p w14:paraId="72832FAD" w14:textId="7D654895" w:rsidR="007A5995" w:rsidRDefault="0041498F" w:rsidP="00D15D26">
      <w:pPr>
        <w:tabs>
          <w:tab w:val="clear" w:pos="7100"/>
        </w:tabs>
        <w:autoSpaceDE w:val="0"/>
        <w:autoSpaceDN w:val="0"/>
        <w:adjustRightInd w:val="0"/>
        <w:spacing w:before="120" w:after="120" w:line="240" w:lineRule="auto"/>
        <w:rPr>
          <w:rFonts w:cs="Arial"/>
          <w:b/>
          <w:szCs w:val="18"/>
        </w:rPr>
      </w:pPr>
      <w:r w:rsidRPr="0037435E">
        <w:rPr>
          <w:rFonts w:cs="Arial"/>
          <w:b/>
          <w:szCs w:val="18"/>
        </w:rPr>
        <w:t xml:space="preserve">1.3.1 </w:t>
      </w:r>
      <w:r w:rsidRPr="0037435E">
        <w:rPr>
          <w:rFonts w:cs="Arial"/>
          <w:b/>
          <w:szCs w:val="18"/>
        </w:rPr>
        <w:tab/>
      </w:r>
      <w:r w:rsidR="007A5995" w:rsidRPr="007A5995">
        <w:rPr>
          <w:rFonts w:cs="Arial"/>
          <w:b/>
          <w:szCs w:val="18"/>
        </w:rPr>
        <w:t>Total Phenolic Compounds</w:t>
      </w:r>
    </w:p>
    <w:p w14:paraId="6A3CA377" w14:textId="7780108E" w:rsidR="007A5995" w:rsidRPr="007A5995" w:rsidRDefault="007A5995" w:rsidP="00D15D26">
      <w:pPr>
        <w:tabs>
          <w:tab w:val="clear" w:pos="7100"/>
        </w:tabs>
        <w:autoSpaceDE w:val="0"/>
        <w:autoSpaceDN w:val="0"/>
        <w:adjustRightInd w:val="0"/>
        <w:spacing w:before="120" w:after="120" w:line="240" w:lineRule="auto"/>
        <w:rPr>
          <w:rFonts w:cs="Arial"/>
          <w:szCs w:val="18"/>
        </w:rPr>
      </w:pPr>
      <w:r>
        <w:rPr>
          <w:rFonts w:cs="Arial"/>
          <w:szCs w:val="18"/>
        </w:rPr>
        <w:t>Total</w:t>
      </w:r>
      <w:r w:rsidRPr="007A5995">
        <w:rPr>
          <w:rFonts w:cs="Arial"/>
          <w:szCs w:val="18"/>
        </w:rPr>
        <w:t xml:space="preserve"> phenolic compounds </w:t>
      </w:r>
      <w:r w:rsidRPr="00874B82">
        <w:rPr>
          <w:rFonts w:eastAsia="MS Mincho"/>
        </w:rPr>
        <w:t>w</w:t>
      </w:r>
      <w:r w:rsidR="00EF217E">
        <w:rPr>
          <w:rFonts w:eastAsia="MS Mincho"/>
        </w:rPr>
        <w:t xml:space="preserve">ere </w:t>
      </w:r>
      <w:r w:rsidRPr="00874B82">
        <w:rPr>
          <w:rFonts w:eastAsia="MS Mincho"/>
        </w:rPr>
        <w:t xml:space="preserve">performed according to the </w:t>
      </w:r>
      <w:r w:rsidRPr="007A5995">
        <w:rPr>
          <w:rFonts w:cs="Arial"/>
          <w:szCs w:val="18"/>
        </w:rPr>
        <w:t>methodology described by Singleton &amp; Rossi, (1965). A standard curve with gallic acid was c</w:t>
      </w:r>
      <w:r w:rsidR="00883457">
        <w:rPr>
          <w:rFonts w:cs="Arial"/>
          <w:szCs w:val="18"/>
        </w:rPr>
        <w:t>reated</w:t>
      </w:r>
      <w:r w:rsidRPr="007A5995">
        <w:rPr>
          <w:rFonts w:cs="Arial"/>
          <w:szCs w:val="18"/>
        </w:rPr>
        <w:t xml:space="preserve"> (r</w:t>
      </w:r>
      <w:r w:rsidRPr="00EB4F2E">
        <w:rPr>
          <w:rFonts w:cs="Arial"/>
          <w:szCs w:val="18"/>
          <w:vertAlign w:val="superscript"/>
        </w:rPr>
        <w:t>2</w:t>
      </w:r>
      <w:r w:rsidRPr="007A5995">
        <w:rPr>
          <w:rFonts w:cs="Arial"/>
          <w:szCs w:val="18"/>
        </w:rPr>
        <w:t xml:space="preserve"> = 0.99) and the results were expressed in </w:t>
      </w:r>
      <w:proofErr w:type="spellStart"/>
      <w:r w:rsidR="00883457">
        <w:rPr>
          <w:rFonts w:cs="Arial"/>
          <w:szCs w:val="18"/>
        </w:rPr>
        <w:t>μ</w:t>
      </w:r>
      <w:r w:rsidRPr="007A5995">
        <w:rPr>
          <w:rFonts w:cs="Arial"/>
          <w:szCs w:val="18"/>
        </w:rPr>
        <w:t>g</w:t>
      </w:r>
      <w:proofErr w:type="spellEnd"/>
      <w:r w:rsidRPr="007A5995">
        <w:rPr>
          <w:rFonts w:cs="Arial"/>
          <w:szCs w:val="18"/>
        </w:rPr>
        <w:t xml:space="preserve"> equivalent gallic acid (EAG) / mg of food.</w:t>
      </w:r>
    </w:p>
    <w:p w14:paraId="422162B5" w14:textId="3FB60199" w:rsidR="0041498F" w:rsidRPr="00883457" w:rsidRDefault="0041498F" w:rsidP="00D15D26">
      <w:pPr>
        <w:tabs>
          <w:tab w:val="clear" w:pos="7100"/>
        </w:tabs>
        <w:autoSpaceDE w:val="0"/>
        <w:autoSpaceDN w:val="0"/>
        <w:adjustRightInd w:val="0"/>
        <w:spacing w:before="120" w:after="120" w:line="240" w:lineRule="auto"/>
        <w:rPr>
          <w:rFonts w:cs="Arial"/>
          <w:b/>
          <w:szCs w:val="18"/>
        </w:rPr>
      </w:pPr>
      <w:r w:rsidRPr="0037435E">
        <w:rPr>
          <w:rFonts w:cs="Arial"/>
          <w:b/>
          <w:szCs w:val="18"/>
        </w:rPr>
        <w:t xml:space="preserve">1.3.2 </w:t>
      </w:r>
      <w:r w:rsidRPr="0037435E">
        <w:rPr>
          <w:rFonts w:cs="Arial"/>
          <w:b/>
          <w:szCs w:val="18"/>
        </w:rPr>
        <w:tab/>
      </w:r>
      <w:r w:rsidR="00883457" w:rsidRPr="00883457">
        <w:rPr>
          <w:rFonts w:cs="Arial"/>
          <w:b/>
          <w:szCs w:val="18"/>
        </w:rPr>
        <w:t>Antioxidant activity</w:t>
      </w:r>
      <w:r w:rsidRPr="0037435E">
        <w:rPr>
          <w:rFonts w:cs="Arial"/>
          <w:b/>
          <w:szCs w:val="18"/>
        </w:rPr>
        <w:t xml:space="preserve"> </w:t>
      </w:r>
    </w:p>
    <w:p w14:paraId="0212E16E" w14:textId="1F531D1B" w:rsidR="00883457" w:rsidRPr="00883457" w:rsidRDefault="00883457" w:rsidP="00D15D26">
      <w:pPr>
        <w:tabs>
          <w:tab w:val="clear" w:pos="7100"/>
        </w:tabs>
        <w:autoSpaceDE w:val="0"/>
        <w:autoSpaceDN w:val="0"/>
        <w:adjustRightInd w:val="0"/>
        <w:spacing w:before="120" w:after="120" w:line="240" w:lineRule="auto"/>
        <w:rPr>
          <w:rFonts w:cs="Arial"/>
          <w:szCs w:val="18"/>
        </w:rPr>
      </w:pPr>
      <w:r w:rsidRPr="00883457">
        <w:rPr>
          <w:rFonts w:cs="Arial"/>
          <w:szCs w:val="18"/>
        </w:rPr>
        <w:t xml:space="preserve">Iron reducing </w:t>
      </w:r>
      <w:r>
        <w:rPr>
          <w:rFonts w:cs="Arial"/>
          <w:szCs w:val="18"/>
        </w:rPr>
        <w:t>capability</w:t>
      </w:r>
      <w:r w:rsidRPr="00883457">
        <w:rPr>
          <w:rFonts w:cs="Arial"/>
          <w:szCs w:val="18"/>
        </w:rPr>
        <w:t xml:space="preserve"> (FRAP) and the sequestering activity of the 2,2-diphenyl-1-picrylhydrazyl radical (DPPH) were performed according to Correa et al. (2017). For the FRAP method, a standard curve was c</w:t>
      </w:r>
      <w:r>
        <w:rPr>
          <w:rFonts w:cs="Arial"/>
          <w:szCs w:val="18"/>
        </w:rPr>
        <w:t>reated</w:t>
      </w:r>
      <w:r w:rsidRPr="00883457">
        <w:rPr>
          <w:rFonts w:cs="Arial"/>
          <w:szCs w:val="18"/>
        </w:rPr>
        <w:t xml:space="preserve"> with Trolox (r</w:t>
      </w:r>
      <w:r w:rsidRPr="00883457">
        <w:rPr>
          <w:rFonts w:cs="Arial"/>
          <w:szCs w:val="18"/>
          <w:vertAlign w:val="superscript"/>
        </w:rPr>
        <w:t>2</w:t>
      </w:r>
      <w:r w:rsidRPr="00883457">
        <w:rPr>
          <w:rFonts w:cs="Arial"/>
          <w:szCs w:val="18"/>
        </w:rPr>
        <w:t xml:space="preserve"> = 0.99) and the results were expressed in </w:t>
      </w:r>
      <w:r w:rsidRPr="00883457">
        <w:rPr>
          <w:rFonts w:cs="Arial"/>
          <w:szCs w:val="18"/>
          <w:lang w:val="pt-BR"/>
        </w:rPr>
        <w:t>μ</w:t>
      </w:r>
      <w:r w:rsidRPr="00883457">
        <w:rPr>
          <w:rFonts w:cs="Arial"/>
          <w:szCs w:val="18"/>
        </w:rPr>
        <w:t xml:space="preserve">M Trolox equivalent (ET) / mg </w:t>
      </w:r>
      <w:r>
        <w:rPr>
          <w:rFonts w:cs="Arial"/>
          <w:szCs w:val="18"/>
        </w:rPr>
        <w:t>of food</w:t>
      </w:r>
      <w:r w:rsidRPr="00883457">
        <w:rPr>
          <w:rFonts w:cs="Arial"/>
          <w:szCs w:val="18"/>
        </w:rPr>
        <w:t xml:space="preserve">. For the sequestering </w:t>
      </w:r>
      <w:r w:rsidRPr="00883457">
        <w:rPr>
          <w:rFonts w:cs="Arial"/>
          <w:szCs w:val="18"/>
        </w:rPr>
        <w:lastRenderedPageBreak/>
        <w:t xml:space="preserve">activity </w:t>
      </w:r>
      <w:r>
        <w:rPr>
          <w:rFonts w:cs="Arial"/>
          <w:szCs w:val="18"/>
        </w:rPr>
        <w:t xml:space="preserve">of </w:t>
      </w:r>
      <w:r w:rsidRPr="00883457">
        <w:rPr>
          <w:rFonts w:cs="Arial"/>
          <w:szCs w:val="18"/>
        </w:rPr>
        <w:t>DPPH radical</w:t>
      </w:r>
      <w:r>
        <w:rPr>
          <w:rFonts w:cs="Arial"/>
          <w:szCs w:val="18"/>
        </w:rPr>
        <w:t>,</w:t>
      </w:r>
      <w:r w:rsidRPr="00883457">
        <w:rPr>
          <w:rFonts w:cs="Arial"/>
          <w:szCs w:val="18"/>
        </w:rPr>
        <w:t xml:space="preserve"> a standard curve with </w:t>
      </w:r>
      <w:r>
        <w:rPr>
          <w:rFonts w:cs="Arial"/>
          <w:szCs w:val="18"/>
        </w:rPr>
        <w:t>T</w:t>
      </w:r>
      <w:r w:rsidRPr="00883457">
        <w:rPr>
          <w:rFonts w:cs="Arial"/>
          <w:szCs w:val="18"/>
        </w:rPr>
        <w:t>rolox radical sequestration efficiency was performed (r</w:t>
      </w:r>
      <w:r w:rsidRPr="00883457">
        <w:rPr>
          <w:rFonts w:cs="Arial"/>
          <w:szCs w:val="18"/>
          <w:vertAlign w:val="superscript"/>
        </w:rPr>
        <w:t>2</w:t>
      </w:r>
      <w:r w:rsidRPr="00883457">
        <w:rPr>
          <w:rFonts w:cs="Arial"/>
          <w:szCs w:val="18"/>
        </w:rPr>
        <w:t xml:space="preserve"> = 0.99) and the results were expressed in </w:t>
      </w:r>
      <w:r w:rsidRPr="00883457">
        <w:rPr>
          <w:rFonts w:cs="Arial"/>
          <w:szCs w:val="18"/>
          <w:lang w:val="pt-BR"/>
        </w:rPr>
        <w:t>μ</w:t>
      </w:r>
      <w:r w:rsidRPr="00883457">
        <w:rPr>
          <w:rFonts w:cs="Arial"/>
          <w:szCs w:val="18"/>
        </w:rPr>
        <w:t>M equiv</w:t>
      </w:r>
      <w:r>
        <w:rPr>
          <w:rFonts w:cs="Arial"/>
          <w:szCs w:val="18"/>
        </w:rPr>
        <w:t>alent</w:t>
      </w:r>
      <w:r w:rsidRPr="00883457">
        <w:rPr>
          <w:rFonts w:cs="Arial"/>
          <w:szCs w:val="18"/>
        </w:rPr>
        <w:t xml:space="preserve"> Trolox (ET) / </w:t>
      </w:r>
      <w:proofErr w:type="spellStart"/>
      <w:r>
        <w:rPr>
          <w:rFonts w:cs="Arial"/>
          <w:szCs w:val="18"/>
        </w:rPr>
        <w:t>μ</w:t>
      </w:r>
      <w:r w:rsidRPr="00883457">
        <w:rPr>
          <w:rFonts w:cs="Arial"/>
          <w:szCs w:val="18"/>
        </w:rPr>
        <w:t>g</w:t>
      </w:r>
      <w:proofErr w:type="spellEnd"/>
      <w:r w:rsidRPr="00883457">
        <w:rPr>
          <w:rFonts w:cs="Arial"/>
          <w:szCs w:val="18"/>
        </w:rPr>
        <w:t xml:space="preserve"> </w:t>
      </w:r>
      <w:r>
        <w:rPr>
          <w:rFonts w:cs="Arial"/>
          <w:szCs w:val="18"/>
        </w:rPr>
        <w:t>of food</w:t>
      </w:r>
      <w:r w:rsidRPr="00883457">
        <w:rPr>
          <w:rFonts w:cs="Arial"/>
          <w:szCs w:val="18"/>
        </w:rPr>
        <w:t>.</w:t>
      </w:r>
    </w:p>
    <w:p w14:paraId="78E8D399" w14:textId="2E055B10" w:rsidR="0041498F" w:rsidRPr="0041498F" w:rsidRDefault="0041498F" w:rsidP="00D15D26">
      <w:pPr>
        <w:pStyle w:val="PargrafodaLista"/>
        <w:numPr>
          <w:ilvl w:val="1"/>
          <w:numId w:val="16"/>
        </w:numPr>
        <w:tabs>
          <w:tab w:val="clear" w:pos="7100"/>
        </w:tabs>
        <w:autoSpaceDE w:val="0"/>
        <w:autoSpaceDN w:val="0"/>
        <w:adjustRightInd w:val="0"/>
        <w:spacing w:before="120" w:after="120" w:line="240" w:lineRule="auto"/>
        <w:ind w:left="0" w:firstLine="0"/>
        <w:contextualSpacing w:val="0"/>
        <w:rPr>
          <w:rFonts w:cs="Arial"/>
          <w:b/>
          <w:szCs w:val="18"/>
        </w:rPr>
      </w:pPr>
      <w:r w:rsidRPr="0041498F">
        <w:rPr>
          <w:rFonts w:cs="Arial"/>
          <w:b/>
          <w:szCs w:val="18"/>
        </w:rPr>
        <w:t>Snacks</w:t>
      </w:r>
      <w:r w:rsidR="00883457">
        <w:rPr>
          <w:rFonts w:cs="Arial"/>
          <w:b/>
          <w:szCs w:val="18"/>
        </w:rPr>
        <w:t xml:space="preserve"> processing</w:t>
      </w:r>
    </w:p>
    <w:p w14:paraId="3013916C" w14:textId="5FEC7800" w:rsidR="00D41F7D" w:rsidRPr="00E51ABB" w:rsidRDefault="00E51ABB" w:rsidP="00D15D26">
      <w:pPr>
        <w:spacing w:line="240" w:lineRule="auto"/>
        <w:rPr>
          <w:rFonts w:cs="Arial"/>
          <w:szCs w:val="18"/>
        </w:rPr>
      </w:pPr>
      <w:r w:rsidRPr="00E51ABB">
        <w:rPr>
          <w:rFonts w:cs="Arial"/>
          <w:szCs w:val="18"/>
        </w:rPr>
        <w:t>Extrusion cooking was performed</w:t>
      </w:r>
      <w:r w:rsidR="008B5C0B">
        <w:rPr>
          <w:rFonts w:cs="Arial"/>
          <w:szCs w:val="18"/>
        </w:rPr>
        <w:t xml:space="preserve"> according to </w:t>
      </w:r>
      <w:proofErr w:type="spellStart"/>
      <w:r w:rsidR="008B5C0B" w:rsidRPr="00DF2F9D">
        <w:rPr>
          <w:rFonts w:cs="Arial"/>
          <w:szCs w:val="18"/>
        </w:rPr>
        <w:t>Dischsen</w:t>
      </w:r>
      <w:proofErr w:type="spellEnd"/>
      <w:r w:rsidR="008B5C0B" w:rsidRPr="008B5C0B">
        <w:rPr>
          <w:rFonts w:cs="Arial"/>
          <w:szCs w:val="18"/>
        </w:rPr>
        <w:t xml:space="preserve"> et al (2013)</w:t>
      </w:r>
      <w:r w:rsidRPr="00E51ABB">
        <w:rPr>
          <w:rFonts w:cs="Arial"/>
          <w:szCs w:val="18"/>
        </w:rPr>
        <w:t xml:space="preserve"> </w:t>
      </w:r>
      <w:r w:rsidR="00C94170">
        <w:rPr>
          <w:rFonts w:cs="Arial"/>
          <w:szCs w:val="18"/>
        </w:rPr>
        <w:t xml:space="preserve">and Oliveira et al (2013) </w:t>
      </w:r>
      <w:r w:rsidR="008B5C0B">
        <w:rPr>
          <w:rFonts w:cs="Arial"/>
          <w:szCs w:val="18"/>
        </w:rPr>
        <w:t xml:space="preserve">with some modifications </w:t>
      </w:r>
      <w:r w:rsidRPr="00E51ABB">
        <w:rPr>
          <w:rFonts w:cs="Arial"/>
          <w:szCs w:val="18"/>
        </w:rPr>
        <w:t xml:space="preserve">in the IMBRA RX50 (INBRAMAQ, </w:t>
      </w:r>
      <w:proofErr w:type="spellStart"/>
      <w:r w:rsidRPr="00E51ABB">
        <w:rPr>
          <w:rFonts w:cs="Arial"/>
          <w:szCs w:val="18"/>
        </w:rPr>
        <w:t>Ribeirão</w:t>
      </w:r>
      <w:proofErr w:type="spellEnd"/>
      <w:r w:rsidRPr="00E51ABB">
        <w:rPr>
          <w:rFonts w:cs="Arial"/>
          <w:szCs w:val="18"/>
        </w:rPr>
        <w:t xml:space="preserve"> Preto, Brazil), equipped with a single screw of 50 mm in diameter and 200 mm in length. The die plate used has two 3 mm diameter holes and the parameters were fixed by motor amperage at 20 A and the cutting speed at 50 rpm. Grits fe</w:t>
      </w:r>
      <w:r w:rsidR="00B03DF2">
        <w:rPr>
          <w:rFonts w:cs="Arial"/>
          <w:szCs w:val="18"/>
        </w:rPr>
        <w:t>ed rate was 18 g.</w:t>
      </w:r>
      <w:r w:rsidRPr="00E51ABB">
        <w:rPr>
          <w:rFonts w:cs="Arial"/>
          <w:szCs w:val="18"/>
        </w:rPr>
        <w:t>s</w:t>
      </w:r>
      <w:r w:rsidR="00B03DF2">
        <w:rPr>
          <w:rFonts w:cs="Arial"/>
          <w:szCs w:val="18"/>
          <w:vertAlign w:val="superscript"/>
        </w:rPr>
        <w:t>-1</w:t>
      </w:r>
      <w:r w:rsidRPr="00E51ABB">
        <w:rPr>
          <w:rFonts w:cs="Arial"/>
          <w:szCs w:val="18"/>
        </w:rPr>
        <w:t>.</w:t>
      </w:r>
    </w:p>
    <w:p w14:paraId="79BEBB3E" w14:textId="64CEA42A" w:rsidR="0038257B" w:rsidRPr="004E5212" w:rsidRDefault="0038257B" w:rsidP="00D15D26">
      <w:pPr>
        <w:spacing w:line="240" w:lineRule="auto"/>
        <w:rPr>
          <w:rFonts w:cs="Arial"/>
          <w:szCs w:val="18"/>
        </w:rPr>
      </w:pPr>
      <w:r w:rsidRPr="004E5212">
        <w:rPr>
          <w:rFonts w:cs="Arial"/>
          <w:szCs w:val="18"/>
        </w:rPr>
        <w:t xml:space="preserve">The corn grits used in </w:t>
      </w:r>
      <w:r w:rsidR="00E51ABB" w:rsidRPr="004E5212">
        <w:rPr>
          <w:rFonts w:cs="Arial"/>
          <w:szCs w:val="18"/>
        </w:rPr>
        <w:t xml:space="preserve">extrusion </w:t>
      </w:r>
      <w:r w:rsidRPr="004E5212">
        <w:rPr>
          <w:rFonts w:cs="Arial"/>
          <w:szCs w:val="18"/>
        </w:rPr>
        <w:t>were humidified by adding 2.5</w:t>
      </w:r>
      <w:r w:rsidR="00B03DF2">
        <w:rPr>
          <w:rFonts w:cs="Arial"/>
          <w:szCs w:val="18"/>
        </w:rPr>
        <w:t xml:space="preserve"> </w:t>
      </w:r>
      <w:r w:rsidRPr="004E5212">
        <w:rPr>
          <w:rFonts w:cs="Arial"/>
          <w:szCs w:val="18"/>
        </w:rPr>
        <w:t xml:space="preserve">% water to its </w:t>
      </w:r>
      <w:r w:rsidR="00E51ABB" w:rsidRPr="004E5212">
        <w:rPr>
          <w:rFonts w:cs="Arial"/>
          <w:szCs w:val="18"/>
        </w:rPr>
        <w:t xml:space="preserve">total </w:t>
      </w:r>
      <w:r w:rsidRPr="004E5212">
        <w:rPr>
          <w:rFonts w:cs="Arial"/>
          <w:szCs w:val="18"/>
        </w:rPr>
        <w:t>weight and preconditioning for 24 h</w:t>
      </w:r>
      <w:r w:rsidR="00E51ABB" w:rsidRPr="004E5212">
        <w:rPr>
          <w:rFonts w:cs="Arial"/>
          <w:szCs w:val="18"/>
        </w:rPr>
        <w:t>ours at 5 °</w:t>
      </w:r>
      <w:r w:rsidRPr="004E5212">
        <w:rPr>
          <w:rFonts w:cs="Arial"/>
          <w:szCs w:val="18"/>
        </w:rPr>
        <w:t>C.</w:t>
      </w:r>
    </w:p>
    <w:p w14:paraId="29251353" w14:textId="091EE5FF" w:rsidR="0038257B" w:rsidRPr="004E5212" w:rsidRDefault="0038257B" w:rsidP="00D15D26">
      <w:pPr>
        <w:spacing w:line="240" w:lineRule="auto"/>
        <w:rPr>
          <w:rFonts w:cs="Arial"/>
          <w:szCs w:val="18"/>
        </w:rPr>
      </w:pPr>
      <w:r w:rsidRPr="004E5212">
        <w:rPr>
          <w:rFonts w:cs="Arial"/>
          <w:szCs w:val="18"/>
        </w:rPr>
        <w:t>After extrusion, all snacks were oven dried with</w:t>
      </w:r>
      <w:r w:rsidR="004E5212" w:rsidRPr="004E5212">
        <w:rPr>
          <w:rFonts w:cs="Arial"/>
          <w:szCs w:val="18"/>
        </w:rPr>
        <w:t xml:space="preserve"> forced air circulation at 60 °</w:t>
      </w:r>
      <w:r w:rsidRPr="004E5212">
        <w:rPr>
          <w:rFonts w:cs="Arial"/>
          <w:szCs w:val="18"/>
        </w:rPr>
        <w:t>C for 15 minutes to standard</w:t>
      </w:r>
      <w:r w:rsidR="00F76C53">
        <w:rPr>
          <w:rFonts w:cs="Arial"/>
          <w:szCs w:val="18"/>
        </w:rPr>
        <w:t>ize the moisture in all samples.</w:t>
      </w:r>
    </w:p>
    <w:p w14:paraId="0E631FD6" w14:textId="77777777" w:rsidR="00D41F7D" w:rsidRPr="0038016A" w:rsidRDefault="0038257B" w:rsidP="00D15D26">
      <w:pPr>
        <w:pStyle w:val="PargrafodaLista"/>
        <w:numPr>
          <w:ilvl w:val="1"/>
          <w:numId w:val="16"/>
        </w:numPr>
        <w:tabs>
          <w:tab w:val="clear" w:pos="7100"/>
        </w:tabs>
        <w:spacing w:before="120" w:after="120" w:line="240" w:lineRule="auto"/>
        <w:ind w:left="0" w:firstLine="0"/>
        <w:contextualSpacing w:val="0"/>
        <w:rPr>
          <w:rFonts w:cs="Arial"/>
          <w:b/>
          <w:szCs w:val="18"/>
        </w:rPr>
      </w:pPr>
      <w:r>
        <w:rPr>
          <w:rFonts w:cs="Arial"/>
          <w:b/>
          <w:szCs w:val="18"/>
        </w:rPr>
        <w:t>Sample preparation</w:t>
      </w:r>
    </w:p>
    <w:p w14:paraId="2C8347A8" w14:textId="15E7DA57" w:rsidR="00883457" w:rsidRPr="006E70D5" w:rsidRDefault="00883457" w:rsidP="00D15D26">
      <w:pPr>
        <w:spacing w:line="240" w:lineRule="auto"/>
        <w:rPr>
          <w:rFonts w:cs="Arial"/>
          <w:szCs w:val="18"/>
        </w:rPr>
      </w:pPr>
      <w:r>
        <w:rPr>
          <w:rFonts w:cs="Arial"/>
          <w:szCs w:val="18"/>
        </w:rPr>
        <w:t xml:space="preserve">Three samples were prepared </w:t>
      </w:r>
      <w:r w:rsidRPr="00883457">
        <w:rPr>
          <w:rFonts w:cs="Arial"/>
          <w:szCs w:val="18"/>
        </w:rPr>
        <w:t>in quantities of 100g each</w:t>
      </w:r>
      <w:r>
        <w:rPr>
          <w:rFonts w:cs="Arial"/>
          <w:szCs w:val="18"/>
        </w:rPr>
        <w:t>.</w:t>
      </w:r>
      <w:r w:rsidRPr="00883457">
        <w:rPr>
          <w:rFonts w:cs="Arial"/>
          <w:szCs w:val="18"/>
        </w:rPr>
        <w:t xml:space="preserve"> </w:t>
      </w:r>
      <w:r>
        <w:rPr>
          <w:rFonts w:cs="Arial"/>
          <w:szCs w:val="18"/>
        </w:rPr>
        <w:t>T</w:t>
      </w:r>
      <w:r w:rsidRPr="00883457">
        <w:rPr>
          <w:rFonts w:cs="Arial"/>
          <w:szCs w:val="18"/>
        </w:rPr>
        <w:t xml:space="preserve">he samples were </w:t>
      </w:r>
      <w:r>
        <w:rPr>
          <w:rFonts w:cs="Arial"/>
          <w:szCs w:val="18"/>
        </w:rPr>
        <w:t>c</w:t>
      </w:r>
      <w:r w:rsidRPr="00883457">
        <w:rPr>
          <w:rFonts w:cs="Arial"/>
          <w:szCs w:val="18"/>
        </w:rPr>
        <w:t>onditioned at 20%</w:t>
      </w:r>
      <w:r>
        <w:rPr>
          <w:rFonts w:cs="Arial"/>
          <w:szCs w:val="18"/>
        </w:rPr>
        <w:t xml:space="preserve"> moisture</w:t>
      </w:r>
      <w:r w:rsidRPr="00883457">
        <w:rPr>
          <w:rFonts w:cs="Arial"/>
          <w:szCs w:val="18"/>
        </w:rPr>
        <w:t xml:space="preserve"> prior to the process. Each sample preparation details are described in Table 01.</w:t>
      </w:r>
    </w:p>
    <w:p w14:paraId="7279E220" w14:textId="22B952D2" w:rsidR="0032567E" w:rsidRPr="00BD184D" w:rsidRDefault="0032567E" w:rsidP="00D15D26">
      <w:pPr>
        <w:spacing w:before="240" w:after="80" w:line="240" w:lineRule="auto"/>
        <w:rPr>
          <w:rFonts w:cs="Arial"/>
          <w:i/>
          <w:szCs w:val="18"/>
        </w:rPr>
      </w:pPr>
      <w:r w:rsidRPr="00BD184D">
        <w:rPr>
          <w:rFonts w:cs="Arial"/>
          <w:i/>
          <w:szCs w:val="18"/>
        </w:rPr>
        <w:t>Tab</w:t>
      </w:r>
      <w:r w:rsidR="00BD184D" w:rsidRPr="00BD184D">
        <w:rPr>
          <w:rFonts w:cs="Arial"/>
          <w:i/>
          <w:szCs w:val="18"/>
        </w:rPr>
        <w:t>le</w:t>
      </w:r>
      <w:r w:rsidRPr="00BD184D">
        <w:rPr>
          <w:rFonts w:cs="Arial"/>
          <w:i/>
          <w:szCs w:val="18"/>
        </w:rPr>
        <w:t xml:space="preserve"> 01: </w:t>
      </w:r>
      <w:r w:rsidR="00BD184D">
        <w:rPr>
          <w:rFonts w:cs="Arial"/>
          <w:i/>
          <w:szCs w:val="18"/>
        </w:rPr>
        <w:t xml:space="preserve">Description of the </w:t>
      </w:r>
      <w:r w:rsidR="00BD184D" w:rsidRPr="00BD184D">
        <w:rPr>
          <w:rFonts w:cs="Arial"/>
          <w:i/>
          <w:szCs w:val="18"/>
        </w:rPr>
        <w:t>snack samples</w:t>
      </w:r>
      <w:r w:rsidR="00BD184D">
        <w:rPr>
          <w:rFonts w:cs="Arial"/>
          <w:i/>
          <w:szCs w:val="18"/>
        </w:rPr>
        <w:t xml:space="preserve"> preparation</w:t>
      </w:r>
      <w:r w:rsidR="00BD184D" w:rsidRPr="00BD184D">
        <w:rPr>
          <w:rFonts w:cs="Arial"/>
          <w:i/>
          <w:szCs w:val="18"/>
        </w:rPr>
        <w:t xml:space="preserve"> </w:t>
      </w:r>
    </w:p>
    <w:tbl>
      <w:tblPr>
        <w:tblStyle w:val="SombreamentoClaro"/>
        <w:tblW w:w="5000" w:type="pct"/>
        <w:tblLook w:val="06A0" w:firstRow="1" w:lastRow="0" w:firstColumn="1" w:lastColumn="0" w:noHBand="1" w:noVBand="1"/>
      </w:tblPr>
      <w:tblGrid>
        <w:gridCol w:w="1489"/>
        <w:gridCol w:w="7298"/>
      </w:tblGrid>
      <w:tr w:rsidR="0032567E" w14:paraId="6DBD0D6B" w14:textId="77777777" w:rsidTr="00F33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tcPr>
          <w:p w14:paraId="48E4D891" w14:textId="1FDF2B8D" w:rsidR="0032567E" w:rsidRPr="00E12103" w:rsidRDefault="00BD184D" w:rsidP="00D15D26">
            <w:pPr>
              <w:spacing w:line="240" w:lineRule="auto"/>
              <w:ind w:firstLine="0"/>
              <w:rPr>
                <w:rFonts w:cs="Arial"/>
                <w:b w:val="0"/>
                <w:szCs w:val="18"/>
              </w:rPr>
            </w:pPr>
            <w:r w:rsidRPr="00E12103">
              <w:rPr>
                <w:rFonts w:cs="Arial"/>
                <w:b w:val="0"/>
                <w:szCs w:val="18"/>
              </w:rPr>
              <w:t>Sample</w:t>
            </w:r>
          </w:p>
        </w:tc>
        <w:tc>
          <w:tcPr>
            <w:tcW w:w="4153" w:type="pct"/>
          </w:tcPr>
          <w:p w14:paraId="0E54FEBB" w14:textId="27DE5BFB" w:rsidR="0032567E" w:rsidRPr="00E12103" w:rsidRDefault="0032567E" w:rsidP="00D15D26">
            <w:pPr>
              <w:spacing w:line="240" w:lineRule="auto"/>
              <w:ind w:firstLine="0"/>
              <w:cnfStyle w:val="100000000000" w:firstRow="1" w:lastRow="0" w:firstColumn="0" w:lastColumn="0" w:oddVBand="0" w:evenVBand="0" w:oddHBand="0" w:evenHBand="0" w:firstRowFirstColumn="0" w:firstRowLastColumn="0" w:lastRowFirstColumn="0" w:lastRowLastColumn="0"/>
              <w:rPr>
                <w:rFonts w:cs="Arial"/>
                <w:b w:val="0"/>
                <w:szCs w:val="18"/>
              </w:rPr>
            </w:pPr>
            <w:r w:rsidRPr="00E12103">
              <w:rPr>
                <w:rFonts w:cs="Arial"/>
                <w:b w:val="0"/>
                <w:szCs w:val="18"/>
              </w:rPr>
              <w:t>Prepar</w:t>
            </w:r>
            <w:r w:rsidR="00BD184D" w:rsidRPr="00E12103">
              <w:rPr>
                <w:rFonts w:cs="Arial"/>
                <w:b w:val="0"/>
                <w:szCs w:val="18"/>
              </w:rPr>
              <w:t>ation</w:t>
            </w:r>
          </w:p>
        </w:tc>
      </w:tr>
      <w:tr w:rsidR="0032567E" w14:paraId="7AB4B670" w14:textId="77777777" w:rsidTr="00F334A2">
        <w:tc>
          <w:tcPr>
            <w:cnfStyle w:val="001000000000" w:firstRow="0" w:lastRow="0" w:firstColumn="1" w:lastColumn="0" w:oddVBand="0" w:evenVBand="0" w:oddHBand="0" w:evenHBand="0" w:firstRowFirstColumn="0" w:firstRowLastColumn="0" w:lastRowFirstColumn="0" w:lastRowLastColumn="0"/>
            <w:tcW w:w="847" w:type="pct"/>
          </w:tcPr>
          <w:p w14:paraId="08B8B8A3" w14:textId="7A30CE0F" w:rsidR="0032567E" w:rsidRPr="00E12103" w:rsidRDefault="00F2508C" w:rsidP="00D15D26">
            <w:pPr>
              <w:spacing w:line="240" w:lineRule="auto"/>
              <w:ind w:firstLine="0"/>
              <w:rPr>
                <w:rFonts w:cs="Arial"/>
                <w:b w:val="0"/>
                <w:szCs w:val="18"/>
                <w:lang w:val="pt-BR"/>
              </w:rPr>
            </w:pPr>
            <w:r>
              <w:rPr>
                <w:rFonts w:cs="Arial"/>
                <w:b w:val="0"/>
                <w:szCs w:val="18"/>
                <w:lang w:val="pt-BR"/>
              </w:rPr>
              <w:t>CM</w:t>
            </w:r>
          </w:p>
        </w:tc>
        <w:tc>
          <w:tcPr>
            <w:tcW w:w="4153" w:type="pct"/>
          </w:tcPr>
          <w:p w14:paraId="318FF4F2" w14:textId="53209148" w:rsidR="0032567E" w:rsidRPr="004832E2" w:rsidRDefault="00F2508C" w:rsidP="00D15D26">
            <w:pPr>
              <w:spacing w:line="240" w:lineRule="auto"/>
              <w:ind w:firstLine="0"/>
              <w:cnfStyle w:val="000000000000" w:firstRow="0" w:lastRow="0" w:firstColumn="0" w:lastColumn="0" w:oddVBand="0" w:evenVBand="0" w:oddHBand="0" w:evenHBand="0" w:firstRowFirstColumn="0" w:firstRowLastColumn="0" w:lastRowFirstColumn="0" w:lastRowLastColumn="0"/>
              <w:rPr>
                <w:rFonts w:cs="Arial"/>
                <w:szCs w:val="18"/>
              </w:rPr>
            </w:pPr>
            <w:r w:rsidRPr="004832E2">
              <w:rPr>
                <w:rFonts w:cs="Arial"/>
                <w:szCs w:val="18"/>
              </w:rPr>
              <w:t>100</w:t>
            </w:r>
            <w:r w:rsidR="00510BFC" w:rsidRPr="004832E2">
              <w:rPr>
                <w:rFonts w:cs="Arial"/>
                <w:szCs w:val="18"/>
              </w:rPr>
              <w:t xml:space="preserve">% </w:t>
            </w:r>
            <w:r w:rsidR="00883457" w:rsidRPr="004832E2">
              <w:rPr>
                <w:rFonts w:cs="Arial"/>
                <w:szCs w:val="18"/>
              </w:rPr>
              <w:t>corn grits</w:t>
            </w:r>
          </w:p>
        </w:tc>
      </w:tr>
      <w:tr w:rsidR="0032567E" w:rsidRPr="004832E2" w14:paraId="26004093" w14:textId="77777777" w:rsidTr="00F334A2">
        <w:tc>
          <w:tcPr>
            <w:cnfStyle w:val="001000000000" w:firstRow="0" w:lastRow="0" w:firstColumn="1" w:lastColumn="0" w:oddVBand="0" w:evenVBand="0" w:oddHBand="0" w:evenHBand="0" w:firstRowFirstColumn="0" w:firstRowLastColumn="0" w:lastRowFirstColumn="0" w:lastRowLastColumn="0"/>
            <w:tcW w:w="847" w:type="pct"/>
          </w:tcPr>
          <w:p w14:paraId="3DE29C71" w14:textId="3A416C3F" w:rsidR="0032567E" w:rsidRPr="00E12103" w:rsidRDefault="00F2508C" w:rsidP="00D15D26">
            <w:pPr>
              <w:spacing w:line="240" w:lineRule="auto"/>
              <w:ind w:firstLine="0"/>
              <w:rPr>
                <w:rFonts w:cs="Arial"/>
                <w:b w:val="0"/>
                <w:szCs w:val="18"/>
                <w:lang w:val="pt-BR"/>
              </w:rPr>
            </w:pPr>
            <w:r>
              <w:rPr>
                <w:rFonts w:cs="Arial"/>
                <w:b w:val="0"/>
                <w:szCs w:val="18"/>
                <w:lang w:val="pt-BR"/>
              </w:rPr>
              <w:t>CPA</w:t>
            </w:r>
          </w:p>
        </w:tc>
        <w:tc>
          <w:tcPr>
            <w:tcW w:w="4153" w:type="pct"/>
          </w:tcPr>
          <w:p w14:paraId="3998624F" w14:textId="26C17B61" w:rsidR="0032567E" w:rsidRPr="004832E2" w:rsidRDefault="00510BFC" w:rsidP="00D15D26">
            <w:pPr>
              <w:spacing w:line="240" w:lineRule="auto"/>
              <w:ind w:firstLine="0"/>
              <w:cnfStyle w:val="000000000000" w:firstRow="0" w:lastRow="0" w:firstColumn="0" w:lastColumn="0" w:oddVBand="0" w:evenVBand="0" w:oddHBand="0" w:evenHBand="0" w:firstRowFirstColumn="0" w:firstRowLastColumn="0" w:lastRowFirstColumn="0" w:lastRowLastColumn="0"/>
              <w:rPr>
                <w:rFonts w:cs="Arial"/>
                <w:szCs w:val="18"/>
              </w:rPr>
            </w:pPr>
            <w:r w:rsidRPr="004832E2">
              <w:rPr>
                <w:rFonts w:cs="Arial"/>
                <w:szCs w:val="18"/>
              </w:rPr>
              <w:t xml:space="preserve">90% </w:t>
            </w:r>
            <w:r w:rsidR="00883457" w:rsidRPr="004832E2">
              <w:rPr>
                <w:rFonts w:cs="Arial"/>
                <w:szCs w:val="18"/>
              </w:rPr>
              <w:t xml:space="preserve">corn grits </w:t>
            </w:r>
            <w:r w:rsidRPr="004832E2">
              <w:rPr>
                <w:rFonts w:cs="Arial"/>
                <w:szCs w:val="18"/>
              </w:rPr>
              <w:t xml:space="preserve">+ 10% </w:t>
            </w:r>
            <w:r w:rsidR="004832E2" w:rsidRPr="004832E2">
              <w:rPr>
                <w:rFonts w:cs="Arial"/>
                <w:szCs w:val="18"/>
              </w:rPr>
              <w:t>leaf flo</w:t>
            </w:r>
            <w:r w:rsidR="004832E2">
              <w:rPr>
                <w:rFonts w:cs="Arial"/>
                <w:szCs w:val="18"/>
              </w:rPr>
              <w:t>u</w:t>
            </w:r>
            <w:r w:rsidR="004832E2" w:rsidRPr="004832E2">
              <w:rPr>
                <w:rFonts w:cs="Arial"/>
                <w:szCs w:val="18"/>
              </w:rPr>
              <w:t>r</w:t>
            </w:r>
            <w:r w:rsidRPr="004832E2">
              <w:rPr>
                <w:rFonts w:cs="Arial"/>
                <w:szCs w:val="18"/>
              </w:rPr>
              <w:t xml:space="preserve"> </w:t>
            </w:r>
            <w:r w:rsidR="004832E2">
              <w:rPr>
                <w:rFonts w:cs="Arial"/>
                <w:szCs w:val="18"/>
              </w:rPr>
              <w:t xml:space="preserve">of </w:t>
            </w:r>
            <w:proofErr w:type="spellStart"/>
            <w:r w:rsidRPr="004832E2">
              <w:rPr>
                <w:rFonts w:cs="Arial"/>
                <w:i/>
                <w:szCs w:val="18"/>
              </w:rPr>
              <w:t>Pereskia</w:t>
            </w:r>
            <w:proofErr w:type="spellEnd"/>
            <w:r w:rsidRPr="004832E2">
              <w:rPr>
                <w:rFonts w:cs="Arial"/>
                <w:i/>
                <w:szCs w:val="18"/>
              </w:rPr>
              <w:t xml:space="preserve"> </w:t>
            </w:r>
            <w:proofErr w:type="spellStart"/>
            <w:r w:rsidRPr="004832E2">
              <w:rPr>
                <w:rFonts w:cs="Arial"/>
                <w:i/>
                <w:szCs w:val="18"/>
              </w:rPr>
              <w:t>aculeata</w:t>
            </w:r>
            <w:proofErr w:type="spellEnd"/>
            <w:r w:rsidRPr="004832E2">
              <w:rPr>
                <w:rFonts w:cs="Arial"/>
                <w:szCs w:val="18"/>
              </w:rPr>
              <w:t xml:space="preserve"> Miller</w:t>
            </w:r>
          </w:p>
        </w:tc>
      </w:tr>
      <w:tr w:rsidR="0032567E" w:rsidRPr="004832E2" w14:paraId="7F82D553" w14:textId="77777777" w:rsidTr="00F334A2">
        <w:tc>
          <w:tcPr>
            <w:cnfStyle w:val="001000000000" w:firstRow="0" w:lastRow="0" w:firstColumn="1" w:lastColumn="0" w:oddVBand="0" w:evenVBand="0" w:oddHBand="0" w:evenHBand="0" w:firstRowFirstColumn="0" w:firstRowLastColumn="0" w:lastRowFirstColumn="0" w:lastRowLastColumn="0"/>
            <w:tcW w:w="847" w:type="pct"/>
          </w:tcPr>
          <w:p w14:paraId="72BA1301" w14:textId="3840AA12" w:rsidR="0032567E" w:rsidRPr="00E12103" w:rsidRDefault="003917F4" w:rsidP="00D15D26">
            <w:pPr>
              <w:spacing w:line="240" w:lineRule="auto"/>
              <w:ind w:firstLine="0"/>
              <w:rPr>
                <w:rFonts w:cs="Arial"/>
                <w:b w:val="0"/>
                <w:szCs w:val="18"/>
                <w:lang w:val="pt-BR"/>
              </w:rPr>
            </w:pPr>
            <w:r>
              <w:rPr>
                <w:rFonts w:cs="Arial"/>
                <w:b w:val="0"/>
                <w:szCs w:val="18"/>
                <w:lang w:val="pt-BR"/>
              </w:rPr>
              <w:t>CPG</w:t>
            </w:r>
          </w:p>
        </w:tc>
        <w:tc>
          <w:tcPr>
            <w:tcW w:w="4153" w:type="pct"/>
          </w:tcPr>
          <w:p w14:paraId="6777F1C4" w14:textId="67A6EDCF" w:rsidR="0032567E" w:rsidRPr="004832E2" w:rsidRDefault="003917F4" w:rsidP="00D15D26">
            <w:pPr>
              <w:spacing w:line="240" w:lineRule="auto"/>
              <w:ind w:firstLine="0"/>
              <w:cnfStyle w:val="000000000000" w:firstRow="0" w:lastRow="0" w:firstColumn="0" w:lastColumn="0" w:oddVBand="0" w:evenVBand="0" w:oddHBand="0" w:evenHBand="0" w:firstRowFirstColumn="0" w:firstRowLastColumn="0" w:lastRowFirstColumn="0" w:lastRowLastColumn="0"/>
              <w:rPr>
                <w:rFonts w:cs="Arial"/>
                <w:szCs w:val="18"/>
              </w:rPr>
            </w:pPr>
            <w:r w:rsidRPr="004832E2">
              <w:rPr>
                <w:rFonts w:cs="Arial"/>
                <w:szCs w:val="18"/>
              </w:rPr>
              <w:t xml:space="preserve">90% </w:t>
            </w:r>
            <w:r w:rsidR="00883457" w:rsidRPr="004832E2">
              <w:rPr>
                <w:rFonts w:cs="Arial"/>
                <w:szCs w:val="18"/>
              </w:rPr>
              <w:t xml:space="preserve">corn grits </w:t>
            </w:r>
            <w:r w:rsidRPr="004832E2">
              <w:rPr>
                <w:rFonts w:cs="Arial"/>
                <w:szCs w:val="18"/>
              </w:rPr>
              <w:t xml:space="preserve">+ 10% </w:t>
            </w:r>
            <w:r w:rsidR="004832E2">
              <w:rPr>
                <w:rFonts w:cs="Arial"/>
                <w:szCs w:val="18"/>
              </w:rPr>
              <w:t xml:space="preserve">leaf flour of </w:t>
            </w:r>
            <w:proofErr w:type="spellStart"/>
            <w:r w:rsidRPr="004832E2">
              <w:rPr>
                <w:rFonts w:cs="Arial"/>
                <w:i/>
                <w:szCs w:val="18"/>
              </w:rPr>
              <w:t>Perskia</w:t>
            </w:r>
            <w:proofErr w:type="spellEnd"/>
            <w:r w:rsidRPr="004832E2">
              <w:rPr>
                <w:rFonts w:cs="Arial"/>
                <w:i/>
                <w:szCs w:val="18"/>
              </w:rPr>
              <w:t xml:space="preserve"> </w:t>
            </w:r>
            <w:proofErr w:type="spellStart"/>
            <w:r w:rsidRPr="004832E2">
              <w:rPr>
                <w:rFonts w:cs="Arial"/>
                <w:i/>
                <w:szCs w:val="18"/>
              </w:rPr>
              <w:t>grandfolia</w:t>
            </w:r>
            <w:proofErr w:type="spellEnd"/>
            <w:r w:rsidRPr="004832E2">
              <w:rPr>
                <w:rFonts w:cs="Arial"/>
                <w:szCs w:val="18"/>
              </w:rPr>
              <w:t xml:space="preserve"> Haw</w:t>
            </w:r>
          </w:p>
        </w:tc>
      </w:tr>
    </w:tbl>
    <w:p w14:paraId="4571F7DD" w14:textId="77777777" w:rsidR="00C93040" w:rsidRPr="004832E2" w:rsidRDefault="00C93040" w:rsidP="00D15D26">
      <w:pPr>
        <w:spacing w:line="240" w:lineRule="auto"/>
        <w:rPr>
          <w:rFonts w:cs="Arial"/>
          <w:szCs w:val="18"/>
        </w:rPr>
      </w:pPr>
    </w:p>
    <w:p w14:paraId="756D3190" w14:textId="77777777" w:rsidR="003917F4" w:rsidRPr="0038016A" w:rsidRDefault="003917F4" w:rsidP="00D15D26">
      <w:pPr>
        <w:pStyle w:val="PargrafodaLista"/>
        <w:numPr>
          <w:ilvl w:val="1"/>
          <w:numId w:val="16"/>
        </w:numPr>
        <w:tabs>
          <w:tab w:val="clear" w:pos="7100"/>
        </w:tabs>
        <w:spacing w:before="120" w:after="120" w:line="240" w:lineRule="auto"/>
        <w:ind w:left="0" w:firstLine="0"/>
        <w:contextualSpacing w:val="0"/>
        <w:rPr>
          <w:rFonts w:cs="Arial"/>
          <w:b/>
          <w:szCs w:val="18"/>
        </w:rPr>
      </w:pPr>
      <w:r>
        <w:rPr>
          <w:rFonts w:cs="Arial"/>
          <w:b/>
          <w:szCs w:val="18"/>
        </w:rPr>
        <w:t xml:space="preserve">Expansion ratio </w:t>
      </w:r>
    </w:p>
    <w:p w14:paraId="79134B2F" w14:textId="09FE1989" w:rsidR="003917F4" w:rsidRDefault="003917F4" w:rsidP="00D15D26">
      <w:pPr>
        <w:tabs>
          <w:tab w:val="left" w:pos="851"/>
        </w:tabs>
        <w:spacing w:line="240" w:lineRule="auto"/>
        <w:rPr>
          <w:rFonts w:cs="Arial"/>
          <w:szCs w:val="18"/>
        </w:rPr>
      </w:pPr>
      <w:r w:rsidRPr="00E12103">
        <w:rPr>
          <w:rFonts w:cs="Arial"/>
          <w:szCs w:val="18"/>
        </w:rPr>
        <w:t>Expansion ratio (ER) was calculated according to Mercier et al. (1998), by the ratio between the average diameter of 10 different expanded products and the diameter of extruder die. Diameter was checked using a Vernier calliper and the ER calculation is represented by Eq. (</w:t>
      </w:r>
      <w:r w:rsidR="0041775C">
        <w:rPr>
          <w:rFonts w:cs="Arial"/>
          <w:szCs w:val="18"/>
        </w:rPr>
        <w:t>1</w:t>
      </w:r>
      <w:r w:rsidRPr="00E12103">
        <w:rPr>
          <w:rFonts w:cs="Arial"/>
          <w:szCs w:val="18"/>
        </w:rPr>
        <w:t>).</w:t>
      </w:r>
    </w:p>
    <w:p w14:paraId="74264F7E" w14:textId="77777777" w:rsidR="004832E2" w:rsidRPr="00E12103" w:rsidRDefault="004832E2" w:rsidP="00D15D26">
      <w:pPr>
        <w:tabs>
          <w:tab w:val="left" w:pos="851"/>
        </w:tabs>
        <w:spacing w:line="240" w:lineRule="auto"/>
        <w:rPr>
          <w:rFonts w:cs="Arial"/>
          <w:szCs w:val="18"/>
        </w:rPr>
      </w:pPr>
    </w:p>
    <w:p w14:paraId="74383D3C" w14:textId="12D215B7" w:rsidR="003917F4" w:rsidRPr="00E12103" w:rsidRDefault="003917F4" w:rsidP="00D15D26">
      <w:pPr>
        <w:tabs>
          <w:tab w:val="left" w:pos="851"/>
        </w:tabs>
        <w:spacing w:line="240" w:lineRule="auto"/>
        <w:rPr>
          <w:rFonts w:cs="Arial"/>
          <w:color w:val="FF0000"/>
          <w:szCs w:val="18"/>
        </w:rPr>
      </w:pPr>
      <m:oMath>
        <m:r>
          <m:rPr>
            <m:sty m:val="p"/>
          </m:rPr>
          <w:rPr>
            <w:rFonts w:ascii="Cambria Math" w:hAnsi="Cambria Math" w:cs="Arial"/>
            <w:szCs w:val="18"/>
          </w:rPr>
          <m:t xml:space="preserve">ER= </m:t>
        </m:r>
        <m:f>
          <m:fPr>
            <m:ctrlPr>
              <w:rPr>
                <w:rFonts w:ascii="Cambria Math" w:hAnsi="Cambria Math" w:cs="Arial"/>
                <w:szCs w:val="18"/>
              </w:rPr>
            </m:ctrlPr>
          </m:fPr>
          <m:num>
            <m:r>
              <m:rPr>
                <m:sty m:val="p"/>
              </m:rPr>
              <w:rPr>
                <w:rFonts w:ascii="Cambria Math" w:hAnsi="Cambria Math" w:cs="Arial"/>
                <w:szCs w:val="18"/>
              </w:rPr>
              <m:t>sample diameter</m:t>
            </m:r>
          </m:num>
          <m:den>
            <m:r>
              <m:rPr>
                <m:sty m:val="p"/>
              </m:rPr>
              <w:rPr>
                <w:rFonts w:ascii="Cambria Math" w:hAnsi="Cambria Math" w:cs="Arial"/>
                <w:szCs w:val="18"/>
              </w:rPr>
              <m:t>extruder die diameter</m:t>
            </m:r>
          </m:den>
        </m:f>
      </m:oMath>
      <w:r w:rsidRPr="00E12103">
        <w:rPr>
          <w:rFonts w:eastAsiaTheme="minorEastAsia" w:cs="Arial"/>
          <w:color w:val="FF0000"/>
          <w:szCs w:val="18"/>
        </w:rPr>
        <w:t xml:space="preserve"> </w:t>
      </w:r>
      <w:r>
        <w:rPr>
          <w:rFonts w:eastAsiaTheme="minorEastAsia" w:cs="Arial"/>
          <w:szCs w:val="18"/>
        </w:rPr>
        <w:t>(1</w:t>
      </w:r>
      <w:r w:rsidRPr="00E12103">
        <w:rPr>
          <w:rFonts w:eastAsiaTheme="minorEastAsia" w:cs="Arial"/>
          <w:szCs w:val="18"/>
        </w:rPr>
        <w:t>)</w:t>
      </w:r>
    </w:p>
    <w:p w14:paraId="3D8EDAE1" w14:textId="1C72A694" w:rsidR="0038257B" w:rsidRPr="0002196D" w:rsidRDefault="0038257B" w:rsidP="00D15D26">
      <w:pPr>
        <w:spacing w:line="240" w:lineRule="auto"/>
        <w:rPr>
          <w:rFonts w:cs="Arial"/>
          <w:szCs w:val="18"/>
        </w:rPr>
      </w:pPr>
    </w:p>
    <w:p w14:paraId="1E342349" w14:textId="2097DA49" w:rsidR="00BE2CAB" w:rsidRPr="0088279E" w:rsidRDefault="00BE2CAB" w:rsidP="00D15D26">
      <w:pPr>
        <w:spacing w:line="240" w:lineRule="auto"/>
        <w:rPr>
          <w:rFonts w:cs="Arial"/>
        </w:rPr>
      </w:pPr>
    </w:p>
    <w:p w14:paraId="513A7C43" w14:textId="2901115B" w:rsidR="00D41F7D" w:rsidRPr="0038016A" w:rsidRDefault="0088279E" w:rsidP="00D15D26">
      <w:pPr>
        <w:pStyle w:val="PargrafodaLista"/>
        <w:numPr>
          <w:ilvl w:val="1"/>
          <w:numId w:val="16"/>
        </w:numPr>
        <w:tabs>
          <w:tab w:val="clear" w:pos="7100"/>
        </w:tabs>
        <w:spacing w:before="120" w:after="120" w:line="240" w:lineRule="auto"/>
        <w:ind w:left="0" w:firstLine="0"/>
        <w:contextualSpacing w:val="0"/>
        <w:rPr>
          <w:rFonts w:cs="Arial"/>
          <w:b/>
          <w:szCs w:val="18"/>
        </w:rPr>
      </w:pPr>
      <w:r>
        <w:rPr>
          <w:rFonts w:cs="Arial"/>
          <w:b/>
          <w:szCs w:val="18"/>
        </w:rPr>
        <w:t>Statistical Analysis</w:t>
      </w:r>
    </w:p>
    <w:p w14:paraId="5334E98B" w14:textId="7CC493D9" w:rsidR="00BE2CAB" w:rsidRPr="0088279E" w:rsidRDefault="0088279E" w:rsidP="00D15D26">
      <w:pPr>
        <w:pStyle w:val="PargrafodaLista"/>
        <w:spacing w:line="240" w:lineRule="auto"/>
        <w:ind w:left="0"/>
        <w:rPr>
          <w:rFonts w:cs="Arial"/>
          <w:szCs w:val="18"/>
        </w:rPr>
      </w:pPr>
      <w:r w:rsidRPr="0088279E">
        <w:rPr>
          <w:rFonts w:cs="Arial"/>
          <w:szCs w:val="18"/>
        </w:rPr>
        <w:t>E</w:t>
      </w:r>
      <w:r w:rsidR="00BE2CAB" w:rsidRPr="0088279E">
        <w:rPr>
          <w:rFonts w:cs="Arial"/>
          <w:szCs w:val="18"/>
        </w:rPr>
        <w:t xml:space="preserve">valuated characteristics </w:t>
      </w:r>
      <w:r w:rsidRPr="0088279E">
        <w:rPr>
          <w:rFonts w:cs="Arial"/>
          <w:szCs w:val="18"/>
        </w:rPr>
        <w:t xml:space="preserve">results </w:t>
      </w:r>
      <w:r w:rsidR="00BE2CAB" w:rsidRPr="0088279E">
        <w:rPr>
          <w:rFonts w:cs="Arial"/>
          <w:szCs w:val="18"/>
        </w:rPr>
        <w:t xml:space="preserve">were submitted to correlation analysis and analysis of variance (ANOVA) with subsequent analysis of the means, compared by Tukey test at the significance level of 5% through the software </w:t>
      </w:r>
      <w:proofErr w:type="spellStart"/>
      <w:r w:rsidR="00BE2CAB" w:rsidRPr="0088279E">
        <w:rPr>
          <w:rFonts w:cs="Arial"/>
          <w:szCs w:val="18"/>
        </w:rPr>
        <w:t>Assistat</w:t>
      </w:r>
      <w:proofErr w:type="spellEnd"/>
      <w:r w:rsidR="00BE2CAB" w:rsidRPr="0088279E">
        <w:rPr>
          <w:rFonts w:cs="Arial"/>
          <w:szCs w:val="18"/>
        </w:rPr>
        <w:t xml:space="preserve"> 7.7.</w:t>
      </w:r>
    </w:p>
    <w:p w14:paraId="2FF0549C" w14:textId="77777777" w:rsidR="00E72B07" w:rsidRPr="0088279E" w:rsidRDefault="00BE2CAB" w:rsidP="00D15D26">
      <w:pPr>
        <w:pStyle w:val="PargrafodaLista"/>
        <w:numPr>
          <w:ilvl w:val="0"/>
          <w:numId w:val="16"/>
        </w:numPr>
        <w:tabs>
          <w:tab w:val="clear" w:pos="7100"/>
        </w:tabs>
        <w:spacing w:before="240" w:after="120" w:line="240" w:lineRule="auto"/>
        <w:ind w:left="0" w:firstLine="0"/>
        <w:contextualSpacing w:val="0"/>
        <w:rPr>
          <w:rFonts w:cs="Arial"/>
          <w:b/>
          <w:sz w:val="20"/>
        </w:rPr>
      </w:pPr>
      <w:r w:rsidRPr="0088279E">
        <w:rPr>
          <w:rFonts w:cs="Arial"/>
          <w:b/>
          <w:sz w:val="20"/>
        </w:rPr>
        <w:t>Results and discussion</w:t>
      </w:r>
    </w:p>
    <w:p w14:paraId="3111BD04" w14:textId="4E38FBAC" w:rsidR="00EF217E" w:rsidRPr="00EF217E" w:rsidRDefault="00EF217E" w:rsidP="00D15D26">
      <w:pPr>
        <w:spacing w:line="240" w:lineRule="auto"/>
        <w:rPr>
          <w:rFonts w:cs="Arial"/>
          <w:szCs w:val="18"/>
        </w:rPr>
      </w:pPr>
      <w:r>
        <w:rPr>
          <w:rFonts w:cs="Arial"/>
          <w:szCs w:val="18"/>
        </w:rPr>
        <w:t>R</w:t>
      </w:r>
      <w:r w:rsidRPr="00EF217E">
        <w:rPr>
          <w:rFonts w:cs="Arial"/>
          <w:szCs w:val="18"/>
        </w:rPr>
        <w:t xml:space="preserve">esults of ash, protein and lipid analyses of the dried leaves of the two families studied and their respective </w:t>
      </w:r>
      <w:r>
        <w:rPr>
          <w:rFonts w:cs="Arial"/>
          <w:szCs w:val="18"/>
        </w:rPr>
        <w:t xml:space="preserve">extruded </w:t>
      </w:r>
      <w:r w:rsidRPr="00EF217E">
        <w:rPr>
          <w:rFonts w:cs="Arial"/>
          <w:szCs w:val="18"/>
        </w:rPr>
        <w:t>snack are presented in Table 2.</w:t>
      </w:r>
    </w:p>
    <w:p w14:paraId="6913C979" w14:textId="67988F15" w:rsidR="00E72B07" w:rsidRPr="00AE2EBA" w:rsidRDefault="00E72B07" w:rsidP="00D15D26">
      <w:pPr>
        <w:spacing w:before="240" w:after="80" w:line="240" w:lineRule="auto"/>
        <w:rPr>
          <w:rFonts w:cs="Arial"/>
          <w:i/>
          <w:szCs w:val="18"/>
        </w:rPr>
      </w:pPr>
      <w:r w:rsidRPr="00AE2EBA">
        <w:rPr>
          <w:rFonts w:cs="Arial"/>
          <w:i/>
          <w:szCs w:val="18"/>
        </w:rPr>
        <w:t>Tab</w:t>
      </w:r>
      <w:r w:rsidR="00CA53DA" w:rsidRPr="00AE2EBA">
        <w:rPr>
          <w:rFonts w:cs="Arial"/>
          <w:i/>
          <w:szCs w:val="18"/>
        </w:rPr>
        <w:t>le</w:t>
      </w:r>
      <w:r w:rsidRPr="00AE2EBA">
        <w:rPr>
          <w:rFonts w:cs="Arial"/>
          <w:i/>
          <w:szCs w:val="18"/>
        </w:rPr>
        <w:t xml:space="preserve"> </w:t>
      </w:r>
      <w:r w:rsidR="00C44A43" w:rsidRPr="00AE2EBA">
        <w:rPr>
          <w:rFonts w:cs="Arial"/>
          <w:i/>
          <w:szCs w:val="18"/>
        </w:rPr>
        <w:t>2</w:t>
      </w:r>
      <w:r w:rsidRPr="00AE2EBA">
        <w:rPr>
          <w:rFonts w:cs="Arial"/>
          <w:i/>
          <w:szCs w:val="18"/>
        </w:rPr>
        <w:t xml:space="preserve">: </w:t>
      </w:r>
      <w:r w:rsidR="00AE2EBA" w:rsidRPr="00AE2EBA">
        <w:rPr>
          <w:rFonts w:cs="Arial"/>
          <w:i/>
          <w:szCs w:val="18"/>
        </w:rPr>
        <w:t>Ash, Lipid and Protein content in lea</w:t>
      </w:r>
      <w:r w:rsidR="00EF217E">
        <w:rPr>
          <w:rFonts w:cs="Arial"/>
          <w:i/>
          <w:szCs w:val="18"/>
        </w:rPr>
        <w:t>ves</w:t>
      </w:r>
      <w:r w:rsidR="00AE2EBA" w:rsidRPr="00AE2EBA">
        <w:rPr>
          <w:rFonts w:cs="Arial"/>
          <w:i/>
          <w:szCs w:val="18"/>
        </w:rPr>
        <w:t xml:space="preserve"> and extrudates</w:t>
      </w:r>
      <w:r w:rsidR="00873059" w:rsidRPr="00AE2EBA">
        <w:rPr>
          <w:rFonts w:cs="Arial"/>
          <w:i/>
          <w:szCs w:val="18"/>
        </w:rPr>
        <w:t>.</w:t>
      </w:r>
    </w:p>
    <w:tbl>
      <w:tblPr>
        <w:tblStyle w:val="SombreamentoClaro"/>
        <w:tblW w:w="8789" w:type="dxa"/>
        <w:tblLook w:val="06A0" w:firstRow="1" w:lastRow="0" w:firstColumn="1" w:lastColumn="0" w:noHBand="1" w:noVBand="1"/>
      </w:tblPr>
      <w:tblGrid>
        <w:gridCol w:w="1843"/>
        <w:gridCol w:w="2552"/>
        <w:gridCol w:w="2126"/>
        <w:gridCol w:w="2268"/>
      </w:tblGrid>
      <w:tr w:rsidR="00D04C51" w:rsidRPr="00E72B07" w14:paraId="089DBF34" w14:textId="0B214C15" w:rsidTr="00703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7250691" w14:textId="3450B604" w:rsidR="00D04C51" w:rsidRPr="00E12103" w:rsidRDefault="00D04C51" w:rsidP="00D15D26">
            <w:pPr>
              <w:spacing w:line="240" w:lineRule="auto"/>
              <w:ind w:firstLine="0"/>
              <w:rPr>
                <w:rFonts w:cs="Arial"/>
                <w:b w:val="0"/>
                <w:szCs w:val="18"/>
              </w:rPr>
            </w:pPr>
            <w:r w:rsidRPr="00E12103">
              <w:rPr>
                <w:rFonts w:cs="Arial"/>
                <w:b w:val="0"/>
                <w:szCs w:val="18"/>
              </w:rPr>
              <w:t>Sample</w:t>
            </w:r>
          </w:p>
        </w:tc>
        <w:tc>
          <w:tcPr>
            <w:tcW w:w="2552" w:type="dxa"/>
          </w:tcPr>
          <w:p w14:paraId="2279B9D3" w14:textId="7FDAD76F" w:rsidR="00D04C51" w:rsidRPr="00E12103" w:rsidRDefault="00AE2EBA"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b w:val="0"/>
                <w:szCs w:val="18"/>
              </w:rPr>
              <w:t xml:space="preserve">Ashes </w:t>
            </w:r>
            <w:r w:rsidR="00D04C51" w:rsidRPr="00E12103">
              <w:rPr>
                <w:rFonts w:cs="Arial"/>
                <w:b w:val="0"/>
                <w:szCs w:val="18"/>
              </w:rPr>
              <w:t>(%)</w:t>
            </w:r>
          </w:p>
        </w:tc>
        <w:tc>
          <w:tcPr>
            <w:tcW w:w="2126" w:type="dxa"/>
          </w:tcPr>
          <w:p w14:paraId="32DAA2A1" w14:textId="107FFE5D" w:rsidR="00D04C51" w:rsidRPr="00E12103" w:rsidRDefault="00D04C51"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b w:val="0"/>
                <w:szCs w:val="18"/>
              </w:rPr>
              <w:t>L</w:t>
            </w:r>
            <w:r w:rsidR="00AE2EBA">
              <w:rPr>
                <w:rFonts w:cs="Arial"/>
                <w:b w:val="0"/>
                <w:szCs w:val="18"/>
              </w:rPr>
              <w:t>ipids</w:t>
            </w:r>
            <w:r>
              <w:rPr>
                <w:rFonts w:cs="Arial"/>
                <w:b w:val="0"/>
                <w:szCs w:val="18"/>
              </w:rPr>
              <w:t xml:space="preserve"> (%)</w:t>
            </w:r>
          </w:p>
        </w:tc>
        <w:tc>
          <w:tcPr>
            <w:tcW w:w="2268" w:type="dxa"/>
          </w:tcPr>
          <w:p w14:paraId="4EE62D6D" w14:textId="49D15C9D" w:rsidR="00D04C51" w:rsidRDefault="00D04C51"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b w:val="0"/>
                <w:szCs w:val="18"/>
              </w:rPr>
              <w:t>Prote</w:t>
            </w:r>
            <w:r w:rsidR="00AE2EBA">
              <w:rPr>
                <w:rFonts w:cs="Arial"/>
                <w:b w:val="0"/>
                <w:szCs w:val="18"/>
              </w:rPr>
              <w:t>in</w:t>
            </w:r>
            <w:r>
              <w:rPr>
                <w:rFonts w:cs="Arial"/>
                <w:b w:val="0"/>
                <w:szCs w:val="18"/>
              </w:rPr>
              <w:t xml:space="preserve"> (%)</w:t>
            </w:r>
          </w:p>
        </w:tc>
      </w:tr>
      <w:tr w:rsidR="00D04C51" w:rsidRPr="00E72B07" w14:paraId="70EF3537" w14:textId="4F076CF7" w:rsidTr="00703B03">
        <w:tc>
          <w:tcPr>
            <w:cnfStyle w:val="001000000000" w:firstRow="0" w:lastRow="0" w:firstColumn="1" w:lastColumn="0" w:oddVBand="0" w:evenVBand="0" w:oddHBand="0" w:evenHBand="0" w:firstRowFirstColumn="0" w:firstRowLastColumn="0" w:lastRowFirstColumn="0" w:lastRowLastColumn="0"/>
            <w:tcW w:w="1843" w:type="dxa"/>
          </w:tcPr>
          <w:p w14:paraId="26BCD0A9" w14:textId="5C5516DE" w:rsidR="00D04C51" w:rsidRPr="00E12103" w:rsidRDefault="00D04C51" w:rsidP="00D15D26">
            <w:pPr>
              <w:spacing w:line="240" w:lineRule="auto"/>
              <w:ind w:firstLine="0"/>
              <w:rPr>
                <w:rFonts w:cs="Arial"/>
                <w:b w:val="0"/>
                <w:szCs w:val="18"/>
              </w:rPr>
            </w:pPr>
            <w:r>
              <w:rPr>
                <w:rFonts w:cs="Arial"/>
                <w:b w:val="0"/>
                <w:szCs w:val="18"/>
              </w:rPr>
              <w:t>PA</w:t>
            </w:r>
          </w:p>
        </w:tc>
        <w:tc>
          <w:tcPr>
            <w:tcW w:w="2552" w:type="dxa"/>
          </w:tcPr>
          <w:p w14:paraId="349DA1A9" w14:textId="007ED3CA"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45.05</w:t>
            </w:r>
            <w:r w:rsidR="001325C7">
              <w:rPr>
                <w:rFonts w:cs="Arial"/>
                <w:szCs w:val="18"/>
              </w:rPr>
              <w:t>±2,57</w:t>
            </w:r>
            <w:r w:rsidRPr="00703B03">
              <w:rPr>
                <w:rFonts w:cs="Arial"/>
                <w:szCs w:val="18"/>
                <w:vertAlign w:val="superscript"/>
              </w:rPr>
              <w:t>a</w:t>
            </w:r>
          </w:p>
        </w:tc>
        <w:tc>
          <w:tcPr>
            <w:tcW w:w="2126" w:type="dxa"/>
          </w:tcPr>
          <w:p w14:paraId="1E4FA810" w14:textId="2BA642DF"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7.3</w:t>
            </w:r>
            <w:r w:rsidR="00D04C51" w:rsidRPr="00E12103">
              <w:rPr>
                <w:rFonts w:cs="Arial"/>
                <w:szCs w:val="18"/>
              </w:rPr>
              <w:t>4</w:t>
            </w:r>
            <w:r w:rsidR="001325C7">
              <w:rPr>
                <w:rFonts w:cs="Arial"/>
                <w:szCs w:val="18"/>
              </w:rPr>
              <w:t>±1E-04</w:t>
            </w:r>
            <w:r w:rsidRPr="00703B03">
              <w:rPr>
                <w:rFonts w:cs="Arial"/>
                <w:szCs w:val="18"/>
                <w:vertAlign w:val="superscript"/>
              </w:rPr>
              <w:t xml:space="preserve"> a</w:t>
            </w:r>
          </w:p>
        </w:tc>
        <w:tc>
          <w:tcPr>
            <w:tcW w:w="2268" w:type="dxa"/>
          </w:tcPr>
          <w:p w14:paraId="3EE8FF42" w14:textId="5BC774CA"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35.29</w:t>
            </w:r>
            <w:r w:rsidR="004B515D">
              <w:rPr>
                <w:rFonts w:cs="Arial"/>
                <w:szCs w:val="18"/>
              </w:rPr>
              <w:t>±0,45</w:t>
            </w:r>
            <w:r w:rsidRPr="00703B03">
              <w:rPr>
                <w:rFonts w:cs="Arial"/>
                <w:szCs w:val="18"/>
                <w:vertAlign w:val="superscript"/>
              </w:rPr>
              <w:t xml:space="preserve"> a</w:t>
            </w:r>
          </w:p>
        </w:tc>
      </w:tr>
      <w:tr w:rsidR="00D04C51" w:rsidRPr="00E72B07" w14:paraId="2B530A44" w14:textId="7EBA866A" w:rsidTr="00703B03">
        <w:tc>
          <w:tcPr>
            <w:cnfStyle w:val="001000000000" w:firstRow="0" w:lastRow="0" w:firstColumn="1" w:lastColumn="0" w:oddVBand="0" w:evenVBand="0" w:oddHBand="0" w:evenHBand="0" w:firstRowFirstColumn="0" w:firstRowLastColumn="0" w:lastRowFirstColumn="0" w:lastRowLastColumn="0"/>
            <w:tcW w:w="1843" w:type="dxa"/>
          </w:tcPr>
          <w:p w14:paraId="23D98328" w14:textId="6C4EDA81" w:rsidR="00D04C51" w:rsidRPr="00E12103" w:rsidRDefault="00D04C51" w:rsidP="00D15D26">
            <w:pPr>
              <w:spacing w:line="240" w:lineRule="auto"/>
              <w:ind w:firstLine="0"/>
              <w:rPr>
                <w:rFonts w:cs="Arial"/>
                <w:b w:val="0"/>
                <w:szCs w:val="18"/>
              </w:rPr>
            </w:pPr>
            <w:r>
              <w:rPr>
                <w:rFonts w:cs="Arial"/>
                <w:b w:val="0"/>
                <w:szCs w:val="18"/>
              </w:rPr>
              <w:t>PG</w:t>
            </w:r>
          </w:p>
        </w:tc>
        <w:tc>
          <w:tcPr>
            <w:tcW w:w="2552" w:type="dxa"/>
          </w:tcPr>
          <w:p w14:paraId="6A8958E4" w14:textId="7E6E9771"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44.65</w:t>
            </w:r>
            <w:r w:rsidR="001325C7">
              <w:rPr>
                <w:rFonts w:cs="Arial"/>
                <w:szCs w:val="18"/>
              </w:rPr>
              <w:t>±0,53</w:t>
            </w:r>
            <w:r w:rsidRPr="00703B03">
              <w:rPr>
                <w:rFonts w:cs="Arial"/>
                <w:szCs w:val="18"/>
                <w:vertAlign w:val="superscript"/>
              </w:rPr>
              <w:t xml:space="preserve"> a</w:t>
            </w:r>
          </w:p>
        </w:tc>
        <w:tc>
          <w:tcPr>
            <w:tcW w:w="2126" w:type="dxa"/>
          </w:tcPr>
          <w:p w14:paraId="322407FC" w14:textId="282AC998"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6.50</w:t>
            </w:r>
            <w:r w:rsidR="001325C7">
              <w:rPr>
                <w:rFonts w:cs="Arial"/>
                <w:szCs w:val="18"/>
              </w:rPr>
              <w:t>±0,04</w:t>
            </w:r>
            <w:r w:rsidRPr="00703B03">
              <w:rPr>
                <w:rFonts w:cs="Arial"/>
                <w:szCs w:val="18"/>
                <w:vertAlign w:val="superscript"/>
              </w:rPr>
              <w:t xml:space="preserve"> </w:t>
            </w:r>
            <w:r>
              <w:rPr>
                <w:rFonts w:cs="Arial"/>
                <w:szCs w:val="18"/>
                <w:vertAlign w:val="superscript"/>
              </w:rPr>
              <w:t>b</w:t>
            </w:r>
          </w:p>
        </w:tc>
        <w:tc>
          <w:tcPr>
            <w:tcW w:w="2268" w:type="dxa"/>
          </w:tcPr>
          <w:p w14:paraId="7951AA64" w14:textId="5CE65DC8"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15.45</w:t>
            </w:r>
            <w:r w:rsidR="004B515D">
              <w:rPr>
                <w:rFonts w:cs="Arial"/>
                <w:szCs w:val="18"/>
              </w:rPr>
              <w:t>±0,43</w:t>
            </w:r>
            <w:r w:rsidRPr="00703B03">
              <w:rPr>
                <w:rFonts w:cs="Arial"/>
                <w:szCs w:val="18"/>
                <w:vertAlign w:val="superscript"/>
              </w:rPr>
              <w:t xml:space="preserve"> </w:t>
            </w:r>
            <w:r>
              <w:rPr>
                <w:rFonts w:cs="Arial"/>
                <w:szCs w:val="18"/>
                <w:vertAlign w:val="superscript"/>
              </w:rPr>
              <w:t>b</w:t>
            </w:r>
          </w:p>
        </w:tc>
      </w:tr>
      <w:tr w:rsidR="00D04C51" w:rsidRPr="00E72B07" w14:paraId="11C5EA30" w14:textId="6D14ED8D" w:rsidTr="00703B03">
        <w:tc>
          <w:tcPr>
            <w:cnfStyle w:val="001000000000" w:firstRow="0" w:lastRow="0" w:firstColumn="1" w:lastColumn="0" w:oddVBand="0" w:evenVBand="0" w:oddHBand="0" w:evenHBand="0" w:firstRowFirstColumn="0" w:firstRowLastColumn="0" w:lastRowFirstColumn="0" w:lastRowLastColumn="0"/>
            <w:tcW w:w="1843" w:type="dxa"/>
          </w:tcPr>
          <w:p w14:paraId="2BBDA3A1" w14:textId="2CDC2CEC" w:rsidR="00D04C51" w:rsidRPr="00E12103" w:rsidRDefault="00D04C51" w:rsidP="00D15D26">
            <w:pPr>
              <w:spacing w:line="240" w:lineRule="auto"/>
              <w:ind w:firstLine="0"/>
              <w:rPr>
                <w:rFonts w:cs="Arial"/>
                <w:b w:val="0"/>
                <w:szCs w:val="18"/>
              </w:rPr>
            </w:pPr>
            <w:r>
              <w:rPr>
                <w:rFonts w:cs="Arial"/>
                <w:b w:val="0"/>
                <w:szCs w:val="18"/>
              </w:rPr>
              <w:t>CPA</w:t>
            </w:r>
          </w:p>
        </w:tc>
        <w:tc>
          <w:tcPr>
            <w:tcW w:w="2552" w:type="dxa"/>
          </w:tcPr>
          <w:p w14:paraId="253B118F" w14:textId="0A1DFAA1"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46.5</w:t>
            </w:r>
            <w:r w:rsidR="00D04C51" w:rsidRPr="00E12103">
              <w:rPr>
                <w:rFonts w:cs="Arial"/>
                <w:szCs w:val="18"/>
              </w:rPr>
              <w:t>3</w:t>
            </w:r>
            <w:r w:rsidR="001325C7">
              <w:rPr>
                <w:rFonts w:cs="Arial"/>
                <w:szCs w:val="18"/>
              </w:rPr>
              <w:t>±0,91</w:t>
            </w:r>
            <w:r w:rsidRPr="00703B03">
              <w:rPr>
                <w:rFonts w:cs="Arial"/>
                <w:szCs w:val="18"/>
                <w:vertAlign w:val="superscript"/>
              </w:rPr>
              <w:t xml:space="preserve"> a</w:t>
            </w:r>
          </w:p>
        </w:tc>
        <w:tc>
          <w:tcPr>
            <w:tcW w:w="2126" w:type="dxa"/>
          </w:tcPr>
          <w:p w14:paraId="661D6C05" w14:textId="27DFF2CE"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3.86</w:t>
            </w:r>
            <w:r w:rsidR="001325C7">
              <w:rPr>
                <w:rFonts w:cs="Arial"/>
                <w:szCs w:val="18"/>
              </w:rPr>
              <w:t>±1E-04</w:t>
            </w:r>
            <w:r w:rsidRPr="00703B03">
              <w:rPr>
                <w:rFonts w:cs="Arial"/>
                <w:szCs w:val="18"/>
                <w:vertAlign w:val="superscript"/>
              </w:rPr>
              <w:t xml:space="preserve"> </w:t>
            </w:r>
            <w:r>
              <w:rPr>
                <w:rFonts w:cs="Arial"/>
                <w:szCs w:val="18"/>
                <w:vertAlign w:val="superscript"/>
              </w:rPr>
              <w:t>c</w:t>
            </w:r>
          </w:p>
        </w:tc>
        <w:tc>
          <w:tcPr>
            <w:tcW w:w="2268" w:type="dxa"/>
          </w:tcPr>
          <w:p w14:paraId="7E906AEC" w14:textId="7E21E179"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11.73</w:t>
            </w:r>
            <w:r w:rsidR="004B515D">
              <w:rPr>
                <w:rFonts w:cs="Arial"/>
                <w:szCs w:val="18"/>
              </w:rPr>
              <w:t>±0,23</w:t>
            </w:r>
            <w:r w:rsidRPr="00703B03">
              <w:rPr>
                <w:rFonts w:cs="Arial"/>
                <w:szCs w:val="18"/>
                <w:vertAlign w:val="superscript"/>
              </w:rPr>
              <w:t xml:space="preserve"> </w:t>
            </w:r>
            <w:r>
              <w:rPr>
                <w:rFonts w:cs="Arial"/>
                <w:szCs w:val="18"/>
                <w:vertAlign w:val="superscript"/>
              </w:rPr>
              <w:t>c</w:t>
            </w:r>
          </w:p>
        </w:tc>
      </w:tr>
      <w:tr w:rsidR="00D04C51" w:rsidRPr="00E72B07" w14:paraId="1CF7B7D5" w14:textId="7237E045" w:rsidTr="00703B03">
        <w:tc>
          <w:tcPr>
            <w:cnfStyle w:val="001000000000" w:firstRow="0" w:lastRow="0" w:firstColumn="1" w:lastColumn="0" w:oddVBand="0" w:evenVBand="0" w:oddHBand="0" w:evenHBand="0" w:firstRowFirstColumn="0" w:firstRowLastColumn="0" w:lastRowFirstColumn="0" w:lastRowLastColumn="0"/>
            <w:tcW w:w="1843" w:type="dxa"/>
          </w:tcPr>
          <w:p w14:paraId="70B5FC44" w14:textId="058A0184" w:rsidR="00D04C51" w:rsidRPr="00E12103" w:rsidRDefault="00D04C51" w:rsidP="00D15D26">
            <w:pPr>
              <w:spacing w:line="240" w:lineRule="auto"/>
              <w:ind w:firstLine="0"/>
              <w:rPr>
                <w:rFonts w:cs="Arial"/>
                <w:b w:val="0"/>
                <w:szCs w:val="18"/>
              </w:rPr>
            </w:pPr>
            <w:r>
              <w:rPr>
                <w:rFonts w:cs="Arial"/>
                <w:b w:val="0"/>
                <w:szCs w:val="18"/>
              </w:rPr>
              <w:t>CPG</w:t>
            </w:r>
          </w:p>
        </w:tc>
        <w:tc>
          <w:tcPr>
            <w:tcW w:w="2552" w:type="dxa"/>
          </w:tcPr>
          <w:p w14:paraId="109BABD3" w14:textId="0482F8C5"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48.85</w:t>
            </w:r>
            <w:r w:rsidR="001325C7">
              <w:rPr>
                <w:rFonts w:cs="Arial"/>
                <w:szCs w:val="18"/>
              </w:rPr>
              <w:t>±0,33</w:t>
            </w:r>
            <w:r w:rsidRPr="00703B03">
              <w:rPr>
                <w:rFonts w:cs="Arial"/>
                <w:szCs w:val="18"/>
                <w:vertAlign w:val="superscript"/>
              </w:rPr>
              <w:t xml:space="preserve"> a</w:t>
            </w:r>
          </w:p>
        </w:tc>
        <w:tc>
          <w:tcPr>
            <w:tcW w:w="2126" w:type="dxa"/>
          </w:tcPr>
          <w:p w14:paraId="3F1B7F84" w14:textId="69993517"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3.90</w:t>
            </w:r>
            <w:r w:rsidR="001325C7">
              <w:rPr>
                <w:rFonts w:cs="Arial"/>
                <w:szCs w:val="18"/>
              </w:rPr>
              <w:t>±0,01</w:t>
            </w:r>
            <w:r w:rsidRPr="00703B03">
              <w:rPr>
                <w:rFonts w:cs="Arial"/>
                <w:szCs w:val="18"/>
                <w:vertAlign w:val="superscript"/>
              </w:rPr>
              <w:t xml:space="preserve"> </w:t>
            </w:r>
            <w:r>
              <w:rPr>
                <w:rFonts w:cs="Arial"/>
                <w:szCs w:val="18"/>
                <w:vertAlign w:val="superscript"/>
              </w:rPr>
              <w:t>c</w:t>
            </w:r>
          </w:p>
        </w:tc>
        <w:tc>
          <w:tcPr>
            <w:tcW w:w="2268" w:type="dxa"/>
          </w:tcPr>
          <w:p w14:paraId="3F3E1474" w14:textId="3700F0E2"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10.01</w:t>
            </w:r>
            <w:r w:rsidR="004B515D">
              <w:rPr>
                <w:rFonts w:cs="Arial"/>
                <w:szCs w:val="18"/>
              </w:rPr>
              <w:t>±0,17</w:t>
            </w:r>
            <w:r w:rsidRPr="00703B03">
              <w:rPr>
                <w:rFonts w:cs="Arial"/>
                <w:szCs w:val="18"/>
                <w:vertAlign w:val="superscript"/>
              </w:rPr>
              <w:t xml:space="preserve"> </w:t>
            </w:r>
            <w:r>
              <w:rPr>
                <w:rFonts w:cs="Arial"/>
                <w:szCs w:val="18"/>
                <w:vertAlign w:val="superscript"/>
              </w:rPr>
              <w:t>c</w:t>
            </w:r>
          </w:p>
        </w:tc>
      </w:tr>
      <w:tr w:rsidR="00D04C51" w:rsidRPr="00E72B07" w14:paraId="6FB6AFA5" w14:textId="77FCC0E9" w:rsidTr="00703B03">
        <w:tc>
          <w:tcPr>
            <w:cnfStyle w:val="001000000000" w:firstRow="0" w:lastRow="0" w:firstColumn="1" w:lastColumn="0" w:oddVBand="0" w:evenVBand="0" w:oddHBand="0" w:evenHBand="0" w:firstRowFirstColumn="0" w:firstRowLastColumn="0" w:lastRowFirstColumn="0" w:lastRowLastColumn="0"/>
            <w:tcW w:w="1843" w:type="dxa"/>
          </w:tcPr>
          <w:p w14:paraId="0635F1DD" w14:textId="74D541B0" w:rsidR="00D04C51" w:rsidRDefault="00D04C51" w:rsidP="00D15D26">
            <w:pPr>
              <w:spacing w:line="240" w:lineRule="auto"/>
              <w:ind w:firstLine="0"/>
              <w:jc w:val="left"/>
              <w:rPr>
                <w:rFonts w:cs="Arial"/>
                <w:b w:val="0"/>
                <w:szCs w:val="18"/>
              </w:rPr>
            </w:pPr>
            <w:r>
              <w:rPr>
                <w:rFonts w:cs="Arial"/>
                <w:b w:val="0"/>
                <w:szCs w:val="18"/>
              </w:rPr>
              <w:t>CM</w:t>
            </w:r>
          </w:p>
        </w:tc>
        <w:tc>
          <w:tcPr>
            <w:tcW w:w="2552" w:type="dxa"/>
          </w:tcPr>
          <w:p w14:paraId="5E8C5A30" w14:textId="457AF4EC"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45.23</w:t>
            </w:r>
            <w:r w:rsidR="001325C7">
              <w:rPr>
                <w:rFonts w:cs="Arial"/>
                <w:szCs w:val="18"/>
              </w:rPr>
              <w:t>±1,23</w:t>
            </w:r>
            <w:r w:rsidRPr="00703B03">
              <w:rPr>
                <w:rFonts w:cs="Arial"/>
                <w:szCs w:val="18"/>
                <w:vertAlign w:val="superscript"/>
              </w:rPr>
              <w:t xml:space="preserve"> a</w:t>
            </w:r>
          </w:p>
        </w:tc>
        <w:tc>
          <w:tcPr>
            <w:tcW w:w="2126" w:type="dxa"/>
          </w:tcPr>
          <w:p w14:paraId="496CD866" w14:textId="0332AAD8"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3.44</w:t>
            </w:r>
            <w:r w:rsidR="001325C7">
              <w:rPr>
                <w:rFonts w:cs="Arial"/>
                <w:szCs w:val="18"/>
              </w:rPr>
              <w:t>±1E-04</w:t>
            </w:r>
            <w:r w:rsidRPr="00703B03">
              <w:rPr>
                <w:rFonts w:cs="Arial"/>
                <w:szCs w:val="18"/>
                <w:vertAlign w:val="superscript"/>
              </w:rPr>
              <w:t xml:space="preserve"> </w:t>
            </w:r>
            <w:r>
              <w:rPr>
                <w:rFonts w:cs="Arial"/>
                <w:szCs w:val="18"/>
                <w:vertAlign w:val="superscript"/>
              </w:rPr>
              <w:t>d</w:t>
            </w:r>
          </w:p>
        </w:tc>
        <w:tc>
          <w:tcPr>
            <w:tcW w:w="2268" w:type="dxa"/>
          </w:tcPr>
          <w:p w14:paraId="57D3CFFD" w14:textId="2D26E472" w:rsidR="00D04C51" w:rsidRPr="00E12103" w:rsidRDefault="00703B03"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8.31</w:t>
            </w:r>
            <w:r w:rsidR="004B515D">
              <w:rPr>
                <w:rFonts w:cs="Arial"/>
                <w:szCs w:val="18"/>
              </w:rPr>
              <w:t>±0,002</w:t>
            </w:r>
            <w:r w:rsidRPr="00703B03">
              <w:rPr>
                <w:rFonts w:cs="Arial"/>
                <w:szCs w:val="18"/>
                <w:vertAlign w:val="superscript"/>
              </w:rPr>
              <w:t xml:space="preserve"> </w:t>
            </w:r>
            <w:r>
              <w:rPr>
                <w:rFonts w:cs="Arial"/>
                <w:szCs w:val="18"/>
                <w:vertAlign w:val="superscript"/>
              </w:rPr>
              <w:t>d</w:t>
            </w:r>
          </w:p>
        </w:tc>
      </w:tr>
    </w:tbl>
    <w:p w14:paraId="31358B14" w14:textId="09B72D8B" w:rsidR="002F2E20" w:rsidRPr="002F2E20" w:rsidRDefault="002F2E20" w:rsidP="00D15D26">
      <w:pPr>
        <w:spacing w:line="240" w:lineRule="auto"/>
        <w:rPr>
          <w:rFonts w:cs="Arial"/>
          <w:szCs w:val="18"/>
        </w:rPr>
      </w:pPr>
      <w:r w:rsidRPr="002F2E20">
        <w:rPr>
          <w:rFonts w:cs="Arial"/>
          <w:szCs w:val="18"/>
        </w:rPr>
        <w:t>Equal lower-case letters in the same column do not differ by Tukey test at 5</w:t>
      </w:r>
      <w:r w:rsidR="00E12103">
        <w:rPr>
          <w:rFonts w:cs="Arial"/>
          <w:szCs w:val="18"/>
        </w:rPr>
        <w:t xml:space="preserve"> </w:t>
      </w:r>
      <w:r w:rsidRPr="002F2E20">
        <w:rPr>
          <w:rFonts w:cs="Arial"/>
          <w:szCs w:val="18"/>
        </w:rPr>
        <w:t>% probability.</w:t>
      </w:r>
    </w:p>
    <w:p w14:paraId="4587602D" w14:textId="77777777" w:rsidR="00E72B07" w:rsidRPr="002F2E20" w:rsidRDefault="00E72B07" w:rsidP="00D15D26">
      <w:pPr>
        <w:spacing w:line="240" w:lineRule="auto"/>
        <w:rPr>
          <w:rFonts w:cs="Arial"/>
          <w:szCs w:val="18"/>
        </w:rPr>
      </w:pPr>
    </w:p>
    <w:p w14:paraId="0717FC04" w14:textId="390A8912" w:rsidR="00EF217E" w:rsidRPr="00EF217E" w:rsidRDefault="00EF217E" w:rsidP="00D15D26">
      <w:pPr>
        <w:spacing w:line="240" w:lineRule="auto"/>
        <w:rPr>
          <w:rFonts w:cs="Arial"/>
          <w:szCs w:val="18"/>
        </w:rPr>
      </w:pPr>
      <w:r w:rsidRPr="00EF217E">
        <w:rPr>
          <w:rFonts w:cs="Arial"/>
          <w:szCs w:val="18"/>
        </w:rPr>
        <w:t xml:space="preserve">Table 2 presents the results of ashes, lipids and proteins from both extruded </w:t>
      </w:r>
      <w:r w:rsidR="00243F9F">
        <w:rPr>
          <w:rFonts w:cs="Arial"/>
          <w:szCs w:val="18"/>
        </w:rPr>
        <w:t xml:space="preserve">snacks </w:t>
      </w:r>
      <w:r>
        <w:rPr>
          <w:rFonts w:cs="Arial"/>
          <w:szCs w:val="18"/>
        </w:rPr>
        <w:t xml:space="preserve">and </w:t>
      </w:r>
      <w:r w:rsidRPr="00EF217E">
        <w:rPr>
          <w:rFonts w:cs="Arial"/>
          <w:szCs w:val="18"/>
        </w:rPr>
        <w:t>leaves.</w:t>
      </w:r>
      <w:r w:rsidR="00EE17AA">
        <w:rPr>
          <w:rFonts w:cs="Arial"/>
          <w:szCs w:val="18"/>
        </w:rPr>
        <w:t xml:space="preserve"> By </w:t>
      </w:r>
      <w:r w:rsidR="00091286">
        <w:rPr>
          <w:rFonts w:cs="Arial"/>
          <w:szCs w:val="18"/>
        </w:rPr>
        <w:t>then</w:t>
      </w:r>
      <w:r w:rsidR="00EE17AA">
        <w:rPr>
          <w:rFonts w:cs="Arial"/>
          <w:szCs w:val="18"/>
        </w:rPr>
        <w:t>, w</w:t>
      </w:r>
      <w:r w:rsidRPr="00EF217E">
        <w:rPr>
          <w:rFonts w:cs="Arial"/>
          <w:szCs w:val="18"/>
        </w:rPr>
        <w:t xml:space="preserve">hen comparing the protein values ​​of PA and PG leaf </w:t>
      </w:r>
      <w:r>
        <w:rPr>
          <w:rFonts w:cs="Arial"/>
          <w:szCs w:val="18"/>
        </w:rPr>
        <w:t>flo</w:t>
      </w:r>
      <w:r w:rsidR="00243F9F">
        <w:rPr>
          <w:rFonts w:cs="Arial"/>
          <w:szCs w:val="18"/>
        </w:rPr>
        <w:t>ur,</w:t>
      </w:r>
      <w:r w:rsidR="00EE17AA">
        <w:rPr>
          <w:rFonts w:cs="Arial"/>
          <w:szCs w:val="18"/>
        </w:rPr>
        <w:t xml:space="preserve"> it </w:t>
      </w:r>
      <w:r w:rsidRPr="00EF217E">
        <w:rPr>
          <w:rFonts w:cs="Arial"/>
          <w:szCs w:val="18"/>
        </w:rPr>
        <w:t>is possible to observe a statistical difference between them, however, if we compare with previous studies</w:t>
      </w:r>
      <w:r w:rsidR="00EE17AA">
        <w:rPr>
          <w:rFonts w:cs="Arial"/>
          <w:szCs w:val="18"/>
        </w:rPr>
        <w:t xml:space="preserve">, </w:t>
      </w:r>
      <w:r w:rsidRPr="00EF217E">
        <w:rPr>
          <w:rFonts w:cs="Arial"/>
          <w:szCs w:val="18"/>
        </w:rPr>
        <w:t xml:space="preserve">values ​​are above the </w:t>
      </w:r>
      <w:r w:rsidR="00EE17AA">
        <w:rPr>
          <w:rFonts w:cs="Arial"/>
          <w:szCs w:val="18"/>
        </w:rPr>
        <w:t>ones</w:t>
      </w:r>
      <w:r w:rsidRPr="00EF217E">
        <w:rPr>
          <w:rFonts w:cs="Arial"/>
          <w:szCs w:val="18"/>
        </w:rPr>
        <w:t xml:space="preserve"> ​​previously found. In studies with PA, Silva et al. (2005) reported high protein contents of 24.73%, a value below that found in the present study, demonstrating a high protein quality in PA leaves cultivated in the </w:t>
      </w:r>
      <w:proofErr w:type="spellStart"/>
      <w:r w:rsidRPr="00EF217E">
        <w:rPr>
          <w:rFonts w:cs="Arial"/>
          <w:szCs w:val="18"/>
        </w:rPr>
        <w:t>Maringá</w:t>
      </w:r>
      <w:proofErr w:type="spellEnd"/>
      <w:r w:rsidRPr="00EF217E">
        <w:rPr>
          <w:rFonts w:cs="Arial"/>
          <w:szCs w:val="18"/>
        </w:rPr>
        <w:t xml:space="preserve"> region. The same </w:t>
      </w:r>
      <w:r w:rsidR="00091286" w:rsidRPr="00EF217E">
        <w:rPr>
          <w:rFonts w:cs="Arial"/>
          <w:szCs w:val="18"/>
        </w:rPr>
        <w:t>behaviour</w:t>
      </w:r>
      <w:r w:rsidRPr="00EF217E">
        <w:rPr>
          <w:rFonts w:cs="Arial"/>
          <w:szCs w:val="18"/>
        </w:rPr>
        <w:t xml:space="preserve"> was observed in the study by Rocha et al (2008), who obtained 22.93% protein in the dehydrated flour of the leaves of PA. Lima (2016) in their study on </w:t>
      </w:r>
      <w:r w:rsidR="00091286" w:rsidRPr="00EF217E">
        <w:rPr>
          <w:rFonts w:cs="Arial"/>
          <w:szCs w:val="18"/>
        </w:rPr>
        <w:t xml:space="preserve">PG </w:t>
      </w:r>
      <w:r w:rsidRPr="00EF217E">
        <w:rPr>
          <w:rFonts w:cs="Arial"/>
          <w:szCs w:val="18"/>
        </w:rPr>
        <w:t xml:space="preserve">leaves and stems, obtained the result of 16.70% and 7.38% respectively, values ​​very close to that found in the present study. </w:t>
      </w:r>
      <w:r w:rsidR="00091286">
        <w:rPr>
          <w:rFonts w:cs="Arial"/>
          <w:szCs w:val="18"/>
        </w:rPr>
        <w:t>In regard</w:t>
      </w:r>
      <w:r w:rsidRPr="00EF217E">
        <w:rPr>
          <w:rFonts w:cs="Arial"/>
          <w:szCs w:val="18"/>
        </w:rPr>
        <w:t xml:space="preserve"> the extruded product</w:t>
      </w:r>
      <w:r w:rsidR="00091286" w:rsidRPr="00091286">
        <w:rPr>
          <w:rFonts w:cs="Arial"/>
          <w:szCs w:val="18"/>
        </w:rPr>
        <w:t xml:space="preserve"> </w:t>
      </w:r>
      <w:r w:rsidR="00091286" w:rsidRPr="00EF217E">
        <w:rPr>
          <w:rFonts w:cs="Arial"/>
          <w:szCs w:val="18"/>
        </w:rPr>
        <w:t>protein value</w:t>
      </w:r>
      <w:r w:rsidRPr="00EF217E">
        <w:rPr>
          <w:rFonts w:cs="Arial"/>
          <w:szCs w:val="18"/>
        </w:rPr>
        <w:t xml:space="preserve">, having the same degree of inclusion, the samples do not differ from each other, however, they differ from the </w:t>
      </w:r>
      <w:r w:rsidRPr="00EF217E">
        <w:rPr>
          <w:rFonts w:cs="Arial"/>
          <w:szCs w:val="18"/>
        </w:rPr>
        <w:lastRenderedPageBreak/>
        <w:t xml:space="preserve">control </w:t>
      </w:r>
      <w:r w:rsidR="006C6B9B">
        <w:rPr>
          <w:rFonts w:cs="Arial"/>
          <w:szCs w:val="18"/>
        </w:rPr>
        <w:t>treatment</w:t>
      </w:r>
      <w:r w:rsidRPr="00EF217E">
        <w:rPr>
          <w:rFonts w:cs="Arial"/>
          <w:szCs w:val="18"/>
        </w:rPr>
        <w:t xml:space="preserve"> containing only corn in its formulation, where there is an average increase of 32% in the </w:t>
      </w:r>
      <w:r w:rsidR="006C6B9B" w:rsidRPr="00EF217E">
        <w:rPr>
          <w:rFonts w:cs="Arial"/>
          <w:szCs w:val="18"/>
        </w:rPr>
        <w:t xml:space="preserve">protein </w:t>
      </w:r>
      <w:r w:rsidRPr="00EF217E">
        <w:rPr>
          <w:rFonts w:cs="Arial"/>
          <w:szCs w:val="18"/>
        </w:rPr>
        <w:t>content, a satisfactory result since the inclusion was only 10% by total weight of raw material.</w:t>
      </w:r>
    </w:p>
    <w:p w14:paraId="3AB6E910" w14:textId="0C900C16" w:rsidR="006A0453" w:rsidRPr="006A0453" w:rsidRDefault="001B2B1D" w:rsidP="00D15D26">
      <w:pPr>
        <w:spacing w:line="240" w:lineRule="auto"/>
        <w:rPr>
          <w:rFonts w:cs="Arial"/>
          <w:szCs w:val="18"/>
        </w:rPr>
      </w:pPr>
      <w:r w:rsidRPr="001B2B1D">
        <w:rPr>
          <w:rFonts w:cs="Arial"/>
          <w:szCs w:val="18"/>
        </w:rPr>
        <w:t>The results of the ash content found in the present study were also higher than those found in the studies of Silva (2005) and Rocha (2008), 18.07% and lipids (3.64%), respectively. Both showed values higher than those found, showing that the plant can vary in composition according to the region of cultivation. In the cited studies, Silva (2005) and Rocha (2008), were carried out in another region of the co</w:t>
      </w:r>
      <w:r>
        <w:rPr>
          <w:rFonts w:cs="Arial"/>
          <w:szCs w:val="18"/>
        </w:rPr>
        <w:t>u</w:t>
      </w:r>
      <w:r w:rsidRPr="001B2B1D">
        <w:rPr>
          <w:rFonts w:cs="Arial"/>
          <w:szCs w:val="18"/>
        </w:rPr>
        <w:t xml:space="preserve">ntry with a </w:t>
      </w:r>
      <w:r w:rsidR="008B5C0B" w:rsidRPr="001B2B1D">
        <w:rPr>
          <w:rFonts w:cs="Arial"/>
          <w:szCs w:val="18"/>
        </w:rPr>
        <w:t>different climatic and geographic characteristic</w:t>
      </w:r>
      <w:r w:rsidR="009E6FB7" w:rsidRPr="009E6FB7">
        <w:rPr>
          <w:rFonts w:cs="Arial"/>
          <w:szCs w:val="18"/>
        </w:rPr>
        <w:t>, where the essays of this work were made</w:t>
      </w:r>
      <w:r w:rsidR="006A0453" w:rsidRPr="006A0453">
        <w:rPr>
          <w:rFonts w:cs="Arial"/>
          <w:szCs w:val="18"/>
        </w:rPr>
        <w:t xml:space="preserve">. </w:t>
      </w:r>
      <w:r w:rsidR="009961A3">
        <w:rPr>
          <w:rFonts w:cs="Arial"/>
          <w:szCs w:val="18"/>
        </w:rPr>
        <w:t>As f</w:t>
      </w:r>
      <w:r w:rsidR="006A0453" w:rsidRPr="006A0453">
        <w:rPr>
          <w:rFonts w:cs="Arial"/>
          <w:szCs w:val="18"/>
        </w:rPr>
        <w:t xml:space="preserve">or the lipid </w:t>
      </w:r>
      <w:r w:rsidR="009961A3">
        <w:rPr>
          <w:rFonts w:cs="Arial"/>
          <w:szCs w:val="18"/>
        </w:rPr>
        <w:t>content</w:t>
      </w:r>
      <w:r w:rsidR="006A0453" w:rsidRPr="006A0453">
        <w:rPr>
          <w:rFonts w:cs="Arial"/>
          <w:szCs w:val="18"/>
        </w:rPr>
        <w:t xml:space="preserve">, there was a statistically significant difference between the samples, demonstrating that the families have particularities with each other. </w:t>
      </w:r>
      <w:r w:rsidR="009961A3">
        <w:rPr>
          <w:rFonts w:cs="Arial"/>
          <w:szCs w:val="18"/>
        </w:rPr>
        <w:t>When co</w:t>
      </w:r>
      <w:r w:rsidR="00F153D2">
        <w:rPr>
          <w:rFonts w:cs="Arial"/>
          <w:szCs w:val="18"/>
        </w:rPr>
        <w:t>rrelating</w:t>
      </w:r>
      <w:r w:rsidR="009961A3">
        <w:rPr>
          <w:rFonts w:cs="Arial"/>
          <w:szCs w:val="18"/>
        </w:rPr>
        <w:t xml:space="preserve"> with s</w:t>
      </w:r>
      <w:r w:rsidR="006A0453" w:rsidRPr="006A0453">
        <w:rPr>
          <w:rFonts w:cs="Arial"/>
          <w:szCs w:val="18"/>
        </w:rPr>
        <w:t xml:space="preserve">tudies such as </w:t>
      </w:r>
      <w:proofErr w:type="spellStart"/>
      <w:r w:rsidR="006A0453" w:rsidRPr="006A0453">
        <w:rPr>
          <w:rFonts w:cs="Arial"/>
          <w:szCs w:val="18"/>
        </w:rPr>
        <w:t>Magalhães</w:t>
      </w:r>
      <w:proofErr w:type="spellEnd"/>
      <w:r w:rsidR="006A0453" w:rsidRPr="006A0453">
        <w:rPr>
          <w:rFonts w:cs="Arial"/>
          <w:szCs w:val="18"/>
        </w:rPr>
        <w:t xml:space="preserve"> et al. (2011</w:t>
      </w:r>
      <w:r w:rsidR="009961A3">
        <w:rPr>
          <w:rFonts w:cs="Arial"/>
          <w:szCs w:val="18"/>
        </w:rPr>
        <w:t>),</w:t>
      </w:r>
      <w:r w:rsidR="006A0453" w:rsidRPr="006A0453">
        <w:rPr>
          <w:rFonts w:cs="Arial"/>
          <w:szCs w:val="18"/>
        </w:rPr>
        <w:t xml:space="preserve"> levels between 1.6% and 5.6% were observed in five different matrices of </w:t>
      </w:r>
      <w:proofErr w:type="spellStart"/>
      <w:r w:rsidR="006A0453" w:rsidRPr="009961A3">
        <w:rPr>
          <w:rFonts w:cs="Arial"/>
          <w:i/>
          <w:szCs w:val="18"/>
        </w:rPr>
        <w:t>Pereskia</w:t>
      </w:r>
      <w:proofErr w:type="spellEnd"/>
      <w:r w:rsidR="006A0453" w:rsidRPr="006A0453">
        <w:rPr>
          <w:rFonts w:cs="Arial"/>
          <w:szCs w:val="18"/>
        </w:rPr>
        <w:t xml:space="preserve">, values close to the </w:t>
      </w:r>
      <w:r w:rsidR="009961A3">
        <w:rPr>
          <w:rFonts w:cs="Arial"/>
          <w:szCs w:val="18"/>
        </w:rPr>
        <w:t>ones</w:t>
      </w:r>
      <w:r w:rsidR="006A0453" w:rsidRPr="006A0453">
        <w:rPr>
          <w:rFonts w:cs="Arial"/>
          <w:szCs w:val="18"/>
        </w:rPr>
        <w:t xml:space="preserve"> found in cultivars in the </w:t>
      </w:r>
      <w:proofErr w:type="spellStart"/>
      <w:r w:rsidR="006A0453" w:rsidRPr="006A0453">
        <w:rPr>
          <w:rFonts w:cs="Arial"/>
          <w:szCs w:val="18"/>
        </w:rPr>
        <w:t>Maringá</w:t>
      </w:r>
      <w:proofErr w:type="spellEnd"/>
      <w:r w:rsidR="006A0453" w:rsidRPr="006A0453">
        <w:rPr>
          <w:rFonts w:cs="Arial"/>
          <w:szCs w:val="18"/>
        </w:rPr>
        <w:t xml:space="preserve"> region.</w:t>
      </w:r>
    </w:p>
    <w:p w14:paraId="4A3E99E2" w14:textId="11F806AB" w:rsidR="009961A3" w:rsidRPr="009961A3" w:rsidRDefault="009961A3" w:rsidP="00D15D26">
      <w:pPr>
        <w:spacing w:line="240" w:lineRule="auto"/>
        <w:rPr>
          <w:rFonts w:cs="Arial"/>
          <w:szCs w:val="18"/>
        </w:rPr>
      </w:pPr>
      <w:r w:rsidRPr="009961A3">
        <w:rPr>
          <w:rFonts w:cs="Arial"/>
          <w:szCs w:val="18"/>
        </w:rPr>
        <w:t xml:space="preserve">When </w:t>
      </w:r>
      <w:r w:rsidR="00F153D2" w:rsidRPr="009961A3">
        <w:rPr>
          <w:rFonts w:cs="Arial"/>
          <w:szCs w:val="18"/>
        </w:rPr>
        <w:t>analysing</w:t>
      </w:r>
      <w:r w:rsidRPr="009961A3">
        <w:rPr>
          <w:rFonts w:cs="Arial"/>
          <w:szCs w:val="18"/>
        </w:rPr>
        <w:t xml:space="preserve"> the ash content of a plant matrix, the amount of minerals </w:t>
      </w:r>
      <w:r w:rsidR="00436828">
        <w:rPr>
          <w:rFonts w:cs="Arial"/>
          <w:szCs w:val="18"/>
        </w:rPr>
        <w:t>contained</w:t>
      </w:r>
      <w:r w:rsidRPr="009961A3">
        <w:rPr>
          <w:rFonts w:cs="Arial"/>
          <w:szCs w:val="18"/>
        </w:rPr>
        <w:t xml:space="preserve"> in the matrix after the burning process of the organic matrix (INSTITUTO ADOLFO LUTZ, 2008) is evaluated. For </w:t>
      </w:r>
      <w:r w:rsidR="00F153D2">
        <w:rPr>
          <w:rFonts w:cs="Arial"/>
          <w:szCs w:val="18"/>
        </w:rPr>
        <w:t xml:space="preserve">plant-based </w:t>
      </w:r>
      <w:r w:rsidRPr="009961A3">
        <w:rPr>
          <w:rFonts w:cs="Arial"/>
          <w:szCs w:val="18"/>
        </w:rPr>
        <w:t>products, the average ash value is around 0.4 to 2.1%, however in plants considered unconventional</w:t>
      </w:r>
      <w:r w:rsidR="00F153D2">
        <w:rPr>
          <w:rFonts w:cs="Arial"/>
          <w:szCs w:val="18"/>
        </w:rPr>
        <w:t>,</w:t>
      </w:r>
      <w:r w:rsidRPr="009961A3">
        <w:rPr>
          <w:rFonts w:cs="Arial"/>
          <w:szCs w:val="18"/>
        </w:rPr>
        <w:t xml:space="preserve"> values</w:t>
      </w:r>
      <w:r w:rsidR="00F153D2">
        <w:rPr>
          <w:rFonts w:cs="Arial"/>
          <w:szCs w:val="18"/>
        </w:rPr>
        <w:t xml:space="preserve"> are </w:t>
      </w:r>
      <w:r w:rsidR="00F153D2" w:rsidRPr="009961A3">
        <w:rPr>
          <w:rFonts w:cs="Arial"/>
          <w:szCs w:val="18"/>
        </w:rPr>
        <w:t>generally higher</w:t>
      </w:r>
      <w:r w:rsidR="00F153D2">
        <w:rPr>
          <w:rFonts w:cs="Arial"/>
          <w:szCs w:val="18"/>
        </w:rPr>
        <w:t xml:space="preserve"> </w:t>
      </w:r>
      <w:r w:rsidR="00F153D2" w:rsidRPr="009961A3">
        <w:rPr>
          <w:rFonts w:cs="Arial"/>
          <w:szCs w:val="18"/>
        </w:rPr>
        <w:t>(KINUPP; BARROS, 2008</w:t>
      </w:r>
      <w:r w:rsidR="00F153D2">
        <w:rPr>
          <w:rFonts w:cs="Arial"/>
          <w:szCs w:val="18"/>
        </w:rPr>
        <w:t xml:space="preserve">) and that is </w:t>
      </w:r>
      <w:r w:rsidRPr="009961A3">
        <w:rPr>
          <w:rFonts w:cs="Arial"/>
          <w:szCs w:val="18"/>
        </w:rPr>
        <w:t xml:space="preserve">the case </w:t>
      </w:r>
      <w:r w:rsidR="00F153D2">
        <w:rPr>
          <w:rFonts w:cs="Arial"/>
          <w:szCs w:val="18"/>
        </w:rPr>
        <w:t>of</w:t>
      </w:r>
      <w:r w:rsidRPr="009961A3">
        <w:rPr>
          <w:rFonts w:cs="Arial"/>
          <w:szCs w:val="18"/>
        </w:rPr>
        <w:t xml:space="preserve"> the present study.</w:t>
      </w:r>
    </w:p>
    <w:p w14:paraId="329D795C" w14:textId="03A0743A" w:rsidR="009961A3" w:rsidRPr="009961A3" w:rsidRDefault="009961A3" w:rsidP="00D15D26">
      <w:pPr>
        <w:spacing w:line="240" w:lineRule="auto"/>
        <w:rPr>
          <w:rFonts w:cs="Arial"/>
          <w:szCs w:val="18"/>
        </w:rPr>
      </w:pPr>
      <w:r w:rsidRPr="009961A3">
        <w:rPr>
          <w:rFonts w:cs="Arial"/>
          <w:szCs w:val="18"/>
        </w:rPr>
        <w:t xml:space="preserve">In all studied parameters we can see that there is a considerable increase in extruded products, where they differ statistically from the standard </w:t>
      </w:r>
      <w:r w:rsidR="00F153D2">
        <w:rPr>
          <w:rFonts w:cs="Arial"/>
          <w:szCs w:val="18"/>
        </w:rPr>
        <w:t>treatment</w:t>
      </w:r>
      <w:r w:rsidRPr="009961A3">
        <w:rPr>
          <w:rFonts w:cs="Arial"/>
          <w:szCs w:val="18"/>
        </w:rPr>
        <w:t xml:space="preserve"> produced only with the matrix of 100% </w:t>
      </w:r>
      <w:r w:rsidR="00F153D2">
        <w:rPr>
          <w:rFonts w:cs="Arial"/>
          <w:szCs w:val="18"/>
        </w:rPr>
        <w:t>corn grits.</w:t>
      </w:r>
      <w:r w:rsidRPr="009961A3">
        <w:rPr>
          <w:rFonts w:cs="Arial"/>
          <w:szCs w:val="18"/>
        </w:rPr>
        <w:t xml:space="preserve"> </w:t>
      </w:r>
      <w:r w:rsidR="00F153D2">
        <w:rPr>
          <w:rFonts w:cs="Arial"/>
          <w:szCs w:val="18"/>
        </w:rPr>
        <w:t>T</w:t>
      </w:r>
      <w:r w:rsidRPr="009961A3">
        <w:rPr>
          <w:rFonts w:cs="Arial"/>
          <w:szCs w:val="18"/>
        </w:rPr>
        <w:t xml:space="preserve">his increase shows that </w:t>
      </w:r>
      <w:r w:rsidR="00F153D2">
        <w:rPr>
          <w:rFonts w:cs="Arial"/>
          <w:szCs w:val="18"/>
        </w:rPr>
        <w:t>incremented</w:t>
      </w:r>
      <w:r w:rsidRPr="009961A3">
        <w:rPr>
          <w:rFonts w:cs="Arial"/>
          <w:szCs w:val="18"/>
        </w:rPr>
        <w:t xml:space="preserve"> foods have more interesting nutritional characteristics from the </w:t>
      </w:r>
      <w:r w:rsidR="00F153D2">
        <w:rPr>
          <w:rFonts w:cs="Arial"/>
          <w:szCs w:val="18"/>
        </w:rPr>
        <w:t xml:space="preserve">dietary </w:t>
      </w:r>
      <w:r w:rsidRPr="009961A3">
        <w:rPr>
          <w:rFonts w:cs="Arial"/>
          <w:szCs w:val="18"/>
        </w:rPr>
        <w:t>point of view since a food to be considered healthy</w:t>
      </w:r>
      <w:r w:rsidR="00F153D2">
        <w:rPr>
          <w:rFonts w:cs="Arial"/>
          <w:szCs w:val="18"/>
        </w:rPr>
        <w:t>,</w:t>
      </w:r>
      <w:r w:rsidRPr="009961A3">
        <w:rPr>
          <w:rFonts w:cs="Arial"/>
          <w:szCs w:val="18"/>
        </w:rPr>
        <w:t xml:space="preserve"> should contain as much macro and micro nutrients as possible, so that a balanced diet</w:t>
      </w:r>
      <w:r w:rsidR="00F153D2">
        <w:rPr>
          <w:rFonts w:cs="Arial"/>
          <w:szCs w:val="18"/>
        </w:rPr>
        <w:t xml:space="preserve"> is accomplished</w:t>
      </w:r>
      <w:r w:rsidRPr="009961A3">
        <w:rPr>
          <w:rFonts w:cs="Arial"/>
          <w:szCs w:val="18"/>
        </w:rPr>
        <w:t>.</w:t>
      </w:r>
    </w:p>
    <w:p w14:paraId="439922C3" w14:textId="577E33F9" w:rsidR="00E72B07" w:rsidRPr="0003357C" w:rsidRDefault="008039D4" w:rsidP="00D15D26">
      <w:pPr>
        <w:spacing w:before="240" w:after="80" w:line="240" w:lineRule="auto"/>
        <w:rPr>
          <w:rFonts w:cs="Arial"/>
          <w:i/>
          <w:szCs w:val="18"/>
        </w:rPr>
      </w:pPr>
      <w:r w:rsidRPr="0003357C">
        <w:rPr>
          <w:rFonts w:cs="Arial"/>
          <w:i/>
          <w:szCs w:val="18"/>
        </w:rPr>
        <w:t>Tab</w:t>
      </w:r>
      <w:r w:rsidR="00925750" w:rsidRPr="0003357C">
        <w:rPr>
          <w:rFonts w:cs="Arial"/>
          <w:i/>
          <w:szCs w:val="18"/>
        </w:rPr>
        <w:t>le</w:t>
      </w:r>
      <w:r w:rsidR="00C44A43" w:rsidRPr="0003357C">
        <w:rPr>
          <w:rFonts w:cs="Arial"/>
          <w:i/>
          <w:szCs w:val="18"/>
        </w:rPr>
        <w:t xml:space="preserve"> 3</w:t>
      </w:r>
      <w:r w:rsidR="00E72B07" w:rsidRPr="0003357C">
        <w:rPr>
          <w:rFonts w:cs="Arial"/>
          <w:i/>
          <w:szCs w:val="18"/>
        </w:rPr>
        <w:t xml:space="preserve">: </w:t>
      </w:r>
      <w:r w:rsidR="0003357C" w:rsidRPr="0003357C">
        <w:rPr>
          <w:rFonts w:cs="Arial"/>
          <w:i/>
          <w:szCs w:val="18"/>
        </w:rPr>
        <w:t xml:space="preserve">Characterization of the </w:t>
      </w:r>
      <w:r w:rsidR="001841D2" w:rsidRPr="0003357C">
        <w:rPr>
          <w:rFonts w:cs="Arial"/>
          <w:i/>
          <w:szCs w:val="18"/>
        </w:rPr>
        <w:t>fibre</w:t>
      </w:r>
      <w:r w:rsidR="0003357C" w:rsidRPr="0003357C">
        <w:rPr>
          <w:rFonts w:cs="Arial"/>
          <w:i/>
          <w:szCs w:val="18"/>
        </w:rPr>
        <w:t xml:space="preserve"> content of the leaves and the extrudates</w:t>
      </w:r>
      <w:r w:rsidR="00873059" w:rsidRPr="0003357C">
        <w:rPr>
          <w:rFonts w:cs="Arial"/>
          <w:i/>
          <w:szCs w:val="18"/>
        </w:rPr>
        <w:t>.</w:t>
      </w:r>
    </w:p>
    <w:tbl>
      <w:tblPr>
        <w:tblStyle w:val="SombreamentoClaro"/>
        <w:tblW w:w="0" w:type="auto"/>
        <w:tblLook w:val="06A0" w:firstRow="1" w:lastRow="0" w:firstColumn="1" w:lastColumn="0" w:noHBand="1" w:noVBand="1"/>
      </w:tblPr>
      <w:tblGrid>
        <w:gridCol w:w="2161"/>
        <w:gridCol w:w="2161"/>
        <w:gridCol w:w="2161"/>
        <w:gridCol w:w="2161"/>
      </w:tblGrid>
      <w:tr w:rsidR="00E72B07" w:rsidRPr="00E72B07" w14:paraId="453AB144" w14:textId="77777777" w:rsidTr="008039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14:paraId="64D76AF4" w14:textId="7AFCBFF7" w:rsidR="00E72B07" w:rsidRPr="00E12103" w:rsidRDefault="00925750" w:rsidP="00D15D26">
            <w:pPr>
              <w:spacing w:line="240" w:lineRule="auto"/>
              <w:ind w:firstLine="0"/>
              <w:rPr>
                <w:rFonts w:cs="Arial"/>
                <w:b w:val="0"/>
                <w:szCs w:val="18"/>
              </w:rPr>
            </w:pPr>
            <w:r w:rsidRPr="00E12103">
              <w:rPr>
                <w:rFonts w:cs="Arial"/>
                <w:b w:val="0"/>
                <w:szCs w:val="18"/>
              </w:rPr>
              <w:t>Sample</w:t>
            </w:r>
          </w:p>
        </w:tc>
        <w:tc>
          <w:tcPr>
            <w:tcW w:w="2161" w:type="dxa"/>
          </w:tcPr>
          <w:p w14:paraId="372F03DC" w14:textId="27B01294" w:rsidR="00E72B07" w:rsidRPr="00E12103" w:rsidRDefault="0003357C"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b w:val="0"/>
                <w:szCs w:val="18"/>
              </w:rPr>
              <w:t>Crude Fibre</w:t>
            </w:r>
            <w:r w:rsidR="0084507B">
              <w:rPr>
                <w:rFonts w:cs="Arial"/>
                <w:b w:val="0"/>
                <w:szCs w:val="18"/>
              </w:rPr>
              <w:t xml:space="preserve"> (%)</w:t>
            </w:r>
          </w:p>
        </w:tc>
        <w:tc>
          <w:tcPr>
            <w:tcW w:w="2161" w:type="dxa"/>
          </w:tcPr>
          <w:p w14:paraId="21B3D402" w14:textId="45A675E3" w:rsidR="00E72B07" w:rsidRPr="00E12103" w:rsidRDefault="0003357C"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b w:val="0"/>
                <w:szCs w:val="18"/>
              </w:rPr>
              <w:t>Fibre acid detergent</w:t>
            </w:r>
            <w:r w:rsidR="0084507B">
              <w:rPr>
                <w:rFonts w:cs="Arial"/>
                <w:b w:val="0"/>
                <w:szCs w:val="18"/>
              </w:rPr>
              <w:t xml:space="preserve"> (%)</w:t>
            </w:r>
          </w:p>
        </w:tc>
        <w:tc>
          <w:tcPr>
            <w:tcW w:w="2161" w:type="dxa"/>
          </w:tcPr>
          <w:p w14:paraId="0AD91657" w14:textId="76E71D13" w:rsidR="00E72B07" w:rsidRPr="00E12103" w:rsidRDefault="0003357C"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b w:val="0"/>
                <w:szCs w:val="18"/>
              </w:rPr>
              <w:t>Fibre neutral detergent</w:t>
            </w:r>
            <w:r w:rsidR="0084507B">
              <w:rPr>
                <w:rFonts w:cs="Arial"/>
                <w:b w:val="0"/>
                <w:szCs w:val="18"/>
              </w:rPr>
              <w:t xml:space="preserve"> (%)</w:t>
            </w:r>
          </w:p>
        </w:tc>
      </w:tr>
      <w:tr w:rsidR="00925750" w:rsidRPr="00E72B07" w14:paraId="639D2A7B" w14:textId="77777777" w:rsidTr="008039D4">
        <w:tc>
          <w:tcPr>
            <w:cnfStyle w:val="001000000000" w:firstRow="0" w:lastRow="0" w:firstColumn="1" w:lastColumn="0" w:oddVBand="0" w:evenVBand="0" w:oddHBand="0" w:evenHBand="0" w:firstRowFirstColumn="0" w:firstRowLastColumn="0" w:lastRowFirstColumn="0" w:lastRowLastColumn="0"/>
            <w:tcW w:w="2161" w:type="dxa"/>
          </w:tcPr>
          <w:p w14:paraId="77AF573D" w14:textId="1D1693F7" w:rsidR="00925750" w:rsidRPr="00E12103" w:rsidRDefault="00DE5A6E" w:rsidP="00D15D26">
            <w:pPr>
              <w:spacing w:line="240" w:lineRule="auto"/>
              <w:ind w:firstLine="0"/>
              <w:rPr>
                <w:rFonts w:cs="Arial"/>
                <w:b w:val="0"/>
                <w:szCs w:val="18"/>
              </w:rPr>
            </w:pPr>
            <w:r>
              <w:rPr>
                <w:rFonts w:cs="Arial"/>
                <w:b w:val="0"/>
                <w:szCs w:val="18"/>
              </w:rPr>
              <w:t>PA</w:t>
            </w:r>
          </w:p>
        </w:tc>
        <w:tc>
          <w:tcPr>
            <w:tcW w:w="2161" w:type="dxa"/>
          </w:tcPr>
          <w:p w14:paraId="1CB2C1B0" w14:textId="37871FBA" w:rsidR="00925750" w:rsidRPr="00DE5A6E" w:rsidRDefault="00DE5A6E"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9.30</w:t>
            </w:r>
            <w:r>
              <w:rPr>
                <w:rFonts w:cs="Arial"/>
                <w:szCs w:val="18"/>
                <w:vertAlign w:val="superscript"/>
              </w:rPr>
              <w:t>a</w:t>
            </w:r>
            <w:r>
              <w:rPr>
                <w:rFonts w:cs="Arial"/>
                <w:szCs w:val="18"/>
              </w:rPr>
              <w:t>±0.096</w:t>
            </w:r>
          </w:p>
        </w:tc>
        <w:tc>
          <w:tcPr>
            <w:tcW w:w="2161" w:type="dxa"/>
          </w:tcPr>
          <w:p w14:paraId="10BD409A" w14:textId="588DC9EB" w:rsidR="00925750" w:rsidRPr="00E12103" w:rsidRDefault="0084507B"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17.558</w:t>
            </w:r>
            <w:r w:rsidR="00925750" w:rsidRPr="00E12103">
              <w:rPr>
                <w:rFonts w:cs="Arial"/>
                <w:szCs w:val="18"/>
                <w:vertAlign w:val="superscript"/>
              </w:rPr>
              <w:t>a</w:t>
            </w:r>
            <w:r w:rsidR="00925750" w:rsidRPr="00E12103">
              <w:rPr>
                <w:rFonts w:cs="Arial"/>
                <w:szCs w:val="18"/>
              </w:rPr>
              <w:t>±</w:t>
            </w:r>
            <w:r>
              <w:rPr>
                <w:rFonts w:cs="Arial"/>
                <w:szCs w:val="18"/>
              </w:rPr>
              <w:t>0.049</w:t>
            </w:r>
          </w:p>
        </w:tc>
        <w:tc>
          <w:tcPr>
            <w:tcW w:w="2161" w:type="dxa"/>
          </w:tcPr>
          <w:p w14:paraId="4764083F" w14:textId="49E9F77E" w:rsidR="00925750" w:rsidRPr="00E12103" w:rsidRDefault="0084507B"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50.40</w:t>
            </w:r>
            <w:r w:rsidRPr="00E12103">
              <w:rPr>
                <w:rFonts w:cs="Arial"/>
                <w:szCs w:val="18"/>
                <w:vertAlign w:val="superscript"/>
              </w:rPr>
              <w:t xml:space="preserve"> a</w:t>
            </w:r>
            <w:r w:rsidRPr="00E12103">
              <w:rPr>
                <w:rFonts w:cs="Arial"/>
                <w:szCs w:val="18"/>
              </w:rPr>
              <w:t>±</w:t>
            </w:r>
            <w:r>
              <w:rPr>
                <w:rFonts w:cs="Arial"/>
                <w:szCs w:val="18"/>
              </w:rPr>
              <w:t xml:space="preserve"> 0.048</w:t>
            </w:r>
          </w:p>
        </w:tc>
      </w:tr>
      <w:tr w:rsidR="00925750" w:rsidRPr="00E72B07" w14:paraId="1F9FC37E" w14:textId="77777777" w:rsidTr="008039D4">
        <w:tc>
          <w:tcPr>
            <w:cnfStyle w:val="001000000000" w:firstRow="0" w:lastRow="0" w:firstColumn="1" w:lastColumn="0" w:oddVBand="0" w:evenVBand="0" w:oddHBand="0" w:evenHBand="0" w:firstRowFirstColumn="0" w:firstRowLastColumn="0" w:lastRowFirstColumn="0" w:lastRowLastColumn="0"/>
            <w:tcW w:w="2161" w:type="dxa"/>
          </w:tcPr>
          <w:p w14:paraId="1F73A978" w14:textId="6653483F" w:rsidR="00925750" w:rsidRPr="00E12103" w:rsidRDefault="00DE5A6E" w:rsidP="00D15D26">
            <w:pPr>
              <w:spacing w:line="240" w:lineRule="auto"/>
              <w:ind w:firstLine="0"/>
              <w:rPr>
                <w:rFonts w:cs="Arial"/>
                <w:b w:val="0"/>
                <w:szCs w:val="18"/>
              </w:rPr>
            </w:pPr>
            <w:r>
              <w:rPr>
                <w:rFonts w:cs="Arial"/>
                <w:b w:val="0"/>
                <w:szCs w:val="18"/>
              </w:rPr>
              <w:t>PG</w:t>
            </w:r>
          </w:p>
        </w:tc>
        <w:tc>
          <w:tcPr>
            <w:tcW w:w="2161" w:type="dxa"/>
          </w:tcPr>
          <w:p w14:paraId="333932F1" w14:textId="69D3B3D2" w:rsidR="00925750" w:rsidRPr="00DE5A6E" w:rsidRDefault="00DE5A6E"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11.09</w:t>
            </w:r>
            <w:r>
              <w:rPr>
                <w:rFonts w:cs="Arial"/>
                <w:szCs w:val="18"/>
                <w:vertAlign w:val="superscript"/>
              </w:rPr>
              <w:t>b</w:t>
            </w:r>
            <w:r>
              <w:rPr>
                <w:rFonts w:cs="Arial"/>
                <w:szCs w:val="18"/>
              </w:rPr>
              <w:t>±0.021</w:t>
            </w:r>
          </w:p>
        </w:tc>
        <w:tc>
          <w:tcPr>
            <w:tcW w:w="2161" w:type="dxa"/>
          </w:tcPr>
          <w:p w14:paraId="346412EE" w14:textId="4AC28EF0" w:rsidR="00925750" w:rsidRPr="00E12103" w:rsidRDefault="0084507B"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18.02a</w:t>
            </w:r>
            <w:r w:rsidR="00E82B5C" w:rsidRPr="00E12103">
              <w:rPr>
                <w:rFonts w:cs="Arial"/>
                <w:szCs w:val="18"/>
              </w:rPr>
              <w:t>±0.</w:t>
            </w:r>
            <w:r w:rsidR="00925750" w:rsidRPr="00E12103">
              <w:rPr>
                <w:rFonts w:cs="Arial"/>
                <w:szCs w:val="18"/>
              </w:rPr>
              <w:t>0</w:t>
            </w:r>
            <w:r>
              <w:rPr>
                <w:rFonts w:cs="Arial"/>
                <w:szCs w:val="18"/>
              </w:rPr>
              <w:t>10</w:t>
            </w:r>
          </w:p>
        </w:tc>
        <w:tc>
          <w:tcPr>
            <w:tcW w:w="2161" w:type="dxa"/>
          </w:tcPr>
          <w:p w14:paraId="7E3703F5" w14:textId="10036E61" w:rsidR="00925750" w:rsidRPr="00E12103" w:rsidRDefault="0084507B"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41.69</w:t>
            </w:r>
            <w:r w:rsidRPr="00E12103">
              <w:rPr>
                <w:rFonts w:cs="Arial"/>
                <w:szCs w:val="18"/>
                <w:vertAlign w:val="superscript"/>
              </w:rPr>
              <w:t>a</w:t>
            </w:r>
            <w:r w:rsidRPr="00E12103">
              <w:rPr>
                <w:rFonts w:cs="Arial"/>
                <w:szCs w:val="18"/>
              </w:rPr>
              <w:t>±</w:t>
            </w:r>
            <w:r>
              <w:rPr>
                <w:rFonts w:cs="Arial"/>
                <w:szCs w:val="18"/>
              </w:rPr>
              <w:t xml:space="preserve"> 0.323</w:t>
            </w:r>
          </w:p>
        </w:tc>
      </w:tr>
      <w:tr w:rsidR="00925750" w:rsidRPr="00E72B07" w14:paraId="2BA64852" w14:textId="77777777" w:rsidTr="008039D4">
        <w:tc>
          <w:tcPr>
            <w:cnfStyle w:val="001000000000" w:firstRow="0" w:lastRow="0" w:firstColumn="1" w:lastColumn="0" w:oddVBand="0" w:evenVBand="0" w:oddHBand="0" w:evenHBand="0" w:firstRowFirstColumn="0" w:firstRowLastColumn="0" w:lastRowFirstColumn="0" w:lastRowLastColumn="0"/>
            <w:tcW w:w="2161" w:type="dxa"/>
          </w:tcPr>
          <w:p w14:paraId="4F1B8B6B" w14:textId="378C0AD3" w:rsidR="00925750" w:rsidRPr="00E12103" w:rsidRDefault="00DE5A6E" w:rsidP="00D15D26">
            <w:pPr>
              <w:spacing w:line="240" w:lineRule="auto"/>
              <w:ind w:firstLine="0"/>
              <w:rPr>
                <w:rFonts w:cs="Arial"/>
                <w:b w:val="0"/>
                <w:szCs w:val="18"/>
              </w:rPr>
            </w:pPr>
            <w:r>
              <w:rPr>
                <w:rFonts w:cs="Arial"/>
                <w:b w:val="0"/>
                <w:szCs w:val="18"/>
              </w:rPr>
              <w:t>CPA</w:t>
            </w:r>
          </w:p>
        </w:tc>
        <w:tc>
          <w:tcPr>
            <w:tcW w:w="2161" w:type="dxa"/>
          </w:tcPr>
          <w:p w14:paraId="6EC06F1F" w14:textId="1465E5FB" w:rsidR="00925750" w:rsidRPr="00DE5A6E" w:rsidRDefault="00DE5A6E"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2.78</w:t>
            </w:r>
            <w:r>
              <w:rPr>
                <w:rFonts w:cs="Arial"/>
                <w:szCs w:val="18"/>
                <w:vertAlign w:val="superscript"/>
              </w:rPr>
              <w:t>c</w:t>
            </w:r>
            <w:r>
              <w:rPr>
                <w:rFonts w:cs="Arial"/>
                <w:szCs w:val="18"/>
              </w:rPr>
              <w:t>±0.064</w:t>
            </w:r>
          </w:p>
        </w:tc>
        <w:tc>
          <w:tcPr>
            <w:tcW w:w="2161" w:type="dxa"/>
          </w:tcPr>
          <w:p w14:paraId="6773DDA3" w14:textId="3365D7FB" w:rsidR="00925750" w:rsidRPr="00E12103" w:rsidRDefault="0084507B"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2.85</w:t>
            </w:r>
            <w:r w:rsidR="00925750" w:rsidRPr="00E12103">
              <w:rPr>
                <w:rFonts w:cs="Arial"/>
                <w:szCs w:val="18"/>
                <w:vertAlign w:val="superscript"/>
              </w:rPr>
              <w:t>b</w:t>
            </w:r>
            <w:r w:rsidR="00E82B5C" w:rsidRPr="00E12103">
              <w:rPr>
                <w:rFonts w:cs="Arial"/>
                <w:szCs w:val="18"/>
              </w:rPr>
              <w:t>±0.</w:t>
            </w:r>
            <w:r w:rsidR="00925750" w:rsidRPr="00E12103">
              <w:rPr>
                <w:rFonts w:cs="Arial"/>
                <w:szCs w:val="18"/>
              </w:rPr>
              <w:t>0</w:t>
            </w:r>
            <w:r>
              <w:rPr>
                <w:rFonts w:cs="Arial"/>
                <w:szCs w:val="18"/>
              </w:rPr>
              <w:t>13</w:t>
            </w:r>
          </w:p>
        </w:tc>
        <w:tc>
          <w:tcPr>
            <w:tcW w:w="2161" w:type="dxa"/>
          </w:tcPr>
          <w:p w14:paraId="630AAD46" w14:textId="324EB099" w:rsidR="00925750" w:rsidRPr="00E12103" w:rsidRDefault="0084507B"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6.85</w:t>
            </w:r>
            <w:r w:rsidRPr="00E12103">
              <w:rPr>
                <w:rFonts w:cs="Arial"/>
                <w:szCs w:val="18"/>
                <w:vertAlign w:val="superscript"/>
              </w:rPr>
              <w:t xml:space="preserve"> </w:t>
            </w:r>
            <w:r>
              <w:rPr>
                <w:rFonts w:cs="Arial"/>
                <w:szCs w:val="18"/>
                <w:vertAlign w:val="superscript"/>
              </w:rPr>
              <w:t>b</w:t>
            </w:r>
            <w:r w:rsidRPr="00E12103">
              <w:rPr>
                <w:rFonts w:cs="Arial"/>
                <w:szCs w:val="18"/>
              </w:rPr>
              <w:t>±</w:t>
            </w:r>
            <w:r>
              <w:rPr>
                <w:rFonts w:cs="Arial"/>
                <w:szCs w:val="18"/>
              </w:rPr>
              <w:t xml:space="preserve"> 1.18E-30</w:t>
            </w:r>
          </w:p>
        </w:tc>
      </w:tr>
      <w:tr w:rsidR="00925750" w:rsidRPr="00E72B07" w14:paraId="6DCC15B8" w14:textId="77777777" w:rsidTr="008039D4">
        <w:tc>
          <w:tcPr>
            <w:cnfStyle w:val="001000000000" w:firstRow="0" w:lastRow="0" w:firstColumn="1" w:lastColumn="0" w:oddVBand="0" w:evenVBand="0" w:oddHBand="0" w:evenHBand="0" w:firstRowFirstColumn="0" w:firstRowLastColumn="0" w:lastRowFirstColumn="0" w:lastRowLastColumn="0"/>
            <w:tcW w:w="2161" w:type="dxa"/>
          </w:tcPr>
          <w:p w14:paraId="25314F3A" w14:textId="4932364B" w:rsidR="00925750" w:rsidRPr="00E12103" w:rsidRDefault="00DE5A6E" w:rsidP="00D15D26">
            <w:pPr>
              <w:spacing w:line="240" w:lineRule="auto"/>
              <w:ind w:firstLine="0"/>
              <w:rPr>
                <w:rFonts w:cs="Arial"/>
                <w:b w:val="0"/>
                <w:szCs w:val="18"/>
              </w:rPr>
            </w:pPr>
            <w:r>
              <w:rPr>
                <w:rFonts w:cs="Arial"/>
                <w:b w:val="0"/>
                <w:szCs w:val="18"/>
              </w:rPr>
              <w:t>CPG</w:t>
            </w:r>
          </w:p>
        </w:tc>
        <w:tc>
          <w:tcPr>
            <w:tcW w:w="2161" w:type="dxa"/>
          </w:tcPr>
          <w:p w14:paraId="6FB92AF3" w14:textId="111D59C8" w:rsidR="00925750" w:rsidRPr="00DE5A6E" w:rsidRDefault="00DE5A6E"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2.20</w:t>
            </w:r>
            <w:r>
              <w:rPr>
                <w:rFonts w:cs="Arial"/>
                <w:szCs w:val="18"/>
                <w:vertAlign w:val="superscript"/>
              </w:rPr>
              <w:t>c</w:t>
            </w:r>
            <w:r>
              <w:rPr>
                <w:rFonts w:cs="Arial"/>
                <w:szCs w:val="18"/>
              </w:rPr>
              <w:t>±0.027</w:t>
            </w:r>
          </w:p>
        </w:tc>
        <w:tc>
          <w:tcPr>
            <w:tcW w:w="2161" w:type="dxa"/>
          </w:tcPr>
          <w:p w14:paraId="2DB1A60A" w14:textId="4DC4DD89" w:rsidR="00925750" w:rsidRPr="00E12103" w:rsidRDefault="0084507B"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2.66</w:t>
            </w:r>
            <w:r w:rsidR="00925750" w:rsidRPr="00E12103">
              <w:rPr>
                <w:rFonts w:cs="Arial"/>
                <w:szCs w:val="18"/>
                <w:vertAlign w:val="superscript"/>
              </w:rPr>
              <w:t>b</w:t>
            </w:r>
            <w:r w:rsidR="00E82B5C" w:rsidRPr="00E12103">
              <w:rPr>
                <w:rFonts w:cs="Arial"/>
                <w:szCs w:val="18"/>
              </w:rPr>
              <w:t>±0.</w:t>
            </w:r>
            <w:r w:rsidR="00925750" w:rsidRPr="00E12103">
              <w:rPr>
                <w:rFonts w:cs="Arial"/>
                <w:szCs w:val="18"/>
              </w:rPr>
              <w:t>00</w:t>
            </w:r>
            <w:r>
              <w:rPr>
                <w:rFonts w:cs="Arial"/>
                <w:szCs w:val="18"/>
              </w:rPr>
              <w:t>5</w:t>
            </w:r>
          </w:p>
        </w:tc>
        <w:tc>
          <w:tcPr>
            <w:tcW w:w="2161" w:type="dxa"/>
          </w:tcPr>
          <w:p w14:paraId="133B878E" w14:textId="2B809E31" w:rsidR="00925750" w:rsidRPr="00E12103" w:rsidRDefault="0084507B"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6.79</w:t>
            </w:r>
            <w:r w:rsidRPr="00E12103">
              <w:rPr>
                <w:rFonts w:cs="Arial"/>
                <w:szCs w:val="18"/>
                <w:vertAlign w:val="superscript"/>
              </w:rPr>
              <w:t xml:space="preserve"> </w:t>
            </w:r>
            <w:r>
              <w:rPr>
                <w:rFonts w:cs="Arial"/>
                <w:szCs w:val="18"/>
                <w:vertAlign w:val="superscript"/>
              </w:rPr>
              <w:t>b</w:t>
            </w:r>
            <w:r w:rsidRPr="00E12103">
              <w:rPr>
                <w:rFonts w:cs="Arial"/>
                <w:szCs w:val="18"/>
              </w:rPr>
              <w:t>±</w:t>
            </w:r>
            <w:r>
              <w:rPr>
                <w:rFonts w:cs="Arial"/>
                <w:szCs w:val="18"/>
              </w:rPr>
              <w:t>0.00</w:t>
            </w:r>
          </w:p>
        </w:tc>
      </w:tr>
      <w:tr w:rsidR="00DE5A6E" w:rsidRPr="00E72B07" w14:paraId="60A14F66" w14:textId="77777777" w:rsidTr="008039D4">
        <w:tc>
          <w:tcPr>
            <w:cnfStyle w:val="001000000000" w:firstRow="0" w:lastRow="0" w:firstColumn="1" w:lastColumn="0" w:oddVBand="0" w:evenVBand="0" w:oddHBand="0" w:evenHBand="0" w:firstRowFirstColumn="0" w:firstRowLastColumn="0" w:lastRowFirstColumn="0" w:lastRowLastColumn="0"/>
            <w:tcW w:w="2161" w:type="dxa"/>
          </w:tcPr>
          <w:p w14:paraId="7D25557A" w14:textId="2EE80ACA" w:rsidR="00DE5A6E" w:rsidRDefault="00DE5A6E" w:rsidP="00D15D26">
            <w:pPr>
              <w:spacing w:line="240" w:lineRule="auto"/>
              <w:ind w:firstLine="0"/>
              <w:jc w:val="left"/>
              <w:rPr>
                <w:rFonts w:cs="Arial"/>
                <w:b w:val="0"/>
                <w:szCs w:val="18"/>
              </w:rPr>
            </w:pPr>
            <w:r>
              <w:rPr>
                <w:rFonts w:cs="Arial"/>
                <w:b w:val="0"/>
                <w:szCs w:val="18"/>
              </w:rPr>
              <w:t>CM</w:t>
            </w:r>
          </w:p>
        </w:tc>
        <w:tc>
          <w:tcPr>
            <w:tcW w:w="2161" w:type="dxa"/>
          </w:tcPr>
          <w:p w14:paraId="1C4D136C" w14:textId="372020A0" w:rsidR="00DE5A6E" w:rsidRPr="00E12103" w:rsidRDefault="00DE5A6E"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0.23</w:t>
            </w:r>
            <w:r>
              <w:rPr>
                <w:rFonts w:cs="Arial"/>
                <w:szCs w:val="18"/>
                <w:vertAlign w:val="superscript"/>
              </w:rPr>
              <w:t>d</w:t>
            </w:r>
            <w:r>
              <w:rPr>
                <w:rFonts w:cs="Arial"/>
                <w:szCs w:val="18"/>
              </w:rPr>
              <w:t>±0.006</w:t>
            </w:r>
          </w:p>
        </w:tc>
        <w:tc>
          <w:tcPr>
            <w:tcW w:w="2161" w:type="dxa"/>
          </w:tcPr>
          <w:p w14:paraId="53EED180" w14:textId="2C1C8D42" w:rsidR="00DE5A6E" w:rsidRPr="00E12103" w:rsidRDefault="0084507B"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0.28</w:t>
            </w:r>
            <w:r>
              <w:rPr>
                <w:rFonts w:cs="Arial"/>
                <w:szCs w:val="18"/>
                <w:vertAlign w:val="superscript"/>
              </w:rPr>
              <w:t>c</w:t>
            </w:r>
            <w:r w:rsidRPr="00E12103">
              <w:rPr>
                <w:rFonts w:cs="Arial"/>
                <w:szCs w:val="18"/>
              </w:rPr>
              <w:t>±</w:t>
            </w:r>
            <w:r>
              <w:rPr>
                <w:rFonts w:cs="Arial"/>
                <w:szCs w:val="18"/>
              </w:rPr>
              <w:t>1.45E-06</w:t>
            </w:r>
          </w:p>
        </w:tc>
        <w:tc>
          <w:tcPr>
            <w:tcW w:w="2161" w:type="dxa"/>
          </w:tcPr>
          <w:p w14:paraId="0BE80F58" w14:textId="282B8341" w:rsidR="00DE5A6E" w:rsidRPr="00E12103" w:rsidRDefault="0084507B"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3.46</w:t>
            </w:r>
            <w:r w:rsidRPr="00E12103">
              <w:rPr>
                <w:rFonts w:cs="Arial"/>
                <w:szCs w:val="18"/>
                <w:vertAlign w:val="superscript"/>
              </w:rPr>
              <w:t xml:space="preserve"> </w:t>
            </w:r>
            <w:r>
              <w:rPr>
                <w:rFonts w:cs="Arial"/>
                <w:szCs w:val="18"/>
                <w:vertAlign w:val="superscript"/>
              </w:rPr>
              <w:t>c</w:t>
            </w:r>
            <w:r w:rsidRPr="00E12103">
              <w:rPr>
                <w:rFonts w:cs="Arial"/>
                <w:szCs w:val="18"/>
              </w:rPr>
              <w:t>±</w:t>
            </w:r>
            <w:r>
              <w:rPr>
                <w:rFonts w:cs="Arial"/>
                <w:szCs w:val="18"/>
              </w:rPr>
              <w:t>0.0003</w:t>
            </w:r>
          </w:p>
        </w:tc>
      </w:tr>
    </w:tbl>
    <w:p w14:paraId="3D4109DF" w14:textId="0C38D555" w:rsidR="002F2E20" w:rsidRPr="002F2E20" w:rsidRDefault="002F2E20" w:rsidP="00D15D26">
      <w:pPr>
        <w:spacing w:line="240" w:lineRule="auto"/>
        <w:rPr>
          <w:rFonts w:cs="Arial"/>
          <w:szCs w:val="18"/>
        </w:rPr>
      </w:pPr>
      <w:r w:rsidRPr="002F2E20">
        <w:rPr>
          <w:rFonts w:cs="Arial"/>
          <w:szCs w:val="18"/>
        </w:rPr>
        <w:t>Equal lower-case letters in the same column do not differ by Tukey test at 5</w:t>
      </w:r>
      <w:r w:rsidR="00E12103">
        <w:rPr>
          <w:rFonts w:cs="Arial"/>
          <w:szCs w:val="18"/>
        </w:rPr>
        <w:t xml:space="preserve"> </w:t>
      </w:r>
      <w:r w:rsidRPr="002F2E20">
        <w:rPr>
          <w:rFonts w:cs="Arial"/>
          <w:szCs w:val="18"/>
        </w:rPr>
        <w:t>% probability.</w:t>
      </w:r>
    </w:p>
    <w:p w14:paraId="08EB92AA" w14:textId="77777777" w:rsidR="00E72B07" w:rsidRPr="002F2E20" w:rsidRDefault="00E72B07" w:rsidP="00D15D26">
      <w:pPr>
        <w:spacing w:line="240" w:lineRule="auto"/>
        <w:ind w:firstLine="709"/>
        <w:rPr>
          <w:rFonts w:cs="Arial"/>
          <w:szCs w:val="18"/>
        </w:rPr>
      </w:pPr>
    </w:p>
    <w:p w14:paraId="0398ABA8" w14:textId="3CF2BD00" w:rsidR="002C0669" w:rsidRPr="002C0669" w:rsidRDefault="002C0669" w:rsidP="00D15D26">
      <w:pPr>
        <w:spacing w:line="240" w:lineRule="auto"/>
      </w:pPr>
      <w:r w:rsidRPr="002C0669">
        <w:t xml:space="preserve">Table 3 shows the composition in relation to the different types of leaf fibres and extrudates. </w:t>
      </w:r>
      <w:r>
        <w:t>Related</w:t>
      </w:r>
      <w:r w:rsidRPr="002C0669">
        <w:t xml:space="preserve"> to the fibres, this is a component of the food matrix, which consists of compounds that are not digested by the human body, in some cases</w:t>
      </w:r>
      <w:r>
        <w:t xml:space="preserve">, </w:t>
      </w:r>
      <w:r w:rsidRPr="002C0669">
        <w:t>important in food</w:t>
      </w:r>
      <w:r>
        <w:t xml:space="preserve"> </w:t>
      </w:r>
      <w:r w:rsidRPr="002C0669">
        <w:t xml:space="preserve">as it aids in intestinal transit, slows digestion and absorption of some compounds present in plants. The study by Silva (2005) showed that </w:t>
      </w:r>
      <w:r w:rsidRPr="002C0669">
        <w:rPr>
          <w:i/>
        </w:rPr>
        <w:t xml:space="preserve">P. </w:t>
      </w:r>
      <w:proofErr w:type="spellStart"/>
      <w:r w:rsidRPr="002C0669">
        <w:rPr>
          <w:i/>
        </w:rPr>
        <w:t>grandifolia</w:t>
      </w:r>
      <w:proofErr w:type="spellEnd"/>
      <w:r w:rsidRPr="002C0669">
        <w:t xml:space="preserve"> and </w:t>
      </w:r>
      <w:r w:rsidRPr="002C0669">
        <w:rPr>
          <w:i/>
        </w:rPr>
        <w:t xml:space="preserve">P. </w:t>
      </w:r>
      <w:proofErr w:type="spellStart"/>
      <w:r w:rsidRPr="002C0669">
        <w:rPr>
          <w:i/>
        </w:rPr>
        <w:t>aculeata</w:t>
      </w:r>
      <w:proofErr w:type="spellEnd"/>
      <w:r w:rsidRPr="002C0669">
        <w:t xml:space="preserve"> can be considered sources of fibre, </w:t>
      </w:r>
      <w:r>
        <w:t>due to</w:t>
      </w:r>
      <w:r w:rsidRPr="002C0669">
        <w:t xml:space="preserve"> </w:t>
      </w:r>
      <w:r>
        <w:t>the</w:t>
      </w:r>
      <w:r w:rsidRPr="002C0669">
        <w:t xml:space="preserve"> high content found in their analyses. </w:t>
      </w:r>
      <w:r w:rsidR="001841D2">
        <w:t>In addition,</w:t>
      </w:r>
      <w:r>
        <w:t xml:space="preserve"> t</w:t>
      </w:r>
      <w:r w:rsidRPr="002C0669">
        <w:t xml:space="preserve">he analyses showed a statistical difference between the samples with addition of the leaf </w:t>
      </w:r>
      <w:r>
        <w:t>flour</w:t>
      </w:r>
      <w:r w:rsidRPr="002C0669">
        <w:t xml:space="preserve"> in comparison to the </w:t>
      </w:r>
      <w:r>
        <w:t>treatment</w:t>
      </w:r>
      <w:r w:rsidRPr="002C0669">
        <w:t xml:space="preserve"> without addition, proving the increase of this component making the extruded </w:t>
      </w:r>
      <w:r>
        <w:t>snack</w:t>
      </w:r>
      <w:r w:rsidRPr="002C0669">
        <w:t xml:space="preserve"> richer in dietary beneficial compounds.</w:t>
      </w:r>
    </w:p>
    <w:p w14:paraId="3CB66B06" w14:textId="37A368BB" w:rsidR="00B55B7F" w:rsidRPr="00052BFF" w:rsidRDefault="00B55B7F" w:rsidP="00D15D26">
      <w:pPr>
        <w:spacing w:line="240" w:lineRule="auto"/>
        <w:rPr>
          <w:rFonts w:cs="Arial"/>
          <w:szCs w:val="18"/>
        </w:rPr>
      </w:pPr>
      <w:r w:rsidRPr="009C32B5">
        <w:rPr>
          <w:rFonts w:cs="Arial"/>
          <w:szCs w:val="18"/>
        </w:rPr>
        <w:t xml:space="preserve">For the extrusion test, the addition of 10% </w:t>
      </w:r>
      <w:r w:rsidR="0037435E" w:rsidRPr="009C32B5">
        <w:rPr>
          <w:rFonts w:cs="Arial"/>
          <w:szCs w:val="18"/>
        </w:rPr>
        <w:t>leaf flour resulted</w:t>
      </w:r>
      <w:r w:rsidRPr="009C32B5">
        <w:rPr>
          <w:rFonts w:cs="Arial"/>
          <w:szCs w:val="18"/>
        </w:rPr>
        <w:t xml:space="preserve"> an average in expansion index</w:t>
      </w:r>
      <w:r w:rsidR="0037435E" w:rsidRPr="009C32B5">
        <w:rPr>
          <w:rFonts w:cs="Arial"/>
          <w:szCs w:val="18"/>
        </w:rPr>
        <w:t xml:space="preserve"> of 3.33.</w:t>
      </w:r>
      <w:r w:rsidRPr="009C32B5">
        <w:rPr>
          <w:rFonts w:cs="Arial"/>
          <w:szCs w:val="18"/>
        </w:rPr>
        <w:t xml:space="preserve"> </w:t>
      </w:r>
      <w:bookmarkStart w:id="0" w:name="_Hlk536642854"/>
      <w:r w:rsidRPr="009C32B5">
        <w:rPr>
          <w:rFonts w:cs="Arial"/>
          <w:szCs w:val="18"/>
        </w:rPr>
        <w:t xml:space="preserve">HASHIMOTO &amp; GROSSMANN (2003), </w:t>
      </w:r>
      <w:bookmarkEnd w:id="0"/>
      <w:r w:rsidR="0037435E" w:rsidRPr="009C32B5">
        <w:rPr>
          <w:rFonts w:cs="Arial"/>
          <w:szCs w:val="18"/>
        </w:rPr>
        <w:t>investigated</w:t>
      </w:r>
      <w:r w:rsidRPr="009C32B5">
        <w:rPr>
          <w:rFonts w:cs="Arial"/>
          <w:szCs w:val="18"/>
        </w:rPr>
        <w:t xml:space="preserve"> extrusions with mixtures of starch and </w:t>
      </w:r>
      <w:r w:rsidR="0037435E" w:rsidRPr="009C32B5">
        <w:rPr>
          <w:rFonts w:cs="Arial"/>
          <w:szCs w:val="18"/>
        </w:rPr>
        <w:t>cassava flour</w:t>
      </w:r>
      <w:r w:rsidRPr="009C32B5">
        <w:rPr>
          <w:rFonts w:cs="Arial"/>
          <w:szCs w:val="18"/>
        </w:rPr>
        <w:t xml:space="preserve"> obtain</w:t>
      </w:r>
      <w:r w:rsidR="0037435E" w:rsidRPr="009C32B5">
        <w:rPr>
          <w:rFonts w:cs="Arial"/>
          <w:szCs w:val="18"/>
        </w:rPr>
        <w:t>ing</w:t>
      </w:r>
      <w:r w:rsidRPr="009C32B5">
        <w:rPr>
          <w:rFonts w:cs="Arial"/>
          <w:szCs w:val="18"/>
        </w:rPr>
        <w:t xml:space="preserve"> expansion</w:t>
      </w:r>
      <w:r w:rsidR="0037435E" w:rsidRPr="009C32B5">
        <w:rPr>
          <w:rFonts w:cs="Arial"/>
          <w:szCs w:val="18"/>
        </w:rPr>
        <w:t xml:space="preserve"> indexes</w:t>
      </w:r>
      <w:r w:rsidRPr="009C32B5">
        <w:rPr>
          <w:rFonts w:cs="Arial"/>
          <w:szCs w:val="18"/>
        </w:rPr>
        <w:t xml:space="preserve"> varying between 1.6 and 3.2 </w:t>
      </w:r>
      <w:r w:rsidR="0037435E" w:rsidRPr="009C32B5">
        <w:rPr>
          <w:rFonts w:cs="Arial"/>
          <w:szCs w:val="18"/>
        </w:rPr>
        <w:t>quoting</w:t>
      </w:r>
      <w:r w:rsidRPr="009C32B5">
        <w:rPr>
          <w:rFonts w:cs="Arial"/>
          <w:szCs w:val="18"/>
        </w:rPr>
        <w:t xml:space="preserve"> the influence of the</w:t>
      </w:r>
      <w:r w:rsidR="0037435E" w:rsidRPr="009C32B5">
        <w:rPr>
          <w:rFonts w:cs="Arial"/>
          <w:szCs w:val="18"/>
        </w:rPr>
        <w:t xml:space="preserve"> fibre’s</w:t>
      </w:r>
      <w:r w:rsidRPr="009C32B5">
        <w:rPr>
          <w:rFonts w:cs="Arial"/>
          <w:szCs w:val="18"/>
        </w:rPr>
        <w:t xml:space="preserve"> percentage </w:t>
      </w:r>
      <w:r w:rsidR="0037435E" w:rsidRPr="009C32B5">
        <w:rPr>
          <w:rFonts w:cs="Arial"/>
          <w:szCs w:val="18"/>
        </w:rPr>
        <w:t>i</w:t>
      </w:r>
      <w:r w:rsidRPr="009C32B5">
        <w:rPr>
          <w:rFonts w:cs="Arial"/>
          <w:szCs w:val="18"/>
        </w:rPr>
        <w:t xml:space="preserve">n the </w:t>
      </w:r>
      <w:r w:rsidR="0037435E" w:rsidRPr="009C32B5">
        <w:rPr>
          <w:rFonts w:cs="Arial"/>
          <w:szCs w:val="18"/>
        </w:rPr>
        <w:t xml:space="preserve">products </w:t>
      </w:r>
      <w:r w:rsidRPr="009C32B5">
        <w:rPr>
          <w:rFonts w:cs="Arial"/>
          <w:szCs w:val="18"/>
        </w:rPr>
        <w:t>expansion. These results are lower than those ob</w:t>
      </w:r>
      <w:r w:rsidR="009C32B5" w:rsidRPr="009C32B5">
        <w:rPr>
          <w:rFonts w:cs="Arial"/>
          <w:szCs w:val="18"/>
        </w:rPr>
        <w:t>tained</w:t>
      </w:r>
      <w:r w:rsidRPr="009C32B5">
        <w:rPr>
          <w:rFonts w:cs="Arial"/>
          <w:szCs w:val="18"/>
        </w:rPr>
        <w:t xml:space="preserve"> in this work, </w:t>
      </w:r>
      <w:r w:rsidR="009C32B5" w:rsidRPr="009C32B5">
        <w:rPr>
          <w:rFonts w:cs="Arial"/>
          <w:szCs w:val="18"/>
        </w:rPr>
        <w:t>showing</w:t>
      </w:r>
      <w:r w:rsidRPr="009C32B5">
        <w:rPr>
          <w:rFonts w:cs="Arial"/>
          <w:szCs w:val="18"/>
        </w:rPr>
        <w:t xml:space="preserve"> that the </w:t>
      </w:r>
      <w:r w:rsidR="009C32B5" w:rsidRPr="009C32B5">
        <w:rPr>
          <w:rFonts w:cs="Arial"/>
          <w:szCs w:val="18"/>
        </w:rPr>
        <w:t xml:space="preserve">chosen percentage of leaf addition in the </w:t>
      </w:r>
      <w:r w:rsidRPr="009C32B5">
        <w:rPr>
          <w:rFonts w:cs="Arial"/>
          <w:szCs w:val="18"/>
        </w:rPr>
        <w:t xml:space="preserve">extrusion process </w:t>
      </w:r>
      <w:r w:rsidR="009C32B5" w:rsidRPr="009C32B5">
        <w:rPr>
          <w:rFonts w:cs="Arial"/>
          <w:szCs w:val="18"/>
        </w:rPr>
        <w:t>is</w:t>
      </w:r>
      <w:r w:rsidRPr="009C32B5">
        <w:rPr>
          <w:rFonts w:cs="Arial"/>
          <w:szCs w:val="18"/>
        </w:rPr>
        <w:t xml:space="preserve"> </w:t>
      </w:r>
      <w:r w:rsidR="009C32B5" w:rsidRPr="009C32B5">
        <w:rPr>
          <w:rFonts w:cs="Arial"/>
          <w:szCs w:val="18"/>
        </w:rPr>
        <w:t>applicable</w:t>
      </w:r>
      <w:r w:rsidRPr="00052BFF">
        <w:rPr>
          <w:rFonts w:cs="Arial"/>
          <w:szCs w:val="18"/>
        </w:rPr>
        <w:t xml:space="preserve">. It is known that the extrusion process occurs under high temperatures in a short time and is used in the food industry to produce expanded products as well as snacks, breakfast cereals and </w:t>
      </w:r>
      <w:r w:rsidR="00052BFF" w:rsidRPr="00052BFF">
        <w:rPr>
          <w:rFonts w:cs="Arial"/>
          <w:szCs w:val="18"/>
        </w:rPr>
        <w:t xml:space="preserve">animal </w:t>
      </w:r>
      <w:r w:rsidRPr="00052BFF">
        <w:rPr>
          <w:rFonts w:cs="Arial"/>
          <w:szCs w:val="18"/>
        </w:rPr>
        <w:t xml:space="preserve">feed, thus any changes in ingredients such as sugar, salt and </w:t>
      </w:r>
      <w:r w:rsidR="00052BFF" w:rsidRPr="00052BFF">
        <w:rPr>
          <w:rFonts w:cs="Arial"/>
          <w:szCs w:val="18"/>
        </w:rPr>
        <w:t>fibre</w:t>
      </w:r>
      <w:r w:rsidRPr="00052BFF">
        <w:rPr>
          <w:rFonts w:cs="Arial"/>
          <w:szCs w:val="18"/>
        </w:rPr>
        <w:t xml:space="preserve">, can affect the extrusion variables and the </w:t>
      </w:r>
      <w:r w:rsidR="00052BFF" w:rsidRPr="00052BFF">
        <w:rPr>
          <w:rFonts w:cs="Arial"/>
          <w:szCs w:val="18"/>
        </w:rPr>
        <w:t xml:space="preserve">product </w:t>
      </w:r>
      <w:r w:rsidRPr="00052BFF">
        <w:rPr>
          <w:rFonts w:cs="Arial"/>
          <w:szCs w:val="18"/>
        </w:rPr>
        <w:t>characteristics such as: texture, structure, degree of expansion and sensorial attributes, or even render the whole process unfeasible (MENDONÇA; GORSSMANN; VERBÉ, 2000).</w:t>
      </w:r>
    </w:p>
    <w:p w14:paraId="48E0EECD" w14:textId="659E2B14" w:rsidR="00B55B7F" w:rsidRPr="000C6B2E" w:rsidRDefault="00052BFF" w:rsidP="00D15D26">
      <w:pPr>
        <w:spacing w:line="240" w:lineRule="auto"/>
        <w:rPr>
          <w:rFonts w:cs="Arial"/>
          <w:szCs w:val="18"/>
        </w:rPr>
      </w:pPr>
      <w:r w:rsidRPr="000C6B2E">
        <w:rPr>
          <w:rFonts w:cs="Arial"/>
          <w:szCs w:val="18"/>
        </w:rPr>
        <w:t>D</w:t>
      </w:r>
      <w:r w:rsidR="00B55B7F" w:rsidRPr="000C6B2E">
        <w:rPr>
          <w:rFonts w:cs="Arial"/>
          <w:szCs w:val="18"/>
        </w:rPr>
        <w:t>ata showed that the addition of th</w:t>
      </w:r>
      <w:r w:rsidRPr="000C6B2E">
        <w:rPr>
          <w:rFonts w:cs="Arial"/>
          <w:szCs w:val="18"/>
        </w:rPr>
        <w:t>e studied</w:t>
      </w:r>
      <w:r w:rsidR="00B55B7F" w:rsidRPr="000C6B2E">
        <w:rPr>
          <w:rFonts w:cs="Arial"/>
          <w:szCs w:val="18"/>
        </w:rPr>
        <w:t xml:space="preserve"> flour is </w:t>
      </w:r>
      <w:r w:rsidRPr="000C6B2E">
        <w:rPr>
          <w:rFonts w:cs="Arial"/>
          <w:szCs w:val="18"/>
        </w:rPr>
        <w:t xml:space="preserve">feasible either </w:t>
      </w:r>
      <w:r w:rsidR="00B55B7F" w:rsidRPr="000C6B2E">
        <w:rPr>
          <w:rFonts w:cs="Arial"/>
          <w:szCs w:val="18"/>
        </w:rPr>
        <w:t>technical</w:t>
      </w:r>
      <w:r w:rsidRPr="000C6B2E">
        <w:rPr>
          <w:rFonts w:cs="Arial"/>
          <w:szCs w:val="18"/>
        </w:rPr>
        <w:t>ly</w:t>
      </w:r>
      <w:r w:rsidR="00B55B7F" w:rsidRPr="000C6B2E">
        <w:rPr>
          <w:rFonts w:cs="Arial"/>
          <w:szCs w:val="18"/>
        </w:rPr>
        <w:t xml:space="preserve"> and nutritional</w:t>
      </w:r>
      <w:r w:rsidRPr="000C6B2E">
        <w:rPr>
          <w:rFonts w:cs="Arial"/>
          <w:szCs w:val="18"/>
        </w:rPr>
        <w:t>ly</w:t>
      </w:r>
      <w:r w:rsidR="00B55B7F" w:rsidRPr="000C6B2E">
        <w:rPr>
          <w:rFonts w:cs="Arial"/>
          <w:szCs w:val="18"/>
        </w:rPr>
        <w:t>, producing a sna</w:t>
      </w:r>
      <w:r w:rsidRPr="000C6B2E">
        <w:rPr>
          <w:rFonts w:cs="Arial"/>
          <w:szCs w:val="18"/>
        </w:rPr>
        <w:t>c</w:t>
      </w:r>
      <w:r w:rsidR="00B55B7F" w:rsidRPr="000C6B2E">
        <w:rPr>
          <w:rFonts w:cs="Arial"/>
          <w:szCs w:val="18"/>
        </w:rPr>
        <w:t xml:space="preserve">k with added value. </w:t>
      </w:r>
      <w:r w:rsidRPr="000C6B2E">
        <w:rPr>
          <w:rFonts w:cs="Arial"/>
          <w:szCs w:val="18"/>
        </w:rPr>
        <w:t>S</w:t>
      </w:r>
      <w:r w:rsidR="00B55B7F" w:rsidRPr="000C6B2E">
        <w:rPr>
          <w:rFonts w:cs="Arial"/>
          <w:szCs w:val="18"/>
        </w:rPr>
        <w:t>na</w:t>
      </w:r>
      <w:r w:rsidRPr="000C6B2E">
        <w:rPr>
          <w:rFonts w:cs="Arial"/>
          <w:szCs w:val="18"/>
        </w:rPr>
        <w:t>c</w:t>
      </w:r>
      <w:r w:rsidR="00B55B7F" w:rsidRPr="000C6B2E">
        <w:rPr>
          <w:rFonts w:cs="Arial"/>
          <w:szCs w:val="18"/>
        </w:rPr>
        <w:t>k</w:t>
      </w:r>
      <w:r w:rsidRPr="000C6B2E">
        <w:rPr>
          <w:rFonts w:cs="Arial"/>
          <w:szCs w:val="18"/>
        </w:rPr>
        <w:t>’</w:t>
      </w:r>
      <w:r w:rsidR="00B55B7F" w:rsidRPr="000C6B2E">
        <w:rPr>
          <w:rFonts w:cs="Arial"/>
          <w:szCs w:val="18"/>
        </w:rPr>
        <w:t>s iron values were 0.96 ppm for CPA and 1.00 ppm for CPG</w:t>
      </w:r>
      <w:r w:rsidRPr="000C6B2E">
        <w:rPr>
          <w:rFonts w:cs="Arial"/>
          <w:szCs w:val="18"/>
        </w:rPr>
        <w:t xml:space="preserve"> being higher than</w:t>
      </w:r>
      <w:r w:rsidR="00B55B7F" w:rsidRPr="000C6B2E">
        <w:rPr>
          <w:rFonts w:cs="Arial"/>
          <w:szCs w:val="18"/>
        </w:rPr>
        <w:t xml:space="preserve"> the standard </w:t>
      </w:r>
      <w:r w:rsidRPr="000C6B2E">
        <w:rPr>
          <w:rFonts w:cs="Arial"/>
          <w:szCs w:val="18"/>
        </w:rPr>
        <w:t>treatment</w:t>
      </w:r>
      <w:r w:rsidR="00B55B7F" w:rsidRPr="000C6B2E">
        <w:rPr>
          <w:rFonts w:cs="Arial"/>
          <w:szCs w:val="18"/>
        </w:rPr>
        <w:t xml:space="preserve"> </w:t>
      </w:r>
      <w:r w:rsidR="000C6B2E" w:rsidRPr="000C6B2E">
        <w:rPr>
          <w:rFonts w:cs="Arial"/>
          <w:szCs w:val="18"/>
        </w:rPr>
        <w:t>CPM (</w:t>
      </w:r>
      <w:r w:rsidR="00B55B7F" w:rsidRPr="000C6B2E">
        <w:rPr>
          <w:rFonts w:cs="Arial"/>
          <w:szCs w:val="18"/>
        </w:rPr>
        <w:t>0.30 ppm</w:t>
      </w:r>
      <w:r w:rsidR="000C6B2E" w:rsidRPr="000C6B2E">
        <w:rPr>
          <w:rFonts w:cs="Arial"/>
          <w:szCs w:val="18"/>
        </w:rPr>
        <w:t>)</w:t>
      </w:r>
      <w:r w:rsidR="00B55B7F" w:rsidRPr="000C6B2E">
        <w:rPr>
          <w:rFonts w:cs="Arial"/>
          <w:szCs w:val="18"/>
        </w:rPr>
        <w:t xml:space="preserve">, </w:t>
      </w:r>
      <w:r w:rsidR="000C6B2E" w:rsidRPr="000C6B2E">
        <w:rPr>
          <w:rFonts w:cs="Arial"/>
          <w:szCs w:val="18"/>
        </w:rPr>
        <w:t xml:space="preserve">thus </w:t>
      </w:r>
      <w:r w:rsidR="00B55B7F" w:rsidRPr="000C6B2E">
        <w:rPr>
          <w:rFonts w:cs="Arial"/>
          <w:szCs w:val="18"/>
        </w:rPr>
        <w:t>showing substantial increase.</w:t>
      </w:r>
    </w:p>
    <w:p w14:paraId="79BE0C8D" w14:textId="0528E51C" w:rsidR="00E72B07" w:rsidRPr="00B55B7F" w:rsidRDefault="00C44A43" w:rsidP="00D15D26">
      <w:pPr>
        <w:spacing w:before="240" w:after="80" w:line="240" w:lineRule="auto"/>
        <w:rPr>
          <w:rFonts w:cs="Arial"/>
          <w:i/>
          <w:szCs w:val="18"/>
        </w:rPr>
      </w:pPr>
      <w:r w:rsidRPr="00B55B7F">
        <w:rPr>
          <w:rFonts w:cs="Arial"/>
          <w:i/>
          <w:szCs w:val="18"/>
        </w:rPr>
        <w:t>Table 4</w:t>
      </w:r>
      <w:r w:rsidR="00E72B07" w:rsidRPr="00B55B7F">
        <w:rPr>
          <w:rFonts w:cs="Arial"/>
          <w:i/>
          <w:szCs w:val="18"/>
        </w:rPr>
        <w:t>:</w:t>
      </w:r>
      <w:r w:rsidR="00E82B5C" w:rsidRPr="00B55B7F">
        <w:rPr>
          <w:rFonts w:cs="Arial"/>
          <w:i/>
          <w:szCs w:val="18"/>
        </w:rPr>
        <w:t xml:space="preserve"> </w:t>
      </w:r>
      <w:r w:rsidR="00B55B7F" w:rsidRPr="00B55B7F">
        <w:rPr>
          <w:rFonts w:cs="Arial"/>
          <w:i/>
          <w:szCs w:val="18"/>
        </w:rPr>
        <w:t>Phenolic compounds and iron from leaves and extrudates</w:t>
      </w:r>
    </w:p>
    <w:tbl>
      <w:tblPr>
        <w:tblStyle w:val="SombreamentoClaro"/>
        <w:tblW w:w="0" w:type="auto"/>
        <w:tblLook w:val="06A0" w:firstRow="1" w:lastRow="0" w:firstColumn="1" w:lastColumn="0" w:noHBand="1" w:noVBand="1"/>
      </w:tblPr>
      <w:tblGrid>
        <w:gridCol w:w="985"/>
        <w:gridCol w:w="1435"/>
        <w:gridCol w:w="2116"/>
        <w:gridCol w:w="2018"/>
        <w:gridCol w:w="2233"/>
      </w:tblGrid>
      <w:tr w:rsidR="0041498F" w:rsidRPr="00B55B7F" w14:paraId="0E7F7DB0" w14:textId="3C19A37F" w:rsidTr="00414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AF47064" w14:textId="35B72E42" w:rsidR="0041498F" w:rsidRPr="00E12103" w:rsidRDefault="0041498F" w:rsidP="00D15D26">
            <w:pPr>
              <w:spacing w:line="240" w:lineRule="auto"/>
              <w:ind w:firstLine="0"/>
              <w:rPr>
                <w:rFonts w:cs="Arial"/>
                <w:b w:val="0"/>
                <w:szCs w:val="18"/>
              </w:rPr>
            </w:pPr>
            <w:r w:rsidRPr="00E12103">
              <w:rPr>
                <w:rFonts w:cs="Arial"/>
                <w:b w:val="0"/>
                <w:szCs w:val="18"/>
              </w:rPr>
              <w:t>Sample</w:t>
            </w:r>
          </w:p>
        </w:tc>
        <w:tc>
          <w:tcPr>
            <w:tcW w:w="1435" w:type="dxa"/>
          </w:tcPr>
          <w:p w14:paraId="7B46CC9C" w14:textId="30382E7B" w:rsidR="0041498F" w:rsidRDefault="00B55B7F"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b w:val="0"/>
                <w:szCs w:val="18"/>
              </w:rPr>
              <w:t>Iron</w:t>
            </w:r>
            <w:r w:rsidR="0041498F">
              <w:rPr>
                <w:rFonts w:cs="Arial"/>
                <w:b w:val="0"/>
                <w:szCs w:val="18"/>
              </w:rPr>
              <w:t xml:space="preserve"> </w:t>
            </w:r>
          </w:p>
          <w:p w14:paraId="5E8866D8" w14:textId="62AF546D" w:rsidR="0041498F" w:rsidRPr="00E12103" w:rsidRDefault="0041498F"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b w:val="0"/>
                <w:szCs w:val="18"/>
              </w:rPr>
              <w:t>(ppm)</w:t>
            </w:r>
          </w:p>
        </w:tc>
        <w:tc>
          <w:tcPr>
            <w:tcW w:w="2116" w:type="dxa"/>
          </w:tcPr>
          <w:p w14:paraId="31DE675A" w14:textId="63AF948A" w:rsidR="0041498F" w:rsidRPr="00B55B7F" w:rsidRDefault="00B55B7F"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B55B7F">
              <w:rPr>
                <w:rFonts w:cs="Arial"/>
                <w:b w:val="0"/>
                <w:szCs w:val="18"/>
              </w:rPr>
              <w:t xml:space="preserve">Total Phenolic Compounds </w:t>
            </w:r>
            <w:r w:rsidR="0041498F" w:rsidRPr="00B55B7F">
              <w:rPr>
                <w:rFonts w:cs="Arial"/>
                <w:b w:val="0"/>
                <w:szCs w:val="18"/>
              </w:rPr>
              <w:t xml:space="preserve">(ug EAG/mg </w:t>
            </w:r>
            <w:r w:rsidRPr="00B55B7F">
              <w:rPr>
                <w:rFonts w:cs="Arial"/>
                <w:b w:val="0"/>
                <w:szCs w:val="18"/>
              </w:rPr>
              <w:t>of food</w:t>
            </w:r>
            <w:r w:rsidR="0041498F" w:rsidRPr="00B55B7F">
              <w:rPr>
                <w:rFonts w:cs="Arial"/>
                <w:b w:val="0"/>
                <w:szCs w:val="18"/>
              </w:rPr>
              <w:t>)</w:t>
            </w:r>
          </w:p>
        </w:tc>
        <w:tc>
          <w:tcPr>
            <w:tcW w:w="2018" w:type="dxa"/>
          </w:tcPr>
          <w:p w14:paraId="23562C3F" w14:textId="3BEC321F" w:rsidR="0041498F" w:rsidRPr="0037435E" w:rsidRDefault="0041498F"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37435E">
              <w:rPr>
                <w:rFonts w:cs="Arial"/>
                <w:b w:val="0"/>
                <w:szCs w:val="18"/>
              </w:rPr>
              <w:t>DPPH</w:t>
            </w:r>
          </w:p>
          <w:p w14:paraId="3C2FBD57" w14:textId="7D3EA1BF" w:rsidR="0041498F" w:rsidRPr="00B55B7F" w:rsidRDefault="0041498F"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B55B7F">
              <w:rPr>
                <w:rFonts w:cs="Arial"/>
                <w:b w:val="0"/>
                <w:szCs w:val="18"/>
              </w:rPr>
              <w:t>(</w:t>
            </w:r>
            <w:proofErr w:type="spellStart"/>
            <w:r w:rsidRPr="00B55B7F">
              <w:rPr>
                <w:rFonts w:cs="Arial"/>
                <w:b w:val="0"/>
                <w:szCs w:val="18"/>
              </w:rPr>
              <w:t>uM</w:t>
            </w:r>
            <w:proofErr w:type="spellEnd"/>
            <w:r w:rsidRPr="00B55B7F">
              <w:rPr>
                <w:rFonts w:cs="Arial"/>
                <w:b w:val="0"/>
                <w:szCs w:val="18"/>
              </w:rPr>
              <w:t xml:space="preserve"> ET/ug </w:t>
            </w:r>
            <w:r w:rsidR="00B55B7F" w:rsidRPr="00B55B7F">
              <w:rPr>
                <w:rFonts w:cs="Arial"/>
                <w:b w:val="0"/>
                <w:szCs w:val="18"/>
              </w:rPr>
              <w:t>of food</w:t>
            </w:r>
            <w:r w:rsidRPr="00B55B7F">
              <w:rPr>
                <w:rFonts w:cs="Arial"/>
                <w:b w:val="0"/>
                <w:szCs w:val="18"/>
              </w:rPr>
              <w:t>)</w:t>
            </w:r>
          </w:p>
        </w:tc>
        <w:tc>
          <w:tcPr>
            <w:tcW w:w="2233" w:type="dxa"/>
          </w:tcPr>
          <w:p w14:paraId="3EA206D8" w14:textId="1A305C7D" w:rsidR="0041498F" w:rsidRPr="00B55B7F" w:rsidRDefault="0041498F" w:rsidP="00D15D2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B55B7F">
              <w:rPr>
                <w:rFonts w:cs="Arial"/>
                <w:b w:val="0"/>
                <w:szCs w:val="18"/>
              </w:rPr>
              <w:t>FRAP (</w:t>
            </w:r>
            <w:proofErr w:type="spellStart"/>
            <w:r w:rsidRPr="00B55B7F">
              <w:rPr>
                <w:rFonts w:cs="Arial"/>
                <w:b w:val="0"/>
                <w:szCs w:val="18"/>
              </w:rPr>
              <w:t>uM</w:t>
            </w:r>
            <w:proofErr w:type="spellEnd"/>
            <w:r w:rsidRPr="00B55B7F">
              <w:rPr>
                <w:rFonts w:cs="Arial"/>
                <w:b w:val="0"/>
                <w:szCs w:val="18"/>
              </w:rPr>
              <w:t xml:space="preserve"> ET/mg </w:t>
            </w:r>
            <w:r w:rsidR="00B55B7F" w:rsidRPr="00B55B7F">
              <w:rPr>
                <w:rFonts w:cs="Arial"/>
                <w:b w:val="0"/>
                <w:szCs w:val="18"/>
              </w:rPr>
              <w:t>of food</w:t>
            </w:r>
            <w:r w:rsidRPr="00B55B7F">
              <w:rPr>
                <w:rFonts w:cs="Arial"/>
                <w:b w:val="0"/>
                <w:szCs w:val="18"/>
              </w:rPr>
              <w:t>)</w:t>
            </w:r>
          </w:p>
        </w:tc>
      </w:tr>
      <w:tr w:rsidR="0041498F" w:rsidRPr="00E72B07" w14:paraId="255F35FA" w14:textId="68ED5FC9" w:rsidTr="0041498F">
        <w:tc>
          <w:tcPr>
            <w:cnfStyle w:val="001000000000" w:firstRow="0" w:lastRow="0" w:firstColumn="1" w:lastColumn="0" w:oddVBand="0" w:evenVBand="0" w:oddHBand="0" w:evenHBand="0" w:firstRowFirstColumn="0" w:firstRowLastColumn="0" w:lastRowFirstColumn="0" w:lastRowLastColumn="0"/>
            <w:tcW w:w="985" w:type="dxa"/>
          </w:tcPr>
          <w:p w14:paraId="4C057C90" w14:textId="2EE492B1" w:rsidR="0041498F" w:rsidRPr="00E12103" w:rsidRDefault="0041498F" w:rsidP="00D15D26">
            <w:pPr>
              <w:spacing w:line="240" w:lineRule="auto"/>
              <w:ind w:firstLine="0"/>
              <w:rPr>
                <w:rFonts w:cs="Arial"/>
                <w:b w:val="0"/>
                <w:szCs w:val="18"/>
              </w:rPr>
            </w:pPr>
            <w:r>
              <w:rPr>
                <w:rFonts w:cs="Arial"/>
                <w:b w:val="0"/>
                <w:szCs w:val="18"/>
              </w:rPr>
              <w:t>PA</w:t>
            </w:r>
          </w:p>
        </w:tc>
        <w:tc>
          <w:tcPr>
            <w:tcW w:w="1435" w:type="dxa"/>
          </w:tcPr>
          <w:p w14:paraId="09887FED" w14:textId="32494FDF" w:rsidR="0041498F" w:rsidRPr="00E12103" w:rsidRDefault="0041498F"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t>6.</w:t>
            </w:r>
            <w:r w:rsidRPr="00097B76">
              <w:t>355</w:t>
            </w:r>
          </w:p>
        </w:tc>
        <w:tc>
          <w:tcPr>
            <w:tcW w:w="2116" w:type="dxa"/>
          </w:tcPr>
          <w:p w14:paraId="54A051E1" w14:textId="57074415" w:rsidR="0041498F" w:rsidRPr="00E12103" w:rsidRDefault="0041498F" w:rsidP="00C941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2.05</w:t>
            </w:r>
            <w:r w:rsidRPr="00E12103">
              <w:rPr>
                <w:rFonts w:cs="Arial"/>
                <w:szCs w:val="18"/>
                <w:vertAlign w:val="superscript"/>
              </w:rPr>
              <w:t xml:space="preserve"> a</w:t>
            </w:r>
            <w:r w:rsidRPr="00E12103">
              <w:rPr>
                <w:rFonts w:cs="Arial"/>
                <w:szCs w:val="18"/>
              </w:rPr>
              <w:t>±</w:t>
            </w:r>
            <w:r w:rsidR="00463438">
              <w:rPr>
                <w:rFonts w:cs="Arial"/>
                <w:szCs w:val="18"/>
              </w:rPr>
              <w:t>0.40</w:t>
            </w:r>
          </w:p>
        </w:tc>
        <w:tc>
          <w:tcPr>
            <w:tcW w:w="2018" w:type="dxa"/>
          </w:tcPr>
          <w:p w14:paraId="25721A14" w14:textId="598F9337" w:rsidR="0041498F" w:rsidRPr="00E12103" w:rsidRDefault="00463438" w:rsidP="00C941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554.17</w:t>
            </w:r>
            <w:r w:rsidR="0041498F" w:rsidRPr="00E12103">
              <w:rPr>
                <w:rFonts w:cs="Arial"/>
                <w:szCs w:val="18"/>
                <w:vertAlign w:val="superscript"/>
              </w:rPr>
              <w:t>a</w:t>
            </w:r>
            <w:r w:rsidR="0041498F" w:rsidRPr="00E12103">
              <w:rPr>
                <w:rFonts w:cs="Arial"/>
                <w:szCs w:val="18"/>
              </w:rPr>
              <w:t>±</w:t>
            </w:r>
            <w:r>
              <w:rPr>
                <w:rFonts w:cs="Arial"/>
                <w:szCs w:val="18"/>
              </w:rPr>
              <w:t>20.14</w:t>
            </w:r>
          </w:p>
        </w:tc>
        <w:tc>
          <w:tcPr>
            <w:tcW w:w="2233" w:type="dxa"/>
          </w:tcPr>
          <w:p w14:paraId="7580A19F" w14:textId="06B3074E" w:rsidR="0041498F" w:rsidRPr="00E12103" w:rsidRDefault="00463438" w:rsidP="00D15D26">
            <w:pPr>
              <w:spacing w:line="240" w:lineRule="auto"/>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10.12</w:t>
            </w:r>
            <w:r w:rsidRPr="00E12103">
              <w:rPr>
                <w:rFonts w:cs="Arial"/>
                <w:szCs w:val="18"/>
                <w:vertAlign w:val="superscript"/>
              </w:rPr>
              <w:t xml:space="preserve"> a</w:t>
            </w:r>
            <w:r w:rsidRPr="00E12103">
              <w:rPr>
                <w:rFonts w:cs="Arial"/>
                <w:szCs w:val="18"/>
              </w:rPr>
              <w:t>±</w:t>
            </w:r>
            <w:r>
              <w:rPr>
                <w:rFonts w:cs="Arial"/>
                <w:szCs w:val="18"/>
              </w:rPr>
              <w:t>2.55</w:t>
            </w:r>
          </w:p>
        </w:tc>
      </w:tr>
      <w:tr w:rsidR="0041498F" w:rsidRPr="00E72B07" w14:paraId="18709D63" w14:textId="62C53769" w:rsidTr="0041498F">
        <w:tc>
          <w:tcPr>
            <w:cnfStyle w:val="001000000000" w:firstRow="0" w:lastRow="0" w:firstColumn="1" w:lastColumn="0" w:oddVBand="0" w:evenVBand="0" w:oddHBand="0" w:evenHBand="0" w:firstRowFirstColumn="0" w:firstRowLastColumn="0" w:lastRowFirstColumn="0" w:lastRowLastColumn="0"/>
            <w:tcW w:w="985" w:type="dxa"/>
          </w:tcPr>
          <w:p w14:paraId="50A680F3" w14:textId="4B5D8E5C" w:rsidR="0041498F" w:rsidRPr="00E12103" w:rsidRDefault="0041498F" w:rsidP="00D15D26">
            <w:pPr>
              <w:spacing w:line="240" w:lineRule="auto"/>
              <w:ind w:firstLine="0"/>
              <w:rPr>
                <w:rFonts w:cs="Arial"/>
                <w:b w:val="0"/>
                <w:szCs w:val="18"/>
              </w:rPr>
            </w:pPr>
            <w:r>
              <w:rPr>
                <w:rFonts w:cs="Arial"/>
                <w:b w:val="0"/>
                <w:szCs w:val="18"/>
              </w:rPr>
              <w:t>PG</w:t>
            </w:r>
          </w:p>
        </w:tc>
        <w:tc>
          <w:tcPr>
            <w:tcW w:w="1435" w:type="dxa"/>
          </w:tcPr>
          <w:p w14:paraId="1EADCEE9" w14:textId="624736C6" w:rsidR="0041498F" w:rsidRPr="00E12103" w:rsidRDefault="0041498F"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sidRPr="00097B76">
              <w:t>8</w:t>
            </w:r>
            <w:r>
              <w:t>.</w:t>
            </w:r>
            <w:r w:rsidRPr="00097B76">
              <w:t>367</w:t>
            </w:r>
          </w:p>
        </w:tc>
        <w:tc>
          <w:tcPr>
            <w:tcW w:w="2116" w:type="dxa"/>
          </w:tcPr>
          <w:p w14:paraId="0CE771F3" w14:textId="57D8C23B" w:rsidR="0041498F" w:rsidRPr="00E12103" w:rsidRDefault="00463438" w:rsidP="00C941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1.86</w:t>
            </w:r>
            <w:r w:rsidR="0041498F" w:rsidRPr="00E12103">
              <w:rPr>
                <w:rFonts w:cs="Arial"/>
                <w:szCs w:val="18"/>
                <w:vertAlign w:val="superscript"/>
              </w:rPr>
              <w:t>a</w:t>
            </w:r>
            <w:r w:rsidR="0041498F" w:rsidRPr="00E12103">
              <w:rPr>
                <w:rFonts w:cs="Arial"/>
                <w:szCs w:val="18"/>
              </w:rPr>
              <w:t>±</w:t>
            </w:r>
            <w:r>
              <w:rPr>
                <w:rFonts w:cs="Arial"/>
                <w:szCs w:val="18"/>
              </w:rPr>
              <w:t>0.18</w:t>
            </w:r>
          </w:p>
        </w:tc>
        <w:tc>
          <w:tcPr>
            <w:tcW w:w="2018" w:type="dxa"/>
          </w:tcPr>
          <w:p w14:paraId="260B3EB0" w14:textId="352A4BC0" w:rsidR="0041498F" w:rsidRPr="00E12103" w:rsidRDefault="00463438" w:rsidP="00C941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547.81</w:t>
            </w:r>
            <w:r>
              <w:rPr>
                <w:rFonts w:cs="Arial"/>
                <w:szCs w:val="18"/>
                <w:vertAlign w:val="superscript"/>
              </w:rPr>
              <w:t>a</w:t>
            </w:r>
            <w:r w:rsidR="0041498F" w:rsidRPr="00E12103">
              <w:rPr>
                <w:rFonts w:cs="Arial"/>
                <w:szCs w:val="18"/>
              </w:rPr>
              <w:t>±</w:t>
            </w:r>
            <w:r>
              <w:rPr>
                <w:rFonts w:cs="Arial"/>
                <w:szCs w:val="18"/>
              </w:rPr>
              <w:t>7.65</w:t>
            </w:r>
          </w:p>
        </w:tc>
        <w:tc>
          <w:tcPr>
            <w:tcW w:w="2233" w:type="dxa"/>
          </w:tcPr>
          <w:p w14:paraId="42EBB1A7" w14:textId="429A3D14" w:rsidR="0041498F" w:rsidRPr="00E12103" w:rsidRDefault="00463438" w:rsidP="00D15D26">
            <w:pPr>
              <w:spacing w:line="240" w:lineRule="auto"/>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11.47</w:t>
            </w:r>
            <w:r w:rsidRPr="00E12103">
              <w:rPr>
                <w:rFonts w:cs="Arial"/>
                <w:szCs w:val="18"/>
                <w:vertAlign w:val="superscript"/>
              </w:rPr>
              <w:t xml:space="preserve"> a</w:t>
            </w:r>
            <w:r w:rsidRPr="00E12103">
              <w:rPr>
                <w:rFonts w:cs="Arial"/>
                <w:szCs w:val="18"/>
              </w:rPr>
              <w:t>±</w:t>
            </w:r>
            <w:r>
              <w:rPr>
                <w:rFonts w:cs="Arial"/>
                <w:szCs w:val="18"/>
              </w:rPr>
              <w:t>3.3</w:t>
            </w:r>
            <w:r w:rsidR="0024297A">
              <w:rPr>
                <w:rFonts w:cs="Arial"/>
                <w:szCs w:val="18"/>
              </w:rPr>
              <w:t>0</w:t>
            </w:r>
          </w:p>
        </w:tc>
      </w:tr>
      <w:tr w:rsidR="0041498F" w:rsidRPr="00E72B07" w14:paraId="5B7BAE2D" w14:textId="670B2CD5" w:rsidTr="0041498F">
        <w:tc>
          <w:tcPr>
            <w:cnfStyle w:val="001000000000" w:firstRow="0" w:lastRow="0" w:firstColumn="1" w:lastColumn="0" w:oddVBand="0" w:evenVBand="0" w:oddHBand="0" w:evenHBand="0" w:firstRowFirstColumn="0" w:firstRowLastColumn="0" w:lastRowFirstColumn="0" w:lastRowLastColumn="0"/>
            <w:tcW w:w="985" w:type="dxa"/>
          </w:tcPr>
          <w:p w14:paraId="3352A254" w14:textId="022BD4B1" w:rsidR="0041498F" w:rsidRPr="00E12103" w:rsidRDefault="0041498F" w:rsidP="00D15D26">
            <w:pPr>
              <w:spacing w:line="240" w:lineRule="auto"/>
              <w:ind w:firstLine="0"/>
              <w:rPr>
                <w:rFonts w:cs="Arial"/>
                <w:b w:val="0"/>
                <w:szCs w:val="18"/>
              </w:rPr>
            </w:pPr>
            <w:r>
              <w:rPr>
                <w:rFonts w:cs="Arial"/>
                <w:b w:val="0"/>
                <w:szCs w:val="18"/>
              </w:rPr>
              <w:t>CPA</w:t>
            </w:r>
          </w:p>
        </w:tc>
        <w:tc>
          <w:tcPr>
            <w:tcW w:w="1435" w:type="dxa"/>
          </w:tcPr>
          <w:p w14:paraId="042A2F4F" w14:textId="4CC74C7C" w:rsidR="0041498F" w:rsidRPr="00E12103" w:rsidRDefault="0041498F"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t>0.</w:t>
            </w:r>
            <w:r w:rsidRPr="00097B76">
              <w:t>958</w:t>
            </w:r>
          </w:p>
        </w:tc>
        <w:tc>
          <w:tcPr>
            <w:tcW w:w="2116" w:type="dxa"/>
          </w:tcPr>
          <w:p w14:paraId="6165A56A" w14:textId="17019EE0" w:rsidR="0041498F" w:rsidRPr="00E12103" w:rsidRDefault="00463438" w:rsidP="00C941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0.94</w:t>
            </w:r>
            <w:r w:rsidR="0041498F" w:rsidRPr="00E12103">
              <w:rPr>
                <w:rFonts w:cs="Arial"/>
                <w:szCs w:val="18"/>
                <w:vertAlign w:val="superscript"/>
              </w:rPr>
              <w:t>b</w:t>
            </w:r>
            <w:r w:rsidR="0041498F" w:rsidRPr="00E12103">
              <w:rPr>
                <w:rFonts w:cs="Arial"/>
                <w:szCs w:val="18"/>
              </w:rPr>
              <w:t>±</w:t>
            </w:r>
            <w:r>
              <w:rPr>
                <w:rFonts w:cs="Arial"/>
                <w:szCs w:val="18"/>
              </w:rPr>
              <w:t>0.09</w:t>
            </w:r>
          </w:p>
        </w:tc>
        <w:tc>
          <w:tcPr>
            <w:tcW w:w="2018" w:type="dxa"/>
          </w:tcPr>
          <w:p w14:paraId="1387CACC" w14:textId="57AF85C8" w:rsidR="0041498F" w:rsidRPr="00E12103" w:rsidRDefault="00463438" w:rsidP="00C941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529.15</w:t>
            </w:r>
            <w:r>
              <w:rPr>
                <w:rFonts w:cs="Arial"/>
                <w:szCs w:val="18"/>
                <w:vertAlign w:val="superscript"/>
              </w:rPr>
              <w:t>b</w:t>
            </w:r>
            <w:r w:rsidR="0041498F" w:rsidRPr="00E12103">
              <w:rPr>
                <w:rFonts w:cs="Arial"/>
                <w:szCs w:val="18"/>
              </w:rPr>
              <w:t>±</w:t>
            </w:r>
            <w:r>
              <w:rPr>
                <w:rFonts w:cs="Arial"/>
                <w:szCs w:val="18"/>
              </w:rPr>
              <w:t>36.26</w:t>
            </w:r>
          </w:p>
        </w:tc>
        <w:tc>
          <w:tcPr>
            <w:tcW w:w="2233" w:type="dxa"/>
          </w:tcPr>
          <w:p w14:paraId="32C3C710" w14:textId="4B78E422" w:rsidR="0041498F" w:rsidRPr="00E12103" w:rsidRDefault="00463438" w:rsidP="00D15D26">
            <w:pPr>
              <w:spacing w:line="240" w:lineRule="auto"/>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5.39</w:t>
            </w:r>
            <w:r w:rsidRPr="00E12103">
              <w:rPr>
                <w:rFonts w:cs="Arial"/>
                <w:szCs w:val="18"/>
                <w:vertAlign w:val="superscript"/>
              </w:rPr>
              <w:t xml:space="preserve"> a</w:t>
            </w:r>
            <w:r>
              <w:rPr>
                <w:rFonts w:cs="Arial"/>
                <w:szCs w:val="18"/>
                <w:vertAlign w:val="superscript"/>
              </w:rPr>
              <w:t>b</w:t>
            </w:r>
            <w:r w:rsidRPr="00E12103">
              <w:rPr>
                <w:rFonts w:cs="Arial"/>
                <w:szCs w:val="18"/>
              </w:rPr>
              <w:t>±</w:t>
            </w:r>
            <w:r>
              <w:rPr>
                <w:rFonts w:cs="Arial"/>
                <w:szCs w:val="18"/>
              </w:rPr>
              <w:t>1.01</w:t>
            </w:r>
          </w:p>
        </w:tc>
      </w:tr>
      <w:tr w:rsidR="0041498F" w:rsidRPr="00E72B07" w14:paraId="3F0342A4" w14:textId="1BB888EE" w:rsidTr="0041498F">
        <w:tc>
          <w:tcPr>
            <w:cnfStyle w:val="001000000000" w:firstRow="0" w:lastRow="0" w:firstColumn="1" w:lastColumn="0" w:oddVBand="0" w:evenVBand="0" w:oddHBand="0" w:evenHBand="0" w:firstRowFirstColumn="0" w:firstRowLastColumn="0" w:lastRowFirstColumn="0" w:lastRowLastColumn="0"/>
            <w:tcW w:w="985" w:type="dxa"/>
          </w:tcPr>
          <w:p w14:paraId="32D5EBC9" w14:textId="7D335CAF" w:rsidR="0041498F" w:rsidRPr="00E12103" w:rsidRDefault="0041498F" w:rsidP="00D15D26">
            <w:pPr>
              <w:spacing w:line="240" w:lineRule="auto"/>
              <w:ind w:firstLine="0"/>
              <w:rPr>
                <w:rFonts w:cs="Arial"/>
                <w:b w:val="0"/>
                <w:szCs w:val="18"/>
              </w:rPr>
            </w:pPr>
            <w:r>
              <w:rPr>
                <w:rFonts w:cs="Arial"/>
                <w:b w:val="0"/>
                <w:szCs w:val="18"/>
              </w:rPr>
              <w:t>CPG</w:t>
            </w:r>
          </w:p>
        </w:tc>
        <w:tc>
          <w:tcPr>
            <w:tcW w:w="1435" w:type="dxa"/>
          </w:tcPr>
          <w:p w14:paraId="53C34606" w14:textId="3F8FF79F" w:rsidR="0041498F" w:rsidRPr="00E12103" w:rsidRDefault="0041498F"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sidRPr="00097B76">
              <w:t>0</w:t>
            </w:r>
            <w:r>
              <w:t>.</w:t>
            </w:r>
            <w:r w:rsidRPr="00097B76">
              <w:t>995</w:t>
            </w:r>
          </w:p>
        </w:tc>
        <w:tc>
          <w:tcPr>
            <w:tcW w:w="2116" w:type="dxa"/>
          </w:tcPr>
          <w:p w14:paraId="05624361" w14:textId="5B9F6913" w:rsidR="0041498F" w:rsidRPr="00E12103" w:rsidRDefault="00463438" w:rsidP="00C941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0.93</w:t>
            </w:r>
            <w:r w:rsidR="0041498F" w:rsidRPr="00E12103">
              <w:rPr>
                <w:rFonts w:cs="Arial"/>
                <w:szCs w:val="18"/>
                <w:vertAlign w:val="superscript"/>
              </w:rPr>
              <w:t>b</w:t>
            </w:r>
            <w:r w:rsidRPr="00E12103">
              <w:rPr>
                <w:rFonts w:cs="Arial"/>
                <w:szCs w:val="18"/>
                <w:vertAlign w:val="superscript"/>
              </w:rPr>
              <w:t xml:space="preserve"> </w:t>
            </w:r>
            <w:r w:rsidRPr="00E12103">
              <w:rPr>
                <w:rFonts w:cs="Arial"/>
                <w:szCs w:val="18"/>
              </w:rPr>
              <w:t>±</w:t>
            </w:r>
            <w:r>
              <w:rPr>
                <w:rFonts w:cs="Arial"/>
                <w:szCs w:val="18"/>
              </w:rPr>
              <w:t>0.08</w:t>
            </w:r>
          </w:p>
        </w:tc>
        <w:tc>
          <w:tcPr>
            <w:tcW w:w="2018" w:type="dxa"/>
          </w:tcPr>
          <w:p w14:paraId="25BF82A2" w14:textId="1F1BA9E2" w:rsidR="0041498F" w:rsidRPr="00E12103" w:rsidRDefault="00463438" w:rsidP="00C941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vertAlign w:val="superscript"/>
              </w:rPr>
            </w:pPr>
            <w:r>
              <w:rPr>
                <w:rFonts w:cs="Arial"/>
                <w:szCs w:val="18"/>
              </w:rPr>
              <w:t>452.45</w:t>
            </w:r>
            <w:r>
              <w:rPr>
                <w:rFonts w:cs="Arial"/>
                <w:szCs w:val="18"/>
                <w:vertAlign w:val="superscript"/>
              </w:rPr>
              <w:t>a</w:t>
            </w:r>
            <w:r w:rsidR="0041498F" w:rsidRPr="00E12103">
              <w:rPr>
                <w:rFonts w:cs="Arial"/>
                <w:szCs w:val="18"/>
              </w:rPr>
              <w:t>±</w:t>
            </w:r>
            <w:r>
              <w:rPr>
                <w:rFonts w:cs="Arial"/>
                <w:szCs w:val="18"/>
              </w:rPr>
              <w:t>33.58</w:t>
            </w:r>
          </w:p>
        </w:tc>
        <w:tc>
          <w:tcPr>
            <w:tcW w:w="2233" w:type="dxa"/>
          </w:tcPr>
          <w:p w14:paraId="1169DD51" w14:textId="640A8B20" w:rsidR="0041498F" w:rsidRPr="00E12103" w:rsidRDefault="00463438" w:rsidP="00D15D26">
            <w:pPr>
              <w:spacing w:line="240" w:lineRule="auto"/>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5.55</w:t>
            </w:r>
            <w:r w:rsidRPr="00E12103">
              <w:rPr>
                <w:rFonts w:cs="Arial"/>
                <w:szCs w:val="18"/>
                <w:vertAlign w:val="superscript"/>
              </w:rPr>
              <w:t xml:space="preserve"> a</w:t>
            </w:r>
            <w:r>
              <w:rPr>
                <w:rFonts w:cs="Arial"/>
                <w:szCs w:val="18"/>
                <w:vertAlign w:val="superscript"/>
              </w:rPr>
              <w:t>b</w:t>
            </w:r>
            <w:r w:rsidRPr="00E12103">
              <w:rPr>
                <w:rFonts w:cs="Arial"/>
                <w:szCs w:val="18"/>
              </w:rPr>
              <w:t>±</w:t>
            </w:r>
            <w:r>
              <w:rPr>
                <w:rFonts w:cs="Arial"/>
                <w:szCs w:val="18"/>
              </w:rPr>
              <w:t>0.35</w:t>
            </w:r>
          </w:p>
        </w:tc>
      </w:tr>
      <w:tr w:rsidR="0041498F" w:rsidRPr="00E72B07" w14:paraId="234C54DE" w14:textId="255C3183" w:rsidTr="0041498F">
        <w:tc>
          <w:tcPr>
            <w:cnfStyle w:val="001000000000" w:firstRow="0" w:lastRow="0" w:firstColumn="1" w:lastColumn="0" w:oddVBand="0" w:evenVBand="0" w:oddHBand="0" w:evenHBand="0" w:firstRowFirstColumn="0" w:firstRowLastColumn="0" w:lastRowFirstColumn="0" w:lastRowLastColumn="0"/>
            <w:tcW w:w="985" w:type="dxa"/>
          </w:tcPr>
          <w:p w14:paraId="4BE85C0D" w14:textId="7663DD46" w:rsidR="0041498F" w:rsidRDefault="0041498F" w:rsidP="00D15D26">
            <w:pPr>
              <w:spacing w:line="240" w:lineRule="auto"/>
              <w:ind w:firstLine="0"/>
              <w:rPr>
                <w:rFonts w:cs="Arial"/>
                <w:b w:val="0"/>
                <w:szCs w:val="18"/>
              </w:rPr>
            </w:pPr>
            <w:r>
              <w:rPr>
                <w:rFonts w:cs="Arial"/>
                <w:b w:val="0"/>
                <w:szCs w:val="18"/>
              </w:rPr>
              <w:t>CPM</w:t>
            </w:r>
          </w:p>
        </w:tc>
        <w:tc>
          <w:tcPr>
            <w:tcW w:w="1435" w:type="dxa"/>
          </w:tcPr>
          <w:p w14:paraId="2C2037F7" w14:textId="334FE480" w:rsidR="0041498F" w:rsidRPr="00E12103" w:rsidRDefault="0041498F" w:rsidP="00D15D2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sidRPr="00097B76">
              <w:t>0</w:t>
            </w:r>
            <w:r>
              <w:t>.</w:t>
            </w:r>
            <w:r w:rsidRPr="00097B76">
              <w:t>28</w:t>
            </w:r>
            <w:r>
              <w:t>0</w:t>
            </w:r>
          </w:p>
        </w:tc>
        <w:tc>
          <w:tcPr>
            <w:tcW w:w="2116" w:type="dxa"/>
          </w:tcPr>
          <w:p w14:paraId="6B0FBF04" w14:textId="45591E50" w:rsidR="0041498F" w:rsidRPr="00E12103" w:rsidRDefault="00463438" w:rsidP="00C941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0.17</w:t>
            </w:r>
            <w:r w:rsidRPr="00E12103">
              <w:rPr>
                <w:rFonts w:cs="Arial"/>
                <w:szCs w:val="18"/>
                <w:vertAlign w:val="superscript"/>
              </w:rPr>
              <w:t xml:space="preserve"> </w:t>
            </w:r>
            <w:r>
              <w:rPr>
                <w:rFonts w:cs="Arial"/>
                <w:szCs w:val="18"/>
                <w:vertAlign w:val="superscript"/>
              </w:rPr>
              <w:t>c</w:t>
            </w:r>
            <w:r w:rsidRPr="00E12103">
              <w:rPr>
                <w:rFonts w:cs="Arial"/>
                <w:szCs w:val="18"/>
              </w:rPr>
              <w:t>±</w:t>
            </w:r>
            <w:r>
              <w:rPr>
                <w:rFonts w:cs="Arial"/>
                <w:szCs w:val="18"/>
              </w:rPr>
              <w:t>0.01</w:t>
            </w:r>
          </w:p>
        </w:tc>
        <w:tc>
          <w:tcPr>
            <w:tcW w:w="2018" w:type="dxa"/>
          </w:tcPr>
          <w:p w14:paraId="561FF6CF" w14:textId="04B6FEBC" w:rsidR="0041498F" w:rsidRPr="00E12103" w:rsidRDefault="00463438" w:rsidP="00C941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115.98</w:t>
            </w:r>
            <w:r w:rsidRPr="00E12103">
              <w:rPr>
                <w:rFonts w:cs="Arial"/>
                <w:szCs w:val="18"/>
                <w:vertAlign w:val="superscript"/>
              </w:rPr>
              <w:t xml:space="preserve"> </w:t>
            </w:r>
            <w:r>
              <w:rPr>
                <w:rFonts w:cs="Arial"/>
                <w:szCs w:val="18"/>
                <w:vertAlign w:val="superscript"/>
              </w:rPr>
              <w:t>c</w:t>
            </w:r>
            <w:r w:rsidRPr="00E12103">
              <w:rPr>
                <w:rFonts w:cs="Arial"/>
                <w:szCs w:val="18"/>
              </w:rPr>
              <w:t>±</w:t>
            </w:r>
            <w:r>
              <w:rPr>
                <w:rFonts w:cs="Arial"/>
                <w:szCs w:val="18"/>
              </w:rPr>
              <w:t>11.51</w:t>
            </w:r>
          </w:p>
        </w:tc>
        <w:tc>
          <w:tcPr>
            <w:tcW w:w="2233" w:type="dxa"/>
          </w:tcPr>
          <w:p w14:paraId="5CE43432" w14:textId="04C82165" w:rsidR="0041498F" w:rsidRPr="00E12103" w:rsidRDefault="00463438" w:rsidP="00D15D26">
            <w:pPr>
              <w:spacing w:line="240" w:lineRule="auto"/>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0.91</w:t>
            </w:r>
            <w:r w:rsidRPr="00E12103">
              <w:rPr>
                <w:rFonts w:cs="Arial"/>
                <w:szCs w:val="18"/>
                <w:vertAlign w:val="superscript"/>
              </w:rPr>
              <w:t xml:space="preserve"> </w:t>
            </w:r>
            <w:r>
              <w:rPr>
                <w:rFonts w:cs="Arial"/>
                <w:szCs w:val="18"/>
                <w:vertAlign w:val="superscript"/>
              </w:rPr>
              <w:t>b</w:t>
            </w:r>
            <w:r w:rsidRPr="00E12103">
              <w:rPr>
                <w:rFonts w:cs="Arial"/>
                <w:szCs w:val="18"/>
              </w:rPr>
              <w:t>±</w:t>
            </w:r>
            <w:r>
              <w:rPr>
                <w:rFonts w:cs="Arial"/>
                <w:szCs w:val="18"/>
              </w:rPr>
              <w:t>0.20</w:t>
            </w:r>
          </w:p>
        </w:tc>
      </w:tr>
    </w:tbl>
    <w:p w14:paraId="4E4E16EB" w14:textId="3F5069DA" w:rsidR="00737F7D" w:rsidRDefault="002F2E20" w:rsidP="00D15D26">
      <w:pPr>
        <w:spacing w:line="240" w:lineRule="auto"/>
        <w:rPr>
          <w:rFonts w:cs="Arial"/>
          <w:szCs w:val="18"/>
        </w:rPr>
      </w:pPr>
      <w:r w:rsidRPr="002F2E20">
        <w:rPr>
          <w:rFonts w:cs="Arial"/>
          <w:szCs w:val="18"/>
        </w:rPr>
        <w:t>Equal lower-case letters in the same column do not differ by Tukey test at 5</w:t>
      </w:r>
      <w:r w:rsidR="00E12103">
        <w:rPr>
          <w:rFonts w:cs="Arial"/>
          <w:szCs w:val="18"/>
        </w:rPr>
        <w:t xml:space="preserve"> </w:t>
      </w:r>
      <w:r w:rsidRPr="002F2E20">
        <w:rPr>
          <w:rFonts w:cs="Arial"/>
          <w:szCs w:val="18"/>
        </w:rPr>
        <w:t>% probability.</w:t>
      </w:r>
    </w:p>
    <w:p w14:paraId="0AF9B979" w14:textId="294D124D" w:rsidR="00737F7D" w:rsidRDefault="00737F7D" w:rsidP="00D15D26">
      <w:pPr>
        <w:spacing w:line="240" w:lineRule="auto"/>
        <w:rPr>
          <w:rFonts w:cs="Arial"/>
          <w:szCs w:val="18"/>
        </w:rPr>
      </w:pPr>
    </w:p>
    <w:p w14:paraId="0B62E615" w14:textId="3DCA1815" w:rsidR="00831D2F" w:rsidRPr="00831D2F" w:rsidRDefault="00831D2F" w:rsidP="00D15D26">
      <w:pPr>
        <w:spacing w:line="240" w:lineRule="auto"/>
        <w:rPr>
          <w:color w:val="FF0000"/>
        </w:rPr>
      </w:pPr>
      <w:r w:rsidRPr="000C6B2E">
        <w:lastRenderedPageBreak/>
        <w:t>In order to evaluate the ability to inhibit oxygen-reactive substances, antioxidant activity through the oxidation inhibition potential using the 2,2-diphenyl-1-picrylidrazyl-64 (DPPH) radical as a reference (BRAND-WILLIANS et al., 1995)</w:t>
      </w:r>
      <w:r w:rsidR="000C6B2E" w:rsidRPr="000C6B2E">
        <w:t xml:space="preserve"> and </w:t>
      </w:r>
      <w:r w:rsidRPr="000C6B2E">
        <w:t>th</w:t>
      </w:r>
      <w:r w:rsidR="000C6B2E" w:rsidRPr="000C6B2E">
        <w:t>e</w:t>
      </w:r>
      <w:r w:rsidRPr="000C6B2E">
        <w:t xml:space="preserve"> results are presented in table 4, as well as comparative </w:t>
      </w:r>
      <w:r w:rsidR="000C6B2E" w:rsidRPr="000C6B2E">
        <w:t>analyses</w:t>
      </w:r>
      <w:r w:rsidRPr="000C6B2E">
        <w:t xml:space="preserve"> to FRAP</w:t>
      </w:r>
      <w:r w:rsidRPr="00831D2F">
        <w:rPr>
          <w:color w:val="FF0000"/>
        </w:rPr>
        <w:t>.</w:t>
      </w:r>
      <w:r w:rsidRPr="000C6B2E">
        <w:t xml:space="preserve"> The present study found values ​​for </w:t>
      </w:r>
      <w:r w:rsidR="000C6B2E" w:rsidRPr="000C6B2E">
        <w:t xml:space="preserve">PA and PG </w:t>
      </w:r>
      <w:r w:rsidRPr="000C6B2E">
        <w:t xml:space="preserve">leaves below the </w:t>
      </w:r>
      <w:r w:rsidR="000C6B2E" w:rsidRPr="000C6B2E">
        <w:t>references</w:t>
      </w:r>
      <w:r w:rsidRPr="000C6B2E">
        <w:t xml:space="preserve"> when compared to Santos et. </w:t>
      </w:r>
      <w:r w:rsidR="000C6B2E" w:rsidRPr="000C6B2E">
        <w:t>a</w:t>
      </w:r>
      <w:r w:rsidRPr="000C6B2E">
        <w:t>l (2015)</w:t>
      </w:r>
      <w:r w:rsidR="000C6B2E" w:rsidRPr="000C6B2E">
        <w:t xml:space="preserve"> which </w:t>
      </w:r>
      <w:r w:rsidRPr="000C6B2E">
        <w:t xml:space="preserve">found for </w:t>
      </w:r>
      <w:r w:rsidR="000C6B2E" w:rsidRPr="000C6B2E">
        <w:t>PA,</w:t>
      </w:r>
      <w:r w:rsidRPr="000C6B2E">
        <w:t xml:space="preserve"> 73.4 ± 22.1mg EAGg</w:t>
      </w:r>
      <w:r w:rsidRPr="000C6B2E">
        <w:rPr>
          <w:vertAlign w:val="superscript"/>
        </w:rPr>
        <w:t>-1</w:t>
      </w:r>
      <w:r w:rsidRPr="000C6B2E">
        <w:t xml:space="preserve"> dry leaves and 52.3 ± 3.2mg EAGg</w:t>
      </w:r>
      <w:r w:rsidRPr="000C6B2E">
        <w:rPr>
          <w:vertAlign w:val="superscript"/>
        </w:rPr>
        <w:t>-1</w:t>
      </w:r>
      <w:r w:rsidRPr="000C6B2E">
        <w:t xml:space="preserve"> dry leaves, values ​​found for the analysis of total phenolic compounds</w:t>
      </w:r>
      <w:r w:rsidRPr="00831D2F">
        <w:rPr>
          <w:color w:val="FF0000"/>
        </w:rPr>
        <w:t xml:space="preserve">. </w:t>
      </w:r>
      <w:r w:rsidR="00237FC7" w:rsidRPr="00237FC7">
        <w:t>The</w:t>
      </w:r>
      <w:r w:rsidRPr="00237FC7">
        <w:t xml:space="preserve"> work conducted by Almeida et al. (2011), the total phenols found in PA and PG were 19.34 and 19.17 mg 100 g</w:t>
      </w:r>
      <w:r w:rsidRPr="00237FC7">
        <w:rPr>
          <w:vertAlign w:val="superscript"/>
        </w:rPr>
        <w:t>-1</w:t>
      </w:r>
      <w:r w:rsidRPr="00237FC7">
        <w:t xml:space="preserve">, respectively, which are lower than the study by Santos et al (2015), showing that these values ​​undergo large variations according to the region and the conditions of cultivation. On the other hand, when the content of iron and phenolic compounds in the added snacks of </w:t>
      </w:r>
      <w:proofErr w:type="spellStart"/>
      <w:r w:rsidRPr="00237FC7">
        <w:rPr>
          <w:i/>
        </w:rPr>
        <w:t>Pereskia</w:t>
      </w:r>
      <w:proofErr w:type="spellEnd"/>
      <w:r w:rsidRPr="00237FC7">
        <w:rPr>
          <w:i/>
        </w:rPr>
        <w:t xml:space="preserve"> </w:t>
      </w:r>
      <w:proofErr w:type="spellStart"/>
      <w:r w:rsidRPr="00237FC7">
        <w:rPr>
          <w:i/>
        </w:rPr>
        <w:t>spp</w:t>
      </w:r>
      <w:proofErr w:type="spellEnd"/>
      <w:r w:rsidRPr="00237FC7">
        <w:t xml:space="preserve"> was evaluated, the expressive increase was evident when compared to the standard, regardless of the species used.</w:t>
      </w:r>
    </w:p>
    <w:p w14:paraId="068B1D06" w14:textId="77777777" w:rsidR="00D71EB7" w:rsidRPr="00831D2F" w:rsidRDefault="00D71EB7" w:rsidP="00D15D26">
      <w:pPr>
        <w:spacing w:line="240" w:lineRule="auto"/>
      </w:pPr>
    </w:p>
    <w:p w14:paraId="25117AA0" w14:textId="21E527D4" w:rsidR="00E72B07" w:rsidRPr="00237FC7" w:rsidRDefault="00E72B07" w:rsidP="00D15D26">
      <w:pPr>
        <w:spacing w:line="240" w:lineRule="auto"/>
        <w:rPr>
          <w:rFonts w:cs="Arial"/>
          <w:b/>
          <w:sz w:val="20"/>
        </w:rPr>
      </w:pPr>
      <w:r w:rsidRPr="00237FC7">
        <w:rPr>
          <w:rFonts w:cs="Arial"/>
          <w:b/>
          <w:sz w:val="20"/>
        </w:rPr>
        <w:t>Conclus</w:t>
      </w:r>
      <w:r w:rsidR="006B3B94" w:rsidRPr="00237FC7">
        <w:rPr>
          <w:rFonts w:cs="Arial"/>
          <w:b/>
          <w:sz w:val="20"/>
        </w:rPr>
        <w:t>ion</w:t>
      </w:r>
    </w:p>
    <w:p w14:paraId="37B552EE" w14:textId="071B3615" w:rsidR="00831D2F" w:rsidRPr="00237FC7" w:rsidRDefault="006100D7" w:rsidP="00D15D26">
      <w:pPr>
        <w:spacing w:before="240" w:after="120" w:line="240" w:lineRule="auto"/>
        <w:rPr>
          <w:rFonts w:cs="Arial"/>
          <w:szCs w:val="18"/>
          <w:shd w:val="clear" w:color="auto" w:fill="FFFFFF"/>
        </w:rPr>
      </w:pPr>
      <w:r>
        <w:rPr>
          <w:rFonts w:cs="Arial"/>
          <w:szCs w:val="18"/>
          <w:shd w:val="clear" w:color="auto" w:fill="FFFFFF"/>
        </w:rPr>
        <w:t>As follows</w:t>
      </w:r>
      <w:r w:rsidR="00831D2F" w:rsidRPr="00237FC7">
        <w:rPr>
          <w:rFonts w:cs="Arial"/>
          <w:szCs w:val="18"/>
          <w:shd w:val="clear" w:color="auto" w:fill="FFFFFF"/>
        </w:rPr>
        <w:t>, th</w:t>
      </w:r>
      <w:r w:rsidR="00237FC7" w:rsidRPr="00237FC7">
        <w:rPr>
          <w:rFonts w:cs="Arial"/>
          <w:szCs w:val="18"/>
          <w:shd w:val="clear" w:color="auto" w:fill="FFFFFF"/>
        </w:rPr>
        <w:t>e present</w:t>
      </w:r>
      <w:r w:rsidR="00831D2F" w:rsidRPr="00237FC7">
        <w:rPr>
          <w:rFonts w:cs="Arial"/>
          <w:szCs w:val="18"/>
          <w:shd w:val="clear" w:color="auto" w:fill="FFFFFF"/>
        </w:rPr>
        <w:t xml:space="preserve"> work </w:t>
      </w:r>
      <w:r w:rsidR="00237FC7" w:rsidRPr="00237FC7">
        <w:rPr>
          <w:rFonts w:cs="Arial"/>
          <w:szCs w:val="18"/>
          <w:shd w:val="clear" w:color="auto" w:fill="FFFFFF"/>
        </w:rPr>
        <w:t>demonstrates</w:t>
      </w:r>
      <w:r w:rsidR="00831D2F" w:rsidRPr="00237FC7">
        <w:rPr>
          <w:rFonts w:cs="Arial"/>
          <w:szCs w:val="18"/>
          <w:shd w:val="clear" w:color="auto" w:fill="FFFFFF"/>
        </w:rPr>
        <w:t xml:space="preserve"> that </w:t>
      </w:r>
      <w:proofErr w:type="spellStart"/>
      <w:r w:rsidR="00831D2F" w:rsidRPr="00237FC7">
        <w:rPr>
          <w:rFonts w:cs="Arial"/>
          <w:i/>
          <w:szCs w:val="18"/>
          <w:shd w:val="clear" w:color="auto" w:fill="FFFFFF"/>
        </w:rPr>
        <w:t>Pereskia</w:t>
      </w:r>
      <w:proofErr w:type="spellEnd"/>
      <w:r w:rsidR="00831D2F" w:rsidRPr="00237FC7">
        <w:rPr>
          <w:rFonts w:cs="Arial"/>
          <w:i/>
          <w:szCs w:val="18"/>
          <w:shd w:val="clear" w:color="auto" w:fill="FFFFFF"/>
        </w:rPr>
        <w:t xml:space="preserve"> </w:t>
      </w:r>
      <w:proofErr w:type="spellStart"/>
      <w:r w:rsidR="00831D2F" w:rsidRPr="00237FC7">
        <w:rPr>
          <w:rFonts w:cs="Arial"/>
          <w:i/>
          <w:szCs w:val="18"/>
          <w:shd w:val="clear" w:color="auto" w:fill="FFFFFF"/>
        </w:rPr>
        <w:t>spp</w:t>
      </w:r>
      <w:proofErr w:type="spellEnd"/>
      <w:r w:rsidR="00831D2F" w:rsidRPr="00237FC7">
        <w:rPr>
          <w:rFonts w:cs="Arial"/>
          <w:szCs w:val="18"/>
          <w:shd w:val="clear" w:color="auto" w:fill="FFFFFF"/>
        </w:rPr>
        <w:t xml:space="preserve"> can be used to improve the nutritional characteristics of extruded corn snacks, </w:t>
      </w:r>
      <w:r w:rsidR="00237FC7" w:rsidRPr="00237FC7">
        <w:rPr>
          <w:rFonts w:cs="Arial"/>
          <w:szCs w:val="18"/>
          <w:shd w:val="clear" w:color="auto" w:fill="FFFFFF"/>
        </w:rPr>
        <w:t>highlighting</w:t>
      </w:r>
      <w:r w:rsidR="00831D2F" w:rsidRPr="00237FC7">
        <w:rPr>
          <w:rFonts w:cs="Arial"/>
          <w:szCs w:val="18"/>
          <w:shd w:val="clear" w:color="auto" w:fill="FFFFFF"/>
        </w:rPr>
        <w:t xml:space="preserve"> a significant increase in iron and fi</w:t>
      </w:r>
      <w:r w:rsidR="00237FC7" w:rsidRPr="00237FC7">
        <w:rPr>
          <w:rFonts w:cs="Arial"/>
          <w:szCs w:val="18"/>
          <w:shd w:val="clear" w:color="auto" w:fill="FFFFFF"/>
        </w:rPr>
        <w:t>bre</w:t>
      </w:r>
      <w:r w:rsidR="00831D2F" w:rsidRPr="00237FC7">
        <w:rPr>
          <w:rFonts w:cs="Arial"/>
          <w:szCs w:val="18"/>
          <w:shd w:val="clear" w:color="auto" w:fill="FFFFFF"/>
        </w:rPr>
        <w:t xml:space="preserve"> content in snacks. It was also evidenced that, as demonstrated in other studies, the varieties and significantly interfere in the centesimal composition of iron and phenolics in the leaves, however in the extruded products these differences do not significantly impact on their nutritional enrichment.</w:t>
      </w:r>
    </w:p>
    <w:p w14:paraId="1C80D44E" w14:textId="0664DDCE" w:rsidR="006B3B94" w:rsidRPr="0037435E" w:rsidRDefault="006B3B94" w:rsidP="00D15D26">
      <w:pPr>
        <w:spacing w:before="240" w:after="120" w:line="240" w:lineRule="auto"/>
        <w:rPr>
          <w:rFonts w:cs="Arial"/>
          <w:b/>
          <w:sz w:val="20"/>
          <w:shd w:val="clear" w:color="auto" w:fill="FFFFFF"/>
          <w:lang w:val="pt-BR"/>
        </w:rPr>
      </w:pPr>
      <w:proofErr w:type="spellStart"/>
      <w:r w:rsidRPr="0037435E">
        <w:rPr>
          <w:rFonts w:cs="Arial"/>
          <w:b/>
          <w:sz w:val="20"/>
          <w:shd w:val="clear" w:color="auto" w:fill="FFFFFF"/>
          <w:lang w:val="pt-BR"/>
        </w:rPr>
        <w:t>Acknowledgment</w:t>
      </w:r>
      <w:proofErr w:type="spellEnd"/>
    </w:p>
    <w:p w14:paraId="3B954609" w14:textId="68D48AA4" w:rsidR="006B3B94" w:rsidRPr="0037435E" w:rsidRDefault="00F17CFD" w:rsidP="00D15D26">
      <w:pPr>
        <w:spacing w:line="240" w:lineRule="auto"/>
        <w:rPr>
          <w:szCs w:val="18"/>
          <w:lang w:val="pt-BR"/>
        </w:rPr>
      </w:pPr>
      <w:proofErr w:type="spellStart"/>
      <w:r w:rsidRPr="0037435E">
        <w:rPr>
          <w:szCs w:val="18"/>
          <w:lang w:val="pt-BR"/>
        </w:rPr>
        <w:t>To</w:t>
      </w:r>
      <w:proofErr w:type="spellEnd"/>
      <w:r w:rsidRPr="0037435E">
        <w:rPr>
          <w:szCs w:val="18"/>
          <w:lang w:val="pt-BR"/>
        </w:rPr>
        <w:t xml:space="preserve"> </w:t>
      </w:r>
      <w:r w:rsidR="00D41D09" w:rsidRPr="0037435E">
        <w:rPr>
          <w:szCs w:val="18"/>
          <w:lang w:val="pt-BR"/>
        </w:rPr>
        <w:t xml:space="preserve">Comissão de Aperfeiçoamento de Pessoal do Nível Superior - CAPES, Conselho Nacional de Desenvolvimento Científico e Tecnológico – CNPq, Complexo de Centrais de Apoio à Pesquisa – COMCAP/UEM </w:t>
      </w:r>
      <w:proofErr w:type="spellStart"/>
      <w:r w:rsidR="00D41D09" w:rsidRPr="0037435E">
        <w:rPr>
          <w:szCs w:val="18"/>
          <w:lang w:val="pt-BR"/>
        </w:rPr>
        <w:t>and</w:t>
      </w:r>
      <w:proofErr w:type="spellEnd"/>
      <w:r w:rsidR="00D41D09" w:rsidRPr="0037435E">
        <w:rPr>
          <w:szCs w:val="18"/>
          <w:lang w:val="pt-BR"/>
        </w:rPr>
        <w:t xml:space="preserve"> Fundação Araucária de Apoio ao Desenvolvimento Científico e Tecnológico do Paraná </w:t>
      </w:r>
      <w:r w:rsidR="006B3B94" w:rsidRPr="0037435E">
        <w:rPr>
          <w:szCs w:val="18"/>
          <w:lang w:val="pt-BR"/>
        </w:rPr>
        <w:t xml:space="preserve">for </w:t>
      </w:r>
      <w:proofErr w:type="spellStart"/>
      <w:r w:rsidR="006B3B94" w:rsidRPr="0037435E">
        <w:rPr>
          <w:szCs w:val="18"/>
          <w:lang w:val="pt-BR"/>
        </w:rPr>
        <w:t>granting</w:t>
      </w:r>
      <w:proofErr w:type="spellEnd"/>
      <w:r w:rsidR="006B3B94" w:rsidRPr="0037435E">
        <w:rPr>
          <w:szCs w:val="18"/>
          <w:lang w:val="pt-BR"/>
        </w:rPr>
        <w:t xml:space="preserve"> </w:t>
      </w:r>
      <w:proofErr w:type="spellStart"/>
      <w:r w:rsidR="006B3B94" w:rsidRPr="0037435E">
        <w:rPr>
          <w:szCs w:val="18"/>
          <w:lang w:val="pt-BR"/>
        </w:rPr>
        <w:t>scholarships</w:t>
      </w:r>
      <w:proofErr w:type="spellEnd"/>
      <w:r w:rsidR="006B3B94" w:rsidRPr="0037435E">
        <w:rPr>
          <w:szCs w:val="18"/>
          <w:lang w:val="pt-BR"/>
        </w:rPr>
        <w:t xml:space="preserve"> </w:t>
      </w:r>
      <w:proofErr w:type="spellStart"/>
      <w:r w:rsidR="006B3B94" w:rsidRPr="0037435E">
        <w:rPr>
          <w:szCs w:val="18"/>
          <w:lang w:val="pt-BR"/>
        </w:rPr>
        <w:t>and</w:t>
      </w:r>
      <w:proofErr w:type="spellEnd"/>
      <w:r w:rsidR="006B3B94" w:rsidRPr="0037435E">
        <w:rPr>
          <w:szCs w:val="18"/>
          <w:lang w:val="pt-BR"/>
        </w:rPr>
        <w:t xml:space="preserve"> </w:t>
      </w:r>
      <w:proofErr w:type="spellStart"/>
      <w:r w:rsidR="00D41D09" w:rsidRPr="0037435E">
        <w:rPr>
          <w:szCs w:val="18"/>
          <w:lang w:val="pt-BR"/>
        </w:rPr>
        <w:t>support</w:t>
      </w:r>
      <w:proofErr w:type="spellEnd"/>
      <w:r w:rsidR="006B3B94" w:rsidRPr="0037435E">
        <w:rPr>
          <w:szCs w:val="18"/>
          <w:lang w:val="pt-BR"/>
        </w:rPr>
        <w:t xml:space="preserve"> </w:t>
      </w:r>
      <w:proofErr w:type="spellStart"/>
      <w:r w:rsidR="00D41D09" w:rsidRPr="0037435E">
        <w:rPr>
          <w:szCs w:val="18"/>
          <w:lang w:val="pt-BR"/>
        </w:rPr>
        <w:t>this</w:t>
      </w:r>
      <w:proofErr w:type="spellEnd"/>
      <w:r w:rsidR="006B3B94" w:rsidRPr="0037435E">
        <w:rPr>
          <w:szCs w:val="18"/>
          <w:lang w:val="pt-BR"/>
        </w:rPr>
        <w:t xml:space="preserve"> </w:t>
      </w:r>
      <w:proofErr w:type="spellStart"/>
      <w:r w:rsidR="006B3B94" w:rsidRPr="0037435E">
        <w:rPr>
          <w:szCs w:val="18"/>
          <w:lang w:val="pt-BR"/>
        </w:rPr>
        <w:t>project</w:t>
      </w:r>
      <w:proofErr w:type="spellEnd"/>
      <w:r w:rsidR="006B3B94" w:rsidRPr="0037435E">
        <w:rPr>
          <w:szCs w:val="18"/>
          <w:lang w:val="pt-BR"/>
        </w:rPr>
        <w:t>.</w:t>
      </w:r>
    </w:p>
    <w:p w14:paraId="68ACA753" w14:textId="77777777" w:rsidR="00E72B07" w:rsidRPr="0037435E" w:rsidRDefault="00E72B07" w:rsidP="00D15D26">
      <w:pPr>
        <w:spacing w:before="240" w:after="120" w:line="240" w:lineRule="auto"/>
        <w:rPr>
          <w:rFonts w:cs="Arial"/>
          <w:b/>
          <w:sz w:val="20"/>
          <w:lang w:val="pt-BR"/>
        </w:rPr>
      </w:pPr>
      <w:proofErr w:type="spellStart"/>
      <w:r w:rsidRPr="0037435E">
        <w:rPr>
          <w:rFonts w:cs="Arial"/>
          <w:b/>
          <w:sz w:val="20"/>
          <w:lang w:val="pt-BR"/>
        </w:rPr>
        <w:t>Refer</w:t>
      </w:r>
      <w:r w:rsidR="006B3B94" w:rsidRPr="0037435E">
        <w:rPr>
          <w:rFonts w:cs="Arial"/>
          <w:b/>
          <w:sz w:val="20"/>
          <w:lang w:val="pt-BR"/>
        </w:rPr>
        <w:t>ences</w:t>
      </w:r>
      <w:proofErr w:type="spellEnd"/>
    </w:p>
    <w:p w14:paraId="67FFF69A" w14:textId="757CAEAA" w:rsidR="001444BF" w:rsidRPr="008466B9" w:rsidRDefault="00972D42" w:rsidP="00D15D26">
      <w:pPr>
        <w:spacing w:line="240" w:lineRule="auto"/>
        <w:ind w:left="284" w:hanging="284"/>
        <w:rPr>
          <w:rFonts w:cs="Arial"/>
          <w:szCs w:val="18"/>
          <w:lang w:val="pt-BR"/>
        </w:rPr>
      </w:pPr>
      <w:r w:rsidRPr="008466B9">
        <w:rPr>
          <w:rFonts w:cs="Arial"/>
          <w:szCs w:val="18"/>
          <w:lang w:val="pt-BR"/>
        </w:rPr>
        <w:t>Almeida-filho, j., Cambraia, j</w:t>
      </w:r>
      <w:r w:rsidR="001444BF" w:rsidRPr="008466B9">
        <w:rPr>
          <w:rFonts w:cs="Arial"/>
          <w:szCs w:val="18"/>
          <w:lang w:val="pt-BR"/>
        </w:rPr>
        <w:t xml:space="preserve">.; </w:t>
      </w:r>
      <w:r w:rsidR="001444BF" w:rsidRPr="008466B9">
        <w:rPr>
          <w:rFonts w:cs="Arial"/>
          <w:bCs/>
          <w:szCs w:val="18"/>
          <w:lang w:val="pt-BR"/>
        </w:rPr>
        <w:t>Estudo do valor nutritivo do 'ora-pro-</w:t>
      </w:r>
      <w:proofErr w:type="spellStart"/>
      <w:r w:rsidR="001444BF" w:rsidRPr="008466B9">
        <w:rPr>
          <w:rFonts w:cs="Arial"/>
          <w:bCs/>
          <w:szCs w:val="18"/>
          <w:lang w:val="pt-BR"/>
        </w:rPr>
        <w:t>nobis</w:t>
      </w:r>
      <w:proofErr w:type="spellEnd"/>
      <w:r w:rsidR="001444BF" w:rsidRPr="008466B9">
        <w:rPr>
          <w:rFonts w:cs="Arial"/>
          <w:bCs/>
          <w:szCs w:val="18"/>
          <w:lang w:val="pt-BR"/>
        </w:rPr>
        <w:t xml:space="preserve"> "(</w:t>
      </w:r>
      <w:r w:rsidR="001444BF" w:rsidRPr="008466B9">
        <w:rPr>
          <w:rFonts w:cs="Arial"/>
          <w:bCs/>
          <w:i/>
          <w:iCs/>
          <w:szCs w:val="18"/>
          <w:lang w:val="pt-BR"/>
        </w:rPr>
        <w:t>ora-pro-</w:t>
      </w:r>
      <w:proofErr w:type="spellStart"/>
      <w:r w:rsidR="001444BF" w:rsidRPr="008466B9">
        <w:rPr>
          <w:rFonts w:cs="Arial"/>
          <w:bCs/>
          <w:i/>
          <w:iCs/>
          <w:szCs w:val="18"/>
          <w:lang w:val="pt-BR"/>
        </w:rPr>
        <w:t>nobis</w:t>
      </w:r>
      <w:proofErr w:type="spellEnd"/>
      <w:r w:rsidR="001444BF" w:rsidRPr="008466B9">
        <w:rPr>
          <w:rFonts w:cs="Arial"/>
          <w:bCs/>
          <w:szCs w:val="18"/>
          <w:lang w:val="pt-BR"/>
        </w:rPr>
        <w:t xml:space="preserve"> Mill.); </w:t>
      </w:r>
      <w:r w:rsidR="001444BF" w:rsidRPr="008466B9">
        <w:rPr>
          <w:rFonts w:cs="Arial"/>
          <w:szCs w:val="18"/>
          <w:lang w:val="pt-BR"/>
        </w:rPr>
        <w:t>Revista Ceres, 21, pp. 105-111, 1974.</w:t>
      </w:r>
    </w:p>
    <w:p w14:paraId="3C8A4820" w14:textId="3DEAC6E2" w:rsidR="00972D42" w:rsidRPr="008466B9" w:rsidRDefault="00972D42" w:rsidP="00D15D26">
      <w:pPr>
        <w:spacing w:line="240" w:lineRule="auto"/>
        <w:ind w:left="284" w:hanging="284"/>
        <w:rPr>
          <w:rFonts w:cs="Arial"/>
          <w:szCs w:val="18"/>
          <w:lang w:val="pt-BR"/>
        </w:rPr>
      </w:pPr>
      <w:r w:rsidRPr="008466B9">
        <w:rPr>
          <w:lang w:val="pt-BR"/>
        </w:rPr>
        <w:t xml:space="preserve">Almeida, M.E.F.; Junqueira, A.M.B.; Simão, A.A.; Silva, J.S.; Corrêa, A.D. </w:t>
      </w:r>
      <w:proofErr w:type="spellStart"/>
      <w:r w:rsidRPr="008466B9">
        <w:rPr>
          <w:lang w:val="pt-BR"/>
        </w:rPr>
        <w:t>Antinutrientes</w:t>
      </w:r>
      <w:proofErr w:type="spellEnd"/>
      <w:r w:rsidRPr="008466B9">
        <w:rPr>
          <w:lang w:val="pt-BR"/>
        </w:rPr>
        <w:t xml:space="preserve"> em hortaliças não convencionais </w:t>
      </w:r>
      <w:proofErr w:type="spellStart"/>
      <w:r w:rsidRPr="008466B9">
        <w:rPr>
          <w:lang w:val="pt-BR"/>
        </w:rPr>
        <w:t>Pereskia</w:t>
      </w:r>
      <w:proofErr w:type="spellEnd"/>
      <w:r w:rsidRPr="008466B9">
        <w:rPr>
          <w:lang w:val="pt-BR"/>
        </w:rPr>
        <w:t xml:space="preserve"> </w:t>
      </w:r>
      <w:proofErr w:type="spellStart"/>
      <w:r w:rsidRPr="008466B9">
        <w:rPr>
          <w:lang w:val="pt-BR"/>
        </w:rPr>
        <w:t>aculeata</w:t>
      </w:r>
      <w:proofErr w:type="spellEnd"/>
      <w:r w:rsidRPr="008466B9">
        <w:rPr>
          <w:lang w:val="pt-BR"/>
        </w:rPr>
        <w:t xml:space="preserve"> e </w:t>
      </w:r>
      <w:proofErr w:type="spellStart"/>
      <w:r w:rsidRPr="008466B9">
        <w:rPr>
          <w:lang w:val="pt-BR"/>
        </w:rPr>
        <w:t>Pereskia</w:t>
      </w:r>
      <w:proofErr w:type="spellEnd"/>
      <w:r w:rsidRPr="008466B9">
        <w:rPr>
          <w:lang w:val="pt-BR"/>
        </w:rPr>
        <w:t xml:space="preserve"> </w:t>
      </w:r>
      <w:proofErr w:type="spellStart"/>
      <w:r w:rsidRPr="008466B9">
        <w:rPr>
          <w:lang w:val="pt-BR"/>
        </w:rPr>
        <w:t>grandifolia</w:t>
      </w:r>
      <w:proofErr w:type="spellEnd"/>
      <w:r w:rsidRPr="008466B9">
        <w:rPr>
          <w:lang w:val="pt-BR"/>
        </w:rPr>
        <w:t>. In: XX Congresso de Pós-graduação da UFLA, 2011. Anais... XX Congresso de Pós-graduação da UFLA, 2011.</w:t>
      </w:r>
    </w:p>
    <w:p w14:paraId="1C0B91DA" w14:textId="77777777" w:rsidR="007D079C" w:rsidRPr="007D079C" w:rsidRDefault="007D079C" w:rsidP="007D079C">
      <w:pPr>
        <w:spacing w:line="240" w:lineRule="auto"/>
        <w:ind w:left="284" w:hanging="284"/>
        <w:rPr>
          <w:rFonts w:cs="Arial"/>
          <w:szCs w:val="18"/>
        </w:rPr>
      </w:pPr>
      <w:r w:rsidRPr="007D079C">
        <w:rPr>
          <w:rFonts w:cs="Arial"/>
          <w:szCs w:val="18"/>
        </w:rPr>
        <w:t xml:space="preserve">Association of Official Analytical Chemists – AOAC, 2005. </w:t>
      </w:r>
      <w:r w:rsidRPr="008466B9">
        <w:rPr>
          <w:rFonts w:cs="Arial"/>
          <w:szCs w:val="18"/>
          <w:lang w:val="en-US"/>
        </w:rPr>
        <w:t xml:space="preserve">Official methods of analysis of the AOAC International. </w:t>
      </w:r>
      <w:r w:rsidRPr="007D079C">
        <w:rPr>
          <w:rFonts w:cs="Arial"/>
          <w:szCs w:val="18"/>
        </w:rPr>
        <w:t>17th ed. Gaithersburg.</w:t>
      </w:r>
    </w:p>
    <w:p w14:paraId="59D071DA" w14:textId="1D7B9E33" w:rsidR="001844FD" w:rsidRDefault="00972D42" w:rsidP="00D15D26">
      <w:pPr>
        <w:spacing w:line="240" w:lineRule="auto"/>
        <w:ind w:left="284" w:hanging="284"/>
        <w:rPr>
          <w:rFonts w:cs="Arial"/>
          <w:szCs w:val="18"/>
          <w:lang w:val="en-US"/>
        </w:rPr>
      </w:pPr>
      <w:r w:rsidRPr="008466B9">
        <w:rPr>
          <w:rFonts w:cs="Arial"/>
          <w:szCs w:val="18"/>
          <w:lang w:val="en-US"/>
        </w:rPr>
        <w:t>Brand-Williams</w:t>
      </w:r>
      <w:r w:rsidR="001844FD" w:rsidRPr="008466B9">
        <w:rPr>
          <w:rFonts w:cs="Arial"/>
          <w:szCs w:val="18"/>
          <w:lang w:val="en-US"/>
        </w:rPr>
        <w:t>, W</w:t>
      </w:r>
      <w:r w:rsidRPr="008466B9">
        <w:rPr>
          <w:rFonts w:cs="Arial"/>
          <w:szCs w:val="18"/>
          <w:lang w:val="en-US"/>
        </w:rPr>
        <w:t xml:space="preserve">.; </w:t>
      </w:r>
      <w:proofErr w:type="spellStart"/>
      <w:r w:rsidRPr="008466B9">
        <w:rPr>
          <w:rFonts w:cs="Arial"/>
          <w:szCs w:val="18"/>
          <w:lang w:val="en-US"/>
        </w:rPr>
        <w:t>Cuvelier</w:t>
      </w:r>
      <w:proofErr w:type="spellEnd"/>
      <w:r w:rsidR="001844FD" w:rsidRPr="008466B9">
        <w:rPr>
          <w:rFonts w:cs="Arial"/>
          <w:szCs w:val="18"/>
          <w:lang w:val="en-US"/>
        </w:rPr>
        <w:t xml:space="preserve">, M. E.; </w:t>
      </w:r>
      <w:proofErr w:type="spellStart"/>
      <w:r w:rsidRPr="008466B9">
        <w:rPr>
          <w:rFonts w:cs="Arial"/>
          <w:szCs w:val="18"/>
          <w:lang w:val="en-US"/>
        </w:rPr>
        <w:t>Berset</w:t>
      </w:r>
      <w:proofErr w:type="spellEnd"/>
      <w:r w:rsidR="001844FD" w:rsidRPr="008466B9">
        <w:rPr>
          <w:rFonts w:cs="Arial"/>
          <w:szCs w:val="18"/>
          <w:lang w:val="en-US"/>
        </w:rPr>
        <w:t>, C. Use of a free radical method to evaluate antioxidant activity., LWT - Food Science and Technology v. 28, n. 1, p. 25-30, 1995.</w:t>
      </w:r>
    </w:p>
    <w:p w14:paraId="5F8A07AE" w14:textId="77777777" w:rsidR="00172329" w:rsidRPr="004D15F3" w:rsidRDefault="00172329" w:rsidP="00D15D26">
      <w:pPr>
        <w:spacing w:line="240" w:lineRule="auto"/>
        <w:ind w:left="284" w:hanging="284"/>
        <w:rPr>
          <w:lang w:val="pt-BR"/>
        </w:rPr>
      </w:pPr>
      <w:r w:rsidRPr="004D15F3">
        <w:rPr>
          <w:lang w:val="pt-BR"/>
        </w:rPr>
        <w:t xml:space="preserve">BRASIL RESOLUÇÃO DA DIRETORIA COLEGIADA – RDC Nº 54, DE 12 DE NOVEMBRO DE 2012. Dispõe sobre o Regulamento Técnico sobre Informação Nutricional Complementar. Diário Oficial da União, Brasília, DF, 12 nov. 2012. Disponível em: </w:t>
      </w:r>
    </w:p>
    <w:p w14:paraId="2A70BA42" w14:textId="4D558D2E" w:rsidR="00172329" w:rsidRPr="004D15F3" w:rsidRDefault="00172329" w:rsidP="00D15D26">
      <w:pPr>
        <w:spacing w:line="240" w:lineRule="auto"/>
        <w:ind w:left="284" w:hanging="284"/>
        <w:rPr>
          <w:rFonts w:cs="Arial"/>
          <w:szCs w:val="18"/>
          <w:lang w:val="pt-BR"/>
        </w:rPr>
      </w:pPr>
      <w:r w:rsidRPr="004D15F3">
        <w:rPr>
          <w:lang w:val="pt-BR"/>
        </w:rPr>
        <w:t xml:space="preserve"> &lt;http://portal.anvisa.gov.br/documents/%2033880/2568070/rdc0054_12_11_2012.pdf/c5ac23fd-974e-4f2c-9fbc-48f7e0a31864&gt;</w:t>
      </w:r>
    </w:p>
    <w:p w14:paraId="6B588D73" w14:textId="7837F89B" w:rsidR="001444BF" w:rsidRPr="008466B9" w:rsidRDefault="00972D42" w:rsidP="00D15D26">
      <w:pPr>
        <w:spacing w:line="240" w:lineRule="auto"/>
        <w:ind w:left="284" w:hanging="284"/>
        <w:rPr>
          <w:rFonts w:cs="Arial"/>
          <w:szCs w:val="18"/>
          <w:lang w:val="pt-BR"/>
        </w:rPr>
      </w:pPr>
      <w:proofErr w:type="spellStart"/>
      <w:r w:rsidRPr="008466B9">
        <w:rPr>
          <w:rFonts w:cs="Arial"/>
          <w:szCs w:val="18"/>
          <w:lang w:val="pt-BR"/>
        </w:rPr>
        <w:t>Butterworth</w:t>
      </w:r>
      <w:proofErr w:type="spellEnd"/>
      <w:r w:rsidR="001444BF" w:rsidRPr="008466B9">
        <w:rPr>
          <w:rFonts w:cs="Arial"/>
          <w:szCs w:val="18"/>
          <w:lang w:val="pt-BR"/>
        </w:rPr>
        <w:t xml:space="preserve">, CA, </w:t>
      </w:r>
      <w:r w:rsidRPr="008466B9">
        <w:rPr>
          <w:rFonts w:cs="Arial"/>
          <w:szCs w:val="18"/>
          <w:lang w:val="pt-BR"/>
        </w:rPr>
        <w:t>Wallace</w:t>
      </w:r>
      <w:r w:rsidR="001444BF" w:rsidRPr="008466B9">
        <w:rPr>
          <w:rFonts w:cs="Arial"/>
          <w:szCs w:val="18"/>
          <w:lang w:val="pt-BR"/>
        </w:rPr>
        <w:t xml:space="preserve">, RS; </w:t>
      </w:r>
      <w:proofErr w:type="gramStart"/>
      <w:r w:rsidR="001444BF" w:rsidRPr="008466B9">
        <w:rPr>
          <w:rFonts w:cs="Arial"/>
          <w:szCs w:val="18"/>
          <w:lang w:val="pt-BR"/>
        </w:rPr>
        <w:t>Filogenética</w:t>
      </w:r>
      <w:proofErr w:type="gramEnd"/>
      <w:r w:rsidR="001444BF" w:rsidRPr="008466B9">
        <w:rPr>
          <w:rFonts w:cs="Arial"/>
          <w:szCs w:val="18"/>
          <w:lang w:val="pt-BR"/>
        </w:rPr>
        <w:t xml:space="preserve"> molecular da frondosa </w:t>
      </w:r>
      <w:proofErr w:type="spellStart"/>
      <w:r w:rsidR="001444BF" w:rsidRPr="008466B9">
        <w:rPr>
          <w:rFonts w:cs="Arial"/>
          <w:szCs w:val="18"/>
          <w:lang w:val="pt-BR"/>
        </w:rPr>
        <w:t>cactus</w:t>
      </w:r>
      <w:proofErr w:type="spellEnd"/>
      <w:r w:rsidR="001444BF" w:rsidRPr="008466B9">
        <w:rPr>
          <w:rFonts w:cs="Arial"/>
          <w:szCs w:val="18"/>
          <w:lang w:val="pt-BR"/>
        </w:rPr>
        <w:t xml:space="preserve"> gênero </w:t>
      </w:r>
      <w:proofErr w:type="spellStart"/>
      <w:r w:rsidR="001444BF" w:rsidRPr="008466B9">
        <w:rPr>
          <w:rFonts w:cs="Arial"/>
          <w:szCs w:val="18"/>
          <w:lang w:val="pt-BR"/>
        </w:rPr>
        <w:t>Pereskia</w:t>
      </w:r>
      <w:proofErr w:type="spellEnd"/>
      <w:r w:rsidR="001444BF" w:rsidRPr="008466B9">
        <w:rPr>
          <w:rFonts w:cs="Arial"/>
          <w:szCs w:val="18"/>
          <w:lang w:val="pt-BR"/>
        </w:rPr>
        <w:t xml:space="preserve"> (</w:t>
      </w:r>
      <w:proofErr w:type="spellStart"/>
      <w:r w:rsidR="001444BF" w:rsidRPr="008466B9">
        <w:rPr>
          <w:rFonts w:cs="Arial"/>
          <w:szCs w:val="18"/>
          <w:lang w:val="pt-BR"/>
        </w:rPr>
        <w:t>Cactaceae</w:t>
      </w:r>
      <w:proofErr w:type="spellEnd"/>
      <w:r w:rsidR="001444BF" w:rsidRPr="008466B9">
        <w:rPr>
          <w:rFonts w:cs="Arial"/>
          <w:szCs w:val="18"/>
          <w:lang w:val="pt-BR"/>
        </w:rPr>
        <w:t>) Sistemática Botânica, 30, 2005.</w:t>
      </w:r>
    </w:p>
    <w:p w14:paraId="71BF09EE" w14:textId="135FDAD3" w:rsidR="000B2A92" w:rsidRPr="008466B9" w:rsidRDefault="00972D42" w:rsidP="00D15D26">
      <w:pPr>
        <w:spacing w:line="240" w:lineRule="auto"/>
        <w:ind w:left="284" w:hanging="284"/>
        <w:rPr>
          <w:rFonts w:cs="Arial"/>
          <w:szCs w:val="18"/>
          <w:lang w:val="pt-BR"/>
        </w:rPr>
      </w:pPr>
      <w:r w:rsidRPr="008466B9">
        <w:rPr>
          <w:rFonts w:cs="Arial"/>
          <w:szCs w:val="18"/>
          <w:lang w:val="pt-BR"/>
        </w:rPr>
        <w:t>Carvalho</w:t>
      </w:r>
      <w:r w:rsidR="000B2A92" w:rsidRPr="008466B9">
        <w:rPr>
          <w:rFonts w:cs="Arial"/>
          <w:szCs w:val="18"/>
          <w:lang w:val="pt-BR"/>
        </w:rPr>
        <w:t xml:space="preserve">, </w:t>
      </w:r>
      <w:proofErr w:type="spellStart"/>
      <w:r w:rsidR="000B2A92" w:rsidRPr="008466B9">
        <w:rPr>
          <w:rFonts w:cs="Arial"/>
          <w:szCs w:val="18"/>
          <w:lang w:val="pt-BR"/>
        </w:rPr>
        <w:t>Eber</w:t>
      </w:r>
      <w:proofErr w:type="spellEnd"/>
      <w:r w:rsidR="000B2A92" w:rsidRPr="008466B9">
        <w:rPr>
          <w:rFonts w:cs="Arial"/>
          <w:szCs w:val="18"/>
          <w:lang w:val="pt-BR"/>
        </w:rPr>
        <w:t xml:space="preserve"> Goulart. Efeito dos diferentes tipos de substratos no Desenvolvimento de </w:t>
      </w:r>
      <w:proofErr w:type="spellStart"/>
      <w:r w:rsidR="000B2A92" w:rsidRPr="008466B9">
        <w:rPr>
          <w:rFonts w:cs="Arial"/>
          <w:i/>
          <w:szCs w:val="18"/>
          <w:lang w:val="pt-BR"/>
        </w:rPr>
        <w:t>Pereskia</w:t>
      </w:r>
      <w:proofErr w:type="spellEnd"/>
      <w:r w:rsidR="000B2A92" w:rsidRPr="008466B9">
        <w:rPr>
          <w:rFonts w:cs="Arial"/>
          <w:i/>
          <w:szCs w:val="18"/>
          <w:lang w:val="pt-BR"/>
        </w:rPr>
        <w:t xml:space="preserve"> </w:t>
      </w:r>
      <w:proofErr w:type="spellStart"/>
      <w:r w:rsidR="000B2A92" w:rsidRPr="008466B9">
        <w:rPr>
          <w:rFonts w:cs="Arial"/>
          <w:i/>
          <w:szCs w:val="18"/>
          <w:lang w:val="pt-BR"/>
        </w:rPr>
        <w:t>aculetata</w:t>
      </w:r>
      <w:proofErr w:type="spellEnd"/>
      <w:r w:rsidR="000B2A92" w:rsidRPr="008466B9">
        <w:rPr>
          <w:rFonts w:cs="Arial"/>
          <w:szCs w:val="18"/>
          <w:lang w:val="pt-BR"/>
        </w:rPr>
        <w:t xml:space="preserve"> Miller e ação do extrato bruto </w:t>
      </w:r>
      <w:proofErr w:type="spellStart"/>
      <w:r w:rsidR="000B2A92" w:rsidRPr="008466B9">
        <w:rPr>
          <w:rFonts w:cs="Arial"/>
          <w:szCs w:val="18"/>
          <w:lang w:val="pt-BR"/>
        </w:rPr>
        <w:t>etanólico</w:t>
      </w:r>
      <w:proofErr w:type="spellEnd"/>
      <w:r w:rsidR="000B2A92" w:rsidRPr="008466B9">
        <w:rPr>
          <w:rFonts w:cs="Arial"/>
          <w:szCs w:val="18"/>
          <w:lang w:val="pt-BR"/>
        </w:rPr>
        <w:t xml:space="preserve"> na cicatrização </w:t>
      </w:r>
      <w:r w:rsidR="000B2A92" w:rsidRPr="008466B9">
        <w:rPr>
          <w:rFonts w:cs="Arial"/>
          <w:i/>
          <w:szCs w:val="18"/>
          <w:lang w:val="pt-BR"/>
        </w:rPr>
        <w:t>In Vitro.</w:t>
      </w:r>
      <w:r w:rsidR="000B2A92" w:rsidRPr="008466B9">
        <w:rPr>
          <w:rFonts w:cs="Arial"/>
          <w:szCs w:val="18"/>
          <w:lang w:val="pt-BR"/>
        </w:rPr>
        <w:t xml:space="preserve"> </w:t>
      </w:r>
      <w:r w:rsidR="000B2A92" w:rsidRPr="008466B9">
        <w:rPr>
          <w:lang w:val="pt-BR"/>
        </w:rPr>
        <w:t xml:space="preserve">Dissertação </w:t>
      </w:r>
      <w:proofErr w:type="spellStart"/>
      <w:r w:rsidR="000B2A92" w:rsidRPr="008466B9">
        <w:rPr>
          <w:lang w:val="pt-BR"/>
        </w:rPr>
        <w:t>deMestrado</w:t>
      </w:r>
      <w:proofErr w:type="spellEnd"/>
      <w:r w:rsidR="000B2A92" w:rsidRPr="008466B9">
        <w:rPr>
          <w:lang w:val="pt-BR"/>
        </w:rPr>
        <w:t xml:space="preserve"> acadêmico – Universidade do Vale do Paraíba, São José dos campos, Programa de </w:t>
      </w:r>
      <w:proofErr w:type="gramStart"/>
      <w:r w:rsidR="000B2A92" w:rsidRPr="008466B9">
        <w:rPr>
          <w:lang w:val="pt-BR"/>
        </w:rPr>
        <w:t>Pós Graduação</w:t>
      </w:r>
      <w:proofErr w:type="gramEnd"/>
      <w:r w:rsidR="000B2A92" w:rsidRPr="008466B9">
        <w:rPr>
          <w:lang w:val="pt-BR"/>
        </w:rPr>
        <w:t xml:space="preserve"> em </w:t>
      </w:r>
      <w:proofErr w:type="spellStart"/>
      <w:r w:rsidR="000B2A92" w:rsidRPr="008466B9">
        <w:rPr>
          <w:lang w:val="pt-BR"/>
        </w:rPr>
        <w:t>Cinecias</w:t>
      </w:r>
      <w:proofErr w:type="spellEnd"/>
      <w:r w:rsidR="000B2A92" w:rsidRPr="008466B9">
        <w:rPr>
          <w:lang w:val="pt-BR"/>
        </w:rPr>
        <w:t xml:space="preserve"> Biológicas – São José dos Campos – SP, 2013</w:t>
      </w:r>
    </w:p>
    <w:p w14:paraId="7901A5C0" w14:textId="77777777" w:rsidR="007D079C" w:rsidRPr="008466B9" w:rsidRDefault="007D079C" w:rsidP="007D079C">
      <w:pPr>
        <w:spacing w:line="240" w:lineRule="auto"/>
        <w:ind w:left="284" w:hanging="284"/>
        <w:rPr>
          <w:rFonts w:cs="Arial"/>
          <w:szCs w:val="18"/>
          <w:lang w:val="pt-BR"/>
        </w:rPr>
      </w:pPr>
      <w:r w:rsidRPr="008466B9">
        <w:rPr>
          <w:rFonts w:cs="Arial"/>
          <w:szCs w:val="18"/>
          <w:lang w:val="pt-BR"/>
        </w:rPr>
        <w:t xml:space="preserve">Carvalho, R.V, 2000. Formulações de snacks de terceira geração por extrusão: caracterização </w:t>
      </w:r>
      <w:proofErr w:type="spellStart"/>
      <w:r w:rsidRPr="008466B9">
        <w:rPr>
          <w:rFonts w:cs="Arial"/>
          <w:szCs w:val="18"/>
          <w:lang w:val="pt-BR"/>
        </w:rPr>
        <w:t>texturométrica</w:t>
      </w:r>
      <w:proofErr w:type="spellEnd"/>
      <w:r w:rsidRPr="008466B9">
        <w:rPr>
          <w:rFonts w:cs="Arial"/>
          <w:szCs w:val="18"/>
          <w:lang w:val="pt-BR"/>
        </w:rPr>
        <w:t xml:space="preserve"> e microestrutural. Universidade Federal de Lavras (UFLA). Lavras, MG.</w:t>
      </w:r>
    </w:p>
    <w:p w14:paraId="00729A6C" w14:textId="77777777" w:rsidR="007D079C" w:rsidRPr="008466B9" w:rsidRDefault="007D079C" w:rsidP="007D079C">
      <w:pPr>
        <w:spacing w:line="240" w:lineRule="auto"/>
        <w:ind w:left="284" w:hanging="284"/>
        <w:rPr>
          <w:rFonts w:cs="Arial"/>
          <w:szCs w:val="18"/>
          <w:lang w:val="en-US"/>
        </w:rPr>
      </w:pPr>
      <w:bookmarkStart w:id="1" w:name="_Hlk5179506"/>
      <w:proofErr w:type="spellStart"/>
      <w:r w:rsidRPr="008466B9">
        <w:rPr>
          <w:rFonts w:cs="Arial"/>
          <w:szCs w:val="18"/>
          <w:lang w:val="pt-BR"/>
        </w:rPr>
        <w:t>Chinellato</w:t>
      </w:r>
      <w:proofErr w:type="spellEnd"/>
      <w:r w:rsidRPr="008466B9">
        <w:rPr>
          <w:rFonts w:cs="Arial"/>
          <w:szCs w:val="18"/>
          <w:lang w:val="pt-BR"/>
        </w:rPr>
        <w:t xml:space="preserve"> M.M., </w:t>
      </w:r>
      <w:proofErr w:type="spellStart"/>
      <w:r w:rsidRPr="008466B9">
        <w:rPr>
          <w:rFonts w:cs="Arial"/>
          <w:szCs w:val="18"/>
          <w:lang w:val="pt-BR"/>
        </w:rPr>
        <w:t>Conegero</w:t>
      </w:r>
      <w:proofErr w:type="spellEnd"/>
      <w:r w:rsidRPr="008466B9">
        <w:rPr>
          <w:rFonts w:cs="Arial"/>
          <w:szCs w:val="18"/>
          <w:lang w:val="pt-BR"/>
        </w:rPr>
        <w:t xml:space="preserve"> J., Marques D.R., Oliveira D.M., Clemente E., Monteiro A.R.G, 2016. </w:t>
      </w:r>
      <w:r w:rsidRPr="008466B9">
        <w:rPr>
          <w:rFonts w:cs="Arial"/>
          <w:szCs w:val="18"/>
          <w:lang w:val="en-US"/>
        </w:rPr>
        <w:t xml:space="preserve">Physical-chemical and sensory quality of cassava </w:t>
      </w:r>
      <w:proofErr w:type="spellStart"/>
      <w:r w:rsidRPr="008466B9">
        <w:rPr>
          <w:rFonts w:cs="Arial"/>
          <w:szCs w:val="18"/>
          <w:lang w:val="en-US"/>
        </w:rPr>
        <w:t>extrused</w:t>
      </w:r>
      <w:proofErr w:type="spellEnd"/>
      <w:r w:rsidRPr="008466B9">
        <w:rPr>
          <w:rFonts w:cs="Arial"/>
          <w:szCs w:val="18"/>
          <w:lang w:val="en-US"/>
        </w:rPr>
        <w:t xml:space="preserve"> snack added with </w:t>
      </w:r>
      <w:r w:rsidRPr="008466B9">
        <w:rPr>
          <w:rFonts w:cs="Arial"/>
          <w:i/>
          <w:szCs w:val="18"/>
          <w:lang w:val="en-US"/>
        </w:rPr>
        <w:t>Hibiscus sabdariffa L.</w:t>
      </w:r>
      <w:r w:rsidRPr="008466B9">
        <w:rPr>
          <w:rFonts w:cs="Arial"/>
          <w:szCs w:val="18"/>
          <w:lang w:val="en-US"/>
        </w:rPr>
        <w:t xml:space="preserve"> Chemical Engineering Transactions, v. 49, p. 403-408, DOI: 10.3303/CET1649068.</w:t>
      </w:r>
    </w:p>
    <w:bookmarkEnd w:id="1"/>
    <w:p w14:paraId="3F3766BE" w14:textId="58C7CD9E" w:rsidR="001444BF" w:rsidRPr="008466B9" w:rsidRDefault="00972D42" w:rsidP="00D15D26">
      <w:pPr>
        <w:spacing w:line="240" w:lineRule="auto"/>
        <w:ind w:left="284" w:hanging="284"/>
        <w:rPr>
          <w:rFonts w:cs="Arial"/>
          <w:szCs w:val="18"/>
          <w:lang w:val="pt-BR"/>
        </w:rPr>
      </w:pPr>
      <w:proofErr w:type="spellStart"/>
      <w:r w:rsidRPr="007D079C">
        <w:rPr>
          <w:rFonts w:cs="Arial"/>
          <w:szCs w:val="18"/>
          <w:lang w:val="en-US"/>
        </w:rPr>
        <w:t>Conceição</w:t>
      </w:r>
      <w:proofErr w:type="spellEnd"/>
      <w:r w:rsidR="001444BF" w:rsidRPr="007D079C">
        <w:rPr>
          <w:rFonts w:cs="Arial"/>
          <w:szCs w:val="18"/>
          <w:lang w:val="en-US"/>
        </w:rPr>
        <w:t xml:space="preserve">, M. C., </w:t>
      </w:r>
      <w:proofErr w:type="spellStart"/>
      <w:r w:rsidRPr="007D079C">
        <w:rPr>
          <w:rFonts w:cs="Arial"/>
          <w:szCs w:val="18"/>
          <w:lang w:val="en-US"/>
        </w:rPr>
        <w:t>Junqueira</w:t>
      </w:r>
      <w:proofErr w:type="spellEnd"/>
      <w:r w:rsidR="001444BF" w:rsidRPr="007D079C">
        <w:rPr>
          <w:rFonts w:cs="Arial"/>
          <w:szCs w:val="18"/>
          <w:lang w:val="en-US"/>
        </w:rPr>
        <w:t xml:space="preserve">, L. A., </w:t>
      </w:r>
      <w:r w:rsidRPr="007D079C">
        <w:rPr>
          <w:rFonts w:cs="Arial"/>
          <w:szCs w:val="18"/>
          <w:lang w:val="en-US"/>
        </w:rPr>
        <w:t>Guedes Silva</w:t>
      </w:r>
      <w:r w:rsidR="001444BF" w:rsidRPr="007D079C">
        <w:rPr>
          <w:rFonts w:cs="Arial"/>
          <w:szCs w:val="18"/>
          <w:lang w:val="en-US"/>
        </w:rPr>
        <w:t xml:space="preserve">, K. C., </w:t>
      </w:r>
      <w:r w:rsidRPr="007D079C">
        <w:rPr>
          <w:rFonts w:cs="Arial"/>
          <w:szCs w:val="18"/>
          <w:lang w:val="en-US"/>
        </w:rPr>
        <w:t>Prado</w:t>
      </w:r>
      <w:r w:rsidR="001444BF" w:rsidRPr="007D079C">
        <w:rPr>
          <w:rFonts w:cs="Arial"/>
          <w:szCs w:val="18"/>
          <w:lang w:val="en-US"/>
        </w:rPr>
        <w:t xml:space="preserve">, M. E. T., &amp; DE </w:t>
      </w:r>
      <w:proofErr w:type="spellStart"/>
      <w:r w:rsidRPr="007D079C">
        <w:rPr>
          <w:rFonts w:cs="Arial"/>
          <w:szCs w:val="18"/>
          <w:lang w:val="en-US"/>
        </w:rPr>
        <w:t>Resende</w:t>
      </w:r>
      <w:proofErr w:type="spellEnd"/>
      <w:r w:rsidRPr="007D079C">
        <w:rPr>
          <w:rFonts w:cs="Arial"/>
          <w:szCs w:val="18"/>
          <w:lang w:val="en-US"/>
        </w:rPr>
        <w:t>,</w:t>
      </w:r>
      <w:r w:rsidR="001444BF" w:rsidRPr="007D079C">
        <w:rPr>
          <w:rFonts w:cs="Arial"/>
          <w:szCs w:val="18"/>
          <w:lang w:val="en-US"/>
        </w:rPr>
        <w:t xml:space="preserve"> J. V. Thermal and microstructural stability of a powdered gum derived from </w:t>
      </w:r>
      <w:proofErr w:type="spellStart"/>
      <w:r w:rsidR="001444BF" w:rsidRPr="007D079C">
        <w:rPr>
          <w:rFonts w:cs="Arial"/>
          <w:szCs w:val="18"/>
          <w:lang w:val="en-US"/>
        </w:rPr>
        <w:t>Pereskia</w:t>
      </w:r>
      <w:proofErr w:type="spellEnd"/>
      <w:r w:rsidR="001444BF" w:rsidRPr="007D079C">
        <w:rPr>
          <w:rFonts w:cs="Arial"/>
          <w:szCs w:val="18"/>
          <w:lang w:val="en-US"/>
        </w:rPr>
        <w:t xml:space="preserve"> </w:t>
      </w:r>
      <w:proofErr w:type="spellStart"/>
      <w:r w:rsidR="001444BF" w:rsidRPr="007D079C">
        <w:rPr>
          <w:rFonts w:cs="Arial"/>
          <w:szCs w:val="18"/>
          <w:lang w:val="en-US"/>
        </w:rPr>
        <w:t>aculeata</w:t>
      </w:r>
      <w:proofErr w:type="spellEnd"/>
      <w:r w:rsidR="001444BF" w:rsidRPr="007D079C">
        <w:rPr>
          <w:rFonts w:cs="Arial"/>
          <w:szCs w:val="18"/>
          <w:lang w:val="en-US"/>
        </w:rPr>
        <w:t xml:space="preserve"> Miller leaves. </w:t>
      </w:r>
      <w:r w:rsidR="001444BF" w:rsidRPr="008466B9">
        <w:rPr>
          <w:rFonts w:cs="Arial"/>
          <w:szCs w:val="18"/>
          <w:lang w:val="pt-BR"/>
        </w:rPr>
        <w:t xml:space="preserve">Food </w:t>
      </w:r>
      <w:proofErr w:type="spellStart"/>
      <w:r w:rsidR="001444BF" w:rsidRPr="008466B9">
        <w:rPr>
          <w:rFonts w:cs="Arial"/>
          <w:szCs w:val="18"/>
          <w:lang w:val="pt-BR"/>
        </w:rPr>
        <w:t>Hydrocolloids</w:t>
      </w:r>
      <w:proofErr w:type="spellEnd"/>
      <w:r w:rsidR="001444BF" w:rsidRPr="008466B9">
        <w:rPr>
          <w:rFonts w:cs="Arial"/>
          <w:szCs w:val="18"/>
          <w:lang w:val="pt-BR"/>
        </w:rPr>
        <w:t xml:space="preserve">, 40, 104–114, 2014. </w:t>
      </w:r>
    </w:p>
    <w:p w14:paraId="56FC6C51" w14:textId="12EE8286" w:rsidR="00183D04" w:rsidRPr="008466B9" w:rsidRDefault="00183D04" w:rsidP="00D15D26">
      <w:pPr>
        <w:spacing w:line="240" w:lineRule="auto"/>
        <w:ind w:left="284" w:hanging="284"/>
        <w:rPr>
          <w:rFonts w:cs="Arial"/>
          <w:szCs w:val="18"/>
          <w:lang w:val="pt-BR"/>
        </w:rPr>
      </w:pPr>
      <w:r w:rsidRPr="008466B9">
        <w:rPr>
          <w:rFonts w:cs="Arial"/>
          <w:szCs w:val="18"/>
          <w:lang w:val="pt-BR"/>
        </w:rPr>
        <w:t>Correa, V. G., Gonçalves, G. A., de Sá-</w:t>
      </w:r>
      <w:proofErr w:type="spellStart"/>
      <w:r w:rsidRPr="008466B9">
        <w:rPr>
          <w:rFonts w:cs="Arial"/>
          <w:szCs w:val="18"/>
          <w:lang w:val="pt-BR"/>
        </w:rPr>
        <w:t>Nakanishi</w:t>
      </w:r>
      <w:proofErr w:type="spellEnd"/>
      <w:r w:rsidRPr="008466B9">
        <w:rPr>
          <w:rFonts w:cs="Arial"/>
          <w:szCs w:val="18"/>
          <w:lang w:val="pt-BR"/>
        </w:rPr>
        <w:t xml:space="preserve">, A. B., Ferreira, I. C. F. R., Barros, L., Dias, M. I., … </w:t>
      </w:r>
      <w:r w:rsidRPr="008466B9">
        <w:rPr>
          <w:rFonts w:cs="Arial"/>
          <w:szCs w:val="18"/>
          <w:lang w:val="en-US"/>
        </w:rPr>
        <w:t xml:space="preserve">Peralta, R. M. (2017). Effects of in vitro digestion and in vitro colonic fermentation on stability and functional properties of yerba mate (Ilex </w:t>
      </w:r>
      <w:proofErr w:type="spellStart"/>
      <w:r w:rsidRPr="008466B9">
        <w:rPr>
          <w:rFonts w:cs="Arial"/>
          <w:szCs w:val="18"/>
          <w:lang w:val="en-US"/>
        </w:rPr>
        <w:t>paraguariensis</w:t>
      </w:r>
      <w:proofErr w:type="spellEnd"/>
      <w:r w:rsidRPr="008466B9">
        <w:rPr>
          <w:rFonts w:cs="Arial"/>
          <w:szCs w:val="18"/>
          <w:lang w:val="en-US"/>
        </w:rPr>
        <w:t xml:space="preserve"> A. St. </w:t>
      </w:r>
      <w:proofErr w:type="spellStart"/>
      <w:r w:rsidRPr="008466B9">
        <w:rPr>
          <w:rFonts w:cs="Arial"/>
          <w:szCs w:val="18"/>
          <w:lang w:val="en-US"/>
        </w:rPr>
        <w:t>Hil</w:t>
      </w:r>
      <w:proofErr w:type="spellEnd"/>
      <w:r w:rsidRPr="008466B9">
        <w:rPr>
          <w:rFonts w:cs="Arial"/>
          <w:szCs w:val="18"/>
          <w:lang w:val="en-US"/>
        </w:rPr>
        <w:t xml:space="preserve">.) beverages. </w:t>
      </w:r>
      <w:r w:rsidRPr="008466B9">
        <w:rPr>
          <w:rFonts w:cs="Arial"/>
          <w:szCs w:val="18"/>
          <w:lang w:val="pt-BR"/>
        </w:rPr>
        <w:t xml:space="preserve">Food </w:t>
      </w:r>
      <w:proofErr w:type="spellStart"/>
      <w:r w:rsidRPr="008466B9">
        <w:rPr>
          <w:rFonts w:cs="Arial"/>
          <w:szCs w:val="18"/>
          <w:lang w:val="pt-BR"/>
        </w:rPr>
        <w:t>Chemistry</w:t>
      </w:r>
      <w:proofErr w:type="spellEnd"/>
      <w:r w:rsidRPr="008466B9">
        <w:rPr>
          <w:rFonts w:cs="Arial"/>
          <w:szCs w:val="18"/>
          <w:lang w:val="pt-BR"/>
        </w:rPr>
        <w:t>, 237, 453–460. https://doi.org/10.1016/j.foodchem.2017.05.125</w:t>
      </w:r>
    </w:p>
    <w:p w14:paraId="4B6D6B80" w14:textId="0F41A2F4" w:rsidR="001444BF" w:rsidRPr="008466B9" w:rsidRDefault="00972D42" w:rsidP="00D15D26">
      <w:pPr>
        <w:spacing w:line="240" w:lineRule="auto"/>
        <w:ind w:left="284" w:hanging="284"/>
        <w:rPr>
          <w:rFonts w:cs="Arial"/>
          <w:szCs w:val="18"/>
          <w:lang w:val="pt-BR"/>
        </w:rPr>
      </w:pPr>
      <w:proofErr w:type="spellStart"/>
      <w:r w:rsidRPr="008466B9">
        <w:rPr>
          <w:rFonts w:cs="Arial"/>
          <w:szCs w:val="18"/>
          <w:lang w:val="pt-BR"/>
        </w:rPr>
        <w:t>Dayrell</w:t>
      </w:r>
      <w:proofErr w:type="spellEnd"/>
      <w:r w:rsidR="001444BF" w:rsidRPr="008466B9">
        <w:rPr>
          <w:rFonts w:cs="Arial"/>
          <w:szCs w:val="18"/>
          <w:lang w:val="pt-BR"/>
        </w:rPr>
        <w:t xml:space="preserve">, M. S. Extração e estudo do valor nutritivo de proteínas de folhas de ora pro </w:t>
      </w:r>
      <w:proofErr w:type="spellStart"/>
      <w:r w:rsidR="001444BF" w:rsidRPr="008466B9">
        <w:rPr>
          <w:rFonts w:cs="Arial"/>
          <w:szCs w:val="18"/>
          <w:lang w:val="pt-BR"/>
        </w:rPr>
        <w:t>nobis</w:t>
      </w:r>
      <w:proofErr w:type="spellEnd"/>
      <w:r w:rsidR="001444BF" w:rsidRPr="008466B9">
        <w:rPr>
          <w:rFonts w:cs="Arial"/>
          <w:szCs w:val="18"/>
          <w:lang w:val="pt-BR"/>
        </w:rPr>
        <w:t xml:space="preserve"> (</w:t>
      </w:r>
      <w:proofErr w:type="spellStart"/>
      <w:r w:rsidR="001444BF" w:rsidRPr="008466B9">
        <w:rPr>
          <w:rFonts w:cs="Arial"/>
          <w:szCs w:val="18"/>
          <w:lang w:val="pt-BR"/>
        </w:rPr>
        <w:t>Pereskiaaculeata</w:t>
      </w:r>
      <w:proofErr w:type="spellEnd"/>
      <w:r w:rsidR="001444BF" w:rsidRPr="008466B9">
        <w:rPr>
          <w:rFonts w:cs="Arial"/>
          <w:szCs w:val="18"/>
          <w:lang w:val="pt-BR"/>
        </w:rPr>
        <w:t xml:space="preserve"> Mill). 106 f. - Universidade Federal de Minas Gerais, </w:t>
      </w:r>
      <w:proofErr w:type="spellStart"/>
      <w:r w:rsidR="001444BF" w:rsidRPr="008466B9">
        <w:rPr>
          <w:rFonts w:cs="Arial"/>
          <w:szCs w:val="18"/>
          <w:lang w:val="pt-BR"/>
        </w:rPr>
        <w:t>BeloHorizonte</w:t>
      </w:r>
      <w:proofErr w:type="spellEnd"/>
      <w:r w:rsidR="001444BF" w:rsidRPr="008466B9">
        <w:rPr>
          <w:rFonts w:cs="Arial"/>
          <w:szCs w:val="18"/>
          <w:lang w:val="pt-BR"/>
        </w:rPr>
        <w:t>, 1977.</w:t>
      </w:r>
    </w:p>
    <w:p w14:paraId="0249D0DC" w14:textId="4C65ADA8" w:rsidR="008B5C0B" w:rsidRPr="00C94170" w:rsidRDefault="008B5C0B" w:rsidP="008B5C0B">
      <w:pPr>
        <w:spacing w:line="240" w:lineRule="auto"/>
        <w:ind w:left="284" w:hanging="284"/>
        <w:rPr>
          <w:rFonts w:cs="Arial"/>
          <w:szCs w:val="18"/>
        </w:rPr>
      </w:pPr>
      <w:proofErr w:type="spellStart"/>
      <w:r w:rsidRPr="00DF2F9D">
        <w:rPr>
          <w:rFonts w:cs="Arial"/>
          <w:szCs w:val="18"/>
        </w:rPr>
        <w:lastRenderedPageBreak/>
        <w:t>Dischsen</w:t>
      </w:r>
      <w:proofErr w:type="spellEnd"/>
      <w:r w:rsidRPr="00DF2F9D">
        <w:rPr>
          <w:rFonts w:cs="Arial"/>
          <w:szCs w:val="18"/>
        </w:rPr>
        <w:t>, A.E.</w:t>
      </w:r>
      <w:r w:rsidRPr="00C94170">
        <w:rPr>
          <w:rFonts w:cs="Arial"/>
          <w:szCs w:val="18"/>
        </w:rPr>
        <w:t xml:space="preserve">; </w:t>
      </w:r>
      <w:r w:rsidRPr="00DF2F9D">
        <w:rPr>
          <w:rFonts w:cs="Arial"/>
          <w:szCs w:val="18"/>
        </w:rPr>
        <w:t>Monteiro, A.R.G.</w:t>
      </w:r>
      <w:r w:rsidRPr="00C94170">
        <w:rPr>
          <w:rFonts w:cs="Arial"/>
          <w:szCs w:val="18"/>
        </w:rPr>
        <w:t xml:space="preserve">; </w:t>
      </w:r>
      <w:r w:rsidRPr="00DF2F9D">
        <w:rPr>
          <w:rFonts w:cs="Arial"/>
          <w:szCs w:val="18"/>
        </w:rPr>
        <w:t>Fukuda, G.T.</w:t>
      </w:r>
      <w:r w:rsidRPr="00C94170">
        <w:rPr>
          <w:rFonts w:cs="Arial"/>
          <w:szCs w:val="18"/>
        </w:rPr>
        <w:t xml:space="preserve">; </w:t>
      </w:r>
      <w:r w:rsidRPr="00DF2F9D">
        <w:rPr>
          <w:rFonts w:cs="Arial"/>
          <w:szCs w:val="18"/>
        </w:rPr>
        <w:t>Marques, D.R.</w:t>
      </w:r>
      <w:r w:rsidRPr="00C94170">
        <w:rPr>
          <w:rFonts w:cs="Arial"/>
          <w:szCs w:val="18"/>
        </w:rPr>
        <w:t xml:space="preserve"> (2013) Development of a breakfast cereal using waste from cassava processing industry </w:t>
      </w:r>
      <w:r w:rsidRPr="00DF2F9D">
        <w:rPr>
          <w:rFonts w:cs="Arial"/>
          <w:szCs w:val="18"/>
        </w:rPr>
        <w:t xml:space="preserve">Acta </w:t>
      </w:r>
      <w:proofErr w:type="spellStart"/>
      <w:r w:rsidRPr="00DF2F9D">
        <w:rPr>
          <w:rFonts w:cs="Arial"/>
          <w:szCs w:val="18"/>
        </w:rPr>
        <w:t>Scientiarum</w:t>
      </w:r>
      <w:proofErr w:type="spellEnd"/>
      <w:r w:rsidRPr="00DF2F9D">
        <w:rPr>
          <w:rFonts w:cs="Arial"/>
          <w:szCs w:val="18"/>
        </w:rPr>
        <w:t xml:space="preserve"> - Technology</w:t>
      </w:r>
      <w:r w:rsidRPr="00C94170">
        <w:rPr>
          <w:rFonts w:cs="Arial"/>
          <w:szCs w:val="18"/>
        </w:rPr>
        <w:t xml:space="preserve"> </w:t>
      </w:r>
      <w:r w:rsidR="00C94170">
        <w:rPr>
          <w:rFonts w:cs="Arial"/>
          <w:szCs w:val="18"/>
        </w:rPr>
        <w:t>v</w:t>
      </w:r>
      <w:r w:rsidRPr="00DF2F9D">
        <w:rPr>
          <w:rFonts w:cs="Arial"/>
          <w:szCs w:val="18"/>
        </w:rPr>
        <w:t xml:space="preserve">35, </w:t>
      </w:r>
      <w:r w:rsidR="00C94170">
        <w:rPr>
          <w:rFonts w:cs="Arial"/>
          <w:szCs w:val="18"/>
        </w:rPr>
        <w:t>i</w:t>
      </w:r>
      <w:r w:rsidRPr="00DF2F9D">
        <w:rPr>
          <w:rFonts w:cs="Arial"/>
          <w:szCs w:val="18"/>
        </w:rPr>
        <w:t>1, Pages 157-161</w:t>
      </w:r>
      <w:r w:rsidRPr="00C94170">
        <w:rPr>
          <w:rFonts w:cs="Arial"/>
          <w:szCs w:val="18"/>
        </w:rPr>
        <w:t xml:space="preserve"> </w:t>
      </w:r>
      <w:proofErr w:type="spellStart"/>
      <w:r w:rsidRPr="00C94170">
        <w:rPr>
          <w:rFonts w:cs="Arial"/>
          <w:szCs w:val="18"/>
        </w:rPr>
        <w:t>doi</w:t>
      </w:r>
      <w:proofErr w:type="spellEnd"/>
      <w:r w:rsidRPr="00C94170">
        <w:rPr>
          <w:rFonts w:cs="Arial"/>
          <w:szCs w:val="18"/>
        </w:rPr>
        <w:t>: 10.4025/</w:t>
      </w:r>
      <w:proofErr w:type="gramStart"/>
      <w:r w:rsidRPr="00C94170">
        <w:rPr>
          <w:rFonts w:cs="Arial"/>
          <w:szCs w:val="18"/>
        </w:rPr>
        <w:t>actascitechnol.v</w:t>
      </w:r>
      <w:proofErr w:type="gramEnd"/>
      <w:r w:rsidRPr="00C94170">
        <w:rPr>
          <w:rFonts w:cs="Arial"/>
          <w:szCs w:val="18"/>
        </w:rPr>
        <w:t>35i1.12012</w:t>
      </w:r>
    </w:p>
    <w:p w14:paraId="497844B6" w14:textId="1AF1A266" w:rsidR="001444BF" w:rsidRPr="008466B9" w:rsidRDefault="00972D42" w:rsidP="00D15D26">
      <w:pPr>
        <w:spacing w:line="240" w:lineRule="auto"/>
        <w:ind w:left="284" w:hanging="284"/>
        <w:rPr>
          <w:rFonts w:cs="Arial"/>
          <w:szCs w:val="18"/>
          <w:lang w:val="pt-BR"/>
        </w:rPr>
      </w:pPr>
      <w:r w:rsidRPr="008466B9">
        <w:rPr>
          <w:rFonts w:cs="Arial"/>
          <w:szCs w:val="18"/>
          <w:lang w:val="pt-BR"/>
        </w:rPr>
        <w:t>Girão,</w:t>
      </w:r>
      <w:r w:rsidR="001444BF" w:rsidRPr="008466B9">
        <w:rPr>
          <w:rFonts w:cs="Arial"/>
          <w:szCs w:val="18"/>
          <w:lang w:val="pt-BR"/>
        </w:rPr>
        <w:t xml:space="preserve"> L.V.C. Avaliação da Composição </w:t>
      </w:r>
      <w:proofErr w:type="spellStart"/>
      <w:r w:rsidR="001444BF" w:rsidRPr="008466B9">
        <w:rPr>
          <w:rFonts w:cs="Arial"/>
          <w:szCs w:val="18"/>
          <w:lang w:val="pt-BR"/>
        </w:rPr>
        <w:t>Bromatológica</w:t>
      </w:r>
      <w:proofErr w:type="spellEnd"/>
      <w:r w:rsidR="001444BF" w:rsidRPr="008466B9">
        <w:rPr>
          <w:rFonts w:cs="Arial"/>
          <w:szCs w:val="18"/>
          <w:lang w:val="pt-BR"/>
        </w:rPr>
        <w:t xml:space="preserve"> de Ora-pro-</w:t>
      </w:r>
      <w:proofErr w:type="spellStart"/>
      <w:r w:rsidR="001444BF" w:rsidRPr="008466B9">
        <w:rPr>
          <w:rFonts w:cs="Arial"/>
          <w:szCs w:val="18"/>
          <w:lang w:val="pt-BR"/>
        </w:rPr>
        <w:t>nóbis</w:t>
      </w:r>
      <w:proofErr w:type="spellEnd"/>
      <w:r w:rsidR="001444BF" w:rsidRPr="008466B9">
        <w:rPr>
          <w:rFonts w:cs="Arial"/>
          <w:szCs w:val="18"/>
          <w:lang w:val="pt-BR"/>
        </w:rPr>
        <w:t>, Universidade Federal de Lavras (UFLA), Associação Brasileira de Horticultura, Campus Universitário, 1997</w:t>
      </w:r>
    </w:p>
    <w:p w14:paraId="1BC4E5F0" w14:textId="77777777" w:rsidR="007D079C" w:rsidRPr="008466B9" w:rsidRDefault="007D079C" w:rsidP="007D079C">
      <w:pPr>
        <w:spacing w:line="240" w:lineRule="auto"/>
        <w:ind w:left="284" w:hanging="284"/>
        <w:rPr>
          <w:rFonts w:cs="Arial"/>
          <w:szCs w:val="18"/>
          <w:lang w:val="pt-BR"/>
        </w:rPr>
      </w:pPr>
      <w:r w:rsidRPr="008466B9">
        <w:rPr>
          <w:rFonts w:cs="Arial"/>
          <w:szCs w:val="18"/>
          <w:lang w:val="pt-BR"/>
        </w:rPr>
        <w:t>Guerreiro L, 2007. Dossiê técnico: produtos extrusados para consumo humano, animal e industrial. Rede de Tecnologia do Rio de Janeiro. Ago.</w:t>
      </w:r>
    </w:p>
    <w:p w14:paraId="25F0C486" w14:textId="3BBBA42F" w:rsidR="001444BF" w:rsidRPr="008466B9" w:rsidRDefault="00972D42" w:rsidP="00D15D26">
      <w:pPr>
        <w:spacing w:line="240" w:lineRule="auto"/>
        <w:ind w:left="284" w:hanging="284"/>
        <w:rPr>
          <w:rFonts w:cs="Arial"/>
          <w:szCs w:val="18"/>
          <w:lang w:val="en-US"/>
        </w:rPr>
      </w:pPr>
      <w:r w:rsidRPr="007D079C">
        <w:rPr>
          <w:rFonts w:cs="Arial"/>
          <w:szCs w:val="18"/>
          <w:lang w:val="pt-BR"/>
        </w:rPr>
        <w:t>Hashimoto,</w:t>
      </w:r>
      <w:r w:rsidR="001444BF" w:rsidRPr="007D079C">
        <w:rPr>
          <w:rFonts w:cs="Arial"/>
          <w:szCs w:val="18"/>
          <w:lang w:val="pt-BR"/>
        </w:rPr>
        <w:t xml:space="preserve"> J.M.; </w:t>
      </w:r>
      <w:r w:rsidRPr="007D079C">
        <w:rPr>
          <w:rFonts w:cs="Arial"/>
          <w:szCs w:val="18"/>
          <w:lang w:val="pt-BR"/>
        </w:rPr>
        <w:t>Grossmann</w:t>
      </w:r>
      <w:r w:rsidR="001444BF" w:rsidRPr="007D079C">
        <w:rPr>
          <w:rFonts w:cs="Arial"/>
          <w:szCs w:val="18"/>
          <w:lang w:val="pt-BR"/>
        </w:rPr>
        <w:t xml:space="preserve">, M.V.E. </w:t>
      </w:r>
      <w:proofErr w:type="spellStart"/>
      <w:r w:rsidR="001444BF" w:rsidRPr="007D079C">
        <w:rPr>
          <w:rFonts w:cs="Arial"/>
          <w:szCs w:val="18"/>
          <w:lang w:val="pt-BR"/>
        </w:rPr>
        <w:t>Effects</w:t>
      </w:r>
      <w:proofErr w:type="spellEnd"/>
      <w:r w:rsidR="001444BF" w:rsidRPr="007D079C">
        <w:rPr>
          <w:rFonts w:cs="Arial"/>
          <w:szCs w:val="18"/>
          <w:lang w:val="pt-BR"/>
        </w:rPr>
        <w:t xml:space="preserve"> </w:t>
      </w:r>
      <w:proofErr w:type="spellStart"/>
      <w:r w:rsidR="001444BF" w:rsidRPr="007D079C">
        <w:rPr>
          <w:rFonts w:cs="Arial"/>
          <w:szCs w:val="18"/>
          <w:lang w:val="pt-BR"/>
        </w:rPr>
        <w:t>of</w:t>
      </w:r>
      <w:proofErr w:type="spellEnd"/>
      <w:r w:rsidR="001444BF" w:rsidRPr="007D079C">
        <w:rPr>
          <w:rFonts w:cs="Arial"/>
          <w:szCs w:val="18"/>
          <w:lang w:val="pt-BR"/>
        </w:rPr>
        <w:t xml:space="preserve"> </w:t>
      </w:r>
      <w:proofErr w:type="spellStart"/>
      <w:r w:rsidR="001444BF" w:rsidRPr="007D079C">
        <w:rPr>
          <w:rFonts w:cs="Arial"/>
          <w:szCs w:val="18"/>
          <w:lang w:val="pt-BR"/>
        </w:rPr>
        <w:t>extrusion</w:t>
      </w:r>
      <w:proofErr w:type="spellEnd"/>
      <w:r w:rsidR="001444BF" w:rsidRPr="007D079C">
        <w:rPr>
          <w:rFonts w:cs="Arial"/>
          <w:szCs w:val="18"/>
          <w:lang w:val="pt-BR"/>
        </w:rPr>
        <w:t xml:space="preserve"> </w:t>
      </w:r>
      <w:proofErr w:type="spellStart"/>
      <w:r w:rsidR="001444BF" w:rsidRPr="007D079C">
        <w:rPr>
          <w:rFonts w:cs="Arial"/>
          <w:szCs w:val="18"/>
          <w:lang w:val="pt-BR"/>
        </w:rPr>
        <w:t>conditions</w:t>
      </w:r>
      <w:proofErr w:type="spellEnd"/>
      <w:r w:rsidR="001444BF" w:rsidRPr="007D079C">
        <w:rPr>
          <w:rFonts w:cs="Arial"/>
          <w:szCs w:val="18"/>
          <w:lang w:val="pt-BR"/>
        </w:rPr>
        <w:t xml:space="preserve"> </w:t>
      </w:r>
      <w:proofErr w:type="spellStart"/>
      <w:r w:rsidR="001444BF" w:rsidRPr="007D079C">
        <w:rPr>
          <w:rFonts w:cs="Arial"/>
          <w:szCs w:val="18"/>
          <w:lang w:val="pt-BR"/>
        </w:rPr>
        <w:t>on</w:t>
      </w:r>
      <w:proofErr w:type="spellEnd"/>
      <w:r w:rsidR="001444BF" w:rsidRPr="007D079C">
        <w:rPr>
          <w:rFonts w:cs="Arial"/>
          <w:szCs w:val="18"/>
          <w:lang w:val="pt-BR"/>
        </w:rPr>
        <w:t xml:space="preserve"> </w:t>
      </w:r>
      <w:proofErr w:type="spellStart"/>
      <w:r w:rsidR="001444BF" w:rsidRPr="007D079C">
        <w:rPr>
          <w:rFonts w:cs="Arial"/>
          <w:szCs w:val="18"/>
          <w:lang w:val="pt-BR"/>
        </w:rPr>
        <w:t>quality</w:t>
      </w:r>
      <w:proofErr w:type="spellEnd"/>
      <w:r w:rsidR="001444BF" w:rsidRPr="007D079C">
        <w:rPr>
          <w:rFonts w:cs="Arial"/>
          <w:szCs w:val="18"/>
          <w:lang w:val="pt-BR"/>
        </w:rPr>
        <w:t xml:space="preserve"> </w:t>
      </w:r>
      <w:proofErr w:type="spellStart"/>
      <w:r w:rsidR="001444BF" w:rsidRPr="007D079C">
        <w:rPr>
          <w:rFonts w:cs="Arial"/>
          <w:szCs w:val="18"/>
          <w:lang w:val="pt-BR"/>
        </w:rPr>
        <w:t>of</w:t>
      </w:r>
      <w:proofErr w:type="spellEnd"/>
      <w:r w:rsidR="001444BF" w:rsidRPr="007D079C">
        <w:rPr>
          <w:rFonts w:cs="Arial"/>
          <w:szCs w:val="18"/>
          <w:lang w:val="pt-BR"/>
        </w:rPr>
        <w:t xml:space="preserve"> cassava </w:t>
      </w:r>
      <w:proofErr w:type="spellStart"/>
      <w:r w:rsidR="001444BF" w:rsidRPr="007D079C">
        <w:rPr>
          <w:rFonts w:cs="Arial"/>
          <w:szCs w:val="18"/>
          <w:lang w:val="pt-BR"/>
        </w:rPr>
        <w:t>bran</w:t>
      </w:r>
      <w:proofErr w:type="spellEnd"/>
      <w:r w:rsidR="001444BF" w:rsidRPr="007D079C">
        <w:rPr>
          <w:rFonts w:cs="Arial"/>
          <w:szCs w:val="18"/>
          <w:lang w:val="pt-BR"/>
        </w:rPr>
        <w:t xml:space="preserve">/cassava </w:t>
      </w:r>
      <w:proofErr w:type="spellStart"/>
      <w:r w:rsidR="001444BF" w:rsidRPr="007D079C">
        <w:rPr>
          <w:rFonts w:cs="Arial"/>
          <w:szCs w:val="18"/>
          <w:lang w:val="pt-BR"/>
        </w:rPr>
        <w:t>starch</w:t>
      </w:r>
      <w:proofErr w:type="spellEnd"/>
      <w:r w:rsidR="001444BF" w:rsidRPr="007D079C">
        <w:rPr>
          <w:rFonts w:cs="Arial"/>
          <w:szCs w:val="18"/>
          <w:lang w:val="pt-BR"/>
        </w:rPr>
        <w:t xml:space="preserve"> </w:t>
      </w:r>
      <w:proofErr w:type="spellStart"/>
      <w:r w:rsidR="001444BF" w:rsidRPr="007D079C">
        <w:rPr>
          <w:rFonts w:cs="Arial"/>
          <w:szCs w:val="18"/>
          <w:lang w:val="pt-BR"/>
        </w:rPr>
        <w:t>extrudates</w:t>
      </w:r>
      <w:proofErr w:type="spellEnd"/>
      <w:r w:rsidR="001444BF" w:rsidRPr="007D079C">
        <w:rPr>
          <w:rFonts w:cs="Arial"/>
          <w:szCs w:val="18"/>
          <w:lang w:val="pt-BR"/>
        </w:rPr>
        <w:t xml:space="preserve">. </w:t>
      </w:r>
      <w:r w:rsidR="001444BF" w:rsidRPr="008466B9">
        <w:rPr>
          <w:rFonts w:cs="Arial"/>
          <w:szCs w:val="18"/>
          <w:lang w:val="en-US"/>
        </w:rPr>
        <w:t xml:space="preserve">International Journal of Food Science &amp; Technology, Oxford, v.38, n.5, p.511-517, 2003. </w:t>
      </w:r>
    </w:p>
    <w:p w14:paraId="15895243" w14:textId="1A1413A0" w:rsidR="004C1A88" w:rsidRPr="008466B9" w:rsidRDefault="004C1A88" w:rsidP="00D15D26">
      <w:pPr>
        <w:spacing w:line="240" w:lineRule="auto"/>
        <w:ind w:left="284" w:hanging="284"/>
        <w:rPr>
          <w:rFonts w:cs="Arial"/>
          <w:szCs w:val="18"/>
          <w:lang w:val="pt-BR"/>
        </w:rPr>
      </w:pPr>
      <w:r w:rsidRPr="008466B9">
        <w:rPr>
          <w:lang w:val="pt-BR"/>
        </w:rPr>
        <w:t xml:space="preserve">Instituto Adolfo Lutz (São Paulo). Métodos físico-químicos para análise de alimentos /coordenadores Odair </w:t>
      </w:r>
      <w:proofErr w:type="spellStart"/>
      <w:r w:rsidRPr="008466B9">
        <w:rPr>
          <w:lang w:val="pt-BR"/>
        </w:rPr>
        <w:t>Zenebon</w:t>
      </w:r>
      <w:proofErr w:type="spellEnd"/>
      <w:r w:rsidRPr="008466B9">
        <w:rPr>
          <w:lang w:val="pt-BR"/>
        </w:rPr>
        <w:t xml:space="preserve">, </w:t>
      </w:r>
      <w:proofErr w:type="spellStart"/>
      <w:r w:rsidRPr="008466B9">
        <w:rPr>
          <w:lang w:val="pt-BR"/>
        </w:rPr>
        <w:t>Neus</w:t>
      </w:r>
      <w:proofErr w:type="spellEnd"/>
      <w:r w:rsidRPr="008466B9">
        <w:rPr>
          <w:lang w:val="pt-BR"/>
        </w:rPr>
        <w:t xml:space="preserve"> </w:t>
      </w:r>
      <w:proofErr w:type="spellStart"/>
      <w:r w:rsidRPr="008466B9">
        <w:rPr>
          <w:lang w:val="pt-BR"/>
        </w:rPr>
        <w:t>Sadocco</w:t>
      </w:r>
      <w:proofErr w:type="spellEnd"/>
      <w:r w:rsidRPr="008466B9">
        <w:rPr>
          <w:lang w:val="pt-BR"/>
        </w:rPr>
        <w:t xml:space="preserve"> </w:t>
      </w:r>
      <w:proofErr w:type="spellStart"/>
      <w:r w:rsidRPr="008466B9">
        <w:rPr>
          <w:lang w:val="pt-BR"/>
        </w:rPr>
        <w:t>Pascuet</w:t>
      </w:r>
      <w:proofErr w:type="spellEnd"/>
      <w:r w:rsidRPr="008466B9">
        <w:rPr>
          <w:lang w:val="pt-BR"/>
        </w:rPr>
        <w:t xml:space="preserve"> e Paulo </w:t>
      </w:r>
      <w:proofErr w:type="spellStart"/>
      <w:r w:rsidRPr="008466B9">
        <w:rPr>
          <w:lang w:val="pt-BR"/>
        </w:rPr>
        <w:t>Tiglea</w:t>
      </w:r>
      <w:proofErr w:type="spellEnd"/>
      <w:r w:rsidRPr="008466B9">
        <w:rPr>
          <w:lang w:val="pt-BR"/>
        </w:rPr>
        <w:t xml:space="preserve"> -- São Paulo: Instituto Adolfo Lutz, 2008</w:t>
      </w:r>
    </w:p>
    <w:p w14:paraId="722B62D9" w14:textId="17832D82" w:rsidR="000155A4" w:rsidRPr="008466B9" w:rsidRDefault="000155A4" w:rsidP="00D15D26">
      <w:pPr>
        <w:spacing w:line="240" w:lineRule="auto"/>
        <w:ind w:left="284" w:hanging="284"/>
        <w:rPr>
          <w:lang w:val="pt-BR"/>
        </w:rPr>
      </w:pPr>
      <w:proofErr w:type="spellStart"/>
      <w:r w:rsidRPr="008466B9">
        <w:rPr>
          <w:lang w:val="en-US"/>
        </w:rPr>
        <w:t>Kelen</w:t>
      </w:r>
      <w:proofErr w:type="spellEnd"/>
      <w:r w:rsidRPr="008466B9">
        <w:rPr>
          <w:lang w:val="en-US"/>
        </w:rPr>
        <w:t xml:space="preserve">, Elisa Becker et al. </w:t>
      </w:r>
      <w:r w:rsidRPr="008466B9">
        <w:rPr>
          <w:lang w:val="pt-BR"/>
        </w:rPr>
        <w:t>Plantas alimentícias não convencionais (</w:t>
      </w:r>
      <w:proofErr w:type="spellStart"/>
      <w:r w:rsidRPr="008466B9">
        <w:rPr>
          <w:lang w:val="pt-BR"/>
        </w:rPr>
        <w:t>PANCs</w:t>
      </w:r>
      <w:proofErr w:type="spellEnd"/>
      <w:proofErr w:type="gramStart"/>
      <w:r w:rsidRPr="008466B9">
        <w:rPr>
          <w:lang w:val="pt-BR"/>
        </w:rPr>
        <w:t>) :</w:t>
      </w:r>
      <w:proofErr w:type="gramEnd"/>
      <w:r w:rsidRPr="008466B9">
        <w:rPr>
          <w:lang w:val="pt-BR"/>
        </w:rPr>
        <w:t xml:space="preserve"> hortaliças espontâneas e nativas / organização de Marília -- 1. ed. -- Porto </w:t>
      </w:r>
      <w:proofErr w:type="gramStart"/>
      <w:r w:rsidRPr="008466B9">
        <w:rPr>
          <w:lang w:val="pt-BR"/>
        </w:rPr>
        <w:t>Alegre :</w:t>
      </w:r>
      <w:proofErr w:type="gramEnd"/>
      <w:r w:rsidRPr="008466B9">
        <w:rPr>
          <w:lang w:val="pt-BR"/>
        </w:rPr>
        <w:t xml:space="preserve"> UFRGS, 2015</w:t>
      </w:r>
      <w:r w:rsidR="004C1A88" w:rsidRPr="008466B9">
        <w:rPr>
          <w:lang w:val="pt-BR"/>
        </w:rPr>
        <w:t>.</w:t>
      </w:r>
    </w:p>
    <w:p w14:paraId="2CF3940B" w14:textId="681FBCC2" w:rsidR="004C1A88" w:rsidRPr="008466B9" w:rsidRDefault="00972D42" w:rsidP="00D15D26">
      <w:pPr>
        <w:spacing w:line="240" w:lineRule="auto"/>
        <w:ind w:left="284" w:hanging="284"/>
        <w:rPr>
          <w:rFonts w:cs="Arial"/>
          <w:szCs w:val="18"/>
          <w:lang w:val="pt-BR"/>
        </w:rPr>
      </w:pPr>
      <w:proofErr w:type="spellStart"/>
      <w:r w:rsidRPr="008466B9">
        <w:rPr>
          <w:lang w:val="pt-BR"/>
        </w:rPr>
        <w:t>Kinupp</w:t>
      </w:r>
      <w:proofErr w:type="spellEnd"/>
      <w:r w:rsidR="004C1A88" w:rsidRPr="008466B9">
        <w:rPr>
          <w:lang w:val="pt-BR"/>
        </w:rPr>
        <w:t xml:space="preserve">, V.F. &amp; </w:t>
      </w:r>
      <w:r w:rsidRPr="008466B9">
        <w:rPr>
          <w:lang w:val="pt-BR"/>
        </w:rPr>
        <w:t>BARROS</w:t>
      </w:r>
      <w:r w:rsidR="004C1A88" w:rsidRPr="008466B9">
        <w:rPr>
          <w:lang w:val="pt-BR"/>
        </w:rPr>
        <w:t>, I.B.I. de. Teores de proteína e minerais de espécies nativas, potenciais hortaliças e frutas. Ciência e Tecnologia de Alimentos, v.28, n.4, p. 846-857, 2008</w:t>
      </w:r>
    </w:p>
    <w:p w14:paraId="1C88A3C3" w14:textId="6367B7C1" w:rsidR="001444BF" w:rsidRPr="008466B9" w:rsidRDefault="00972D42" w:rsidP="00D15D26">
      <w:pPr>
        <w:spacing w:line="240" w:lineRule="auto"/>
        <w:ind w:left="284" w:hanging="284"/>
        <w:rPr>
          <w:rFonts w:cs="Arial"/>
          <w:szCs w:val="18"/>
          <w:lang w:val="pt-BR"/>
        </w:rPr>
      </w:pPr>
      <w:r w:rsidRPr="008466B9">
        <w:rPr>
          <w:rFonts w:cs="Arial"/>
          <w:szCs w:val="18"/>
          <w:lang w:val="pt-BR"/>
        </w:rPr>
        <w:t>Lima</w:t>
      </w:r>
      <w:r w:rsidR="001444BF" w:rsidRPr="008466B9">
        <w:rPr>
          <w:rFonts w:cs="Arial"/>
          <w:szCs w:val="18"/>
          <w:lang w:val="pt-BR"/>
        </w:rPr>
        <w:t xml:space="preserve">, C. A. DE A. </w:t>
      </w:r>
      <w:proofErr w:type="spellStart"/>
      <w:r w:rsidRPr="008466B9">
        <w:rPr>
          <w:rFonts w:cs="Arial"/>
          <w:szCs w:val="18"/>
          <w:lang w:val="pt-BR"/>
        </w:rPr>
        <w:t>Sehnem</w:t>
      </w:r>
      <w:proofErr w:type="spellEnd"/>
      <w:r w:rsidRPr="008466B9">
        <w:rPr>
          <w:rFonts w:cs="Arial"/>
          <w:szCs w:val="18"/>
          <w:lang w:val="pt-BR"/>
        </w:rPr>
        <w:t>,</w:t>
      </w:r>
      <w:r w:rsidR="001444BF" w:rsidRPr="008466B9">
        <w:rPr>
          <w:rFonts w:cs="Arial"/>
          <w:szCs w:val="18"/>
          <w:lang w:val="pt-BR"/>
        </w:rPr>
        <w:t xml:space="preserve"> N. T.; </w:t>
      </w:r>
      <w:proofErr w:type="spellStart"/>
      <w:r w:rsidRPr="008466B9">
        <w:rPr>
          <w:rFonts w:cs="Arial"/>
          <w:szCs w:val="18"/>
          <w:lang w:val="pt-BR"/>
        </w:rPr>
        <w:t>Avaliacao</w:t>
      </w:r>
      <w:proofErr w:type="spellEnd"/>
      <w:r w:rsidRPr="008466B9">
        <w:rPr>
          <w:rFonts w:cs="Arial"/>
          <w:szCs w:val="18"/>
          <w:lang w:val="pt-BR"/>
        </w:rPr>
        <w:t xml:space="preserve"> De Umidade, Cinzas E Proteínas Em Folhas E Caule De</w:t>
      </w:r>
      <w:r w:rsidR="001444BF" w:rsidRPr="008466B9">
        <w:rPr>
          <w:rFonts w:cs="Arial"/>
          <w:szCs w:val="18"/>
          <w:lang w:val="pt-BR"/>
        </w:rPr>
        <w:t xml:space="preserve"> Ora-pro-</w:t>
      </w:r>
      <w:proofErr w:type="spellStart"/>
      <w:r w:rsidR="001444BF" w:rsidRPr="008466B9">
        <w:rPr>
          <w:rFonts w:cs="Arial"/>
          <w:szCs w:val="18"/>
          <w:lang w:val="pt-BR"/>
        </w:rPr>
        <w:t>nóbis</w:t>
      </w:r>
      <w:proofErr w:type="spellEnd"/>
      <w:r w:rsidR="001444BF" w:rsidRPr="008466B9">
        <w:rPr>
          <w:rFonts w:cs="Arial"/>
          <w:szCs w:val="18"/>
          <w:lang w:val="pt-BR"/>
        </w:rPr>
        <w:t xml:space="preserve"> (</w:t>
      </w:r>
      <w:proofErr w:type="spellStart"/>
      <w:r w:rsidR="001444BF" w:rsidRPr="008466B9">
        <w:rPr>
          <w:rFonts w:cs="Arial"/>
          <w:szCs w:val="18"/>
          <w:lang w:val="pt-BR"/>
        </w:rPr>
        <w:t>Pereskia</w:t>
      </w:r>
      <w:proofErr w:type="spellEnd"/>
      <w:r w:rsidR="001444BF" w:rsidRPr="008466B9">
        <w:rPr>
          <w:rFonts w:cs="Arial"/>
          <w:szCs w:val="18"/>
          <w:lang w:val="pt-BR"/>
        </w:rPr>
        <w:t xml:space="preserve"> </w:t>
      </w:r>
      <w:proofErr w:type="spellStart"/>
      <w:r w:rsidR="001444BF" w:rsidRPr="008466B9">
        <w:rPr>
          <w:rFonts w:cs="Arial"/>
          <w:szCs w:val="18"/>
          <w:lang w:val="pt-BR"/>
        </w:rPr>
        <w:t>grandifolia</w:t>
      </w:r>
      <w:proofErr w:type="spellEnd"/>
      <w:r w:rsidR="001444BF" w:rsidRPr="008466B9">
        <w:rPr>
          <w:rFonts w:cs="Arial"/>
          <w:szCs w:val="18"/>
          <w:lang w:val="pt-BR"/>
        </w:rPr>
        <w:t xml:space="preserve"> </w:t>
      </w:r>
      <w:proofErr w:type="spellStart"/>
      <w:r w:rsidR="001444BF" w:rsidRPr="008466B9">
        <w:rPr>
          <w:rFonts w:cs="Arial"/>
          <w:szCs w:val="18"/>
          <w:lang w:val="pt-BR"/>
        </w:rPr>
        <w:t>Haworth</w:t>
      </w:r>
      <w:proofErr w:type="spellEnd"/>
      <w:r w:rsidR="001444BF" w:rsidRPr="008466B9">
        <w:rPr>
          <w:rFonts w:cs="Arial"/>
          <w:szCs w:val="18"/>
          <w:lang w:val="pt-BR"/>
        </w:rPr>
        <w:t>); IV Congresso de Pesquisa e Extensão da Faculdade da Serra Gaúcha (FSG), v. 4, n. 4 2016.</w:t>
      </w:r>
    </w:p>
    <w:p w14:paraId="5DFBC4CB" w14:textId="6B5F275C" w:rsidR="000155A4" w:rsidRPr="008466B9" w:rsidRDefault="00972D42" w:rsidP="00D15D26">
      <w:pPr>
        <w:spacing w:line="240" w:lineRule="auto"/>
        <w:ind w:left="284" w:hanging="284"/>
        <w:rPr>
          <w:rFonts w:cs="Arial"/>
          <w:szCs w:val="18"/>
          <w:lang w:val="en-US"/>
        </w:rPr>
      </w:pPr>
      <w:r w:rsidRPr="008466B9">
        <w:rPr>
          <w:lang w:val="pt-BR"/>
        </w:rPr>
        <w:t>Magalhães,</w:t>
      </w:r>
      <w:r w:rsidR="000155A4" w:rsidRPr="008466B9">
        <w:rPr>
          <w:lang w:val="pt-BR"/>
        </w:rPr>
        <w:t xml:space="preserve"> R. O. Avaliação físico-química de folhas de ora-pro-</w:t>
      </w:r>
      <w:proofErr w:type="spellStart"/>
      <w:r w:rsidR="000155A4" w:rsidRPr="008466B9">
        <w:rPr>
          <w:lang w:val="pt-BR"/>
        </w:rPr>
        <w:t>nóbis</w:t>
      </w:r>
      <w:proofErr w:type="spellEnd"/>
      <w:r w:rsidR="000155A4" w:rsidRPr="008466B9">
        <w:rPr>
          <w:lang w:val="pt-BR"/>
        </w:rPr>
        <w:t xml:space="preserve"> de plantas catalogadas no município de Uberlândia, MG. In: </w:t>
      </w:r>
      <w:r w:rsidR="00C94170" w:rsidRPr="008466B9">
        <w:rPr>
          <w:lang w:val="pt-BR"/>
        </w:rPr>
        <w:t xml:space="preserve">seminário de </w:t>
      </w:r>
      <w:r w:rsidR="00C94170">
        <w:rPr>
          <w:lang w:val="pt-BR"/>
        </w:rPr>
        <w:t>I</w:t>
      </w:r>
      <w:r w:rsidR="00C94170" w:rsidRPr="008466B9">
        <w:rPr>
          <w:lang w:val="pt-BR"/>
        </w:rPr>
        <w:t xml:space="preserve">niciação </w:t>
      </w:r>
      <w:r w:rsidR="00C94170">
        <w:rPr>
          <w:lang w:val="pt-BR"/>
        </w:rPr>
        <w:t>C</w:t>
      </w:r>
      <w:r w:rsidR="00C94170" w:rsidRPr="008466B9">
        <w:rPr>
          <w:lang w:val="pt-BR"/>
        </w:rPr>
        <w:t xml:space="preserve">ientífica e </w:t>
      </w:r>
      <w:r w:rsidR="00C94170">
        <w:rPr>
          <w:lang w:val="pt-BR"/>
        </w:rPr>
        <w:t>I</w:t>
      </w:r>
      <w:r w:rsidR="00C94170" w:rsidRPr="008466B9">
        <w:rPr>
          <w:lang w:val="pt-BR"/>
        </w:rPr>
        <w:t xml:space="preserve">novação </w:t>
      </w:r>
      <w:r w:rsidR="00C94170">
        <w:rPr>
          <w:lang w:val="pt-BR"/>
        </w:rPr>
        <w:t>T</w:t>
      </w:r>
      <w:r w:rsidR="00C94170" w:rsidRPr="008466B9">
        <w:rPr>
          <w:lang w:val="pt-BR"/>
        </w:rPr>
        <w:t>ecnológica</w:t>
      </w:r>
      <w:r w:rsidR="000155A4" w:rsidRPr="008466B9">
        <w:rPr>
          <w:lang w:val="pt-BR"/>
        </w:rPr>
        <w:t xml:space="preserve">, 1, Uberlândia, 2011. Anais... </w:t>
      </w:r>
      <w:proofErr w:type="spellStart"/>
      <w:r w:rsidR="000155A4" w:rsidRPr="008466B9">
        <w:t>Uberlândia</w:t>
      </w:r>
      <w:proofErr w:type="spellEnd"/>
      <w:r w:rsidR="000155A4" w:rsidRPr="008466B9">
        <w:t>: IFTM, SIN, 2011.</w:t>
      </w:r>
    </w:p>
    <w:p w14:paraId="1AEB9EB5" w14:textId="6001D25B" w:rsidR="001444BF" w:rsidRPr="008466B9" w:rsidRDefault="00972D42" w:rsidP="00D15D26">
      <w:pPr>
        <w:spacing w:line="240" w:lineRule="auto"/>
        <w:ind w:left="284" w:hanging="284"/>
        <w:rPr>
          <w:rFonts w:cs="Arial"/>
          <w:szCs w:val="18"/>
          <w:lang w:val="en-US"/>
        </w:rPr>
      </w:pPr>
      <w:proofErr w:type="spellStart"/>
      <w:r w:rsidRPr="008466B9">
        <w:rPr>
          <w:rFonts w:cs="Arial"/>
          <w:szCs w:val="18"/>
          <w:lang w:val="en-US"/>
        </w:rPr>
        <w:t>Mendonça</w:t>
      </w:r>
      <w:proofErr w:type="spellEnd"/>
      <w:r w:rsidRPr="008466B9">
        <w:rPr>
          <w:rFonts w:cs="Arial"/>
          <w:szCs w:val="18"/>
          <w:lang w:val="en-US"/>
        </w:rPr>
        <w:t>,</w:t>
      </w:r>
      <w:r w:rsidR="001444BF" w:rsidRPr="008466B9">
        <w:rPr>
          <w:rFonts w:cs="Arial"/>
          <w:szCs w:val="18"/>
          <w:lang w:val="en-US"/>
        </w:rPr>
        <w:t xml:space="preserve"> S.; </w:t>
      </w:r>
      <w:proofErr w:type="spellStart"/>
      <w:r w:rsidRPr="008466B9">
        <w:rPr>
          <w:rFonts w:cs="Arial"/>
          <w:szCs w:val="18"/>
          <w:lang w:val="en-US"/>
        </w:rPr>
        <w:t>Gorssmann</w:t>
      </w:r>
      <w:proofErr w:type="spellEnd"/>
      <w:r w:rsidR="001444BF" w:rsidRPr="008466B9">
        <w:rPr>
          <w:rFonts w:cs="Arial"/>
          <w:szCs w:val="18"/>
          <w:lang w:val="en-US"/>
        </w:rPr>
        <w:t xml:space="preserve">, M. V. E.; </w:t>
      </w:r>
      <w:proofErr w:type="spellStart"/>
      <w:r w:rsidRPr="008466B9">
        <w:rPr>
          <w:rFonts w:cs="Arial"/>
          <w:szCs w:val="18"/>
          <w:lang w:val="en-US"/>
        </w:rPr>
        <w:t>Verbé</w:t>
      </w:r>
      <w:proofErr w:type="spellEnd"/>
      <w:r w:rsidR="001444BF" w:rsidRPr="008466B9">
        <w:rPr>
          <w:rFonts w:cs="Arial"/>
          <w:szCs w:val="18"/>
          <w:lang w:val="en-US"/>
        </w:rPr>
        <w:t xml:space="preserve">, R. Corn bran as a </w:t>
      </w:r>
      <w:proofErr w:type="spellStart"/>
      <w:r w:rsidR="001444BF" w:rsidRPr="008466B9">
        <w:rPr>
          <w:rFonts w:cs="Arial"/>
          <w:szCs w:val="18"/>
          <w:lang w:val="en-US"/>
        </w:rPr>
        <w:t>fibre</w:t>
      </w:r>
      <w:proofErr w:type="spellEnd"/>
      <w:r w:rsidR="001444BF" w:rsidRPr="008466B9">
        <w:rPr>
          <w:rFonts w:cs="Arial"/>
          <w:szCs w:val="18"/>
          <w:lang w:val="en-US"/>
        </w:rPr>
        <w:t xml:space="preserve"> source in expanded snacks. </w:t>
      </w:r>
      <w:proofErr w:type="spellStart"/>
      <w:r w:rsidR="001444BF" w:rsidRPr="008466B9">
        <w:rPr>
          <w:rFonts w:cs="Arial"/>
          <w:szCs w:val="18"/>
          <w:lang w:val="en-US"/>
        </w:rPr>
        <w:t>Lebensmittel</w:t>
      </w:r>
      <w:proofErr w:type="spellEnd"/>
      <w:r w:rsidR="001444BF" w:rsidRPr="008466B9">
        <w:rPr>
          <w:rFonts w:cs="Arial"/>
          <w:szCs w:val="18"/>
          <w:lang w:val="en-US"/>
        </w:rPr>
        <w:t xml:space="preserve"> </w:t>
      </w:r>
      <w:proofErr w:type="spellStart"/>
      <w:r w:rsidR="001444BF" w:rsidRPr="008466B9">
        <w:rPr>
          <w:rFonts w:cs="Arial"/>
          <w:szCs w:val="18"/>
          <w:lang w:val="en-US"/>
        </w:rPr>
        <w:t>Wissenschaft</w:t>
      </w:r>
      <w:proofErr w:type="spellEnd"/>
      <w:r w:rsidR="001444BF" w:rsidRPr="008466B9">
        <w:rPr>
          <w:rFonts w:cs="Arial"/>
          <w:szCs w:val="18"/>
          <w:lang w:val="en-US"/>
        </w:rPr>
        <w:t xml:space="preserve"> and </w:t>
      </w:r>
      <w:proofErr w:type="spellStart"/>
      <w:r w:rsidR="001444BF" w:rsidRPr="008466B9">
        <w:rPr>
          <w:rFonts w:cs="Arial"/>
          <w:szCs w:val="18"/>
          <w:lang w:val="en-US"/>
        </w:rPr>
        <w:t>Technologie</w:t>
      </w:r>
      <w:proofErr w:type="spellEnd"/>
      <w:r w:rsidR="001444BF" w:rsidRPr="008466B9">
        <w:rPr>
          <w:rFonts w:cs="Arial"/>
          <w:szCs w:val="18"/>
          <w:lang w:val="en-US"/>
        </w:rPr>
        <w:t>, v. 33, n. 7, p. 2-8, 2000.</w:t>
      </w:r>
    </w:p>
    <w:p w14:paraId="5C344418" w14:textId="6141A276" w:rsidR="001444BF" w:rsidRPr="008466B9" w:rsidRDefault="00972D42" w:rsidP="00D15D26">
      <w:pPr>
        <w:spacing w:line="240" w:lineRule="auto"/>
        <w:ind w:left="284" w:hanging="284"/>
        <w:rPr>
          <w:rFonts w:cs="Arial"/>
          <w:szCs w:val="18"/>
          <w:lang w:val="en-US"/>
        </w:rPr>
      </w:pPr>
      <w:r w:rsidRPr="008466B9">
        <w:rPr>
          <w:rFonts w:cs="Arial"/>
          <w:szCs w:val="18"/>
          <w:lang w:val="en-US"/>
        </w:rPr>
        <w:t>Mercier</w:t>
      </w:r>
      <w:r w:rsidR="001444BF" w:rsidRPr="008466B9">
        <w:rPr>
          <w:rFonts w:cs="Arial"/>
          <w:szCs w:val="18"/>
          <w:lang w:val="en-US"/>
        </w:rPr>
        <w:t xml:space="preserve">, C.; </w:t>
      </w:r>
      <w:proofErr w:type="spellStart"/>
      <w:r w:rsidRPr="008466B9">
        <w:rPr>
          <w:rFonts w:cs="Arial"/>
          <w:szCs w:val="18"/>
          <w:lang w:val="en-US"/>
        </w:rPr>
        <w:t>Linko</w:t>
      </w:r>
      <w:proofErr w:type="spellEnd"/>
      <w:r w:rsidR="001444BF" w:rsidRPr="008466B9">
        <w:rPr>
          <w:rFonts w:cs="Arial"/>
          <w:szCs w:val="18"/>
          <w:lang w:val="en-US"/>
        </w:rPr>
        <w:t xml:space="preserve">, P.; </w:t>
      </w:r>
      <w:r w:rsidRPr="008466B9">
        <w:rPr>
          <w:rFonts w:cs="Arial"/>
          <w:szCs w:val="18"/>
          <w:lang w:val="en-US"/>
        </w:rPr>
        <w:t>Harper</w:t>
      </w:r>
      <w:r w:rsidR="001444BF" w:rsidRPr="008466B9">
        <w:rPr>
          <w:rFonts w:cs="Arial"/>
          <w:szCs w:val="18"/>
          <w:lang w:val="en-US"/>
        </w:rPr>
        <w:t>, J. M. Extrusion Cooking. 2. ed. St. Paul: American Association of Cereal Chemists, 199 p, 1998.</w:t>
      </w:r>
    </w:p>
    <w:p w14:paraId="3B7C51A3" w14:textId="7B3B8C27" w:rsidR="007D079C" w:rsidRPr="008A13DD" w:rsidRDefault="007D079C" w:rsidP="007D079C">
      <w:pPr>
        <w:spacing w:line="240" w:lineRule="auto"/>
        <w:ind w:left="284" w:hanging="284"/>
        <w:rPr>
          <w:rFonts w:cs="Arial"/>
          <w:szCs w:val="18"/>
          <w:lang w:val="pt-BR"/>
        </w:rPr>
      </w:pPr>
      <w:r w:rsidRPr="007D079C">
        <w:rPr>
          <w:rFonts w:cs="Arial"/>
          <w:szCs w:val="18"/>
          <w:lang w:val="en-US"/>
        </w:rPr>
        <w:t xml:space="preserve">Monteiro A.R.G., Marques D.R., </w:t>
      </w:r>
      <w:proofErr w:type="spellStart"/>
      <w:r w:rsidRPr="007D079C">
        <w:rPr>
          <w:rFonts w:cs="Arial"/>
          <w:szCs w:val="18"/>
          <w:lang w:val="en-US"/>
        </w:rPr>
        <w:t>Marchi</w:t>
      </w:r>
      <w:proofErr w:type="spellEnd"/>
      <w:r w:rsidRPr="007D079C">
        <w:rPr>
          <w:rFonts w:cs="Arial"/>
          <w:szCs w:val="18"/>
          <w:lang w:val="en-US"/>
        </w:rPr>
        <w:t xml:space="preserve"> L.B., </w:t>
      </w:r>
      <w:proofErr w:type="spellStart"/>
      <w:r w:rsidRPr="007D079C">
        <w:rPr>
          <w:rFonts w:cs="Arial"/>
          <w:szCs w:val="18"/>
          <w:lang w:val="en-US"/>
        </w:rPr>
        <w:t>Chinellato</w:t>
      </w:r>
      <w:proofErr w:type="spellEnd"/>
      <w:r w:rsidRPr="007D079C">
        <w:rPr>
          <w:rFonts w:cs="Arial"/>
          <w:szCs w:val="18"/>
          <w:lang w:val="en-US"/>
        </w:rPr>
        <w:t xml:space="preserve"> M.M., </w:t>
      </w:r>
      <w:proofErr w:type="spellStart"/>
      <w:r w:rsidRPr="007D079C">
        <w:rPr>
          <w:rFonts w:cs="Arial"/>
          <w:szCs w:val="18"/>
          <w:lang w:val="en-US"/>
        </w:rPr>
        <w:t>Berwig</w:t>
      </w:r>
      <w:proofErr w:type="spellEnd"/>
      <w:r w:rsidRPr="007D079C">
        <w:rPr>
          <w:rFonts w:cs="Arial"/>
          <w:szCs w:val="18"/>
          <w:lang w:val="en-US"/>
        </w:rPr>
        <w:t xml:space="preserve"> K.P., Wo</w:t>
      </w:r>
      <w:r w:rsidR="00C94170">
        <w:rPr>
          <w:rFonts w:cs="Arial"/>
          <w:szCs w:val="18"/>
          <w:lang w:val="en-US"/>
        </w:rPr>
        <w:t>lf</w:t>
      </w:r>
      <w:r w:rsidRPr="007D079C">
        <w:rPr>
          <w:rFonts w:cs="Arial"/>
          <w:szCs w:val="18"/>
          <w:lang w:val="en-US"/>
        </w:rPr>
        <w:t xml:space="preserve"> B</w:t>
      </w:r>
      <w:r w:rsidR="00C94170">
        <w:rPr>
          <w:rFonts w:cs="Arial"/>
          <w:szCs w:val="18"/>
          <w:lang w:val="en-US"/>
        </w:rPr>
        <w:t>.</w:t>
      </w:r>
      <w:bookmarkStart w:id="2" w:name="_GoBack"/>
      <w:bookmarkEnd w:id="2"/>
      <w:r w:rsidRPr="007D079C">
        <w:rPr>
          <w:rFonts w:cs="Arial"/>
          <w:szCs w:val="18"/>
          <w:lang w:val="en-US"/>
        </w:rPr>
        <w:t xml:space="preserve">, 2016. </w:t>
      </w:r>
      <w:r w:rsidRPr="008466B9">
        <w:rPr>
          <w:rFonts w:cs="Arial"/>
          <w:szCs w:val="18"/>
          <w:lang w:val="en-US"/>
        </w:rPr>
        <w:t xml:space="preserve">Eliminating the use of </w:t>
      </w:r>
      <w:r w:rsidRPr="007D079C">
        <w:rPr>
          <w:rFonts w:cs="Arial"/>
          <w:szCs w:val="18"/>
        </w:rPr>
        <w:t xml:space="preserve">fat in the production of extruded snacks by applying starch coating. </w:t>
      </w:r>
      <w:proofErr w:type="spellStart"/>
      <w:r w:rsidRPr="008A13DD">
        <w:rPr>
          <w:rFonts w:cs="Arial"/>
          <w:szCs w:val="18"/>
          <w:lang w:val="pt-BR"/>
        </w:rPr>
        <w:t>Chemical</w:t>
      </w:r>
      <w:proofErr w:type="spellEnd"/>
      <w:r w:rsidRPr="008A13DD">
        <w:rPr>
          <w:rFonts w:cs="Arial"/>
          <w:szCs w:val="18"/>
          <w:lang w:val="pt-BR"/>
        </w:rPr>
        <w:t xml:space="preserve"> </w:t>
      </w:r>
      <w:proofErr w:type="spellStart"/>
      <w:r w:rsidRPr="008A13DD">
        <w:rPr>
          <w:rFonts w:cs="Arial"/>
          <w:szCs w:val="18"/>
          <w:lang w:val="pt-BR"/>
        </w:rPr>
        <w:t>Engineering</w:t>
      </w:r>
      <w:proofErr w:type="spellEnd"/>
      <w:r w:rsidRPr="008A13DD">
        <w:rPr>
          <w:rFonts w:cs="Arial"/>
          <w:szCs w:val="18"/>
          <w:lang w:val="pt-BR"/>
        </w:rPr>
        <w:t xml:space="preserve"> </w:t>
      </w:r>
      <w:proofErr w:type="spellStart"/>
      <w:r w:rsidRPr="008A13DD">
        <w:rPr>
          <w:rFonts w:cs="Arial"/>
          <w:szCs w:val="18"/>
          <w:lang w:val="pt-BR"/>
        </w:rPr>
        <w:t>Transactions</w:t>
      </w:r>
      <w:proofErr w:type="spellEnd"/>
      <w:r w:rsidRPr="008A13DD">
        <w:rPr>
          <w:rFonts w:cs="Arial"/>
          <w:szCs w:val="18"/>
          <w:lang w:val="pt-BR"/>
        </w:rPr>
        <w:t>, v. 49, p. 625-630, DOI: 10.3303/CET1649105.</w:t>
      </w:r>
    </w:p>
    <w:p w14:paraId="69C06373" w14:textId="77777777" w:rsidR="007D079C" w:rsidRPr="007D079C" w:rsidRDefault="007D079C" w:rsidP="007D079C">
      <w:pPr>
        <w:spacing w:line="240" w:lineRule="auto"/>
        <w:ind w:left="284" w:hanging="284"/>
        <w:rPr>
          <w:rFonts w:cs="Arial"/>
          <w:szCs w:val="18"/>
        </w:rPr>
      </w:pPr>
      <w:r w:rsidRPr="005B3002">
        <w:rPr>
          <w:rFonts w:cs="Arial"/>
          <w:szCs w:val="18"/>
        </w:rPr>
        <w:t>Oliveira</w:t>
      </w:r>
      <w:r w:rsidRPr="007D079C">
        <w:rPr>
          <w:rFonts w:cs="Arial"/>
          <w:szCs w:val="18"/>
        </w:rPr>
        <w:t xml:space="preserve">, D. M.; Marques, D. R.; </w:t>
      </w:r>
      <w:r w:rsidRPr="005B3002">
        <w:rPr>
          <w:rFonts w:cs="Arial"/>
          <w:szCs w:val="18"/>
        </w:rPr>
        <w:t>Kwiatkowski</w:t>
      </w:r>
      <w:r w:rsidRPr="007D079C">
        <w:rPr>
          <w:rFonts w:cs="Arial"/>
          <w:szCs w:val="18"/>
        </w:rPr>
        <w:t>, A.; Monteiro, A. R. G.; Clemente, E. (2013) Sensory analysis and chemical characterization of cereal enriched with grape peel and seed flour </w:t>
      </w:r>
      <w:hyperlink r:id="rId10" w:tooltip="Go to the information page for this source" w:history="1">
        <w:r w:rsidRPr="005B3002">
          <w:rPr>
            <w:rFonts w:cs="Arial"/>
            <w:szCs w:val="18"/>
          </w:rPr>
          <w:t xml:space="preserve">Acta </w:t>
        </w:r>
        <w:proofErr w:type="spellStart"/>
        <w:r w:rsidRPr="005B3002">
          <w:rPr>
            <w:rFonts w:cs="Arial"/>
            <w:szCs w:val="18"/>
          </w:rPr>
          <w:t>Scientiarum</w:t>
        </w:r>
        <w:proofErr w:type="spellEnd"/>
        <w:r w:rsidRPr="005B3002">
          <w:rPr>
            <w:rFonts w:cs="Arial"/>
            <w:szCs w:val="18"/>
          </w:rPr>
          <w:t xml:space="preserve"> - Technology</w:t>
        </w:r>
      </w:hyperlink>
      <w:r w:rsidRPr="007D079C">
        <w:rPr>
          <w:rFonts w:cs="Arial"/>
          <w:szCs w:val="18"/>
        </w:rPr>
        <w:t xml:space="preserve"> V</w:t>
      </w:r>
      <w:r w:rsidRPr="005B3002">
        <w:rPr>
          <w:rFonts w:cs="Arial"/>
          <w:szCs w:val="18"/>
        </w:rPr>
        <w:t xml:space="preserve"> 35, I 3, Pages 427-431</w:t>
      </w:r>
      <w:r w:rsidRPr="007D079C">
        <w:rPr>
          <w:rFonts w:cs="Arial"/>
          <w:szCs w:val="18"/>
        </w:rPr>
        <w:t xml:space="preserve"> </w:t>
      </w:r>
      <w:proofErr w:type="spellStart"/>
      <w:r w:rsidRPr="005B3002">
        <w:rPr>
          <w:rFonts w:cs="Arial"/>
          <w:szCs w:val="18"/>
        </w:rPr>
        <w:t>doi</w:t>
      </w:r>
      <w:proofErr w:type="spellEnd"/>
      <w:r w:rsidRPr="005B3002">
        <w:rPr>
          <w:rFonts w:cs="Arial"/>
          <w:szCs w:val="18"/>
        </w:rPr>
        <w:t>: 10.4025/actascitechnol.v35i3.13176</w:t>
      </w:r>
    </w:p>
    <w:p w14:paraId="5C252B5A" w14:textId="5CBCFCCC" w:rsidR="001444BF" w:rsidRPr="008466B9" w:rsidRDefault="008466B9" w:rsidP="00D15D26">
      <w:pPr>
        <w:spacing w:line="240" w:lineRule="auto"/>
        <w:ind w:left="284" w:hanging="284"/>
        <w:rPr>
          <w:rFonts w:cs="Arial"/>
          <w:szCs w:val="18"/>
          <w:lang w:val="pt-BR"/>
        </w:rPr>
      </w:pPr>
      <w:r w:rsidRPr="008466B9">
        <w:rPr>
          <w:rFonts w:cs="Arial"/>
          <w:szCs w:val="18"/>
          <w:lang w:val="pt-BR"/>
        </w:rPr>
        <w:t>Rocha</w:t>
      </w:r>
      <w:r w:rsidR="001444BF" w:rsidRPr="008466B9">
        <w:rPr>
          <w:rFonts w:cs="Arial"/>
          <w:szCs w:val="18"/>
          <w:lang w:val="pt-BR"/>
        </w:rPr>
        <w:t>, D. R. C. et al.; Macarrão adicionado de ora-pro-</w:t>
      </w:r>
      <w:proofErr w:type="spellStart"/>
      <w:r w:rsidR="001444BF" w:rsidRPr="008466B9">
        <w:rPr>
          <w:rFonts w:cs="Arial"/>
          <w:szCs w:val="18"/>
          <w:lang w:val="pt-BR"/>
        </w:rPr>
        <w:t>nóbis</w:t>
      </w:r>
      <w:proofErr w:type="spellEnd"/>
      <w:r w:rsidR="001444BF" w:rsidRPr="008466B9">
        <w:rPr>
          <w:rFonts w:cs="Arial"/>
          <w:szCs w:val="18"/>
          <w:lang w:val="pt-BR"/>
        </w:rPr>
        <w:t xml:space="preserve"> (</w:t>
      </w:r>
      <w:proofErr w:type="spellStart"/>
      <w:r w:rsidR="001444BF" w:rsidRPr="008466B9">
        <w:rPr>
          <w:rFonts w:cs="Arial"/>
          <w:szCs w:val="18"/>
          <w:lang w:val="pt-BR"/>
        </w:rPr>
        <w:t>pereskia</w:t>
      </w:r>
      <w:proofErr w:type="spellEnd"/>
      <w:r w:rsidR="001444BF" w:rsidRPr="008466B9">
        <w:rPr>
          <w:rFonts w:cs="Arial"/>
          <w:szCs w:val="18"/>
          <w:lang w:val="pt-BR"/>
        </w:rPr>
        <w:t xml:space="preserve"> </w:t>
      </w:r>
      <w:proofErr w:type="spellStart"/>
      <w:r w:rsidR="001444BF" w:rsidRPr="008466B9">
        <w:rPr>
          <w:rFonts w:cs="Arial"/>
          <w:szCs w:val="18"/>
          <w:lang w:val="pt-BR"/>
        </w:rPr>
        <w:t>aculeata</w:t>
      </w:r>
      <w:proofErr w:type="spellEnd"/>
      <w:r w:rsidR="001444BF" w:rsidRPr="008466B9">
        <w:rPr>
          <w:rFonts w:cs="Arial"/>
          <w:szCs w:val="18"/>
          <w:lang w:val="pt-BR"/>
        </w:rPr>
        <w:t xml:space="preserve"> </w:t>
      </w:r>
      <w:proofErr w:type="spellStart"/>
      <w:r w:rsidR="001444BF" w:rsidRPr="008466B9">
        <w:rPr>
          <w:rFonts w:cs="Arial"/>
          <w:szCs w:val="18"/>
          <w:lang w:val="pt-BR"/>
        </w:rPr>
        <w:t>miller</w:t>
      </w:r>
      <w:proofErr w:type="spellEnd"/>
      <w:r w:rsidR="001444BF" w:rsidRPr="008466B9">
        <w:rPr>
          <w:rFonts w:cs="Arial"/>
          <w:szCs w:val="18"/>
          <w:lang w:val="pt-BR"/>
        </w:rPr>
        <w:t xml:space="preserve">) desidratado. </w:t>
      </w:r>
      <w:proofErr w:type="spellStart"/>
      <w:r w:rsidR="001444BF" w:rsidRPr="008466B9">
        <w:rPr>
          <w:rFonts w:cs="Arial"/>
          <w:szCs w:val="18"/>
          <w:lang w:val="pt-BR"/>
        </w:rPr>
        <w:t>Alim</w:t>
      </w:r>
      <w:proofErr w:type="spellEnd"/>
      <w:r w:rsidR="001444BF" w:rsidRPr="008466B9">
        <w:rPr>
          <w:rFonts w:cs="Arial"/>
          <w:szCs w:val="18"/>
          <w:lang w:val="pt-BR"/>
        </w:rPr>
        <w:t>. Nutr., Araraquara v.19, n.4, p. 459-465, out./dez 2008.</w:t>
      </w:r>
    </w:p>
    <w:p w14:paraId="69C1D7EE" w14:textId="4F48801E" w:rsidR="00972D42" w:rsidRPr="008466B9" w:rsidRDefault="008466B9" w:rsidP="00D15D26">
      <w:pPr>
        <w:spacing w:line="240" w:lineRule="auto"/>
        <w:ind w:left="284" w:hanging="284"/>
        <w:rPr>
          <w:rFonts w:cs="Arial"/>
          <w:szCs w:val="18"/>
          <w:lang w:val="en-US"/>
        </w:rPr>
      </w:pPr>
      <w:r w:rsidRPr="008466B9">
        <w:rPr>
          <w:rFonts w:cs="Arial"/>
          <w:szCs w:val="18"/>
          <w:lang w:val="pt-BR"/>
        </w:rPr>
        <w:t>Santos</w:t>
      </w:r>
      <w:r w:rsidR="00972D42" w:rsidRPr="008466B9">
        <w:rPr>
          <w:rFonts w:cs="Arial"/>
          <w:szCs w:val="18"/>
          <w:lang w:val="pt-BR"/>
        </w:rPr>
        <w:t xml:space="preserve">, L. S.; </w:t>
      </w:r>
      <w:r w:rsidRPr="008466B9">
        <w:rPr>
          <w:rFonts w:cs="Arial"/>
          <w:szCs w:val="18"/>
          <w:lang w:val="pt-BR"/>
        </w:rPr>
        <w:t>Queiroz</w:t>
      </w:r>
      <w:r w:rsidR="00972D42" w:rsidRPr="008466B9">
        <w:rPr>
          <w:rFonts w:cs="Arial"/>
          <w:szCs w:val="18"/>
          <w:lang w:val="pt-BR"/>
        </w:rPr>
        <w:t xml:space="preserve">, C. R. A. A.; </w:t>
      </w:r>
      <w:r w:rsidRPr="008466B9">
        <w:rPr>
          <w:rFonts w:cs="Arial"/>
          <w:szCs w:val="18"/>
          <w:lang w:val="pt-BR"/>
        </w:rPr>
        <w:t>Andrade</w:t>
      </w:r>
      <w:r w:rsidR="00972D42" w:rsidRPr="008466B9">
        <w:rPr>
          <w:rFonts w:cs="Arial"/>
          <w:szCs w:val="18"/>
          <w:lang w:val="pt-BR"/>
        </w:rPr>
        <w:t xml:space="preserve">, R. R.; </w:t>
      </w:r>
      <w:r w:rsidRPr="008466B9">
        <w:rPr>
          <w:rFonts w:cs="Arial"/>
          <w:szCs w:val="18"/>
          <w:lang w:val="pt-BR"/>
        </w:rPr>
        <w:t>Melo</w:t>
      </w:r>
      <w:r w:rsidR="00972D42" w:rsidRPr="008466B9">
        <w:rPr>
          <w:rFonts w:cs="Arial"/>
          <w:szCs w:val="18"/>
          <w:lang w:val="pt-BR"/>
        </w:rPr>
        <w:t xml:space="preserve">, C. M. T. Análise química de folhas de cactáceas do gênero </w:t>
      </w:r>
      <w:proofErr w:type="spellStart"/>
      <w:r w:rsidR="00972D42" w:rsidRPr="008466B9">
        <w:rPr>
          <w:rFonts w:cs="Arial"/>
          <w:szCs w:val="18"/>
          <w:lang w:val="pt-BR"/>
        </w:rPr>
        <w:t>Pereskia</w:t>
      </w:r>
      <w:proofErr w:type="spellEnd"/>
      <w:r w:rsidR="00972D42" w:rsidRPr="008466B9">
        <w:rPr>
          <w:rFonts w:cs="Arial"/>
          <w:szCs w:val="18"/>
          <w:lang w:val="pt-BR"/>
        </w:rPr>
        <w:t xml:space="preserve">. </w:t>
      </w:r>
      <w:proofErr w:type="spellStart"/>
      <w:r w:rsidR="00972D42" w:rsidRPr="008466B9">
        <w:rPr>
          <w:rFonts w:cs="Arial"/>
          <w:szCs w:val="18"/>
          <w:lang w:val="en-US"/>
        </w:rPr>
        <w:t>Revista</w:t>
      </w:r>
      <w:proofErr w:type="spellEnd"/>
      <w:r w:rsidR="00972D42" w:rsidRPr="008466B9">
        <w:rPr>
          <w:rFonts w:cs="Arial"/>
          <w:szCs w:val="18"/>
          <w:lang w:val="en-US"/>
        </w:rPr>
        <w:t xml:space="preserve"> Agrarian, v. 8, n. 30, p. 343-350, 2015.</w:t>
      </w:r>
    </w:p>
    <w:p w14:paraId="4F6799BF" w14:textId="61BB4E90" w:rsidR="000155A4" w:rsidRPr="008466B9" w:rsidRDefault="000155A4" w:rsidP="00D15D26">
      <w:pPr>
        <w:spacing w:line="240" w:lineRule="auto"/>
        <w:ind w:left="284" w:hanging="284"/>
        <w:rPr>
          <w:rFonts w:cs="Arial"/>
          <w:szCs w:val="18"/>
          <w:lang w:val="pt-BR"/>
        </w:rPr>
      </w:pPr>
      <w:r w:rsidRPr="008466B9">
        <w:rPr>
          <w:rFonts w:cs="Arial"/>
          <w:szCs w:val="18"/>
          <w:lang w:val="en-US"/>
        </w:rPr>
        <w:tab/>
        <w:t>Singleton, V. and Rossi, J. (1965) Colorimetry of Total Phenolic Compounds with Phosphomolybdic-</w:t>
      </w:r>
      <w:proofErr w:type="spellStart"/>
      <w:r w:rsidRPr="008466B9">
        <w:rPr>
          <w:rFonts w:cs="Arial"/>
          <w:szCs w:val="18"/>
          <w:lang w:val="en-US"/>
        </w:rPr>
        <w:t>Phosphotungstic</w:t>
      </w:r>
      <w:proofErr w:type="spellEnd"/>
      <w:r w:rsidRPr="008466B9">
        <w:rPr>
          <w:rFonts w:cs="Arial"/>
          <w:szCs w:val="18"/>
          <w:lang w:val="en-US"/>
        </w:rPr>
        <w:t xml:space="preserve"> Acid Reagents. </w:t>
      </w:r>
      <w:r w:rsidRPr="008466B9">
        <w:rPr>
          <w:rFonts w:cs="Arial"/>
          <w:szCs w:val="18"/>
          <w:lang w:val="pt-BR"/>
        </w:rPr>
        <w:t xml:space="preserve">American </w:t>
      </w:r>
      <w:proofErr w:type="spellStart"/>
      <w:r w:rsidRPr="008466B9">
        <w:rPr>
          <w:rFonts w:cs="Arial"/>
          <w:szCs w:val="18"/>
          <w:lang w:val="pt-BR"/>
        </w:rPr>
        <w:t>Journal</w:t>
      </w:r>
      <w:proofErr w:type="spellEnd"/>
      <w:r w:rsidRPr="008466B9">
        <w:rPr>
          <w:rFonts w:cs="Arial"/>
          <w:szCs w:val="18"/>
          <w:lang w:val="pt-BR"/>
        </w:rPr>
        <w:t xml:space="preserve"> </w:t>
      </w:r>
      <w:proofErr w:type="spellStart"/>
      <w:r w:rsidRPr="008466B9">
        <w:rPr>
          <w:rFonts w:cs="Arial"/>
          <w:szCs w:val="18"/>
          <w:lang w:val="pt-BR"/>
        </w:rPr>
        <w:t>of</w:t>
      </w:r>
      <w:proofErr w:type="spellEnd"/>
      <w:r w:rsidRPr="008466B9">
        <w:rPr>
          <w:rFonts w:cs="Arial"/>
          <w:szCs w:val="18"/>
          <w:lang w:val="pt-BR"/>
        </w:rPr>
        <w:t xml:space="preserve"> </w:t>
      </w:r>
      <w:proofErr w:type="spellStart"/>
      <w:r w:rsidRPr="008466B9">
        <w:rPr>
          <w:rFonts w:cs="Arial"/>
          <w:szCs w:val="18"/>
          <w:lang w:val="pt-BR"/>
        </w:rPr>
        <w:t>Enology</w:t>
      </w:r>
      <w:proofErr w:type="spellEnd"/>
      <w:r w:rsidRPr="008466B9">
        <w:rPr>
          <w:rFonts w:cs="Arial"/>
          <w:szCs w:val="18"/>
          <w:lang w:val="pt-BR"/>
        </w:rPr>
        <w:t xml:space="preserve"> </w:t>
      </w:r>
      <w:proofErr w:type="spellStart"/>
      <w:r w:rsidRPr="008466B9">
        <w:rPr>
          <w:rFonts w:cs="Arial"/>
          <w:szCs w:val="18"/>
          <w:lang w:val="pt-BR"/>
        </w:rPr>
        <w:t>and</w:t>
      </w:r>
      <w:proofErr w:type="spellEnd"/>
      <w:r w:rsidRPr="008466B9">
        <w:rPr>
          <w:rFonts w:cs="Arial"/>
          <w:szCs w:val="18"/>
          <w:lang w:val="pt-BR"/>
        </w:rPr>
        <w:t xml:space="preserve"> </w:t>
      </w:r>
      <w:proofErr w:type="spellStart"/>
      <w:r w:rsidRPr="008466B9">
        <w:rPr>
          <w:rFonts w:cs="Arial"/>
          <w:szCs w:val="18"/>
          <w:lang w:val="pt-BR"/>
        </w:rPr>
        <w:t>Viticulture</w:t>
      </w:r>
      <w:proofErr w:type="spellEnd"/>
      <w:r w:rsidRPr="008466B9">
        <w:rPr>
          <w:rFonts w:cs="Arial"/>
          <w:szCs w:val="18"/>
          <w:lang w:val="pt-BR"/>
        </w:rPr>
        <w:t>, 16, 144-158.</w:t>
      </w:r>
    </w:p>
    <w:p w14:paraId="3DC2DF27" w14:textId="6590DECE" w:rsidR="001444BF" w:rsidRPr="008466B9" w:rsidRDefault="008466B9" w:rsidP="00D15D26">
      <w:pPr>
        <w:spacing w:line="240" w:lineRule="auto"/>
        <w:ind w:left="284" w:hanging="284"/>
        <w:rPr>
          <w:rFonts w:cs="Arial"/>
          <w:szCs w:val="18"/>
          <w:lang w:val="pt-BR"/>
        </w:rPr>
      </w:pPr>
      <w:r w:rsidRPr="008466B9">
        <w:rPr>
          <w:rFonts w:cs="Arial"/>
          <w:szCs w:val="18"/>
          <w:lang w:val="pt-BR"/>
        </w:rPr>
        <w:t>Silva</w:t>
      </w:r>
      <w:r w:rsidR="001444BF" w:rsidRPr="008466B9">
        <w:rPr>
          <w:rFonts w:cs="Arial"/>
          <w:szCs w:val="18"/>
          <w:lang w:val="pt-BR"/>
        </w:rPr>
        <w:t xml:space="preserve">, M. C. </w:t>
      </w:r>
      <w:proofErr w:type="spellStart"/>
      <w:r w:rsidR="001444BF" w:rsidRPr="008466B9">
        <w:rPr>
          <w:rFonts w:cs="Arial"/>
          <w:szCs w:val="18"/>
          <w:lang w:val="pt-BR"/>
        </w:rPr>
        <w:t>da</w:t>
      </w:r>
      <w:proofErr w:type="spellEnd"/>
      <w:r w:rsidR="001444BF" w:rsidRPr="008466B9">
        <w:rPr>
          <w:rFonts w:cs="Arial"/>
          <w:szCs w:val="18"/>
          <w:lang w:val="pt-BR"/>
        </w:rPr>
        <w:t xml:space="preserve">; </w:t>
      </w:r>
      <w:r w:rsidRPr="008466B9">
        <w:rPr>
          <w:rFonts w:cs="Arial"/>
          <w:szCs w:val="18"/>
          <w:lang w:val="pt-BR"/>
        </w:rPr>
        <w:t>Rocha</w:t>
      </w:r>
      <w:r w:rsidR="001444BF" w:rsidRPr="008466B9">
        <w:rPr>
          <w:rFonts w:cs="Arial"/>
          <w:szCs w:val="18"/>
          <w:lang w:val="pt-BR"/>
        </w:rPr>
        <w:t xml:space="preserve">, C. R.; </w:t>
      </w:r>
      <w:r w:rsidRPr="008466B9">
        <w:rPr>
          <w:rFonts w:cs="Arial"/>
          <w:szCs w:val="18"/>
          <w:lang w:val="pt-BR"/>
        </w:rPr>
        <w:t>Silva</w:t>
      </w:r>
      <w:r w:rsidR="001444BF" w:rsidRPr="008466B9">
        <w:rPr>
          <w:rFonts w:cs="Arial"/>
          <w:szCs w:val="18"/>
          <w:lang w:val="pt-BR"/>
        </w:rPr>
        <w:t xml:space="preserve">, T. M.; </w:t>
      </w:r>
      <w:r w:rsidRPr="008466B9">
        <w:rPr>
          <w:rFonts w:cs="Arial"/>
          <w:szCs w:val="18"/>
          <w:lang w:val="pt-BR"/>
        </w:rPr>
        <w:t>Silva</w:t>
      </w:r>
      <w:r w:rsidR="001444BF" w:rsidRPr="008466B9">
        <w:rPr>
          <w:rFonts w:cs="Arial"/>
          <w:szCs w:val="18"/>
          <w:lang w:val="pt-BR"/>
        </w:rPr>
        <w:t xml:space="preserve">, M. R.; </w:t>
      </w:r>
      <w:r w:rsidRPr="008466B9">
        <w:rPr>
          <w:rFonts w:cs="Arial"/>
          <w:szCs w:val="18"/>
          <w:lang w:val="pt-BR"/>
        </w:rPr>
        <w:t>Pinto</w:t>
      </w:r>
      <w:r w:rsidR="001444BF" w:rsidRPr="008466B9">
        <w:rPr>
          <w:rFonts w:cs="Arial"/>
          <w:szCs w:val="18"/>
          <w:lang w:val="pt-BR"/>
        </w:rPr>
        <w:t>, N. A. V. D. Teores de proteínas, e fibras de taioba, ora-pro-</w:t>
      </w:r>
      <w:proofErr w:type="spellStart"/>
      <w:r w:rsidR="001444BF" w:rsidRPr="008466B9">
        <w:rPr>
          <w:rFonts w:cs="Arial"/>
          <w:szCs w:val="18"/>
          <w:lang w:val="pt-BR"/>
        </w:rPr>
        <w:t>nobis</w:t>
      </w:r>
      <w:proofErr w:type="spellEnd"/>
      <w:r w:rsidR="001444BF" w:rsidRPr="008466B9">
        <w:rPr>
          <w:rFonts w:cs="Arial"/>
          <w:szCs w:val="18"/>
          <w:lang w:val="pt-BR"/>
        </w:rPr>
        <w:t xml:space="preserve">, serralha e mostarda coletadas no município de Diamantina. </w:t>
      </w:r>
      <w:proofErr w:type="spellStart"/>
      <w:r w:rsidR="001444BF" w:rsidRPr="008466B9">
        <w:rPr>
          <w:rFonts w:cs="Arial"/>
          <w:szCs w:val="18"/>
          <w:lang w:val="pt-BR"/>
        </w:rPr>
        <w:t>Disponivel</w:t>
      </w:r>
      <w:proofErr w:type="spellEnd"/>
      <w:r w:rsidR="001444BF" w:rsidRPr="008466B9">
        <w:rPr>
          <w:rFonts w:cs="Arial"/>
          <w:szCs w:val="18"/>
          <w:lang w:val="pt-BR"/>
        </w:rPr>
        <w:t xml:space="preserve"> em: www.fevale.edu.br/</w:t>
      </w:r>
      <w:proofErr w:type="spellStart"/>
      <w:r w:rsidR="001444BF" w:rsidRPr="008466B9">
        <w:rPr>
          <w:rFonts w:cs="Arial"/>
          <w:szCs w:val="18"/>
          <w:lang w:val="pt-BR"/>
        </w:rPr>
        <w:t>seminario</w:t>
      </w:r>
      <w:proofErr w:type="spellEnd"/>
      <w:r w:rsidR="001444BF" w:rsidRPr="008466B9">
        <w:rPr>
          <w:rFonts w:cs="Arial"/>
          <w:szCs w:val="18"/>
          <w:lang w:val="pt-BR"/>
        </w:rPr>
        <w:t>/</w:t>
      </w:r>
      <w:proofErr w:type="spellStart"/>
      <w:r w:rsidR="001444BF" w:rsidRPr="008466B9">
        <w:rPr>
          <w:rFonts w:cs="Arial"/>
          <w:szCs w:val="18"/>
          <w:lang w:val="pt-BR"/>
        </w:rPr>
        <w:t>cd</w:t>
      </w:r>
      <w:proofErr w:type="spellEnd"/>
      <w:r w:rsidR="001444BF" w:rsidRPr="008466B9">
        <w:rPr>
          <w:rFonts w:cs="Arial"/>
          <w:szCs w:val="18"/>
          <w:lang w:val="pt-BR"/>
        </w:rPr>
        <w:t>/files/</w:t>
      </w:r>
      <w:proofErr w:type="spellStart"/>
      <w:r w:rsidR="001444BF" w:rsidRPr="008466B9">
        <w:rPr>
          <w:rFonts w:cs="Arial"/>
          <w:szCs w:val="18"/>
          <w:lang w:val="pt-BR"/>
        </w:rPr>
        <w:t>pdf</w:t>
      </w:r>
      <w:proofErr w:type="spellEnd"/>
      <w:r w:rsidR="001444BF" w:rsidRPr="008466B9">
        <w:rPr>
          <w:rFonts w:cs="Arial"/>
          <w:szCs w:val="18"/>
          <w:lang w:val="pt-BR"/>
        </w:rPr>
        <w:t>/2907.pdf</w:t>
      </w:r>
      <w:proofErr w:type="gramStart"/>
      <w:r w:rsidR="001444BF" w:rsidRPr="008466B9">
        <w:rPr>
          <w:rFonts w:cs="Arial"/>
          <w:szCs w:val="18"/>
          <w:lang w:val="pt-BR"/>
        </w:rPr>
        <w:t>&gt;  2005</w:t>
      </w:r>
      <w:proofErr w:type="gramEnd"/>
      <w:r w:rsidR="001444BF" w:rsidRPr="008466B9">
        <w:rPr>
          <w:rFonts w:cs="Arial"/>
          <w:szCs w:val="18"/>
          <w:lang w:val="pt-BR"/>
        </w:rPr>
        <w:t xml:space="preserve">. </w:t>
      </w:r>
    </w:p>
    <w:p w14:paraId="77F7C15E" w14:textId="14E3D47C" w:rsidR="001444BF" w:rsidRPr="008466B9" w:rsidRDefault="008466B9" w:rsidP="00D15D26">
      <w:pPr>
        <w:spacing w:line="240" w:lineRule="auto"/>
        <w:ind w:left="284" w:hanging="284"/>
        <w:rPr>
          <w:rFonts w:cs="Arial"/>
          <w:szCs w:val="18"/>
          <w:lang w:val="pt-BR"/>
        </w:rPr>
      </w:pPr>
      <w:r w:rsidRPr="008466B9">
        <w:rPr>
          <w:rFonts w:cs="Arial"/>
          <w:szCs w:val="18"/>
          <w:lang w:val="pt-BR"/>
        </w:rPr>
        <w:t>Silva</w:t>
      </w:r>
      <w:r w:rsidR="001444BF" w:rsidRPr="008466B9">
        <w:rPr>
          <w:rFonts w:cs="Arial"/>
          <w:szCs w:val="18"/>
          <w:lang w:val="pt-BR"/>
        </w:rPr>
        <w:t xml:space="preserve">, M.C.; </w:t>
      </w:r>
      <w:r w:rsidRPr="008466B9">
        <w:rPr>
          <w:rFonts w:cs="Arial"/>
          <w:szCs w:val="18"/>
          <w:lang w:val="pt-BR"/>
        </w:rPr>
        <w:t>Pinto</w:t>
      </w:r>
      <w:r w:rsidR="001444BF" w:rsidRPr="008466B9">
        <w:rPr>
          <w:rFonts w:cs="Arial"/>
          <w:szCs w:val="18"/>
          <w:lang w:val="pt-BR"/>
        </w:rPr>
        <w:t>, N.A.V.D. Teores de nutrientes nas folhas de taioba, ora-pro-</w:t>
      </w:r>
      <w:proofErr w:type="spellStart"/>
      <w:r w:rsidR="001444BF" w:rsidRPr="008466B9">
        <w:rPr>
          <w:rFonts w:cs="Arial"/>
          <w:szCs w:val="18"/>
          <w:lang w:val="pt-BR"/>
        </w:rPr>
        <w:t>nóbis</w:t>
      </w:r>
      <w:proofErr w:type="spellEnd"/>
      <w:r w:rsidR="001444BF" w:rsidRPr="008466B9">
        <w:rPr>
          <w:rFonts w:cs="Arial"/>
          <w:szCs w:val="18"/>
          <w:lang w:val="pt-BR"/>
        </w:rPr>
        <w:t xml:space="preserve">, serralha e mostarda   coletadas no município de Diamantina. In: fundação educacional científica e tecnologia da </w:t>
      </w:r>
      <w:proofErr w:type="spellStart"/>
      <w:r w:rsidR="001444BF" w:rsidRPr="008466B9">
        <w:rPr>
          <w:rFonts w:cs="Arial"/>
          <w:szCs w:val="18"/>
          <w:lang w:val="pt-BR"/>
        </w:rPr>
        <w:t>ufvja</w:t>
      </w:r>
      <w:proofErr w:type="spellEnd"/>
      <w:r w:rsidR="001444BF" w:rsidRPr="008466B9">
        <w:rPr>
          <w:rFonts w:cs="Arial"/>
          <w:szCs w:val="18"/>
          <w:lang w:val="pt-BR"/>
        </w:rPr>
        <w:t>, 8., 2006</w:t>
      </w:r>
    </w:p>
    <w:p w14:paraId="6A640CAF" w14:textId="77777777" w:rsidR="007D079C" w:rsidRDefault="007D079C" w:rsidP="00D15D26">
      <w:pPr>
        <w:spacing w:line="240" w:lineRule="auto"/>
        <w:ind w:left="284" w:hanging="284"/>
        <w:rPr>
          <w:rFonts w:cs="Arial"/>
          <w:szCs w:val="18"/>
          <w:lang w:val="pt-BR"/>
        </w:rPr>
      </w:pPr>
    </w:p>
    <w:p w14:paraId="21B4A2B6" w14:textId="77777777" w:rsidR="007D079C" w:rsidRDefault="007D079C" w:rsidP="00D15D26">
      <w:pPr>
        <w:spacing w:line="240" w:lineRule="auto"/>
        <w:ind w:left="284" w:hanging="284"/>
        <w:rPr>
          <w:rFonts w:cs="Arial"/>
          <w:szCs w:val="18"/>
          <w:lang w:val="pt-BR"/>
        </w:rPr>
      </w:pPr>
    </w:p>
    <w:p w14:paraId="24D2C527" w14:textId="77777777" w:rsidR="008A13DD" w:rsidRPr="008A13DD" w:rsidRDefault="008A13DD" w:rsidP="00D15D26">
      <w:pPr>
        <w:spacing w:line="240" w:lineRule="auto"/>
        <w:ind w:left="284" w:hanging="284"/>
        <w:rPr>
          <w:rFonts w:cs="Arial"/>
          <w:szCs w:val="18"/>
        </w:rPr>
      </w:pPr>
    </w:p>
    <w:sectPr w:rsidR="008A13DD" w:rsidRPr="008A13DD" w:rsidSect="00657F8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8BC82" w14:textId="77777777" w:rsidR="00866C0F" w:rsidRDefault="00866C0F" w:rsidP="004F5E36">
      <w:r>
        <w:separator/>
      </w:r>
    </w:p>
  </w:endnote>
  <w:endnote w:type="continuationSeparator" w:id="0">
    <w:p w14:paraId="2C6AB475" w14:textId="77777777" w:rsidR="00866C0F" w:rsidRDefault="00866C0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4B84" w14:textId="77777777" w:rsidR="00866C0F" w:rsidRDefault="00866C0F" w:rsidP="004F5E36">
      <w:r>
        <w:separator/>
      </w:r>
    </w:p>
  </w:footnote>
  <w:footnote w:type="continuationSeparator" w:id="0">
    <w:p w14:paraId="78519A50" w14:textId="77777777" w:rsidR="00866C0F" w:rsidRDefault="00866C0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1D1423"/>
    <w:multiLevelType w:val="hybridMultilevel"/>
    <w:tmpl w:val="654C6D90"/>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823B4B"/>
    <w:multiLevelType w:val="multilevel"/>
    <w:tmpl w:val="7354FCF4"/>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b/>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269" w:hanging="1800"/>
      </w:pPr>
      <w:rPr>
        <w:rFont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155A4"/>
    <w:rsid w:val="000216CC"/>
    <w:rsid w:val="0002196D"/>
    <w:rsid w:val="0003148D"/>
    <w:rsid w:val="00031DAC"/>
    <w:rsid w:val="0003357C"/>
    <w:rsid w:val="00051566"/>
    <w:rsid w:val="00052BFF"/>
    <w:rsid w:val="00053FE8"/>
    <w:rsid w:val="00062A9A"/>
    <w:rsid w:val="00065BE9"/>
    <w:rsid w:val="000720C2"/>
    <w:rsid w:val="00087196"/>
    <w:rsid w:val="000901E2"/>
    <w:rsid w:val="00091286"/>
    <w:rsid w:val="000A03B2"/>
    <w:rsid w:val="000B2A92"/>
    <w:rsid w:val="000C6B2E"/>
    <w:rsid w:val="000D026C"/>
    <w:rsid w:val="000D34BE"/>
    <w:rsid w:val="000E0D42"/>
    <w:rsid w:val="000E36F1"/>
    <w:rsid w:val="000E3A73"/>
    <w:rsid w:val="000E414A"/>
    <w:rsid w:val="000F093C"/>
    <w:rsid w:val="00106BE6"/>
    <w:rsid w:val="00117A71"/>
    <w:rsid w:val="001225E2"/>
    <w:rsid w:val="0013121F"/>
    <w:rsid w:val="001325C7"/>
    <w:rsid w:val="00134DE4"/>
    <w:rsid w:val="001444BF"/>
    <w:rsid w:val="00150E59"/>
    <w:rsid w:val="00152DE3"/>
    <w:rsid w:val="00153818"/>
    <w:rsid w:val="00172329"/>
    <w:rsid w:val="0017376A"/>
    <w:rsid w:val="00183D04"/>
    <w:rsid w:val="001841D2"/>
    <w:rsid w:val="001844FD"/>
    <w:rsid w:val="00184AD6"/>
    <w:rsid w:val="00186674"/>
    <w:rsid w:val="00196ECB"/>
    <w:rsid w:val="001B2B1D"/>
    <w:rsid w:val="001B5B0E"/>
    <w:rsid w:val="001B65C1"/>
    <w:rsid w:val="001C49B7"/>
    <w:rsid w:val="001C684B"/>
    <w:rsid w:val="001D53FC"/>
    <w:rsid w:val="001E5998"/>
    <w:rsid w:val="001F4111"/>
    <w:rsid w:val="00225255"/>
    <w:rsid w:val="002255A8"/>
    <w:rsid w:val="00237FC7"/>
    <w:rsid w:val="00240052"/>
    <w:rsid w:val="0024297A"/>
    <w:rsid w:val="00243F9F"/>
    <w:rsid w:val="002447EF"/>
    <w:rsid w:val="00251550"/>
    <w:rsid w:val="00263B05"/>
    <w:rsid w:val="00264280"/>
    <w:rsid w:val="00266E0E"/>
    <w:rsid w:val="0027221A"/>
    <w:rsid w:val="00275B61"/>
    <w:rsid w:val="00277B09"/>
    <w:rsid w:val="00282656"/>
    <w:rsid w:val="00296B83"/>
    <w:rsid w:val="002A089F"/>
    <w:rsid w:val="002C0669"/>
    <w:rsid w:val="002C1364"/>
    <w:rsid w:val="002E3B57"/>
    <w:rsid w:val="002E456E"/>
    <w:rsid w:val="002F2E20"/>
    <w:rsid w:val="003009B7"/>
    <w:rsid w:val="00300E56"/>
    <w:rsid w:val="0030469C"/>
    <w:rsid w:val="00305865"/>
    <w:rsid w:val="0030742F"/>
    <w:rsid w:val="00313EF7"/>
    <w:rsid w:val="00323355"/>
    <w:rsid w:val="0032567E"/>
    <w:rsid w:val="003300DB"/>
    <w:rsid w:val="003343B6"/>
    <w:rsid w:val="003723D4"/>
    <w:rsid w:val="0037435E"/>
    <w:rsid w:val="0037622B"/>
    <w:rsid w:val="0038016A"/>
    <w:rsid w:val="0038257B"/>
    <w:rsid w:val="00384CC8"/>
    <w:rsid w:val="0038603B"/>
    <w:rsid w:val="00386653"/>
    <w:rsid w:val="003871FD"/>
    <w:rsid w:val="003917F4"/>
    <w:rsid w:val="00397ECA"/>
    <w:rsid w:val="003A51DC"/>
    <w:rsid w:val="003A7D1C"/>
    <w:rsid w:val="003B3146"/>
    <w:rsid w:val="003E4B07"/>
    <w:rsid w:val="003F4A82"/>
    <w:rsid w:val="003F4CCC"/>
    <w:rsid w:val="0041446B"/>
    <w:rsid w:val="0041498F"/>
    <w:rsid w:val="0041775C"/>
    <w:rsid w:val="004221D1"/>
    <w:rsid w:val="00427154"/>
    <w:rsid w:val="00430143"/>
    <w:rsid w:val="00436828"/>
    <w:rsid w:val="00436B39"/>
    <w:rsid w:val="00437DE4"/>
    <w:rsid w:val="00441154"/>
    <w:rsid w:val="00450B4E"/>
    <w:rsid w:val="00460CBB"/>
    <w:rsid w:val="0046164A"/>
    <w:rsid w:val="00462DCD"/>
    <w:rsid w:val="00463438"/>
    <w:rsid w:val="004648AD"/>
    <w:rsid w:val="004702E2"/>
    <w:rsid w:val="00475939"/>
    <w:rsid w:val="00481C76"/>
    <w:rsid w:val="004832E2"/>
    <w:rsid w:val="004A0D48"/>
    <w:rsid w:val="004A24CF"/>
    <w:rsid w:val="004B515D"/>
    <w:rsid w:val="004C1A88"/>
    <w:rsid w:val="004D15F3"/>
    <w:rsid w:val="004E439E"/>
    <w:rsid w:val="004E4DD6"/>
    <w:rsid w:val="004E5212"/>
    <w:rsid w:val="004E6BF5"/>
    <w:rsid w:val="004F356E"/>
    <w:rsid w:val="004F5E36"/>
    <w:rsid w:val="00510BFC"/>
    <w:rsid w:val="005119A5"/>
    <w:rsid w:val="005278B7"/>
    <w:rsid w:val="00531368"/>
    <w:rsid w:val="00532016"/>
    <w:rsid w:val="005346C8"/>
    <w:rsid w:val="00543E7D"/>
    <w:rsid w:val="0054799A"/>
    <w:rsid w:val="005545B7"/>
    <w:rsid w:val="005637A6"/>
    <w:rsid w:val="005651B4"/>
    <w:rsid w:val="00572883"/>
    <w:rsid w:val="005958A9"/>
    <w:rsid w:val="005B61E6"/>
    <w:rsid w:val="005C4269"/>
    <w:rsid w:val="005C77E1"/>
    <w:rsid w:val="005D6A2F"/>
    <w:rsid w:val="005E1A82"/>
    <w:rsid w:val="005E794C"/>
    <w:rsid w:val="005F0A28"/>
    <w:rsid w:val="005F0E5E"/>
    <w:rsid w:val="00603FDB"/>
    <w:rsid w:val="006100D7"/>
    <w:rsid w:val="00610CD6"/>
    <w:rsid w:val="00612051"/>
    <w:rsid w:val="00620DEE"/>
    <w:rsid w:val="00625639"/>
    <w:rsid w:val="00627596"/>
    <w:rsid w:val="006371B4"/>
    <w:rsid w:val="0064184D"/>
    <w:rsid w:val="0065711E"/>
    <w:rsid w:val="00657F81"/>
    <w:rsid w:val="00660E3E"/>
    <w:rsid w:val="00662E74"/>
    <w:rsid w:val="00672D4A"/>
    <w:rsid w:val="006772F7"/>
    <w:rsid w:val="00680C23"/>
    <w:rsid w:val="00697C75"/>
    <w:rsid w:val="006A0453"/>
    <w:rsid w:val="006A3281"/>
    <w:rsid w:val="006A40EC"/>
    <w:rsid w:val="006B3B94"/>
    <w:rsid w:val="006B56C0"/>
    <w:rsid w:val="006B6386"/>
    <w:rsid w:val="006C2651"/>
    <w:rsid w:val="006C5579"/>
    <w:rsid w:val="006C6B9B"/>
    <w:rsid w:val="006E70D5"/>
    <w:rsid w:val="006F0319"/>
    <w:rsid w:val="00703B03"/>
    <w:rsid w:val="00720A24"/>
    <w:rsid w:val="00737F7D"/>
    <w:rsid w:val="00744616"/>
    <w:rsid w:val="007447F3"/>
    <w:rsid w:val="007661C8"/>
    <w:rsid w:val="007728AD"/>
    <w:rsid w:val="00772F7C"/>
    <w:rsid w:val="007814CD"/>
    <w:rsid w:val="00783A43"/>
    <w:rsid w:val="00783A66"/>
    <w:rsid w:val="007841F9"/>
    <w:rsid w:val="00787141"/>
    <w:rsid w:val="00795FD4"/>
    <w:rsid w:val="007A5995"/>
    <w:rsid w:val="007B0C50"/>
    <w:rsid w:val="007C1A43"/>
    <w:rsid w:val="007D079C"/>
    <w:rsid w:val="007E5EDB"/>
    <w:rsid w:val="007E6001"/>
    <w:rsid w:val="007F3A47"/>
    <w:rsid w:val="007F5F01"/>
    <w:rsid w:val="008039D4"/>
    <w:rsid w:val="00813288"/>
    <w:rsid w:val="008168FC"/>
    <w:rsid w:val="00820F44"/>
    <w:rsid w:val="00831D2F"/>
    <w:rsid w:val="0084507B"/>
    <w:rsid w:val="008466B9"/>
    <w:rsid w:val="0085266C"/>
    <w:rsid w:val="00862E27"/>
    <w:rsid w:val="00866C0F"/>
    <w:rsid w:val="00872BBD"/>
    <w:rsid w:val="00873059"/>
    <w:rsid w:val="008753B9"/>
    <w:rsid w:val="0087637F"/>
    <w:rsid w:val="0088279E"/>
    <w:rsid w:val="0088282C"/>
    <w:rsid w:val="00883453"/>
    <w:rsid w:val="00883457"/>
    <w:rsid w:val="00887AB7"/>
    <w:rsid w:val="008A13DD"/>
    <w:rsid w:val="008A1512"/>
    <w:rsid w:val="008B5C0B"/>
    <w:rsid w:val="008E09AC"/>
    <w:rsid w:val="008E3216"/>
    <w:rsid w:val="008E55CA"/>
    <w:rsid w:val="008E566E"/>
    <w:rsid w:val="008F3403"/>
    <w:rsid w:val="00901EB6"/>
    <w:rsid w:val="00924DAC"/>
    <w:rsid w:val="00925750"/>
    <w:rsid w:val="00931667"/>
    <w:rsid w:val="009450CE"/>
    <w:rsid w:val="00945293"/>
    <w:rsid w:val="0095164B"/>
    <w:rsid w:val="00967D54"/>
    <w:rsid w:val="00972D42"/>
    <w:rsid w:val="00982392"/>
    <w:rsid w:val="009846BF"/>
    <w:rsid w:val="00986B70"/>
    <w:rsid w:val="009961A3"/>
    <w:rsid w:val="00996483"/>
    <w:rsid w:val="00996F5A"/>
    <w:rsid w:val="009B041A"/>
    <w:rsid w:val="009B3218"/>
    <w:rsid w:val="009C32B5"/>
    <w:rsid w:val="009C5F21"/>
    <w:rsid w:val="009C6BC2"/>
    <w:rsid w:val="009C7C86"/>
    <w:rsid w:val="009D2FF7"/>
    <w:rsid w:val="009E6FB7"/>
    <w:rsid w:val="009E788A"/>
    <w:rsid w:val="009F4F40"/>
    <w:rsid w:val="00A06E3F"/>
    <w:rsid w:val="00A1763D"/>
    <w:rsid w:val="00A17CEC"/>
    <w:rsid w:val="00A22197"/>
    <w:rsid w:val="00A225FB"/>
    <w:rsid w:val="00A23140"/>
    <w:rsid w:val="00A27EF0"/>
    <w:rsid w:val="00A3164E"/>
    <w:rsid w:val="00A50B20"/>
    <w:rsid w:val="00A51390"/>
    <w:rsid w:val="00A60D13"/>
    <w:rsid w:val="00A62FC5"/>
    <w:rsid w:val="00A702FA"/>
    <w:rsid w:val="00A72745"/>
    <w:rsid w:val="00A76EFC"/>
    <w:rsid w:val="00A91010"/>
    <w:rsid w:val="00A971A3"/>
    <w:rsid w:val="00A97F29"/>
    <w:rsid w:val="00AA702E"/>
    <w:rsid w:val="00AB0964"/>
    <w:rsid w:val="00AB2C9D"/>
    <w:rsid w:val="00AB73F3"/>
    <w:rsid w:val="00AC0619"/>
    <w:rsid w:val="00AD16B9"/>
    <w:rsid w:val="00AE1C1B"/>
    <w:rsid w:val="00AE2EBA"/>
    <w:rsid w:val="00AE377D"/>
    <w:rsid w:val="00AF53BD"/>
    <w:rsid w:val="00B03DF2"/>
    <w:rsid w:val="00B066F1"/>
    <w:rsid w:val="00B17FBD"/>
    <w:rsid w:val="00B22014"/>
    <w:rsid w:val="00B315A6"/>
    <w:rsid w:val="00B31813"/>
    <w:rsid w:val="00B4346E"/>
    <w:rsid w:val="00B4579B"/>
    <w:rsid w:val="00B53AC5"/>
    <w:rsid w:val="00B55B7F"/>
    <w:rsid w:val="00B75077"/>
    <w:rsid w:val="00B779AF"/>
    <w:rsid w:val="00BA6B59"/>
    <w:rsid w:val="00BB4899"/>
    <w:rsid w:val="00BC30C9"/>
    <w:rsid w:val="00BD0F59"/>
    <w:rsid w:val="00BD184D"/>
    <w:rsid w:val="00BE2CAB"/>
    <w:rsid w:val="00BE3E58"/>
    <w:rsid w:val="00BF450B"/>
    <w:rsid w:val="00BF6850"/>
    <w:rsid w:val="00C01616"/>
    <w:rsid w:val="00C0162B"/>
    <w:rsid w:val="00C1430B"/>
    <w:rsid w:val="00C23F3F"/>
    <w:rsid w:val="00C27689"/>
    <w:rsid w:val="00C30921"/>
    <w:rsid w:val="00C345B1"/>
    <w:rsid w:val="00C40142"/>
    <w:rsid w:val="00C44A43"/>
    <w:rsid w:val="00C474C3"/>
    <w:rsid w:val="00C57182"/>
    <w:rsid w:val="00C655FD"/>
    <w:rsid w:val="00C80244"/>
    <w:rsid w:val="00C80D0B"/>
    <w:rsid w:val="00C93040"/>
    <w:rsid w:val="00C94170"/>
    <w:rsid w:val="00C94434"/>
    <w:rsid w:val="00CA1C95"/>
    <w:rsid w:val="00CA53DA"/>
    <w:rsid w:val="00CA5A9C"/>
    <w:rsid w:val="00CD5FE2"/>
    <w:rsid w:val="00CF3B43"/>
    <w:rsid w:val="00CF4B53"/>
    <w:rsid w:val="00CF62A5"/>
    <w:rsid w:val="00D02B4C"/>
    <w:rsid w:val="00D0493E"/>
    <w:rsid w:val="00D04C51"/>
    <w:rsid w:val="00D1369B"/>
    <w:rsid w:val="00D15D26"/>
    <w:rsid w:val="00D3689E"/>
    <w:rsid w:val="00D41D09"/>
    <w:rsid w:val="00D41F7D"/>
    <w:rsid w:val="00D47F52"/>
    <w:rsid w:val="00D70996"/>
    <w:rsid w:val="00D71EB7"/>
    <w:rsid w:val="00D72F9A"/>
    <w:rsid w:val="00D831BB"/>
    <w:rsid w:val="00D84576"/>
    <w:rsid w:val="00D92B31"/>
    <w:rsid w:val="00DA03F0"/>
    <w:rsid w:val="00DA7F70"/>
    <w:rsid w:val="00DB114D"/>
    <w:rsid w:val="00DB6364"/>
    <w:rsid w:val="00DC6231"/>
    <w:rsid w:val="00DD5475"/>
    <w:rsid w:val="00DD60A8"/>
    <w:rsid w:val="00DE264A"/>
    <w:rsid w:val="00DE5A6E"/>
    <w:rsid w:val="00DF784A"/>
    <w:rsid w:val="00DF79D2"/>
    <w:rsid w:val="00E041E7"/>
    <w:rsid w:val="00E12103"/>
    <w:rsid w:val="00E23BE2"/>
    <w:rsid w:val="00E23CA1"/>
    <w:rsid w:val="00E409A8"/>
    <w:rsid w:val="00E51ABB"/>
    <w:rsid w:val="00E51CF3"/>
    <w:rsid w:val="00E53019"/>
    <w:rsid w:val="00E635F3"/>
    <w:rsid w:val="00E7209D"/>
    <w:rsid w:val="00E72B07"/>
    <w:rsid w:val="00E77223"/>
    <w:rsid w:val="00E81965"/>
    <w:rsid w:val="00E82B5C"/>
    <w:rsid w:val="00E85B94"/>
    <w:rsid w:val="00E959F3"/>
    <w:rsid w:val="00E978D0"/>
    <w:rsid w:val="00EA4BC3"/>
    <w:rsid w:val="00EB4F2E"/>
    <w:rsid w:val="00EC0E49"/>
    <w:rsid w:val="00EC7C6A"/>
    <w:rsid w:val="00ED63BB"/>
    <w:rsid w:val="00EE0131"/>
    <w:rsid w:val="00EE17AA"/>
    <w:rsid w:val="00EF217E"/>
    <w:rsid w:val="00F026E1"/>
    <w:rsid w:val="00F120AD"/>
    <w:rsid w:val="00F127F7"/>
    <w:rsid w:val="00F153D2"/>
    <w:rsid w:val="00F17CFD"/>
    <w:rsid w:val="00F2508C"/>
    <w:rsid w:val="00F30C64"/>
    <w:rsid w:val="00F32184"/>
    <w:rsid w:val="00F32CDB"/>
    <w:rsid w:val="00F334A2"/>
    <w:rsid w:val="00F53EE4"/>
    <w:rsid w:val="00F55090"/>
    <w:rsid w:val="00F6324C"/>
    <w:rsid w:val="00F645EB"/>
    <w:rsid w:val="00F64C11"/>
    <w:rsid w:val="00F65A50"/>
    <w:rsid w:val="00F76C53"/>
    <w:rsid w:val="00F860A2"/>
    <w:rsid w:val="00FB5F5A"/>
    <w:rsid w:val="00FB730C"/>
    <w:rsid w:val="00FC2695"/>
    <w:rsid w:val="00FC3E03"/>
    <w:rsid w:val="00FD2645"/>
    <w:rsid w:val="00FE758B"/>
    <w:rsid w:val="00FF7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4F89C"/>
  <w15:docId w15:val="{20BCC88C-2CC4-489D-BDCF-409692F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0"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6F031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6F031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har"/>
    <w:uiPriority w:val="99"/>
    <w:semiHidden/>
    <w:unhideWhenUsed/>
    <w:lock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lock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inuao">
    <w:name w:val="List Continue"/>
    <w:basedOn w:val="Normal"/>
    <w:uiPriority w:val="99"/>
    <w:semiHidden/>
    <w:unhideWhenUsed/>
    <w:locked/>
    <w:rsid w:val="0003148D"/>
    <w:pPr>
      <w:spacing w:after="120"/>
      <w:ind w:left="283"/>
      <w:contextualSpacing/>
    </w:pPr>
  </w:style>
  <w:style w:type="paragraph" w:styleId="Listadecontinuao2">
    <w:name w:val="List Continue 2"/>
    <w:basedOn w:val="Normal"/>
    <w:uiPriority w:val="99"/>
    <w:semiHidden/>
    <w:unhideWhenUsed/>
    <w:locked/>
    <w:rsid w:val="0003148D"/>
    <w:pPr>
      <w:spacing w:after="120"/>
      <w:ind w:left="566"/>
      <w:contextualSpacing/>
    </w:pPr>
  </w:style>
  <w:style w:type="paragraph" w:styleId="Listadecontinuao3">
    <w:name w:val="List Continue 3"/>
    <w:basedOn w:val="Normal"/>
    <w:uiPriority w:val="99"/>
    <w:semiHidden/>
    <w:unhideWhenUsed/>
    <w:locked/>
    <w:rsid w:val="0003148D"/>
    <w:pPr>
      <w:spacing w:after="120"/>
      <w:ind w:left="849"/>
      <w:contextualSpacing/>
    </w:pPr>
  </w:style>
  <w:style w:type="paragraph" w:styleId="Listadecontinuao4">
    <w:name w:val="List Continue 4"/>
    <w:basedOn w:val="Normal"/>
    <w:uiPriority w:val="99"/>
    <w:semiHidden/>
    <w:unhideWhenUsed/>
    <w:locked/>
    <w:rsid w:val="0003148D"/>
    <w:pPr>
      <w:spacing w:after="120"/>
      <w:ind w:left="1132"/>
      <w:contextualSpacing/>
    </w:pPr>
  </w:style>
  <w:style w:type="paragraph" w:styleId="Listadecontinuao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har"/>
    <w:uiPriority w:val="99"/>
    <w:semiHidden/>
    <w:unhideWhenUsed/>
    <w:lock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lock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lock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lock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locked/>
    <w:rsid w:val="0003148D"/>
    <w:pPr>
      <w:spacing w:line="240" w:lineRule="auto"/>
      <w:ind w:left="220" w:hanging="220"/>
    </w:pPr>
  </w:style>
  <w:style w:type="paragraph" w:styleId="Remissivo2">
    <w:name w:val="index 2"/>
    <w:basedOn w:val="Normal"/>
    <w:next w:val="Normal"/>
    <w:autoRedefine/>
    <w:uiPriority w:val="99"/>
    <w:semiHidden/>
    <w:unhideWhenUsed/>
    <w:locked/>
    <w:rsid w:val="0003148D"/>
    <w:pPr>
      <w:spacing w:line="240" w:lineRule="auto"/>
      <w:ind w:left="440" w:hanging="220"/>
    </w:pPr>
  </w:style>
  <w:style w:type="paragraph" w:styleId="Remissivo3">
    <w:name w:val="index 3"/>
    <w:basedOn w:val="Normal"/>
    <w:next w:val="Normal"/>
    <w:autoRedefine/>
    <w:uiPriority w:val="99"/>
    <w:semiHidden/>
    <w:unhideWhenUsed/>
    <w:locked/>
    <w:rsid w:val="0003148D"/>
    <w:pPr>
      <w:spacing w:line="240" w:lineRule="auto"/>
      <w:ind w:left="660" w:hanging="220"/>
    </w:pPr>
  </w:style>
  <w:style w:type="paragraph" w:styleId="Remissivo4">
    <w:name w:val="index 4"/>
    <w:basedOn w:val="Normal"/>
    <w:next w:val="Normal"/>
    <w:autoRedefine/>
    <w:uiPriority w:val="99"/>
    <w:semiHidden/>
    <w:unhideWhenUsed/>
    <w:locked/>
    <w:rsid w:val="0003148D"/>
    <w:pPr>
      <w:spacing w:line="240" w:lineRule="auto"/>
      <w:ind w:left="880" w:hanging="220"/>
    </w:pPr>
  </w:style>
  <w:style w:type="paragraph" w:styleId="Remissivo5">
    <w:name w:val="index 5"/>
    <w:basedOn w:val="Normal"/>
    <w:next w:val="Normal"/>
    <w:autoRedefine/>
    <w:uiPriority w:val="99"/>
    <w:semiHidden/>
    <w:unhideWhenUsed/>
    <w:locked/>
    <w:rsid w:val="0003148D"/>
    <w:pPr>
      <w:spacing w:line="240" w:lineRule="auto"/>
      <w:ind w:left="1100" w:hanging="220"/>
    </w:pPr>
  </w:style>
  <w:style w:type="paragraph" w:styleId="Remissivo6">
    <w:name w:val="index 6"/>
    <w:basedOn w:val="Normal"/>
    <w:next w:val="Normal"/>
    <w:autoRedefine/>
    <w:uiPriority w:val="99"/>
    <w:semiHidden/>
    <w:unhideWhenUsed/>
    <w:locked/>
    <w:rsid w:val="0003148D"/>
    <w:pPr>
      <w:spacing w:line="240" w:lineRule="auto"/>
      <w:ind w:left="1320" w:hanging="220"/>
    </w:pPr>
  </w:style>
  <w:style w:type="paragraph" w:styleId="Remissivo7">
    <w:name w:val="index 7"/>
    <w:basedOn w:val="Normal"/>
    <w:next w:val="Normal"/>
    <w:autoRedefine/>
    <w:uiPriority w:val="99"/>
    <w:semiHidden/>
    <w:unhideWhenUsed/>
    <w:locked/>
    <w:rsid w:val="0003148D"/>
    <w:pPr>
      <w:spacing w:line="240" w:lineRule="auto"/>
      <w:ind w:left="1540" w:hanging="220"/>
    </w:pPr>
  </w:style>
  <w:style w:type="paragraph" w:styleId="Remissivo8">
    <w:name w:val="index 8"/>
    <w:basedOn w:val="Normal"/>
    <w:next w:val="Normal"/>
    <w:autoRedefine/>
    <w:uiPriority w:val="99"/>
    <w:semiHidden/>
    <w:unhideWhenUsed/>
    <w:locked/>
    <w:rsid w:val="0003148D"/>
    <w:pPr>
      <w:spacing w:line="240" w:lineRule="auto"/>
      <w:ind w:left="1760" w:hanging="220"/>
    </w:pPr>
  </w:style>
  <w:style w:type="paragraph" w:styleId="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lock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lock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lock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Numerada">
    <w:name w:val="List Number"/>
    <w:basedOn w:val="Normal"/>
    <w:uiPriority w:val="99"/>
    <w:semiHidden/>
    <w:unhideWhenUsed/>
    <w:locked/>
    <w:rsid w:val="0003148D"/>
    <w:pPr>
      <w:numPr>
        <w:numId w:val="2"/>
      </w:numPr>
      <w:contextualSpacing/>
    </w:pPr>
  </w:style>
  <w:style w:type="paragraph" w:styleId="Numerada2">
    <w:name w:val="List Number 2"/>
    <w:basedOn w:val="Normal"/>
    <w:uiPriority w:val="99"/>
    <w:semiHidden/>
    <w:unhideWhenUsed/>
    <w:locked/>
    <w:rsid w:val="0003148D"/>
    <w:pPr>
      <w:numPr>
        <w:numId w:val="3"/>
      </w:numPr>
      <w:contextualSpacing/>
    </w:pPr>
  </w:style>
  <w:style w:type="paragraph" w:styleId="Numerada3">
    <w:name w:val="List Number 3"/>
    <w:basedOn w:val="Normal"/>
    <w:uiPriority w:val="99"/>
    <w:semiHidden/>
    <w:unhideWhenUsed/>
    <w:locked/>
    <w:rsid w:val="0003148D"/>
    <w:pPr>
      <w:numPr>
        <w:numId w:val="4"/>
      </w:numPr>
      <w:contextualSpacing/>
    </w:pPr>
  </w:style>
  <w:style w:type="paragraph" w:styleId="Numerada4">
    <w:name w:val="List Number 4"/>
    <w:basedOn w:val="Normal"/>
    <w:uiPriority w:val="99"/>
    <w:semiHidden/>
    <w:unhideWhenUsed/>
    <w:locked/>
    <w:rsid w:val="0003148D"/>
    <w:pPr>
      <w:numPr>
        <w:numId w:val="5"/>
      </w:numPr>
      <w:contextualSpacing/>
    </w:pPr>
  </w:style>
  <w:style w:type="paragraph" w:styleId="Numerada5">
    <w:name w:val="List Number 5"/>
    <w:basedOn w:val="Normal"/>
    <w:uiPriority w:val="99"/>
    <w:semiHidden/>
    <w:unhideWhenUsed/>
    <w:locked/>
    <w:rsid w:val="0003148D"/>
    <w:pPr>
      <w:numPr>
        <w:numId w:val="6"/>
      </w:numPr>
      <w:contextualSpacing/>
    </w:pPr>
  </w:style>
  <w:style w:type="paragraph" w:styleId="Pr-formataoHTML">
    <w:name w:val="HTML Preformatted"/>
    <w:basedOn w:val="Normal"/>
    <w:link w:val="Pr-formataoHTMLChar"/>
    <w:uiPriority w:val="99"/>
    <w:semiHidden/>
    <w:unhideWhenUsed/>
    <w:lock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lock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lock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lock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locked/>
    <w:rsid w:val="0003148D"/>
    <w:pPr>
      <w:numPr>
        <w:numId w:val="7"/>
      </w:numPr>
      <w:contextualSpacing/>
    </w:pPr>
  </w:style>
  <w:style w:type="paragraph" w:styleId="Commarcadores2">
    <w:name w:val="List Bullet 2"/>
    <w:basedOn w:val="Normal"/>
    <w:uiPriority w:val="99"/>
    <w:semiHidden/>
    <w:unhideWhenUsed/>
    <w:locked/>
    <w:rsid w:val="0003148D"/>
    <w:pPr>
      <w:numPr>
        <w:numId w:val="8"/>
      </w:numPr>
      <w:contextualSpacing/>
    </w:pPr>
  </w:style>
  <w:style w:type="paragraph" w:styleId="Commarcadores3">
    <w:name w:val="List Bullet 3"/>
    <w:basedOn w:val="Normal"/>
    <w:uiPriority w:val="99"/>
    <w:semiHidden/>
    <w:unhideWhenUsed/>
    <w:locked/>
    <w:rsid w:val="0003148D"/>
    <w:pPr>
      <w:numPr>
        <w:numId w:val="9"/>
      </w:numPr>
      <w:contextualSpacing/>
    </w:pPr>
  </w:style>
  <w:style w:type="paragraph" w:styleId="Commarcadores4">
    <w:name w:val="List Bullet 4"/>
    <w:basedOn w:val="Normal"/>
    <w:uiPriority w:val="99"/>
    <w:semiHidden/>
    <w:unhideWhenUsed/>
    <w:locked/>
    <w:rsid w:val="0003148D"/>
    <w:pPr>
      <w:numPr>
        <w:numId w:val="10"/>
      </w:numPr>
      <w:contextualSpacing/>
    </w:pPr>
  </w:style>
  <w:style w:type="paragraph" w:styleId="Commarcadores5">
    <w:name w:val="List Bullet 5"/>
    <w:basedOn w:val="Normal"/>
    <w:uiPriority w:val="99"/>
    <w:semiHidden/>
    <w:unhideWhenUsed/>
    <w:locked/>
    <w:rsid w:val="0003148D"/>
    <w:pPr>
      <w:numPr>
        <w:numId w:val="11"/>
      </w:numPr>
      <w:contextualSpacing/>
    </w:pPr>
  </w:style>
  <w:style w:type="paragraph" w:styleId="Recuodecorpodetexto2">
    <w:name w:val="Body Text Indent 2"/>
    <w:basedOn w:val="Normal"/>
    <w:link w:val="Recuodecorpodetexto2Char"/>
    <w:uiPriority w:val="99"/>
    <w:semiHidden/>
    <w:unhideWhenUsed/>
    <w:lock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lock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locked/>
    <w:rsid w:val="0003148D"/>
    <w:pPr>
      <w:ind w:left="720"/>
    </w:pPr>
  </w:style>
  <w:style w:type="paragraph" w:styleId="Textodecomentrio">
    <w:name w:val="annotation text"/>
    <w:basedOn w:val="Normal"/>
    <w:link w:val="TextodecomentrioChar"/>
    <w:uiPriority w:val="99"/>
    <w:semiHidden/>
    <w:unhideWhenUsed/>
    <w:locked/>
    <w:rsid w:val="0003148D"/>
    <w:pPr>
      <w:spacing w:line="240" w:lineRule="auto"/>
    </w:pPr>
  </w:style>
  <w:style w:type="character" w:customStyle="1" w:styleId="TextodecomentrioChar">
    <w:name w:val="Texto de comentário Char"/>
    <w:basedOn w:val="Fontepargpadro"/>
    <w:link w:val="Textodecomentrio"/>
    <w:uiPriority w:val="99"/>
    <w:semiHidden/>
    <w:rsid w:val="0003148D"/>
    <w:rPr>
      <w:sz w:val="20"/>
      <w:szCs w:val="20"/>
    </w:rPr>
  </w:style>
  <w:style w:type="paragraph" w:styleId="Assuntodocomentrio">
    <w:name w:val="annotation subject"/>
    <w:basedOn w:val="Textodecomentrio"/>
    <w:next w:val="Textodecomentrio"/>
    <w:link w:val="AssuntodocomentrioChar"/>
    <w:uiPriority w:val="99"/>
    <w:semiHidden/>
    <w:unhideWhenUsed/>
    <w:lock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locked/>
    <w:rsid w:val="0003148D"/>
    <w:pPr>
      <w:spacing w:after="100"/>
    </w:pPr>
  </w:style>
  <w:style w:type="paragraph" w:styleId="Sumrio2">
    <w:name w:val="toc 2"/>
    <w:basedOn w:val="Normal"/>
    <w:next w:val="Normal"/>
    <w:autoRedefine/>
    <w:uiPriority w:val="39"/>
    <w:semiHidden/>
    <w:unhideWhenUsed/>
    <w:locked/>
    <w:rsid w:val="0003148D"/>
    <w:pPr>
      <w:spacing w:after="100"/>
      <w:ind w:left="220"/>
    </w:pPr>
  </w:style>
  <w:style w:type="paragraph" w:styleId="Sumrio3">
    <w:name w:val="toc 3"/>
    <w:basedOn w:val="Normal"/>
    <w:next w:val="Normal"/>
    <w:autoRedefine/>
    <w:uiPriority w:val="39"/>
    <w:semiHidden/>
    <w:unhideWhenUsed/>
    <w:locked/>
    <w:rsid w:val="0003148D"/>
    <w:pPr>
      <w:spacing w:after="100"/>
      <w:ind w:left="440"/>
    </w:pPr>
  </w:style>
  <w:style w:type="paragraph" w:styleId="Sumrio4">
    <w:name w:val="toc 4"/>
    <w:basedOn w:val="Normal"/>
    <w:next w:val="Normal"/>
    <w:autoRedefine/>
    <w:uiPriority w:val="39"/>
    <w:semiHidden/>
    <w:unhideWhenUsed/>
    <w:locked/>
    <w:rsid w:val="0003148D"/>
    <w:pPr>
      <w:spacing w:after="100"/>
      <w:ind w:left="660"/>
    </w:pPr>
  </w:style>
  <w:style w:type="paragraph" w:styleId="Sumrio5">
    <w:name w:val="toc 5"/>
    <w:basedOn w:val="Normal"/>
    <w:next w:val="Normal"/>
    <w:autoRedefine/>
    <w:uiPriority w:val="39"/>
    <w:semiHidden/>
    <w:unhideWhenUsed/>
    <w:locked/>
    <w:rsid w:val="0003148D"/>
    <w:pPr>
      <w:spacing w:after="100"/>
      <w:ind w:left="880"/>
    </w:pPr>
  </w:style>
  <w:style w:type="paragraph" w:styleId="Sumrio6">
    <w:name w:val="toc 6"/>
    <w:basedOn w:val="Normal"/>
    <w:next w:val="Normal"/>
    <w:autoRedefine/>
    <w:uiPriority w:val="39"/>
    <w:semiHidden/>
    <w:unhideWhenUsed/>
    <w:locked/>
    <w:rsid w:val="0003148D"/>
    <w:pPr>
      <w:spacing w:after="100"/>
      <w:ind w:left="1100"/>
    </w:pPr>
  </w:style>
  <w:style w:type="paragraph" w:styleId="Sumrio7">
    <w:name w:val="toc 7"/>
    <w:basedOn w:val="Normal"/>
    <w:next w:val="Normal"/>
    <w:autoRedefine/>
    <w:uiPriority w:val="39"/>
    <w:semiHidden/>
    <w:unhideWhenUsed/>
    <w:locked/>
    <w:rsid w:val="0003148D"/>
    <w:pPr>
      <w:spacing w:after="100"/>
      <w:ind w:left="1320"/>
    </w:pPr>
  </w:style>
  <w:style w:type="paragraph" w:styleId="Sumrio8">
    <w:name w:val="toc 8"/>
    <w:basedOn w:val="Normal"/>
    <w:next w:val="Normal"/>
    <w:autoRedefine/>
    <w:uiPriority w:val="39"/>
    <w:semiHidden/>
    <w:unhideWhenUsed/>
    <w:locked/>
    <w:rsid w:val="0003148D"/>
    <w:pPr>
      <w:spacing w:after="100"/>
      <w:ind w:left="1540"/>
    </w:pPr>
  </w:style>
  <w:style w:type="paragraph" w:styleId="Sumrio9">
    <w:name w:val="toc 9"/>
    <w:basedOn w:val="Normal"/>
    <w:next w:val="Normal"/>
    <w:autoRedefine/>
    <w:uiPriority w:val="39"/>
    <w:semiHidden/>
    <w:unhideWhenUsed/>
    <w:locked/>
    <w:rsid w:val="0003148D"/>
    <w:pPr>
      <w:spacing w:after="100"/>
      <w:ind w:left="1760"/>
    </w:pPr>
  </w:style>
  <w:style w:type="paragraph" w:styleId="Textoem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lock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lock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lock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lock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har"/>
    <w:uiPriority w:val="99"/>
    <w:unhideWhenUsed/>
    <w:lock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lock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bodytext0">
    <w:name w:val="cetbodytext"/>
    <w:basedOn w:val="Normal"/>
    <w:rsid w:val="003871FD"/>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styleId="Hyperlink">
    <w:name w:val="Hyperlink"/>
    <w:basedOn w:val="Fontepargpadro"/>
    <w:uiPriority w:val="99"/>
    <w:unhideWhenUsed/>
    <w:locked/>
    <w:rsid w:val="00B779AF"/>
    <w:rPr>
      <w:color w:val="0000FF" w:themeColor="hyperlink"/>
      <w:u w:val="single"/>
    </w:rPr>
  </w:style>
  <w:style w:type="paragraph" w:styleId="PargrafodaLista">
    <w:name w:val="List Paragraph"/>
    <w:basedOn w:val="Normal"/>
    <w:qFormat/>
    <w:locked/>
    <w:rsid w:val="00E72B07"/>
    <w:pPr>
      <w:ind w:left="720"/>
      <w:contextualSpacing/>
    </w:pPr>
  </w:style>
  <w:style w:type="table" w:styleId="SombreamentoClaro">
    <w:name w:val="Light Shading"/>
    <w:basedOn w:val="Tabelanormal"/>
    <w:uiPriority w:val="60"/>
    <w:locked/>
    <w:rsid w:val="00E72B07"/>
    <w:pPr>
      <w:spacing w:after="0" w:line="240" w:lineRule="auto"/>
      <w:ind w:firstLine="709"/>
      <w:jc w:val="both"/>
    </w:pPr>
    <w:rPr>
      <w:rFonts w:ascii="Arial" w:hAnsi="Arial" w:cs="Arial"/>
      <w:color w:val="000000" w:themeColor="text1" w:themeShade="BF"/>
      <w:sz w:val="24"/>
      <w:szCs w:val="24"/>
      <w:lang w:val="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fase">
    <w:name w:val="Emphasis"/>
    <w:basedOn w:val="Fontepargpadro"/>
    <w:uiPriority w:val="20"/>
    <w:qFormat/>
    <w:locked/>
    <w:rsid w:val="00783A66"/>
    <w:rPr>
      <w:i/>
      <w:iCs/>
    </w:rPr>
  </w:style>
  <w:style w:type="character" w:customStyle="1" w:styleId="apple-converted-space">
    <w:name w:val="apple-converted-space"/>
    <w:basedOn w:val="Fontepargpadro"/>
    <w:rsid w:val="00783A66"/>
  </w:style>
  <w:style w:type="character" w:styleId="Refdecomentrio">
    <w:name w:val="annotation reference"/>
    <w:basedOn w:val="Fontepargpadro"/>
    <w:uiPriority w:val="99"/>
    <w:semiHidden/>
    <w:unhideWhenUsed/>
    <w:locked/>
    <w:rsid w:val="002E3B57"/>
    <w:rPr>
      <w:sz w:val="16"/>
      <w:szCs w:val="16"/>
    </w:rPr>
  </w:style>
  <w:style w:type="paragraph" w:customStyle="1" w:styleId="svarticle">
    <w:name w:val="svarticle"/>
    <w:basedOn w:val="Normal"/>
    <w:rsid w:val="00153818"/>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 w:type="paragraph" w:styleId="Reviso">
    <w:name w:val="Revision"/>
    <w:hidden/>
    <w:uiPriority w:val="99"/>
    <w:semiHidden/>
    <w:rsid w:val="0087305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0613">
      <w:bodyDiv w:val="1"/>
      <w:marLeft w:val="0"/>
      <w:marRight w:val="0"/>
      <w:marTop w:val="0"/>
      <w:marBottom w:val="0"/>
      <w:divBdr>
        <w:top w:val="none" w:sz="0" w:space="0" w:color="auto"/>
        <w:left w:val="none" w:sz="0" w:space="0" w:color="auto"/>
        <w:bottom w:val="none" w:sz="0" w:space="0" w:color="auto"/>
        <w:right w:val="none" w:sz="0" w:space="0" w:color="auto"/>
      </w:divBdr>
    </w:div>
    <w:div w:id="209222507">
      <w:bodyDiv w:val="1"/>
      <w:marLeft w:val="0"/>
      <w:marRight w:val="0"/>
      <w:marTop w:val="0"/>
      <w:marBottom w:val="0"/>
      <w:divBdr>
        <w:top w:val="none" w:sz="0" w:space="0" w:color="auto"/>
        <w:left w:val="none" w:sz="0" w:space="0" w:color="auto"/>
        <w:bottom w:val="none" w:sz="0" w:space="0" w:color="auto"/>
        <w:right w:val="none" w:sz="0" w:space="0" w:color="auto"/>
      </w:divBdr>
    </w:div>
    <w:div w:id="65714849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8837">
      <w:bodyDiv w:val="1"/>
      <w:marLeft w:val="0"/>
      <w:marRight w:val="0"/>
      <w:marTop w:val="0"/>
      <w:marBottom w:val="0"/>
      <w:divBdr>
        <w:top w:val="none" w:sz="0" w:space="0" w:color="auto"/>
        <w:left w:val="none" w:sz="0" w:space="0" w:color="auto"/>
        <w:bottom w:val="none" w:sz="0" w:space="0" w:color="auto"/>
        <w:right w:val="none" w:sz="0" w:space="0" w:color="auto"/>
      </w:divBdr>
    </w:div>
    <w:div w:id="91304777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2363">
      <w:bodyDiv w:val="1"/>
      <w:marLeft w:val="0"/>
      <w:marRight w:val="0"/>
      <w:marTop w:val="0"/>
      <w:marBottom w:val="0"/>
      <w:divBdr>
        <w:top w:val="none" w:sz="0" w:space="0" w:color="auto"/>
        <w:left w:val="none" w:sz="0" w:space="0" w:color="auto"/>
        <w:bottom w:val="none" w:sz="0" w:space="0" w:color="auto"/>
        <w:right w:val="none" w:sz="0" w:space="0" w:color="auto"/>
      </w:divBdr>
    </w:div>
    <w:div w:id="1125385739">
      <w:bodyDiv w:val="1"/>
      <w:marLeft w:val="0"/>
      <w:marRight w:val="0"/>
      <w:marTop w:val="0"/>
      <w:marBottom w:val="0"/>
      <w:divBdr>
        <w:top w:val="none" w:sz="0" w:space="0" w:color="auto"/>
        <w:left w:val="none" w:sz="0" w:space="0" w:color="auto"/>
        <w:bottom w:val="none" w:sz="0" w:space="0" w:color="auto"/>
        <w:right w:val="none" w:sz="0" w:space="0" w:color="auto"/>
      </w:divBdr>
    </w:div>
    <w:div w:id="1305501887">
      <w:bodyDiv w:val="1"/>
      <w:marLeft w:val="0"/>
      <w:marRight w:val="0"/>
      <w:marTop w:val="0"/>
      <w:marBottom w:val="0"/>
      <w:divBdr>
        <w:top w:val="none" w:sz="0" w:space="0" w:color="auto"/>
        <w:left w:val="none" w:sz="0" w:space="0" w:color="auto"/>
        <w:bottom w:val="none" w:sz="0" w:space="0" w:color="auto"/>
        <w:right w:val="none" w:sz="0" w:space="0" w:color="auto"/>
      </w:divBdr>
    </w:div>
    <w:div w:id="135780679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078">
      <w:bodyDiv w:val="1"/>
      <w:marLeft w:val="0"/>
      <w:marRight w:val="0"/>
      <w:marTop w:val="0"/>
      <w:marBottom w:val="0"/>
      <w:divBdr>
        <w:top w:val="none" w:sz="0" w:space="0" w:color="auto"/>
        <w:left w:val="none" w:sz="0" w:space="0" w:color="auto"/>
        <w:bottom w:val="none" w:sz="0" w:space="0" w:color="auto"/>
        <w:right w:val="none" w:sz="0" w:space="0" w:color="auto"/>
      </w:divBdr>
    </w:div>
    <w:div w:id="1820415822">
      <w:bodyDiv w:val="1"/>
      <w:marLeft w:val="0"/>
      <w:marRight w:val="0"/>
      <w:marTop w:val="0"/>
      <w:marBottom w:val="0"/>
      <w:divBdr>
        <w:top w:val="none" w:sz="0" w:space="0" w:color="auto"/>
        <w:left w:val="none" w:sz="0" w:space="0" w:color="auto"/>
        <w:bottom w:val="none" w:sz="0" w:space="0" w:color="auto"/>
        <w:right w:val="none" w:sz="0" w:space="0" w:color="auto"/>
      </w:divBdr>
    </w:div>
    <w:div w:id="20400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opus.com/sourceid/18300156736?origin=recordpag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61BB4-CF43-4010-965F-0660A689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3892</Words>
  <Characters>22187</Characters>
  <Application>Microsoft Office Word</Application>
  <DocSecurity>0</DocSecurity>
  <Lines>184</Lines>
  <Paragraphs>52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Monteiro</cp:lastModifiedBy>
  <cp:revision>2</cp:revision>
  <cp:lastPrinted>2018-11-03T19:07:00Z</cp:lastPrinted>
  <dcterms:created xsi:type="dcterms:W3CDTF">2019-04-03T14:36:00Z</dcterms:created>
  <dcterms:modified xsi:type="dcterms:W3CDTF">2019-04-03T14:36:00Z</dcterms:modified>
</cp:coreProperties>
</file>