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13633B" w14:paraId="5A46CBB9" w14:textId="77777777">
        <w:trPr>
          <w:trHeight w:val="852"/>
          <w:jc w:val="center"/>
        </w:trPr>
        <w:tc>
          <w:tcPr>
            <w:tcW w:w="6946" w:type="dxa"/>
            <w:vMerge w:val="restart"/>
            <w:tcBorders>
              <w:right w:val="single" w:sz="4" w:space="0" w:color="auto"/>
            </w:tcBorders>
          </w:tcPr>
          <w:p w14:paraId="6DA70472" w14:textId="77777777" w:rsidR="000A03B2" w:rsidRPr="0013633B" w:rsidRDefault="000A03B2" w:rsidP="00DE264A">
            <w:pPr>
              <w:tabs>
                <w:tab w:val="left" w:pos="-108"/>
              </w:tabs>
              <w:ind w:left="-108"/>
              <w:jc w:val="left"/>
              <w:rPr>
                <w:rFonts w:cs="Arial"/>
                <w:b/>
                <w:bCs/>
                <w:i/>
                <w:iCs/>
                <w:color w:val="000066"/>
                <w:sz w:val="12"/>
                <w:szCs w:val="12"/>
                <w:lang w:eastAsia="it-IT"/>
              </w:rPr>
            </w:pPr>
            <w:r w:rsidRPr="0013633B">
              <w:rPr>
                <w:rFonts w:ascii="AdvP6960" w:hAnsi="AdvP6960" w:cs="AdvP6960"/>
                <w:noProof/>
                <w:color w:val="241F20"/>
                <w:szCs w:val="18"/>
                <w:lang w:val="pt-BR" w:eastAsia="pt-BR"/>
              </w:rPr>
              <w:drawing>
                <wp:inline distT="0" distB="0" distL="0" distR="0" wp14:anchorId="3321950D" wp14:editId="2A5FEB77">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13633B">
              <w:rPr>
                <w:rFonts w:ascii="AdvP6960" w:hAnsi="AdvP6960" w:cs="AdvP6960"/>
                <w:color w:val="241F20"/>
                <w:szCs w:val="18"/>
                <w:lang w:eastAsia="it-IT"/>
              </w:rPr>
              <w:t xml:space="preserve"> </w:t>
            </w:r>
            <w:r w:rsidRPr="0013633B">
              <w:rPr>
                <w:rFonts w:cs="Arial"/>
                <w:b/>
                <w:bCs/>
                <w:i/>
                <w:iCs/>
                <w:color w:val="000066"/>
                <w:sz w:val="24"/>
                <w:szCs w:val="24"/>
                <w:lang w:eastAsia="it-IT"/>
              </w:rPr>
              <w:t>CHEMICAL ENGINEERING</w:t>
            </w:r>
            <w:r w:rsidRPr="0013633B">
              <w:rPr>
                <w:rFonts w:cs="Arial"/>
                <w:b/>
                <w:bCs/>
                <w:i/>
                <w:iCs/>
                <w:color w:val="0033FF"/>
                <w:sz w:val="24"/>
                <w:szCs w:val="24"/>
                <w:lang w:eastAsia="it-IT"/>
              </w:rPr>
              <w:t xml:space="preserve"> </w:t>
            </w:r>
            <w:r w:rsidRPr="0013633B">
              <w:rPr>
                <w:rFonts w:cs="Arial"/>
                <w:b/>
                <w:bCs/>
                <w:i/>
                <w:iCs/>
                <w:color w:val="666666"/>
                <w:sz w:val="24"/>
                <w:szCs w:val="24"/>
                <w:lang w:eastAsia="it-IT"/>
              </w:rPr>
              <w:t>TRANSACTIONS</w:t>
            </w:r>
            <w:r w:rsidRPr="0013633B">
              <w:rPr>
                <w:color w:val="333333"/>
                <w:sz w:val="24"/>
                <w:szCs w:val="24"/>
                <w:lang w:eastAsia="it-IT"/>
              </w:rPr>
              <w:t xml:space="preserve"> </w:t>
            </w:r>
            <w:r w:rsidRPr="0013633B">
              <w:rPr>
                <w:rFonts w:cs="Arial"/>
                <w:b/>
                <w:bCs/>
                <w:i/>
                <w:iCs/>
                <w:color w:val="000066"/>
                <w:sz w:val="27"/>
                <w:szCs w:val="27"/>
                <w:lang w:eastAsia="it-IT"/>
              </w:rPr>
              <w:br/>
            </w:r>
          </w:p>
          <w:p w14:paraId="3B626AAC" w14:textId="77777777" w:rsidR="000A03B2" w:rsidRPr="0013633B" w:rsidRDefault="00A76EFC" w:rsidP="009635B9">
            <w:pPr>
              <w:tabs>
                <w:tab w:val="left" w:pos="-108"/>
              </w:tabs>
              <w:ind w:left="-108"/>
              <w:rPr>
                <w:rFonts w:cs="Arial"/>
                <w:b/>
                <w:bCs/>
                <w:i/>
                <w:iCs/>
                <w:color w:val="000066"/>
                <w:sz w:val="22"/>
                <w:szCs w:val="22"/>
                <w:lang w:eastAsia="it-IT"/>
              </w:rPr>
            </w:pPr>
            <w:r w:rsidRPr="0013633B">
              <w:rPr>
                <w:rFonts w:cs="Arial"/>
                <w:b/>
                <w:bCs/>
                <w:i/>
                <w:iCs/>
                <w:color w:val="000066"/>
                <w:sz w:val="22"/>
                <w:szCs w:val="22"/>
                <w:lang w:eastAsia="it-IT"/>
              </w:rPr>
              <w:t xml:space="preserve">VOL. </w:t>
            </w:r>
            <w:r w:rsidR="007931FA" w:rsidRPr="0013633B">
              <w:rPr>
                <w:rFonts w:cs="Arial"/>
                <w:b/>
                <w:bCs/>
                <w:i/>
                <w:iCs/>
                <w:color w:val="000066"/>
                <w:sz w:val="22"/>
                <w:szCs w:val="22"/>
                <w:lang w:eastAsia="it-IT"/>
              </w:rPr>
              <w:t>7</w:t>
            </w:r>
            <w:r w:rsidR="009635B9" w:rsidRPr="0013633B">
              <w:rPr>
                <w:rFonts w:cs="Arial"/>
                <w:b/>
                <w:bCs/>
                <w:i/>
                <w:iCs/>
                <w:color w:val="000066"/>
                <w:sz w:val="22"/>
                <w:szCs w:val="22"/>
                <w:lang w:eastAsia="it-IT"/>
              </w:rPr>
              <w:t>6</w:t>
            </w:r>
            <w:r w:rsidR="00FA5F5F" w:rsidRPr="0013633B">
              <w:rPr>
                <w:rFonts w:cs="Arial"/>
                <w:b/>
                <w:bCs/>
                <w:i/>
                <w:iCs/>
                <w:color w:val="000066"/>
                <w:sz w:val="22"/>
                <w:szCs w:val="22"/>
                <w:lang w:eastAsia="it-IT"/>
              </w:rPr>
              <w:t>, 201</w:t>
            </w:r>
            <w:r w:rsidR="007931FA" w:rsidRPr="0013633B">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49A319A2" w14:textId="77777777" w:rsidR="000A03B2" w:rsidRPr="0013633B" w:rsidRDefault="000A03B2" w:rsidP="00CD5FE2">
            <w:pPr>
              <w:spacing w:line="140" w:lineRule="atLeast"/>
              <w:jc w:val="right"/>
              <w:rPr>
                <w:rFonts w:cs="Arial"/>
                <w:sz w:val="14"/>
                <w:szCs w:val="14"/>
              </w:rPr>
            </w:pPr>
            <w:r w:rsidRPr="0013633B">
              <w:rPr>
                <w:rFonts w:cs="Arial"/>
                <w:sz w:val="14"/>
                <w:szCs w:val="14"/>
              </w:rPr>
              <w:t>A publication of</w:t>
            </w:r>
          </w:p>
          <w:p w14:paraId="111B2AD4" w14:textId="77777777" w:rsidR="000A03B2" w:rsidRPr="0013633B" w:rsidRDefault="000A03B2" w:rsidP="00CD5FE2">
            <w:pPr>
              <w:jc w:val="right"/>
            </w:pPr>
            <w:r w:rsidRPr="0013633B">
              <w:rPr>
                <w:noProof/>
                <w:lang w:val="pt-BR" w:eastAsia="pt-BR"/>
              </w:rPr>
              <w:drawing>
                <wp:inline distT="0" distB="0" distL="0" distR="0" wp14:anchorId="3CD9029B" wp14:editId="6C45CDFF">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13633B" w14:paraId="2D4F4036" w14:textId="77777777">
        <w:trPr>
          <w:trHeight w:val="567"/>
          <w:jc w:val="center"/>
        </w:trPr>
        <w:tc>
          <w:tcPr>
            <w:tcW w:w="6946" w:type="dxa"/>
            <w:vMerge/>
            <w:tcBorders>
              <w:right w:val="single" w:sz="4" w:space="0" w:color="auto"/>
            </w:tcBorders>
          </w:tcPr>
          <w:p w14:paraId="690267B3" w14:textId="77777777" w:rsidR="000A03B2" w:rsidRPr="0013633B" w:rsidRDefault="000A03B2" w:rsidP="00CD5FE2">
            <w:pPr>
              <w:tabs>
                <w:tab w:val="left" w:pos="-108"/>
              </w:tabs>
            </w:pPr>
          </w:p>
        </w:tc>
        <w:tc>
          <w:tcPr>
            <w:tcW w:w="1843" w:type="dxa"/>
            <w:tcBorders>
              <w:left w:val="single" w:sz="4" w:space="0" w:color="auto"/>
              <w:bottom w:val="nil"/>
              <w:right w:val="single" w:sz="4" w:space="0" w:color="auto"/>
            </w:tcBorders>
          </w:tcPr>
          <w:p w14:paraId="1C5122A9" w14:textId="77777777" w:rsidR="000A03B2" w:rsidRPr="0013633B" w:rsidRDefault="000A03B2" w:rsidP="00CD5FE2">
            <w:pPr>
              <w:spacing w:line="140" w:lineRule="atLeast"/>
              <w:jc w:val="right"/>
              <w:rPr>
                <w:rFonts w:cs="Arial"/>
                <w:sz w:val="14"/>
                <w:szCs w:val="14"/>
              </w:rPr>
            </w:pPr>
            <w:r w:rsidRPr="0013633B">
              <w:rPr>
                <w:rFonts w:cs="Arial"/>
                <w:sz w:val="14"/>
                <w:szCs w:val="14"/>
              </w:rPr>
              <w:t>The Italian Association</w:t>
            </w:r>
          </w:p>
          <w:p w14:paraId="6FAB5EB2" w14:textId="77777777" w:rsidR="000A03B2" w:rsidRPr="0013633B" w:rsidRDefault="000A03B2" w:rsidP="00CD5FE2">
            <w:pPr>
              <w:spacing w:line="140" w:lineRule="atLeast"/>
              <w:jc w:val="right"/>
              <w:rPr>
                <w:rFonts w:cs="Arial"/>
                <w:sz w:val="14"/>
                <w:szCs w:val="14"/>
              </w:rPr>
            </w:pPr>
            <w:r w:rsidRPr="0013633B">
              <w:rPr>
                <w:rFonts w:cs="Arial"/>
                <w:sz w:val="14"/>
                <w:szCs w:val="14"/>
              </w:rPr>
              <w:t>of Chemical Engineering</w:t>
            </w:r>
          </w:p>
          <w:p w14:paraId="1C5CC070" w14:textId="77777777" w:rsidR="000A03B2" w:rsidRPr="0013633B" w:rsidRDefault="000A03B2" w:rsidP="00CD5FE2">
            <w:pPr>
              <w:spacing w:line="140" w:lineRule="atLeast"/>
              <w:jc w:val="right"/>
              <w:rPr>
                <w:rFonts w:cs="Arial"/>
                <w:sz w:val="14"/>
                <w:szCs w:val="14"/>
              </w:rPr>
            </w:pPr>
            <w:r w:rsidRPr="0013633B">
              <w:rPr>
                <w:rFonts w:cs="Arial"/>
                <w:sz w:val="14"/>
                <w:szCs w:val="14"/>
              </w:rPr>
              <w:t xml:space="preserve">Online at </w:t>
            </w:r>
            <w:r w:rsidR="00892AD5" w:rsidRPr="0013633B">
              <w:rPr>
                <w:rFonts w:cs="Arial"/>
                <w:sz w:val="14"/>
                <w:szCs w:val="14"/>
              </w:rPr>
              <w:t>www.aidic.it/cet</w:t>
            </w:r>
          </w:p>
        </w:tc>
      </w:tr>
      <w:tr w:rsidR="000A03B2" w:rsidRPr="0013633B" w14:paraId="6071235E" w14:textId="77777777">
        <w:trPr>
          <w:trHeight w:val="68"/>
          <w:jc w:val="center"/>
        </w:trPr>
        <w:tc>
          <w:tcPr>
            <w:tcW w:w="8789" w:type="dxa"/>
            <w:gridSpan w:val="2"/>
          </w:tcPr>
          <w:p w14:paraId="545F21F2" w14:textId="77777777" w:rsidR="00300E56" w:rsidRPr="0013633B" w:rsidRDefault="00300E56" w:rsidP="003365E3">
            <w:pPr>
              <w:ind w:left="-107"/>
              <w:rPr>
                <w:lang w:val="it-IT"/>
              </w:rPr>
            </w:pPr>
            <w:r w:rsidRPr="0013633B">
              <w:rPr>
                <w:rFonts w:ascii="Tahoma" w:hAnsi="Tahoma" w:cs="Tahoma"/>
                <w:iCs/>
                <w:color w:val="333333"/>
                <w:sz w:val="14"/>
                <w:szCs w:val="14"/>
                <w:lang w:val="it-IT" w:eastAsia="it-IT"/>
              </w:rPr>
              <w:t>Guest Editors:</w:t>
            </w:r>
            <w:r w:rsidR="00904C62" w:rsidRPr="0013633B">
              <w:rPr>
                <w:rFonts w:ascii="Tahoma" w:hAnsi="Tahoma" w:cs="Tahoma"/>
                <w:iCs/>
                <w:color w:val="333333"/>
                <w:sz w:val="14"/>
                <w:szCs w:val="14"/>
                <w:lang w:val="it-IT" w:eastAsia="it-IT"/>
              </w:rPr>
              <w:t xml:space="preserve"> </w:t>
            </w:r>
            <w:r w:rsidR="009635B9" w:rsidRPr="0013633B">
              <w:rPr>
                <w:rFonts w:ascii="Tahoma" w:hAnsi="Tahoma" w:cs="Tahoma"/>
                <w:sz w:val="14"/>
                <w:szCs w:val="14"/>
                <w:lang w:val="it-IT"/>
              </w:rPr>
              <w:t>Sauro Pierucci,</w:t>
            </w:r>
            <w:r w:rsidR="003B60F3" w:rsidRPr="0013633B">
              <w:rPr>
                <w:rFonts w:ascii="Tahoma" w:hAnsi="Tahoma" w:cs="Tahoma"/>
                <w:sz w:val="14"/>
                <w:szCs w:val="14"/>
                <w:lang w:val="it-IT"/>
              </w:rPr>
              <w:t xml:space="preserve"> </w:t>
            </w:r>
            <w:r w:rsidR="00047D7F" w:rsidRPr="0013633B">
              <w:rPr>
                <w:rFonts w:ascii="Tahoma" w:hAnsi="Tahoma" w:cs="Tahoma"/>
                <w:sz w:val="14"/>
                <w:szCs w:val="14"/>
                <w:shd w:val="clear" w:color="auto" w:fill="FFFFFF"/>
                <w:lang w:val="it-IT"/>
              </w:rPr>
              <w:t>Jiří Jaromír Klemeš</w:t>
            </w:r>
            <w:r w:rsidR="00252C1A" w:rsidRPr="0013633B">
              <w:rPr>
                <w:rFonts w:ascii="Tahoma" w:hAnsi="Tahoma" w:cs="Tahoma"/>
                <w:sz w:val="14"/>
                <w:szCs w:val="14"/>
                <w:shd w:val="clear" w:color="auto" w:fill="FFFFFF"/>
                <w:lang w:val="it-IT"/>
              </w:rPr>
              <w:t>, Laura Piazza</w:t>
            </w:r>
          </w:p>
          <w:p w14:paraId="60A621F2" w14:textId="77777777" w:rsidR="000A03B2" w:rsidRPr="0013633B" w:rsidRDefault="00FA5F5F" w:rsidP="00131FAB">
            <w:pPr>
              <w:tabs>
                <w:tab w:val="left" w:pos="-108"/>
              </w:tabs>
              <w:spacing w:line="140" w:lineRule="atLeast"/>
              <w:ind w:left="-107"/>
              <w:jc w:val="left"/>
            </w:pPr>
            <w:r w:rsidRPr="0013633B">
              <w:rPr>
                <w:rFonts w:ascii="Tahoma" w:hAnsi="Tahoma" w:cs="Tahoma"/>
                <w:iCs/>
                <w:color w:val="333333"/>
                <w:sz w:val="14"/>
                <w:szCs w:val="14"/>
                <w:lang w:eastAsia="it-IT"/>
              </w:rPr>
              <w:t>Copyright © 201</w:t>
            </w:r>
            <w:r w:rsidR="007931FA" w:rsidRPr="0013633B">
              <w:rPr>
                <w:rFonts w:ascii="Tahoma" w:hAnsi="Tahoma" w:cs="Tahoma"/>
                <w:iCs/>
                <w:color w:val="333333"/>
                <w:sz w:val="14"/>
                <w:szCs w:val="14"/>
                <w:lang w:eastAsia="it-IT"/>
              </w:rPr>
              <w:t>9</w:t>
            </w:r>
            <w:r w:rsidR="00904C62" w:rsidRPr="0013633B">
              <w:rPr>
                <w:rFonts w:ascii="Tahoma" w:hAnsi="Tahoma" w:cs="Tahoma"/>
                <w:iCs/>
                <w:color w:val="333333"/>
                <w:sz w:val="14"/>
                <w:szCs w:val="14"/>
                <w:lang w:eastAsia="it-IT"/>
              </w:rPr>
              <w:t>, AIDIC Servizi S.r.l.</w:t>
            </w:r>
            <w:r w:rsidR="00300E56" w:rsidRPr="0013633B">
              <w:rPr>
                <w:rFonts w:ascii="Tahoma" w:hAnsi="Tahoma" w:cs="Tahoma"/>
                <w:iCs/>
                <w:color w:val="333333"/>
                <w:sz w:val="14"/>
                <w:szCs w:val="14"/>
                <w:lang w:eastAsia="it-IT"/>
              </w:rPr>
              <w:br/>
            </w:r>
            <w:r w:rsidR="00300E56" w:rsidRPr="0013633B">
              <w:rPr>
                <w:rFonts w:ascii="Tahoma" w:hAnsi="Tahoma" w:cs="Tahoma"/>
                <w:b/>
                <w:iCs/>
                <w:color w:val="000000"/>
                <w:sz w:val="14"/>
                <w:szCs w:val="14"/>
                <w:lang w:eastAsia="it-IT"/>
              </w:rPr>
              <w:t>ISBN</w:t>
            </w:r>
            <w:r w:rsidR="00300E56" w:rsidRPr="0013633B">
              <w:rPr>
                <w:rFonts w:ascii="Tahoma" w:hAnsi="Tahoma" w:cs="Tahoma"/>
                <w:iCs/>
                <w:color w:val="000000"/>
                <w:sz w:val="14"/>
                <w:szCs w:val="14"/>
                <w:lang w:eastAsia="it-IT"/>
              </w:rPr>
              <w:t xml:space="preserve"> </w:t>
            </w:r>
            <w:r w:rsidR="008D32B9" w:rsidRPr="0013633B">
              <w:rPr>
                <w:rFonts w:ascii="Tahoma" w:hAnsi="Tahoma" w:cs="Tahoma"/>
                <w:sz w:val="14"/>
                <w:szCs w:val="14"/>
              </w:rPr>
              <w:t>978-88-95608-</w:t>
            </w:r>
            <w:r w:rsidR="009635B9" w:rsidRPr="0013633B">
              <w:rPr>
                <w:rFonts w:ascii="Tahoma" w:hAnsi="Tahoma" w:cs="Tahoma"/>
                <w:sz w:val="14"/>
                <w:szCs w:val="14"/>
              </w:rPr>
              <w:t>73</w:t>
            </w:r>
            <w:r w:rsidR="008D32B9" w:rsidRPr="0013633B">
              <w:rPr>
                <w:rFonts w:ascii="Tahoma" w:hAnsi="Tahoma" w:cs="Tahoma"/>
                <w:sz w:val="14"/>
                <w:szCs w:val="14"/>
              </w:rPr>
              <w:t>-</w:t>
            </w:r>
            <w:r w:rsidR="009635B9" w:rsidRPr="0013633B">
              <w:rPr>
                <w:rFonts w:ascii="Tahoma" w:hAnsi="Tahoma" w:cs="Tahoma"/>
                <w:sz w:val="14"/>
                <w:szCs w:val="14"/>
              </w:rPr>
              <w:t>0</w:t>
            </w:r>
            <w:r w:rsidR="00300E56" w:rsidRPr="0013633B">
              <w:rPr>
                <w:rFonts w:ascii="Tahoma" w:hAnsi="Tahoma" w:cs="Tahoma"/>
                <w:iCs/>
                <w:color w:val="333333"/>
                <w:sz w:val="14"/>
                <w:szCs w:val="14"/>
                <w:lang w:eastAsia="it-IT"/>
              </w:rPr>
              <w:t xml:space="preserve">; </w:t>
            </w:r>
            <w:r w:rsidR="00300E56" w:rsidRPr="0013633B">
              <w:rPr>
                <w:rFonts w:ascii="Tahoma" w:hAnsi="Tahoma" w:cs="Tahoma"/>
                <w:b/>
                <w:iCs/>
                <w:color w:val="333333"/>
                <w:sz w:val="14"/>
                <w:szCs w:val="14"/>
                <w:lang w:eastAsia="it-IT"/>
              </w:rPr>
              <w:t>ISSN</w:t>
            </w:r>
            <w:r w:rsidR="00300E56" w:rsidRPr="0013633B">
              <w:rPr>
                <w:rFonts w:ascii="Tahoma" w:hAnsi="Tahoma" w:cs="Tahoma"/>
                <w:iCs/>
                <w:color w:val="333333"/>
                <w:sz w:val="14"/>
                <w:szCs w:val="14"/>
                <w:lang w:eastAsia="it-IT"/>
              </w:rPr>
              <w:t xml:space="preserve"> 2283-9216</w:t>
            </w:r>
          </w:p>
        </w:tc>
      </w:tr>
    </w:tbl>
    <w:p w14:paraId="6F66C0E9" w14:textId="77777777" w:rsidR="000A03B2" w:rsidRPr="0013633B" w:rsidRDefault="000A03B2" w:rsidP="000A03B2">
      <w:pPr>
        <w:pStyle w:val="CETAuthors"/>
        <w:sectPr w:rsidR="000A03B2" w:rsidRPr="0013633B">
          <w:type w:val="continuous"/>
          <w:pgSz w:w="11906" w:h="16838" w:code="9"/>
          <w:pgMar w:top="1701" w:right="1418" w:bottom="1701" w:left="1701" w:header="1701" w:footer="0" w:gutter="0"/>
          <w:cols w:space="708"/>
          <w:titlePg/>
          <w:docGrid w:linePitch="360"/>
        </w:sectPr>
      </w:pPr>
    </w:p>
    <w:p w14:paraId="54039CD6" w14:textId="62D71D77" w:rsidR="00E978D0" w:rsidRPr="00D257C3" w:rsidRDefault="00D257C3" w:rsidP="00D257C3">
      <w:pPr>
        <w:pStyle w:val="CETTitle"/>
      </w:pPr>
      <w:r w:rsidRPr="005C7EC1">
        <w:lastRenderedPageBreak/>
        <w:t>Selection and fermentative cultures in synthetic medium with microorganisms isolated from dairy for use of industrial waste and ethanol production</w:t>
      </w:r>
    </w:p>
    <w:p w14:paraId="29A490B1" w14:textId="77777777" w:rsidR="00E978D0" w:rsidRPr="0013633B" w:rsidRDefault="00F2592F" w:rsidP="00AB5011">
      <w:pPr>
        <w:pStyle w:val="CETAuthors"/>
        <w:rPr>
          <w:lang w:val="pt-BR"/>
        </w:rPr>
      </w:pPr>
      <w:r w:rsidRPr="0013633B">
        <w:rPr>
          <w:lang w:val="pt-BR"/>
        </w:rPr>
        <w:t>Janaina M. Honma</w:t>
      </w:r>
      <w:r w:rsidRPr="0013633B">
        <w:rPr>
          <w:vertAlign w:val="superscript"/>
          <w:lang w:val="pt-BR"/>
        </w:rPr>
        <w:t>a*</w:t>
      </w:r>
      <w:r w:rsidRPr="0013633B">
        <w:rPr>
          <w:lang w:val="pt-BR"/>
        </w:rPr>
        <w:t>, Thaís M. Tanaka</w:t>
      </w:r>
      <w:r w:rsidRPr="0013633B">
        <w:rPr>
          <w:vertAlign w:val="superscript"/>
          <w:lang w:val="pt-BR"/>
        </w:rPr>
        <w:t>b</w:t>
      </w:r>
      <w:r w:rsidRPr="0013633B">
        <w:rPr>
          <w:lang w:val="pt-BR"/>
        </w:rPr>
        <w:t>, Daniel T. Vareschini</w:t>
      </w:r>
      <w:r w:rsidRPr="0013633B">
        <w:rPr>
          <w:vertAlign w:val="superscript"/>
          <w:lang w:val="pt-BR"/>
        </w:rPr>
        <w:t>b</w:t>
      </w:r>
      <w:r w:rsidRPr="0013633B">
        <w:rPr>
          <w:lang w:val="pt-BR"/>
        </w:rPr>
        <w:t>, Marcelino L. Gimenes</w:t>
      </w:r>
      <w:r w:rsidRPr="0013633B">
        <w:rPr>
          <w:vertAlign w:val="superscript"/>
          <w:lang w:val="pt-BR"/>
        </w:rPr>
        <w:t>b</w:t>
      </w:r>
    </w:p>
    <w:p w14:paraId="294F8CB3" w14:textId="77777777" w:rsidR="00F2592F" w:rsidRPr="0013633B" w:rsidRDefault="00F2592F" w:rsidP="00F2592F">
      <w:pPr>
        <w:pStyle w:val="CETAddress"/>
      </w:pPr>
      <w:r w:rsidRPr="0013633B">
        <w:rPr>
          <w:vertAlign w:val="superscript"/>
        </w:rPr>
        <w:t>a</w:t>
      </w:r>
      <w:r w:rsidRPr="0013633B">
        <w:t xml:space="preserve">Department of Food Engineering, State University of Maringá, Avenida Colombo, 5790, Maringá, PR 87020-900, Brazil. </w:t>
      </w:r>
    </w:p>
    <w:p w14:paraId="6BD583EB" w14:textId="77777777" w:rsidR="00E978D0" w:rsidRPr="0013633B" w:rsidRDefault="00F2592F" w:rsidP="00F2592F">
      <w:pPr>
        <w:pStyle w:val="CETAddress"/>
      </w:pPr>
      <w:r w:rsidRPr="0013633B">
        <w:rPr>
          <w:vertAlign w:val="superscript"/>
        </w:rPr>
        <w:t>b</w:t>
      </w:r>
      <w:r w:rsidRPr="0013633B">
        <w:t>Department of Chemical Engineering, State University of Maringá, Avenida Colombo, 5790, Maringá, PR 87020-900, Brazil</w:t>
      </w:r>
      <w:r w:rsidR="00E978D0" w:rsidRPr="0013633B">
        <w:t xml:space="preserve"> </w:t>
      </w:r>
    </w:p>
    <w:p w14:paraId="7932C6DA" w14:textId="77777777" w:rsidR="00E978D0" w:rsidRPr="0013633B" w:rsidRDefault="00AB5011" w:rsidP="00E978D0">
      <w:pPr>
        <w:pStyle w:val="CETemail"/>
      </w:pPr>
      <w:r w:rsidRPr="0013633B">
        <w:t xml:space="preserve"> </w:t>
      </w:r>
      <w:r w:rsidR="00F2592F" w:rsidRPr="0013633B">
        <w:t>janainahonma@gmail.com</w:t>
      </w:r>
    </w:p>
    <w:p w14:paraId="5ED7F47F" w14:textId="41779DDB" w:rsidR="00DA24C6" w:rsidRPr="0013633B" w:rsidRDefault="000446D7" w:rsidP="000446D7">
      <w:pPr>
        <w:pStyle w:val="CETBodytext"/>
      </w:pPr>
      <w:r w:rsidRPr="0013633B">
        <w:t xml:space="preserve">Working with conventional microorganisms for bioconversion of </w:t>
      </w:r>
      <w:r w:rsidR="0005797D">
        <w:t xml:space="preserve">industrial </w:t>
      </w:r>
      <w:r w:rsidRPr="0013633B">
        <w:t xml:space="preserve">substrates is a challenge. In this sense, has been studied the possibility of replacing the conventional microorganisms with new </w:t>
      </w:r>
      <w:r w:rsidR="0074178F">
        <w:t>strains</w:t>
      </w:r>
      <w:r w:rsidRPr="0013633B">
        <w:t xml:space="preserve"> prospected from specific environments. In the case of the dairy, the cheese whey is considered the main by-product, with lactose being its highest concentration constituent (about 90</w:t>
      </w:r>
      <w:r w:rsidR="00893255">
        <w:t xml:space="preserve"> </w:t>
      </w:r>
      <w:r w:rsidRPr="0013633B">
        <w:t xml:space="preserve">% of the organic load). This carbohydrate is produced at a high and constant rate by the dairy industry each year. In this sense, is important to have viable alternatives to convert the lactose, available as a residue form, into value added products. The objective of this study was to </w:t>
      </w:r>
      <w:r w:rsidR="00893255">
        <w:t>select</w:t>
      </w:r>
      <w:r w:rsidR="00EB78AA">
        <w:t xml:space="preserve"> and </w:t>
      </w:r>
      <w:r w:rsidRPr="0013633B">
        <w:t xml:space="preserve">evaluate the fermentative potential of strains prospected from the dairy industry, evaluating their kinetic parameters of growth, specific substrate consumption and formation of metabolites. The strains </w:t>
      </w:r>
      <w:r w:rsidR="00893255">
        <w:t xml:space="preserve">were cultivated in mineral medium with and without supplementation for the biochemical test. And </w:t>
      </w:r>
      <w:r w:rsidR="00092CA6">
        <w:t>T</w:t>
      </w:r>
      <w:r w:rsidR="00893255">
        <w:t xml:space="preserve">he selected strains </w:t>
      </w:r>
      <w:r w:rsidRPr="0013633B">
        <w:t>were grew in 250 mL Erlenmeyer flasks, pH 6.0 and lactose, glucose or galactose as the sole carbon source (10 g</w:t>
      </w:r>
      <w:r w:rsidR="0071591D" w:rsidRPr="0013633B">
        <w:t xml:space="preserve"> </w:t>
      </w:r>
      <w:r w:rsidRPr="0013633B">
        <w:t>L</w:t>
      </w:r>
      <w:r w:rsidRPr="0013633B">
        <w:rPr>
          <w:vertAlign w:val="superscript"/>
        </w:rPr>
        <w:t>-1</w:t>
      </w:r>
      <w:r w:rsidRPr="0013633B">
        <w:t>) at 30</w:t>
      </w:r>
      <w:r w:rsidR="003B5996">
        <w:t xml:space="preserve"> </w:t>
      </w:r>
      <w:r w:rsidRPr="0013633B">
        <w:t xml:space="preserve">°C. The isolated were able to grow </w:t>
      </w:r>
      <w:r w:rsidR="00893255">
        <w:t xml:space="preserve">and produce ethanol </w:t>
      </w:r>
      <w:r w:rsidRPr="0013633B">
        <w:t>in cultivation with lactose, glucose and galactose. In addition, less expressive growth was observed when galactose was used as carbon source. It was observed that when compared to glucose, some strains shows grown in lactose presented specific maximum growth rates (μ</w:t>
      </w:r>
      <w:r w:rsidRPr="00FD4E9C">
        <w:rPr>
          <w:vertAlign w:val="subscript"/>
        </w:rPr>
        <w:t>max</w:t>
      </w:r>
      <w:r w:rsidRPr="0013633B">
        <w:t>) equal to or greater than those presented with glucose. This allo</w:t>
      </w:r>
      <w:r w:rsidR="00FD4E9C">
        <w:t xml:space="preserve">ws </w:t>
      </w:r>
      <w:r w:rsidR="00E53F65">
        <w:t>affirming</w:t>
      </w:r>
      <w:r w:rsidR="00FD4E9C">
        <w:t xml:space="preserve"> that these strains</w:t>
      </w:r>
      <w:r w:rsidRPr="0013633B">
        <w:t xml:space="preserve"> are promising in the use of lactose as carbon source, since it efficiently metabolizes a disaccharide as much as it does with a monosaccharide.</w:t>
      </w:r>
      <w:r w:rsidR="00FD4E9C">
        <w:t xml:space="preserve"> </w:t>
      </w:r>
      <w:r w:rsidRPr="0013633B">
        <w:t xml:space="preserve">The characteristic of the studied strains of convert lactose efficiently reveals their potential </w:t>
      </w:r>
      <w:r w:rsidR="00092CA6">
        <w:t xml:space="preserve">for residue treatment </w:t>
      </w:r>
      <w:r w:rsidRPr="0013633B">
        <w:t>application</w:t>
      </w:r>
      <w:r w:rsidR="00092CA6">
        <w:t>s</w:t>
      </w:r>
      <w:r w:rsidR="005E0440">
        <w:t>.</w:t>
      </w:r>
    </w:p>
    <w:p w14:paraId="26A8A7E2" w14:textId="77777777" w:rsidR="000446D7" w:rsidRPr="0013633B" w:rsidRDefault="000446D7" w:rsidP="000446D7">
      <w:pPr>
        <w:pStyle w:val="CETBodytext"/>
      </w:pPr>
    </w:p>
    <w:p w14:paraId="453D3DD4" w14:textId="77777777" w:rsidR="00D257C3" w:rsidRPr="00B57B36" w:rsidRDefault="00D257C3" w:rsidP="00D257C3">
      <w:pPr>
        <w:pStyle w:val="CETHeading1"/>
        <w:rPr>
          <w:lang w:val="en-GB"/>
        </w:rPr>
      </w:pPr>
      <w:r w:rsidRPr="00B57B36">
        <w:rPr>
          <w:lang w:val="en-GB"/>
        </w:rPr>
        <w:t>Introduction</w:t>
      </w:r>
    </w:p>
    <w:p w14:paraId="7C96AC4E" w14:textId="25139620" w:rsidR="00846147" w:rsidRPr="00D257C3" w:rsidRDefault="00D257C3" w:rsidP="00D257C3">
      <w:pPr>
        <w:pStyle w:val="CETBodytext"/>
      </w:pPr>
      <w:r w:rsidRPr="005C7EC1">
        <w:t xml:space="preserve">The availability of substrates in agricultural and industrial waste triggers research that values ​​these products. Thus, different microorganisms are used to convert a wide variety of available substrates into value-added products. According to Gonzalez-Siso et al. (2015), lactose is a potential substrate, since its significant </w:t>
      </w:r>
      <w:r w:rsidR="00E53F65" w:rsidRPr="005C7EC1">
        <w:t>availability,</w:t>
      </w:r>
      <w:r w:rsidRPr="005C7EC1">
        <w:t xml:space="preserve"> as a form of residue in chees</w:t>
      </w:r>
      <w:r w:rsidR="008A011C">
        <w:t>emaking processes is known. L</w:t>
      </w:r>
      <w:r w:rsidRPr="005C7EC1">
        <w:t xml:space="preserve">actose direct elimination into the environment can cause serious problems due to high </w:t>
      </w:r>
      <w:r w:rsidR="008A011C">
        <w:t xml:space="preserve">chemical and </w:t>
      </w:r>
      <w:r w:rsidRPr="005C7EC1">
        <w:t>biolog</w:t>
      </w:r>
      <w:r w:rsidR="008A011C">
        <w:t>ical oxygen demand. T</w:t>
      </w:r>
      <w:r w:rsidRPr="005C7EC1">
        <w:t>herefore, the use of lactose as a substrate for the production of biofuels offers an economic production of value-added products.</w:t>
      </w:r>
      <w:r w:rsidR="00784826">
        <w:t xml:space="preserve"> </w:t>
      </w:r>
      <w:r w:rsidRPr="005C7EC1">
        <w:t xml:space="preserve">Yeasts are unicellular fungi, capable of consuming different substrates. Although many yeasts that assimilate lactose in aerobiosis, lactose-fermenting yeasts are quite rare, including species of </w:t>
      </w:r>
      <w:r w:rsidRPr="00E53F65">
        <w:rPr>
          <w:i/>
        </w:rPr>
        <w:t>Kluyveromyces lactis</w:t>
      </w:r>
      <w:r w:rsidRPr="005C7EC1">
        <w:t xml:space="preserve"> (Fonseca et al. 2008b) and </w:t>
      </w:r>
      <w:r w:rsidRPr="00E53F65">
        <w:rPr>
          <w:i/>
        </w:rPr>
        <w:t>Candida pseudotropicalis</w:t>
      </w:r>
      <w:r w:rsidRPr="005C7EC1">
        <w:t xml:space="preserve"> (Guimarães et al., 2010). The ability of the microorganism to grow in lactose as the only source of carbon depends on the hydrolysis of lactose and on the metabolism of the resulting glucose and galactose (Fonseca et al., 2008a). The physiological tests commonly used are the fermentation of seven to eight carbohydrates and also growth in several sources of carbon and nitrogen (Kurtzman et al., 2011). The microorganisms that bioconvert the lactose can generate products such as biogas, organic acids, amino acids, vitamins, polysaccharides, lipids and enzymes </w:t>
      </w:r>
      <w:r w:rsidRPr="005C7EC1">
        <w:lastRenderedPageBreak/>
        <w:t>(Guimarães et al., 2010). In addition, lactose fermentation may provide products such as ethanol, microbial biomass and volatile aromatic compounds, especially alcohols and esters responsible for pleasant aromas and flavors in cheese (Andrade et al., 2016). The objective of the study was to select the strains of wild microorganisms with potential for lactose consumption from biochemical tests and then to evaluate their kinetic parameters for growth, consumption and product generation in cultures grown in synthetic medium containing lactose as the only source of carbon.</w:t>
      </w:r>
    </w:p>
    <w:p w14:paraId="3B5D39F3" w14:textId="50654473" w:rsidR="00C35925" w:rsidRPr="0013633B" w:rsidRDefault="001571FD" w:rsidP="001571FD">
      <w:pPr>
        <w:pStyle w:val="CETHeading1"/>
        <w:rPr>
          <w:lang w:val="en-GB"/>
        </w:rPr>
      </w:pPr>
      <w:r w:rsidRPr="001571FD">
        <w:rPr>
          <w:lang w:val="en-GB"/>
        </w:rPr>
        <w:t>Material and method</w:t>
      </w:r>
      <w:r>
        <w:rPr>
          <w:lang w:val="en-GB"/>
        </w:rPr>
        <w:t>s</w:t>
      </w:r>
    </w:p>
    <w:p w14:paraId="6CF0C656" w14:textId="73C04B5D" w:rsidR="00190D44" w:rsidRPr="0013633B" w:rsidRDefault="00190D44" w:rsidP="00BE31B0">
      <w:pPr>
        <w:pStyle w:val="CETheadingx"/>
      </w:pPr>
      <w:r w:rsidRPr="0013633B">
        <w:t>Micro</w:t>
      </w:r>
      <w:r w:rsidR="001571FD">
        <w:t>organism</w:t>
      </w:r>
      <w:r w:rsidRPr="0013633B">
        <w:t xml:space="preserve">s </w:t>
      </w:r>
      <w:r w:rsidR="001571FD">
        <w:t xml:space="preserve">and </w:t>
      </w:r>
      <w:r w:rsidR="001571FD" w:rsidRPr="001571FD">
        <w:t>maintenance</w:t>
      </w:r>
    </w:p>
    <w:p w14:paraId="2328E5E6" w14:textId="3438AC5A" w:rsidR="00190D44" w:rsidRPr="001571FD" w:rsidRDefault="001571FD" w:rsidP="001571FD">
      <w:pPr>
        <w:pStyle w:val="CETBodytext"/>
      </w:pPr>
      <w:r>
        <w:t>E</w:t>
      </w:r>
      <w:r w:rsidRPr="001571FD">
        <w:t>leven microorganisms w</w:t>
      </w:r>
      <w:r>
        <w:t>ere isolated from butter (M1), p</w:t>
      </w:r>
      <w:r w:rsidRPr="001571FD">
        <w:t>armesan ch</w:t>
      </w:r>
      <w:r>
        <w:t>eese (P1, PI1, PI2, PI3 and P3), residual whey of ricotta cheese production (SR), whey tank intended for rural producers (STFR and STFB)</w:t>
      </w:r>
      <w:r w:rsidRPr="001571FD">
        <w:t xml:space="preserve"> and first effluent tank (1TE), from a dairy </w:t>
      </w:r>
      <w:r>
        <w:t xml:space="preserve">industry </w:t>
      </w:r>
      <w:r w:rsidRPr="001571FD">
        <w:t>located in the city</w:t>
      </w:r>
      <w:r w:rsidR="001F7F29">
        <w:t xml:space="preserve"> of Guaraçaí, São Paulo, Brazil. They</w:t>
      </w:r>
      <w:r w:rsidRPr="001571FD">
        <w:t xml:space="preserve"> were kept in a medium YEPL solid (in g L</w:t>
      </w:r>
      <w:r w:rsidRPr="003B5996">
        <w:rPr>
          <w:vertAlign w:val="superscript"/>
        </w:rPr>
        <w:t>-1</w:t>
      </w:r>
      <w:r w:rsidRPr="001571FD">
        <w:t>: yeast extract, 20.0; bacterial peptone, 20.0; ag</w:t>
      </w:r>
      <w:r>
        <w:t>ar, 15.0; lactose, 20.0) at 4 °</w:t>
      </w:r>
      <w:r w:rsidRPr="001571FD">
        <w:t>C.</w:t>
      </w:r>
    </w:p>
    <w:p w14:paraId="028504CF" w14:textId="54121E47" w:rsidR="00C35925" w:rsidRPr="0013633B" w:rsidRDefault="00BE31B0" w:rsidP="00BE31B0">
      <w:pPr>
        <w:pStyle w:val="CETheadingx"/>
      </w:pPr>
      <w:r w:rsidRPr="00BE31B0">
        <w:t>Biochemical test for assimilation and fermentation of lactose, glucose and galactose in mineral medium (MM) and supplemented mineral medium (MMS)</w:t>
      </w:r>
    </w:p>
    <w:p w14:paraId="3F54780D" w14:textId="68F8D1BB" w:rsidR="00C35925" w:rsidRPr="00BE31B0" w:rsidRDefault="00063912" w:rsidP="00BE31B0">
      <w:pPr>
        <w:pStyle w:val="CETBodytext"/>
      </w:pPr>
      <w:r>
        <w:t>M</w:t>
      </w:r>
      <w:r w:rsidR="00BE31B0" w:rsidRPr="00BE31B0">
        <w:t>icroorganisms isolated from dairy were tested for their ability to assimilate and ferment lactose, glucose and galactose as the sole source of carbon. Before inoculating the tubes containing MM or MMS, the cells were grown in YEPL medium (g L</w:t>
      </w:r>
      <w:r w:rsidR="00BE31B0" w:rsidRPr="003B5996">
        <w:rPr>
          <w:vertAlign w:val="superscript"/>
        </w:rPr>
        <w:t>-1</w:t>
      </w:r>
      <w:r w:rsidR="00BE31B0" w:rsidRPr="00BE31B0">
        <w:t>: yeast extract, 20.0; bacterial peptone, 20.0, substrate, 20.0). Thus, the microorganisms were inoculated at the concentration of 1:10.</w:t>
      </w:r>
      <w:r>
        <w:t xml:space="preserve"> </w:t>
      </w:r>
      <w:r w:rsidR="00BE31B0" w:rsidRPr="00BE31B0">
        <w:t>The MM tests were run in test tubes with 10 mL culture medium, which contained in g L</w:t>
      </w:r>
      <w:r w:rsidR="00BE31B0" w:rsidRPr="003B5996">
        <w:rPr>
          <w:vertAlign w:val="superscript"/>
        </w:rPr>
        <w:t>-1</w:t>
      </w:r>
      <w:r w:rsidR="00BE31B0" w:rsidRPr="00BE31B0">
        <w:t xml:space="preserve"> distilled water: </w:t>
      </w:r>
      <w:r w:rsidR="003B5996" w:rsidRPr="003B5996">
        <w:t>(NH</w:t>
      </w:r>
      <w:r w:rsidR="003B5996" w:rsidRPr="003B5996">
        <w:rPr>
          <w:vertAlign w:val="subscript"/>
        </w:rPr>
        <w:t>4</w:t>
      </w:r>
      <w:r w:rsidR="003B5996" w:rsidRPr="003B5996">
        <w:t>)</w:t>
      </w:r>
      <w:r w:rsidR="003B5996" w:rsidRPr="003B5996">
        <w:rPr>
          <w:vertAlign w:val="subscript"/>
        </w:rPr>
        <w:t>2</w:t>
      </w:r>
      <w:r w:rsidR="003B5996" w:rsidRPr="003B5996">
        <w:t>SO</w:t>
      </w:r>
      <w:r w:rsidR="003B5996" w:rsidRPr="003B5996">
        <w:rPr>
          <w:vertAlign w:val="subscript"/>
        </w:rPr>
        <w:t>4</w:t>
      </w:r>
      <w:r w:rsidR="003B5996" w:rsidRPr="003B5996">
        <w:t>, 5</w:t>
      </w:r>
      <w:r w:rsidR="003B5996">
        <w:t>.</w:t>
      </w:r>
      <w:r w:rsidR="003B5996" w:rsidRPr="003B5996">
        <w:t>0; KH</w:t>
      </w:r>
      <w:r w:rsidR="003B5996" w:rsidRPr="003B5996">
        <w:rPr>
          <w:vertAlign w:val="subscript"/>
        </w:rPr>
        <w:t>2</w:t>
      </w:r>
      <w:r w:rsidR="003B5996" w:rsidRPr="003B5996">
        <w:t>PO</w:t>
      </w:r>
      <w:r w:rsidR="003B5996" w:rsidRPr="003B5996">
        <w:rPr>
          <w:vertAlign w:val="subscript"/>
        </w:rPr>
        <w:t>4</w:t>
      </w:r>
      <w:r w:rsidR="003B5996">
        <w:t>, 3.</w:t>
      </w:r>
      <w:r w:rsidR="003B5996" w:rsidRPr="003B5996">
        <w:t>0; MgSO</w:t>
      </w:r>
      <w:r w:rsidR="003B5996" w:rsidRPr="003B5996">
        <w:rPr>
          <w:vertAlign w:val="subscript"/>
        </w:rPr>
        <w:t>4</w:t>
      </w:r>
      <w:r w:rsidR="003B5996" w:rsidRPr="003B5996">
        <w:t>.7H</w:t>
      </w:r>
      <w:r w:rsidR="003B5996" w:rsidRPr="003B5996">
        <w:rPr>
          <w:vertAlign w:val="subscript"/>
        </w:rPr>
        <w:t>2</w:t>
      </w:r>
      <w:r w:rsidR="003B5996">
        <w:t>O, 0.</w:t>
      </w:r>
      <w:r w:rsidR="003B5996" w:rsidRPr="003B5996">
        <w:t>5</w:t>
      </w:r>
      <w:r w:rsidR="00BE31B0" w:rsidRPr="00BE31B0">
        <w:t xml:space="preserve"> (Verduyn et al., 1992); substrate, 20.0. Samples were considered positive for assimilation in which the medium became cloudy after incubation, which evidences cellular multiplication. While for fermentation, samples containing the Durham tube filled with gas were considered </w:t>
      </w:r>
      <w:r w:rsidR="00E53F65" w:rsidRPr="00BE31B0">
        <w:t>positive. Whereas</w:t>
      </w:r>
      <w:r w:rsidR="00BE31B0" w:rsidRPr="00BE31B0">
        <w:t>, the tests performed with MMS contained in g L</w:t>
      </w:r>
      <w:r w:rsidR="00BE31B0" w:rsidRPr="003B5996">
        <w:rPr>
          <w:vertAlign w:val="superscript"/>
        </w:rPr>
        <w:t>-1</w:t>
      </w:r>
      <w:r w:rsidR="00BE31B0" w:rsidRPr="00BE31B0">
        <w:t xml:space="preserve"> distilled water: </w:t>
      </w:r>
      <w:r w:rsidR="003B5996" w:rsidRPr="003B5996">
        <w:t>(NH</w:t>
      </w:r>
      <w:r w:rsidR="003B5996" w:rsidRPr="003B5996">
        <w:rPr>
          <w:vertAlign w:val="subscript"/>
        </w:rPr>
        <w:t>4</w:t>
      </w:r>
      <w:r w:rsidR="003B5996" w:rsidRPr="003B5996">
        <w:t>)</w:t>
      </w:r>
      <w:r w:rsidR="003B5996" w:rsidRPr="003B5996">
        <w:rPr>
          <w:vertAlign w:val="subscript"/>
        </w:rPr>
        <w:t>2</w:t>
      </w:r>
      <w:r w:rsidR="003B5996" w:rsidRPr="003B5996">
        <w:t>SO</w:t>
      </w:r>
      <w:r w:rsidR="003B5996" w:rsidRPr="003B5996">
        <w:rPr>
          <w:vertAlign w:val="subscript"/>
        </w:rPr>
        <w:t>4</w:t>
      </w:r>
      <w:r w:rsidR="003B5996" w:rsidRPr="003B5996">
        <w:t>, 5</w:t>
      </w:r>
      <w:r w:rsidR="003B5996">
        <w:t>.</w:t>
      </w:r>
      <w:r w:rsidR="003B5996" w:rsidRPr="003B5996">
        <w:t>0; KH</w:t>
      </w:r>
      <w:r w:rsidR="003B5996" w:rsidRPr="003B5996">
        <w:rPr>
          <w:vertAlign w:val="subscript"/>
        </w:rPr>
        <w:t>2</w:t>
      </w:r>
      <w:r w:rsidR="003B5996" w:rsidRPr="003B5996">
        <w:t>PO</w:t>
      </w:r>
      <w:r w:rsidR="003B5996" w:rsidRPr="003B5996">
        <w:rPr>
          <w:vertAlign w:val="subscript"/>
        </w:rPr>
        <w:t>4</w:t>
      </w:r>
      <w:r w:rsidR="003B5996">
        <w:t>, 3.</w:t>
      </w:r>
      <w:r w:rsidR="003B5996" w:rsidRPr="003B5996">
        <w:t>0; MgSO</w:t>
      </w:r>
      <w:r w:rsidR="003B5996" w:rsidRPr="003B5996">
        <w:rPr>
          <w:vertAlign w:val="subscript"/>
        </w:rPr>
        <w:t>4</w:t>
      </w:r>
      <w:r w:rsidR="003B5996" w:rsidRPr="003B5996">
        <w:t>.7H</w:t>
      </w:r>
      <w:r w:rsidR="003B5996" w:rsidRPr="003B5996">
        <w:rPr>
          <w:vertAlign w:val="subscript"/>
        </w:rPr>
        <w:t>2</w:t>
      </w:r>
      <w:r w:rsidR="003B5996">
        <w:t>O, 0.</w:t>
      </w:r>
      <w:r w:rsidR="003B5996" w:rsidRPr="003B5996">
        <w:t>5</w:t>
      </w:r>
      <w:r w:rsidR="00BE31B0" w:rsidRPr="00BE31B0">
        <w:t xml:space="preserve"> (Verduyn et al., 1992); yeast extract, 4.5; bacteriological peptone, 7.5; substrate, 20.0. </w:t>
      </w:r>
      <w:r w:rsidR="005A1A07">
        <w:t>A</w:t>
      </w:r>
      <w:r w:rsidR="00BE31B0" w:rsidRPr="00BE31B0">
        <w:t xml:space="preserve">s described by Kutzman et al. (2011) was added to the medium a filter-sterilized </w:t>
      </w:r>
      <w:r w:rsidRPr="00BE31B0">
        <w:t xml:space="preserve">(0.45 </w:t>
      </w:r>
      <w:r w:rsidRPr="00BE31B0">
        <w:rPr>
          <w:lang w:val="pt-BR"/>
        </w:rPr>
        <w:t>μ</w:t>
      </w:r>
      <w:r w:rsidRPr="00BE31B0">
        <w:t>m)</w:t>
      </w:r>
      <w:r>
        <w:t xml:space="preserve"> </w:t>
      </w:r>
      <w:r w:rsidR="00BE31B0" w:rsidRPr="00BE31B0">
        <w:t>bromothymol blue indicator solution</w:t>
      </w:r>
      <w:r>
        <w:t>.</w:t>
      </w:r>
      <w:r w:rsidR="00BE31B0" w:rsidRPr="00BE31B0">
        <w:t xml:space="preserve"> When sugars are consumed, the indicator</w:t>
      </w:r>
      <w:r>
        <w:t xml:space="preserve"> changes</w:t>
      </w:r>
      <w:r w:rsidR="00BE31B0" w:rsidRPr="00BE31B0">
        <w:t xml:space="preserve"> th</w:t>
      </w:r>
      <w:r w:rsidR="004F5550">
        <w:t xml:space="preserve">e color of the medium from </w:t>
      </w:r>
      <w:r w:rsidR="00BE31B0" w:rsidRPr="00BE31B0">
        <w:t>green to yellow. However, if the sugars are not consumed and the amino acids present are used as the carbon source, the med</w:t>
      </w:r>
      <w:r w:rsidR="00B0566D">
        <w:t>ium becomes blue</w:t>
      </w:r>
      <w:r w:rsidR="00BE31B0" w:rsidRPr="003B5996">
        <w:t>.</w:t>
      </w:r>
      <w:r w:rsidR="00784826">
        <w:t xml:space="preserve"> </w:t>
      </w:r>
      <w:r>
        <w:t>In both (</w:t>
      </w:r>
      <w:r w:rsidR="00BE31B0" w:rsidRPr="00BE31B0">
        <w:t xml:space="preserve">MM and MMS), </w:t>
      </w:r>
      <w:r>
        <w:rPr>
          <w:rFonts w:eastAsia="SimSun"/>
        </w:rPr>
        <w:t xml:space="preserve">the </w:t>
      </w:r>
      <w:r w:rsidRPr="004F35D1">
        <w:rPr>
          <w:rFonts w:eastAsia="SimSun"/>
        </w:rPr>
        <w:t>pH of the medium was adjusted to 6.0 with 1 M</w:t>
      </w:r>
      <w:r>
        <w:rPr>
          <w:rFonts w:eastAsia="SimSun"/>
        </w:rPr>
        <w:t xml:space="preserve"> NaOH. </w:t>
      </w:r>
      <w:r w:rsidRPr="00BE31B0">
        <w:t>Invert Durham's tube was added to e</w:t>
      </w:r>
      <w:r>
        <w:t>ach assay, then autoclaved (121 º</w:t>
      </w:r>
      <w:r w:rsidRPr="00BE31B0">
        <w:t>C, 15 min).</w:t>
      </w:r>
      <w:r>
        <w:t xml:space="preserve"> </w:t>
      </w:r>
      <w:r w:rsidRPr="00BE31B0">
        <w:t>A test tube without substrate was used as a negative control.</w:t>
      </w:r>
      <w:r>
        <w:t xml:space="preserve"> T</w:t>
      </w:r>
      <w:r w:rsidR="00BE31B0" w:rsidRPr="00BE31B0">
        <w:t>he tubes were incubated (New</w:t>
      </w:r>
      <w:r w:rsidR="003B5996">
        <w:t xml:space="preserve"> Lab, Brazil) at 30 °</w:t>
      </w:r>
      <w:r w:rsidR="00BE31B0" w:rsidRPr="00BE31B0">
        <w:t>C for 168 h and inspected at 24 h intervals.</w:t>
      </w:r>
    </w:p>
    <w:p w14:paraId="5675AE2F" w14:textId="5BB973DC" w:rsidR="00C813A1" w:rsidRPr="0013633B" w:rsidRDefault="004F35D1" w:rsidP="004F35D1">
      <w:pPr>
        <w:pStyle w:val="CETheadingx"/>
      </w:pPr>
      <w:r w:rsidRPr="004F35D1">
        <w:t>Synthetic medium and culture conditions</w:t>
      </w:r>
    </w:p>
    <w:p w14:paraId="358EFEC0" w14:textId="657132FF" w:rsidR="00877A75" w:rsidRPr="004F35D1" w:rsidRDefault="004F35D1" w:rsidP="004F35D1">
      <w:pPr>
        <w:pStyle w:val="CETBodytext"/>
      </w:pPr>
      <w:r w:rsidRPr="004F35D1">
        <w:rPr>
          <w:rFonts w:eastAsia="SimSun"/>
        </w:rPr>
        <w:t>The mineral medium used for the precultures and for the main cultures were of the same composition, containing in g L</w:t>
      </w:r>
      <w:r w:rsidRPr="00DE1493">
        <w:rPr>
          <w:rFonts w:eastAsia="SimSun"/>
          <w:vertAlign w:val="superscript"/>
        </w:rPr>
        <w:t>-1</w:t>
      </w:r>
      <w:r w:rsidRPr="004F35D1">
        <w:rPr>
          <w:rFonts w:eastAsia="SimSun"/>
        </w:rPr>
        <w:t xml:space="preserve"> distilled water: </w:t>
      </w:r>
      <w:r w:rsidR="00DE1493" w:rsidRPr="00DE1493">
        <w:rPr>
          <w:rFonts w:eastAsia="SimSun"/>
        </w:rPr>
        <w:t>(NH</w:t>
      </w:r>
      <w:r w:rsidR="00DE1493" w:rsidRPr="00DE1493">
        <w:rPr>
          <w:rFonts w:eastAsia="SimSun"/>
          <w:vertAlign w:val="subscript"/>
        </w:rPr>
        <w:t>4</w:t>
      </w:r>
      <w:r w:rsidR="00DE1493" w:rsidRPr="00DE1493">
        <w:rPr>
          <w:rFonts w:eastAsia="SimSun"/>
        </w:rPr>
        <w:t>)</w:t>
      </w:r>
      <w:r w:rsidR="00DE1493" w:rsidRPr="00DE1493">
        <w:rPr>
          <w:rFonts w:eastAsia="SimSun"/>
          <w:vertAlign w:val="subscript"/>
        </w:rPr>
        <w:t>2</w:t>
      </w:r>
      <w:r w:rsidR="00DE1493" w:rsidRPr="00DE1493">
        <w:rPr>
          <w:rFonts w:eastAsia="SimSun"/>
        </w:rPr>
        <w:t>SO</w:t>
      </w:r>
      <w:r w:rsidR="00DE1493" w:rsidRPr="00DE1493">
        <w:rPr>
          <w:rFonts w:eastAsia="SimSun"/>
          <w:vertAlign w:val="subscript"/>
        </w:rPr>
        <w:t>4</w:t>
      </w:r>
      <w:r w:rsidR="00DE1493">
        <w:rPr>
          <w:rFonts w:eastAsia="SimSun"/>
        </w:rPr>
        <w:t>, 5.</w:t>
      </w:r>
      <w:r w:rsidR="00DE1493" w:rsidRPr="00DE1493">
        <w:rPr>
          <w:rFonts w:eastAsia="SimSun"/>
        </w:rPr>
        <w:t>0; KH</w:t>
      </w:r>
      <w:r w:rsidR="00DE1493" w:rsidRPr="00DE1493">
        <w:rPr>
          <w:rFonts w:eastAsia="SimSun"/>
          <w:vertAlign w:val="subscript"/>
        </w:rPr>
        <w:t>2</w:t>
      </w:r>
      <w:r w:rsidR="00DE1493" w:rsidRPr="00DE1493">
        <w:rPr>
          <w:rFonts w:eastAsia="SimSun"/>
        </w:rPr>
        <w:t>PO</w:t>
      </w:r>
      <w:r w:rsidR="00DE1493" w:rsidRPr="00DE1493">
        <w:rPr>
          <w:rFonts w:eastAsia="SimSun"/>
          <w:vertAlign w:val="subscript"/>
        </w:rPr>
        <w:t>4</w:t>
      </w:r>
      <w:r w:rsidR="00DE1493">
        <w:rPr>
          <w:rFonts w:eastAsia="SimSun"/>
        </w:rPr>
        <w:t>, 3.</w:t>
      </w:r>
      <w:r w:rsidR="00DE1493" w:rsidRPr="00DE1493">
        <w:rPr>
          <w:rFonts w:eastAsia="SimSun"/>
        </w:rPr>
        <w:t>0; MgSO</w:t>
      </w:r>
      <w:r w:rsidR="00DE1493" w:rsidRPr="00DE1493">
        <w:rPr>
          <w:rFonts w:eastAsia="SimSun"/>
          <w:vertAlign w:val="subscript"/>
        </w:rPr>
        <w:t>4</w:t>
      </w:r>
      <w:r w:rsidR="00DE1493" w:rsidRPr="00DE1493">
        <w:rPr>
          <w:rFonts w:eastAsia="SimSun"/>
        </w:rPr>
        <w:t>.7H</w:t>
      </w:r>
      <w:r w:rsidR="00DE1493" w:rsidRPr="00DE1493">
        <w:rPr>
          <w:rFonts w:eastAsia="SimSun"/>
          <w:vertAlign w:val="subscript"/>
        </w:rPr>
        <w:t>2</w:t>
      </w:r>
      <w:r w:rsidR="00DE1493">
        <w:rPr>
          <w:rFonts w:eastAsia="SimSun"/>
        </w:rPr>
        <w:t>O, 0.</w:t>
      </w:r>
      <w:r w:rsidR="00DE1493" w:rsidRPr="00DE1493">
        <w:rPr>
          <w:rFonts w:eastAsia="SimSun"/>
        </w:rPr>
        <w:t>5;</w:t>
      </w:r>
      <w:r w:rsidRPr="004F35D1">
        <w:rPr>
          <w:rFonts w:eastAsia="SimSun"/>
        </w:rPr>
        <w:t xml:space="preserve"> 1 mL of trace element solution and 1 mL of a solution of vitamins (Verduyn et al., 1992). The mineral medium was supplemented with yeast extract and bacteriological peptone (in g L</w:t>
      </w:r>
      <w:r w:rsidRPr="0019034C">
        <w:rPr>
          <w:rFonts w:eastAsia="SimSun"/>
          <w:vertAlign w:val="superscript"/>
        </w:rPr>
        <w:t>-1</w:t>
      </w:r>
      <w:r w:rsidRPr="004F35D1">
        <w:rPr>
          <w:rFonts w:eastAsia="SimSun"/>
        </w:rPr>
        <w:t>: 4.5 an</w:t>
      </w:r>
      <w:r w:rsidR="00B0566D">
        <w:rPr>
          <w:rFonts w:eastAsia="SimSun"/>
        </w:rPr>
        <w:t xml:space="preserve">d 7.5, respectively). The </w:t>
      </w:r>
      <w:r w:rsidRPr="004F35D1">
        <w:rPr>
          <w:rFonts w:eastAsia="SimSun"/>
        </w:rPr>
        <w:t>pH of the medium was adjusted to 6.0 with 1 M</w:t>
      </w:r>
      <w:r w:rsidR="0019034C">
        <w:rPr>
          <w:rFonts w:eastAsia="SimSun"/>
        </w:rPr>
        <w:t xml:space="preserve"> NaOH, and then autoclaved</w:t>
      </w:r>
      <w:r w:rsidR="00B0566D">
        <w:rPr>
          <w:rFonts w:eastAsia="SimSun"/>
        </w:rPr>
        <w:t>. A lactose</w:t>
      </w:r>
      <w:r w:rsidRPr="004F35D1">
        <w:rPr>
          <w:rFonts w:eastAsia="SimSun"/>
        </w:rPr>
        <w:t xml:space="preserve"> </w:t>
      </w:r>
      <w:r w:rsidR="00054880">
        <w:rPr>
          <w:rFonts w:eastAsia="SimSun"/>
        </w:rPr>
        <w:t>(</w:t>
      </w:r>
      <w:r w:rsidRPr="004F35D1">
        <w:rPr>
          <w:rFonts w:eastAsia="SimSun"/>
        </w:rPr>
        <w:t>10 g L</w:t>
      </w:r>
      <w:r w:rsidRPr="0019034C">
        <w:rPr>
          <w:rFonts w:eastAsia="SimSun"/>
          <w:vertAlign w:val="superscript"/>
        </w:rPr>
        <w:t>-1</w:t>
      </w:r>
      <w:r w:rsidR="00054880">
        <w:rPr>
          <w:rFonts w:eastAsia="SimSun"/>
        </w:rPr>
        <w:t xml:space="preserve">) </w:t>
      </w:r>
      <w:r w:rsidR="0019034C">
        <w:rPr>
          <w:rFonts w:eastAsia="SimSun"/>
        </w:rPr>
        <w:t>was sterilized (121 °</w:t>
      </w:r>
      <w:r w:rsidRPr="004F35D1">
        <w:rPr>
          <w:rFonts w:eastAsia="SimSun"/>
        </w:rPr>
        <w:t>C, 15 min) separately and added to the culture medium at the time of the inoculum.</w:t>
      </w:r>
      <w:r>
        <w:rPr>
          <w:rFonts w:eastAsia="SimSun"/>
        </w:rPr>
        <w:t xml:space="preserve"> </w:t>
      </w:r>
      <w:r w:rsidRPr="004F35D1">
        <w:rPr>
          <w:rFonts w:eastAsia="SimSun"/>
        </w:rPr>
        <w:t xml:space="preserve">Precultures were performed by transferring a sample of the yeast </w:t>
      </w:r>
      <w:r w:rsidR="0074178F">
        <w:rPr>
          <w:rFonts w:eastAsia="SimSun"/>
        </w:rPr>
        <w:t>strain</w:t>
      </w:r>
      <w:r w:rsidRPr="004F35D1">
        <w:rPr>
          <w:rFonts w:eastAsia="SimSun"/>
        </w:rPr>
        <w:t xml:space="preserve"> contained in solid YEPL medium into an Erlenmeyer flask containing 200 mL of </w:t>
      </w:r>
      <w:r w:rsidR="001A4D3B">
        <w:rPr>
          <w:rFonts w:eastAsia="SimSun"/>
        </w:rPr>
        <w:t>MMS</w:t>
      </w:r>
      <w:r w:rsidRPr="004F35D1">
        <w:rPr>
          <w:rFonts w:eastAsia="SimSun"/>
        </w:rPr>
        <w:t xml:space="preserve"> and 50 mL of the lactose. They were then incubated under aerobic conditions on orbital shaker (New Lab 2201, Brazil) at 30 ºC, 200 rpm, for 12 h. Cellular multiplication was observed by the optical density (</w:t>
      </w:r>
      <w:r w:rsidR="00B0566D">
        <w:rPr>
          <w:rFonts w:eastAsia="SimSun"/>
        </w:rPr>
        <w:t>OD</w:t>
      </w:r>
      <w:r w:rsidR="00B0566D" w:rsidRPr="00B0566D">
        <w:rPr>
          <w:rFonts w:eastAsia="SimSun"/>
          <w:vertAlign w:val="subscript"/>
        </w:rPr>
        <w:t>600</w:t>
      </w:r>
      <w:r w:rsidRPr="004F35D1">
        <w:rPr>
          <w:rFonts w:eastAsia="SimSun"/>
        </w:rPr>
        <w:t xml:space="preserve">) measured at the wavelength of 600 nm in a spectrophotometer (Hach DR 2800, Brazil). In order to evaluate the growth profile of the prospective microorganisms, the main cultures started with 0.1 </w:t>
      </w:r>
      <w:r w:rsidR="00B0566D">
        <w:rPr>
          <w:rFonts w:eastAsia="SimSun"/>
        </w:rPr>
        <w:t>OD</w:t>
      </w:r>
      <w:r w:rsidR="00B0566D" w:rsidRPr="00B0566D">
        <w:rPr>
          <w:rFonts w:eastAsia="SimSun"/>
          <w:vertAlign w:val="subscript"/>
        </w:rPr>
        <w:t>600</w:t>
      </w:r>
      <w:r w:rsidRPr="004F35D1">
        <w:rPr>
          <w:rFonts w:eastAsia="SimSun"/>
        </w:rPr>
        <w:t>, so the inoculum of the main cultures was carried out from a determined am</w:t>
      </w:r>
      <w:r w:rsidR="00054880">
        <w:rPr>
          <w:rFonts w:eastAsia="SimSun"/>
        </w:rPr>
        <w:t>ount of preculture.</w:t>
      </w:r>
      <w:r w:rsidRPr="004F35D1">
        <w:rPr>
          <w:rFonts w:eastAsia="SimSun"/>
        </w:rPr>
        <w:t xml:space="preserve"> The aerobic cultures, performed in duplicate, were incubated in an orbit</w:t>
      </w:r>
      <w:r w:rsidR="00B0566D">
        <w:rPr>
          <w:rFonts w:eastAsia="SimSun"/>
        </w:rPr>
        <w:t>al shaker</w:t>
      </w:r>
      <w:r w:rsidRPr="004F35D1">
        <w:rPr>
          <w:rFonts w:eastAsia="SimSun"/>
        </w:rPr>
        <w:t xml:space="preserve"> at 30</w:t>
      </w:r>
      <w:r w:rsidR="0019034C">
        <w:rPr>
          <w:rFonts w:eastAsia="SimSun"/>
        </w:rPr>
        <w:t xml:space="preserve"> </w:t>
      </w:r>
      <w:r w:rsidR="00054880">
        <w:rPr>
          <w:rFonts w:eastAsia="SimSun"/>
        </w:rPr>
        <w:t>ºC and 200 rpm</w:t>
      </w:r>
      <w:r w:rsidRPr="004F35D1">
        <w:rPr>
          <w:rFonts w:eastAsia="SimSun"/>
        </w:rPr>
        <w:t>. Samples were collected at the initial time and at 2 h intervals, for determination of dry cell mass and extracellular metabolites.</w:t>
      </w:r>
    </w:p>
    <w:p w14:paraId="5ABF020E" w14:textId="6A6593D0" w:rsidR="00877A75" w:rsidRPr="0013633B" w:rsidRDefault="004F35D1" w:rsidP="004F35D1">
      <w:pPr>
        <w:pStyle w:val="CETheadingx"/>
      </w:pPr>
      <w:r w:rsidRPr="004F35D1">
        <w:t>Determination of substrate, concentration of extracellular metabolites and microbial biomass</w:t>
      </w:r>
    </w:p>
    <w:p w14:paraId="49CFE870" w14:textId="78E48CC4" w:rsidR="00877A75" w:rsidRPr="004F35D1" w:rsidRDefault="004F35D1" w:rsidP="004F35D1">
      <w:pPr>
        <w:pStyle w:val="CETBodytext"/>
      </w:pPr>
      <w:r w:rsidRPr="004F35D1">
        <w:t xml:space="preserve">Samples were centrifuged for </w:t>
      </w:r>
      <w:r w:rsidR="008A011C">
        <w:t xml:space="preserve">20 minutes, </w:t>
      </w:r>
      <w:r w:rsidRPr="004F35D1">
        <w:t xml:space="preserve">filtered (0.22 </w:t>
      </w:r>
      <w:r w:rsidRPr="004F35D1">
        <w:rPr>
          <w:lang w:val="pt-BR"/>
        </w:rPr>
        <w:t>μ</w:t>
      </w:r>
      <w:r w:rsidRPr="004F35D1">
        <w:t>m) and the filtrate obtained was used for the determination of extracellular substrate and metabolites using HPLC</w:t>
      </w:r>
      <w:r w:rsidR="00275EAE">
        <w:t xml:space="preserve"> (</w:t>
      </w:r>
      <w:r w:rsidRPr="004F35D1">
        <w:t>Varian 920-LC) equipped with refractive index detector and a Aminex HPX-87H column (Bio-Rad, Hercules, CA, USA). The analyzes were carried out in a mobile phase of 5 mM H</w:t>
      </w:r>
      <w:r w:rsidRPr="003B4AA4">
        <w:rPr>
          <w:vertAlign w:val="subscript"/>
        </w:rPr>
        <w:t>2</w:t>
      </w:r>
      <w:r w:rsidRPr="004F35D1">
        <w:t>SO</w:t>
      </w:r>
      <w:r w:rsidRPr="003B4AA4">
        <w:rPr>
          <w:vertAlign w:val="subscript"/>
        </w:rPr>
        <w:t>4</w:t>
      </w:r>
      <w:r w:rsidRPr="004F35D1">
        <w:t xml:space="preserve">, at 60 °C, with flow rate of 0.6 mL </w:t>
      </w:r>
      <w:r w:rsidR="003B4AA4">
        <w:t>min</w:t>
      </w:r>
      <w:r w:rsidR="003B4AA4" w:rsidRPr="003B4AA4">
        <w:rPr>
          <w:vertAlign w:val="superscript"/>
        </w:rPr>
        <w:t>-1</w:t>
      </w:r>
      <w:r w:rsidRPr="004F35D1">
        <w:t xml:space="preserve">, for 25 min. The biomass sediment was oven </w:t>
      </w:r>
      <w:r w:rsidR="003B4AA4">
        <w:t>dried (105 °</w:t>
      </w:r>
      <w:r w:rsidRPr="004F35D1">
        <w:t>C) to constant mass. The dry cell mass (g L</w:t>
      </w:r>
      <w:r w:rsidRPr="003B4AA4">
        <w:rPr>
          <w:vertAlign w:val="superscript"/>
        </w:rPr>
        <w:t>-1</w:t>
      </w:r>
      <w:r w:rsidRPr="004F35D1">
        <w:t xml:space="preserve">) was obtained by the quotient of the difference in mass per volume of centrifuged medium. </w:t>
      </w:r>
      <w:r w:rsidR="00E53F65" w:rsidRPr="004F35D1">
        <w:t xml:space="preserve">The </w:t>
      </w:r>
      <w:r w:rsidR="00B0566D">
        <w:rPr>
          <w:rFonts w:eastAsia="SimSun"/>
        </w:rPr>
        <w:t>OD</w:t>
      </w:r>
      <w:r w:rsidR="00B0566D" w:rsidRPr="00B0566D">
        <w:rPr>
          <w:rFonts w:eastAsia="SimSun"/>
          <w:vertAlign w:val="subscript"/>
        </w:rPr>
        <w:t>600</w:t>
      </w:r>
      <w:r w:rsidR="00B0566D" w:rsidRPr="004F35D1">
        <w:rPr>
          <w:rFonts w:eastAsia="SimSun"/>
        </w:rPr>
        <w:t xml:space="preserve"> </w:t>
      </w:r>
      <w:r w:rsidR="00B0566D">
        <w:t>was</w:t>
      </w:r>
      <w:r w:rsidR="00E53F65" w:rsidRPr="004F35D1">
        <w:t xml:space="preserve"> </w:t>
      </w:r>
      <w:r w:rsidR="00B0566D">
        <w:t xml:space="preserve">also </w:t>
      </w:r>
      <w:r w:rsidR="00E53F65" w:rsidRPr="004F35D1">
        <w:t>measured</w:t>
      </w:r>
      <w:r w:rsidR="00B0566D">
        <w:t xml:space="preserve"> to</w:t>
      </w:r>
      <w:r w:rsidR="00E53F65" w:rsidRPr="004F35D1">
        <w:t xml:space="preserve"> </w:t>
      </w:r>
      <w:r w:rsidR="00B0566D">
        <w:t>determine</w:t>
      </w:r>
      <w:r w:rsidR="00E53F65" w:rsidRPr="004F35D1">
        <w:t xml:space="preserve"> biomass </w:t>
      </w:r>
      <w:r w:rsidR="00E53F65" w:rsidRPr="004F35D1">
        <w:lastRenderedPageBreak/>
        <w:t>indirectly</w:t>
      </w:r>
      <w:r w:rsidRPr="004F35D1">
        <w:t>. To this end, the measured absorbance values ​​were converted to mass values ​​using a linear relationship determined in each experiment.</w:t>
      </w:r>
      <w:r w:rsidR="008F698F">
        <w:t xml:space="preserve"> </w:t>
      </w:r>
      <w:r w:rsidR="008F698F">
        <w:rPr>
          <w:rFonts w:eastAsiaTheme="minorHAnsi" w:cs="Arial"/>
          <w:szCs w:val="18"/>
          <w:lang w:val="pt-BR"/>
        </w:rPr>
        <w:t>All values are measured of two separate experiments.</w:t>
      </w:r>
    </w:p>
    <w:p w14:paraId="4814DE9D" w14:textId="2C99FD57" w:rsidR="00877A75" w:rsidRPr="0013633B" w:rsidRDefault="004F35D1" w:rsidP="004F35D1">
      <w:pPr>
        <w:pStyle w:val="CETheadingx"/>
      </w:pPr>
      <w:r w:rsidRPr="004F35D1">
        <w:t>Determination of kinetic parameters</w:t>
      </w:r>
    </w:p>
    <w:p w14:paraId="79839104" w14:textId="4D86BA82" w:rsidR="00CF71C5" w:rsidRPr="004F35D1" w:rsidRDefault="004F35D1" w:rsidP="00CF71C5">
      <w:pPr>
        <w:pStyle w:val="CETBodytext"/>
      </w:pPr>
      <w:r w:rsidRPr="004F35D1">
        <w:t>The exponential growth phase (EGP) was identified as the linear region of the growth kinetic curve by time. And the maximum specific growth rate (</w:t>
      </w:r>
      <w:r w:rsidRPr="004F35D1">
        <w:rPr>
          <w:lang w:val="pt-BR"/>
        </w:rPr>
        <w:t>μ</w:t>
      </w:r>
      <w:r w:rsidRPr="008A550B">
        <w:rPr>
          <w:vertAlign w:val="subscript"/>
        </w:rPr>
        <w:t>max</w:t>
      </w:r>
      <w:r w:rsidRPr="004F35D1">
        <w:t>) was determined as the slope of this line. The substrate to cell (Y</w:t>
      </w:r>
      <w:r w:rsidR="008A550B">
        <w:rPr>
          <w:vertAlign w:val="subscript"/>
        </w:rPr>
        <w:t>X/</w:t>
      </w:r>
      <w:r w:rsidRPr="008A550B">
        <w:rPr>
          <w:vertAlign w:val="subscript"/>
        </w:rPr>
        <w:t>S</w:t>
      </w:r>
      <w:r w:rsidRPr="004F35D1">
        <w:t>) conversion factor was determined as the slope of the line obtained from the cell concentration curve (X) as a function of substrate (S) concentration, necessarily including EPG points. The substrate to ethanol conversion factor (Y</w:t>
      </w:r>
      <w:r w:rsidRPr="008A550B">
        <w:rPr>
          <w:vertAlign w:val="subscript"/>
        </w:rPr>
        <w:t>Etoh/S</w:t>
      </w:r>
      <w:r w:rsidRPr="004F35D1">
        <w:t>) was determined from the concentration o</w:t>
      </w:r>
      <w:r w:rsidR="00B04AE1">
        <w:t>f the product in relation to</w:t>
      </w:r>
      <w:r w:rsidRPr="004F35D1">
        <w:t xml:space="preserve"> substrate (S).</w:t>
      </w:r>
      <w:r w:rsidR="00B04AE1">
        <w:t xml:space="preserve"> </w:t>
      </w:r>
      <w:r w:rsidRPr="004F35D1">
        <w:t>The specific rate of substrate consumption (</w:t>
      </w:r>
      <w:r w:rsidRPr="004F35D1">
        <w:rPr>
          <w:lang w:val="pt-BR"/>
        </w:rPr>
        <w:t>μ</w:t>
      </w:r>
      <w:r w:rsidRPr="008A550B">
        <w:rPr>
          <w:vertAlign w:val="subscript"/>
        </w:rPr>
        <w:t>S</w:t>
      </w:r>
      <w:r w:rsidRPr="004F35D1">
        <w:t>) was calculated according to Equation 1:</w:t>
      </w:r>
    </w:p>
    <w:tbl>
      <w:tblPr>
        <w:tblW w:w="5000" w:type="pct"/>
        <w:tblLook w:val="04A0" w:firstRow="1" w:lastRow="0" w:firstColumn="1" w:lastColumn="0" w:noHBand="0" w:noVBand="1"/>
      </w:tblPr>
      <w:tblGrid>
        <w:gridCol w:w="8182"/>
        <w:gridCol w:w="821"/>
      </w:tblGrid>
      <w:tr w:rsidR="0071591D" w:rsidRPr="0013633B" w14:paraId="716A5014" w14:textId="77777777" w:rsidTr="00DC01F7">
        <w:tc>
          <w:tcPr>
            <w:tcW w:w="7986" w:type="dxa"/>
            <w:shd w:val="clear" w:color="auto" w:fill="auto"/>
            <w:vAlign w:val="center"/>
          </w:tcPr>
          <w:p w14:paraId="382E781D" w14:textId="3720F11A" w:rsidR="0071591D" w:rsidRPr="0013633B" w:rsidRDefault="008522A1" w:rsidP="00DC01F7">
            <w:pPr>
              <w:pStyle w:val="CETEquation"/>
            </w:pPr>
            <m:oMathPara>
              <m:oMathParaPr>
                <m:jc m:val="left"/>
              </m:oMathParaPr>
              <m:oMath>
                <m:sSub>
                  <m:sSubPr>
                    <m:ctrlPr>
                      <w:rPr>
                        <w:rFonts w:ascii="Cambria Math" w:hAnsi="Cambria Math" w:cs="Arial"/>
                        <w:i/>
                      </w:rPr>
                    </m:ctrlPr>
                  </m:sSubPr>
                  <m:e>
                    <m:r>
                      <w:rPr>
                        <w:rFonts w:ascii="Cambria Math" w:hAnsi="Cambria Math" w:cs="Arial"/>
                      </w:rPr>
                      <m:t>μ</m:t>
                    </m:r>
                  </m:e>
                  <m:sub>
                    <m:r>
                      <w:rPr>
                        <w:rFonts w:ascii="Cambria Math" w:hAnsi="Cambria Math" w:cs="Arial"/>
                        <w:lang w:val="pt-BR"/>
                      </w:rPr>
                      <m:t>S</m:t>
                    </m:r>
                  </m:sub>
                </m:sSub>
                <m:r>
                  <w:rPr>
                    <w:rFonts w:ascii="Cambria Math" w:hAnsi="Cambria Math" w:cs="Arial"/>
                    <w:lang w:val="pt-BR"/>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μ</m:t>
                        </m:r>
                      </m:e>
                      <m:sub>
                        <m:r>
                          <w:rPr>
                            <w:rFonts w:ascii="Cambria Math" w:hAnsi="Cambria Math" w:cs="Arial"/>
                            <w:lang w:val="pt-BR"/>
                          </w:rPr>
                          <m:t>máx</m:t>
                        </m:r>
                      </m:sub>
                    </m:sSub>
                  </m:num>
                  <m:den>
                    <m:sSub>
                      <m:sSubPr>
                        <m:ctrlPr>
                          <w:rPr>
                            <w:rFonts w:ascii="Cambria Math" w:hAnsi="Cambria Math" w:cs="Arial"/>
                            <w:i/>
                          </w:rPr>
                        </m:ctrlPr>
                      </m:sSubPr>
                      <m:e>
                        <m:r>
                          <w:rPr>
                            <w:rFonts w:ascii="Cambria Math" w:hAnsi="Cambria Math" w:cs="Arial"/>
                            <w:lang w:val="pt-BR"/>
                          </w:rPr>
                          <m:t>Y</m:t>
                        </m:r>
                      </m:e>
                      <m:sub>
                        <m:f>
                          <m:fPr>
                            <m:type m:val="lin"/>
                            <m:ctrlPr>
                              <w:rPr>
                                <w:rFonts w:ascii="Cambria Math" w:hAnsi="Cambria Math" w:cs="Arial"/>
                                <w:i/>
                              </w:rPr>
                            </m:ctrlPr>
                          </m:fPr>
                          <m:num>
                            <m:r>
                              <w:rPr>
                                <w:rFonts w:ascii="Cambria Math" w:hAnsi="Cambria Math" w:cs="Arial"/>
                                <w:lang w:val="pt-BR"/>
                              </w:rPr>
                              <m:t>X</m:t>
                            </m:r>
                          </m:num>
                          <m:den>
                            <m:r>
                              <w:rPr>
                                <w:rFonts w:ascii="Cambria Math" w:hAnsi="Cambria Math" w:cs="Arial"/>
                                <w:lang w:val="pt-BR"/>
                              </w:rPr>
                              <m:t>S</m:t>
                            </m:r>
                          </m:den>
                        </m:f>
                      </m:sub>
                    </m:sSub>
                  </m:den>
                </m:f>
              </m:oMath>
            </m:oMathPara>
          </w:p>
        </w:tc>
        <w:tc>
          <w:tcPr>
            <w:tcW w:w="801" w:type="dxa"/>
            <w:shd w:val="clear" w:color="auto" w:fill="auto"/>
            <w:vAlign w:val="center"/>
          </w:tcPr>
          <w:p w14:paraId="69C2CE1E" w14:textId="77777777" w:rsidR="0071591D" w:rsidRPr="0013633B" w:rsidRDefault="0071591D" w:rsidP="00DC01F7">
            <w:pPr>
              <w:pStyle w:val="CETEquation"/>
              <w:jc w:val="right"/>
            </w:pPr>
            <w:r w:rsidRPr="0013633B">
              <w:t>(1)</w:t>
            </w:r>
          </w:p>
        </w:tc>
      </w:tr>
    </w:tbl>
    <w:p w14:paraId="1204806D" w14:textId="77777777" w:rsidR="00B04AE1" w:rsidRDefault="004F35D1" w:rsidP="00CF71C5">
      <w:pPr>
        <w:pStyle w:val="CETBodytext"/>
      </w:pPr>
      <w:r w:rsidRPr="004F35D1">
        <w:t xml:space="preserve">Where, </w:t>
      </w:r>
      <w:r w:rsidRPr="004F35D1">
        <w:rPr>
          <w:lang w:val="pt-BR"/>
        </w:rPr>
        <w:t>μ</w:t>
      </w:r>
      <w:r w:rsidRPr="008A550B">
        <w:rPr>
          <w:vertAlign w:val="subscript"/>
        </w:rPr>
        <w:t>max</w:t>
      </w:r>
      <w:r w:rsidRPr="004F35D1">
        <w:t xml:space="preserve"> = maximum specific growth rate (h</w:t>
      </w:r>
      <w:r w:rsidRPr="008A550B">
        <w:rPr>
          <w:vertAlign w:val="superscript"/>
        </w:rPr>
        <w:t>-1</w:t>
      </w:r>
      <w:r w:rsidRPr="004F35D1">
        <w:t>); Y</w:t>
      </w:r>
      <w:r w:rsidR="008A550B">
        <w:rPr>
          <w:vertAlign w:val="subscript"/>
        </w:rPr>
        <w:t>X/</w:t>
      </w:r>
      <w:r w:rsidRPr="008A550B">
        <w:rPr>
          <w:vertAlign w:val="subscript"/>
        </w:rPr>
        <w:t>S</w:t>
      </w:r>
      <w:r w:rsidRPr="004F35D1">
        <w:t xml:space="preserve"> = substrate conversion factor in cells (g g</w:t>
      </w:r>
      <w:r w:rsidRPr="008A550B">
        <w:rPr>
          <w:vertAlign w:val="superscript"/>
        </w:rPr>
        <w:t>-1</w:t>
      </w:r>
      <w:r w:rsidRPr="004F35D1">
        <w:t>)</w:t>
      </w:r>
      <w:r w:rsidR="00B04AE1">
        <w:t>.</w:t>
      </w:r>
      <w:r w:rsidR="00F071CB">
        <w:t xml:space="preserve"> </w:t>
      </w:r>
    </w:p>
    <w:p w14:paraId="539758BE" w14:textId="51BF87B9" w:rsidR="00CF71C5" w:rsidRPr="00825111" w:rsidRDefault="00825111" w:rsidP="00CF71C5">
      <w:pPr>
        <w:pStyle w:val="CETBodytext"/>
      </w:pPr>
      <w:r w:rsidRPr="00825111">
        <w:t>The productivit</w:t>
      </w:r>
      <w:r w:rsidR="005E0440">
        <w:t>ies</w:t>
      </w:r>
      <w:r w:rsidRPr="00825111">
        <w:t xml:space="preserve"> </w:t>
      </w:r>
      <w:r w:rsidR="005E0440">
        <w:t>(</w:t>
      </w:r>
      <w:r w:rsidRPr="00825111">
        <w:t>ethanol</w:t>
      </w:r>
      <w:r w:rsidR="005E0440">
        <w:t xml:space="preserve"> and</w:t>
      </w:r>
      <w:r w:rsidRPr="00825111">
        <w:t xml:space="preserve"> biomass</w:t>
      </w:r>
      <w:r w:rsidR="005E0440">
        <w:t>)</w:t>
      </w:r>
      <w:r w:rsidRPr="00825111">
        <w:t xml:space="preserve"> were calculated according to Equations 3</w:t>
      </w:r>
      <w:r w:rsidR="005E0440">
        <w:t>:</w:t>
      </w:r>
    </w:p>
    <w:tbl>
      <w:tblPr>
        <w:tblW w:w="5000" w:type="pct"/>
        <w:tblLook w:val="04A0" w:firstRow="1" w:lastRow="0" w:firstColumn="1" w:lastColumn="0" w:noHBand="0" w:noVBand="1"/>
      </w:tblPr>
      <w:tblGrid>
        <w:gridCol w:w="8182"/>
        <w:gridCol w:w="821"/>
      </w:tblGrid>
      <w:tr w:rsidR="00523B9B" w:rsidRPr="0013633B" w14:paraId="3397FC75" w14:textId="77777777" w:rsidTr="005E0440">
        <w:tc>
          <w:tcPr>
            <w:tcW w:w="8182" w:type="dxa"/>
            <w:shd w:val="clear" w:color="auto" w:fill="auto"/>
            <w:vAlign w:val="center"/>
          </w:tcPr>
          <w:p w14:paraId="2A42BB6B" w14:textId="718B2792" w:rsidR="00523B9B" w:rsidRPr="0013633B" w:rsidRDefault="008522A1" w:rsidP="00DC01F7">
            <w:pPr>
              <w:pStyle w:val="CETEquation"/>
            </w:pPr>
            <m:oMathPara>
              <m:oMathParaPr>
                <m:jc m:val="left"/>
              </m:oMathParaPr>
              <m:oMath>
                <m:sSub>
                  <m:sSubPr>
                    <m:ctrlPr>
                      <w:rPr>
                        <w:rFonts w:ascii="Cambria Math" w:hAnsi="Cambria Math"/>
                      </w:rPr>
                    </m:ctrlPr>
                  </m:sSubPr>
                  <m:e>
                    <m:r>
                      <w:rPr>
                        <w:rFonts w:ascii="Cambria Math" w:hAnsi="Cambria Math"/>
                      </w:rPr>
                      <m:t>P</m:t>
                    </m:r>
                  </m:e>
                  <m:sub>
                    <m:r>
                      <w:rPr>
                        <w:rFonts w:ascii="Cambria Math" w:hAnsi="Cambria Math"/>
                      </w:rPr>
                      <m:t>Eto</m:t>
                    </m:r>
                    <m:r>
                      <w:rPr>
                        <w:rFonts w:ascii="Cambria Math" w:hAnsi="Cambria Math"/>
                        <w:lang w:val="en-US"/>
                      </w:rPr>
                      <m:t xml:space="preserve">h </m:t>
                    </m:r>
                    <m:r>
                      <w:rPr>
                        <w:rFonts w:ascii="Cambria Math" w:hAnsi="Cambria Math"/>
                        <w:lang w:val="pt-BR"/>
                      </w:rPr>
                      <m:t>or</m:t>
                    </m:r>
                    <m:r>
                      <w:rPr>
                        <w:rFonts w:ascii="Cambria Math" w:hAnsi="Cambria Math"/>
                        <w:lang w:val="en-US"/>
                      </w:rPr>
                      <m:t xml:space="preserve"> </m:t>
                    </m:r>
                    <m:r>
                      <w:rPr>
                        <w:rFonts w:ascii="Cambria Math" w:hAnsi="Cambria Math"/>
                        <w:lang w:val="pt-BR"/>
                      </w:rPr>
                      <m:t>X</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f</m:t>
                        </m:r>
                      </m:sub>
                    </m:sSub>
                    <m:r>
                      <w:rPr>
                        <w:rFonts w:ascii="Cambria Math" w:hAnsi="Cambria Math"/>
                        <w:lang w:val="en-US"/>
                      </w:rPr>
                      <m:t>-</m:t>
                    </m:r>
                    <m:sSub>
                      <m:sSubPr>
                        <m:ctrlPr>
                          <w:rPr>
                            <w:rFonts w:ascii="Cambria Math" w:hAnsi="Cambria Math"/>
                          </w:rPr>
                        </m:ctrlPr>
                      </m:sSubPr>
                      <m:e>
                        <m:r>
                          <w:rPr>
                            <w:rFonts w:ascii="Cambria Math" w:hAnsi="Cambria Math"/>
                          </w:rPr>
                          <m:t>P</m:t>
                        </m:r>
                      </m:e>
                      <m:sub>
                        <m:r>
                          <w:rPr>
                            <w:rFonts w:ascii="Cambria Math" w:hAnsi="Cambria Math"/>
                          </w:rPr>
                          <m:t>i</m:t>
                        </m:r>
                      </m:sub>
                    </m:sSub>
                  </m:num>
                  <m:den>
                    <m:r>
                      <w:rPr>
                        <w:rFonts w:ascii="Cambria Math" w:hAnsi="Cambria Math"/>
                      </w:rPr>
                      <m:t>t</m:t>
                    </m:r>
                  </m:den>
                </m:f>
              </m:oMath>
            </m:oMathPara>
          </w:p>
        </w:tc>
        <w:tc>
          <w:tcPr>
            <w:tcW w:w="821" w:type="dxa"/>
            <w:shd w:val="clear" w:color="auto" w:fill="auto"/>
            <w:vAlign w:val="center"/>
          </w:tcPr>
          <w:p w14:paraId="5D1CC3FF" w14:textId="2E5C1B33" w:rsidR="00523B9B" w:rsidRPr="0013633B" w:rsidRDefault="00757AB0" w:rsidP="00DC01F7">
            <w:pPr>
              <w:pStyle w:val="CETEquation"/>
              <w:jc w:val="right"/>
            </w:pPr>
            <w:r w:rsidRPr="0013633B">
              <w:t>(3</w:t>
            </w:r>
            <w:r w:rsidR="00523B9B" w:rsidRPr="0013633B">
              <w:t>)</w:t>
            </w:r>
          </w:p>
        </w:tc>
      </w:tr>
    </w:tbl>
    <w:p w14:paraId="687A773B" w14:textId="0C34CE2F" w:rsidR="00CF71C5" w:rsidRDefault="00825111" w:rsidP="00CF71C5">
      <w:pPr>
        <w:pStyle w:val="CETBodytext"/>
      </w:pPr>
      <w:r>
        <w:rPr>
          <w:lang w:val="en-GB"/>
        </w:rPr>
        <w:t>Where</w:t>
      </w:r>
      <w:r w:rsidRPr="00825111">
        <w:t>, P</w:t>
      </w:r>
      <w:r w:rsidRPr="008A550B">
        <w:rPr>
          <w:vertAlign w:val="subscript"/>
        </w:rPr>
        <w:t>f</w:t>
      </w:r>
      <w:r w:rsidRPr="00825111">
        <w:t xml:space="preserve"> = final product </w:t>
      </w:r>
      <w:r w:rsidR="005E0440">
        <w:t xml:space="preserve">(ethanol or biomass) </w:t>
      </w:r>
      <w:r w:rsidRPr="00825111">
        <w:t>(g L</w:t>
      </w:r>
      <w:r w:rsidRPr="008A550B">
        <w:rPr>
          <w:vertAlign w:val="superscript"/>
        </w:rPr>
        <w:t>-1</w:t>
      </w:r>
      <w:r w:rsidRPr="00825111">
        <w:t>); P</w:t>
      </w:r>
      <w:r w:rsidRPr="008A550B">
        <w:rPr>
          <w:vertAlign w:val="subscript"/>
        </w:rPr>
        <w:t>i</w:t>
      </w:r>
      <w:r w:rsidRPr="00825111">
        <w:t xml:space="preserve"> = starting product </w:t>
      </w:r>
      <w:r w:rsidR="005E0440">
        <w:t>(ethanol or biomass)</w:t>
      </w:r>
      <w:r w:rsidR="005E0440" w:rsidRPr="00825111">
        <w:t xml:space="preserve"> </w:t>
      </w:r>
      <w:r w:rsidRPr="00825111">
        <w:t>(g L</w:t>
      </w:r>
      <w:r w:rsidRPr="008A550B">
        <w:rPr>
          <w:vertAlign w:val="superscript"/>
        </w:rPr>
        <w:t>-1</w:t>
      </w:r>
      <w:r w:rsidRPr="00825111">
        <w:t>); t = final time (h)</w:t>
      </w:r>
      <w:r w:rsidR="005E0440">
        <w:t>.</w:t>
      </w:r>
      <w:r w:rsidR="008F698F">
        <w:t xml:space="preserve"> </w:t>
      </w:r>
    </w:p>
    <w:p w14:paraId="608B8E7E" w14:textId="2AF861E8" w:rsidR="00600535" w:rsidRPr="0013633B" w:rsidRDefault="004D10B6" w:rsidP="004D10B6">
      <w:pPr>
        <w:pStyle w:val="CETHeading1"/>
        <w:rPr>
          <w:lang w:val="en-GB"/>
        </w:rPr>
      </w:pPr>
      <w:r w:rsidRPr="004D10B6">
        <w:rPr>
          <w:lang w:val="en-GB"/>
        </w:rPr>
        <w:t>Results and discussion</w:t>
      </w:r>
    </w:p>
    <w:p w14:paraId="55DD2FA1" w14:textId="67013304" w:rsidR="00600535" w:rsidRPr="004D10B6" w:rsidRDefault="004D10B6" w:rsidP="004D10B6">
      <w:pPr>
        <w:pStyle w:val="CETheadingx"/>
      </w:pPr>
      <w:r w:rsidRPr="004D10B6">
        <w:t>Assimilation and fermentation of lactose, glucose and galactose in MM and MMS</w:t>
      </w:r>
    </w:p>
    <w:p w14:paraId="512136C7" w14:textId="2062F9A4" w:rsidR="006148DE" w:rsidRPr="004D10B6" w:rsidRDefault="004D10B6" w:rsidP="00D215E4">
      <w:pPr>
        <w:pStyle w:val="CETBodytext"/>
        <w:rPr>
          <w:rFonts w:cs="Arial"/>
          <w:szCs w:val="18"/>
        </w:rPr>
      </w:pPr>
      <w:r w:rsidRPr="004D10B6">
        <w:rPr>
          <w:rFonts w:cs="Arial"/>
          <w:szCs w:val="18"/>
        </w:rPr>
        <w:t xml:space="preserve">The results of the behavior of the isolated yeast strains </w:t>
      </w:r>
      <w:r w:rsidR="00784826">
        <w:rPr>
          <w:rFonts w:cs="Arial"/>
          <w:szCs w:val="18"/>
        </w:rPr>
        <w:t>in</w:t>
      </w:r>
      <w:r w:rsidRPr="004D10B6">
        <w:rPr>
          <w:rFonts w:cs="Arial"/>
          <w:szCs w:val="18"/>
        </w:rPr>
        <w:t xml:space="preserve"> lactose, glucose and galactose assimilation and fermentation test </w:t>
      </w:r>
      <w:r w:rsidR="00B0566D">
        <w:rPr>
          <w:rFonts w:cs="Arial"/>
          <w:szCs w:val="18"/>
        </w:rPr>
        <w:t>as the sole carbon source in MM</w:t>
      </w:r>
      <w:r w:rsidRPr="004D10B6">
        <w:rPr>
          <w:rFonts w:cs="Arial"/>
          <w:szCs w:val="18"/>
        </w:rPr>
        <w:t xml:space="preserve">, are presented in Table 1. </w:t>
      </w:r>
    </w:p>
    <w:p w14:paraId="26055429" w14:textId="3165ED47" w:rsidR="00D215E4" w:rsidRPr="004D10B6" w:rsidRDefault="004D10B6" w:rsidP="00D215E4">
      <w:pPr>
        <w:pStyle w:val="CETTabletitle"/>
        <w:rPr>
          <w:rFonts w:cs="Arial"/>
          <w:szCs w:val="18"/>
          <w:lang w:val="en-US"/>
        </w:rPr>
      </w:pPr>
      <w:r w:rsidRPr="004D10B6">
        <w:rPr>
          <w:rFonts w:cs="Arial"/>
          <w:szCs w:val="18"/>
          <w:lang w:val="en-US"/>
        </w:rPr>
        <w:t>Table</w:t>
      </w:r>
      <w:r w:rsidR="00D215E4" w:rsidRPr="004D10B6">
        <w:rPr>
          <w:rFonts w:cs="Arial"/>
          <w:szCs w:val="18"/>
          <w:lang w:val="en-US"/>
        </w:rPr>
        <w:t xml:space="preserve"> </w:t>
      </w:r>
      <w:r w:rsidR="00DC01F7" w:rsidRPr="004D10B6">
        <w:rPr>
          <w:rFonts w:cs="Arial"/>
          <w:szCs w:val="18"/>
          <w:lang w:val="en-US"/>
        </w:rPr>
        <w:t>1</w:t>
      </w:r>
      <w:r w:rsidR="0042769B" w:rsidRPr="004D10B6">
        <w:rPr>
          <w:rFonts w:cs="Arial"/>
          <w:szCs w:val="18"/>
          <w:lang w:val="en-US"/>
        </w:rPr>
        <w:t>:</w:t>
      </w:r>
      <w:r w:rsidR="00D215E4" w:rsidRPr="004D10B6">
        <w:rPr>
          <w:rFonts w:cs="Arial"/>
          <w:szCs w:val="18"/>
          <w:lang w:val="en-US"/>
        </w:rPr>
        <w:t xml:space="preserve"> </w:t>
      </w:r>
      <w:r w:rsidRPr="004D10B6">
        <w:rPr>
          <w:lang w:val="en-US"/>
        </w:rPr>
        <w:t>Assimilation and fermentation of lactose, glucose and galactose in MM</w:t>
      </w:r>
      <w:r>
        <w:rPr>
          <w:lang w:val="en-US"/>
        </w:rPr>
        <w:t xml:space="preserve"> with eleven strains</w:t>
      </w:r>
    </w:p>
    <w:tbl>
      <w:tblPr>
        <w:tblStyle w:val="TabeladeLista6Colorida1"/>
        <w:tblW w:w="5000" w:type="pct"/>
        <w:tblLook w:val="06A0" w:firstRow="1" w:lastRow="0" w:firstColumn="1" w:lastColumn="0" w:noHBand="1" w:noVBand="1"/>
      </w:tblPr>
      <w:tblGrid>
        <w:gridCol w:w="1153"/>
        <w:gridCol w:w="651"/>
        <w:gridCol w:w="637"/>
        <w:gridCol w:w="648"/>
        <w:gridCol w:w="636"/>
        <w:gridCol w:w="673"/>
        <w:gridCol w:w="650"/>
        <w:gridCol w:w="650"/>
        <w:gridCol w:w="700"/>
        <w:gridCol w:w="646"/>
        <w:gridCol w:w="639"/>
        <w:gridCol w:w="672"/>
        <w:gridCol w:w="648"/>
      </w:tblGrid>
      <w:tr w:rsidR="00821C07" w:rsidRPr="0013633B" w14:paraId="63548D6E" w14:textId="77777777" w:rsidTr="00BB39F9">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40" w:type="pct"/>
            <w:vMerge w:val="restart"/>
            <w:tcBorders>
              <w:top w:val="single" w:sz="12" w:space="0" w:color="00A249"/>
            </w:tcBorders>
          </w:tcPr>
          <w:p w14:paraId="76A18DA0" w14:textId="77777777" w:rsidR="006148DE" w:rsidRPr="004D10B6" w:rsidRDefault="006148DE" w:rsidP="00473F89">
            <w:pPr>
              <w:pStyle w:val="CETBodytext"/>
              <w:rPr>
                <w:b w:val="0"/>
              </w:rPr>
            </w:pPr>
          </w:p>
          <w:p w14:paraId="2EC33607" w14:textId="405858DF" w:rsidR="006148DE" w:rsidRPr="0013633B" w:rsidRDefault="004D10B6" w:rsidP="004D10B6">
            <w:pPr>
              <w:pStyle w:val="CETBodytext"/>
              <w:rPr>
                <w:b w:val="0"/>
              </w:rPr>
            </w:pPr>
            <w:r>
              <w:rPr>
                <w:b w:val="0"/>
              </w:rPr>
              <w:t>Strains</w:t>
            </w:r>
          </w:p>
        </w:tc>
        <w:tc>
          <w:tcPr>
            <w:tcW w:w="2162" w:type="pct"/>
            <w:gridSpan w:val="6"/>
            <w:tcBorders>
              <w:top w:val="single" w:sz="12" w:space="0" w:color="00A249"/>
              <w:bottom w:val="single" w:sz="8" w:space="0" w:color="00A249"/>
            </w:tcBorders>
          </w:tcPr>
          <w:p w14:paraId="11FC6A9C" w14:textId="5144C77B" w:rsidR="006148DE" w:rsidRPr="0013633B" w:rsidRDefault="006148DE" w:rsidP="004D10B6">
            <w:pPr>
              <w:pStyle w:val="CETBodytext"/>
              <w:jc w:val="center"/>
              <w:cnfStyle w:val="100000000000" w:firstRow="1" w:lastRow="0" w:firstColumn="0" w:lastColumn="0" w:oddVBand="0" w:evenVBand="0" w:oddHBand="0" w:evenHBand="0" w:firstRowFirstColumn="0" w:firstRowLastColumn="0" w:lastRowFirstColumn="0" w:lastRowLastColumn="0"/>
              <w:rPr>
                <w:b w:val="0"/>
              </w:rPr>
            </w:pPr>
            <w:r w:rsidRPr="0013633B">
              <w:rPr>
                <w:b w:val="0"/>
              </w:rPr>
              <w:t>A</w:t>
            </w:r>
            <w:r w:rsidR="004D10B6">
              <w:rPr>
                <w:b w:val="0"/>
              </w:rPr>
              <w:t>fter</w:t>
            </w:r>
            <w:r w:rsidRPr="0013633B">
              <w:rPr>
                <w:b w:val="0"/>
              </w:rPr>
              <w:t xml:space="preserve"> 24 h</w:t>
            </w:r>
          </w:p>
        </w:tc>
        <w:tc>
          <w:tcPr>
            <w:tcW w:w="2198" w:type="pct"/>
            <w:gridSpan w:val="6"/>
            <w:tcBorders>
              <w:top w:val="single" w:sz="12" w:space="0" w:color="00A249"/>
              <w:bottom w:val="single" w:sz="8" w:space="0" w:color="00A249"/>
            </w:tcBorders>
          </w:tcPr>
          <w:p w14:paraId="1B92A1C4" w14:textId="2C7A866D" w:rsidR="006148DE" w:rsidRPr="0013633B" w:rsidRDefault="006148DE" w:rsidP="00473F89">
            <w:pPr>
              <w:pStyle w:val="CETBodytext"/>
              <w:jc w:val="center"/>
              <w:cnfStyle w:val="100000000000" w:firstRow="1" w:lastRow="0" w:firstColumn="0" w:lastColumn="0" w:oddVBand="0" w:evenVBand="0" w:oddHBand="0" w:evenHBand="0" w:firstRowFirstColumn="0" w:firstRowLastColumn="0" w:lastRowFirstColumn="0" w:lastRowLastColumn="0"/>
              <w:rPr>
                <w:b w:val="0"/>
              </w:rPr>
            </w:pPr>
            <w:r w:rsidRPr="0013633B">
              <w:rPr>
                <w:b w:val="0"/>
              </w:rPr>
              <w:t>A</w:t>
            </w:r>
            <w:r w:rsidR="004D10B6">
              <w:rPr>
                <w:b w:val="0"/>
              </w:rPr>
              <w:t>fter</w:t>
            </w:r>
            <w:r w:rsidRPr="0013633B">
              <w:rPr>
                <w:b w:val="0"/>
              </w:rPr>
              <w:t xml:space="preserve"> 168 h</w:t>
            </w:r>
          </w:p>
        </w:tc>
      </w:tr>
      <w:tr w:rsidR="00BB39F9" w:rsidRPr="0013633B" w14:paraId="7750B1A7" w14:textId="77777777" w:rsidTr="00BB39F9">
        <w:trPr>
          <w:trHeight w:hRule="exact" w:val="198"/>
        </w:trPr>
        <w:tc>
          <w:tcPr>
            <w:cnfStyle w:val="001000000000" w:firstRow="0" w:lastRow="0" w:firstColumn="1" w:lastColumn="0" w:oddVBand="0" w:evenVBand="0" w:oddHBand="0" w:evenHBand="0" w:firstRowFirstColumn="0" w:firstRowLastColumn="0" w:lastRowFirstColumn="0" w:lastRowLastColumn="0"/>
            <w:tcW w:w="640" w:type="pct"/>
            <w:vMerge/>
          </w:tcPr>
          <w:p w14:paraId="3DC29BC3" w14:textId="77777777" w:rsidR="006148DE" w:rsidRPr="0013633B" w:rsidRDefault="006148DE" w:rsidP="00473F89">
            <w:pPr>
              <w:pStyle w:val="CETBodytext"/>
              <w:rPr>
                <w:b w:val="0"/>
              </w:rPr>
            </w:pPr>
          </w:p>
        </w:tc>
        <w:tc>
          <w:tcPr>
            <w:tcW w:w="715" w:type="pct"/>
            <w:gridSpan w:val="2"/>
            <w:tcBorders>
              <w:top w:val="single" w:sz="8" w:space="0" w:color="00A249"/>
              <w:bottom w:val="single" w:sz="8" w:space="0" w:color="00A249"/>
            </w:tcBorders>
          </w:tcPr>
          <w:p w14:paraId="6DDE69C5"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Lactose</w:t>
            </w:r>
          </w:p>
        </w:tc>
        <w:tc>
          <w:tcPr>
            <w:tcW w:w="713" w:type="pct"/>
            <w:gridSpan w:val="2"/>
            <w:tcBorders>
              <w:top w:val="single" w:sz="8" w:space="0" w:color="00A249"/>
              <w:bottom w:val="single" w:sz="8" w:space="0" w:color="00A249"/>
            </w:tcBorders>
          </w:tcPr>
          <w:p w14:paraId="088C93EB" w14:textId="3D9D5D8F" w:rsidR="006148DE" w:rsidRPr="0013633B" w:rsidRDefault="004D10B6" w:rsidP="00473F89">
            <w:pPr>
              <w:pStyle w:val="CETBodytext"/>
              <w:cnfStyle w:val="000000000000" w:firstRow="0" w:lastRow="0" w:firstColumn="0" w:lastColumn="0" w:oddVBand="0" w:evenVBand="0" w:oddHBand="0" w:evenHBand="0" w:firstRowFirstColumn="0" w:firstRowLastColumn="0" w:lastRowFirstColumn="0" w:lastRowLastColumn="0"/>
            </w:pPr>
            <w:r>
              <w:t>Glu</w:t>
            </w:r>
            <w:r w:rsidR="006148DE" w:rsidRPr="0013633B">
              <w:t>cose</w:t>
            </w:r>
          </w:p>
        </w:tc>
        <w:tc>
          <w:tcPr>
            <w:tcW w:w="735" w:type="pct"/>
            <w:gridSpan w:val="2"/>
            <w:tcBorders>
              <w:top w:val="single" w:sz="8" w:space="0" w:color="00A249"/>
              <w:bottom w:val="single" w:sz="8" w:space="0" w:color="00A249"/>
            </w:tcBorders>
          </w:tcPr>
          <w:p w14:paraId="141360D6"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Galactose</w:t>
            </w:r>
          </w:p>
        </w:tc>
        <w:tc>
          <w:tcPr>
            <w:tcW w:w="750" w:type="pct"/>
            <w:gridSpan w:val="2"/>
            <w:tcBorders>
              <w:top w:val="single" w:sz="8" w:space="0" w:color="00A249"/>
              <w:bottom w:val="single" w:sz="8" w:space="0" w:color="00A249"/>
            </w:tcBorders>
          </w:tcPr>
          <w:p w14:paraId="4676A9A3"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Lactose</w:t>
            </w:r>
          </w:p>
        </w:tc>
        <w:tc>
          <w:tcPr>
            <w:tcW w:w="714" w:type="pct"/>
            <w:gridSpan w:val="2"/>
            <w:tcBorders>
              <w:top w:val="single" w:sz="8" w:space="0" w:color="00A249"/>
              <w:bottom w:val="single" w:sz="8" w:space="0" w:color="00A249"/>
            </w:tcBorders>
          </w:tcPr>
          <w:p w14:paraId="5156BF62" w14:textId="7F629B69" w:rsidR="006148DE" w:rsidRPr="0013633B" w:rsidRDefault="004D10B6" w:rsidP="00473F89">
            <w:pPr>
              <w:pStyle w:val="CETBodytext"/>
              <w:cnfStyle w:val="000000000000" w:firstRow="0" w:lastRow="0" w:firstColumn="0" w:lastColumn="0" w:oddVBand="0" w:evenVBand="0" w:oddHBand="0" w:evenHBand="0" w:firstRowFirstColumn="0" w:firstRowLastColumn="0" w:lastRowFirstColumn="0" w:lastRowLastColumn="0"/>
            </w:pPr>
            <w:r>
              <w:t>Glu</w:t>
            </w:r>
            <w:r w:rsidR="006148DE" w:rsidRPr="0013633B">
              <w:t>cose</w:t>
            </w:r>
          </w:p>
        </w:tc>
        <w:tc>
          <w:tcPr>
            <w:tcW w:w="734" w:type="pct"/>
            <w:gridSpan w:val="2"/>
            <w:tcBorders>
              <w:top w:val="single" w:sz="8" w:space="0" w:color="00A249"/>
              <w:bottom w:val="single" w:sz="4" w:space="0" w:color="auto"/>
            </w:tcBorders>
          </w:tcPr>
          <w:p w14:paraId="07F90565"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Galactose</w:t>
            </w:r>
          </w:p>
        </w:tc>
      </w:tr>
      <w:tr w:rsidR="004D10B6" w:rsidRPr="0013633B" w14:paraId="6EDC39E1" w14:textId="77777777" w:rsidTr="00BB39F9">
        <w:trPr>
          <w:trHeight w:hRule="exact" w:val="198"/>
        </w:trPr>
        <w:tc>
          <w:tcPr>
            <w:cnfStyle w:val="001000000000" w:firstRow="0" w:lastRow="0" w:firstColumn="1" w:lastColumn="0" w:oddVBand="0" w:evenVBand="0" w:oddHBand="0" w:evenHBand="0" w:firstRowFirstColumn="0" w:firstRowLastColumn="0" w:lastRowFirstColumn="0" w:lastRowLastColumn="0"/>
            <w:tcW w:w="640" w:type="pct"/>
            <w:vMerge/>
            <w:tcBorders>
              <w:bottom w:val="single" w:sz="8" w:space="0" w:color="00A249"/>
            </w:tcBorders>
          </w:tcPr>
          <w:p w14:paraId="6DBC5C2F" w14:textId="77777777" w:rsidR="006148DE" w:rsidRPr="0013633B" w:rsidRDefault="006148DE" w:rsidP="00473F89">
            <w:pPr>
              <w:pStyle w:val="CETBodytext"/>
              <w:rPr>
                <w:b w:val="0"/>
              </w:rPr>
            </w:pPr>
          </w:p>
        </w:tc>
        <w:tc>
          <w:tcPr>
            <w:tcW w:w="361" w:type="pct"/>
            <w:tcBorders>
              <w:top w:val="single" w:sz="8" w:space="0" w:color="00A249"/>
              <w:bottom w:val="single" w:sz="8" w:space="0" w:color="00A249"/>
            </w:tcBorders>
          </w:tcPr>
          <w:p w14:paraId="6E29757A"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A</w:t>
            </w:r>
          </w:p>
        </w:tc>
        <w:tc>
          <w:tcPr>
            <w:tcW w:w="354" w:type="pct"/>
            <w:tcBorders>
              <w:top w:val="single" w:sz="8" w:space="0" w:color="00A249"/>
              <w:bottom w:val="single" w:sz="8" w:space="0" w:color="00A249"/>
            </w:tcBorders>
          </w:tcPr>
          <w:p w14:paraId="478CB3A5"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F</w:t>
            </w:r>
          </w:p>
        </w:tc>
        <w:tc>
          <w:tcPr>
            <w:tcW w:w="360" w:type="pct"/>
            <w:tcBorders>
              <w:top w:val="single" w:sz="8" w:space="0" w:color="00A249"/>
              <w:bottom w:val="single" w:sz="8" w:space="0" w:color="00A249"/>
            </w:tcBorders>
          </w:tcPr>
          <w:p w14:paraId="7BD49130"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A</w:t>
            </w:r>
          </w:p>
        </w:tc>
        <w:tc>
          <w:tcPr>
            <w:tcW w:w="353" w:type="pct"/>
            <w:tcBorders>
              <w:top w:val="single" w:sz="8" w:space="0" w:color="00A249"/>
              <w:bottom w:val="single" w:sz="8" w:space="0" w:color="00A249"/>
            </w:tcBorders>
          </w:tcPr>
          <w:p w14:paraId="24D2CCE2"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F</w:t>
            </w:r>
          </w:p>
        </w:tc>
        <w:tc>
          <w:tcPr>
            <w:tcW w:w="374" w:type="pct"/>
            <w:tcBorders>
              <w:top w:val="single" w:sz="8" w:space="0" w:color="00A249"/>
              <w:bottom w:val="single" w:sz="8" w:space="0" w:color="00A249"/>
            </w:tcBorders>
          </w:tcPr>
          <w:p w14:paraId="460ACA0D"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A</w:t>
            </w:r>
          </w:p>
        </w:tc>
        <w:tc>
          <w:tcPr>
            <w:tcW w:w="361" w:type="pct"/>
            <w:tcBorders>
              <w:top w:val="single" w:sz="8" w:space="0" w:color="00A249"/>
              <w:bottom w:val="single" w:sz="8" w:space="0" w:color="00A249"/>
            </w:tcBorders>
          </w:tcPr>
          <w:p w14:paraId="26F6274C"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F</w:t>
            </w:r>
          </w:p>
        </w:tc>
        <w:tc>
          <w:tcPr>
            <w:tcW w:w="361" w:type="pct"/>
            <w:tcBorders>
              <w:top w:val="single" w:sz="4" w:space="0" w:color="auto"/>
              <w:bottom w:val="single" w:sz="8" w:space="0" w:color="00A249"/>
            </w:tcBorders>
          </w:tcPr>
          <w:p w14:paraId="4C4E4887"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A</w:t>
            </w:r>
          </w:p>
        </w:tc>
        <w:tc>
          <w:tcPr>
            <w:tcW w:w="389" w:type="pct"/>
            <w:tcBorders>
              <w:top w:val="single" w:sz="4" w:space="0" w:color="auto"/>
              <w:bottom w:val="single" w:sz="8" w:space="0" w:color="00A249"/>
            </w:tcBorders>
          </w:tcPr>
          <w:p w14:paraId="72414C8A"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F</w:t>
            </w:r>
          </w:p>
        </w:tc>
        <w:tc>
          <w:tcPr>
            <w:tcW w:w="359" w:type="pct"/>
            <w:tcBorders>
              <w:top w:val="single" w:sz="4" w:space="0" w:color="auto"/>
              <w:bottom w:val="single" w:sz="8" w:space="0" w:color="00A249"/>
            </w:tcBorders>
          </w:tcPr>
          <w:p w14:paraId="4E2240BE"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A</w:t>
            </w:r>
          </w:p>
        </w:tc>
        <w:tc>
          <w:tcPr>
            <w:tcW w:w="355" w:type="pct"/>
            <w:tcBorders>
              <w:top w:val="single" w:sz="4" w:space="0" w:color="auto"/>
              <w:bottom w:val="single" w:sz="8" w:space="0" w:color="00A249"/>
            </w:tcBorders>
          </w:tcPr>
          <w:p w14:paraId="131AA78C"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F</w:t>
            </w:r>
          </w:p>
        </w:tc>
        <w:tc>
          <w:tcPr>
            <w:tcW w:w="373" w:type="pct"/>
            <w:tcBorders>
              <w:top w:val="single" w:sz="4" w:space="0" w:color="auto"/>
              <w:bottom w:val="single" w:sz="8" w:space="0" w:color="00A249"/>
            </w:tcBorders>
          </w:tcPr>
          <w:p w14:paraId="009A5644"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A</w:t>
            </w:r>
          </w:p>
        </w:tc>
        <w:tc>
          <w:tcPr>
            <w:tcW w:w="361" w:type="pct"/>
            <w:tcBorders>
              <w:top w:val="single" w:sz="4" w:space="0" w:color="auto"/>
              <w:bottom w:val="single" w:sz="8" w:space="0" w:color="00A249"/>
            </w:tcBorders>
          </w:tcPr>
          <w:p w14:paraId="3BEC2F38"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F</w:t>
            </w:r>
          </w:p>
        </w:tc>
      </w:tr>
      <w:tr w:rsidR="004D10B6" w:rsidRPr="0013633B" w14:paraId="2945DFF0" w14:textId="77777777" w:rsidTr="00BB39F9">
        <w:trPr>
          <w:trHeight w:hRule="exact" w:val="198"/>
        </w:trPr>
        <w:tc>
          <w:tcPr>
            <w:cnfStyle w:val="001000000000" w:firstRow="0" w:lastRow="0" w:firstColumn="1" w:lastColumn="0" w:oddVBand="0" w:evenVBand="0" w:oddHBand="0" w:evenHBand="0" w:firstRowFirstColumn="0" w:firstRowLastColumn="0" w:lastRowFirstColumn="0" w:lastRowLastColumn="0"/>
            <w:tcW w:w="640" w:type="pct"/>
            <w:tcBorders>
              <w:top w:val="single" w:sz="8" w:space="0" w:color="00A249"/>
            </w:tcBorders>
          </w:tcPr>
          <w:p w14:paraId="11A55D6F" w14:textId="77777777" w:rsidR="006148DE" w:rsidRPr="0013633B" w:rsidRDefault="006148DE" w:rsidP="00473F89">
            <w:pPr>
              <w:pStyle w:val="CETBodytext"/>
              <w:rPr>
                <w:b w:val="0"/>
              </w:rPr>
            </w:pPr>
            <w:r w:rsidRPr="0013633B">
              <w:rPr>
                <w:b w:val="0"/>
              </w:rPr>
              <w:t>P1</w:t>
            </w:r>
          </w:p>
        </w:tc>
        <w:tc>
          <w:tcPr>
            <w:tcW w:w="361" w:type="pct"/>
            <w:tcBorders>
              <w:top w:val="single" w:sz="8" w:space="0" w:color="00A249"/>
            </w:tcBorders>
          </w:tcPr>
          <w:p w14:paraId="0FFE25FF"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54" w:type="pct"/>
            <w:tcBorders>
              <w:top w:val="single" w:sz="8" w:space="0" w:color="00A249"/>
            </w:tcBorders>
          </w:tcPr>
          <w:p w14:paraId="240463BB"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60" w:type="pct"/>
            <w:tcBorders>
              <w:top w:val="single" w:sz="8" w:space="0" w:color="00A249"/>
            </w:tcBorders>
          </w:tcPr>
          <w:p w14:paraId="5772CA55"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53" w:type="pct"/>
            <w:tcBorders>
              <w:top w:val="single" w:sz="8" w:space="0" w:color="00A249"/>
            </w:tcBorders>
          </w:tcPr>
          <w:p w14:paraId="69C91111"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74" w:type="pct"/>
            <w:tcBorders>
              <w:top w:val="single" w:sz="8" w:space="0" w:color="00A249"/>
            </w:tcBorders>
          </w:tcPr>
          <w:p w14:paraId="61A0B27C"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61" w:type="pct"/>
            <w:tcBorders>
              <w:top w:val="single" w:sz="8" w:space="0" w:color="00A249"/>
            </w:tcBorders>
          </w:tcPr>
          <w:p w14:paraId="6CEC1BCE"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61" w:type="pct"/>
            <w:tcBorders>
              <w:top w:val="single" w:sz="8" w:space="0" w:color="00A249"/>
            </w:tcBorders>
          </w:tcPr>
          <w:p w14:paraId="38F3A918"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89" w:type="pct"/>
            <w:tcBorders>
              <w:top w:val="single" w:sz="8" w:space="0" w:color="00A249"/>
            </w:tcBorders>
          </w:tcPr>
          <w:p w14:paraId="76AACFE9"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59" w:type="pct"/>
            <w:tcBorders>
              <w:top w:val="single" w:sz="8" w:space="0" w:color="00A249"/>
            </w:tcBorders>
          </w:tcPr>
          <w:p w14:paraId="11F727D1"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55" w:type="pct"/>
            <w:tcBorders>
              <w:top w:val="single" w:sz="8" w:space="0" w:color="00A249"/>
            </w:tcBorders>
          </w:tcPr>
          <w:p w14:paraId="51BF2E4E"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73" w:type="pct"/>
            <w:tcBorders>
              <w:top w:val="single" w:sz="8" w:space="0" w:color="00A249"/>
            </w:tcBorders>
          </w:tcPr>
          <w:p w14:paraId="2E6034B6"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61" w:type="pct"/>
            <w:tcBorders>
              <w:top w:val="single" w:sz="8" w:space="0" w:color="00A249"/>
            </w:tcBorders>
          </w:tcPr>
          <w:p w14:paraId="3BD303CF"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r w:rsidRPr="0013633B">
              <w:rPr>
                <w:vertAlign w:val="superscript"/>
              </w:rPr>
              <w:t>1/2</w:t>
            </w:r>
          </w:p>
        </w:tc>
      </w:tr>
      <w:tr w:rsidR="004D10B6" w:rsidRPr="0013633B" w14:paraId="57919111" w14:textId="77777777" w:rsidTr="00BB39F9">
        <w:trPr>
          <w:trHeight w:hRule="exact" w:val="198"/>
        </w:trPr>
        <w:tc>
          <w:tcPr>
            <w:cnfStyle w:val="001000000000" w:firstRow="0" w:lastRow="0" w:firstColumn="1" w:lastColumn="0" w:oddVBand="0" w:evenVBand="0" w:oddHBand="0" w:evenHBand="0" w:firstRowFirstColumn="0" w:firstRowLastColumn="0" w:lastRowFirstColumn="0" w:lastRowLastColumn="0"/>
            <w:tcW w:w="640" w:type="pct"/>
          </w:tcPr>
          <w:p w14:paraId="78ACB574" w14:textId="77777777" w:rsidR="006148DE" w:rsidRPr="0013633B" w:rsidRDefault="006148DE" w:rsidP="00473F89">
            <w:pPr>
              <w:pStyle w:val="CETBodytext"/>
              <w:rPr>
                <w:b w:val="0"/>
              </w:rPr>
            </w:pPr>
            <w:r w:rsidRPr="0013633B">
              <w:rPr>
                <w:b w:val="0"/>
              </w:rPr>
              <w:t>PI1</w:t>
            </w:r>
          </w:p>
        </w:tc>
        <w:tc>
          <w:tcPr>
            <w:tcW w:w="361" w:type="pct"/>
          </w:tcPr>
          <w:p w14:paraId="14BA16FC"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54" w:type="pct"/>
          </w:tcPr>
          <w:p w14:paraId="42106E21"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60" w:type="pct"/>
          </w:tcPr>
          <w:p w14:paraId="0B5DC4C1"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53" w:type="pct"/>
          </w:tcPr>
          <w:p w14:paraId="2751CEA5"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74" w:type="pct"/>
          </w:tcPr>
          <w:p w14:paraId="08716211"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61" w:type="pct"/>
          </w:tcPr>
          <w:p w14:paraId="00CBDCA7"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61" w:type="pct"/>
          </w:tcPr>
          <w:p w14:paraId="27DCA82B"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89" w:type="pct"/>
          </w:tcPr>
          <w:p w14:paraId="572C479F"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r w:rsidRPr="0013633B">
              <w:rPr>
                <w:vertAlign w:val="superscript"/>
              </w:rPr>
              <w:t>1/3</w:t>
            </w:r>
          </w:p>
        </w:tc>
        <w:tc>
          <w:tcPr>
            <w:tcW w:w="359" w:type="pct"/>
          </w:tcPr>
          <w:p w14:paraId="58C48779"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55" w:type="pct"/>
          </w:tcPr>
          <w:p w14:paraId="068E13EA"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73" w:type="pct"/>
          </w:tcPr>
          <w:p w14:paraId="139E9B27"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61" w:type="pct"/>
          </w:tcPr>
          <w:p w14:paraId="46B2E1E9"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r>
      <w:tr w:rsidR="004D10B6" w:rsidRPr="0013633B" w14:paraId="1702B97F" w14:textId="77777777" w:rsidTr="00BB39F9">
        <w:trPr>
          <w:trHeight w:hRule="exact" w:val="198"/>
        </w:trPr>
        <w:tc>
          <w:tcPr>
            <w:cnfStyle w:val="001000000000" w:firstRow="0" w:lastRow="0" w:firstColumn="1" w:lastColumn="0" w:oddVBand="0" w:evenVBand="0" w:oddHBand="0" w:evenHBand="0" w:firstRowFirstColumn="0" w:firstRowLastColumn="0" w:lastRowFirstColumn="0" w:lastRowLastColumn="0"/>
            <w:tcW w:w="640" w:type="pct"/>
          </w:tcPr>
          <w:p w14:paraId="067728D3" w14:textId="77777777" w:rsidR="006148DE" w:rsidRPr="0013633B" w:rsidRDefault="006148DE" w:rsidP="00473F89">
            <w:pPr>
              <w:pStyle w:val="CETBodytext"/>
              <w:rPr>
                <w:b w:val="0"/>
              </w:rPr>
            </w:pPr>
            <w:r w:rsidRPr="0013633B">
              <w:rPr>
                <w:b w:val="0"/>
              </w:rPr>
              <w:t>PI3</w:t>
            </w:r>
          </w:p>
        </w:tc>
        <w:tc>
          <w:tcPr>
            <w:tcW w:w="361" w:type="pct"/>
          </w:tcPr>
          <w:p w14:paraId="2465CC7E"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54" w:type="pct"/>
          </w:tcPr>
          <w:p w14:paraId="7062CD32"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60" w:type="pct"/>
          </w:tcPr>
          <w:p w14:paraId="1966E5B0"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53" w:type="pct"/>
          </w:tcPr>
          <w:p w14:paraId="1B86416B"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74" w:type="pct"/>
          </w:tcPr>
          <w:p w14:paraId="08886D5B"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61" w:type="pct"/>
          </w:tcPr>
          <w:p w14:paraId="74D7FA79"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61" w:type="pct"/>
          </w:tcPr>
          <w:p w14:paraId="1CB0D990"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89" w:type="pct"/>
          </w:tcPr>
          <w:p w14:paraId="4797287A"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r w:rsidRPr="0013633B">
              <w:rPr>
                <w:vertAlign w:val="superscript"/>
              </w:rPr>
              <w:t>1/3</w:t>
            </w:r>
          </w:p>
        </w:tc>
        <w:tc>
          <w:tcPr>
            <w:tcW w:w="359" w:type="pct"/>
          </w:tcPr>
          <w:p w14:paraId="0CF8AEE2"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55" w:type="pct"/>
          </w:tcPr>
          <w:p w14:paraId="3B59D06B"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r w:rsidRPr="0013633B">
              <w:rPr>
                <w:vertAlign w:val="superscript"/>
              </w:rPr>
              <w:t>1/2</w:t>
            </w:r>
          </w:p>
        </w:tc>
        <w:tc>
          <w:tcPr>
            <w:tcW w:w="373" w:type="pct"/>
          </w:tcPr>
          <w:p w14:paraId="7F9D7B2C"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61" w:type="pct"/>
          </w:tcPr>
          <w:p w14:paraId="578B532D"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r w:rsidRPr="0013633B">
              <w:rPr>
                <w:vertAlign w:val="superscript"/>
              </w:rPr>
              <w:t>1/2</w:t>
            </w:r>
          </w:p>
        </w:tc>
      </w:tr>
      <w:tr w:rsidR="004D10B6" w:rsidRPr="0013633B" w14:paraId="19BCDFB7" w14:textId="77777777" w:rsidTr="00BB39F9">
        <w:trPr>
          <w:trHeight w:hRule="exact" w:val="198"/>
        </w:trPr>
        <w:tc>
          <w:tcPr>
            <w:cnfStyle w:val="001000000000" w:firstRow="0" w:lastRow="0" w:firstColumn="1" w:lastColumn="0" w:oddVBand="0" w:evenVBand="0" w:oddHBand="0" w:evenHBand="0" w:firstRowFirstColumn="0" w:firstRowLastColumn="0" w:lastRowFirstColumn="0" w:lastRowLastColumn="0"/>
            <w:tcW w:w="640" w:type="pct"/>
          </w:tcPr>
          <w:p w14:paraId="5E92EFF0" w14:textId="77777777" w:rsidR="006148DE" w:rsidRPr="0013633B" w:rsidRDefault="006148DE" w:rsidP="00473F89">
            <w:pPr>
              <w:pStyle w:val="CETBodytext"/>
              <w:rPr>
                <w:b w:val="0"/>
              </w:rPr>
            </w:pPr>
            <w:r w:rsidRPr="0013633B">
              <w:rPr>
                <w:b w:val="0"/>
              </w:rPr>
              <w:t>SR</w:t>
            </w:r>
          </w:p>
        </w:tc>
        <w:tc>
          <w:tcPr>
            <w:tcW w:w="361" w:type="pct"/>
          </w:tcPr>
          <w:p w14:paraId="460BA9DF"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54" w:type="pct"/>
          </w:tcPr>
          <w:p w14:paraId="4880A821"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60" w:type="pct"/>
          </w:tcPr>
          <w:p w14:paraId="0ABEC4D8"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53" w:type="pct"/>
          </w:tcPr>
          <w:p w14:paraId="5392578D"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74" w:type="pct"/>
          </w:tcPr>
          <w:p w14:paraId="3035A832"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61" w:type="pct"/>
          </w:tcPr>
          <w:p w14:paraId="15825631"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61" w:type="pct"/>
          </w:tcPr>
          <w:p w14:paraId="443148FA"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89" w:type="pct"/>
          </w:tcPr>
          <w:p w14:paraId="31C97AFC"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r w:rsidRPr="0013633B">
              <w:rPr>
                <w:vertAlign w:val="superscript"/>
              </w:rPr>
              <w:t>1/3</w:t>
            </w:r>
          </w:p>
        </w:tc>
        <w:tc>
          <w:tcPr>
            <w:tcW w:w="359" w:type="pct"/>
          </w:tcPr>
          <w:p w14:paraId="197FD90F"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55" w:type="pct"/>
          </w:tcPr>
          <w:p w14:paraId="58B6E12D"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r w:rsidRPr="0013633B">
              <w:rPr>
                <w:vertAlign w:val="superscript"/>
              </w:rPr>
              <w:t>1/3</w:t>
            </w:r>
          </w:p>
        </w:tc>
        <w:tc>
          <w:tcPr>
            <w:tcW w:w="373" w:type="pct"/>
          </w:tcPr>
          <w:p w14:paraId="7AE9552F"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61" w:type="pct"/>
          </w:tcPr>
          <w:p w14:paraId="6475E41C"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r w:rsidRPr="0013633B">
              <w:rPr>
                <w:vertAlign w:val="superscript"/>
              </w:rPr>
              <w:t>1/2</w:t>
            </w:r>
          </w:p>
        </w:tc>
      </w:tr>
      <w:tr w:rsidR="004D10B6" w:rsidRPr="0013633B" w14:paraId="73498803" w14:textId="77777777" w:rsidTr="00BB39F9">
        <w:trPr>
          <w:trHeight w:hRule="exact" w:val="198"/>
        </w:trPr>
        <w:tc>
          <w:tcPr>
            <w:cnfStyle w:val="001000000000" w:firstRow="0" w:lastRow="0" w:firstColumn="1" w:lastColumn="0" w:oddVBand="0" w:evenVBand="0" w:oddHBand="0" w:evenHBand="0" w:firstRowFirstColumn="0" w:firstRowLastColumn="0" w:lastRowFirstColumn="0" w:lastRowLastColumn="0"/>
            <w:tcW w:w="640" w:type="pct"/>
          </w:tcPr>
          <w:p w14:paraId="7DDF2547" w14:textId="77777777" w:rsidR="006148DE" w:rsidRPr="0013633B" w:rsidRDefault="006148DE" w:rsidP="00473F89">
            <w:pPr>
              <w:pStyle w:val="CETBodytext"/>
              <w:rPr>
                <w:b w:val="0"/>
              </w:rPr>
            </w:pPr>
            <w:r w:rsidRPr="0013633B">
              <w:rPr>
                <w:b w:val="0"/>
              </w:rPr>
              <w:t>1TE</w:t>
            </w:r>
          </w:p>
        </w:tc>
        <w:tc>
          <w:tcPr>
            <w:tcW w:w="361" w:type="pct"/>
          </w:tcPr>
          <w:p w14:paraId="74A5FEAA"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54" w:type="pct"/>
          </w:tcPr>
          <w:p w14:paraId="1F27B2ED"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60" w:type="pct"/>
          </w:tcPr>
          <w:p w14:paraId="5107E89E"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53" w:type="pct"/>
          </w:tcPr>
          <w:p w14:paraId="3773C9EB"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74" w:type="pct"/>
          </w:tcPr>
          <w:p w14:paraId="70161203"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61" w:type="pct"/>
          </w:tcPr>
          <w:p w14:paraId="19BDEE89"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61" w:type="pct"/>
          </w:tcPr>
          <w:p w14:paraId="2674B18C"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89" w:type="pct"/>
          </w:tcPr>
          <w:p w14:paraId="65CC0F0A"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r w:rsidRPr="0013633B">
              <w:rPr>
                <w:vertAlign w:val="superscript"/>
              </w:rPr>
              <w:t>1/3</w:t>
            </w:r>
          </w:p>
        </w:tc>
        <w:tc>
          <w:tcPr>
            <w:tcW w:w="359" w:type="pct"/>
          </w:tcPr>
          <w:p w14:paraId="6069E1E6"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55" w:type="pct"/>
          </w:tcPr>
          <w:p w14:paraId="590C2AA4"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r w:rsidRPr="0013633B">
              <w:rPr>
                <w:vertAlign w:val="superscript"/>
              </w:rPr>
              <w:t>1/2</w:t>
            </w:r>
          </w:p>
        </w:tc>
        <w:tc>
          <w:tcPr>
            <w:tcW w:w="373" w:type="pct"/>
          </w:tcPr>
          <w:p w14:paraId="42CCB99C"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61" w:type="pct"/>
          </w:tcPr>
          <w:p w14:paraId="42F95BF4"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r w:rsidRPr="0013633B">
              <w:rPr>
                <w:vertAlign w:val="superscript"/>
              </w:rPr>
              <w:t>1/3</w:t>
            </w:r>
          </w:p>
        </w:tc>
      </w:tr>
      <w:tr w:rsidR="004D10B6" w:rsidRPr="0013633B" w14:paraId="7577723E" w14:textId="77777777" w:rsidTr="00BB39F9">
        <w:trPr>
          <w:trHeight w:hRule="exact" w:val="198"/>
        </w:trPr>
        <w:tc>
          <w:tcPr>
            <w:cnfStyle w:val="001000000000" w:firstRow="0" w:lastRow="0" w:firstColumn="1" w:lastColumn="0" w:oddVBand="0" w:evenVBand="0" w:oddHBand="0" w:evenHBand="0" w:firstRowFirstColumn="0" w:firstRowLastColumn="0" w:lastRowFirstColumn="0" w:lastRowLastColumn="0"/>
            <w:tcW w:w="640" w:type="pct"/>
          </w:tcPr>
          <w:p w14:paraId="66F3DC44" w14:textId="77777777" w:rsidR="006148DE" w:rsidRPr="0013633B" w:rsidRDefault="006148DE" w:rsidP="00473F89">
            <w:pPr>
              <w:pStyle w:val="CETBodytext"/>
              <w:rPr>
                <w:b w:val="0"/>
              </w:rPr>
            </w:pPr>
            <w:r w:rsidRPr="0013633B">
              <w:rPr>
                <w:b w:val="0"/>
              </w:rPr>
              <w:t>STFB</w:t>
            </w:r>
          </w:p>
        </w:tc>
        <w:tc>
          <w:tcPr>
            <w:tcW w:w="361" w:type="pct"/>
          </w:tcPr>
          <w:p w14:paraId="3455FC3D"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54" w:type="pct"/>
          </w:tcPr>
          <w:p w14:paraId="61BA7A56"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60" w:type="pct"/>
          </w:tcPr>
          <w:p w14:paraId="49F42EB3"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53" w:type="pct"/>
          </w:tcPr>
          <w:p w14:paraId="37B073BA"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74" w:type="pct"/>
          </w:tcPr>
          <w:p w14:paraId="0754733A"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61" w:type="pct"/>
          </w:tcPr>
          <w:p w14:paraId="4DD52494"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61" w:type="pct"/>
          </w:tcPr>
          <w:p w14:paraId="04E91790"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89" w:type="pct"/>
          </w:tcPr>
          <w:p w14:paraId="7D39A1F6"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r w:rsidRPr="0013633B">
              <w:rPr>
                <w:vertAlign w:val="superscript"/>
              </w:rPr>
              <w:t>1/3</w:t>
            </w:r>
          </w:p>
        </w:tc>
        <w:tc>
          <w:tcPr>
            <w:tcW w:w="359" w:type="pct"/>
          </w:tcPr>
          <w:p w14:paraId="2707527B"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55" w:type="pct"/>
          </w:tcPr>
          <w:p w14:paraId="5EF3F2C0"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73" w:type="pct"/>
          </w:tcPr>
          <w:p w14:paraId="4FB4A72F"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61" w:type="pct"/>
          </w:tcPr>
          <w:p w14:paraId="607EA471"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r>
      <w:tr w:rsidR="004D10B6" w:rsidRPr="0013633B" w14:paraId="156BD7B8" w14:textId="77777777" w:rsidTr="00BB39F9">
        <w:trPr>
          <w:trHeight w:hRule="exact" w:val="198"/>
        </w:trPr>
        <w:tc>
          <w:tcPr>
            <w:cnfStyle w:val="001000000000" w:firstRow="0" w:lastRow="0" w:firstColumn="1" w:lastColumn="0" w:oddVBand="0" w:evenVBand="0" w:oddHBand="0" w:evenHBand="0" w:firstRowFirstColumn="0" w:firstRowLastColumn="0" w:lastRowFirstColumn="0" w:lastRowLastColumn="0"/>
            <w:tcW w:w="640" w:type="pct"/>
          </w:tcPr>
          <w:p w14:paraId="0266A3A5" w14:textId="77777777" w:rsidR="006148DE" w:rsidRPr="0013633B" w:rsidRDefault="006148DE" w:rsidP="00473F89">
            <w:pPr>
              <w:pStyle w:val="CETBodytext"/>
              <w:rPr>
                <w:b w:val="0"/>
              </w:rPr>
            </w:pPr>
            <w:r w:rsidRPr="0013633B">
              <w:rPr>
                <w:b w:val="0"/>
              </w:rPr>
              <w:t>STFR</w:t>
            </w:r>
          </w:p>
        </w:tc>
        <w:tc>
          <w:tcPr>
            <w:tcW w:w="361" w:type="pct"/>
          </w:tcPr>
          <w:p w14:paraId="36A0B2CE"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54" w:type="pct"/>
          </w:tcPr>
          <w:p w14:paraId="4DF855B7"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60" w:type="pct"/>
          </w:tcPr>
          <w:p w14:paraId="4AFD25E5"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53" w:type="pct"/>
          </w:tcPr>
          <w:p w14:paraId="6CA3A8EA"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74" w:type="pct"/>
          </w:tcPr>
          <w:p w14:paraId="5D941A55"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61" w:type="pct"/>
          </w:tcPr>
          <w:p w14:paraId="15C31C80"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61" w:type="pct"/>
          </w:tcPr>
          <w:p w14:paraId="79292A5F"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89" w:type="pct"/>
          </w:tcPr>
          <w:p w14:paraId="3B4B707A"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59" w:type="pct"/>
          </w:tcPr>
          <w:p w14:paraId="5826DCCC"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55" w:type="pct"/>
          </w:tcPr>
          <w:p w14:paraId="65F16E33"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73" w:type="pct"/>
          </w:tcPr>
          <w:p w14:paraId="7A1D9089"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61" w:type="pct"/>
          </w:tcPr>
          <w:p w14:paraId="5B3EDB31"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r>
      <w:tr w:rsidR="004D10B6" w:rsidRPr="0013633B" w14:paraId="3B377655" w14:textId="77777777" w:rsidTr="00BB39F9">
        <w:trPr>
          <w:trHeight w:hRule="exact" w:val="198"/>
        </w:trPr>
        <w:tc>
          <w:tcPr>
            <w:cnfStyle w:val="001000000000" w:firstRow="0" w:lastRow="0" w:firstColumn="1" w:lastColumn="0" w:oddVBand="0" w:evenVBand="0" w:oddHBand="0" w:evenHBand="0" w:firstRowFirstColumn="0" w:firstRowLastColumn="0" w:lastRowFirstColumn="0" w:lastRowLastColumn="0"/>
            <w:tcW w:w="640" w:type="pct"/>
          </w:tcPr>
          <w:p w14:paraId="653F7D6A" w14:textId="77777777" w:rsidR="006148DE" w:rsidRPr="0013633B" w:rsidRDefault="006148DE" w:rsidP="00473F89">
            <w:pPr>
              <w:pStyle w:val="CETBodytext"/>
              <w:rPr>
                <w:b w:val="0"/>
              </w:rPr>
            </w:pPr>
            <w:r w:rsidRPr="0013633B">
              <w:rPr>
                <w:b w:val="0"/>
              </w:rPr>
              <w:t>PI2</w:t>
            </w:r>
          </w:p>
        </w:tc>
        <w:tc>
          <w:tcPr>
            <w:tcW w:w="361" w:type="pct"/>
          </w:tcPr>
          <w:p w14:paraId="4FBB47F7"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54" w:type="pct"/>
          </w:tcPr>
          <w:p w14:paraId="5EC49D41"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60" w:type="pct"/>
          </w:tcPr>
          <w:p w14:paraId="37D1AE3D"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53" w:type="pct"/>
          </w:tcPr>
          <w:p w14:paraId="02163C05"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74" w:type="pct"/>
          </w:tcPr>
          <w:p w14:paraId="2A0947D6"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61" w:type="pct"/>
          </w:tcPr>
          <w:p w14:paraId="4115A32D"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61" w:type="pct"/>
          </w:tcPr>
          <w:p w14:paraId="7621DC4C"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89" w:type="pct"/>
          </w:tcPr>
          <w:p w14:paraId="0C0D3F7B"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59" w:type="pct"/>
          </w:tcPr>
          <w:p w14:paraId="73490C80"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55" w:type="pct"/>
          </w:tcPr>
          <w:p w14:paraId="54717AE4"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73" w:type="pct"/>
          </w:tcPr>
          <w:p w14:paraId="2084685A"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61" w:type="pct"/>
          </w:tcPr>
          <w:p w14:paraId="12A41146"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r>
      <w:tr w:rsidR="004D10B6" w:rsidRPr="0013633B" w14:paraId="568330AD" w14:textId="77777777" w:rsidTr="00BB39F9">
        <w:trPr>
          <w:trHeight w:hRule="exact" w:val="198"/>
        </w:trPr>
        <w:tc>
          <w:tcPr>
            <w:cnfStyle w:val="001000000000" w:firstRow="0" w:lastRow="0" w:firstColumn="1" w:lastColumn="0" w:oddVBand="0" w:evenVBand="0" w:oddHBand="0" w:evenHBand="0" w:firstRowFirstColumn="0" w:firstRowLastColumn="0" w:lastRowFirstColumn="0" w:lastRowLastColumn="0"/>
            <w:tcW w:w="640" w:type="pct"/>
          </w:tcPr>
          <w:p w14:paraId="59C374CB" w14:textId="77777777" w:rsidR="006148DE" w:rsidRPr="0013633B" w:rsidRDefault="006148DE" w:rsidP="00473F89">
            <w:pPr>
              <w:pStyle w:val="CETBodytext"/>
              <w:rPr>
                <w:b w:val="0"/>
              </w:rPr>
            </w:pPr>
            <w:r w:rsidRPr="0013633B">
              <w:rPr>
                <w:b w:val="0"/>
              </w:rPr>
              <w:t>M1</w:t>
            </w:r>
          </w:p>
        </w:tc>
        <w:tc>
          <w:tcPr>
            <w:tcW w:w="361" w:type="pct"/>
          </w:tcPr>
          <w:p w14:paraId="3A646863"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54" w:type="pct"/>
          </w:tcPr>
          <w:p w14:paraId="3905733C"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60" w:type="pct"/>
          </w:tcPr>
          <w:p w14:paraId="21229366"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53" w:type="pct"/>
          </w:tcPr>
          <w:p w14:paraId="467D7849"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74" w:type="pct"/>
          </w:tcPr>
          <w:p w14:paraId="567C6641"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61" w:type="pct"/>
          </w:tcPr>
          <w:p w14:paraId="7D6BAE5E"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61" w:type="pct"/>
          </w:tcPr>
          <w:p w14:paraId="270D356D"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89" w:type="pct"/>
          </w:tcPr>
          <w:p w14:paraId="40C75204"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59" w:type="pct"/>
          </w:tcPr>
          <w:p w14:paraId="39A23EDE"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55" w:type="pct"/>
          </w:tcPr>
          <w:p w14:paraId="20529534"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73" w:type="pct"/>
          </w:tcPr>
          <w:p w14:paraId="1B32BB78"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61" w:type="pct"/>
          </w:tcPr>
          <w:p w14:paraId="044E9A54"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r>
      <w:tr w:rsidR="004D10B6" w:rsidRPr="0013633B" w14:paraId="444A1CBF" w14:textId="77777777" w:rsidTr="00BB39F9">
        <w:trPr>
          <w:trHeight w:hRule="exact" w:val="198"/>
        </w:trPr>
        <w:tc>
          <w:tcPr>
            <w:cnfStyle w:val="001000000000" w:firstRow="0" w:lastRow="0" w:firstColumn="1" w:lastColumn="0" w:oddVBand="0" w:evenVBand="0" w:oddHBand="0" w:evenHBand="0" w:firstRowFirstColumn="0" w:firstRowLastColumn="0" w:lastRowFirstColumn="0" w:lastRowLastColumn="0"/>
            <w:tcW w:w="640" w:type="pct"/>
          </w:tcPr>
          <w:p w14:paraId="01EF447A" w14:textId="77777777" w:rsidR="006148DE" w:rsidRPr="0013633B" w:rsidRDefault="006148DE" w:rsidP="00473F89">
            <w:pPr>
              <w:pStyle w:val="CETBodytext"/>
              <w:rPr>
                <w:b w:val="0"/>
              </w:rPr>
            </w:pPr>
            <w:r w:rsidRPr="0013633B">
              <w:rPr>
                <w:b w:val="0"/>
              </w:rPr>
              <w:t>R2</w:t>
            </w:r>
          </w:p>
        </w:tc>
        <w:tc>
          <w:tcPr>
            <w:tcW w:w="361" w:type="pct"/>
          </w:tcPr>
          <w:p w14:paraId="5322B7D0"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54" w:type="pct"/>
          </w:tcPr>
          <w:p w14:paraId="75F288F1"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60" w:type="pct"/>
          </w:tcPr>
          <w:p w14:paraId="747C8959"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53" w:type="pct"/>
          </w:tcPr>
          <w:p w14:paraId="68AE08A6"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74" w:type="pct"/>
          </w:tcPr>
          <w:p w14:paraId="778EC91A"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61" w:type="pct"/>
          </w:tcPr>
          <w:p w14:paraId="3BC5F3DD"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61" w:type="pct"/>
          </w:tcPr>
          <w:p w14:paraId="34294438"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89" w:type="pct"/>
          </w:tcPr>
          <w:p w14:paraId="2E2AF781"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59" w:type="pct"/>
          </w:tcPr>
          <w:p w14:paraId="4165DD90"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55" w:type="pct"/>
          </w:tcPr>
          <w:p w14:paraId="7BF1C503"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73" w:type="pct"/>
          </w:tcPr>
          <w:p w14:paraId="051FECEB"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61" w:type="pct"/>
          </w:tcPr>
          <w:p w14:paraId="34D0AB58"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r>
      <w:tr w:rsidR="004D10B6" w:rsidRPr="0013633B" w14:paraId="4339B32C" w14:textId="77777777" w:rsidTr="00BB39F9">
        <w:trPr>
          <w:trHeight w:hRule="exact" w:val="198"/>
        </w:trPr>
        <w:tc>
          <w:tcPr>
            <w:cnfStyle w:val="001000000000" w:firstRow="0" w:lastRow="0" w:firstColumn="1" w:lastColumn="0" w:oddVBand="0" w:evenVBand="0" w:oddHBand="0" w:evenHBand="0" w:firstRowFirstColumn="0" w:firstRowLastColumn="0" w:lastRowFirstColumn="0" w:lastRowLastColumn="0"/>
            <w:tcW w:w="640" w:type="pct"/>
            <w:tcBorders>
              <w:bottom w:val="single" w:sz="12" w:space="0" w:color="00A249"/>
            </w:tcBorders>
          </w:tcPr>
          <w:p w14:paraId="6A3D93B1" w14:textId="77777777" w:rsidR="006148DE" w:rsidRPr="0013633B" w:rsidRDefault="006148DE" w:rsidP="00473F89">
            <w:pPr>
              <w:pStyle w:val="CETBodytext"/>
              <w:rPr>
                <w:b w:val="0"/>
              </w:rPr>
            </w:pPr>
            <w:r w:rsidRPr="0013633B">
              <w:rPr>
                <w:b w:val="0"/>
              </w:rPr>
              <w:t>P3</w:t>
            </w:r>
          </w:p>
        </w:tc>
        <w:tc>
          <w:tcPr>
            <w:tcW w:w="361" w:type="pct"/>
            <w:tcBorders>
              <w:bottom w:val="single" w:sz="12" w:space="0" w:color="00A249"/>
            </w:tcBorders>
          </w:tcPr>
          <w:p w14:paraId="5757D201"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54" w:type="pct"/>
            <w:tcBorders>
              <w:bottom w:val="single" w:sz="12" w:space="0" w:color="00A249"/>
            </w:tcBorders>
          </w:tcPr>
          <w:p w14:paraId="5F204EFF"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60" w:type="pct"/>
            <w:tcBorders>
              <w:bottom w:val="single" w:sz="12" w:space="0" w:color="00A249"/>
            </w:tcBorders>
          </w:tcPr>
          <w:p w14:paraId="75837648"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53" w:type="pct"/>
            <w:tcBorders>
              <w:bottom w:val="single" w:sz="12" w:space="0" w:color="00A249"/>
            </w:tcBorders>
          </w:tcPr>
          <w:p w14:paraId="4F5DACB4"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74" w:type="pct"/>
            <w:tcBorders>
              <w:bottom w:val="single" w:sz="12" w:space="0" w:color="00A249"/>
            </w:tcBorders>
          </w:tcPr>
          <w:p w14:paraId="57B75BAB"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61" w:type="pct"/>
            <w:tcBorders>
              <w:bottom w:val="single" w:sz="12" w:space="0" w:color="00A249"/>
            </w:tcBorders>
          </w:tcPr>
          <w:p w14:paraId="304486A3"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61" w:type="pct"/>
            <w:tcBorders>
              <w:bottom w:val="single" w:sz="12" w:space="0" w:color="00A249"/>
            </w:tcBorders>
          </w:tcPr>
          <w:p w14:paraId="4FEDFB0C"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89" w:type="pct"/>
            <w:tcBorders>
              <w:bottom w:val="single" w:sz="12" w:space="0" w:color="00A249"/>
            </w:tcBorders>
          </w:tcPr>
          <w:p w14:paraId="77C4E169"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59" w:type="pct"/>
            <w:tcBorders>
              <w:bottom w:val="single" w:sz="12" w:space="0" w:color="00A249"/>
            </w:tcBorders>
          </w:tcPr>
          <w:p w14:paraId="5708621E"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55" w:type="pct"/>
            <w:tcBorders>
              <w:bottom w:val="single" w:sz="12" w:space="0" w:color="00A249"/>
            </w:tcBorders>
          </w:tcPr>
          <w:p w14:paraId="77A9052B"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73" w:type="pct"/>
            <w:tcBorders>
              <w:bottom w:val="single" w:sz="12" w:space="0" w:color="00A249"/>
            </w:tcBorders>
          </w:tcPr>
          <w:p w14:paraId="2A382E85"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61" w:type="pct"/>
            <w:tcBorders>
              <w:bottom w:val="single" w:sz="12" w:space="0" w:color="00A249"/>
            </w:tcBorders>
          </w:tcPr>
          <w:p w14:paraId="485D6D5F" w14:textId="77777777" w:rsidR="006148DE" w:rsidRPr="0013633B" w:rsidRDefault="006148DE" w:rsidP="00473F89">
            <w:pPr>
              <w:pStyle w:val="CETBodytext"/>
              <w:cnfStyle w:val="000000000000" w:firstRow="0" w:lastRow="0" w:firstColumn="0" w:lastColumn="0" w:oddVBand="0" w:evenVBand="0" w:oddHBand="0" w:evenHBand="0" w:firstRowFirstColumn="0" w:firstRowLastColumn="0" w:lastRowFirstColumn="0" w:lastRowLastColumn="0"/>
            </w:pPr>
            <w:r w:rsidRPr="0013633B">
              <w:t>-</w:t>
            </w:r>
          </w:p>
        </w:tc>
      </w:tr>
    </w:tbl>
    <w:p w14:paraId="01C0AA02" w14:textId="08DAD101" w:rsidR="00D215E4" w:rsidRPr="00BB39F9" w:rsidRDefault="00BB39F9" w:rsidP="00821C07">
      <w:pPr>
        <w:pStyle w:val="CETBodytext"/>
        <w:rPr>
          <w:sz w:val="15"/>
          <w:szCs w:val="15"/>
        </w:rPr>
      </w:pPr>
      <w:r w:rsidRPr="00BB39F9">
        <w:rPr>
          <w:sz w:val="15"/>
          <w:szCs w:val="15"/>
        </w:rPr>
        <w:t>Where, A: assimilation; F: fermentation; -: negative, did not assimilate or fermented; + °: Durham's tube filled with a small bubble of gas; +1/3: 1/3 of the Durham tube filled with gas; +1/2: half of the Durham tube filled with gas; +: Durham tube fully (or more than 1/2) filled with gas.</w:t>
      </w:r>
    </w:p>
    <w:p w14:paraId="213D4324" w14:textId="77777777" w:rsidR="00FB38D3" w:rsidRDefault="00FB38D3" w:rsidP="00BB39F9">
      <w:pPr>
        <w:pStyle w:val="CETBodytext"/>
      </w:pPr>
    </w:p>
    <w:p w14:paraId="3FC28180" w14:textId="4850CEDC" w:rsidR="00557555" w:rsidRPr="00BB39F9" w:rsidRDefault="00BB39F9" w:rsidP="00BB39F9">
      <w:pPr>
        <w:pStyle w:val="CETBodytext"/>
      </w:pPr>
      <w:r w:rsidRPr="00BB39F9">
        <w:t>It was observed that in</w:t>
      </w:r>
      <w:r w:rsidR="00784826">
        <w:t xml:space="preserve"> </w:t>
      </w:r>
      <w:r w:rsidRPr="00BB39F9">
        <w:t xml:space="preserve">24 h of cultivation, only the PI3, SR and 1TE </w:t>
      </w:r>
      <w:r w:rsidR="0074178F">
        <w:t>strains</w:t>
      </w:r>
      <w:r w:rsidRPr="00BB39F9">
        <w:t xml:space="preserve"> were able to assimilate lactose, glucose and galactose. In addition, P1 strain was able to assimilate galactose. The other </w:t>
      </w:r>
      <w:r w:rsidR="0074178F">
        <w:t>strains</w:t>
      </w:r>
      <w:r w:rsidRPr="00BB39F9">
        <w:t xml:space="preserve"> cultivated in MM did not reach positive result of assimilation. For fermentation, the eleven isolated yeast strains when grown in MM did not present positive results in the first 24 h of culture.</w:t>
      </w:r>
      <w:r>
        <w:t xml:space="preserve"> </w:t>
      </w:r>
      <w:r w:rsidRPr="00BB39F9">
        <w:t>A</w:t>
      </w:r>
      <w:r w:rsidR="00D6649C">
        <w:t xml:space="preserve">fter 168 h </w:t>
      </w:r>
      <w:r w:rsidRPr="00BB39F9">
        <w:t xml:space="preserve">of cultivation, the PI3, SR and 1TE </w:t>
      </w:r>
      <w:r w:rsidR="0074178F">
        <w:t>strains</w:t>
      </w:r>
      <w:r w:rsidRPr="00BB39F9">
        <w:t>, besides assimilatin</w:t>
      </w:r>
      <w:r w:rsidR="00FE4F14">
        <w:t>g the three</w:t>
      </w:r>
      <w:r w:rsidRPr="00BB39F9">
        <w:t xml:space="preserve"> carbon sources, also fermented. The PI3 strain cultured in MM was shown to be faster by fermenting glucose and galactose (half of the gas filled Durham tube) than lactose (1/3 of the gas filled Durham tube). Although some strains show signs of fermentation in MM, when considering the total time it is observed that the bioconversion of the substrates by the yeasts was not efficient in MM.</w:t>
      </w:r>
      <w:r w:rsidR="00784826">
        <w:t xml:space="preserve"> </w:t>
      </w:r>
      <w:r w:rsidRPr="00BB39F9">
        <w:t xml:space="preserve">As there is no single standardized method for many of these physiological and biochemical tests, the results sometimes depend on the techniques employed (Kurtzman et al., 2011). In this sense, we investigated the influence of MM supplementation with yeast extract and bacteriological peptone on the performance of yeast strains by assimilating and fermenting different carbon sources. For this purpose, we chose to work with the six </w:t>
      </w:r>
      <w:r w:rsidR="0074178F">
        <w:t>strains</w:t>
      </w:r>
      <w:r w:rsidRPr="00BB39F9">
        <w:t xml:space="preserve"> that were highlighted in the test using MM (Table 1)</w:t>
      </w:r>
      <w:r w:rsidR="00D6649C">
        <w:t>.</w:t>
      </w:r>
      <w:r w:rsidRPr="00BB39F9">
        <w:t xml:space="preserve"> The results of the cultures with the six strains cultivated on different substrates, after 24 h and 168 h of incubation, are presented in Table 2.</w:t>
      </w:r>
    </w:p>
    <w:p w14:paraId="54D3E62B" w14:textId="569861A0" w:rsidR="00821C07" w:rsidRPr="00BB39F9" w:rsidRDefault="00BB39F9" w:rsidP="00557555">
      <w:pPr>
        <w:pStyle w:val="CETTabletitle"/>
        <w:rPr>
          <w:lang w:val="en-US"/>
        </w:rPr>
      </w:pPr>
      <w:r w:rsidRPr="00BB39F9">
        <w:rPr>
          <w:lang w:val="en-US"/>
        </w:rPr>
        <w:lastRenderedPageBreak/>
        <w:t>Table</w:t>
      </w:r>
      <w:r w:rsidR="002230E5" w:rsidRPr="00BB39F9">
        <w:rPr>
          <w:lang w:val="en-US"/>
        </w:rPr>
        <w:t xml:space="preserve"> </w:t>
      </w:r>
      <w:r w:rsidR="0042769B" w:rsidRPr="00BB39F9">
        <w:rPr>
          <w:lang w:val="en-US"/>
        </w:rPr>
        <w:t>2:</w:t>
      </w:r>
      <w:r w:rsidR="002230E5" w:rsidRPr="00BB39F9">
        <w:rPr>
          <w:lang w:val="en-US"/>
        </w:rPr>
        <w:t xml:space="preserve"> </w:t>
      </w:r>
      <w:r w:rsidRPr="004D10B6">
        <w:rPr>
          <w:lang w:val="en-US"/>
        </w:rPr>
        <w:t>Assimilation and fermentation of lactose, glucose and galactose in MM</w:t>
      </w:r>
      <w:r>
        <w:rPr>
          <w:lang w:val="en-US"/>
        </w:rPr>
        <w:t>S with six strains</w:t>
      </w:r>
    </w:p>
    <w:tbl>
      <w:tblPr>
        <w:tblStyle w:val="TabeladeLista6Colorida1"/>
        <w:tblW w:w="5000" w:type="pct"/>
        <w:tblLook w:val="06A0" w:firstRow="1" w:lastRow="0" w:firstColumn="1" w:lastColumn="0" w:noHBand="1" w:noVBand="1"/>
      </w:tblPr>
      <w:tblGrid>
        <w:gridCol w:w="1153"/>
        <w:gridCol w:w="650"/>
        <w:gridCol w:w="637"/>
        <w:gridCol w:w="648"/>
        <w:gridCol w:w="637"/>
        <w:gridCol w:w="673"/>
        <w:gridCol w:w="654"/>
        <w:gridCol w:w="650"/>
        <w:gridCol w:w="700"/>
        <w:gridCol w:w="645"/>
        <w:gridCol w:w="641"/>
        <w:gridCol w:w="672"/>
        <w:gridCol w:w="643"/>
      </w:tblGrid>
      <w:tr w:rsidR="007D4118" w:rsidRPr="0013633B" w14:paraId="22648E07" w14:textId="77777777" w:rsidTr="004C17EE">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40" w:type="pct"/>
            <w:vMerge w:val="restart"/>
            <w:tcBorders>
              <w:top w:val="single" w:sz="12" w:space="0" w:color="00A249"/>
            </w:tcBorders>
          </w:tcPr>
          <w:p w14:paraId="0C2DB744" w14:textId="77777777" w:rsidR="007D4118" w:rsidRPr="00BB39F9" w:rsidRDefault="007D4118" w:rsidP="00A95891">
            <w:pPr>
              <w:pStyle w:val="CETBodytext"/>
              <w:rPr>
                <w:b w:val="0"/>
              </w:rPr>
            </w:pPr>
          </w:p>
          <w:p w14:paraId="50DC6D6A" w14:textId="72EB2270" w:rsidR="007D4118" w:rsidRPr="0013633B" w:rsidRDefault="00553C1A" w:rsidP="00A95891">
            <w:pPr>
              <w:pStyle w:val="CETBodytext"/>
              <w:rPr>
                <w:b w:val="0"/>
              </w:rPr>
            </w:pPr>
            <w:r>
              <w:rPr>
                <w:b w:val="0"/>
              </w:rPr>
              <w:t>Strains</w:t>
            </w:r>
          </w:p>
        </w:tc>
        <w:tc>
          <w:tcPr>
            <w:tcW w:w="2166" w:type="pct"/>
            <w:gridSpan w:val="6"/>
            <w:tcBorders>
              <w:top w:val="single" w:sz="12" w:space="0" w:color="00A249"/>
              <w:bottom w:val="single" w:sz="8" w:space="0" w:color="00A249"/>
            </w:tcBorders>
          </w:tcPr>
          <w:p w14:paraId="335E60D0" w14:textId="737504EE" w:rsidR="007D4118" w:rsidRPr="0013633B" w:rsidRDefault="00553C1A" w:rsidP="00A95891">
            <w:pPr>
              <w:pStyle w:val="CETBodytext"/>
              <w:jc w:val="center"/>
              <w:cnfStyle w:val="100000000000" w:firstRow="1" w:lastRow="0" w:firstColumn="0" w:lastColumn="0" w:oddVBand="0" w:evenVBand="0" w:oddHBand="0" w:evenHBand="0" w:firstRowFirstColumn="0" w:firstRowLastColumn="0" w:lastRowFirstColumn="0" w:lastRowLastColumn="0"/>
              <w:rPr>
                <w:b w:val="0"/>
              </w:rPr>
            </w:pPr>
            <w:r>
              <w:rPr>
                <w:b w:val="0"/>
              </w:rPr>
              <w:t>After</w:t>
            </w:r>
            <w:r w:rsidR="007D4118" w:rsidRPr="0013633B">
              <w:rPr>
                <w:b w:val="0"/>
              </w:rPr>
              <w:t xml:space="preserve"> 24 h</w:t>
            </w:r>
          </w:p>
        </w:tc>
        <w:tc>
          <w:tcPr>
            <w:tcW w:w="2194" w:type="pct"/>
            <w:gridSpan w:val="6"/>
            <w:tcBorders>
              <w:top w:val="single" w:sz="12" w:space="0" w:color="00A249"/>
              <w:bottom w:val="single" w:sz="8" w:space="0" w:color="00A249"/>
            </w:tcBorders>
          </w:tcPr>
          <w:p w14:paraId="46B4D538" w14:textId="37AB6222" w:rsidR="007D4118" w:rsidRPr="0013633B" w:rsidRDefault="00553C1A" w:rsidP="00A95891">
            <w:pPr>
              <w:pStyle w:val="CETBodytext"/>
              <w:jc w:val="center"/>
              <w:cnfStyle w:val="100000000000" w:firstRow="1" w:lastRow="0" w:firstColumn="0" w:lastColumn="0" w:oddVBand="0" w:evenVBand="0" w:oddHBand="0" w:evenHBand="0" w:firstRowFirstColumn="0" w:firstRowLastColumn="0" w:lastRowFirstColumn="0" w:lastRowLastColumn="0"/>
              <w:rPr>
                <w:b w:val="0"/>
              </w:rPr>
            </w:pPr>
            <w:r>
              <w:rPr>
                <w:b w:val="0"/>
              </w:rPr>
              <w:t>After</w:t>
            </w:r>
            <w:r w:rsidR="007D4118" w:rsidRPr="0013633B">
              <w:rPr>
                <w:b w:val="0"/>
              </w:rPr>
              <w:t xml:space="preserve"> 168 h</w:t>
            </w:r>
          </w:p>
        </w:tc>
      </w:tr>
      <w:tr w:rsidR="007D4118" w:rsidRPr="0013633B" w14:paraId="32DFF948" w14:textId="77777777" w:rsidTr="00553C1A">
        <w:trPr>
          <w:trHeight w:hRule="exact" w:val="198"/>
        </w:trPr>
        <w:tc>
          <w:tcPr>
            <w:cnfStyle w:val="001000000000" w:firstRow="0" w:lastRow="0" w:firstColumn="1" w:lastColumn="0" w:oddVBand="0" w:evenVBand="0" w:oddHBand="0" w:evenHBand="0" w:firstRowFirstColumn="0" w:firstRowLastColumn="0" w:lastRowFirstColumn="0" w:lastRowLastColumn="0"/>
            <w:tcW w:w="640" w:type="pct"/>
            <w:vMerge/>
          </w:tcPr>
          <w:p w14:paraId="06A95D5E" w14:textId="77777777" w:rsidR="007D4118" w:rsidRPr="0013633B" w:rsidRDefault="007D4118" w:rsidP="00A95891">
            <w:pPr>
              <w:pStyle w:val="CETBodytext"/>
              <w:rPr>
                <w:b w:val="0"/>
              </w:rPr>
            </w:pPr>
          </w:p>
        </w:tc>
        <w:tc>
          <w:tcPr>
            <w:tcW w:w="715" w:type="pct"/>
            <w:gridSpan w:val="2"/>
            <w:tcBorders>
              <w:top w:val="single" w:sz="8" w:space="0" w:color="00A249"/>
              <w:bottom w:val="single" w:sz="8" w:space="0" w:color="00A249"/>
            </w:tcBorders>
          </w:tcPr>
          <w:p w14:paraId="2A6F82D1" w14:textId="77777777" w:rsidR="007D4118" w:rsidRPr="0013633B" w:rsidRDefault="007D4118" w:rsidP="00A95891">
            <w:pPr>
              <w:pStyle w:val="CETBodytext"/>
              <w:cnfStyle w:val="000000000000" w:firstRow="0" w:lastRow="0" w:firstColumn="0" w:lastColumn="0" w:oddVBand="0" w:evenVBand="0" w:oddHBand="0" w:evenHBand="0" w:firstRowFirstColumn="0" w:firstRowLastColumn="0" w:lastRowFirstColumn="0" w:lastRowLastColumn="0"/>
            </w:pPr>
            <w:r w:rsidRPr="0013633B">
              <w:t>Lactose</w:t>
            </w:r>
          </w:p>
        </w:tc>
        <w:tc>
          <w:tcPr>
            <w:tcW w:w="714" w:type="pct"/>
            <w:gridSpan w:val="2"/>
            <w:tcBorders>
              <w:top w:val="single" w:sz="8" w:space="0" w:color="00A249"/>
              <w:bottom w:val="single" w:sz="8" w:space="0" w:color="00A249"/>
            </w:tcBorders>
          </w:tcPr>
          <w:p w14:paraId="12FA5116" w14:textId="11B31337" w:rsidR="007D4118" w:rsidRPr="0013633B" w:rsidRDefault="00553C1A" w:rsidP="00A95891">
            <w:pPr>
              <w:pStyle w:val="CETBodytext"/>
              <w:cnfStyle w:val="000000000000" w:firstRow="0" w:lastRow="0" w:firstColumn="0" w:lastColumn="0" w:oddVBand="0" w:evenVBand="0" w:oddHBand="0" w:evenHBand="0" w:firstRowFirstColumn="0" w:firstRowLastColumn="0" w:lastRowFirstColumn="0" w:lastRowLastColumn="0"/>
            </w:pPr>
            <w:r>
              <w:t>Glu</w:t>
            </w:r>
            <w:r w:rsidR="007D4118" w:rsidRPr="0013633B">
              <w:t>cose</w:t>
            </w:r>
          </w:p>
        </w:tc>
        <w:tc>
          <w:tcPr>
            <w:tcW w:w="737" w:type="pct"/>
            <w:gridSpan w:val="2"/>
            <w:tcBorders>
              <w:top w:val="single" w:sz="8" w:space="0" w:color="00A249"/>
              <w:bottom w:val="single" w:sz="8" w:space="0" w:color="00A249"/>
            </w:tcBorders>
          </w:tcPr>
          <w:p w14:paraId="28058592" w14:textId="77777777" w:rsidR="007D4118" w:rsidRPr="0013633B" w:rsidRDefault="007D4118" w:rsidP="00A95891">
            <w:pPr>
              <w:pStyle w:val="CETBodytext"/>
              <w:cnfStyle w:val="000000000000" w:firstRow="0" w:lastRow="0" w:firstColumn="0" w:lastColumn="0" w:oddVBand="0" w:evenVBand="0" w:oddHBand="0" w:evenHBand="0" w:firstRowFirstColumn="0" w:firstRowLastColumn="0" w:lastRowFirstColumn="0" w:lastRowLastColumn="0"/>
            </w:pPr>
            <w:r w:rsidRPr="0013633B">
              <w:t>Galactose</w:t>
            </w:r>
          </w:p>
        </w:tc>
        <w:tc>
          <w:tcPr>
            <w:tcW w:w="750" w:type="pct"/>
            <w:gridSpan w:val="2"/>
            <w:tcBorders>
              <w:top w:val="single" w:sz="8" w:space="0" w:color="00A249"/>
              <w:bottom w:val="single" w:sz="8" w:space="0" w:color="00A249"/>
            </w:tcBorders>
          </w:tcPr>
          <w:p w14:paraId="76E1FDF0" w14:textId="77777777" w:rsidR="007D4118" w:rsidRPr="0013633B" w:rsidRDefault="007D4118" w:rsidP="00A95891">
            <w:pPr>
              <w:pStyle w:val="CETBodytext"/>
              <w:cnfStyle w:val="000000000000" w:firstRow="0" w:lastRow="0" w:firstColumn="0" w:lastColumn="0" w:oddVBand="0" w:evenVBand="0" w:oddHBand="0" w:evenHBand="0" w:firstRowFirstColumn="0" w:firstRowLastColumn="0" w:lastRowFirstColumn="0" w:lastRowLastColumn="0"/>
            </w:pPr>
            <w:r w:rsidRPr="0013633B">
              <w:t>Lactose</w:t>
            </w:r>
          </w:p>
        </w:tc>
        <w:tc>
          <w:tcPr>
            <w:tcW w:w="714" w:type="pct"/>
            <w:gridSpan w:val="2"/>
            <w:tcBorders>
              <w:top w:val="single" w:sz="8" w:space="0" w:color="00A249"/>
              <w:bottom w:val="single" w:sz="8" w:space="0" w:color="00A249"/>
            </w:tcBorders>
          </w:tcPr>
          <w:p w14:paraId="56D7E077" w14:textId="574B9937" w:rsidR="007D4118" w:rsidRPr="0013633B" w:rsidRDefault="00553C1A" w:rsidP="00A95891">
            <w:pPr>
              <w:pStyle w:val="CETBodytext"/>
              <w:cnfStyle w:val="000000000000" w:firstRow="0" w:lastRow="0" w:firstColumn="0" w:lastColumn="0" w:oddVBand="0" w:evenVBand="0" w:oddHBand="0" w:evenHBand="0" w:firstRowFirstColumn="0" w:firstRowLastColumn="0" w:lastRowFirstColumn="0" w:lastRowLastColumn="0"/>
            </w:pPr>
            <w:r>
              <w:t>Glu</w:t>
            </w:r>
            <w:r w:rsidR="007D4118" w:rsidRPr="0013633B">
              <w:t>cose</w:t>
            </w:r>
          </w:p>
        </w:tc>
        <w:tc>
          <w:tcPr>
            <w:tcW w:w="730" w:type="pct"/>
            <w:gridSpan w:val="2"/>
            <w:tcBorders>
              <w:top w:val="single" w:sz="8" w:space="0" w:color="00A249"/>
              <w:bottom w:val="single" w:sz="4" w:space="0" w:color="auto"/>
            </w:tcBorders>
          </w:tcPr>
          <w:p w14:paraId="32CB0DDF" w14:textId="77777777" w:rsidR="007D4118" w:rsidRPr="0013633B" w:rsidRDefault="007D4118" w:rsidP="00A95891">
            <w:pPr>
              <w:pStyle w:val="CETBodytext"/>
              <w:cnfStyle w:val="000000000000" w:firstRow="0" w:lastRow="0" w:firstColumn="0" w:lastColumn="0" w:oddVBand="0" w:evenVBand="0" w:oddHBand="0" w:evenHBand="0" w:firstRowFirstColumn="0" w:firstRowLastColumn="0" w:lastRowFirstColumn="0" w:lastRowLastColumn="0"/>
            </w:pPr>
            <w:r w:rsidRPr="0013633B">
              <w:t>Galactose</w:t>
            </w:r>
          </w:p>
        </w:tc>
      </w:tr>
      <w:tr w:rsidR="007D4118" w:rsidRPr="0013633B" w14:paraId="72A9AEC4" w14:textId="77777777" w:rsidTr="004C17EE">
        <w:trPr>
          <w:trHeight w:hRule="exact" w:val="198"/>
        </w:trPr>
        <w:tc>
          <w:tcPr>
            <w:cnfStyle w:val="001000000000" w:firstRow="0" w:lastRow="0" w:firstColumn="1" w:lastColumn="0" w:oddVBand="0" w:evenVBand="0" w:oddHBand="0" w:evenHBand="0" w:firstRowFirstColumn="0" w:firstRowLastColumn="0" w:lastRowFirstColumn="0" w:lastRowLastColumn="0"/>
            <w:tcW w:w="640" w:type="pct"/>
            <w:vMerge/>
            <w:tcBorders>
              <w:bottom w:val="single" w:sz="8" w:space="0" w:color="00A249"/>
            </w:tcBorders>
          </w:tcPr>
          <w:p w14:paraId="556B0DC1" w14:textId="77777777" w:rsidR="007D4118" w:rsidRPr="0013633B" w:rsidRDefault="007D4118" w:rsidP="00A95891">
            <w:pPr>
              <w:pStyle w:val="CETBodytext"/>
              <w:rPr>
                <w:b w:val="0"/>
              </w:rPr>
            </w:pPr>
          </w:p>
        </w:tc>
        <w:tc>
          <w:tcPr>
            <w:tcW w:w="361" w:type="pct"/>
            <w:tcBorders>
              <w:top w:val="single" w:sz="8" w:space="0" w:color="00A249"/>
              <w:bottom w:val="single" w:sz="8" w:space="0" w:color="00A249"/>
            </w:tcBorders>
          </w:tcPr>
          <w:p w14:paraId="06FB93B6" w14:textId="77777777" w:rsidR="007D4118" w:rsidRPr="0013633B" w:rsidRDefault="007D4118" w:rsidP="00A95891">
            <w:pPr>
              <w:pStyle w:val="CETBodytext"/>
              <w:cnfStyle w:val="000000000000" w:firstRow="0" w:lastRow="0" w:firstColumn="0" w:lastColumn="0" w:oddVBand="0" w:evenVBand="0" w:oddHBand="0" w:evenHBand="0" w:firstRowFirstColumn="0" w:firstRowLastColumn="0" w:lastRowFirstColumn="0" w:lastRowLastColumn="0"/>
            </w:pPr>
            <w:r w:rsidRPr="0013633B">
              <w:t>A</w:t>
            </w:r>
          </w:p>
        </w:tc>
        <w:tc>
          <w:tcPr>
            <w:tcW w:w="354" w:type="pct"/>
            <w:tcBorders>
              <w:top w:val="single" w:sz="8" w:space="0" w:color="00A249"/>
              <w:bottom w:val="single" w:sz="8" w:space="0" w:color="00A249"/>
            </w:tcBorders>
          </w:tcPr>
          <w:p w14:paraId="7C5E647C" w14:textId="77777777" w:rsidR="007D4118" w:rsidRPr="0013633B" w:rsidRDefault="007D4118" w:rsidP="00A95891">
            <w:pPr>
              <w:pStyle w:val="CETBodytext"/>
              <w:cnfStyle w:val="000000000000" w:firstRow="0" w:lastRow="0" w:firstColumn="0" w:lastColumn="0" w:oddVBand="0" w:evenVBand="0" w:oddHBand="0" w:evenHBand="0" w:firstRowFirstColumn="0" w:firstRowLastColumn="0" w:lastRowFirstColumn="0" w:lastRowLastColumn="0"/>
            </w:pPr>
            <w:r w:rsidRPr="0013633B">
              <w:t>F</w:t>
            </w:r>
          </w:p>
        </w:tc>
        <w:tc>
          <w:tcPr>
            <w:tcW w:w="360" w:type="pct"/>
            <w:tcBorders>
              <w:top w:val="single" w:sz="8" w:space="0" w:color="00A249"/>
              <w:bottom w:val="single" w:sz="8" w:space="0" w:color="00A249"/>
            </w:tcBorders>
          </w:tcPr>
          <w:p w14:paraId="4C41F22A" w14:textId="77777777" w:rsidR="007D4118" w:rsidRPr="0013633B" w:rsidRDefault="007D4118" w:rsidP="00A95891">
            <w:pPr>
              <w:pStyle w:val="CETBodytext"/>
              <w:cnfStyle w:val="000000000000" w:firstRow="0" w:lastRow="0" w:firstColumn="0" w:lastColumn="0" w:oddVBand="0" w:evenVBand="0" w:oddHBand="0" w:evenHBand="0" w:firstRowFirstColumn="0" w:firstRowLastColumn="0" w:lastRowFirstColumn="0" w:lastRowLastColumn="0"/>
            </w:pPr>
            <w:r w:rsidRPr="0013633B">
              <w:t>A</w:t>
            </w:r>
          </w:p>
        </w:tc>
        <w:tc>
          <w:tcPr>
            <w:tcW w:w="354" w:type="pct"/>
            <w:tcBorders>
              <w:top w:val="single" w:sz="8" w:space="0" w:color="00A249"/>
              <w:bottom w:val="single" w:sz="8" w:space="0" w:color="00A249"/>
            </w:tcBorders>
          </w:tcPr>
          <w:p w14:paraId="18F41EAF" w14:textId="77777777" w:rsidR="007D4118" w:rsidRPr="0013633B" w:rsidRDefault="007D4118" w:rsidP="00A95891">
            <w:pPr>
              <w:pStyle w:val="CETBodytext"/>
              <w:cnfStyle w:val="000000000000" w:firstRow="0" w:lastRow="0" w:firstColumn="0" w:lastColumn="0" w:oddVBand="0" w:evenVBand="0" w:oddHBand="0" w:evenHBand="0" w:firstRowFirstColumn="0" w:firstRowLastColumn="0" w:lastRowFirstColumn="0" w:lastRowLastColumn="0"/>
            </w:pPr>
            <w:r w:rsidRPr="0013633B">
              <w:t>F</w:t>
            </w:r>
          </w:p>
        </w:tc>
        <w:tc>
          <w:tcPr>
            <w:tcW w:w="374" w:type="pct"/>
            <w:tcBorders>
              <w:top w:val="single" w:sz="8" w:space="0" w:color="00A249"/>
              <w:bottom w:val="single" w:sz="8" w:space="0" w:color="00A249"/>
            </w:tcBorders>
          </w:tcPr>
          <w:p w14:paraId="6849E8DA" w14:textId="77777777" w:rsidR="007D4118" w:rsidRPr="0013633B" w:rsidRDefault="007D4118" w:rsidP="00A95891">
            <w:pPr>
              <w:pStyle w:val="CETBodytext"/>
              <w:cnfStyle w:val="000000000000" w:firstRow="0" w:lastRow="0" w:firstColumn="0" w:lastColumn="0" w:oddVBand="0" w:evenVBand="0" w:oddHBand="0" w:evenHBand="0" w:firstRowFirstColumn="0" w:firstRowLastColumn="0" w:lastRowFirstColumn="0" w:lastRowLastColumn="0"/>
            </w:pPr>
            <w:r w:rsidRPr="0013633B">
              <w:t>A</w:t>
            </w:r>
          </w:p>
        </w:tc>
        <w:tc>
          <w:tcPr>
            <w:tcW w:w="363" w:type="pct"/>
            <w:tcBorders>
              <w:top w:val="single" w:sz="8" w:space="0" w:color="00A249"/>
              <w:bottom w:val="single" w:sz="8" w:space="0" w:color="00A249"/>
            </w:tcBorders>
          </w:tcPr>
          <w:p w14:paraId="7676E5C2" w14:textId="77777777" w:rsidR="007D4118" w:rsidRPr="0013633B" w:rsidRDefault="007D4118" w:rsidP="00A95891">
            <w:pPr>
              <w:pStyle w:val="CETBodytext"/>
              <w:cnfStyle w:val="000000000000" w:firstRow="0" w:lastRow="0" w:firstColumn="0" w:lastColumn="0" w:oddVBand="0" w:evenVBand="0" w:oddHBand="0" w:evenHBand="0" w:firstRowFirstColumn="0" w:firstRowLastColumn="0" w:lastRowFirstColumn="0" w:lastRowLastColumn="0"/>
            </w:pPr>
            <w:r w:rsidRPr="0013633B">
              <w:t>F</w:t>
            </w:r>
          </w:p>
        </w:tc>
        <w:tc>
          <w:tcPr>
            <w:tcW w:w="361" w:type="pct"/>
            <w:tcBorders>
              <w:top w:val="single" w:sz="4" w:space="0" w:color="auto"/>
              <w:bottom w:val="single" w:sz="8" w:space="0" w:color="00A249"/>
            </w:tcBorders>
          </w:tcPr>
          <w:p w14:paraId="4A593943" w14:textId="77777777" w:rsidR="007D4118" w:rsidRPr="0013633B" w:rsidRDefault="007D4118" w:rsidP="00A95891">
            <w:pPr>
              <w:pStyle w:val="CETBodytext"/>
              <w:cnfStyle w:val="000000000000" w:firstRow="0" w:lastRow="0" w:firstColumn="0" w:lastColumn="0" w:oddVBand="0" w:evenVBand="0" w:oddHBand="0" w:evenHBand="0" w:firstRowFirstColumn="0" w:firstRowLastColumn="0" w:lastRowFirstColumn="0" w:lastRowLastColumn="0"/>
            </w:pPr>
            <w:r w:rsidRPr="0013633B">
              <w:t>A</w:t>
            </w:r>
          </w:p>
        </w:tc>
        <w:tc>
          <w:tcPr>
            <w:tcW w:w="389" w:type="pct"/>
            <w:tcBorders>
              <w:top w:val="single" w:sz="4" w:space="0" w:color="auto"/>
              <w:bottom w:val="single" w:sz="8" w:space="0" w:color="00A249"/>
            </w:tcBorders>
          </w:tcPr>
          <w:p w14:paraId="5BF6ADDC" w14:textId="77777777" w:rsidR="007D4118" w:rsidRPr="0013633B" w:rsidRDefault="007D4118" w:rsidP="00A95891">
            <w:pPr>
              <w:pStyle w:val="CETBodytext"/>
              <w:cnfStyle w:val="000000000000" w:firstRow="0" w:lastRow="0" w:firstColumn="0" w:lastColumn="0" w:oddVBand="0" w:evenVBand="0" w:oddHBand="0" w:evenHBand="0" w:firstRowFirstColumn="0" w:firstRowLastColumn="0" w:lastRowFirstColumn="0" w:lastRowLastColumn="0"/>
            </w:pPr>
            <w:r w:rsidRPr="0013633B">
              <w:t>F</w:t>
            </w:r>
          </w:p>
        </w:tc>
        <w:tc>
          <w:tcPr>
            <w:tcW w:w="358" w:type="pct"/>
            <w:tcBorders>
              <w:top w:val="single" w:sz="4" w:space="0" w:color="auto"/>
              <w:bottom w:val="single" w:sz="8" w:space="0" w:color="00A249"/>
            </w:tcBorders>
          </w:tcPr>
          <w:p w14:paraId="2178A7B1" w14:textId="77777777" w:rsidR="007D4118" w:rsidRPr="0013633B" w:rsidRDefault="007D4118" w:rsidP="00A95891">
            <w:pPr>
              <w:pStyle w:val="CETBodytext"/>
              <w:cnfStyle w:val="000000000000" w:firstRow="0" w:lastRow="0" w:firstColumn="0" w:lastColumn="0" w:oddVBand="0" w:evenVBand="0" w:oddHBand="0" w:evenHBand="0" w:firstRowFirstColumn="0" w:firstRowLastColumn="0" w:lastRowFirstColumn="0" w:lastRowLastColumn="0"/>
            </w:pPr>
            <w:r w:rsidRPr="0013633B">
              <w:t>A</w:t>
            </w:r>
          </w:p>
        </w:tc>
        <w:tc>
          <w:tcPr>
            <w:tcW w:w="356" w:type="pct"/>
            <w:tcBorders>
              <w:top w:val="single" w:sz="4" w:space="0" w:color="auto"/>
              <w:bottom w:val="single" w:sz="8" w:space="0" w:color="00A249"/>
            </w:tcBorders>
          </w:tcPr>
          <w:p w14:paraId="2CC5F1D1" w14:textId="77777777" w:rsidR="007D4118" w:rsidRPr="0013633B" w:rsidRDefault="007D4118" w:rsidP="00A95891">
            <w:pPr>
              <w:pStyle w:val="CETBodytext"/>
              <w:cnfStyle w:val="000000000000" w:firstRow="0" w:lastRow="0" w:firstColumn="0" w:lastColumn="0" w:oddVBand="0" w:evenVBand="0" w:oddHBand="0" w:evenHBand="0" w:firstRowFirstColumn="0" w:firstRowLastColumn="0" w:lastRowFirstColumn="0" w:lastRowLastColumn="0"/>
            </w:pPr>
            <w:r w:rsidRPr="0013633B">
              <w:t>F</w:t>
            </w:r>
          </w:p>
        </w:tc>
        <w:tc>
          <w:tcPr>
            <w:tcW w:w="373" w:type="pct"/>
            <w:tcBorders>
              <w:top w:val="single" w:sz="4" w:space="0" w:color="auto"/>
              <w:bottom w:val="single" w:sz="8" w:space="0" w:color="00A249"/>
            </w:tcBorders>
          </w:tcPr>
          <w:p w14:paraId="40DAA176" w14:textId="77777777" w:rsidR="007D4118" w:rsidRPr="0013633B" w:rsidRDefault="007D4118" w:rsidP="00A95891">
            <w:pPr>
              <w:pStyle w:val="CETBodytext"/>
              <w:cnfStyle w:val="000000000000" w:firstRow="0" w:lastRow="0" w:firstColumn="0" w:lastColumn="0" w:oddVBand="0" w:evenVBand="0" w:oddHBand="0" w:evenHBand="0" w:firstRowFirstColumn="0" w:firstRowLastColumn="0" w:lastRowFirstColumn="0" w:lastRowLastColumn="0"/>
            </w:pPr>
            <w:r w:rsidRPr="0013633B">
              <w:t>A</w:t>
            </w:r>
          </w:p>
        </w:tc>
        <w:tc>
          <w:tcPr>
            <w:tcW w:w="357" w:type="pct"/>
            <w:tcBorders>
              <w:top w:val="single" w:sz="4" w:space="0" w:color="auto"/>
              <w:bottom w:val="single" w:sz="8" w:space="0" w:color="00A249"/>
            </w:tcBorders>
          </w:tcPr>
          <w:p w14:paraId="1E711119" w14:textId="77777777" w:rsidR="007D4118" w:rsidRPr="0013633B" w:rsidRDefault="007D4118" w:rsidP="00A95891">
            <w:pPr>
              <w:pStyle w:val="CETBodytext"/>
              <w:cnfStyle w:val="000000000000" w:firstRow="0" w:lastRow="0" w:firstColumn="0" w:lastColumn="0" w:oddVBand="0" w:evenVBand="0" w:oddHBand="0" w:evenHBand="0" w:firstRowFirstColumn="0" w:firstRowLastColumn="0" w:lastRowFirstColumn="0" w:lastRowLastColumn="0"/>
            </w:pPr>
            <w:r w:rsidRPr="0013633B">
              <w:t>F</w:t>
            </w:r>
          </w:p>
        </w:tc>
      </w:tr>
      <w:tr w:rsidR="007D4118" w:rsidRPr="0013633B" w14:paraId="77B7BB3A" w14:textId="77777777" w:rsidTr="004C17EE">
        <w:trPr>
          <w:trHeight w:hRule="exact" w:val="198"/>
        </w:trPr>
        <w:tc>
          <w:tcPr>
            <w:cnfStyle w:val="001000000000" w:firstRow="0" w:lastRow="0" w:firstColumn="1" w:lastColumn="0" w:oddVBand="0" w:evenVBand="0" w:oddHBand="0" w:evenHBand="0" w:firstRowFirstColumn="0" w:firstRowLastColumn="0" w:lastRowFirstColumn="0" w:lastRowLastColumn="0"/>
            <w:tcW w:w="640" w:type="pct"/>
            <w:tcBorders>
              <w:top w:val="single" w:sz="8" w:space="0" w:color="00A249"/>
            </w:tcBorders>
          </w:tcPr>
          <w:p w14:paraId="72A2885D" w14:textId="77777777" w:rsidR="007D4118" w:rsidRPr="0013633B" w:rsidRDefault="007D4118" w:rsidP="007D4118">
            <w:pPr>
              <w:pStyle w:val="CETBodytext"/>
              <w:rPr>
                <w:b w:val="0"/>
              </w:rPr>
            </w:pPr>
            <w:r w:rsidRPr="0013633B">
              <w:rPr>
                <w:b w:val="0"/>
              </w:rPr>
              <w:t>P1</w:t>
            </w:r>
          </w:p>
        </w:tc>
        <w:tc>
          <w:tcPr>
            <w:tcW w:w="361" w:type="pct"/>
            <w:tcBorders>
              <w:top w:val="single" w:sz="8" w:space="0" w:color="00A249"/>
            </w:tcBorders>
          </w:tcPr>
          <w:p w14:paraId="60565F07" w14:textId="41831A92"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rFonts w:cs="Arial"/>
                <w:szCs w:val="18"/>
                <w:lang w:val="pt-BR"/>
              </w:rPr>
              <w:t>+</w:t>
            </w:r>
          </w:p>
        </w:tc>
        <w:tc>
          <w:tcPr>
            <w:tcW w:w="354" w:type="pct"/>
            <w:tcBorders>
              <w:top w:val="single" w:sz="8" w:space="0" w:color="00A249"/>
            </w:tcBorders>
          </w:tcPr>
          <w:p w14:paraId="6C888A7F" w14:textId="3BFFE2A3"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t>+º</w:t>
            </w:r>
          </w:p>
        </w:tc>
        <w:tc>
          <w:tcPr>
            <w:tcW w:w="360" w:type="pct"/>
            <w:tcBorders>
              <w:top w:val="single" w:sz="8" w:space="0" w:color="00A249"/>
            </w:tcBorders>
          </w:tcPr>
          <w:p w14:paraId="4D362D1C" w14:textId="256D162C"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t>+</w:t>
            </w:r>
          </w:p>
        </w:tc>
        <w:tc>
          <w:tcPr>
            <w:tcW w:w="354" w:type="pct"/>
            <w:tcBorders>
              <w:top w:val="single" w:sz="8" w:space="0" w:color="00A249"/>
            </w:tcBorders>
          </w:tcPr>
          <w:p w14:paraId="326D787E" w14:textId="2654AC74"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t>+º</w:t>
            </w:r>
          </w:p>
        </w:tc>
        <w:tc>
          <w:tcPr>
            <w:tcW w:w="374" w:type="pct"/>
            <w:tcBorders>
              <w:top w:val="single" w:sz="8" w:space="0" w:color="00A249"/>
            </w:tcBorders>
          </w:tcPr>
          <w:p w14:paraId="2CB45423" w14:textId="5C81A23D"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t>+</w:t>
            </w:r>
          </w:p>
        </w:tc>
        <w:tc>
          <w:tcPr>
            <w:tcW w:w="363" w:type="pct"/>
            <w:tcBorders>
              <w:top w:val="single" w:sz="8" w:space="0" w:color="00A249"/>
            </w:tcBorders>
          </w:tcPr>
          <w:p w14:paraId="1D0C9ECE" w14:textId="6EDD5318"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t>+º</w:t>
            </w:r>
          </w:p>
        </w:tc>
        <w:tc>
          <w:tcPr>
            <w:tcW w:w="361" w:type="pct"/>
            <w:tcBorders>
              <w:top w:val="single" w:sz="8" w:space="0" w:color="00A249"/>
            </w:tcBorders>
          </w:tcPr>
          <w:p w14:paraId="08350162" w14:textId="43DAA93E"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89" w:type="pct"/>
            <w:tcBorders>
              <w:top w:val="single" w:sz="8" w:space="0" w:color="00A249"/>
            </w:tcBorders>
          </w:tcPr>
          <w:p w14:paraId="7482B715" w14:textId="0861A16B"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58" w:type="pct"/>
            <w:tcBorders>
              <w:top w:val="single" w:sz="8" w:space="0" w:color="00A249"/>
            </w:tcBorders>
          </w:tcPr>
          <w:p w14:paraId="55B6A075" w14:textId="7ECECA52"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56" w:type="pct"/>
            <w:tcBorders>
              <w:top w:val="single" w:sz="8" w:space="0" w:color="00A249"/>
            </w:tcBorders>
          </w:tcPr>
          <w:p w14:paraId="5A367DD9" w14:textId="26049D9B"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73" w:type="pct"/>
            <w:tcBorders>
              <w:top w:val="single" w:sz="8" w:space="0" w:color="00A249"/>
            </w:tcBorders>
          </w:tcPr>
          <w:p w14:paraId="7786C366" w14:textId="338650D1"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57" w:type="pct"/>
            <w:tcBorders>
              <w:top w:val="single" w:sz="8" w:space="0" w:color="00A249"/>
            </w:tcBorders>
          </w:tcPr>
          <w:p w14:paraId="08030A88" w14:textId="571C745D"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pPr>
            <w:r w:rsidRPr="0013633B">
              <w:t>+</w:t>
            </w:r>
          </w:p>
        </w:tc>
      </w:tr>
      <w:tr w:rsidR="007D4118" w:rsidRPr="0013633B" w14:paraId="6CCC29E3" w14:textId="77777777" w:rsidTr="004C17EE">
        <w:trPr>
          <w:trHeight w:hRule="exact" w:val="198"/>
        </w:trPr>
        <w:tc>
          <w:tcPr>
            <w:cnfStyle w:val="001000000000" w:firstRow="0" w:lastRow="0" w:firstColumn="1" w:lastColumn="0" w:oddVBand="0" w:evenVBand="0" w:oddHBand="0" w:evenHBand="0" w:firstRowFirstColumn="0" w:firstRowLastColumn="0" w:lastRowFirstColumn="0" w:lastRowLastColumn="0"/>
            <w:tcW w:w="640" w:type="pct"/>
          </w:tcPr>
          <w:p w14:paraId="5E968645" w14:textId="77777777" w:rsidR="007D4118" w:rsidRPr="0013633B" w:rsidRDefault="007D4118" w:rsidP="007D4118">
            <w:pPr>
              <w:pStyle w:val="CETBodytext"/>
              <w:rPr>
                <w:b w:val="0"/>
              </w:rPr>
            </w:pPr>
            <w:r w:rsidRPr="0013633B">
              <w:rPr>
                <w:b w:val="0"/>
              </w:rPr>
              <w:t>PI1</w:t>
            </w:r>
          </w:p>
        </w:tc>
        <w:tc>
          <w:tcPr>
            <w:tcW w:w="361" w:type="pct"/>
          </w:tcPr>
          <w:p w14:paraId="4FA9FBFA" w14:textId="63266879"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rFonts w:cs="Arial"/>
                <w:szCs w:val="18"/>
                <w:lang w:val="pt-BR"/>
              </w:rPr>
              <w:t>+</w:t>
            </w:r>
          </w:p>
        </w:tc>
        <w:tc>
          <w:tcPr>
            <w:tcW w:w="354" w:type="pct"/>
          </w:tcPr>
          <w:p w14:paraId="473489C6" w14:textId="5D4A5C00"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t>-</w:t>
            </w:r>
          </w:p>
        </w:tc>
        <w:tc>
          <w:tcPr>
            <w:tcW w:w="360" w:type="pct"/>
          </w:tcPr>
          <w:p w14:paraId="4596569B" w14:textId="22C8FED8"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t>+</w:t>
            </w:r>
          </w:p>
        </w:tc>
        <w:tc>
          <w:tcPr>
            <w:tcW w:w="354" w:type="pct"/>
          </w:tcPr>
          <w:p w14:paraId="338564CE" w14:textId="64EF3C98"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t>+º</w:t>
            </w:r>
          </w:p>
        </w:tc>
        <w:tc>
          <w:tcPr>
            <w:tcW w:w="374" w:type="pct"/>
          </w:tcPr>
          <w:p w14:paraId="1F790D47" w14:textId="68A8F4D6"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t>+</w:t>
            </w:r>
          </w:p>
        </w:tc>
        <w:tc>
          <w:tcPr>
            <w:tcW w:w="363" w:type="pct"/>
          </w:tcPr>
          <w:p w14:paraId="01FF197D" w14:textId="1E55286F"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t>+º</w:t>
            </w:r>
          </w:p>
        </w:tc>
        <w:tc>
          <w:tcPr>
            <w:tcW w:w="361" w:type="pct"/>
          </w:tcPr>
          <w:p w14:paraId="328188D5" w14:textId="5B819D58"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89" w:type="pct"/>
          </w:tcPr>
          <w:p w14:paraId="2E6B249B" w14:textId="7F5F0CF4"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58" w:type="pct"/>
          </w:tcPr>
          <w:p w14:paraId="5F6814E4" w14:textId="75DA90F1"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56" w:type="pct"/>
          </w:tcPr>
          <w:p w14:paraId="36F64CB7" w14:textId="1962EC12"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pPr>
            <w:r w:rsidRPr="0013633B">
              <w:rPr>
                <w:lang w:val="pt-BR"/>
              </w:rPr>
              <w:t>+</w:t>
            </w:r>
            <w:r w:rsidRPr="0013633B">
              <w:rPr>
                <w:vertAlign w:val="superscript"/>
                <w:lang w:val="pt-BR"/>
              </w:rPr>
              <w:t>1/2</w:t>
            </w:r>
          </w:p>
        </w:tc>
        <w:tc>
          <w:tcPr>
            <w:tcW w:w="373" w:type="pct"/>
          </w:tcPr>
          <w:p w14:paraId="21E9D2D0" w14:textId="48373102"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57" w:type="pct"/>
          </w:tcPr>
          <w:p w14:paraId="2249303C" w14:textId="62525E65"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pPr>
            <w:r w:rsidRPr="0013633B">
              <w:rPr>
                <w:lang w:val="pt-BR"/>
              </w:rPr>
              <w:t>+</w:t>
            </w:r>
            <w:r w:rsidRPr="0013633B">
              <w:rPr>
                <w:vertAlign w:val="superscript"/>
                <w:lang w:val="pt-BR"/>
              </w:rPr>
              <w:t>1/2</w:t>
            </w:r>
          </w:p>
        </w:tc>
      </w:tr>
      <w:tr w:rsidR="007D4118" w:rsidRPr="0013633B" w14:paraId="5DA5B505" w14:textId="77777777" w:rsidTr="004C17EE">
        <w:trPr>
          <w:trHeight w:hRule="exact" w:val="198"/>
        </w:trPr>
        <w:tc>
          <w:tcPr>
            <w:cnfStyle w:val="001000000000" w:firstRow="0" w:lastRow="0" w:firstColumn="1" w:lastColumn="0" w:oddVBand="0" w:evenVBand="0" w:oddHBand="0" w:evenHBand="0" w:firstRowFirstColumn="0" w:firstRowLastColumn="0" w:lastRowFirstColumn="0" w:lastRowLastColumn="0"/>
            <w:tcW w:w="640" w:type="pct"/>
          </w:tcPr>
          <w:p w14:paraId="6F6FDD3A" w14:textId="77777777" w:rsidR="007D4118" w:rsidRPr="0013633B" w:rsidRDefault="007D4118" w:rsidP="007D4118">
            <w:pPr>
              <w:pStyle w:val="CETBodytext"/>
              <w:rPr>
                <w:b w:val="0"/>
              </w:rPr>
            </w:pPr>
            <w:r w:rsidRPr="0013633B">
              <w:rPr>
                <w:b w:val="0"/>
              </w:rPr>
              <w:t>PI3</w:t>
            </w:r>
          </w:p>
        </w:tc>
        <w:tc>
          <w:tcPr>
            <w:tcW w:w="361" w:type="pct"/>
          </w:tcPr>
          <w:p w14:paraId="3186EC56" w14:textId="4215B270"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rFonts w:cs="Arial"/>
                <w:szCs w:val="18"/>
                <w:lang w:val="pt-BR"/>
              </w:rPr>
              <w:t>+</w:t>
            </w:r>
          </w:p>
        </w:tc>
        <w:tc>
          <w:tcPr>
            <w:tcW w:w="354" w:type="pct"/>
          </w:tcPr>
          <w:p w14:paraId="2025793C" w14:textId="0F94B208"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t>+º</w:t>
            </w:r>
          </w:p>
        </w:tc>
        <w:tc>
          <w:tcPr>
            <w:tcW w:w="360" w:type="pct"/>
          </w:tcPr>
          <w:p w14:paraId="58A8AC0A" w14:textId="4EDDA3A3"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t>+</w:t>
            </w:r>
          </w:p>
        </w:tc>
        <w:tc>
          <w:tcPr>
            <w:tcW w:w="354" w:type="pct"/>
          </w:tcPr>
          <w:p w14:paraId="59DCF324" w14:textId="2BE420B9"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t>+º</w:t>
            </w:r>
          </w:p>
        </w:tc>
        <w:tc>
          <w:tcPr>
            <w:tcW w:w="374" w:type="pct"/>
          </w:tcPr>
          <w:p w14:paraId="0C68A16B" w14:textId="3E727B04"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t>+</w:t>
            </w:r>
          </w:p>
        </w:tc>
        <w:tc>
          <w:tcPr>
            <w:tcW w:w="363" w:type="pct"/>
          </w:tcPr>
          <w:p w14:paraId="25054A95" w14:textId="412E585D"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t>+º</w:t>
            </w:r>
          </w:p>
        </w:tc>
        <w:tc>
          <w:tcPr>
            <w:tcW w:w="361" w:type="pct"/>
          </w:tcPr>
          <w:p w14:paraId="570AFF42" w14:textId="7B6F9904"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89" w:type="pct"/>
          </w:tcPr>
          <w:p w14:paraId="5BEF6B9B" w14:textId="68B43C89"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58" w:type="pct"/>
          </w:tcPr>
          <w:p w14:paraId="0AFFF0FA" w14:textId="7803199B"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56" w:type="pct"/>
          </w:tcPr>
          <w:p w14:paraId="17CC6E3B" w14:textId="024AAC08"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pPr>
            <w:r w:rsidRPr="0013633B">
              <w:rPr>
                <w:lang w:val="pt-BR"/>
              </w:rPr>
              <w:t>+</w:t>
            </w:r>
            <w:r w:rsidRPr="0013633B">
              <w:rPr>
                <w:vertAlign w:val="superscript"/>
                <w:lang w:val="pt-BR"/>
              </w:rPr>
              <w:t>1/2</w:t>
            </w:r>
          </w:p>
        </w:tc>
        <w:tc>
          <w:tcPr>
            <w:tcW w:w="373" w:type="pct"/>
          </w:tcPr>
          <w:p w14:paraId="18AD84E2" w14:textId="4050C221"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57" w:type="pct"/>
          </w:tcPr>
          <w:p w14:paraId="53CF9576" w14:textId="7305390D"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pPr>
            <w:r w:rsidRPr="0013633B">
              <w:t>+</w:t>
            </w:r>
          </w:p>
        </w:tc>
      </w:tr>
      <w:tr w:rsidR="007D4118" w:rsidRPr="0013633B" w14:paraId="450DB45A" w14:textId="77777777" w:rsidTr="004C17EE">
        <w:trPr>
          <w:trHeight w:hRule="exact" w:val="198"/>
        </w:trPr>
        <w:tc>
          <w:tcPr>
            <w:cnfStyle w:val="001000000000" w:firstRow="0" w:lastRow="0" w:firstColumn="1" w:lastColumn="0" w:oddVBand="0" w:evenVBand="0" w:oddHBand="0" w:evenHBand="0" w:firstRowFirstColumn="0" w:firstRowLastColumn="0" w:lastRowFirstColumn="0" w:lastRowLastColumn="0"/>
            <w:tcW w:w="640" w:type="pct"/>
          </w:tcPr>
          <w:p w14:paraId="391E62E6" w14:textId="77777777" w:rsidR="007D4118" w:rsidRPr="0013633B" w:rsidRDefault="007D4118" w:rsidP="007D4118">
            <w:pPr>
              <w:pStyle w:val="CETBodytext"/>
              <w:rPr>
                <w:b w:val="0"/>
              </w:rPr>
            </w:pPr>
            <w:r w:rsidRPr="0013633B">
              <w:rPr>
                <w:b w:val="0"/>
              </w:rPr>
              <w:t>SR</w:t>
            </w:r>
          </w:p>
        </w:tc>
        <w:tc>
          <w:tcPr>
            <w:tcW w:w="361" w:type="pct"/>
          </w:tcPr>
          <w:p w14:paraId="5DC4E27A" w14:textId="55AB2405"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rFonts w:cs="Arial"/>
                <w:szCs w:val="18"/>
                <w:lang w:val="pt-BR"/>
              </w:rPr>
              <w:t>+</w:t>
            </w:r>
          </w:p>
        </w:tc>
        <w:tc>
          <w:tcPr>
            <w:tcW w:w="354" w:type="pct"/>
          </w:tcPr>
          <w:p w14:paraId="653142C0" w14:textId="6EFBDDF7"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t>+º</w:t>
            </w:r>
          </w:p>
        </w:tc>
        <w:tc>
          <w:tcPr>
            <w:tcW w:w="360" w:type="pct"/>
          </w:tcPr>
          <w:p w14:paraId="2DDAB730" w14:textId="5F7B383B"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t>+</w:t>
            </w:r>
          </w:p>
        </w:tc>
        <w:tc>
          <w:tcPr>
            <w:tcW w:w="354" w:type="pct"/>
          </w:tcPr>
          <w:p w14:paraId="3AB27472" w14:textId="646F1BEA"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r w:rsidRPr="0013633B">
              <w:rPr>
                <w:vertAlign w:val="superscript"/>
              </w:rPr>
              <w:t>1/3</w:t>
            </w:r>
          </w:p>
        </w:tc>
        <w:tc>
          <w:tcPr>
            <w:tcW w:w="374" w:type="pct"/>
          </w:tcPr>
          <w:p w14:paraId="6B2A023E" w14:textId="24A9AFE3"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t>+</w:t>
            </w:r>
          </w:p>
        </w:tc>
        <w:tc>
          <w:tcPr>
            <w:tcW w:w="363" w:type="pct"/>
          </w:tcPr>
          <w:p w14:paraId="45A4F3A4" w14:textId="0D6FD251"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t>+º</w:t>
            </w:r>
          </w:p>
        </w:tc>
        <w:tc>
          <w:tcPr>
            <w:tcW w:w="361" w:type="pct"/>
          </w:tcPr>
          <w:p w14:paraId="6423C2CD" w14:textId="6D9DDAC4"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89" w:type="pct"/>
          </w:tcPr>
          <w:p w14:paraId="4AF525B6" w14:textId="02B9C8E9"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58" w:type="pct"/>
          </w:tcPr>
          <w:p w14:paraId="39B49EE5" w14:textId="1296F695"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56" w:type="pct"/>
          </w:tcPr>
          <w:p w14:paraId="6140809F" w14:textId="43DE1102"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73" w:type="pct"/>
          </w:tcPr>
          <w:p w14:paraId="02932DE8" w14:textId="5021D491"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57" w:type="pct"/>
          </w:tcPr>
          <w:p w14:paraId="6354BE19" w14:textId="2B28B5B1"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pPr>
            <w:r w:rsidRPr="0013633B">
              <w:rPr>
                <w:lang w:val="pt-BR"/>
              </w:rPr>
              <w:t>+</w:t>
            </w:r>
            <w:r w:rsidRPr="0013633B">
              <w:rPr>
                <w:vertAlign w:val="superscript"/>
                <w:lang w:val="pt-BR"/>
              </w:rPr>
              <w:t>1/2</w:t>
            </w:r>
          </w:p>
        </w:tc>
      </w:tr>
      <w:tr w:rsidR="007D4118" w:rsidRPr="0013633B" w14:paraId="3C0DCB2C" w14:textId="77777777" w:rsidTr="004C17EE">
        <w:trPr>
          <w:trHeight w:hRule="exact" w:val="198"/>
        </w:trPr>
        <w:tc>
          <w:tcPr>
            <w:cnfStyle w:val="001000000000" w:firstRow="0" w:lastRow="0" w:firstColumn="1" w:lastColumn="0" w:oddVBand="0" w:evenVBand="0" w:oddHBand="0" w:evenHBand="0" w:firstRowFirstColumn="0" w:firstRowLastColumn="0" w:lastRowFirstColumn="0" w:lastRowLastColumn="0"/>
            <w:tcW w:w="640" w:type="pct"/>
          </w:tcPr>
          <w:p w14:paraId="39CCC76C" w14:textId="77777777" w:rsidR="007D4118" w:rsidRPr="0013633B" w:rsidRDefault="007D4118" w:rsidP="007D4118">
            <w:pPr>
              <w:pStyle w:val="CETBodytext"/>
              <w:rPr>
                <w:b w:val="0"/>
              </w:rPr>
            </w:pPr>
            <w:r w:rsidRPr="0013633B">
              <w:rPr>
                <w:b w:val="0"/>
              </w:rPr>
              <w:t>1TE</w:t>
            </w:r>
          </w:p>
        </w:tc>
        <w:tc>
          <w:tcPr>
            <w:tcW w:w="361" w:type="pct"/>
          </w:tcPr>
          <w:p w14:paraId="000B5534" w14:textId="4AFB01FA"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rFonts w:cs="Arial"/>
                <w:szCs w:val="18"/>
                <w:lang w:val="pt-BR"/>
              </w:rPr>
              <w:t>+</w:t>
            </w:r>
          </w:p>
        </w:tc>
        <w:tc>
          <w:tcPr>
            <w:tcW w:w="354" w:type="pct"/>
          </w:tcPr>
          <w:p w14:paraId="4DD04CA2" w14:textId="60FE8AFF"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t>+º</w:t>
            </w:r>
          </w:p>
        </w:tc>
        <w:tc>
          <w:tcPr>
            <w:tcW w:w="360" w:type="pct"/>
          </w:tcPr>
          <w:p w14:paraId="4B18CB27" w14:textId="1EFB53A0"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t>+</w:t>
            </w:r>
          </w:p>
        </w:tc>
        <w:tc>
          <w:tcPr>
            <w:tcW w:w="354" w:type="pct"/>
          </w:tcPr>
          <w:p w14:paraId="113678A7" w14:textId="3A6BB3D1"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+º</w:t>
            </w:r>
          </w:p>
        </w:tc>
        <w:tc>
          <w:tcPr>
            <w:tcW w:w="374" w:type="pct"/>
          </w:tcPr>
          <w:p w14:paraId="71BF5E34" w14:textId="790906F5"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t>+</w:t>
            </w:r>
          </w:p>
        </w:tc>
        <w:tc>
          <w:tcPr>
            <w:tcW w:w="363" w:type="pct"/>
          </w:tcPr>
          <w:p w14:paraId="558DF24A" w14:textId="05A198BC"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t>+º</w:t>
            </w:r>
          </w:p>
        </w:tc>
        <w:tc>
          <w:tcPr>
            <w:tcW w:w="361" w:type="pct"/>
          </w:tcPr>
          <w:p w14:paraId="4194F566" w14:textId="295B8DF1"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89" w:type="pct"/>
          </w:tcPr>
          <w:p w14:paraId="0A970ED8" w14:textId="01E3B104"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58" w:type="pct"/>
          </w:tcPr>
          <w:p w14:paraId="60211E34" w14:textId="0B7B3FC1"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56" w:type="pct"/>
          </w:tcPr>
          <w:p w14:paraId="71909165" w14:textId="27913EA2"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73" w:type="pct"/>
          </w:tcPr>
          <w:p w14:paraId="5226CE18" w14:textId="085BE42A"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57" w:type="pct"/>
          </w:tcPr>
          <w:p w14:paraId="35BD590B" w14:textId="490627E5"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pPr>
            <w:r w:rsidRPr="0013633B">
              <w:t>+</w:t>
            </w:r>
          </w:p>
        </w:tc>
      </w:tr>
      <w:tr w:rsidR="007D4118" w:rsidRPr="0013633B" w14:paraId="4AE7AB07" w14:textId="77777777" w:rsidTr="004C17EE">
        <w:trPr>
          <w:trHeight w:hRule="exact" w:val="198"/>
        </w:trPr>
        <w:tc>
          <w:tcPr>
            <w:cnfStyle w:val="001000000000" w:firstRow="0" w:lastRow="0" w:firstColumn="1" w:lastColumn="0" w:oddVBand="0" w:evenVBand="0" w:oddHBand="0" w:evenHBand="0" w:firstRowFirstColumn="0" w:firstRowLastColumn="0" w:lastRowFirstColumn="0" w:lastRowLastColumn="0"/>
            <w:tcW w:w="640" w:type="pct"/>
            <w:tcBorders>
              <w:bottom w:val="single" w:sz="12" w:space="0" w:color="00A249"/>
            </w:tcBorders>
          </w:tcPr>
          <w:p w14:paraId="78381818" w14:textId="77777777" w:rsidR="007D4118" w:rsidRPr="0013633B" w:rsidRDefault="007D4118" w:rsidP="007D4118">
            <w:pPr>
              <w:pStyle w:val="CETBodytext"/>
              <w:rPr>
                <w:b w:val="0"/>
              </w:rPr>
            </w:pPr>
            <w:r w:rsidRPr="0013633B">
              <w:rPr>
                <w:b w:val="0"/>
              </w:rPr>
              <w:t>STFB</w:t>
            </w:r>
          </w:p>
        </w:tc>
        <w:tc>
          <w:tcPr>
            <w:tcW w:w="361" w:type="pct"/>
            <w:tcBorders>
              <w:bottom w:val="single" w:sz="12" w:space="0" w:color="00A249"/>
            </w:tcBorders>
          </w:tcPr>
          <w:p w14:paraId="1B014B01" w14:textId="7731EB8E"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rFonts w:cs="Arial"/>
                <w:szCs w:val="18"/>
                <w:lang w:val="pt-BR"/>
              </w:rPr>
              <w:t>+</w:t>
            </w:r>
          </w:p>
        </w:tc>
        <w:tc>
          <w:tcPr>
            <w:tcW w:w="354" w:type="pct"/>
            <w:tcBorders>
              <w:bottom w:val="single" w:sz="12" w:space="0" w:color="00A249"/>
            </w:tcBorders>
          </w:tcPr>
          <w:p w14:paraId="1BA729A0" w14:textId="5215EDEC"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t>-</w:t>
            </w:r>
          </w:p>
        </w:tc>
        <w:tc>
          <w:tcPr>
            <w:tcW w:w="360" w:type="pct"/>
            <w:tcBorders>
              <w:bottom w:val="single" w:sz="12" w:space="0" w:color="00A249"/>
            </w:tcBorders>
          </w:tcPr>
          <w:p w14:paraId="76F4A4CE" w14:textId="1CBB69A7"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t>+</w:t>
            </w:r>
          </w:p>
        </w:tc>
        <w:tc>
          <w:tcPr>
            <w:tcW w:w="354" w:type="pct"/>
            <w:tcBorders>
              <w:bottom w:val="single" w:sz="12" w:space="0" w:color="00A249"/>
            </w:tcBorders>
          </w:tcPr>
          <w:p w14:paraId="22637031" w14:textId="5363C7BE"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rPr>
                <w:lang w:val="pt-PT"/>
              </w:rPr>
              <w:t>-</w:t>
            </w:r>
          </w:p>
        </w:tc>
        <w:tc>
          <w:tcPr>
            <w:tcW w:w="374" w:type="pct"/>
            <w:tcBorders>
              <w:bottom w:val="single" w:sz="12" w:space="0" w:color="00A249"/>
            </w:tcBorders>
          </w:tcPr>
          <w:p w14:paraId="5BD3DD4B" w14:textId="397F035C"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t>+</w:t>
            </w:r>
          </w:p>
        </w:tc>
        <w:tc>
          <w:tcPr>
            <w:tcW w:w="363" w:type="pct"/>
            <w:tcBorders>
              <w:bottom w:val="single" w:sz="12" w:space="0" w:color="00A249"/>
            </w:tcBorders>
          </w:tcPr>
          <w:p w14:paraId="69DD69C0" w14:textId="0F2E4AC8"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rPr>
                <w:lang w:val="pt-PT"/>
              </w:rPr>
            </w:pPr>
            <w:r w:rsidRPr="0013633B">
              <w:t>-</w:t>
            </w:r>
          </w:p>
        </w:tc>
        <w:tc>
          <w:tcPr>
            <w:tcW w:w="361" w:type="pct"/>
            <w:tcBorders>
              <w:bottom w:val="single" w:sz="12" w:space="0" w:color="00A249"/>
            </w:tcBorders>
          </w:tcPr>
          <w:p w14:paraId="6E2ECCFA" w14:textId="1ED20BFB"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89" w:type="pct"/>
            <w:tcBorders>
              <w:bottom w:val="single" w:sz="12" w:space="0" w:color="00A249"/>
            </w:tcBorders>
          </w:tcPr>
          <w:p w14:paraId="147A980C" w14:textId="704B0190"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pPr>
            <w:r w:rsidRPr="0013633B">
              <w:rPr>
                <w:lang w:val="pt-BR"/>
              </w:rPr>
              <w:t>+</w:t>
            </w:r>
            <w:r w:rsidRPr="0013633B">
              <w:rPr>
                <w:vertAlign w:val="superscript"/>
                <w:lang w:val="pt-BR"/>
              </w:rPr>
              <w:t>1/3</w:t>
            </w:r>
          </w:p>
        </w:tc>
        <w:tc>
          <w:tcPr>
            <w:tcW w:w="358" w:type="pct"/>
            <w:tcBorders>
              <w:bottom w:val="single" w:sz="12" w:space="0" w:color="00A249"/>
            </w:tcBorders>
          </w:tcPr>
          <w:p w14:paraId="3E27B656" w14:textId="5E3E5541"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56" w:type="pct"/>
            <w:tcBorders>
              <w:bottom w:val="single" w:sz="12" w:space="0" w:color="00A249"/>
            </w:tcBorders>
          </w:tcPr>
          <w:p w14:paraId="148AE101" w14:textId="4045B413"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pPr>
            <w:r w:rsidRPr="0013633B">
              <w:rPr>
                <w:lang w:val="pt-BR"/>
              </w:rPr>
              <w:t>+</w:t>
            </w:r>
            <w:r w:rsidRPr="0013633B">
              <w:rPr>
                <w:vertAlign w:val="superscript"/>
                <w:lang w:val="pt-BR"/>
              </w:rPr>
              <w:t>1/3</w:t>
            </w:r>
          </w:p>
        </w:tc>
        <w:tc>
          <w:tcPr>
            <w:tcW w:w="373" w:type="pct"/>
            <w:tcBorders>
              <w:bottom w:val="single" w:sz="12" w:space="0" w:color="00A249"/>
            </w:tcBorders>
          </w:tcPr>
          <w:p w14:paraId="2EE69C16" w14:textId="7B1E3D41"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pPr>
            <w:r w:rsidRPr="0013633B">
              <w:t>+</w:t>
            </w:r>
          </w:p>
        </w:tc>
        <w:tc>
          <w:tcPr>
            <w:tcW w:w="357" w:type="pct"/>
            <w:tcBorders>
              <w:bottom w:val="single" w:sz="12" w:space="0" w:color="00A249"/>
            </w:tcBorders>
          </w:tcPr>
          <w:p w14:paraId="5FFEBEB9" w14:textId="53A84D38" w:rsidR="007D4118" w:rsidRPr="0013633B" w:rsidRDefault="007D4118" w:rsidP="007D4118">
            <w:pPr>
              <w:pStyle w:val="CETBodytext"/>
              <w:cnfStyle w:val="000000000000" w:firstRow="0" w:lastRow="0" w:firstColumn="0" w:lastColumn="0" w:oddVBand="0" w:evenVBand="0" w:oddHBand="0" w:evenHBand="0" w:firstRowFirstColumn="0" w:firstRowLastColumn="0" w:lastRowFirstColumn="0" w:lastRowLastColumn="0"/>
            </w:pPr>
            <w:r w:rsidRPr="0013633B">
              <w:rPr>
                <w:lang w:val="pt-BR"/>
              </w:rPr>
              <w:t>+</w:t>
            </w:r>
            <w:r w:rsidRPr="0013633B">
              <w:rPr>
                <w:vertAlign w:val="superscript"/>
                <w:lang w:val="pt-BR"/>
              </w:rPr>
              <w:t>1/3</w:t>
            </w:r>
          </w:p>
        </w:tc>
      </w:tr>
    </w:tbl>
    <w:p w14:paraId="7EB4CA97" w14:textId="34DCFAED" w:rsidR="00557555" w:rsidRPr="00553C1A" w:rsidRDefault="00553C1A" w:rsidP="00557555">
      <w:pPr>
        <w:pStyle w:val="CETBodytext"/>
        <w:rPr>
          <w:sz w:val="15"/>
          <w:szCs w:val="15"/>
        </w:rPr>
      </w:pPr>
      <w:r w:rsidRPr="00553C1A">
        <w:rPr>
          <w:sz w:val="15"/>
          <w:szCs w:val="15"/>
        </w:rPr>
        <w:t xml:space="preserve">Where, A: assimilation; F: fermentation; -: negative, did not assimilate or fermented; + °: Durham's tube filled with a small bubble of gas; +1/3: 1/3 of the Durham tube filled with gas; +1/2: half of the Durham tube filled with gas; +: Durham tube fully (or </w:t>
      </w:r>
      <w:r w:rsidR="00C22250">
        <w:rPr>
          <w:sz w:val="15"/>
          <w:szCs w:val="15"/>
        </w:rPr>
        <w:t>more than 1/2) filled with gas.</w:t>
      </w:r>
    </w:p>
    <w:p w14:paraId="46457F5D" w14:textId="77777777" w:rsidR="00FB38D3" w:rsidRPr="005E0440" w:rsidRDefault="00FB38D3" w:rsidP="00C22250">
      <w:pPr>
        <w:pStyle w:val="CETBodytext"/>
        <w:rPr>
          <w:sz w:val="16"/>
          <w:szCs w:val="16"/>
        </w:rPr>
      </w:pPr>
    </w:p>
    <w:p w14:paraId="3FD5EFA5" w14:textId="0546DEDF" w:rsidR="000729BC" w:rsidRPr="00C22250" w:rsidRDefault="00C22250" w:rsidP="00C22250">
      <w:pPr>
        <w:pStyle w:val="CETBodytext"/>
      </w:pPr>
      <w:r w:rsidRPr="00C22250">
        <w:t>Evaluating the assimilation and fermentation capacity of six yeast strains, this time cultivated in MMS, a significant difference was observed in the results</w:t>
      </w:r>
      <w:r w:rsidR="009A3F57">
        <w:t>.</w:t>
      </w:r>
      <w:r w:rsidRPr="00C22250">
        <w:t xml:space="preserve"> In</w:t>
      </w:r>
      <w:r>
        <w:t xml:space="preserve"> terms of the ability of these </w:t>
      </w:r>
      <w:r w:rsidRPr="00C22250">
        <w:t>s</w:t>
      </w:r>
      <w:r w:rsidR="009A3F57">
        <w:t>trains to ferment</w:t>
      </w:r>
      <w:r w:rsidRPr="00C22250">
        <w:t>, it was observed that most of the strains evaluated presented fermentation (Durham tube filled with a small gas bubble) in the first 24 h. This confirms that the composition of the medium directly affected the microorganism's consumption of the substrate</w:t>
      </w:r>
      <w:r w:rsidR="00784826">
        <w:t>.</w:t>
      </w:r>
      <w:r w:rsidR="009A3F57">
        <w:t xml:space="preserve"> At the end of the tes</w:t>
      </w:r>
      <w:r w:rsidRPr="00C22250">
        <w:t xml:space="preserve"> in MMS, it was observed that the </w:t>
      </w:r>
      <w:r w:rsidR="0074178F">
        <w:t>strains</w:t>
      </w:r>
      <w:r w:rsidRPr="00C22250">
        <w:t xml:space="preserve"> P1, PI1, PI3, SR and 1TE presented vigorous fermentation in cultures with lactose, since the tubes of Durham were totally filled with gas.</w:t>
      </w:r>
      <w:r>
        <w:t xml:space="preserve"> </w:t>
      </w:r>
      <w:r w:rsidRPr="00C22250">
        <w:t>Alves-Jr et al. (2007) also noted a better fermentative performance by yeast cells when grown in medium supplemented with yeast extract and peptone, producing significantly higher levels of ethanol. They further complement that since yeast cells could obtain nutrients needed for growth from the added extra compounds (peptone or yeast extract), more of the carbon source could possibly have been channeled into the production of ethanol.</w:t>
      </w:r>
    </w:p>
    <w:p w14:paraId="56BFF9A6" w14:textId="1311081D" w:rsidR="000729BC" w:rsidRPr="0013633B" w:rsidRDefault="00FB38D3" w:rsidP="00FB38D3">
      <w:pPr>
        <w:pStyle w:val="CETheadingx"/>
      </w:pPr>
      <w:r w:rsidRPr="00FB38D3">
        <w:t>Kinetic parameters of growth, consumption and generation of products</w:t>
      </w:r>
    </w:p>
    <w:p w14:paraId="7BF1BDA8" w14:textId="1B496F0E" w:rsidR="009F5F89" w:rsidRPr="00FB38D3" w:rsidRDefault="00FB38D3" w:rsidP="00557555">
      <w:pPr>
        <w:pStyle w:val="CETBodytext"/>
      </w:pPr>
      <w:r w:rsidRPr="00FB38D3">
        <w:t xml:space="preserve">The results of the kinetic parameters of growth, substrate consumption and ethanol and biomass yields obtained in the aerobic cultures of six yeast </w:t>
      </w:r>
      <w:r w:rsidR="0074178F">
        <w:t>strains</w:t>
      </w:r>
      <w:r w:rsidRPr="00FB38D3">
        <w:t xml:space="preserve"> in lactose, glucose and galactose are presented in Table 3.</w:t>
      </w:r>
    </w:p>
    <w:p w14:paraId="2F5E2700" w14:textId="47DB7CAE" w:rsidR="00680876" w:rsidRPr="00FB38D3" w:rsidRDefault="00FB38D3" w:rsidP="00680876">
      <w:pPr>
        <w:pStyle w:val="CETTabletitle"/>
        <w:rPr>
          <w:lang w:val="en-US"/>
        </w:rPr>
      </w:pPr>
      <w:r w:rsidRPr="00FB38D3">
        <w:rPr>
          <w:lang w:val="en-US"/>
        </w:rPr>
        <w:t>Table</w:t>
      </w:r>
      <w:r w:rsidR="00A95891" w:rsidRPr="00FB38D3">
        <w:rPr>
          <w:lang w:val="en-US"/>
        </w:rPr>
        <w:t xml:space="preserve"> 3:</w:t>
      </w:r>
      <w:r w:rsidR="00680876" w:rsidRPr="00FB38D3">
        <w:rPr>
          <w:lang w:val="en-US"/>
        </w:rPr>
        <w:t xml:space="preserve"> </w:t>
      </w:r>
      <w:r w:rsidRPr="00FB38D3">
        <w:rPr>
          <w:lang w:val="en-US"/>
        </w:rPr>
        <w:t>Parameters obtained in the independent cultures with lactose, glucose and galactose</w:t>
      </w:r>
    </w:p>
    <w:tbl>
      <w:tblPr>
        <w:tblStyle w:val="TabeladeLista6Colorida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126"/>
        <w:gridCol w:w="629"/>
        <w:gridCol w:w="1108"/>
        <w:gridCol w:w="1162"/>
        <w:gridCol w:w="1108"/>
        <w:gridCol w:w="1108"/>
        <w:gridCol w:w="1162"/>
        <w:gridCol w:w="1107"/>
        <w:gridCol w:w="493"/>
      </w:tblGrid>
      <w:tr w:rsidR="00473F89" w:rsidRPr="0013633B" w14:paraId="54B72156" w14:textId="77777777" w:rsidTr="00075A07">
        <w:trPr>
          <w:cnfStyle w:val="100000000000" w:firstRow="1" w:lastRow="0" w:firstColumn="0" w:lastColumn="0" w:oddVBand="0" w:evenVBand="0" w:oddHBand="0" w:evenHBand="0" w:firstRowFirstColumn="0" w:firstRowLastColumn="0" w:lastRowFirstColumn="0" w:lastRowLastColumn="0"/>
          <w:trHeight w:hRule="exact" w:val="482"/>
          <w:jc w:val="center"/>
        </w:trPr>
        <w:tc>
          <w:tcPr>
            <w:cnfStyle w:val="001000000000" w:firstRow="0" w:lastRow="0" w:firstColumn="1" w:lastColumn="0" w:oddVBand="0" w:evenVBand="0" w:oddHBand="0" w:evenHBand="0" w:firstRowFirstColumn="0" w:firstRowLastColumn="0" w:lastRowFirstColumn="0" w:lastRowLastColumn="0"/>
            <w:tcW w:w="625" w:type="pct"/>
            <w:tcBorders>
              <w:top w:val="single" w:sz="12" w:space="0" w:color="00A249"/>
              <w:left w:val="nil"/>
              <w:bottom w:val="single" w:sz="8" w:space="0" w:color="00A249"/>
              <w:right w:val="nil"/>
            </w:tcBorders>
            <w:vAlign w:val="center"/>
          </w:tcPr>
          <w:p w14:paraId="4217B64D" w14:textId="0C83028D" w:rsidR="00473F89" w:rsidRPr="0013633B" w:rsidRDefault="00FB38D3" w:rsidP="0067723E">
            <w:pPr>
              <w:pStyle w:val="CETBodytext"/>
              <w:rPr>
                <w:b w:val="0"/>
                <w:lang w:val="pt-BR"/>
              </w:rPr>
            </w:pPr>
            <w:r>
              <w:rPr>
                <w:b w:val="0"/>
                <w:lang w:val="pt-BR"/>
              </w:rPr>
              <w:t>Strains</w:t>
            </w:r>
          </w:p>
        </w:tc>
        <w:tc>
          <w:tcPr>
            <w:tcW w:w="349" w:type="pct"/>
            <w:tcBorders>
              <w:top w:val="single" w:sz="12" w:space="0" w:color="00A249"/>
              <w:left w:val="nil"/>
              <w:bottom w:val="single" w:sz="8" w:space="0" w:color="00A249"/>
              <w:right w:val="nil"/>
            </w:tcBorders>
            <w:vAlign w:val="center"/>
            <w:hideMark/>
          </w:tcPr>
          <w:p w14:paraId="22B98CAE" w14:textId="77777777" w:rsidR="00473F89" w:rsidRPr="0013633B" w:rsidRDefault="00473F89" w:rsidP="0067723E">
            <w:pPr>
              <w:pStyle w:val="CETBodytext"/>
              <w:cnfStyle w:val="100000000000" w:firstRow="1" w:lastRow="0" w:firstColumn="0" w:lastColumn="0" w:oddVBand="0" w:evenVBand="0" w:oddHBand="0" w:evenHBand="0" w:firstRowFirstColumn="0" w:firstRowLastColumn="0" w:lastRowFirstColumn="0" w:lastRowLastColumn="0"/>
              <w:rPr>
                <w:b w:val="0"/>
                <w:bCs w:val="0"/>
                <w:lang w:val="pt-BR"/>
              </w:rPr>
            </w:pPr>
            <w:r w:rsidRPr="0013633B">
              <w:rPr>
                <w:b w:val="0"/>
                <w:bCs w:val="0"/>
                <w:lang w:val="pt-BR"/>
              </w:rPr>
              <w:t>S</w:t>
            </w:r>
          </w:p>
        </w:tc>
        <w:tc>
          <w:tcPr>
            <w:tcW w:w="615" w:type="pct"/>
            <w:tcBorders>
              <w:top w:val="single" w:sz="12" w:space="0" w:color="00A249"/>
              <w:left w:val="nil"/>
              <w:bottom w:val="single" w:sz="8" w:space="0" w:color="00A249"/>
              <w:right w:val="nil"/>
            </w:tcBorders>
            <w:vAlign w:val="center"/>
            <w:hideMark/>
          </w:tcPr>
          <w:p w14:paraId="4356A77B" w14:textId="77777777" w:rsidR="00473F89" w:rsidRPr="0013633B" w:rsidRDefault="00473F89" w:rsidP="0067723E">
            <w:pPr>
              <w:pStyle w:val="CETBodytext"/>
              <w:cnfStyle w:val="100000000000" w:firstRow="1" w:lastRow="0" w:firstColumn="0" w:lastColumn="0" w:oddVBand="0" w:evenVBand="0" w:oddHBand="0" w:evenHBand="0" w:firstRowFirstColumn="0" w:firstRowLastColumn="0" w:lastRowFirstColumn="0" w:lastRowLastColumn="0"/>
              <w:rPr>
                <w:b w:val="0"/>
                <w:vertAlign w:val="subscript"/>
                <w:lang w:val="pt-BR"/>
              </w:rPr>
            </w:pPr>
            <w:r w:rsidRPr="0013633B">
              <w:rPr>
                <w:b w:val="0"/>
                <w:lang w:val="pt-BR"/>
              </w:rPr>
              <w:t>µ</w:t>
            </w:r>
            <w:r w:rsidRPr="0013633B">
              <w:rPr>
                <w:b w:val="0"/>
                <w:vertAlign w:val="subscript"/>
                <w:lang w:val="pt-BR"/>
              </w:rPr>
              <w:t>max</w:t>
            </w:r>
          </w:p>
          <w:p w14:paraId="6E640354" w14:textId="77777777" w:rsidR="00473F89" w:rsidRPr="0013633B" w:rsidRDefault="00473F89" w:rsidP="0067723E">
            <w:pPr>
              <w:pStyle w:val="CETBodytext"/>
              <w:cnfStyle w:val="100000000000" w:firstRow="1" w:lastRow="0" w:firstColumn="0" w:lastColumn="0" w:oddVBand="0" w:evenVBand="0" w:oddHBand="0" w:evenHBand="0" w:firstRowFirstColumn="0" w:firstRowLastColumn="0" w:lastRowFirstColumn="0" w:lastRowLastColumn="0"/>
              <w:rPr>
                <w:b w:val="0"/>
                <w:bCs w:val="0"/>
                <w:lang w:val="pt-BR"/>
              </w:rPr>
            </w:pPr>
            <w:r w:rsidRPr="0013633B">
              <w:rPr>
                <w:b w:val="0"/>
                <w:lang w:val="pt-BR"/>
              </w:rPr>
              <w:t>(h</w:t>
            </w:r>
            <w:r w:rsidRPr="0013633B">
              <w:rPr>
                <w:b w:val="0"/>
                <w:vertAlign w:val="superscript"/>
                <w:lang w:val="pt-BR"/>
              </w:rPr>
              <w:t>-1</w:t>
            </w:r>
            <w:r w:rsidRPr="0013633B">
              <w:rPr>
                <w:b w:val="0"/>
                <w:lang w:val="pt-BR"/>
              </w:rPr>
              <w:t>)</w:t>
            </w:r>
          </w:p>
        </w:tc>
        <w:tc>
          <w:tcPr>
            <w:tcW w:w="645" w:type="pct"/>
            <w:tcBorders>
              <w:top w:val="single" w:sz="12" w:space="0" w:color="00A249"/>
              <w:left w:val="nil"/>
              <w:bottom w:val="single" w:sz="8" w:space="0" w:color="00A249"/>
              <w:right w:val="nil"/>
            </w:tcBorders>
            <w:vAlign w:val="center"/>
            <w:hideMark/>
          </w:tcPr>
          <w:p w14:paraId="0DE0B211" w14:textId="77777777" w:rsidR="00473F89" w:rsidRPr="0013633B" w:rsidRDefault="00473F89" w:rsidP="0067723E">
            <w:pPr>
              <w:pStyle w:val="CETBodytext"/>
              <w:cnfStyle w:val="100000000000" w:firstRow="1" w:lastRow="0" w:firstColumn="0" w:lastColumn="0" w:oddVBand="0" w:evenVBand="0" w:oddHBand="0" w:evenHBand="0" w:firstRowFirstColumn="0" w:firstRowLastColumn="0" w:lastRowFirstColumn="0" w:lastRowLastColumn="0"/>
              <w:rPr>
                <w:b w:val="0"/>
                <w:lang w:val="pt-BR"/>
              </w:rPr>
            </w:pPr>
            <w:r w:rsidRPr="0013633B">
              <w:rPr>
                <w:b w:val="0"/>
                <w:lang w:val="pt-BR"/>
              </w:rPr>
              <w:t>µ</w:t>
            </w:r>
            <w:r w:rsidRPr="0013633B">
              <w:rPr>
                <w:b w:val="0"/>
                <w:vertAlign w:val="subscript"/>
                <w:lang w:val="pt-BR"/>
              </w:rPr>
              <w:t>S</w:t>
            </w:r>
          </w:p>
          <w:p w14:paraId="001BF618" w14:textId="77777777" w:rsidR="00473F89" w:rsidRPr="0013633B" w:rsidRDefault="00473F89" w:rsidP="0067723E">
            <w:pPr>
              <w:pStyle w:val="CETBodytext"/>
              <w:cnfStyle w:val="100000000000" w:firstRow="1" w:lastRow="0" w:firstColumn="0" w:lastColumn="0" w:oddVBand="0" w:evenVBand="0" w:oddHBand="0" w:evenHBand="0" w:firstRowFirstColumn="0" w:firstRowLastColumn="0" w:lastRowFirstColumn="0" w:lastRowLastColumn="0"/>
              <w:rPr>
                <w:b w:val="0"/>
                <w:bCs w:val="0"/>
                <w:lang w:val="pt-BR"/>
              </w:rPr>
            </w:pPr>
            <w:r w:rsidRPr="0013633B">
              <w:rPr>
                <w:b w:val="0"/>
                <w:lang w:val="pt-BR"/>
              </w:rPr>
              <w:t>(h</w:t>
            </w:r>
            <w:r w:rsidRPr="0013633B">
              <w:rPr>
                <w:b w:val="0"/>
                <w:vertAlign w:val="superscript"/>
                <w:lang w:val="pt-BR"/>
              </w:rPr>
              <w:t>-1</w:t>
            </w:r>
            <w:r w:rsidRPr="0013633B">
              <w:rPr>
                <w:b w:val="0"/>
                <w:lang w:val="pt-BR"/>
              </w:rPr>
              <w:t>)</w:t>
            </w:r>
          </w:p>
        </w:tc>
        <w:tc>
          <w:tcPr>
            <w:tcW w:w="615" w:type="pct"/>
            <w:tcBorders>
              <w:top w:val="single" w:sz="12" w:space="0" w:color="00A249"/>
              <w:left w:val="nil"/>
              <w:bottom w:val="single" w:sz="8" w:space="0" w:color="00A249"/>
              <w:right w:val="nil"/>
            </w:tcBorders>
            <w:vAlign w:val="center"/>
            <w:hideMark/>
          </w:tcPr>
          <w:p w14:paraId="4BBCA7DF" w14:textId="77777777" w:rsidR="00473F89" w:rsidRPr="0013633B" w:rsidRDefault="00473F89" w:rsidP="0067723E">
            <w:pPr>
              <w:pStyle w:val="CETBodytext"/>
              <w:cnfStyle w:val="100000000000" w:firstRow="1" w:lastRow="0" w:firstColumn="0" w:lastColumn="0" w:oddVBand="0" w:evenVBand="0" w:oddHBand="0" w:evenHBand="0" w:firstRowFirstColumn="0" w:firstRowLastColumn="0" w:lastRowFirstColumn="0" w:lastRowLastColumn="0"/>
              <w:rPr>
                <w:b w:val="0"/>
                <w:vertAlign w:val="subscript"/>
                <w:lang w:val="pt-BR"/>
              </w:rPr>
            </w:pPr>
            <w:r w:rsidRPr="0013633B">
              <w:rPr>
                <w:b w:val="0"/>
                <w:lang w:val="pt-BR"/>
              </w:rPr>
              <w:t>Y</w:t>
            </w:r>
            <w:r w:rsidRPr="0013633B">
              <w:rPr>
                <w:b w:val="0"/>
                <w:vertAlign w:val="subscript"/>
                <w:lang w:val="pt-BR"/>
              </w:rPr>
              <w:t>X/S</w:t>
            </w:r>
          </w:p>
          <w:p w14:paraId="1F80F5D9" w14:textId="77777777" w:rsidR="00473F89" w:rsidRPr="0013633B" w:rsidRDefault="00473F89" w:rsidP="0067723E">
            <w:pPr>
              <w:pStyle w:val="CETBodytext"/>
              <w:cnfStyle w:val="100000000000" w:firstRow="1" w:lastRow="0" w:firstColumn="0" w:lastColumn="0" w:oddVBand="0" w:evenVBand="0" w:oddHBand="0" w:evenHBand="0" w:firstRowFirstColumn="0" w:firstRowLastColumn="0" w:lastRowFirstColumn="0" w:lastRowLastColumn="0"/>
              <w:rPr>
                <w:b w:val="0"/>
                <w:bCs w:val="0"/>
                <w:lang w:val="pt-BR"/>
              </w:rPr>
            </w:pPr>
            <w:r w:rsidRPr="0013633B">
              <w:rPr>
                <w:b w:val="0"/>
                <w:lang w:val="pt-BR"/>
              </w:rPr>
              <w:t>(g g</w:t>
            </w:r>
            <w:r w:rsidRPr="0013633B">
              <w:rPr>
                <w:b w:val="0"/>
                <w:vertAlign w:val="superscript"/>
                <w:lang w:val="pt-BR"/>
              </w:rPr>
              <w:t>-1</w:t>
            </w:r>
            <w:r w:rsidRPr="0013633B">
              <w:rPr>
                <w:b w:val="0"/>
                <w:lang w:val="pt-BR"/>
              </w:rPr>
              <w:t>)</w:t>
            </w:r>
          </w:p>
        </w:tc>
        <w:tc>
          <w:tcPr>
            <w:tcW w:w="615" w:type="pct"/>
            <w:tcBorders>
              <w:top w:val="single" w:sz="12" w:space="0" w:color="00A249"/>
              <w:left w:val="nil"/>
              <w:bottom w:val="single" w:sz="8" w:space="0" w:color="00A249"/>
              <w:right w:val="nil"/>
            </w:tcBorders>
            <w:vAlign w:val="center"/>
            <w:hideMark/>
          </w:tcPr>
          <w:p w14:paraId="316453E9" w14:textId="77777777" w:rsidR="00473F89" w:rsidRPr="0013633B" w:rsidRDefault="00473F89" w:rsidP="0067723E">
            <w:pPr>
              <w:pStyle w:val="CETBodytext"/>
              <w:cnfStyle w:val="100000000000" w:firstRow="1" w:lastRow="0" w:firstColumn="0" w:lastColumn="0" w:oddVBand="0" w:evenVBand="0" w:oddHBand="0" w:evenHBand="0" w:firstRowFirstColumn="0" w:firstRowLastColumn="0" w:lastRowFirstColumn="0" w:lastRowLastColumn="0"/>
              <w:rPr>
                <w:b w:val="0"/>
                <w:vertAlign w:val="subscript"/>
                <w:lang w:val="pt-BR"/>
              </w:rPr>
            </w:pPr>
            <w:r w:rsidRPr="0013633B">
              <w:rPr>
                <w:b w:val="0"/>
                <w:lang w:val="pt-BR"/>
              </w:rPr>
              <w:t>Y</w:t>
            </w:r>
            <w:r w:rsidRPr="0013633B">
              <w:rPr>
                <w:b w:val="0"/>
                <w:vertAlign w:val="subscript"/>
                <w:lang w:val="pt-BR"/>
              </w:rPr>
              <w:t>ETOH/S</w:t>
            </w:r>
          </w:p>
          <w:p w14:paraId="70F3CF75" w14:textId="77777777" w:rsidR="00473F89" w:rsidRPr="0013633B" w:rsidRDefault="00473F89" w:rsidP="0067723E">
            <w:pPr>
              <w:pStyle w:val="CETBodytext"/>
              <w:cnfStyle w:val="100000000000" w:firstRow="1" w:lastRow="0" w:firstColumn="0" w:lastColumn="0" w:oddVBand="0" w:evenVBand="0" w:oddHBand="0" w:evenHBand="0" w:firstRowFirstColumn="0" w:firstRowLastColumn="0" w:lastRowFirstColumn="0" w:lastRowLastColumn="0"/>
              <w:rPr>
                <w:b w:val="0"/>
                <w:bCs w:val="0"/>
                <w:lang w:val="pt-BR"/>
              </w:rPr>
            </w:pPr>
            <w:r w:rsidRPr="0013633B">
              <w:rPr>
                <w:b w:val="0"/>
                <w:lang w:val="pt-BR"/>
              </w:rPr>
              <w:t>(g g</w:t>
            </w:r>
            <w:r w:rsidRPr="0013633B">
              <w:rPr>
                <w:b w:val="0"/>
                <w:vertAlign w:val="superscript"/>
                <w:lang w:val="pt-BR"/>
              </w:rPr>
              <w:t>-1</w:t>
            </w:r>
            <w:r w:rsidRPr="0013633B">
              <w:rPr>
                <w:b w:val="0"/>
                <w:lang w:val="pt-BR"/>
              </w:rPr>
              <w:t>)</w:t>
            </w:r>
          </w:p>
        </w:tc>
        <w:tc>
          <w:tcPr>
            <w:tcW w:w="645" w:type="pct"/>
            <w:tcBorders>
              <w:top w:val="single" w:sz="12" w:space="0" w:color="00A249"/>
              <w:left w:val="nil"/>
              <w:bottom w:val="single" w:sz="8" w:space="0" w:color="00A249"/>
              <w:right w:val="nil"/>
            </w:tcBorders>
            <w:vAlign w:val="center"/>
            <w:hideMark/>
          </w:tcPr>
          <w:p w14:paraId="546AB616" w14:textId="77777777" w:rsidR="00473F89" w:rsidRPr="0013633B" w:rsidRDefault="00473F89" w:rsidP="0067723E">
            <w:pPr>
              <w:pStyle w:val="CETBodytext"/>
              <w:cnfStyle w:val="100000000000" w:firstRow="1" w:lastRow="0" w:firstColumn="0" w:lastColumn="0" w:oddVBand="0" w:evenVBand="0" w:oddHBand="0" w:evenHBand="0" w:firstRowFirstColumn="0" w:firstRowLastColumn="0" w:lastRowFirstColumn="0" w:lastRowLastColumn="0"/>
              <w:rPr>
                <w:b w:val="0"/>
                <w:vertAlign w:val="subscript"/>
                <w:lang w:val="pt-BR"/>
              </w:rPr>
            </w:pPr>
            <w:r w:rsidRPr="0013633B">
              <w:rPr>
                <w:b w:val="0"/>
                <w:lang w:val="pt-BR"/>
              </w:rPr>
              <w:t>P</w:t>
            </w:r>
            <w:r w:rsidRPr="0013633B">
              <w:rPr>
                <w:b w:val="0"/>
                <w:vertAlign w:val="subscript"/>
                <w:lang w:val="pt-BR"/>
              </w:rPr>
              <w:t>Eth</w:t>
            </w:r>
          </w:p>
          <w:p w14:paraId="1CD84A21" w14:textId="77777777" w:rsidR="00473F89" w:rsidRPr="0013633B" w:rsidRDefault="00473F89" w:rsidP="0067723E">
            <w:pPr>
              <w:pStyle w:val="CETBodytext"/>
              <w:cnfStyle w:val="100000000000" w:firstRow="1" w:lastRow="0" w:firstColumn="0" w:lastColumn="0" w:oddVBand="0" w:evenVBand="0" w:oddHBand="0" w:evenHBand="0" w:firstRowFirstColumn="0" w:firstRowLastColumn="0" w:lastRowFirstColumn="0" w:lastRowLastColumn="0"/>
              <w:rPr>
                <w:b w:val="0"/>
                <w:bCs w:val="0"/>
                <w:lang w:val="pt-BR"/>
              </w:rPr>
            </w:pPr>
            <w:r w:rsidRPr="0013633B">
              <w:rPr>
                <w:b w:val="0"/>
                <w:lang w:val="pt-BR"/>
              </w:rPr>
              <w:t>(g L</w:t>
            </w:r>
            <w:r w:rsidRPr="0013633B">
              <w:rPr>
                <w:b w:val="0"/>
                <w:vertAlign w:val="superscript"/>
                <w:lang w:val="pt-BR"/>
              </w:rPr>
              <w:t xml:space="preserve">-1 </w:t>
            </w:r>
            <w:r w:rsidRPr="0013633B">
              <w:rPr>
                <w:b w:val="0"/>
                <w:lang w:val="pt-BR"/>
              </w:rPr>
              <w:t>h</w:t>
            </w:r>
            <w:r w:rsidRPr="0013633B">
              <w:rPr>
                <w:b w:val="0"/>
                <w:vertAlign w:val="superscript"/>
                <w:lang w:val="pt-BR"/>
              </w:rPr>
              <w:t>-1</w:t>
            </w:r>
            <w:r w:rsidRPr="0013633B">
              <w:rPr>
                <w:b w:val="0"/>
                <w:lang w:val="pt-BR"/>
              </w:rPr>
              <w:t>)</w:t>
            </w:r>
          </w:p>
        </w:tc>
        <w:tc>
          <w:tcPr>
            <w:tcW w:w="615" w:type="pct"/>
            <w:tcBorders>
              <w:top w:val="single" w:sz="12" w:space="0" w:color="00A249"/>
              <w:left w:val="nil"/>
              <w:bottom w:val="single" w:sz="8" w:space="0" w:color="00A249"/>
              <w:right w:val="nil"/>
            </w:tcBorders>
            <w:vAlign w:val="center"/>
            <w:hideMark/>
          </w:tcPr>
          <w:p w14:paraId="30A08930" w14:textId="77777777" w:rsidR="00473F89" w:rsidRPr="0013633B" w:rsidRDefault="00473F89" w:rsidP="0067723E">
            <w:pPr>
              <w:pStyle w:val="CETBodytext"/>
              <w:cnfStyle w:val="100000000000" w:firstRow="1" w:lastRow="0" w:firstColumn="0" w:lastColumn="0" w:oddVBand="0" w:evenVBand="0" w:oddHBand="0" w:evenHBand="0" w:firstRowFirstColumn="0" w:firstRowLastColumn="0" w:lastRowFirstColumn="0" w:lastRowLastColumn="0"/>
              <w:rPr>
                <w:b w:val="0"/>
                <w:lang w:val="pt-BR"/>
              </w:rPr>
            </w:pPr>
            <w:r w:rsidRPr="0013633B">
              <w:rPr>
                <w:b w:val="0"/>
                <w:lang w:val="pt-BR"/>
              </w:rPr>
              <w:t>P</w:t>
            </w:r>
            <w:r w:rsidRPr="0013633B">
              <w:rPr>
                <w:b w:val="0"/>
                <w:vertAlign w:val="subscript"/>
                <w:lang w:val="pt-BR"/>
              </w:rPr>
              <w:t>x</w:t>
            </w:r>
          </w:p>
          <w:p w14:paraId="19BBCEEE" w14:textId="77777777" w:rsidR="00473F89" w:rsidRPr="0013633B" w:rsidRDefault="00473F89" w:rsidP="0067723E">
            <w:pPr>
              <w:pStyle w:val="CETBodytext"/>
              <w:cnfStyle w:val="100000000000" w:firstRow="1" w:lastRow="0" w:firstColumn="0" w:lastColumn="0" w:oddVBand="0" w:evenVBand="0" w:oddHBand="0" w:evenHBand="0" w:firstRowFirstColumn="0" w:firstRowLastColumn="0" w:lastRowFirstColumn="0" w:lastRowLastColumn="0"/>
              <w:rPr>
                <w:b w:val="0"/>
                <w:bCs w:val="0"/>
                <w:lang w:val="pt-BR"/>
              </w:rPr>
            </w:pPr>
            <w:r w:rsidRPr="0013633B">
              <w:rPr>
                <w:b w:val="0"/>
                <w:lang w:val="pt-BR"/>
              </w:rPr>
              <w:t>(g L</w:t>
            </w:r>
            <w:r w:rsidRPr="0013633B">
              <w:rPr>
                <w:b w:val="0"/>
                <w:vertAlign w:val="superscript"/>
                <w:lang w:val="pt-BR"/>
              </w:rPr>
              <w:t>-1</w:t>
            </w:r>
            <w:r w:rsidRPr="0013633B">
              <w:rPr>
                <w:b w:val="0"/>
                <w:lang w:val="pt-BR"/>
              </w:rPr>
              <w:t xml:space="preserve"> h</w:t>
            </w:r>
            <w:r w:rsidRPr="0013633B">
              <w:rPr>
                <w:b w:val="0"/>
                <w:vertAlign w:val="superscript"/>
                <w:lang w:val="pt-BR"/>
              </w:rPr>
              <w:t>-1</w:t>
            </w:r>
            <w:r w:rsidRPr="0013633B">
              <w:rPr>
                <w:b w:val="0"/>
                <w:lang w:val="pt-BR"/>
              </w:rPr>
              <w:t>)</w:t>
            </w:r>
          </w:p>
        </w:tc>
        <w:tc>
          <w:tcPr>
            <w:tcW w:w="274" w:type="pct"/>
            <w:tcBorders>
              <w:top w:val="single" w:sz="12" w:space="0" w:color="00A249"/>
              <w:left w:val="nil"/>
              <w:bottom w:val="single" w:sz="8" w:space="0" w:color="00A249"/>
              <w:right w:val="nil"/>
            </w:tcBorders>
            <w:vAlign w:val="center"/>
            <w:hideMark/>
          </w:tcPr>
          <w:p w14:paraId="54FE47CB" w14:textId="77777777" w:rsidR="00473F89" w:rsidRPr="0013633B" w:rsidRDefault="00473F89" w:rsidP="0067723E">
            <w:pPr>
              <w:pStyle w:val="CETBodytext"/>
              <w:cnfStyle w:val="100000000000" w:firstRow="1" w:lastRow="0" w:firstColumn="0" w:lastColumn="0" w:oddVBand="0" w:evenVBand="0" w:oddHBand="0" w:evenHBand="0" w:firstRowFirstColumn="0" w:firstRowLastColumn="0" w:lastRowFirstColumn="0" w:lastRowLastColumn="0"/>
              <w:rPr>
                <w:b w:val="0"/>
                <w:lang w:val="pt-BR"/>
              </w:rPr>
            </w:pPr>
            <w:r w:rsidRPr="0013633B">
              <w:rPr>
                <w:b w:val="0"/>
                <w:lang w:val="pt-BR"/>
              </w:rPr>
              <w:t>T</w:t>
            </w:r>
            <w:r w:rsidRPr="0013633B">
              <w:rPr>
                <w:b w:val="0"/>
                <w:vertAlign w:val="subscript"/>
                <w:lang w:val="pt-BR"/>
              </w:rPr>
              <w:t>s0</w:t>
            </w:r>
          </w:p>
          <w:p w14:paraId="3A150D97" w14:textId="77777777" w:rsidR="00473F89" w:rsidRPr="0013633B" w:rsidRDefault="00473F89" w:rsidP="0067723E">
            <w:pPr>
              <w:pStyle w:val="CETBodytext"/>
              <w:cnfStyle w:val="100000000000" w:firstRow="1" w:lastRow="0" w:firstColumn="0" w:lastColumn="0" w:oddVBand="0" w:evenVBand="0" w:oddHBand="0" w:evenHBand="0" w:firstRowFirstColumn="0" w:firstRowLastColumn="0" w:lastRowFirstColumn="0" w:lastRowLastColumn="0"/>
              <w:rPr>
                <w:b w:val="0"/>
                <w:bCs w:val="0"/>
                <w:lang w:val="pt-BR"/>
              </w:rPr>
            </w:pPr>
            <w:r w:rsidRPr="0013633B">
              <w:rPr>
                <w:b w:val="0"/>
                <w:lang w:val="pt-BR"/>
              </w:rPr>
              <w:t>(h)</w:t>
            </w:r>
          </w:p>
        </w:tc>
      </w:tr>
      <w:tr w:rsidR="00473F89" w:rsidRPr="0013633B" w14:paraId="6D65466A" w14:textId="77777777" w:rsidTr="00075A07">
        <w:trPr>
          <w:trHeight w:hRule="exact" w:val="198"/>
          <w:jc w:val="center"/>
        </w:trPr>
        <w:tc>
          <w:tcPr>
            <w:cnfStyle w:val="001000000000" w:firstRow="0" w:lastRow="0" w:firstColumn="1" w:lastColumn="0" w:oddVBand="0" w:evenVBand="0" w:oddHBand="0" w:evenHBand="0" w:firstRowFirstColumn="0" w:firstRowLastColumn="0" w:lastRowFirstColumn="0" w:lastRowLastColumn="0"/>
            <w:tcW w:w="625" w:type="pct"/>
            <w:tcBorders>
              <w:top w:val="single" w:sz="8" w:space="0" w:color="00A249"/>
              <w:left w:val="nil"/>
              <w:bottom w:val="nil"/>
              <w:right w:val="nil"/>
            </w:tcBorders>
            <w:vAlign w:val="center"/>
          </w:tcPr>
          <w:p w14:paraId="1086C506" w14:textId="77777777" w:rsidR="00473F89" w:rsidRPr="0013633B" w:rsidRDefault="00473F89" w:rsidP="0067723E">
            <w:pPr>
              <w:pStyle w:val="CETBodytext"/>
              <w:rPr>
                <w:b w:val="0"/>
                <w:lang w:val="pt-BR"/>
              </w:rPr>
            </w:pPr>
            <w:r w:rsidRPr="0013633B">
              <w:rPr>
                <w:b w:val="0"/>
                <w:lang w:val="pt-BR"/>
              </w:rPr>
              <w:t>P1</w:t>
            </w:r>
          </w:p>
        </w:tc>
        <w:tc>
          <w:tcPr>
            <w:tcW w:w="349" w:type="pct"/>
            <w:vMerge w:val="restart"/>
            <w:tcBorders>
              <w:top w:val="single" w:sz="8" w:space="0" w:color="00A249"/>
              <w:left w:val="nil"/>
              <w:right w:val="nil"/>
            </w:tcBorders>
            <w:vAlign w:val="center"/>
            <w:hideMark/>
          </w:tcPr>
          <w:p w14:paraId="1D41366C" w14:textId="77777777" w:rsidR="00473F89" w:rsidRPr="0013633B" w:rsidRDefault="00473F89" w:rsidP="0067723E">
            <w:pPr>
              <w:pStyle w:val="CETBodytext"/>
              <w:cnfStyle w:val="000000000000" w:firstRow="0" w:lastRow="0" w:firstColumn="0" w:lastColumn="0" w:oddVBand="0" w:evenVBand="0" w:oddHBand="0" w:evenHBand="0" w:firstRowFirstColumn="0" w:firstRowLastColumn="0" w:lastRowFirstColumn="0" w:lastRowLastColumn="0"/>
              <w:rPr>
                <w:lang w:val="pt-BR"/>
              </w:rPr>
            </w:pPr>
            <w:r w:rsidRPr="0013633B">
              <w:rPr>
                <w:lang w:val="pt-BR"/>
              </w:rPr>
              <w:t>LAC</w:t>
            </w:r>
          </w:p>
        </w:tc>
        <w:tc>
          <w:tcPr>
            <w:tcW w:w="615" w:type="pct"/>
            <w:tcBorders>
              <w:top w:val="single" w:sz="8" w:space="0" w:color="00A249"/>
              <w:left w:val="nil"/>
              <w:bottom w:val="nil"/>
              <w:right w:val="nil"/>
            </w:tcBorders>
            <w:vAlign w:val="center"/>
            <w:hideMark/>
          </w:tcPr>
          <w:p w14:paraId="69D18C66" w14:textId="7C65DCD1" w:rsidR="00473F89" w:rsidRPr="0013633B" w:rsidRDefault="00811874" w:rsidP="0067723E">
            <w:pPr>
              <w:pStyle w:val="CETBodytext"/>
              <w:cnfStyle w:val="000000000000" w:firstRow="0" w:lastRow="0" w:firstColumn="0" w:lastColumn="0" w:oddVBand="0" w:evenVBand="0" w:oddHBand="0" w:evenHBand="0" w:firstRowFirstColumn="0" w:firstRowLastColumn="0" w:lastRowFirstColumn="0" w:lastRowLastColumn="0"/>
              <w:rPr>
                <w:color w:val="auto"/>
                <w:lang w:val="pt-BR"/>
              </w:rPr>
            </w:pPr>
            <w:r>
              <w:rPr>
                <w:color w:val="auto"/>
                <w:lang w:val="pt-BR"/>
              </w:rPr>
              <w:t>0.20±0.</w:t>
            </w:r>
            <w:r w:rsidR="00473F89" w:rsidRPr="0013633B">
              <w:rPr>
                <w:color w:val="auto"/>
                <w:lang w:val="pt-BR"/>
              </w:rPr>
              <w:t>02</w:t>
            </w:r>
          </w:p>
        </w:tc>
        <w:tc>
          <w:tcPr>
            <w:tcW w:w="645" w:type="pct"/>
            <w:tcBorders>
              <w:top w:val="single" w:sz="8" w:space="0" w:color="00A249"/>
              <w:left w:val="nil"/>
              <w:bottom w:val="nil"/>
              <w:right w:val="nil"/>
            </w:tcBorders>
            <w:vAlign w:val="center"/>
            <w:hideMark/>
          </w:tcPr>
          <w:p w14:paraId="2704039E" w14:textId="481AE872" w:rsidR="00473F89" w:rsidRPr="0013633B" w:rsidRDefault="00473F89"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sidRPr="0013633B">
              <w:rPr>
                <w:color w:val="auto"/>
                <w:lang w:val="pt-BR"/>
              </w:rPr>
              <w:t>1</w:t>
            </w:r>
            <w:r w:rsidR="00811874">
              <w:rPr>
                <w:color w:val="auto"/>
              </w:rPr>
              <w:t>.</w:t>
            </w:r>
            <w:r w:rsidR="00407EAC">
              <w:rPr>
                <w:color w:val="auto"/>
              </w:rPr>
              <w:t>91±0.</w:t>
            </w:r>
            <w:r w:rsidRPr="0013633B">
              <w:rPr>
                <w:color w:val="auto"/>
              </w:rPr>
              <w:t>40</w:t>
            </w:r>
          </w:p>
        </w:tc>
        <w:tc>
          <w:tcPr>
            <w:tcW w:w="615" w:type="pct"/>
            <w:tcBorders>
              <w:top w:val="single" w:sz="8" w:space="0" w:color="00A249"/>
              <w:left w:val="nil"/>
              <w:bottom w:val="nil"/>
              <w:right w:val="nil"/>
            </w:tcBorders>
            <w:vAlign w:val="center"/>
            <w:hideMark/>
          </w:tcPr>
          <w:p w14:paraId="600B80B7" w14:textId="2A286995" w:rsidR="00473F89" w:rsidRPr="0013633B" w:rsidRDefault="006B6FFE"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0.11±0.</w:t>
            </w:r>
            <w:r w:rsidR="00473F89" w:rsidRPr="0013633B">
              <w:rPr>
                <w:color w:val="auto"/>
              </w:rPr>
              <w:t>00</w:t>
            </w:r>
          </w:p>
        </w:tc>
        <w:tc>
          <w:tcPr>
            <w:tcW w:w="615" w:type="pct"/>
            <w:tcBorders>
              <w:top w:val="single" w:sz="8" w:space="0" w:color="00A249"/>
              <w:left w:val="nil"/>
              <w:bottom w:val="nil"/>
              <w:right w:val="nil"/>
            </w:tcBorders>
            <w:vAlign w:val="center"/>
            <w:hideMark/>
          </w:tcPr>
          <w:p w14:paraId="3455CECA" w14:textId="1CCD6509" w:rsidR="00473F89" w:rsidRPr="0013633B" w:rsidRDefault="006B6FFE"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0.07±0.</w:t>
            </w:r>
            <w:r w:rsidR="00473F89" w:rsidRPr="0013633B">
              <w:rPr>
                <w:color w:val="auto"/>
              </w:rPr>
              <w:t>00</w:t>
            </w:r>
          </w:p>
        </w:tc>
        <w:tc>
          <w:tcPr>
            <w:tcW w:w="645" w:type="pct"/>
            <w:tcBorders>
              <w:top w:val="single" w:sz="8" w:space="0" w:color="00A249"/>
              <w:left w:val="nil"/>
              <w:bottom w:val="nil"/>
              <w:right w:val="nil"/>
            </w:tcBorders>
            <w:vAlign w:val="center"/>
            <w:hideMark/>
          </w:tcPr>
          <w:p w14:paraId="5AEADAD9" w14:textId="1B7A6EF5" w:rsidR="00473F89" w:rsidRPr="0013633B" w:rsidRDefault="00C319BF"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0.06±0.</w:t>
            </w:r>
            <w:r w:rsidR="00473F89" w:rsidRPr="0013633B">
              <w:rPr>
                <w:color w:val="auto"/>
              </w:rPr>
              <w:t>00</w:t>
            </w:r>
          </w:p>
        </w:tc>
        <w:tc>
          <w:tcPr>
            <w:tcW w:w="615" w:type="pct"/>
            <w:tcBorders>
              <w:top w:val="single" w:sz="8" w:space="0" w:color="00A249"/>
              <w:left w:val="nil"/>
              <w:bottom w:val="nil"/>
              <w:right w:val="nil"/>
            </w:tcBorders>
            <w:vAlign w:val="center"/>
            <w:hideMark/>
          </w:tcPr>
          <w:p w14:paraId="7EDA8AE6" w14:textId="26BA6637" w:rsidR="00473F89" w:rsidRPr="0013633B" w:rsidRDefault="00B74C92"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0.11±0.</w:t>
            </w:r>
            <w:r w:rsidR="00473F89" w:rsidRPr="0013633B">
              <w:rPr>
                <w:color w:val="auto"/>
              </w:rPr>
              <w:t>00</w:t>
            </w:r>
          </w:p>
        </w:tc>
        <w:tc>
          <w:tcPr>
            <w:tcW w:w="274" w:type="pct"/>
            <w:tcBorders>
              <w:top w:val="single" w:sz="8" w:space="0" w:color="00A249"/>
              <w:left w:val="nil"/>
              <w:bottom w:val="nil"/>
              <w:right w:val="nil"/>
            </w:tcBorders>
            <w:vAlign w:val="center"/>
            <w:hideMark/>
          </w:tcPr>
          <w:p w14:paraId="210F921E" w14:textId="77777777" w:rsidR="00473F89" w:rsidRPr="0013633B" w:rsidRDefault="00473F89"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sidRPr="0013633B">
              <w:rPr>
                <w:color w:val="auto"/>
              </w:rPr>
              <w:t>10</w:t>
            </w:r>
          </w:p>
        </w:tc>
      </w:tr>
      <w:tr w:rsidR="00473F89" w:rsidRPr="0013633B" w14:paraId="515BA4E8" w14:textId="77777777" w:rsidTr="00075A07">
        <w:trPr>
          <w:trHeight w:hRule="exact" w:val="198"/>
          <w:jc w:val="center"/>
        </w:trPr>
        <w:tc>
          <w:tcPr>
            <w:cnfStyle w:val="001000000000" w:firstRow="0" w:lastRow="0" w:firstColumn="1" w:lastColumn="0" w:oddVBand="0" w:evenVBand="0" w:oddHBand="0" w:evenHBand="0" w:firstRowFirstColumn="0" w:firstRowLastColumn="0" w:lastRowFirstColumn="0" w:lastRowLastColumn="0"/>
            <w:tcW w:w="625" w:type="pct"/>
            <w:tcBorders>
              <w:top w:val="nil"/>
              <w:left w:val="nil"/>
              <w:bottom w:val="nil"/>
              <w:right w:val="nil"/>
            </w:tcBorders>
            <w:vAlign w:val="center"/>
          </w:tcPr>
          <w:p w14:paraId="614B2F37" w14:textId="77777777" w:rsidR="00473F89" w:rsidRPr="0013633B" w:rsidRDefault="00473F89" w:rsidP="0067723E">
            <w:pPr>
              <w:pStyle w:val="CETBodytext"/>
              <w:rPr>
                <w:b w:val="0"/>
              </w:rPr>
            </w:pPr>
            <w:r w:rsidRPr="0013633B">
              <w:rPr>
                <w:b w:val="0"/>
              </w:rPr>
              <w:t>PI1</w:t>
            </w:r>
          </w:p>
        </w:tc>
        <w:tc>
          <w:tcPr>
            <w:tcW w:w="349" w:type="pct"/>
            <w:vMerge/>
            <w:tcBorders>
              <w:left w:val="nil"/>
              <w:right w:val="nil"/>
            </w:tcBorders>
            <w:vAlign w:val="center"/>
            <w:hideMark/>
          </w:tcPr>
          <w:p w14:paraId="1C5F419A" w14:textId="77777777" w:rsidR="00473F89" w:rsidRPr="0013633B" w:rsidRDefault="00473F89" w:rsidP="0067723E">
            <w:pPr>
              <w:pStyle w:val="CETBodytext"/>
              <w:cnfStyle w:val="000000000000" w:firstRow="0" w:lastRow="0" w:firstColumn="0" w:lastColumn="0" w:oddVBand="0" w:evenVBand="0" w:oddHBand="0" w:evenHBand="0" w:firstRowFirstColumn="0" w:firstRowLastColumn="0" w:lastRowFirstColumn="0" w:lastRowLastColumn="0"/>
            </w:pPr>
          </w:p>
        </w:tc>
        <w:tc>
          <w:tcPr>
            <w:tcW w:w="615" w:type="pct"/>
            <w:tcBorders>
              <w:top w:val="nil"/>
              <w:left w:val="nil"/>
              <w:bottom w:val="nil"/>
              <w:right w:val="nil"/>
            </w:tcBorders>
            <w:vAlign w:val="center"/>
            <w:hideMark/>
          </w:tcPr>
          <w:p w14:paraId="0D6464A6" w14:textId="11A92A92" w:rsidR="00473F89" w:rsidRPr="0013633B" w:rsidRDefault="00473F89" w:rsidP="00811874">
            <w:pPr>
              <w:pStyle w:val="CETBodytext"/>
              <w:cnfStyle w:val="000000000000" w:firstRow="0" w:lastRow="0" w:firstColumn="0" w:lastColumn="0" w:oddVBand="0" w:evenVBand="0" w:oddHBand="0" w:evenHBand="0" w:firstRowFirstColumn="0" w:firstRowLastColumn="0" w:lastRowFirstColumn="0" w:lastRowLastColumn="0"/>
              <w:rPr>
                <w:color w:val="auto"/>
              </w:rPr>
            </w:pPr>
            <w:r w:rsidRPr="0013633B">
              <w:rPr>
                <w:color w:val="auto"/>
              </w:rPr>
              <w:t>0</w:t>
            </w:r>
            <w:r w:rsidR="00811874">
              <w:rPr>
                <w:color w:val="auto"/>
              </w:rPr>
              <w:t>.32±0.</w:t>
            </w:r>
            <w:r w:rsidRPr="0013633B">
              <w:rPr>
                <w:color w:val="auto"/>
              </w:rPr>
              <w:t>01</w:t>
            </w:r>
          </w:p>
        </w:tc>
        <w:tc>
          <w:tcPr>
            <w:tcW w:w="645" w:type="pct"/>
            <w:tcBorders>
              <w:top w:val="nil"/>
              <w:left w:val="nil"/>
              <w:bottom w:val="nil"/>
              <w:right w:val="nil"/>
            </w:tcBorders>
            <w:vAlign w:val="center"/>
            <w:hideMark/>
          </w:tcPr>
          <w:p w14:paraId="5F75F484" w14:textId="767445D4" w:rsidR="00473F89" w:rsidRPr="0013633B" w:rsidRDefault="00473F89"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sidRPr="0013633B">
              <w:rPr>
                <w:color w:val="auto"/>
              </w:rPr>
              <w:t>1</w:t>
            </w:r>
            <w:r w:rsidR="00811874">
              <w:rPr>
                <w:color w:val="auto"/>
              </w:rPr>
              <w:t>.</w:t>
            </w:r>
            <w:r w:rsidR="00407EAC">
              <w:rPr>
                <w:color w:val="auto"/>
              </w:rPr>
              <w:t>95±0.</w:t>
            </w:r>
            <w:r w:rsidRPr="0013633B">
              <w:rPr>
                <w:color w:val="auto"/>
              </w:rPr>
              <w:t>16</w:t>
            </w:r>
          </w:p>
        </w:tc>
        <w:tc>
          <w:tcPr>
            <w:tcW w:w="615" w:type="pct"/>
            <w:tcBorders>
              <w:top w:val="nil"/>
              <w:left w:val="nil"/>
              <w:bottom w:val="nil"/>
              <w:right w:val="nil"/>
            </w:tcBorders>
            <w:vAlign w:val="center"/>
            <w:hideMark/>
          </w:tcPr>
          <w:p w14:paraId="4B325F58" w14:textId="70CAE09B" w:rsidR="00473F89" w:rsidRPr="0013633B" w:rsidRDefault="006B6FFE"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0.16±0.</w:t>
            </w:r>
            <w:r w:rsidR="00473F89" w:rsidRPr="0013633B">
              <w:rPr>
                <w:color w:val="auto"/>
              </w:rPr>
              <w:t>00</w:t>
            </w:r>
          </w:p>
        </w:tc>
        <w:tc>
          <w:tcPr>
            <w:tcW w:w="615" w:type="pct"/>
            <w:tcBorders>
              <w:top w:val="nil"/>
              <w:left w:val="nil"/>
              <w:bottom w:val="nil"/>
              <w:right w:val="nil"/>
            </w:tcBorders>
            <w:vAlign w:val="center"/>
            <w:hideMark/>
          </w:tcPr>
          <w:p w14:paraId="66808251" w14:textId="223A0A8B" w:rsidR="00473F89" w:rsidRPr="0013633B" w:rsidRDefault="006B6FFE"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0.19±0.</w:t>
            </w:r>
            <w:r w:rsidR="00473F89" w:rsidRPr="0013633B">
              <w:rPr>
                <w:color w:val="auto"/>
              </w:rPr>
              <w:t>00</w:t>
            </w:r>
          </w:p>
        </w:tc>
        <w:tc>
          <w:tcPr>
            <w:tcW w:w="645" w:type="pct"/>
            <w:tcBorders>
              <w:top w:val="nil"/>
              <w:left w:val="nil"/>
              <w:bottom w:val="nil"/>
              <w:right w:val="nil"/>
            </w:tcBorders>
            <w:vAlign w:val="center"/>
            <w:hideMark/>
          </w:tcPr>
          <w:p w14:paraId="6B1444F9" w14:textId="387A304F" w:rsidR="00473F89" w:rsidRPr="0013633B" w:rsidRDefault="00C319BF"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0.11</w:t>
            </w:r>
            <w:r w:rsidR="00473F89" w:rsidRPr="0013633B">
              <w:rPr>
                <w:color w:val="auto"/>
              </w:rPr>
              <w:t>±0</w:t>
            </w:r>
            <w:r>
              <w:rPr>
                <w:color w:val="auto"/>
              </w:rPr>
              <w:t>.</w:t>
            </w:r>
            <w:r w:rsidR="00473F89" w:rsidRPr="0013633B">
              <w:rPr>
                <w:color w:val="auto"/>
              </w:rPr>
              <w:t>01</w:t>
            </w:r>
          </w:p>
        </w:tc>
        <w:tc>
          <w:tcPr>
            <w:tcW w:w="615" w:type="pct"/>
            <w:tcBorders>
              <w:top w:val="nil"/>
              <w:left w:val="nil"/>
              <w:bottom w:val="nil"/>
              <w:right w:val="nil"/>
            </w:tcBorders>
            <w:vAlign w:val="center"/>
            <w:hideMark/>
          </w:tcPr>
          <w:p w14:paraId="03A705B6" w14:textId="318ECA7B" w:rsidR="00473F89" w:rsidRPr="0013633B" w:rsidRDefault="00C319BF"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w:t>
            </w:r>
            <w:r w:rsidR="00B74C92">
              <w:rPr>
                <w:color w:val="auto"/>
              </w:rPr>
              <w:t>15±0.</w:t>
            </w:r>
            <w:r w:rsidR="00473F89" w:rsidRPr="0013633B">
              <w:rPr>
                <w:color w:val="auto"/>
              </w:rPr>
              <w:t>00</w:t>
            </w:r>
          </w:p>
        </w:tc>
        <w:tc>
          <w:tcPr>
            <w:tcW w:w="274" w:type="pct"/>
            <w:tcBorders>
              <w:top w:val="nil"/>
              <w:left w:val="nil"/>
              <w:bottom w:val="nil"/>
              <w:right w:val="nil"/>
            </w:tcBorders>
            <w:vAlign w:val="center"/>
            <w:hideMark/>
          </w:tcPr>
          <w:p w14:paraId="3992D755" w14:textId="77777777" w:rsidR="00473F89" w:rsidRPr="0013633B" w:rsidRDefault="00473F89"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sidRPr="0013633B">
              <w:rPr>
                <w:color w:val="auto"/>
              </w:rPr>
              <w:t>10</w:t>
            </w:r>
          </w:p>
        </w:tc>
      </w:tr>
      <w:tr w:rsidR="00473F89" w:rsidRPr="0013633B" w14:paraId="6665260E" w14:textId="77777777" w:rsidTr="00075A07">
        <w:trPr>
          <w:trHeight w:hRule="exact" w:val="198"/>
          <w:jc w:val="center"/>
        </w:trPr>
        <w:tc>
          <w:tcPr>
            <w:cnfStyle w:val="001000000000" w:firstRow="0" w:lastRow="0" w:firstColumn="1" w:lastColumn="0" w:oddVBand="0" w:evenVBand="0" w:oddHBand="0" w:evenHBand="0" w:firstRowFirstColumn="0" w:firstRowLastColumn="0" w:lastRowFirstColumn="0" w:lastRowLastColumn="0"/>
            <w:tcW w:w="625" w:type="pct"/>
            <w:tcBorders>
              <w:top w:val="nil"/>
              <w:left w:val="nil"/>
              <w:bottom w:val="nil"/>
              <w:right w:val="nil"/>
            </w:tcBorders>
            <w:vAlign w:val="center"/>
          </w:tcPr>
          <w:p w14:paraId="43D227A1" w14:textId="77777777" w:rsidR="00473F89" w:rsidRPr="0013633B" w:rsidRDefault="00473F89" w:rsidP="0067723E">
            <w:pPr>
              <w:pStyle w:val="CETBodytext"/>
              <w:rPr>
                <w:b w:val="0"/>
              </w:rPr>
            </w:pPr>
            <w:r w:rsidRPr="0013633B">
              <w:rPr>
                <w:b w:val="0"/>
              </w:rPr>
              <w:t>PI3</w:t>
            </w:r>
          </w:p>
        </w:tc>
        <w:tc>
          <w:tcPr>
            <w:tcW w:w="349" w:type="pct"/>
            <w:vMerge/>
            <w:tcBorders>
              <w:left w:val="nil"/>
              <w:right w:val="nil"/>
            </w:tcBorders>
            <w:vAlign w:val="center"/>
            <w:hideMark/>
          </w:tcPr>
          <w:p w14:paraId="70473309" w14:textId="77777777" w:rsidR="00473F89" w:rsidRPr="0013633B" w:rsidRDefault="00473F89" w:rsidP="0067723E">
            <w:pPr>
              <w:pStyle w:val="CETBodytext"/>
              <w:cnfStyle w:val="000000000000" w:firstRow="0" w:lastRow="0" w:firstColumn="0" w:lastColumn="0" w:oddVBand="0" w:evenVBand="0" w:oddHBand="0" w:evenHBand="0" w:firstRowFirstColumn="0" w:firstRowLastColumn="0" w:lastRowFirstColumn="0" w:lastRowLastColumn="0"/>
            </w:pPr>
          </w:p>
        </w:tc>
        <w:tc>
          <w:tcPr>
            <w:tcW w:w="615" w:type="pct"/>
            <w:tcBorders>
              <w:top w:val="nil"/>
              <w:left w:val="nil"/>
              <w:bottom w:val="nil"/>
              <w:right w:val="nil"/>
            </w:tcBorders>
            <w:vAlign w:val="center"/>
            <w:hideMark/>
          </w:tcPr>
          <w:p w14:paraId="767DE185" w14:textId="2F00E8B3" w:rsidR="00473F89" w:rsidRPr="0013633B" w:rsidRDefault="00811874"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w:t>
            </w:r>
            <w:r w:rsidR="00473F89" w:rsidRPr="0013633B">
              <w:rPr>
                <w:color w:val="auto"/>
              </w:rPr>
              <w:t>3</w:t>
            </w:r>
            <w:r>
              <w:rPr>
                <w:color w:val="auto"/>
              </w:rPr>
              <w:t>2±0.</w:t>
            </w:r>
            <w:r w:rsidR="00473F89" w:rsidRPr="0013633B">
              <w:rPr>
                <w:color w:val="auto"/>
              </w:rPr>
              <w:t>00</w:t>
            </w:r>
          </w:p>
        </w:tc>
        <w:tc>
          <w:tcPr>
            <w:tcW w:w="645" w:type="pct"/>
            <w:tcBorders>
              <w:top w:val="nil"/>
              <w:left w:val="nil"/>
              <w:bottom w:val="nil"/>
              <w:right w:val="nil"/>
            </w:tcBorders>
            <w:vAlign w:val="center"/>
            <w:hideMark/>
          </w:tcPr>
          <w:p w14:paraId="564191E4" w14:textId="72115CAD" w:rsidR="00473F89" w:rsidRPr="0013633B" w:rsidRDefault="00473F89"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sidRPr="0013633B">
              <w:rPr>
                <w:color w:val="auto"/>
              </w:rPr>
              <w:t>2</w:t>
            </w:r>
            <w:r w:rsidR="00811874">
              <w:rPr>
                <w:color w:val="auto"/>
              </w:rPr>
              <w:t>.</w:t>
            </w:r>
            <w:r w:rsidR="00407EAC">
              <w:rPr>
                <w:color w:val="auto"/>
              </w:rPr>
              <w:t>58±0.</w:t>
            </w:r>
            <w:r w:rsidRPr="0013633B">
              <w:rPr>
                <w:color w:val="auto"/>
              </w:rPr>
              <w:t>15</w:t>
            </w:r>
          </w:p>
        </w:tc>
        <w:tc>
          <w:tcPr>
            <w:tcW w:w="615" w:type="pct"/>
            <w:tcBorders>
              <w:top w:val="nil"/>
              <w:left w:val="nil"/>
              <w:bottom w:val="nil"/>
              <w:right w:val="nil"/>
            </w:tcBorders>
            <w:vAlign w:val="center"/>
            <w:hideMark/>
          </w:tcPr>
          <w:p w14:paraId="2C86CB4B" w14:textId="4DCBEE21" w:rsidR="00473F89" w:rsidRPr="0013633B" w:rsidRDefault="006B6FFE"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0.12±0.</w:t>
            </w:r>
            <w:r w:rsidR="00473F89" w:rsidRPr="0013633B">
              <w:rPr>
                <w:color w:val="auto"/>
              </w:rPr>
              <w:t>00</w:t>
            </w:r>
          </w:p>
        </w:tc>
        <w:tc>
          <w:tcPr>
            <w:tcW w:w="615" w:type="pct"/>
            <w:tcBorders>
              <w:top w:val="nil"/>
              <w:left w:val="nil"/>
              <w:bottom w:val="nil"/>
              <w:right w:val="nil"/>
            </w:tcBorders>
            <w:vAlign w:val="center"/>
            <w:hideMark/>
          </w:tcPr>
          <w:p w14:paraId="4A31D290" w14:textId="1FEDC0AA" w:rsidR="00473F89" w:rsidRPr="0013633B" w:rsidRDefault="006B6FFE"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0.22±0.</w:t>
            </w:r>
            <w:r w:rsidR="00473F89" w:rsidRPr="0013633B">
              <w:rPr>
                <w:color w:val="auto"/>
              </w:rPr>
              <w:t>00</w:t>
            </w:r>
          </w:p>
        </w:tc>
        <w:tc>
          <w:tcPr>
            <w:tcW w:w="645" w:type="pct"/>
            <w:tcBorders>
              <w:top w:val="nil"/>
              <w:left w:val="nil"/>
              <w:bottom w:val="nil"/>
              <w:right w:val="nil"/>
            </w:tcBorders>
            <w:vAlign w:val="center"/>
            <w:hideMark/>
          </w:tcPr>
          <w:p w14:paraId="7467C1BD" w14:textId="7B59B723" w:rsidR="00473F89" w:rsidRPr="0013633B" w:rsidRDefault="00C319BF"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0.14±0.</w:t>
            </w:r>
            <w:r w:rsidR="00473F89" w:rsidRPr="0013633B">
              <w:rPr>
                <w:color w:val="auto"/>
              </w:rPr>
              <w:t>00</w:t>
            </w:r>
          </w:p>
        </w:tc>
        <w:tc>
          <w:tcPr>
            <w:tcW w:w="615" w:type="pct"/>
            <w:tcBorders>
              <w:top w:val="nil"/>
              <w:left w:val="nil"/>
              <w:bottom w:val="nil"/>
              <w:right w:val="nil"/>
            </w:tcBorders>
            <w:vAlign w:val="center"/>
            <w:hideMark/>
          </w:tcPr>
          <w:p w14:paraId="4B807149" w14:textId="23BA705F" w:rsidR="00473F89" w:rsidRPr="0013633B" w:rsidRDefault="00C319BF"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w:t>
            </w:r>
            <w:r w:rsidR="00B74C92">
              <w:rPr>
                <w:color w:val="auto"/>
              </w:rPr>
              <w:t>08±0.</w:t>
            </w:r>
            <w:r w:rsidR="00473F89" w:rsidRPr="0013633B">
              <w:rPr>
                <w:color w:val="auto"/>
              </w:rPr>
              <w:t>00</w:t>
            </w:r>
          </w:p>
        </w:tc>
        <w:tc>
          <w:tcPr>
            <w:tcW w:w="274" w:type="pct"/>
            <w:tcBorders>
              <w:top w:val="nil"/>
              <w:left w:val="nil"/>
              <w:bottom w:val="nil"/>
              <w:right w:val="nil"/>
            </w:tcBorders>
            <w:vAlign w:val="center"/>
            <w:hideMark/>
          </w:tcPr>
          <w:p w14:paraId="1986E0A7" w14:textId="77777777" w:rsidR="00473F89" w:rsidRPr="0013633B" w:rsidRDefault="00473F89"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sidRPr="0013633B">
              <w:rPr>
                <w:color w:val="auto"/>
              </w:rPr>
              <w:t>10</w:t>
            </w:r>
          </w:p>
        </w:tc>
      </w:tr>
      <w:tr w:rsidR="00473F89" w:rsidRPr="0013633B" w14:paraId="25C86AFE" w14:textId="77777777" w:rsidTr="00075A07">
        <w:trPr>
          <w:trHeight w:hRule="exact" w:val="198"/>
          <w:jc w:val="center"/>
        </w:trPr>
        <w:tc>
          <w:tcPr>
            <w:cnfStyle w:val="001000000000" w:firstRow="0" w:lastRow="0" w:firstColumn="1" w:lastColumn="0" w:oddVBand="0" w:evenVBand="0" w:oddHBand="0" w:evenHBand="0" w:firstRowFirstColumn="0" w:firstRowLastColumn="0" w:lastRowFirstColumn="0" w:lastRowLastColumn="0"/>
            <w:tcW w:w="625" w:type="pct"/>
            <w:tcBorders>
              <w:top w:val="nil"/>
              <w:left w:val="nil"/>
              <w:bottom w:val="nil"/>
              <w:right w:val="nil"/>
            </w:tcBorders>
            <w:vAlign w:val="center"/>
          </w:tcPr>
          <w:p w14:paraId="5171DA8D" w14:textId="77777777" w:rsidR="00473F89" w:rsidRPr="0013633B" w:rsidRDefault="00473F89" w:rsidP="0067723E">
            <w:pPr>
              <w:pStyle w:val="CETBodytext"/>
              <w:rPr>
                <w:b w:val="0"/>
              </w:rPr>
            </w:pPr>
            <w:r w:rsidRPr="0013633B">
              <w:rPr>
                <w:b w:val="0"/>
              </w:rPr>
              <w:t>SR</w:t>
            </w:r>
          </w:p>
        </w:tc>
        <w:tc>
          <w:tcPr>
            <w:tcW w:w="349" w:type="pct"/>
            <w:vMerge/>
            <w:tcBorders>
              <w:left w:val="nil"/>
              <w:right w:val="nil"/>
            </w:tcBorders>
            <w:vAlign w:val="center"/>
            <w:hideMark/>
          </w:tcPr>
          <w:p w14:paraId="17DA298B" w14:textId="77777777" w:rsidR="00473F89" w:rsidRPr="0013633B" w:rsidRDefault="00473F89" w:rsidP="0067723E">
            <w:pPr>
              <w:pStyle w:val="CETBodytext"/>
              <w:cnfStyle w:val="000000000000" w:firstRow="0" w:lastRow="0" w:firstColumn="0" w:lastColumn="0" w:oddVBand="0" w:evenVBand="0" w:oddHBand="0" w:evenHBand="0" w:firstRowFirstColumn="0" w:firstRowLastColumn="0" w:lastRowFirstColumn="0" w:lastRowLastColumn="0"/>
            </w:pPr>
          </w:p>
        </w:tc>
        <w:tc>
          <w:tcPr>
            <w:tcW w:w="615" w:type="pct"/>
            <w:tcBorders>
              <w:top w:val="nil"/>
              <w:left w:val="nil"/>
              <w:bottom w:val="nil"/>
              <w:right w:val="nil"/>
            </w:tcBorders>
            <w:vAlign w:val="center"/>
            <w:hideMark/>
          </w:tcPr>
          <w:p w14:paraId="27787691" w14:textId="0255316B" w:rsidR="00473F89" w:rsidRPr="0013633B" w:rsidRDefault="00811874"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0.34±0.</w:t>
            </w:r>
            <w:r w:rsidR="00473F89" w:rsidRPr="0013633B">
              <w:rPr>
                <w:color w:val="auto"/>
              </w:rPr>
              <w:t>02</w:t>
            </w:r>
          </w:p>
        </w:tc>
        <w:tc>
          <w:tcPr>
            <w:tcW w:w="645" w:type="pct"/>
            <w:tcBorders>
              <w:top w:val="nil"/>
              <w:left w:val="nil"/>
              <w:bottom w:val="nil"/>
              <w:right w:val="nil"/>
            </w:tcBorders>
            <w:vAlign w:val="center"/>
            <w:hideMark/>
          </w:tcPr>
          <w:p w14:paraId="53694D93" w14:textId="44FF2D42" w:rsidR="00473F89" w:rsidRPr="0013633B" w:rsidRDefault="00811874"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w:t>
            </w:r>
            <w:r w:rsidR="00407EAC">
              <w:rPr>
                <w:color w:val="auto"/>
              </w:rPr>
              <w:t>76±0.</w:t>
            </w:r>
            <w:r w:rsidR="00473F89" w:rsidRPr="0013633B">
              <w:rPr>
                <w:color w:val="auto"/>
              </w:rPr>
              <w:t>14</w:t>
            </w:r>
          </w:p>
        </w:tc>
        <w:tc>
          <w:tcPr>
            <w:tcW w:w="615" w:type="pct"/>
            <w:tcBorders>
              <w:top w:val="nil"/>
              <w:left w:val="nil"/>
              <w:bottom w:val="nil"/>
              <w:right w:val="nil"/>
            </w:tcBorders>
            <w:vAlign w:val="center"/>
            <w:hideMark/>
          </w:tcPr>
          <w:p w14:paraId="09D1E363" w14:textId="4D53B443" w:rsidR="00473F89" w:rsidRPr="0013633B" w:rsidRDefault="006B6FFE"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0.46±0.</w:t>
            </w:r>
            <w:r w:rsidR="00473F89" w:rsidRPr="0013633B">
              <w:rPr>
                <w:color w:val="auto"/>
              </w:rPr>
              <w:t>05</w:t>
            </w:r>
          </w:p>
        </w:tc>
        <w:tc>
          <w:tcPr>
            <w:tcW w:w="615" w:type="pct"/>
            <w:tcBorders>
              <w:top w:val="nil"/>
              <w:left w:val="nil"/>
              <w:bottom w:val="nil"/>
              <w:right w:val="nil"/>
            </w:tcBorders>
            <w:vAlign w:val="center"/>
            <w:hideMark/>
          </w:tcPr>
          <w:p w14:paraId="540CFE6B" w14:textId="7E9A3F99" w:rsidR="00473F89" w:rsidRPr="0013633B" w:rsidRDefault="006B6FFE"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0.18±0.</w:t>
            </w:r>
            <w:r w:rsidR="00473F89" w:rsidRPr="0013633B">
              <w:rPr>
                <w:color w:val="auto"/>
              </w:rPr>
              <w:t>01</w:t>
            </w:r>
          </w:p>
        </w:tc>
        <w:tc>
          <w:tcPr>
            <w:tcW w:w="645" w:type="pct"/>
            <w:tcBorders>
              <w:top w:val="nil"/>
              <w:left w:val="nil"/>
              <w:bottom w:val="nil"/>
              <w:right w:val="nil"/>
            </w:tcBorders>
            <w:vAlign w:val="center"/>
            <w:hideMark/>
          </w:tcPr>
          <w:p w14:paraId="11892438" w14:textId="435CABE2" w:rsidR="00473F89" w:rsidRPr="0013633B" w:rsidRDefault="00C319BF"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0.11±0.</w:t>
            </w:r>
            <w:r w:rsidR="00473F89" w:rsidRPr="0013633B">
              <w:rPr>
                <w:color w:val="auto"/>
              </w:rPr>
              <w:t>01</w:t>
            </w:r>
          </w:p>
        </w:tc>
        <w:tc>
          <w:tcPr>
            <w:tcW w:w="615" w:type="pct"/>
            <w:tcBorders>
              <w:top w:val="nil"/>
              <w:left w:val="nil"/>
              <w:bottom w:val="nil"/>
              <w:right w:val="nil"/>
            </w:tcBorders>
            <w:vAlign w:val="center"/>
            <w:hideMark/>
          </w:tcPr>
          <w:p w14:paraId="553F278C" w14:textId="3941D3A6" w:rsidR="00473F89" w:rsidRPr="0013633B" w:rsidRDefault="00C319BF"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w:t>
            </w:r>
            <w:r w:rsidR="00B74C92">
              <w:rPr>
                <w:color w:val="auto"/>
              </w:rPr>
              <w:t>40±0.</w:t>
            </w:r>
            <w:r w:rsidR="00473F89" w:rsidRPr="0013633B">
              <w:rPr>
                <w:color w:val="auto"/>
              </w:rPr>
              <w:t>01</w:t>
            </w:r>
          </w:p>
        </w:tc>
        <w:tc>
          <w:tcPr>
            <w:tcW w:w="274" w:type="pct"/>
            <w:tcBorders>
              <w:top w:val="nil"/>
              <w:left w:val="nil"/>
              <w:bottom w:val="nil"/>
              <w:right w:val="nil"/>
            </w:tcBorders>
            <w:vAlign w:val="center"/>
            <w:hideMark/>
          </w:tcPr>
          <w:p w14:paraId="72DD1054" w14:textId="77777777" w:rsidR="00473F89" w:rsidRPr="0013633B" w:rsidRDefault="00473F89"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sidRPr="0013633B">
              <w:rPr>
                <w:color w:val="auto"/>
              </w:rPr>
              <w:t>10</w:t>
            </w:r>
          </w:p>
        </w:tc>
      </w:tr>
      <w:tr w:rsidR="00473F89" w:rsidRPr="0013633B" w14:paraId="5504E5A8" w14:textId="77777777" w:rsidTr="00075A07">
        <w:trPr>
          <w:trHeight w:hRule="exact" w:val="198"/>
          <w:jc w:val="center"/>
        </w:trPr>
        <w:tc>
          <w:tcPr>
            <w:cnfStyle w:val="001000000000" w:firstRow="0" w:lastRow="0" w:firstColumn="1" w:lastColumn="0" w:oddVBand="0" w:evenVBand="0" w:oddHBand="0" w:evenHBand="0" w:firstRowFirstColumn="0" w:firstRowLastColumn="0" w:lastRowFirstColumn="0" w:lastRowLastColumn="0"/>
            <w:tcW w:w="625" w:type="pct"/>
            <w:tcBorders>
              <w:top w:val="nil"/>
              <w:left w:val="nil"/>
              <w:bottom w:val="nil"/>
              <w:right w:val="nil"/>
            </w:tcBorders>
            <w:vAlign w:val="center"/>
          </w:tcPr>
          <w:p w14:paraId="14BD4B26" w14:textId="77777777" w:rsidR="00473F89" w:rsidRPr="0013633B" w:rsidRDefault="00473F89" w:rsidP="0067723E">
            <w:pPr>
              <w:pStyle w:val="CETBodytext"/>
              <w:rPr>
                <w:b w:val="0"/>
              </w:rPr>
            </w:pPr>
            <w:r w:rsidRPr="0013633B">
              <w:rPr>
                <w:b w:val="0"/>
              </w:rPr>
              <w:t>1TE</w:t>
            </w:r>
          </w:p>
        </w:tc>
        <w:tc>
          <w:tcPr>
            <w:tcW w:w="349" w:type="pct"/>
            <w:vMerge/>
            <w:tcBorders>
              <w:left w:val="nil"/>
              <w:right w:val="nil"/>
            </w:tcBorders>
            <w:vAlign w:val="center"/>
          </w:tcPr>
          <w:p w14:paraId="3CF89F1C" w14:textId="77777777" w:rsidR="00473F89" w:rsidRPr="0013633B" w:rsidRDefault="00473F89"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p>
        </w:tc>
        <w:tc>
          <w:tcPr>
            <w:tcW w:w="615" w:type="pct"/>
            <w:tcBorders>
              <w:top w:val="nil"/>
              <w:left w:val="nil"/>
              <w:bottom w:val="nil"/>
              <w:right w:val="nil"/>
            </w:tcBorders>
            <w:vAlign w:val="center"/>
          </w:tcPr>
          <w:p w14:paraId="28FCD8C1" w14:textId="0012FD90" w:rsidR="00473F89" w:rsidRPr="0013633B" w:rsidRDefault="00811874"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0.25±0.</w:t>
            </w:r>
            <w:r w:rsidR="00473F89" w:rsidRPr="0013633B">
              <w:rPr>
                <w:color w:val="auto"/>
              </w:rPr>
              <w:t>01</w:t>
            </w:r>
          </w:p>
        </w:tc>
        <w:tc>
          <w:tcPr>
            <w:tcW w:w="645" w:type="pct"/>
            <w:tcBorders>
              <w:top w:val="nil"/>
              <w:left w:val="nil"/>
              <w:bottom w:val="nil"/>
              <w:right w:val="nil"/>
            </w:tcBorders>
            <w:vAlign w:val="center"/>
          </w:tcPr>
          <w:p w14:paraId="071426F4" w14:textId="76E7B7E5" w:rsidR="00473F89" w:rsidRPr="0013633B" w:rsidRDefault="00811874"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w:t>
            </w:r>
            <w:r w:rsidR="00407EAC">
              <w:rPr>
                <w:color w:val="auto"/>
              </w:rPr>
              <w:t>92±0.</w:t>
            </w:r>
            <w:r w:rsidR="00473F89" w:rsidRPr="0013633B">
              <w:rPr>
                <w:color w:val="auto"/>
              </w:rPr>
              <w:t>00</w:t>
            </w:r>
          </w:p>
        </w:tc>
        <w:tc>
          <w:tcPr>
            <w:tcW w:w="615" w:type="pct"/>
            <w:tcBorders>
              <w:top w:val="nil"/>
              <w:left w:val="nil"/>
              <w:bottom w:val="nil"/>
              <w:right w:val="nil"/>
            </w:tcBorders>
            <w:vAlign w:val="center"/>
          </w:tcPr>
          <w:p w14:paraId="2B271304" w14:textId="262F4604" w:rsidR="00473F89" w:rsidRPr="0013633B" w:rsidRDefault="006B6FFE"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0.28±0.</w:t>
            </w:r>
            <w:r w:rsidR="00473F89" w:rsidRPr="0013633B">
              <w:rPr>
                <w:color w:val="auto"/>
              </w:rPr>
              <w:t>01</w:t>
            </w:r>
          </w:p>
        </w:tc>
        <w:tc>
          <w:tcPr>
            <w:tcW w:w="615" w:type="pct"/>
            <w:tcBorders>
              <w:top w:val="nil"/>
              <w:left w:val="nil"/>
              <w:bottom w:val="nil"/>
              <w:right w:val="nil"/>
            </w:tcBorders>
            <w:vAlign w:val="center"/>
          </w:tcPr>
          <w:p w14:paraId="15115905" w14:textId="15497DAA" w:rsidR="00473F89" w:rsidRPr="0013633B" w:rsidRDefault="006B6FFE"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0.25±0.</w:t>
            </w:r>
            <w:r w:rsidR="00473F89" w:rsidRPr="0013633B">
              <w:rPr>
                <w:color w:val="auto"/>
              </w:rPr>
              <w:t>02</w:t>
            </w:r>
          </w:p>
        </w:tc>
        <w:tc>
          <w:tcPr>
            <w:tcW w:w="645" w:type="pct"/>
            <w:tcBorders>
              <w:top w:val="nil"/>
              <w:left w:val="nil"/>
              <w:bottom w:val="nil"/>
              <w:right w:val="nil"/>
            </w:tcBorders>
            <w:vAlign w:val="center"/>
          </w:tcPr>
          <w:p w14:paraId="5590E31E" w14:textId="4A5AEF7E" w:rsidR="00473F89" w:rsidRPr="0013633B" w:rsidRDefault="00C319BF"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0.13±0.</w:t>
            </w:r>
            <w:r w:rsidR="00473F89" w:rsidRPr="0013633B">
              <w:rPr>
                <w:color w:val="auto"/>
              </w:rPr>
              <w:t>00</w:t>
            </w:r>
          </w:p>
        </w:tc>
        <w:tc>
          <w:tcPr>
            <w:tcW w:w="615" w:type="pct"/>
            <w:tcBorders>
              <w:top w:val="nil"/>
              <w:left w:val="nil"/>
              <w:bottom w:val="nil"/>
              <w:right w:val="nil"/>
            </w:tcBorders>
            <w:vAlign w:val="center"/>
          </w:tcPr>
          <w:p w14:paraId="3265C89F" w14:textId="07F606DD" w:rsidR="00473F89" w:rsidRPr="0013633B" w:rsidRDefault="00C319BF"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w:t>
            </w:r>
            <w:r w:rsidR="00473F89" w:rsidRPr="0013633B">
              <w:rPr>
                <w:color w:val="auto"/>
              </w:rPr>
              <w:t>29±0</w:t>
            </w:r>
            <w:r w:rsidR="00B74C92">
              <w:rPr>
                <w:color w:val="auto"/>
              </w:rPr>
              <w:t>.</w:t>
            </w:r>
            <w:r w:rsidR="00473F89" w:rsidRPr="0013633B">
              <w:rPr>
                <w:color w:val="auto"/>
              </w:rPr>
              <w:t>00</w:t>
            </w:r>
          </w:p>
        </w:tc>
        <w:tc>
          <w:tcPr>
            <w:tcW w:w="274" w:type="pct"/>
            <w:tcBorders>
              <w:top w:val="nil"/>
              <w:left w:val="nil"/>
              <w:bottom w:val="nil"/>
              <w:right w:val="nil"/>
            </w:tcBorders>
            <w:vAlign w:val="center"/>
          </w:tcPr>
          <w:p w14:paraId="05CE439F" w14:textId="77777777" w:rsidR="00473F89" w:rsidRPr="0013633B" w:rsidRDefault="00473F89"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sidRPr="0013633B">
              <w:rPr>
                <w:color w:val="auto"/>
              </w:rPr>
              <w:t>10</w:t>
            </w:r>
          </w:p>
        </w:tc>
      </w:tr>
      <w:tr w:rsidR="00473F89" w:rsidRPr="0013633B" w14:paraId="12A9C478" w14:textId="77777777" w:rsidTr="00075A07">
        <w:trPr>
          <w:trHeight w:hRule="exact" w:val="198"/>
          <w:jc w:val="center"/>
        </w:trPr>
        <w:tc>
          <w:tcPr>
            <w:cnfStyle w:val="001000000000" w:firstRow="0" w:lastRow="0" w:firstColumn="1" w:lastColumn="0" w:oddVBand="0" w:evenVBand="0" w:oddHBand="0" w:evenHBand="0" w:firstRowFirstColumn="0" w:firstRowLastColumn="0" w:lastRowFirstColumn="0" w:lastRowLastColumn="0"/>
            <w:tcW w:w="625" w:type="pct"/>
            <w:tcBorders>
              <w:top w:val="nil"/>
              <w:left w:val="nil"/>
              <w:bottom w:val="single" w:sz="8" w:space="0" w:color="00A249"/>
              <w:right w:val="nil"/>
            </w:tcBorders>
            <w:vAlign w:val="center"/>
          </w:tcPr>
          <w:p w14:paraId="37EB2F08" w14:textId="77777777" w:rsidR="00473F89" w:rsidRPr="0013633B" w:rsidRDefault="00473F89" w:rsidP="0067723E">
            <w:pPr>
              <w:pStyle w:val="CETBodytext"/>
              <w:rPr>
                <w:b w:val="0"/>
              </w:rPr>
            </w:pPr>
            <w:r w:rsidRPr="0013633B">
              <w:rPr>
                <w:b w:val="0"/>
              </w:rPr>
              <w:t>STFB</w:t>
            </w:r>
          </w:p>
        </w:tc>
        <w:tc>
          <w:tcPr>
            <w:tcW w:w="349" w:type="pct"/>
            <w:vMerge/>
            <w:tcBorders>
              <w:left w:val="nil"/>
              <w:bottom w:val="single" w:sz="8" w:space="0" w:color="00A249"/>
              <w:right w:val="nil"/>
            </w:tcBorders>
            <w:vAlign w:val="center"/>
            <w:hideMark/>
          </w:tcPr>
          <w:p w14:paraId="547806F1" w14:textId="77777777" w:rsidR="00473F89" w:rsidRPr="0013633B" w:rsidRDefault="00473F89"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p>
        </w:tc>
        <w:tc>
          <w:tcPr>
            <w:tcW w:w="615" w:type="pct"/>
            <w:tcBorders>
              <w:top w:val="nil"/>
              <w:left w:val="nil"/>
              <w:bottom w:val="single" w:sz="8" w:space="0" w:color="00A249"/>
              <w:right w:val="nil"/>
            </w:tcBorders>
            <w:vAlign w:val="center"/>
            <w:hideMark/>
          </w:tcPr>
          <w:p w14:paraId="1BAF3EDE" w14:textId="65CBD0AE" w:rsidR="00473F89" w:rsidRPr="0013633B" w:rsidRDefault="00811874"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0.34±0.</w:t>
            </w:r>
            <w:r w:rsidR="00473F89" w:rsidRPr="0013633B">
              <w:rPr>
                <w:color w:val="auto"/>
              </w:rPr>
              <w:t>03</w:t>
            </w:r>
          </w:p>
        </w:tc>
        <w:tc>
          <w:tcPr>
            <w:tcW w:w="645" w:type="pct"/>
            <w:tcBorders>
              <w:top w:val="nil"/>
              <w:left w:val="nil"/>
              <w:bottom w:val="single" w:sz="8" w:space="0" w:color="00A249"/>
              <w:right w:val="nil"/>
            </w:tcBorders>
            <w:vAlign w:val="center"/>
            <w:hideMark/>
          </w:tcPr>
          <w:p w14:paraId="2D0B9308" w14:textId="77F774E3" w:rsidR="00473F89" w:rsidRPr="0013633B" w:rsidRDefault="00811874"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1.</w:t>
            </w:r>
            <w:r w:rsidR="00407EAC">
              <w:rPr>
                <w:color w:val="auto"/>
              </w:rPr>
              <w:t>51±0.</w:t>
            </w:r>
            <w:r w:rsidR="00473F89" w:rsidRPr="0013633B">
              <w:rPr>
                <w:color w:val="auto"/>
              </w:rPr>
              <w:t>17</w:t>
            </w:r>
          </w:p>
        </w:tc>
        <w:tc>
          <w:tcPr>
            <w:tcW w:w="615" w:type="pct"/>
            <w:tcBorders>
              <w:top w:val="nil"/>
              <w:left w:val="nil"/>
              <w:bottom w:val="single" w:sz="8" w:space="0" w:color="00A249"/>
              <w:right w:val="nil"/>
            </w:tcBorders>
            <w:vAlign w:val="center"/>
            <w:hideMark/>
          </w:tcPr>
          <w:p w14:paraId="30145F37" w14:textId="05F9188A" w:rsidR="00473F89" w:rsidRPr="0013633B" w:rsidRDefault="006B6FFE"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0.22±0.</w:t>
            </w:r>
            <w:r w:rsidR="00473F89" w:rsidRPr="0013633B">
              <w:rPr>
                <w:color w:val="auto"/>
              </w:rPr>
              <w:t>00</w:t>
            </w:r>
          </w:p>
        </w:tc>
        <w:tc>
          <w:tcPr>
            <w:tcW w:w="615" w:type="pct"/>
            <w:tcBorders>
              <w:top w:val="nil"/>
              <w:left w:val="nil"/>
              <w:bottom w:val="single" w:sz="8" w:space="0" w:color="00A249"/>
              <w:right w:val="nil"/>
            </w:tcBorders>
            <w:vAlign w:val="center"/>
            <w:hideMark/>
          </w:tcPr>
          <w:p w14:paraId="18959B7F" w14:textId="61082627" w:rsidR="00473F89" w:rsidRPr="0013633B" w:rsidRDefault="006B6FFE"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0.20±0.</w:t>
            </w:r>
            <w:r w:rsidR="00473F89" w:rsidRPr="0013633B">
              <w:rPr>
                <w:color w:val="auto"/>
              </w:rPr>
              <w:t>00</w:t>
            </w:r>
          </w:p>
        </w:tc>
        <w:tc>
          <w:tcPr>
            <w:tcW w:w="645" w:type="pct"/>
            <w:tcBorders>
              <w:top w:val="nil"/>
              <w:left w:val="nil"/>
              <w:bottom w:val="single" w:sz="8" w:space="0" w:color="00A249"/>
              <w:right w:val="nil"/>
            </w:tcBorders>
            <w:vAlign w:val="center"/>
            <w:hideMark/>
          </w:tcPr>
          <w:p w14:paraId="3E7B1ACC" w14:textId="02E3B094" w:rsidR="00473F89" w:rsidRPr="0013633B" w:rsidRDefault="00C319BF"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0.11±0.</w:t>
            </w:r>
            <w:r w:rsidR="00473F89" w:rsidRPr="0013633B">
              <w:rPr>
                <w:color w:val="auto"/>
              </w:rPr>
              <w:t>00</w:t>
            </w:r>
          </w:p>
        </w:tc>
        <w:tc>
          <w:tcPr>
            <w:tcW w:w="615" w:type="pct"/>
            <w:tcBorders>
              <w:top w:val="nil"/>
              <w:left w:val="nil"/>
              <w:bottom w:val="single" w:sz="8" w:space="0" w:color="00A249"/>
              <w:right w:val="nil"/>
            </w:tcBorders>
            <w:vAlign w:val="center"/>
            <w:hideMark/>
          </w:tcPr>
          <w:p w14:paraId="13BFDEC7" w14:textId="2553A32B" w:rsidR="00473F89" w:rsidRPr="0013633B" w:rsidRDefault="00C319BF"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w:t>
            </w:r>
            <w:r w:rsidR="00B74C92">
              <w:rPr>
                <w:color w:val="auto"/>
              </w:rPr>
              <w:t>32±0.</w:t>
            </w:r>
            <w:r w:rsidR="00473F89" w:rsidRPr="0013633B">
              <w:rPr>
                <w:color w:val="auto"/>
              </w:rPr>
              <w:t>04</w:t>
            </w:r>
          </w:p>
        </w:tc>
        <w:tc>
          <w:tcPr>
            <w:tcW w:w="274" w:type="pct"/>
            <w:tcBorders>
              <w:top w:val="nil"/>
              <w:left w:val="nil"/>
              <w:bottom w:val="single" w:sz="8" w:space="0" w:color="00A249"/>
              <w:right w:val="nil"/>
            </w:tcBorders>
            <w:vAlign w:val="center"/>
            <w:hideMark/>
          </w:tcPr>
          <w:p w14:paraId="42D22387" w14:textId="77777777" w:rsidR="00473F89" w:rsidRPr="0013633B" w:rsidRDefault="00473F89"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sidRPr="0013633B">
              <w:rPr>
                <w:color w:val="auto"/>
              </w:rPr>
              <w:t>10</w:t>
            </w:r>
          </w:p>
        </w:tc>
      </w:tr>
      <w:tr w:rsidR="00473F89" w:rsidRPr="0013633B" w14:paraId="242404ED" w14:textId="77777777" w:rsidTr="00075A07">
        <w:trPr>
          <w:trHeight w:hRule="exact" w:val="198"/>
          <w:jc w:val="center"/>
        </w:trPr>
        <w:tc>
          <w:tcPr>
            <w:cnfStyle w:val="001000000000" w:firstRow="0" w:lastRow="0" w:firstColumn="1" w:lastColumn="0" w:oddVBand="0" w:evenVBand="0" w:oddHBand="0" w:evenHBand="0" w:firstRowFirstColumn="0" w:firstRowLastColumn="0" w:lastRowFirstColumn="0" w:lastRowLastColumn="0"/>
            <w:tcW w:w="625" w:type="pct"/>
            <w:tcBorders>
              <w:top w:val="single" w:sz="8" w:space="0" w:color="00A249"/>
              <w:left w:val="nil"/>
              <w:bottom w:val="nil"/>
              <w:right w:val="nil"/>
            </w:tcBorders>
            <w:vAlign w:val="center"/>
          </w:tcPr>
          <w:p w14:paraId="15E2DB94" w14:textId="77777777" w:rsidR="00473F89" w:rsidRPr="0013633B" w:rsidRDefault="00473F89" w:rsidP="0067723E">
            <w:pPr>
              <w:pStyle w:val="CETBodytext"/>
              <w:rPr>
                <w:b w:val="0"/>
              </w:rPr>
            </w:pPr>
            <w:r w:rsidRPr="0013633B">
              <w:rPr>
                <w:b w:val="0"/>
              </w:rPr>
              <w:t>P1</w:t>
            </w:r>
          </w:p>
        </w:tc>
        <w:tc>
          <w:tcPr>
            <w:tcW w:w="349" w:type="pct"/>
            <w:vMerge w:val="restart"/>
            <w:tcBorders>
              <w:top w:val="single" w:sz="8" w:space="0" w:color="00A249"/>
              <w:left w:val="nil"/>
              <w:right w:val="nil"/>
            </w:tcBorders>
            <w:vAlign w:val="center"/>
            <w:hideMark/>
          </w:tcPr>
          <w:p w14:paraId="3B0E8825" w14:textId="0673CCDD" w:rsidR="00473F89" w:rsidRPr="0013633B" w:rsidRDefault="00FB38D3" w:rsidP="0067723E">
            <w:pPr>
              <w:pStyle w:val="CETBodytext"/>
              <w:cnfStyle w:val="000000000000" w:firstRow="0" w:lastRow="0" w:firstColumn="0" w:lastColumn="0" w:oddVBand="0" w:evenVBand="0" w:oddHBand="0" w:evenHBand="0" w:firstRowFirstColumn="0" w:firstRowLastColumn="0" w:lastRowFirstColumn="0" w:lastRowLastColumn="0"/>
            </w:pPr>
            <w:r>
              <w:t>GLU</w:t>
            </w:r>
          </w:p>
        </w:tc>
        <w:tc>
          <w:tcPr>
            <w:tcW w:w="615" w:type="pct"/>
            <w:tcBorders>
              <w:top w:val="single" w:sz="8" w:space="0" w:color="00A249"/>
              <w:left w:val="nil"/>
              <w:bottom w:val="nil"/>
              <w:right w:val="nil"/>
            </w:tcBorders>
            <w:vAlign w:val="center"/>
            <w:hideMark/>
          </w:tcPr>
          <w:p w14:paraId="3789C2F1" w14:textId="59583AF5" w:rsidR="00473F89" w:rsidRPr="0013633B" w:rsidRDefault="00811874"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0.23±0.</w:t>
            </w:r>
            <w:r w:rsidR="00473F89" w:rsidRPr="0013633B">
              <w:rPr>
                <w:color w:val="auto"/>
              </w:rPr>
              <w:t>00</w:t>
            </w:r>
          </w:p>
        </w:tc>
        <w:tc>
          <w:tcPr>
            <w:tcW w:w="645" w:type="pct"/>
            <w:tcBorders>
              <w:top w:val="single" w:sz="8" w:space="0" w:color="00A249"/>
              <w:left w:val="nil"/>
              <w:bottom w:val="nil"/>
              <w:right w:val="nil"/>
            </w:tcBorders>
            <w:vAlign w:val="center"/>
            <w:hideMark/>
          </w:tcPr>
          <w:p w14:paraId="3B0866AD" w14:textId="6627C869" w:rsidR="00473F89" w:rsidRPr="0013633B" w:rsidRDefault="00811874"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1.79±0.</w:t>
            </w:r>
            <w:r w:rsidR="00473F89" w:rsidRPr="0013633B">
              <w:rPr>
                <w:color w:val="auto"/>
              </w:rPr>
              <w:t>02</w:t>
            </w:r>
          </w:p>
        </w:tc>
        <w:tc>
          <w:tcPr>
            <w:tcW w:w="615" w:type="pct"/>
            <w:tcBorders>
              <w:top w:val="single" w:sz="8" w:space="0" w:color="00A249"/>
              <w:left w:val="nil"/>
              <w:bottom w:val="nil"/>
              <w:right w:val="nil"/>
            </w:tcBorders>
            <w:vAlign w:val="center"/>
            <w:hideMark/>
          </w:tcPr>
          <w:p w14:paraId="4C57CD7E" w14:textId="6A4103FB" w:rsidR="00473F89" w:rsidRPr="0013633B" w:rsidRDefault="006B6FFE"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0.13±0.</w:t>
            </w:r>
            <w:r w:rsidR="00473F89" w:rsidRPr="0013633B">
              <w:rPr>
                <w:color w:val="auto"/>
              </w:rPr>
              <w:t>00</w:t>
            </w:r>
          </w:p>
        </w:tc>
        <w:tc>
          <w:tcPr>
            <w:tcW w:w="615" w:type="pct"/>
            <w:tcBorders>
              <w:top w:val="single" w:sz="8" w:space="0" w:color="00A249"/>
              <w:left w:val="nil"/>
              <w:bottom w:val="nil"/>
              <w:right w:val="nil"/>
            </w:tcBorders>
            <w:vAlign w:val="center"/>
            <w:hideMark/>
          </w:tcPr>
          <w:p w14:paraId="5F734206" w14:textId="46A0486A" w:rsidR="00473F89" w:rsidRPr="0013633B" w:rsidRDefault="006B6FFE"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0.07±0.</w:t>
            </w:r>
            <w:r w:rsidR="00473F89" w:rsidRPr="0013633B">
              <w:rPr>
                <w:color w:val="auto"/>
              </w:rPr>
              <w:t>00</w:t>
            </w:r>
          </w:p>
        </w:tc>
        <w:tc>
          <w:tcPr>
            <w:tcW w:w="645" w:type="pct"/>
            <w:tcBorders>
              <w:top w:val="single" w:sz="8" w:space="0" w:color="00A249"/>
              <w:left w:val="nil"/>
              <w:bottom w:val="nil"/>
              <w:right w:val="nil"/>
            </w:tcBorders>
            <w:vAlign w:val="center"/>
            <w:hideMark/>
          </w:tcPr>
          <w:p w14:paraId="63B8C58E" w14:textId="51A0ABEA" w:rsidR="00473F89" w:rsidRPr="0013633B" w:rsidRDefault="00C319BF"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0.05±0.</w:t>
            </w:r>
            <w:r w:rsidR="00473F89" w:rsidRPr="0013633B">
              <w:rPr>
                <w:color w:val="auto"/>
              </w:rPr>
              <w:t>00</w:t>
            </w:r>
          </w:p>
        </w:tc>
        <w:tc>
          <w:tcPr>
            <w:tcW w:w="615" w:type="pct"/>
            <w:tcBorders>
              <w:top w:val="single" w:sz="8" w:space="0" w:color="00A249"/>
              <w:left w:val="nil"/>
              <w:bottom w:val="nil"/>
              <w:right w:val="nil"/>
            </w:tcBorders>
            <w:vAlign w:val="center"/>
            <w:hideMark/>
          </w:tcPr>
          <w:p w14:paraId="427FCF92" w14:textId="75C9A2A1" w:rsidR="00473F89" w:rsidRPr="0013633B" w:rsidRDefault="00473F89"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sidRPr="0013633B">
              <w:rPr>
                <w:color w:val="auto"/>
              </w:rPr>
              <w:t>0</w:t>
            </w:r>
            <w:r w:rsidR="00C319BF">
              <w:rPr>
                <w:color w:val="auto"/>
              </w:rPr>
              <w:t>.1</w:t>
            </w:r>
            <w:r w:rsidR="00B74C92">
              <w:rPr>
                <w:color w:val="auto"/>
              </w:rPr>
              <w:t>4±0.</w:t>
            </w:r>
            <w:r w:rsidRPr="0013633B">
              <w:rPr>
                <w:color w:val="auto"/>
              </w:rPr>
              <w:t>00</w:t>
            </w:r>
          </w:p>
        </w:tc>
        <w:tc>
          <w:tcPr>
            <w:tcW w:w="274" w:type="pct"/>
            <w:tcBorders>
              <w:top w:val="single" w:sz="8" w:space="0" w:color="00A249"/>
              <w:left w:val="nil"/>
              <w:bottom w:val="nil"/>
              <w:right w:val="nil"/>
            </w:tcBorders>
            <w:vAlign w:val="center"/>
            <w:hideMark/>
          </w:tcPr>
          <w:p w14:paraId="3C4AFEF6" w14:textId="77777777" w:rsidR="00473F89" w:rsidRPr="0013633B" w:rsidRDefault="00473F89"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sidRPr="0013633B">
              <w:rPr>
                <w:color w:val="auto"/>
              </w:rPr>
              <w:t>10</w:t>
            </w:r>
          </w:p>
        </w:tc>
      </w:tr>
      <w:tr w:rsidR="00473F89" w:rsidRPr="0013633B" w14:paraId="54C8836F" w14:textId="77777777" w:rsidTr="00075A07">
        <w:trPr>
          <w:trHeight w:hRule="exact" w:val="198"/>
          <w:jc w:val="center"/>
        </w:trPr>
        <w:tc>
          <w:tcPr>
            <w:cnfStyle w:val="001000000000" w:firstRow="0" w:lastRow="0" w:firstColumn="1" w:lastColumn="0" w:oddVBand="0" w:evenVBand="0" w:oddHBand="0" w:evenHBand="0" w:firstRowFirstColumn="0" w:firstRowLastColumn="0" w:lastRowFirstColumn="0" w:lastRowLastColumn="0"/>
            <w:tcW w:w="625" w:type="pct"/>
            <w:tcBorders>
              <w:top w:val="nil"/>
              <w:left w:val="nil"/>
              <w:bottom w:val="nil"/>
              <w:right w:val="nil"/>
            </w:tcBorders>
            <w:vAlign w:val="center"/>
          </w:tcPr>
          <w:p w14:paraId="14DDBE9C" w14:textId="77777777" w:rsidR="00473F89" w:rsidRPr="0013633B" w:rsidRDefault="00473F89" w:rsidP="0067723E">
            <w:pPr>
              <w:pStyle w:val="CETBodytext"/>
              <w:rPr>
                <w:b w:val="0"/>
              </w:rPr>
            </w:pPr>
            <w:r w:rsidRPr="0013633B">
              <w:rPr>
                <w:b w:val="0"/>
              </w:rPr>
              <w:t>PI1</w:t>
            </w:r>
          </w:p>
        </w:tc>
        <w:tc>
          <w:tcPr>
            <w:tcW w:w="349" w:type="pct"/>
            <w:vMerge/>
            <w:tcBorders>
              <w:left w:val="nil"/>
              <w:right w:val="nil"/>
            </w:tcBorders>
            <w:vAlign w:val="center"/>
            <w:hideMark/>
          </w:tcPr>
          <w:p w14:paraId="19E6173A" w14:textId="77777777" w:rsidR="00473F89" w:rsidRPr="0013633B" w:rsidRDefault="00473F89" w:rsidP="0067723E">
            <w:pPr>
              <w:pStyle w:val="CETBodytext"/>
              <w:cnfStyle w:val="000000000000" w:firstRow="0" w:lastRow="0" w:firstColumn="0" w:lastColumn="0" w:oddVBand="0" w:evenVBand="0" w:oddHBand="0" w:evenHBand="0" w:firstRowFirstColumn="0" w:firstRowLastColumn="0" w:lastRowFirstColumn="0" w:lastRowLastColumn="0"/>
            </w:pPr>
          </w:p>
        </w:tc>
        <w:tc>
          <w:tcPr>
            <w:tcW w:w="615" w:type="pct"/>
            <w:tcBorders>
              <w:top w:val="nil"/>
              <w:left w:val="nil"/>
              <w:bottom w:val="nil"/>
              <w:right w:val="nil"/>
            </w:tcBorders>
            <w:vAlign w:val="center"/>
            <w:hideMark/>
          </w:tcPr>
          <w:p w14:paraId="2B15DA86" w14:textId="673003EE" w:rsidR="00473F89" w:rsidRPr="0013633B" w:rsidRDefault="00811874"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0.25±0.</w:t>
            </w:r>
            <w:r w:rsidR="00473F89" w:rsidRPr="0013633B">
              <w:rPr>
                <w:color w:val="auto"/>
              </w:rPr>
              <w:t>03</w:t>
            </w:r>
          </w:p>
        </w:tc>
        <w:tc>
          <w:tcPr>
            <w:tcW w:w="645" w:type="pct"/>
            <w:tcBorders>
              <w:top w:val="nil"/>
              <w:left w:val="nil"/>
              <w:bottom w:val="nil"/>
              <w:right w:val="nil"/>
            </w:tcBorders>
            <w:vAlign w:val="center"/>
            <w:hideMark/>
          </w:tcPr>
          <w:p w14:paraId="006D00FA" w14:textId="53BF671D" w:rsidR="00473F89" w:rsidRPr="0013633B" w:rsidRDefault="00811874"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1.22±0.</w:t>
            </w:r>
            <w:r w:rsidR="00473F89" w:rsidRPr="0013633B">
              <w:rPr>
                <w:color w:val="auto"/>
              </w:rPr>
              <w:t>07</w:t>
            </w:r>
          </w:p>
        </w:tc>
        <w:tc>
          <w:tcPr>
            <w:tcW w:w="615" w:type="pct"/>
            <w:tcBorders>
              <w:top w:val="nil"/>
              <w:left w:val="nil"/>
              <w:bottom w:val="nil"/>
              <w:right w:val="nil"/>
            </w:tcBorders>
            <w:vAlign w:val="center"/>
            <w:hideMark/>
          </w:tcPr>
          <w:p w14:paraId="70CB366F" w14:textId="246EC0EC" w:rsidR="00473F89" w:rsidRPr="0013633B" w:rsidRDefault="006B6FFE"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0.20±0.</w:t>
            </w:r>
            <w:r w:rsidR="00473F89" w:rsidRPr="0013633B">
              <w:rPr>
                <w:color w:val="auto"/>
              </w:rPr>
              <w:t>01</w:t>
            </w:r>
          </w:p>
        </w:tc>
        <w:tc>
          <w:tcPr>
            <w:tcW w:w="615" w:type="pct"/>
            <w:tcBorders>
              <w:top w:val="nil"/>
              <w:left w:val="nil"/>
              <w:bottom w:val="nil"/>
              <w:right w:val="nil"/>
            </w:tcBorders>
            <w:vAlign w:val="center"/>
            <w:hideMark/>
          </w:tcPr>
          <w:p w14:paraId="3EF42255" w14:textId="37E08E1C" w:rsidR="00473F89" w:rsidRPr="0013633B" w:rsidRDefault="006B6FFE"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0.09±0.</w:t>
            </w:r>
            <w:r w:rsidR="00473F89" w:rsidRPr="0013633B">
              <w:rPr>
                <w:color w:val="auto"/>
              </w:rPr>
              <w:t>01</w:t>
            </w:r>
          </w:p>
        </w:tc>
        <w:tc>
          <w:tcPr>
            <w:tcW w:w="645" w:type="pct"/>
            <w:tcBorders>
              <w:top w:val="nil"/>
              <w:left w:val="nil"/>
              <w:bottom w:val="nil"/>
              <w:right w:val="nil"/>
            </w:tcBorders>
            <w:vAlign w:val="center"/>
            <w:hideMark/>
          </w:tcPr>
          <w:p w14:paraId="36D5EC5F" w14:textId="61D0A5D9" w:rsidR="00473F89" w:rsidRPr="0013633B" w:rsidRDefault="00C319BF"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0.07±0.</w:t>
            </w:r>
            <w:r w:rsidR="00473F89" w:rsidRPr="0013633B">
              <w:rPr>
                <w:color w:val="auto"/>
              </w:rPr>
              <w:t>01</w:t>
            </w:r>
          </w:p>
        </w:tc>
        <w:tc>
          <w:tcPr>
            <w:tcW w:w="615" w:type="pct"/>
            <w:tcBorders>
              <w:top w:val="nil"/>
              <w:left w:val="nil"/>
              <w:bottom w:val="nil"/>
              <w:right w:val="nil"/>
            </w:tcBorders>
            <w:vAlign w:val="center"/>
            <w:hideMark/>
          </w:tcPr>
          <w:p w14:paraId="47D9DC04" w14:textId="2C37D920" w:rsidR="00473F89" w:rsidRPr="0013633B" w:rsidRDefault="00473F89"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sidRPr="0013633B">
              <w:rPr>
                <w:color w:val="auto"/>
              </w:rPr>
              <w:t>0</w:t>
            </w:r>
            <w:r w:rsidR="00C319BF">
              <w:rPr>
                <w:color w:val="auto"/>
              </w:rPr>
              <w:t>.</w:t>
            </w:r>
            <w:r w:rsidR="00B74C92">
              <w:rPr>
                <w:color w:val="auto"/>
              </w:rPr>
              <w:t>20±0.</w:t>
            </w:r>
            <w:r w:rsidRPr="0013633B">
              <w:rPr>
                <w:color w:val="auto"/>
              </w:rPr>
              <w:t>04</w:t>
            </w:r>
          </w:p>
        </w:tc>
        <w:tc>
          <w:tcPr>
            <w:tcW w:w="274" w:type="pct"/>
            <w:tcBorders>
              <w:top w:val="nil"/>
              <w:left w:val="nil"/>
              <w:bottom w:val="nil"/>
              <w:right w:val="nil"/>
            </w:tcBorders>
            <w:vAlign w:val="center"/>
            <w:hideMark/>
          </w:tcPr>
          <w:p w14:paraId="0BDA67B0" w14:textId="77777777" w:rsidR="00473F89" w:rsidRPr="0013633B" w:rsidRDefault="00473F89"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sidRPr="0013633B">
              <w:rPr>
                <w:color w:val="auto"/>
              </w:rPr>
              <w:t>10</w:t>
            </w:r>
          </w:p>
        </w:tc>
      </w:tr>
      <w:tr w:rsidR="00473F89" w:rsidRPr="0013633B" w14:paraId="0A3E193B" w14:textId="77777777" w:rsidTr="00075A07">
        <w:trPr>
          <w:trHeight w:hRule="exact" w:val="198"/>
          <w:jc w:val="center"/>
        </w:trPr>
        <w:tc>
          <w:tcPr>
            <w:cnfStyle w:val="001000000000" w:firstRow="0" w:lastRow="0" w:firstColumn="1" w:lastColumn="0" w:oddVBand="0" w:evenVBand="0" w:oddHBand="0" w:evenHBand="0" w:firstRowFirstColumn="0" w:firstRowLastColumn="0" w:lastRowFirstColumn="0" w:lastRowLastColumn="0"/>
            <w:tcW w:w="625" w:type="pct"/>
            <w:tcBorders>
              <w:top w:val="nil"/>
              <w:left w:val="nil"/>
              <w:bottom w:val="nil"/>
              <w:right w:val="nil"/>
            </w:tcBorders>
            <w:vAlign w:val="center"/>
          </w:tcPr>
          <w:p w14:paraId="2B671184" w14:textId="77777777" w:rsidR="00473F89" w:rsidRPr="0013633B" w:rsidRDefault="00473F89" w:rsidP="0067723E">
            <w:pPr>
              <w:pStyle w:val="CETBodytext"/>
              <w:rPr>
                <w:b w:val="0"/>
              </w:rPr>
            </w:pPr>
            <w:r w:rsidRPr="0013633B">
              <w:rPr>
                <w:b w:val="0"/>
              </w:rPr>
              <w:t>PI3</w:t>
            </w:r>
          </w:p>
        </w:tc>
        <w:tc>
          <w:tcPr>
            <w:tcW w:w="349" w:type="pct"/>
            <w:vMerge/>
            <w:tcBorders>
              <w:left w:val="nil"/>
              <w:right w:val="nil"/>
            </w:tcBorders>
            <w:vAlign w:val="center"/>
            <w:hideMark/>
          </w:tcPr>
          <w:p w14:paraId="2C17C6C7" w14:textId="77777777" w:rsidR="00473F89" w:rsidRPr="0013633B" w:rsidRDefault="00473F89" w:rsidP="0067723E">
            <w:pPr>
              <w:pStyle w:val="CETBodytext"/>
              <w:cnfStyle w:val="000000000000" w:firstRow="0" w:lastRow="0" w:firstColumn="0" w:lastColumn="0" w:oddVBand="0" w:evenVBand="0" w:oddHBand="0" w:evenHBand="0" w:firstRowFirstColumn="0" w:firstRowLastColumn="0" w:lastRowFirstColumn="0" w:lastRowLastColumn="0"/>
            </w:pPr>
          </w:p>
        </w:tc>
        <w:tc>
          <w:tcPr>
            <w:tcW w:w="615" w:type="pct"/>
            <w:tcBorders>
              <w:top w:val="nil"/>
              <w:left w:val="nil"/>
              <w:bottom w:val="nil"/>
              <w:right w:val="nil"/>
            </w:tcBorders>
            <w:vAlign w:val="center"/>
            <w:hideMark/>
          </w:tcPr>
          <w:p w14:paraId="27318142" w14:textId="6802338D" w:rsidR="00473F89" w:rsidRPr="0013633B" w:rsidRDefault="00811874"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0.38±0.</w:t>
            </w:r>
            <w:r w:rsidR="00473F89" w:rsidRPr="0013633B">
              <w:rPr>
                <w:color w:val="auto"/>
              </w:rPr>
              <w:t>01</w:t>
            </w:r>
          </w:p>
        </w:tc>
        <w:tc>
          <w:tcPr>
            <w:tcW w:w="645" w:type="pct"/>
            <w:tcBorders>
              <w:top w:val="nil"/>
              <w:left w:val="nil"/>
              <w:bottom w:val="nil"/>
              <w:right w:val="nil"/>
            </w:tcBorders>
            <w:vAlign w:val="center"/>
            <w:hideMark/>
          </w:tcPr>
          <w:p w14:paraId="313886F6" w14:textId="2D3883B3" w:rsidR="00473F89" w:rsidRPr="0013633B" w:rsidRDefault="00811874" w:rsidP="0067723E">
            <w:pPr>
              <w:pStyle w:val="CETBodytext"/>
              <w:cnfStyle w:val="000000000000" w:firstRow="0" w:lastRow="0" w:firstColumn="0" w:lastColumn="0" w:oddVBand="0" w:evenVBand="0" w:oddHBand="0" w:evenHBand="0" w:firstRowFirstColumn="0" w:firstRowLastColumn="0" w:lastRowFirstColumn="0" w:lastRowLastColumn="0"/>
              <w:rPr>
                <w:color w:val="FF0000"/>
              </w:rPr>
            </w:pPr>
            <w:r>
              <w:rPr>
                <w:color w:val="auto"/>
              </w:rPr>
              <w:t>1.68±0.</w:t>
            </w:r>
            <w:r w:rsidR="00473F89" w:rsidRPr="0013633B">
              <w:rPr>
                <w:color w:val="auto"/>
              </w:rPr>
              <w:t>03</w:t>
            </w:r>
          </w:p>
        </w:tc>
        <w:tc>
          <w:tcPr>
            <w:tcW w:w="615" w:type="pct"/>
            <w:tcBorders>
              <w:top w:val="nil"/>
              <w:left w:val="nil"/>
              <w:bottom w:val="nil"/>
              <w:right w:val="nil"/>
            </w:tcBorders>
            <w:vAlign w:val="center"/>
            <w:hideMark/>
          </w:tcPr>
          <w:p w14:paraId="609E57DE" w14:textId="3E3005FF" w:rsidR="00473F89" w:rsidRPr="0013633B" w:rsidRDefault="006B6FFE" w:rsidP="0067723E">
            <w:pPr>
              <w:pStyle w:val="CETBodytext"/>
              <w:cnfStyle w:val="000000000000" w:firstRow="0" w:lastRow="0" w:firstColumn="0" w:lastColumn="0" w:oddVBand="0" w:evenVBand="0" w:oddHBand="0" w:evenHBand="0" w:firstRowFirstColumn="0" w:firstRowLastColumn="0" w:lastRowFirstColumn="0" w:lastRowLastColumn="0"/>
              <w:rPr>
                <w:color w:val="FF0000"/>
              </w:rPr>
            </w:pPr>
            <w:r>
              <w:rPr>
                <w:color w:val="auto"/>
              </w:rPr>
              <w:t>0.22±0.</w:t>
            </w:r>
            <w:r w:rsidR="00473F89" w:rsidRPr="0013633B">
              <w:rPr>
                <w:color w:val="auto"/>
              </w:rPr>
              <w:t>00</w:t>
            </w:r>
          </w:p>
        </w:tc>
        <w:tc>
          <w:tcPr>
            <w:tcW w:w="615" w:type="pct"/>
            <w:tcBorders>
              <w:top w:val="nil"/>
              <w:left w:val="nil"/>
              <w:bottom w:val="nil"/>
              <w:right w:val="nil"/>
            </w:tcBorders>
            <w:vAlign w:val="center"/>
            <w:hideMark/>
          </w:tcPr>
          <w:p w14:paraId="359DCAF2" w14:textId="12545CF4" w:rsidR="00473F89" w:rsidRPr="0013633B" w:rsidRDefault="006B6FFE" w:rsidP="0067723E">
            <w:pPr>
              <w:pStyle w:val="CETBodytext"/>
              <w:cnfStyle w:val="000000000000" w:firstRow="0" w:lastRow="0" w:firstColumn="0" w:lastColumn="0" w:oddVBand="0" w:evenVBand="0" w:oddHBand="0" w:evenHBand="0" w:firstRowFirstColumn="0" w:firstRowLastColumn="0" w:lastRowFirstColumn="0" w:lastRowLastColumn="0"/>
              <w:rPr>
                <w:color w:val="FF0000"/>
              </w:rPr>
            </w:pPr>
            <w:r>
              <w:rPr>
                <w:color w:val="auto"/>
              </w:rPr>
              <w:t>0.14±0.</w:t>
            </w:r>
            <w:r w:rsidR="00473F89" w:rsidRPr="0013633B">
              <w:rPr>
                <w:color w:val="auto"/>
              </w:rPr>
              <w:t>01</w:t>
            </w:r>
          </w:p>
        </w:tc>
        <w:tc>
          <w:tcPr>
            <w:tcW w:w="645" w:type="pct"/>
            <w:tcBorders>
              <w:top w:val="nil"/>
              <w:left w:val="nil"/>
              <w:bottom w:val="nil"/>
              <w:right w:val="nil"/>
            </w:tcBorders>
            <w:vAlign w:val="center"/>
            <w:hideMark/>
          </w:tcPr>
          <w:p w14:paraId="017F83F4" w14:textId="2B90E49E" w:rsidR="00473F89" w:rsidRPr="0013633B" w:rsidRDefault="00C319BF"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0.19±0.</w:t>
            </w:r>
            <w:r w:rsidR="00473F89" w:rsidRPr="0013633B">
              <w:rPr>
                <w:color w:val="auto"/>
              </w:rPr>
              <w:t>00</w:t>
            </w:r>
          </w:p>
        </w:tc>
        <w:tc>
          <w:tcPr>
            <w:tcW w:w="615" w:type="pct"/>
            <w:tcBorders>
              <w:top w:val="nil"/>
              <w:left w:val="nil"/>
              <w:bottom w:val="nil"/>
              <w:right w:val="nil"/>
            </w:tcBorders>
            <w:vAlign w:val="center"/>
            <w:hideMark/>
          </w:tcPr>
          <w:p w14:paraId="13F5D98C" w14:textId="11A8462B" w:rsidR="00473F89" w:rsidRPr="0013633B" w:rsidRDefault="00C319BF"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w:t>
            </w:r>
            <w:r w:rsidR="00B74C92">
              <w:rPr>
                <w:color w:val="auto"/>
              </w:rPr>
              <w:t>29±0.</w:t>
            </w:r>
            <w:r w:rsidR="00473F89" w:rsidRPr="0013633B">
              <w:rPr>
                <w:color w:val="auto"/>
              </w:rPr>
              <w:t>04</w:t>
            </w:r>
          </w:p>
        </w:tc>
        <w:tc>
          <w:tcPr>
            <w:tcW w:w="274" w:type="pct"/>
            <w:tcBorders>
              <w:top w:val="nil"/>
              <w:left w:val="nil"/>
              <w:bottom w:val="nil"/>
              <w:right w:val="nil"/>
            </w:tcBorders>
            <w:vAlign w:val="center"/>
            <w:hideMark/>
          </w:tcPr>
          <w:p w14:paraId="59A78249" w14:textId="77777777" w:rsidR="00473F89" w:rsidRPr="0013633B" w:rsidRDefault="00473F89" w:rsidP="0067723E">
            <w:pPr>
              <w:pStyle w:val="CETBodytext"/>
              <w:cnfStyle w:val="000000000000" w:firstRow="0" w:lastRow="0" w:firstColumn="0" w:lastColumn="0" w:oddVBand="0" w:evenVBand="0" w:oddHBand="0" w:evenHBand="0" w:firstRowFirstColumn="0" w:firstRowLastColumn="0" w:lastRowFirstColumn="0" w:lastRowLastColumn="0"/>
              <w:rPr>
                <w:color w:val="FF0000"/>
              </w:rPr>
            </w:pPr>
            <w:r w:rsidRPr="0013633B">
              <w:rPr>
                <w:color w:val="auto"/>
              </w:rPr>
              <w:t>08</w:t>
            </w:r>
          </w:p>
        </w:tc>
      </w:tr>
      <w:tr w:rsidR="00473F89" w:rsidRPr="0013633B" w14:paraId="1F9126D3" w14:textId="77777777" w:rsidTr="00075A07">
        <w:trPr>
          <w:trHeight w:hRule="exact" w:val="198"/>
          <w:jc w:val="center"/>
        </w:trPr>
        <w:tc>
          <w:tcPr>
            <w:cnfStyle w:val="001000000000" w:firstRow="0" w:lastRow="0" w:firstColumn="1" w:lastColumn="0" w:oddVBand="0" w:evenVBand="0" w:oddHBand="0" w:evenHBand="0" w:firstRowFirstColumn="0" w:firstRowLastColumn="0" w:lastRowFirstColumn="0" w:lastRowLastColumn="0"/>
            <w:tcW w:w="625" w:type="pct"/>
            <w:tcBorders>
              <w:top w:val="nil"/>
              <w:left w:val="nil"/>
              <w:bottom w:val="nil"/>
              <w:right w:val="nil"/>
            </w:tcBorders>
            <w:vAlign w:val="center"/>
          </w:tcPr>
          <w:p w14:paraId="0B5A9B0B" w14:textId="77777777" w:rsidR="00473F89" w:rsidRPr="0013633B" w:rsidRDefault="00473F89" w:rsidP="0067723E">
            <w:pPr>
              <w:pStyle w:val="CETBodytext"/>
              <w:rPr>
                <w:b w:val="0"/>
              </w:rPr>
            </w:pPr>
            <w:r w:rsidRPr="0013633B">
              <w:rPr>
                <w:b w:val="0"/>
              </w:rPr>
              <w:t>SR</w:t>
            </w:r>
          </w:p>
        </w:tc>
        <w:tc>
          <w:tcPr>
            <w:tcW w:w="349" w:type="pct"/>
            <w:vMerge/>
            <w:tcBorders>
              <w:left w:val="nil"/>
              <w:right w:val="nil"/>
            </w:tcBorders>
            <w:vAlign w:val="center"/>
          </w:tcPr>
          <w:p w14:paraId="2DFAA7B9" w14:textId="77777777" w:rsidR="00473F89" w:rsidRPr="0013633B" w:rsidRDefault="00473F89" w:rsidP="0067723E">
            <w:pPr>
              <w:pStyle w:val="CETBodytext"/>
              <w:cnfStyle w:val="000000000000" w:firstRow="0" w:lastRow="0" w:firstColumn="0" w:lastColumn="0" w:oddVBand="0" w:evenVBand="0" w:oddHBand="0" w:evenHBand="0" w:firstRowFirstColumn="0" w:firstRowLastColumn="0" w:lastRowFirstColumn="0" w:lastRowLastColumn="0"/>
            </w:pPr>
          </w:p>
        </w:tc>
        <w:tc>
          <w:tcPr>
            <w:tcW w:w="615" w:type="pct"/>
            <w:tcBorders>
              <w:top w:val="nil"/>
              <w:left w:val="nil"/>
              <w:bottom w:val="nil"/>
              <w:right w:val="nil"/>
            </w:tcBorders>
            <w:vAlign w:val="center"/>
          </w:tcPr>
          <w:p w14:paraId="04013CED" w14:textId="5957E27B" w:rsidR="00473F89" w:rsidRPr="0013633B" w:rsidRDefault="00811874"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0.34±0.</w:t>
            </w:r>
            <w:r w:rsidR="00473F89" w:rsidRPr="0013633B">
              <w:rPr>
                <w:color w:val="auto"/>
              </w:rPr>
              <w:t>01</w:t>
            </w:r>
          </w:p>
        </w:tc>
        <w:tc>
          <w:tcPr>
            <w:tcW w:w="645" w:type="pct"/>
            <w:tcBorders>
              <w:top w:val="nil"/>
              <w:left w:val="nil"/>
              <w:bottom w:val="nil"/>
              <w:right w:val="nil"/>
            </w:tcBorders>
            <w:vAlign w:val="center"/>
          </w:tcPr>
          <w:p w14:paraId="3E8B05F9" w14:textId="32623F91" w:rsidR="00473F89" w:rsidRPr="0013633B" w:rsidRDefault="00811874"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1.31±0.</w:t>
            </w:r>
            <w:r w:rsidR="00473F89" w:rsidRPr="0013633B">
              <w:rPr>
                <w:color w:val="auto"/>
              </w:rPr>
              <w:t>03</w:t>
            </w:r>
          </w:p>
        </w:tc>
        <w:tc>
          <w:tcPr>
            <w:tcW w:w="615" w:type="pct"/>
            <w:tcBorders>
              <w:top w:val="nil"/>
              <w:left w:val="nil"/>
              <w:bottom w:val="nil"/>
              <w:right w:val="nil"/>
            </w:tcBorders>
            <w:vAlign w:val="center"/>
          </w:tcPr>
          <w:p w14:paraId="7670EBEF" w14:textId="4DF0D647" w:rsidR="00473F89" w:rsidRPr="0013633B" w:rsidRDefault="006B6FFE"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0.26±0.</w:t>
            </w:r>
            <w:r w:rsidR="00473F89" w:rsidRPr="0013633B">
              <w:rPr>
                <w:color w:val="auto"/>
              </w:rPr>
              <w:t>01</w:t>
            </w:r>
          </w:p>
        </w:tc>
        <w:tc>
          <w:tcPr>
            <w:tcW w:w="615" w:type="pct"/>
            <w:tcBorders>
              <w:top w:val="nil"/>
              <w:left w:val="nil"/>
              <w:bottom w:val="nil"/>
              <w:right w:val="nil"/>
            </w:tcBorders>
            <w:vAlign w:val="center"/>
          </w:tcPr>
          <w:p w14:paraId="65181ECB" w14:textId="1F002080" w:rsidR="00473F89" w:rsidRPr="0013633B" w:rsidRDefault="006B6FFE"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0.18±0.</w:t>
            </w:r>
            <w:r w:rsidR="00473F89" w:rsidRPr="0013633B">
              <w:rPr>
                <w:color w:val="auto"/>
              </w:rPr>
              <w:t>01</w:t>
            </w:r>
          </w:p>
        </w:tc>
        <w:tc>
          <w:tcPr>
            <w:tcW w:w="645" w:type="pct"/>
            <w:tcBorders>
              <w:top w:val="nil"/>
              <w:left w:val="nil"/>
              <w:bottom w:val="nil"/>
              <w:right w:val="nil"/>
            </w:tcBorders>
            <w:vAlign w:val="center"/>
          </w:tcPr>
          <w:p w14:paraId="69622C08" w14:textId="2C598663" w:rsidR="00473F89" w:rsidRPr="0013633B" w:rsidRDefault="00C319BF"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0.18±0.</w:t>
            </w:r>
            <w:r w:rsidR="00473F89" w:rsidRPr="0013633B">
              <w:rPr>
                <w:color w:val="auto"/>
              </w:rPr>
              <w:t>02</w:t>
            </w:r>
          </w:p>
        </w:tc>
        <w:tc>
          <w:tcPr>
            <w:tcW w:w="615" w:type="pct"/>
            <w:tcBorders>
              <w:top w:val="nil"/>
              <w:left w:val="nil"/>
              <w:bottom w:val="nil"/>
              <w:right w:val="nil"/>
            </w:tcBorders>
            <w:vAlign w:val="center"/>
          </w:tcPr>
          <w:p w14:paraId="76402A63" w14:textId="05288D5A" w:rsidR="00473F89" w:rsidRPr="0013633B" w:rsidRDefault="00C319BF"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w:t>
            </w:r>
            <w:r w:rsidR="00B74C92">
              <w:rPr>
                <w:color w:val="auto"/>
              </w:rPr>
              <w:t>22±0.</w:t>
            </w:r>
            <w:r w:rsidR="00473F89" w:rsidRPr="0013633B">
              <w:rPr>
                <w:color w:val="auto"/>
              </w:rPr>
              <w:t>04</w:t>
            </w:r>
          </w:p>
        </w:tc>
        <w:tc>
          <w:tcPr>
            <w:tcW w:w="274" w:type="pct"/>
            <w:tcBorders>
              <w:top w:val="nil"/>
              <w:left w:val="nil"/>
              <w:bottom w:val="nil"/>
              <w:right w:val="nil"/>
            </w:tcBorders>
            <w:vAlign w:val="center"/>
          </w:tcPr>
          <w:p w14:paraId="16A6FEFE" w14:textId="77777777" w:rsidR="00473F89" w:rsidRPr="0013633B" w:rsidRDefault="00473F89"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sidRPr="0013633B">
              <w:rPr>
                <w:color w:val="auto"/>
              </w:rPr>
              <w:t>08</w:t>
            </w:r>
          </w:p>
        </w:tc>
      </w:tr>
      <w:tr w:rsidR="00473F89" w:rsidRPr="0013633B" w14:paraId="6F3470F8" w14:textId="77777777" w:rsidTr="00075A07">
        <w:trPr>
          <w:trHeight w:hRule="exact" w:val="198"/>
          <w:jc w:val="center"/>
        </w:trPr>
        <w:tc>
          <w:tcPr>
            <w:cnfStyle w:val="001000000000" w:firstRow="0" w:lastRow="0" w:firstColumn="1" w:lastColumn="0" w:oddVBand="0" w:evenVBand="0" w:oddHBand="0" w:evenHBand="0" w:firstRowFirstColumn="0" w:firstRowLastColumn="0" w:lastRowFirstColumn="0" w:lastRowLastColumn="0"/>
            <w:tcW w:w="625" w:type="pct"/>
            <w:tcBorders>
              <w:top w:val="nil"/>
              <w:left w:val="nil"/>
              <w:bottom w:val="nil"/>
              <w:right w:val="nil"/>
            </w:tcBorders>
            <w:vAlign w:val="center"/>
          </w:tcPr>
          <w:p w14:paraId="1E8B2A3F" w14:textId="77777777" w:rsidR="00473F89" w:rsidRPr="0013633B" w:rsidRDefault="00473F89" w:rsidP="0067723E">
            <w:pPr>
              <w:pStyle w:val="CETBodytext"/>
              <w:rPr>
                <w:b w:val="0"/>
              </w:rPr>
            </w:pPr>
            <w:r w:rsidRPr="0013633B">
              <w:rPr>
                <w:b w:val="0"/>
              </w:rPr>
              <w:t>1TE</w:t>
            </w:r>
          </w:p>
        </w:tc>
        <w:tc>
          <w:tcPr>
            <w:tcW w:w="349" w:type="pct"/>
            <w:vMerge/>
            <w:tcBorders>
              <w:left w:val="nil"/>
              <w:right w:val="nil"/>
            </w:tcBorders>
            <w:vAlign w:val="center"/>
            <w:hideMark/>
          </w:tcPr>
          <w:p w14:paraId="5BE07233" w14:textId="77777777" w:rsidR="00473F89" w:rsidRPr="0013633B" w:rsidRDefault="00473F89" w:rsidP="0067723E">
            <w:pPr>
              <w:pStyle w:val="CETBodytext"/>
              <w:cnfStyle w:val="000000000000" w:firstRow="0" w:lastRow="0" w:firstColumn="0" w:lastColumn="0" w:oddVBand="0" w:evenVBand="0" w:oddHBand="0" w:evenHBand="0" w:firstRowFirstColumn="0" w:firstRowLastColumn="0" w:lastRowFirstColumn="0" w:lastRowLastColumn="0"/>
            </w:pPr>
          </w:p>
        </w:tc>
        <w:tc>
          <w:tcPr>
            <w:tcW w:w="615" w:type="pct"/>
            <w:tcBorders>
              <w:top w:val="nil"/>
              <w:left w:val="nil"/>
              <w:bottom w:val="nil"/>
              <w:right w:val="nil"/>
            </w:tcBorders>
            <w:vAlign w:val="center"/>
            <w:hideMark/>
          </w:tcPr>
          <w:p w14:paraId="4C89FB06" w14:textId="43109D6F" w:rsidR="00473F89" w:rsidRPr="0013633B" w:rsidRDefault="00811874"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0.25±0.</w:t>
            </w:r>
            <w:r w:rsidR="00473F89" w:rsidRPr="0013633B">
              <w:rPr>
                <w:color w:val="auto"/>
              </w:rPr>
              <w:t>00</w:t>
            </w:r>
          </w:p>
        </w:tc>
        <w:tc>
          <w:tcPr>
            <w:tcW w:w="645" w:type="pct"/>
            <w:tcBorders>
              <w:top w:val="nil"/>
              <w:left w:val="nil"/>
              <w:bottom w:val="nil"/>
              <w:right w:val="nil"/>
            </w:tcBorders>
            <w:vAlign w:val="center"/>
            <w:hideMark/>
          </w:tcPr>
          <w:p w14:paraId="646FEF9E" w14:textId="33682422" w:rsidR="00473F89" w:rsidRPr="0013633B" w:rsidRDefault="00811874"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0.82±0.</w:t>
            </w:r>
            <w:r w:rsidR="00473F89" w:rsidRPr="0013633B">
              <w:rPr>
                <w:color w:val="auto"/>
              </w:rPr>
              <w:t>08</w:t>
            </w:r>
          </w:p>
        </w:tc>
        <w:tc>
          <w:tcPr>
            <w:tcW w:w="615" w:type="pct"/>
            <w:tcBorders>
              <w:top w:val="nil"/>
              <w:left w:val="nil"/>
              <w:bottom w:val="nil"/>
              <w:right w:val="nil"/>
            </w:tcBorders>
            <w:vAlign w:val="center"/>
            <w:hideMark/>
          </w:tcPr>
          <w:p w14:paraId="35486374" w14:textId="191AE9FC" w:rsidR="00473F89" w:rsidRPr="0013633B" w:rsidRDefault="006B6FFE"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0.30±0.</w:t>
            </w:r>
            <w:r w:rsidR="00473F89" w:rsidRPr="0013633B">
              <w:rPr>
                <w:color w:val="auto"/>
              </w:rPr>
              <w:t>02</w:t>
            </w:r>
          </w:p>
        </w:tc>
        <w:tc>
          <w:tcPr>
            <w:tcW w:w="615" w:type="pct"/>
            <w:tcBorders>
              <w:top w:val="nil"/>
              <w:left w:val="nil"/>
              <w:bottom w:val="nil"/>
              <w:right w:val="nil"/>
            </w:tcBorders>
            <w:vAlign w:val="center"/>
            <w:hideMark/>
          </w:tcPr>
          <w:p w14:paraId="351C37ED" w14:textId="01E5CE7A" w:rsidR="00473F89" w:rsidRPr="0013633B" w:rsidRDefault="006B6FFE"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0.17±0.</w:t>
            </w:r>
            <w:r w:rsidR="00473F89" w:rsidRPr="0013633B">
              <w:rPr>
                <w:color w:val="auto"/>
              </w:rPr>
              <w:t>00</w:t>
            </w:r>
          </w:p>
        </w:tc>
        <w:tc>
          <w:tcPr>
            <w:tcW w:w="645" w:type="pct"/>
            <w:tcBorders>
              <w:top w:val="nil"/>
              <w:left w:val="nil"/>
              <w:bottom w:val="nil"/>
              <w:right w:val="nil"/>
            </w:tcBorders>
            <w:vAlign w:val="center"/>
            <w:hideMark/>
          </w:tcPr>
          <w:p w14:paraId="169A5053" w14:textId="704AA919" w:rsidR="00473F89" w:rsidRPr="0013633B" w:rsidRDefault="00C319BF"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0.18±0.</w:t>
            </w:r>
            <w:r w:rsidR="00473F89" w:rsidRPr="0013633B">
              <w:rPr>
                <w:color w:val="auto"/>
              </w:rPr>
              <w:t>02</w:t>
            </w:r>
          </w:p>
        </w:tc>
        <w:tc>
          <w:tcPr>
            <w:tcW w:w="615" w:type="pct"/>
            <w:tcBorders>
              <w:top w:val="nil"/>
              <w:left w:val="nil"/>
              <w:bottom w:val="nil"/>
              <w:right w:val="nil"/>
            </w:tcBorders>
            <w:vAlign w:val="center"/>
            <w:hideMark/>
          </w:tcPr>
          <w:p w14:paraId="39082FBC" w14:textId="19426F1C" w:rsidR="00473F89" w:rsidRPr="0013633B" w:rsidRDefault="00C319BF"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w:t>
            </w:r>
            <w:r w:rsidR="00B74C92">
              <w:rPr>
                <w:color w:val="auto"/>
              </w:rPr>
              <w:t>31±0.</w:t>
            </w:r>
            <w:r w:rsidR="00473F89" w:rsidRPr="0013633B">
              <w:rPr>
                <w:color w:val="auto"/>
              </w:rPr>
              <w:t>00</w:t>
            </w:r>
          </w:p>
        </w:tc>
        <w:tc>
          <w:tcPr>
            <w:tcW w:w="274" w:type="pct"/>
            <w:tcBorders>
              <w:top w:val="nil"/>
              <w:left w:val="nil"/>
              <w:bottom w:val="nil"/>
              <w:right w:val="nil"/>
            </w:tcBorders>
            <w:vAlign w:val="center"/>
            <w:hideMark/>
          </w:tcPr>
          <w:p w14:paraId="0A1BFFE4" w14:textId="77777777" w:rsidR="00473F89" w:rsidRPr="0013633B" w:rsidRDefault="00473F89"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sidRPr="0013633B">
              <w:rPr>
                <w:color w:val="auto"/>
              </w:rPr>
              <w:t>08</w:t>
            </w:r>
          </w:p>
        </w:tc>
      </w:tr>
      <w:tr w:rsidR="00473F89" w:rsidRPr="0013633B" w14:paraId="4C6A14FD" w14:textId="77777777" w:rsidTr="00075A07">
        <w:trPr>
          <w:trHeight w:hRule="exact" w:val="198"/>
          <w:jc w:val="center"/>
        </w:trPr>
        <w:tc>
          <w:tcPr>
            <w:cnfStyle w:val="001000000000" w:firstRow="0" w:lastRow="0" w:firstColumn="1" w:lastColumn="0" w:oddVBand="0" w:evenVBand="0" w:oddHBand="0" w:evenHBand="0" w:firstRowFirstColumn="0" w:firstRowLastColumn="0" w:lastRowFirstColumn="0" w:lastRowLastColumn="0"/>
            <w:tcW w:w="625" w:type="pct"/>
            <w:tcBorders>
              <w:top w:val="nil"/>
              <w:left w:val="nil"/>
              <w:bottom w:val="single" w:sz="8" w:space="0" w:color="00A249"/>
              <w:right w:val="nil"/>
            </w:tcBorders>
            <w:vAlign w:val="center"/>
          </w:tcPr>
          <w:p w14:paraId="49DEBB33" w14:textId="77777777" w:rsidR="00473F89" w:rsidRPr="0013633B" w:rsidRDefault="00473F89" w:rsidP="0067723E">
            <w:pPr>
              <w:pStyle w:val="CETBodytext"/>
              <w:rPr>
                <w:b w:val="0"/>
              </w:rPr>
            </w:pPr>
            <w:r w:rsidRPr="0013633B">
              <w:rPr>
                <w:b w:val="0"/>
              </w:rPr>
              <w:t>STFB</w:t>
            </w:r>
          </w:p>
        </w:tc>
        <w:tc>
          <w:tcPr>
            <w:tcW w:w="349" w:type="pct"/>
            <w:vMerge/>
            <w:tcBorders>
              <w:left w:val="nil"/>
              <w:bottom w:val="single" w:sz="8" w:space="0" w:color="00A249"/>
              <w:right w:val="nil"/>
            </w:tcBorders>
            <w:vAlign w:val="center"/>
            <w:hideMark/>
          </w:tcPr>
          <w:p w14:paraId="00C07CF5" w14:textId="77777777" w:rsidR="00473F89" w:rsidRPr="0013633B" w:rsidRDefault="00473F89" w:rsidP="0067723E">
            <w:pPr>
              <w:pStyle w:val="CETBodytext"/>
              <w:cnfStyle w:val="000000000000" w:firstRow="0" w:lastRow="0" w:firstColumn="0" w:lastColumn="0" w:oddVBand="0" w:evenVBand="0" w:oddHBand="0" w:evenHBand="0" w:firstRowFirstColumn="0" w:firstRowLastColumn="0" w:lastRowFirstColumn="0" w:lastRowLastColumn="0"/>
            </w:pPr>
          </w:p>
        </w:tc>
        <w:tc>
          <w:tcPr>
            <w:tcW w:w="615" w:type="pct"/>
            <w:tcBorders>
              <w:top w:val="nil"/>
              <w:left w:val="nil"/>
              <w:bottom w:val="single" w:sz="8" w:space="0" w:color="00A249"/>
              <w:right w:val="nil"/>
            </w:tcBorders>
            <w:vAlign w:val="center"/>
            <w:hideMark/>
          </w:tcPr>
          <w:p w14:paraId="738665EB" w14:textId="640E6EF6" w:rsidR="00473F89" w:rsidRPr="0013633B" w:rsidRDefault="00811874"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0.23±0.</w:t>
            </w:r>
            <w:r w:rsidR="00473F89" w:rsidRPr="0013633B">
              <w:rPr>
                <w:color w:val="auto"/>
              </w:rPr>
              <w:t>00</w:t>
            </w:r>
          </w:p>
        </w:tc>
        <w:tc>
          <w:tcPr>
            <w:tcW w:w="645" w:type="pct"/>
            <w:tcBorders>
              <w:top w:val="nil"/>
              <w:left w:val="nil"/>
              <w:bottom w:val="single" w:sz="8" w:space="0" w:color="00A249"/>
              <w:right w:val="nil"/>
            </w:tcBorders>
            <w:vAlign w:val="center"/>
            <w:hideMark/>
          </w:tcPr>
          <w:p w14:paraId="0600DAF1" w14:textId="183D2226" w:rsidR="00473F89" w:rsidRPr="0013633B" w:rsidRDefault="00811874"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1.12±0.</w:t>
            </w:r>
            <w:r w:rsidR="00473F89" w:rsidRPr="0013633B">
              <w:rPr>
                <w:color w:val="auto"/>
              </w:rPr>
              <w:t>07</w:t>
            </w:r>
          </w:p>
        </w:tc>
        <w:tc>
          <w:tcPr>
            <w:tcW w:w="615" w:type="pct"/>
            <w:tcBorders>
              <w:top w:val="nil"/>
              <w:left w:val="nil"/>
              <w:bottom w:val="single" w:sz="8" w:space="0" w:color="00A249"/>
              <w:right w:val="nil"/>
            </w:tcBorders>
            <w:vAlign w:val="center"/>
            <w:hideMark/>
          </w:tcPr>
          <w:p w14:paraId="69DC0439" w14:textId="655E01E9" w:rsidR="00473F89" w:rsidRPr="0013633B" w:rsidRDefault="006B6FFE"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0.21±0.</w:t>
            </w:r>
            <w:r w:rsidR="00473F89" w:rsidRPr="0013633B">
              <w:rPr>
                <w:color w:val="auto"/>
              </w:rPr>
              <w:t>00</w:t>
            </w:r>
          </w:p>
        </w:tc>
        <w:tc>
          <w:tcPr>
            <w:tcW w:w="615" w:type="pct"/>
            <w:tcBorders>
              <w:top w:val="nil"/>
              <w:left w:val="nil"/>
              <w:bottom w:val="single" w:sz="8" w:space="0" w:color="00A249"/>
              <w:right w:val="nil"/>
            </w:tcBorders>
            <w:vAlign w:val="center"/>
            <w:hideMark/>
          </w:tcPr>
          <w:p w14:paraId="389AF325" w14:textId="666FD993" w:rsidR="00473F89" w:rsidRPr="0013633B" w:rsidRDefault="006B6FFE"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0.24±0.</w:t>
            </w:r>
            <w:r w:rsidR="00473F89" w:rsidRPr="0013633B">
              <w:rPr>
                <w:color w:val="auto"/>
              </w:rPr>
              <w:t>00</w:t>
            </w:r>
          </w:p>
        </w:tc>
        <w:tc>
          <w:tcPr>
            <w:tcW w:w="645" w:type="pct"/>
            <w:tcBorders>
              <w:top w:val="nil"/>
              <w:left w:val="nil"/>
              <w:bottom w:val="single" w:sz="8" w:space="0" w:color="00A249"/>
              <w:right w:val="nil"/>
            </w:tcBorders>
            <w:vAlign w:val="center"/>
            <w:hideMark/>
          </w:tcPr>
          <w:p w14:paraId="2B6EB69F" w14:textId="4A27C19E" w:rsidR="00473F89" w:rsidRPr="0013633B" w:rsidRDefault="00C319BF"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0.11±0.</w:t>
            </w:r>
            <w:r w:rsidR="00473F89" w:rsidRPr="0013633B">
              <w:rPr>
                <w:color w:val="auto"/>
              </w:rPr>
              <w:t>00</w:t>
            </w:r>
          </w:p>
        </w:tc>
        <w:tc>
          <w:tcPr>
            <w:tcW w:w="615" w:type="pct"/>
            <w:tcBorders>
              <w:top w:val="nil"/>
              <w:left w:val="nil"/>
              <w:bottom w:val="single" w:sz="8" w:space="0" w:color="00A249"/>
              <w:right w:val="nil"/>
            </w:tcBorders>
            <w:vAlign w:val="center"/>
            <w:hideMark/>
          </w:tcPr>
          <w:p w14:paraId="5160C5FB" w14:textId="256E5DF3" w:rsidR="00473F89" w:rsidRPr="0013633B" w:rsidRDefault="00C319BF"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w:t>
            </w:r>
            <w:r w:rsidR="00B74C92">
              <w:rPr>
                <w:color w:val="auto"/>
              </w:rPr>
              <w:t>16±0.</w:t>
            </w:r>
            <w:r w:rsidR="00473F89" w:rsidRPr="0013633B">
              <w:rPr>
                <w:color w:val="auto"/>
              </w:rPr>
              <w:t>02</w:t>
            </w:r>
          </w:p>
        </w:tc>
        <w:tc>
          <w:tcPr>
            <w:tcW w:w="274" w:type="pct"/>
            <w:tcBorders>
              <w:top w:val="nil"/>
              <w:left w:val="nil"/>
              <w:bottom w:val="single" w:sz="8" w:space="0" w:color="00A249"/>
              <w:right w:val="nil"/>
            </w:tcBorders>
            <w:vAlign w:val="center"/>
            <w:hideMark/>
          </w:tcPr>
          <w:p w14:paraId="08980E52" w14:textId="77777777" w:rsidR="00473F89" w:rsidRPr="0013633B" w:rsidRDefault="00473F89"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sidRPr="0013633B">
              <w:rPr>
                <w:color w:val="auto"/>
              </w:rPr>
              <w:t>10</w:t>
            </w:r>
          </w:p>
        </w:tc>
      </w:tr>
      <w:tr w:rsidR="00473F89" w:rsidRPr="0013633B" w14:paraId="766BBCDE" w14:textId="77777777" w:rsidTr="00075A07">
        <w:trPr>
          <w:trHeight w:hRule="exact" w:val="198"/>
          <w:jc w:val="center"/>
        </w:trPr>
        <w:tc>
          <w:tcPr>
            <w:cnfStyle w:val="001000000000" w:firstRow="0" w:lastRow="0" w:firstColumn="1" w:lastColumn="0" w:oddVBand="0" w:evenVBand="0" w:oddHBand="0" w:evenHBand="0" w:firstRowFirstColumn="0" w:firstRowLastColumn="0" w:lastRowFirstColumn="0" w:lastRowLastColumn="0"/>
            <w:tcW w:w="625" w:type="pct"/>
            <w:tcBorders>
              <w:top w:val="single" w:sz="8" w:space="0" w:color="00A249"/>
              <w:left w:val="nil"/>
              <w:bottom w:val="nil"/>
              <w:right w:val="nil"/>
            </w:tcBorders>
            <w:vAlign w:val="center"/>
          </w:tcPr>
          <w:p w14:paraId="1CB40667" w14:textId="77777777" w:rsidR="00473F89" w:rsidRPr="0013633B" w:rsidRDefault="00473F89" w:rsidP="0067723E">
            <w:pPr>
              <w:pStyle w:val="CETBodytext"/>
              <w:rPr>
                <w:b w:val="0"/>
              </w:rPr>
            </w:pPr>
            <w:r w:rsidRPr="0013633B">
              <w:rPr>
                <w:b w:val="0"/>
              </w:rPr>
              <w:t>P1</w:t>
            </w:r>
          </w:p>
        </w:tc>
        <w:tc>
          <w:tcPr>
            <w:tcW w:w="349" w:type="pct"/>
            <w:vMerge w:val="restart"/>
            <w:tcBorders>
              <w:top w:val="single" w:sz="8" w:space="0" w:color="00A249"/>
              <w:left w:val="nil"/>
              <w:right w:val="nil"/>
            </w:tcBorders>
            <w:vAlign w:val="center"/>
            <w:hideMark/>
          </w:tcPr>
          <w:p w14:paraId="416664C0" w14:textId="77777777" w:rsidR="00473F89" w:rsidRPr="0013633B" w:rsidRDefault="00473F89" w:rsidP="0067723E">
            <w:pPr>
              <w:pStyle w:val="CETBodytext"/>
              <w:cnfStyle w:val="000000000000" w:firstRow="0" w:lastRow="0" w:firstColumn="0" w:lastColumn="0" w:oddVBand="0" w:evenVBand="0" w:oddHBand="0" w:evenHBand="0" w:firstRowFirstColumn="0" w:firstRowLastColumn="0" w:lastRowFirstColumn="0" w:lastRowLastColumn="0"/>
            </w:pPr>
            <w:r w:rsidRPr="0013633B">
              <w:t>GAL</w:t>
            </w:r>
          </w:p>
        </w:tc>
        <w:tc>
          <w:tcPr>
            <w:tcW w:w="615" w:type="pct"/>
            <w:tcBorders>
              <w:top w:val="single" w:sz="8" w:space="0" w:color="00A249"/>
              <w:left w:val="nil"/>
              <w:bottom w:val="nil"/>
              <w:right w:val="nil"/>
            </w:tcBorders>
            <w:vAlign w:val="center"/>
            <w:hideMark/>
          </w:tcPr>
          <w:p w14:paraId="1033F098" w14:textId="2ABDE38B" w:rsidR="00473F89" w:rsidRPr="0013633B" w:rsidRDefault="00811874"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0.23±0.</w:t>
            </w:r>
            <w:r w:rsidR="00473F89" w:rsidRPr="0013633B">
              <w:rPr>
                <w:color w:val="auto"/>
              </w:rPr>
              <w:t>01</w:t>
            </w:r>
          </w:p>
        </w:tc>
        <w:tc>
          <w:tcPr>
            <w:tcW w:w="645" w:type="pct"/>
            <w:tcBorders>
              <w:top w:val="single" w:sz="8" w:space="0" w:color="00A249"/>
              <w:left w:val="nil"/>
              <w:bottom w:val="nil"/>
              <w:right w:val="nil"/>
            </w:tcBorders>
            <w:vAlign w:val="center"/>
            <w:hideMark/>
          </w:tcPr>
          <w:p w14:paraId="33A1BEB4" w14:textId="75612843" w:rsidR="00473F89" w:rsidRPr="0013633B" w:rsidRDefault="00811874"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1.17±0.</w:t>
            </w:r>
            <w:r w:rsidR="00473F89" w:rsidRPr="0013633B">
              <w:rPr>
                <w:color w:val="auto"/>
              </w:rPr>
              <w:t>02</w:t>
            </w:r>
          </w:p>
        </w:tc>
        <w:tc>
          <w:tcPr>
            <w:tcW w:w="615" w:type="pct"/>
            <w:tcBorders>
              <w:top w:val="single" w:sz="8" w:space="0" w:color="00A249"/>
              <w:left w:val="nil"/>
              <w:bottom w:val="nil"/>
              <w:right w:val="nil"/>
            </w:tcBorders>
            <w:vAlign w:val="center"/>
            <w:hideMark/>
          </w:tcPr>
          <w:p w14:paraId="5F1DBDCE" w14:textId="51482AC2" w:rsidR="00473F89" w:rsidRPr="0013633B" w:rsidRDefault="006B6FFE"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0.20±0.</w:t>
            </w:r>
            <w:r w:rsidR="00473F89" w:rsidRPr="0013633B">
              <w:rPr>
                <w:color w:val="auto"/>
              </w:rPr>
              <w:t>01</w:t>
            </w:r>
          </w:p>
        </w:tc>
        <w:tc>
          <w:tcPr>
            <w:tcW w:w="615" w:type="pct"/>
            <w:tcBorders>
              <w:top w:val="single" w:sz="8" w:space="0" w:color="00A249"/>
              <w:left w:val="nil"/>
              <w:bottom w:val="nil"/>
              <w:right w:val="nil"/>
            </w:tcBorders>
            <w:vAlign w:val="center"/>
            <w:hideMark/>
          </w:tcPr>
          <w:p w14:paraId="13076D71" w14:textId="114FDF19" w:rsidR="00473F89" w:rsidRPr="0013633B" w:rsidRDefault="006B6FFE"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0.12±0.</w:t>
            </w:r>
            <w:r w:rsidR="00473F89" w:rsidRPr="0013633B">
              <w:rPr>
                <w:color w:val="auto"/>
              </w:rPr>
              <w:t>00</w:t>
            </w:r>
          </w:p>
        </w:tc>
        <w:tc>
          <w:tcPr>
            <w:tcW w:w="645" w:type="pct"/>
            <w:tcBorders>
              <w:top w:val="single" w:sz="8" w:space="0" w:color="00A249"/>
              <w:left w:val="nil"/>
              <w:bottom w:val="nil"/>
              <w:right w:val="nil"/>
            </w:tcBorders>
            <w:vAlign w:val="center"/>
            <w:hideMark/>
          </w:tcPr>
          <w:p w14:paraId="1EFE4738" w14:textId="785FE411" w:rsidR="00473F89" w:rsidRPr="0013633B" w:rsidRDefault="00C319BF"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0.07±0.</w:t>
            </w:r>
            <w:r w:rsidR="00473F89" w:rsidRPr="0013633B">
              <w:rPr>
                <w:color w:val="auto"/>
              </w:rPr>
              <w:t>00</w:t>
            </w:r>
          </w:p>
        </w:tc>
        <w:tc>
          <w:tcPr>
            <w:tcW w:w="615" w:type="pct"/>
            <w:tcBorders>
              <w:top w:val="single" w:sz="8" w:space="0" w:color="00A249"/>
              <w:left w:val="nil"/>
              <w:bottom w:val="nil"/>
              <w:right w:val="nil"/>
            </w:tcBorders>
            <w:vAlign w:val="center"/>
            <w:hideMark/>
          </w:tcPr>
          <w:p w14:paraId="1BFEE78B" w14:textId="0D5C29B4" w:rsidR="00473F89" w:rsidRPr="0013633B" w:rsidRDefault="00C319BF"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w:t>
            </w:r>
            <w:r w:rsidR="00B74C92">
              <w:rPr>
                <w:color w:val="auto"/>
              </w:rPr>
              <w:t>14±0.</w:t>
            </w:r>
            <w:r w:rsidR="00473F89" w:rsidRPr="0013633B">
              <w:rPr>
                <w:color w:val="auto"/>
              </w:rPr>
              <w:t>01</w:t>
            </w:r>
          </w:p>
        </w:tc>
        <w:tc>
          <w:tcPr>
            <w:tcW w:w="274" w:type="pct"/>
            <w:tcBorders>
              <w:top w:val="single" w:sz="8" w:space="0" w:color="00A249"/>
              <w:left w:val="nil"/>
              <w:bottom w:val="nil"/>
              <w:right w:val="nil"/>
            </w:tcBorders>
            <w:vAlign w:val="center"/>
            <w:hideMark/>
          </w:tcPr>
          <w:p w14:paraId="1D057BD1" w14:textId="77777777" w:rsidR="00473F89" w:rsidRPr="0013633B" w:rsidRDefault="00473F89"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sidRPr="0013633B">
              <w:rPr>
                <w:color w:val="auto"/>
              </w:rPr>
              <w:t>12</w:t>
            </w:r>
          </w:p>
        </w:tc>
      </w:tr>
      <w:tr w:rsidR="00473F89" w:rsidRPr="0013633B" w14:paraId="4F3D3D93" w14:textId="77777777" w:rsidTr="00075A07">
        <w:trPr>
          <w:trHeight w:hRule="exact" w:val="198"/>
          <w:jc w:val="center"/>
        </w:trPr>
        <w:tc>
          <w:tcPr>
            <w:cnfStyle w:val="001000000000" w:firstRow="0" w:lastRow="0" w:firstColumn="1" w:lastColumn="0" w:oddVBand="0" w:evenVBand="0" w:oddHBand="0" w:evenHBand="0" w:firstRowFirstColumn="0" w:firstRowLastColumn="0" w:lastRowFirstColumn="0" w:lastRowLastColumn="0"/>
            <w:tcW w:w="625" w:type="pct"/>
            <w:tcBorders>
              <w:top w:val="nil"/>
              <w:left w:val="nil"/>
              <w:bottom w:val="nil"/>
              <w:right w:val="nil"/>
            </w:tcBorders>
            <w:vAlign w:val="center"/>
          </w:tcPr>
          <w:p w14:paraId="1E39767A" w14:textId="77777777" w:rsidR="00473F89" w:rsidRPr="0013633B" w:rsidRDefault="00473F89" w:rsidP="0067723E">
            <w:pPr>
              <w:pStyle w:val="CETBodytext"/>
              <w:rPr>
                <w:b w:val="0"/>
              </w:rPr>
            </w:pPr>
            <w:r w:rsidRPr="0013633B">
              <w:rPr>
                <w:b w:val="0"/>
              </w:rPr>
              <w:t>PI1</w:t>
            </w:r>
          </w:p>
        </w:tc>
        <w:tc>
          <w:tcPr>
            <w:tcW w:w="349" w:type="pct"/>
            <w:vMerge/>
            <w:tcBorders>
              <w:left w:val="nil"/>
              <w:right w:val="nil"/>
            </w:tcBorders>
            <w:vAlign w:val="center"/>
            <w:hideMark/>
          </w:tcPr>
          <w:p w14:paraId="1D82FA78" w14:textId="77777777" w:rsidR="00473F89" w:rsidRPr="0013633B" w:rsidRDefault="00473F89" w:rsidP="0067723E">
            <w:pPr>
              <w:pStyle w:val="CETBodytext"/>
              <w:cnfStyle w:val="000000000000" w:firstRow="0" w:lastRow="0" w:firstColumn="0" w:lastColumn="0" w:oddVBand="0" w:evenVBand="0" w:oddHBand="0" w:evenHBand="0" w:firstRowFirstColumn="0" w:firstRowLastColumn="0" w:lastRowFirstColumn="0" w:lastRowLastColumn="0"/>
            </w:pPr>
          </w:p>
        </w:tc>
        <w:tc>
          <w:tcPr>
            <w:tcW w:w="615" w:type="pct"/>
            <w:tcBorders>
              <w:top w:val="nil"/>
              <w:left w:val="nil"/>
              <w:bottom w:val="nil"/>
              <w:right w:val="nil"/>
            </w:tcBorders>
            <w:vAlign w:val="center"/>
            <w:hideMark/>
          </w:tcPr>
          <w:p w14:paraId="44CF8065" w14:textId="0DF89E0B" w:rsidR="00473F89" w:rsidRPr="0013633B" w:rsidRDefault="00811874" w:rsidP="0067723E">
            <w:pPr>
              <w:pStyle w:val="CETBodytext"/>
              <w:cnfStyle w:val="000000000000" w:firstRow="0" w:lastRow="0" w:firstColumn="0" w:lastColumn="0" w:oddVBand="0" w:evenVBand="0" w:oddHBand="0" w:evenHBand="0" w:firstRowFirstColumn="0" w:firstRowLastColumn="0" w:lastRowFirstColumn="0" w:lastRowLastColumn="0"/>
            </w:pPr>
            <w:r>
              <w:t>0.21±0.</w:t>
            </w:r>
            <w:r w:rsidR="00473F89" w:rsidRPr="0013633B">
              <w:t>00</w:t>
            </w:r>
          </w:p>
        </w:tc>
        <w:tc>
          <w:tcPr>
            <w:tcW w:w="645" w:type="pct"/>
            <w:tcBorders>
              <w:top w:val="nil"/>
              <w:left w:val="nil"/>
              <w:bottom w:val="nil"/>
              <w:right w:val="nil"/>
            </w:tcBorders>
            <w:vAlign w:val="center"/>
            <w:hideMark/>
          </w:tcPr>
          <w:p w14:paraId="677D825F" w14:textId="131679A8" w:rsidR="00473F89" w:rsidRPr="0013633B" w:rsidRDefault="00811874" w:rsidP="0067723E">
            <w:pPr>
              <w:pStyle w:val="CETBodytext"/>
              <w:cnfStyle w:val="000000000000" w:firstRow="0" w:lastRow="0" w:firstColumn="0" w:lastColumn="0" w:oddVBand="0" w:evenVBand="0" w:oddHBand="0" w:evenHBand="0" w:firstRowFirstColumn="0" w:firstRowLastColumn="0" w:lastRowFirstColumn="0" w:lastRowLastColumn="0"/>
            </w:pPr>
            <w:r>
              <w:t>0.66±0.</w:t>
            </w:r>
            <w:r w:rsidR="00473F89" w:rsidRPr="0013633B">
              <w:t>00</w:t>
            </w:r>
          </w:p>
        </w:tc>
        <w:tc>
          <w:tcPr>
            <w:tcW w:w="615" w:type="pct"/>
            <w:tcBorders>
              <w:top w:val="nil"/>
              <w:left w:val="nil"/>
              <w:bottom w:val="nil"/>
              <w:right w:val="nil"/>
            </w:tcBorders>
            <w:vAlign w:val="center"/>
            <w:hideMark/>
          </w:tcPr>
          <w:p w14:paraId="54FF74FD" w14:textId="227F3A28" w:rsidR="00473F89" w:rsidRPr="0013633B" w:rsidRDefault="006B6FFE" w:rsidP="0067723E">
            <w:pPr>
              <w:pStyle w:val="CETBodytext"/>
              <w:cnfStyle w:val="000000000000" w:firstRow="0" w:lastRow="0" w:firstColumn="0" w:lastColumn="0" w:oddVBand="0" w:evenVBand="0" w:oddHBand="0" w:evenHBand="0" w:firstRowFirstColumn="0" w:firstRowLastColumn="0" w:lastRowFirstColumn="0" w:lastRowLastColumn="0"/>
            </w:pPr>
            <w:r>
              <w:t>0.31±0.</w:t>
            </w:r>
            <w:r w:rsidR="00473F89" w:rsidRPr="0013633B">
              <w:t>00</w:t>
            </w:r>
          </w:p>
        </w:tc>
        <w:tc>
          <w:tcPr>
            <w:tcW w:w="615" w:type="pct"/>
            <w:tcBorders>
              <w:top w:val="nil"/>
              <w:left w:val="nil"/>
              <w:bottom w:val="nil"/>
              <w:right w:val="nil"/>
            </w:tcBorders>
            <w:vAlign w:val="center"/>
            <w:hideMark/>
          </w:tcPr>
          <w:p w14:paraId="6737FF20" w14:textId="50CB4758" w:rsidR="00473F89" w:rsidRPr="0013633B" w:rsidRDefault="006B6FFE" w:rsidP="0067723E">
            <w:pPr>
              <w:pStyle w:val="CETBodytext"/>
              <w:cnfStyle w:val="000000000000" w:firstRow="0" w:lastRow="0" w:firstColumn="0" w:lastColumn="0" w:oddVBand="0" w:evenVBand="0" w:oddHBand="0" w:evenHBand="0" w:firstRowFirstColumn="0" w:firstRowLastColumn="0" w:lastRowFirstColumn="0" w:lastRowLastColumn="0"/>
            </w:pPr>
            <w:r>
              <w:t>0.17±0.</w:t>
            </w:r>
            <w:r w:rsidR="00473F89" w:rsidRPr="0013633B">
              <w:t>01</w:t>
            </w:r>
          </w:p>
        </w:tc>
        <w:tc>
          <w:tcPr>
            <w:tcW w:w="645" w:type="pct"/>
            <w:tcBorders>
              <w:top w:val="nil"/>
              <w:left w:val="nil"/>
              <w:bottom w:val="nil"/>
              <w:right w:val="nil"/>
            </w:tcBorders>
            <w:vAlign w:val="center"/>
            <w:hideMark/>
          </w:tcPr>
          <w:p w14:paraId="6A435A12" w14:textId="26FF53D1" w:rsidR="00473F89" w:rsidRPr="0013633B" w:rsidRDefault="00C319BF" w:rsidP="0067723E">
            <w:pPr>
              <w:pStyle w:val="CETBodytext"/>
              <w:cnfStyle w:val="000000000000" w:firstRow="0" w:lastRow="0" w:firstColumn="0" w:lastColumn="0" w:oddVBand="0" w:evenVBand="0" w:oddHBand="0" w:evenHBand="0" w:firstRowFirstColumn="0" w:firstRowLastColumn="0" w:lastRowFirstColumn="0" w:lastRowLastColumn="0"/>
            </w:pPr>
            <w:r>
              <w:t>0.06±0.</w:t>
            </w:r>
            <w:r w:rsidR="00473F89" w:rsidRPr="0013633B">
              <w:t>02</w:t>
            </w:r>
          </w:p>
        </w:tc>
        <w:tc>
          <w:tcPr>
            <w:tcW w:w="615" w:type="pct"/>
            <w:tcBorders>
              <w:top w:val="nil"/>
              <w:left w:val="nil"/>
              <w:bottom w:val="nil"/>
              <w:right w:val="nil"/>
            </w:tcBorders>
            <w:vAlign w:val="center"/>
            <w:hideMark/>
          </w:tcPr>
          <w:p w14:paraId="34E35083" w14:textId="7B4D9CFB" w:rsidR="00473F89" w:rsidRPr="0013633B" w:rsidRDefault="00C319BF" w:rsidP="0067723E">
            <w:pPr>
              <w:pStyle w:val="CETBodytext"/>
              <w:cnfStyle w:val="000000000000" w:firstRow="0" w:lastRow="0" w:firstColumn="0" w:lastColumn="0" w:oddVBand="0" w:evenVBand="0" w:oddHBand="0" w:evenHBand="0" w:firstRowFirstColumn="0" w:firstRowLastColumn="0" w:lastRowFirstColumn="0" w:lastRowLastColumn="0"/>
            </w:pPr>
            <w:r>
              <w:t>0.</w:t>
            </w:r>
            <w:r w:rsidR="00B74C92">
              <w:t>15±0.</w:t>
            </w:r>
            <w:r w:rsidR="00473F89" w:rsidRPr="0013633B">
              <w:t>02</w:t>
            </w:r>
          </w:p>
        </w:tc>
        <w:tc>
          <w:tcPr>
            <w:tcW w:w="274" w:type="pct"/>
            <w:tcBorders>
              <w:top w:val="nil"/>
              <w:left w:val="nil"/>
              <w:bottom w:val="nil"/>
              <w:right w:val="nil"/>
            </w:tcBorders>
            <w:vAlign w:val="center"/>
            <w:hideMark/>
          </w:tcPr>
          <w:p w14:paraId="0F94819E" w14:textId="77777777" w:rsidR="00473F89" w:rsidRPr="0013633B" w:rsidRDefault="00473F89" w:rsidP="0067723E">
            <w:pPr>
              <w:pStyle w:val="CETBodytext"/>
              <w:cnfStyle w:val="000000000000" w:firstRow="0" w:lastRow="0" w:firstColumn="0" w:lastColumn="0" w:oddVBand="0" w:evenVBand="0" w:oddHBand="0" w:evenHBand="0" w:firstRowFirstColumn="0" w:firstRowLastColumn="0" w:lastRowFirstColumn="0" w:lastRowLastColumn="0"/>
            </w:pPr>
            <w:r w:rsidRPr="0013633B">
              <w:t>14</w:t>
            </w:r>
          </w:p>
        </w:tc>
      </w:tr>
      <w:tr w:rsidR="00473F89" w:rsidRPr="0013633B" w14:paraId="10583518" w14:textId="77777777" w:rsidTr="00075A07">
        <w:trPr>
          <w:trHeight w:hRule="exact" w:val="198"/>
          <w:jc w:val="center"/>
        </w:trPr>
        <w:tc>
          <w:tcPr>
            <w:cnfStyle w:val="001000000000" w:firstRow="0" w:lastRow="0" w:firstColumn="1" w:lastColumn="0" w:oddVBand="0" w:evenVBand="0" w:oddHBand="0" w:evenHBand="0" w:firstRowFirstColumn="0" w:firstRowLastColumn="0" w:lastRowFirstColumn="0" w:lastRowLastColumn="0"/>
            <w:tcW w:w="625" w:type="pct"/>
            <w:tcBorders>
              <w:top w:val="nil"/>
              <w:left w:val="nil"/>
              <w:bottom w:val="nil"/>
              <w:right w:val="nil"/>
            </w:tcBorders>
            <w:vAlign w:val="center"/>
          </w:tcPr>
          <w:p w14:paraId="7B700C90" w14:textId="57ECB8AF" w:rsidR="00473F89" w:rsidRPr="0013633B" w:rsidRDefault="00473F89" w:rsidP="0067723E">
            <w:pPr>
              <w:pStyle w:val="CETBodytext"/>
              <w:rPr>
                <w:b w:val="0"/>
              </w:rPr>
            </w:pPr>
            <w:r w:rsidRPr="0013633B">
              <w:rPr>
                <w:b w:val="0"/>
              </w:rPr>
              <w:t>PI3</w:t>
            </w:r>
          </w:p>
        </w:tc>
        <w:tc>
          <w:tcPr>
            <w:tcW w:w="349" w:type="pct"/>
            <w:vMerge/>
            <w:tcBorders>
              <w:left w:val="nil"/>
              <w:right w:val="nil"/>
            </w:tcBorders>
            <w:vAlign w:val="center"/>
            <w:hideMark/>
          </w:tcPr>
          <w:p w14:paraId="149EDA30" w14:textId="77777777" w:rsidR="00473F89" w:rsidRPr="0013633B" w:rsidRDefault="00473F89" w:rsidP="0067723E">
            <w:pPr>
              <w:pStyle w:val="CETBodytext"/>
              <w:cnfStyle w:val="000000000000" w:firstRow="0" w:lastRow="0" w:firstColumn="0" w:lastColumn="0" w:oddVBand="0" w:evenVBand="0" w:oddHBand="0" w:evenHBand="0" w:firstRowFirstColumn="0" w:firstRowLastColumn="0" w:lastRowFirstColumn="0" w:lastRowLastColumn="0"/>
            </w:pPr>
          </w:p>
        </w:tc>
        <w:tc>
          <w:tcPr>
            <w:tcW w:w="615" w:type="pct"/>
            <w:tcBorders>
              <w:top w:val="nil"/>
              <w:left w:val="nil"/>
              <w:bottom w:val="nil"/>
              <w:right w:val="nil"/>
            </w:tcBorders>
            <w:vAlign w:val="center"/>
            <w:hideMark/>
          </w:tcPr>
          <w:p w14:paraId="2D25303E" w14:textId="7AE62E47" w:rsidR="00473F89" w:rsidRPr="0013633B" w:rsidRDefault="00811874" w:rsidP="0067723E">
            <w:pPr>
              <w:pStyle w:val="CETBodytext"/>
              <w:cnfStyle w:val="000000000000" w:firstRow="0" w:lastRow="0" w:firstColumn="0" w:lastColumn="0" w:oddVBand="0" w:evenVBand="0" w:oddHBand="0" w:evenHBand="0" w:firstRowFirstColumn="0" w:firstRowLastColumn="0" w:lastRowFirstColumn="0" w:lastRowLastColumn="0"/>
              <w:rPr>
                <w:color w:val="FF0000"/>
              </w:rPr>
            </w:pPr>
            <w:r>
              <w:rPr>
                <w:color w:val="auto"/>
              </w:rPr>
              <w:t>0.13±0.</w:t>
            </w:r>
            <w:r w:rsidR="00473F89" w:rsidRPr="0013633B">
              <w:rPr>
                <w:color w:val="auto"/>
              </w:rPr>
              <w:t>01</w:t>
            </w:r>
          </w:p>
        </w:tc>
        <w:tc>
          <w:tcPr>
            <w:tcW w:w="645" w:type="pct"/>
            <w:tcBorders>
              <w:top w:val="nil"/>
              <w:left w:val="nil"/>
              <w:bottom w:val="nil"/>
              <w:right w:val="nil"/>
            </w:tcBorders>
            <w:vAlign w:val="center"/>
          </w:tcPr>
          <w:p w14:paraId="06B874F9" w14:textId="16417584" w:rsidR="00473F89" w:rsidRPr="0013633B" w:rsidRDefault="00811874" w:rsidP="0067723E">
            <w:pPr>
              <w:pStyle w:val="CETBodytext"/>
              <w:cnfStyle w:val="000000000000" w:firstRow="0" w:lastRow="0" w:firstColumn="0" w:lastColumn="0" w:oddVBand="0" w:evenVBand="0" w:oddHBand="0" w:evenHBand="0" w:firstRowFirstColumn="0" w:firstRowLastColumn="0" w:lastRowFirstColumn="0" w:lastRowLastColumn="0"/>
              <w:rPr>
                <w:color w:val="FF0000"/>
              </w:rPr>
            </w:pPr>
            <w:r>
              <w:t>0.64±0.</w:t>
            </w:r>
            <w:r w:rsidR="00473F89" w:rsidRPr="0013633B">
              <w:t>07</w:t>
            </w:r>
          </w:p>
        </w:tc>
        <w:tc>
          <w:tcPr>
            <w:tcW w:w="615" w:type="pct"/>
            <w:tcBorders>
              <w:top w:val="nil"/>
              <w:left w:val="nil"/>
              <w:bottom w:val="nil"/>
              <w:right w:val="nil"/>
            </w:tcBorders>
            <w:vAlign w:val="center"/>
          </w:tcPr>
          <w:p w14:paraId="6D6C1BA4" w14:textId="063E75C0" w:rsidR="00473F89" w:rsidRPr="0013633B" w:rsidRDefault="006B6FFE" w:rsidP="0067723E">
            <w:pPr>
              <w:pStyle w:val="CETBodytext"/>
              <w:cnfStyle w:val="000000000000" w:firstRow="0" w:lastRow="0" w:firstColumn="0" w:lastColumn="0" w:oddVBand="0" w:evenVBand="0" w:oddHBand="0" w:evenHBand="0" w:firstRowFirstColumn="0" w:firstRowLastColumn="0" w:lastRowFirstColumn="0" w:lastRowLastColumn="0"/>
              <w:rPr>
                <w:color w:val="FF0000"/>
              </w:rPr>
            </w:pPr>
            <w:r>
              <w:t>0.20±0.</w:t>
            </w:r>
            <w:r w:rsidR="00473F89" w:rsidRPr="0013633B">
              <w:t>00</w:t>
            </w:r>
          </w:p>
        </w:tc>
        <w:tc>
          <w:tcPr>
            <w:tcW w:w="615" w:type="pct"/>
            <w:tcBorders>
              <w:top w:val="nil"/>
              <w:left w:val="nil"/>
              <w:bottom w:val="nil"/>
              <w:right w:val="nil"/>
            </w:tcBorders>
            <w:vAlign w:val="center"/>
            <w:hideMark/>
          </w:tcPr>
          <w:p w14:paraId="676D62B4" w14:textId="5049F4D9" w:rsidR="00473F89" w:rsidRPr="0013633B" w:rsidRDefault="006B6FFE"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0.11±0.</w:t>
            </w:r>
            <w:r w:rsidR="00473F89" w:rsidRPr="0013633B">
              <w:rPr>
                <w:color w:val="auto"/>
              </w:rPr>
              <w:t>01</w:t>
            </w:r>
          </w:p>
        </w:tc>
        <w:tc>
          <w:tcPr>
            <w:tcW w:w="645" w:type="pct"/>
            <w:tcBorders>
              <w:top w:val="nil"/>
              <w:left w:val="nil"/>
              <w:bottom w:val="nil"/>
              <w:right w:val="nil"/>
            </w:tcBorders>
            <w:vAlign w:val="center"/>
            <w:hideMark/>
          </w:tcPr>
          <w:p w14:paraId="6A70849B" w14:textId="13292875" w:rsidR="00473F89" w:rsidRPr="0013633B" w:rsidRDefault="00C319BF"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0.08±0.</w:t>
            </w:r>
            <w:r w:rsidR="00473F89" w:rsidRPr="0013633B">
              <w:rPr>
                <w:color w:val="auto"/>
              </w:rPr>
              <w:t>00</w:t>
            </w:r>
          </w:p>
        </w:tc>
        <w:tc>
          <w:tcPr>
            <w:tcW w:w="615" w:type="pct"/>
            <w:tcBorders>
              <w:top w:val="nil"/>
              <w:left w:val="nil"/>
              <w:bottom w:val="nil"/>
              <w:right w:val="nil"/>
            </w:tcBorders>
            <w:vAlign w:val="center"/>
            <w:hideMark/>
          </w:tcPr>
          <w:p w14:paraId="799C19C1" w14:textId="7E52DF05" w:rsidR="00473F89" w:rsidRPr="0013633B" w:rsidRDefault="00C319BF" w:rsidP="0067723E">
            <w:pPr>
              <w:pStyle w:val="CETBodytext"/>
              <w:cnfStyle w:val="000000000000" w:firstRow="0" w:lastRow="0" w:firstColumn="0" w:lastColumn="0" w:oddVBand="0" w:evenVBand="0" w:oddHBand="0" w:evenHBand="0" w:firstRowFirstColumn="0" w:firstRowLastColumn="0" w:lastRowFirstColumn="0" w:lastRowLastColumn="0"/>
              <w:rPr>
                <w:color w:val="FF0000"/>
              </w:rPr>
            </w:pPr>
            <w:r>
              <w:t>0.</w:t>
            </w:r>
            <w:r w:rsidR="00B74C92">
              <w:t>16±0.</w:t>
            </w:r>
            <w:r w:rsidR="00473F89" w:rsidRPr="0013633B">
              <w:t>01</w:t>
            </w:r>
          </w:p>
        </w:tc>
        <w:tc>
          <w:tcPr>
            <w:tcW w:w="274" w:type="pct"/>
            <w:tcBorders>
              <w:top w:val="nil"/>
              <w:left w:val="nil"/>
              <w:bottom w:val="nil"/>
              <w:right w:val="nil"/>
            </w:tcBorders>
            <w:vAlign w:val="center"/>
            <w:hideMark/>
          </w:tcPr>
          <w:p w14:paraId="7494ED15" w14:textId="77777777" w:rsidR="00473F89" w:rsidRPr="0013633B" w:rsidRDefault="00473F89"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sidRPr="0013633B">
              <w:rPr>
                <w:color w:val="auto"/>
              </w:rPr>
              <w:t>12</w:t>
            </w:r>
          </w:p>
        </w:tc>
      </w:tr>
      <w:tr w:rsidR="00473F89" w:rsidRPr="0013633B" w14:paraId="21B9D8E1" w14:textId="77777777" w:rsidTr="00075A07">
        <w:trPr>
          <w:trHeight w:hRule="exact" w:val="198"/>
          <w:jc w:val="center"/>
        </w:trPr>
        <w:tc>
          <w:tcPr>
            <w:cnfStyle w:val="001000000000" w:firstRow="0" w:lastRow="0" w:firstColumn="1" w:lastColumn="0" w:oddVBand="0" w:evenVBand="0" w:oddHBand="0" w:evenHBand="0" w:firstRowFirstColumn="0" w:firstRowLastColumn="0" w:lastRowFirstColumn="0" w:lastRowLastColumn="0"/>
            <w:tcW w:w="625" w:type="pct"/>
            <w:tcBorders>
              <w:top w:val="nil"/>
              <w:left w:val="nil"/>
              <w:bottom w:val="nil"/>
              <w:right w:val="nil"/>
            </w:tcBorders>
            <w:vAlign w:val="center"/>
          </w:tcPr>
          <w:p w14:paraId="22F993F1" w14:textId="77777777" w:rsidR="00473F89" w:rsidRPr="0013633B" w:rsidRDefault="00473F89" w:rsidP="0067723E">
            <w:pPr>
              <w:pStyle w:val="CETBodytext"/>
              <w:rPr>
                <w:b w:val="0"/>
              </w:rPr>
            </w:pPr>
            <w:r w:rsidRPr="0013633B">
              <w:rPr>
                <w:b w:val="0"/>
              </w:rPr>
              <w:t>SR</w:t>
            </w:r>
          </w:p>
        </w:tc>
        <w:tc>
          <w:tcPr>
            <w:tcW w:w="349" w:type="pct"/>
            <w:vMerge/>
            <w:tcBorders>
              <w:left w:val="nil"/>
              <w:right w:val="nil"/>
            </w:tcBorders>
            <w:vAlign w:val="center"/>
            <w:hideMark/>
          </w:tcPr>
          <w:p w14:paraId="5BAD3D32" w14:textId="77777777" w:rsidR="00473F89" w:rsidRPr="0013633B" w:rsidRDefault="00473F89" w:rsidP="0067723E">
            <w:pPr>
              <w:pStyle w:val="CETBodytext"/>
              <w:cnfStyle w:val="000000000000" w:firstRow="0" w:lastRow="0" w:firstColumn="0" w:lastColumn="0" w:oddVBand="0" w:evenVBand="0" w:oddHBand="0" w:evenHBand="0" w:firstRowFirstColumn="0" w:firstRowLastColumn="0" w:lastRowFirstColumn="0" w:lastRowLastColumn="0"/>
            </w:pPr>
          </w:p>
        </w:tc>
        <w:tc>
          <w:tcPr>
            <w:tcW w:w="615" w:type="pct"/>
            <w:tcBorders>
              <w:top w:val="nil"/>
              <w:left w:val="nil"/>
              <w:bottom w:val="nil"/>
              <w:right w:val="nil"/>
            </w:tcBorders>
            <w:vAlign w:val="center"/>
            <w:hideMark/>
          </w:tcPr>
          <w:p w14:paraId="20118D4B" w14:textId="32A3404D" w:rsidR="00473F89" w:rsidRPr="0013633B" w:rsidRDefault="00811874" w:rsidP="0067723E">
            <w:pPr>
              <w:pStyle w:val="CETBodytext"/>
              <w:cnfStyle w:val="000000000000" w:firstRow="0" w:lastRow="0" w:firstColumn="0" w:lastColumn="0" w:oddVBand="0" w:evenVBand="0" w:oddHBand="0" w:evenHBand="0" w:firstRowFirstColumn="0" w:firstRowLastColumn="0" w:lastRowFirstColumn="0" w:lastRowLastColumn="0"/>
            </w:pPr>
            <w:r>
              <w:t>0.23±0.</w:t>
            </w:r>
            <w:r w:rsidR="00473F89" w:rsidRPr="0013633B">
              <w:t>03</w:t>
            </w:r>
          </w:p>
        </w:tc>
        <w:tc>
          <w:tcPr>
            <w:tcW w:w="645" w:type="pct"/>
            <w:tcBorders>
              <w:top w:val="nil"/>
              <w:left w:val="nil"/>
              <w:bottom w:val="nil"/>
              <w:right w:val="nil"/>
            </w:tcBorders>
            <w:vAlign w:val="center"/>
            <w:hideMark/>
          </w:tcPr>
          <w:p w14:paraId="5C663FD3" w14:textId="2C19A78A" w:rsidR="00473F89" w:rsidRPr="0013633B" w:rsidRDefault="00811874" w:rsidP="0067723E">
            <w:pPr>
              <w:pStyle w:val="CETBodytext"/>
              <w:cnfStyle w:val="000000000000" w:firstRow="0" w:lastRow="0" w:firstColumn="0" w:lastColumn="0" w:oddVBand="0" w:evenVBand="0" w:oddHBand="0" w:evenHBand="0" w:firstRowFirstColumn="0" w:firstRowLastColumn="0" w:lastRowFirstColumn="0" w:lastRowLastColumn="0"/>
            </w:pPr>
            <w:r>
              <w:t>0.92±0.</w:t>
            </w:r>
            <w:r w:rsidR="00473F89" w:rsidRPr="0013633B">
              <w:t>11</w:t>
            </w:r>
          </w:p>
        </w:tc>
        <w:tc>
          <w:tcPr>
            <w:tcW w:w="615" w:type="pct"/>
            <w:tcBorders>
              <w:top w:val="nil"/>
              <w:left w:val="nil"/>
              <w:bottom w:val="nil"/>
              <w:right w:val="nil"/>
            </w:tcBorders>
            <w:vAlign w:val="center"/>
            <w:hideMark/>
          </w:tcPr>
          <w:p w14:paraId="59AB69BA" w14:textId="6D458EBC" w:rsidR="00473F89" w:rsidRPr="0013633B" w:rsidRDefault="006B6FFE" w:rsidP="0067723E">
            <w:pPr>
              <w:pStyle w:val="CETBodytext"/>
              <w:cnfStyle w:val="000000000000" w:firstRow="0" w:lastRow="0" w:firstColumn="0" w:lastColumn="0" w:oddVBand="0" w:evenVBand="0" w:oddHBand="0" w:evenHBand="0" w:firstRowFirstColumn="0" w:firstRowLastColumn="0" w:lastRowFirstColumn="0" w:lastRowLastColumn="0"/>
            </w:pPr>
            <w:r>
              <w:t>0.24±0.</w:t>
            </w:r>
            <w:r w:rsidR="00473F89" w:rsidRPr="0013633B">
              <w:t>01</w:t>
            </w:r>
          </w:p>
        </w:tc>
        <w:tc>
          <w:tcPr>
            <w:tcW w:w="615" w:type="pct"/>
            <w:tcBorders>
              <w:top w:val="nil"/>
              <w:left w:val="nil"/>
              <w:bottom w:val="nil"/>
              <w:right w:val="nil"/>
            </w:tcBorders>
            <w:vAlign w:val="center"/>
            <w:hideMark/>
          </w:tcPr>
          <w:p w14:paraId="2003E9E0" w14:textId="68203741" w:rsidR="00473F89" w:rsidRPr="0013633B" w:rsidRDefault="006B6FFE" w:rsidP="0067723E">
            <w:pPr>
              <w:pStyle w:val="CETBodytext"/>
              <w:cnfStyle w:val="000000000000" w:firstRow="0" w:lastRow="0" w:firstColumn="0" w:lastColumn="0" w:oddVBand="0" w:evenVBand="0" w:oddHBand="0" w:evenHBand="0" w:firstRowFirstColumn="0" w:firstRowLastColumn="0" w:lastRowFirstColumn="0" w:lastRowLastColumn="0"/>
            </w:pPr>
            <w:r>
              <w:t>0.10±0.</w:t>
            </w:r>
            <w:r w:rsidR="00473F89" w:rsidRPr="0013633B">
              <w:t>00</w:t>
            </w:r>
          </w:p>
        </w:tc>
        <w:tc>
          <w:tcPr>
            <w:tcW w:w="645" w:type="pct"/>
            <w:tcBorders>
              <w:top w:val="nil"/>
              <w:left w:val="nil"/>
              <w:bottom w:val="nil"/>
              <w:right w:val="nil"/>
            </w:tcBorders>
            <w:vAlign w:val="center"/>
            <w:hideMark/>
          </w:tcPr>
          <w:p w14:paraId="51300007" w14:textId="39521423" w:rsidR="00473F89" w:rsidRPr="0013633B" w:rsidRDefault="00C319BF" w:rsidP="0067723E">
            <w:pPr>
              <w:pStyle w:val="CETBodytext"/>
              <w:cnfStyle w:val="000000000000" w:firstRow="0" w:lastRow="0" w:firstColumn="0" w:lastColumn="0" w:oddVBand="0" w:evenVBand="0" w:oddHBand="0" w:evenHBand="0" w:firstRowFirstColumn="0" w:firstRowLastColumn="0" w:lastRowFirstColumn="0" w:lastRowLastColumn="0"/>
            </w:pPr>
            <w:r>
              <w:t>0.09±0.</w:t>
            </w:r>
            <w:r w:rsidR="00473F89" w:rsidRPr="0013633B">
              <w:t>01</w:t>
            </w:r>
          </w:p>
        </w:tc>
        <w:tc>
          <w:tcPr>
            <w:tcW w:w="615" w:type="pct"/>
            <w:tcBorders>
              <w:top w:val="nil"/>
              <w:left w:val="nil"/>
              <w:bottom w:val="nil"/>
              <w:right w:val="nil"/>
            </w:tcBorders>
            <w:vAlign w:val="center"/>
            <w:hideMark/>
          </w:tcPr>
          <w:p w14:paraId="397DFB96" w14:textId="356089AC" w:rsidR="00473F89" w:rsidRPr="0013633B" w:rsidRDefault="00C319BF" w:rsidP="0067723E">
            <w:pPr>
              <w:pStyle w:val="CETBodytext"/>
              <w:cnfStyle w:val="000000000000" w:firstRow="0" w:lastRow="0" w:firstColumn="0" w:lastColumn="0" w:oddVBand="0" w:evenVBand="0" w:oddHBand="0" w:evenHBand="0" w:firstRowFirstColumn="0" w:firstRowLastColumn="0" w:lastRowFirstColumn="0" w:lastRowLastColumn="0"/>
            </w:pPr>
            <w:r>
              <w:t>0.</w:t>
            </w:r>
            <w:r w:rsidR="00B74C92">
              <w:t>21±0.</w:t>
            </w:r>
            <w:r w:rsidR="00473F89" w:rsidRPr="0013633B">
              <w:t>01</w:t>
            </w:r>
          </w:p>
        </w:tc>
        <w:tc>
          <w:tcPr>
            <w:tcW w:w="274" w:type="pct"/>
            <w:tcBorders>
              <w:top w:val="nil"/>
              <w:left w:val="nil"/>
              <w:bottom w:val="nil"/>
              <w:right w:val="nil"/>
            </w:tcBorders>
            <w:vAlign w:val="center"/>
            <w:hideMark/>
          </w:tcPr>
          <w:p w14:paraId="31298AAD" w14:textId="77777777" w:rsidR="00473F89" w:rsidRPr="0013633B" w:rsidRDefault="00473F89" w:rsidP="0067723E">
            <w:pPr>
              <w:pStyle w:val="CETBodytext"/>
              <w:cnfStyle w:val="000000000000" w:firstRow="0" w:lastRow="0" w:firstColumn="0" w:lastColumn="0" w:oddVBand="0" w:evenVBand="0" w:oddHBand="0" w:evenHBand="0" w:firstRowFirstColumn="0" w:firstRowLastColumn="0" w:lastRowFirstColumn="0" w:lastRowLastColumn="0"/>
            </w:pPr>
            <w:r w:rsidRPr="0013633B">
              <w:t>12</w:t>
            </w:r>
          </w:p>
        </w:tc>
      </w:tr>
      <w:tr w:rsidR="00473F89" w:rsidRPr="0013633B" w14:paraId="6FB09FF1" w14:textId="77777777" w:rsidTr="00075A07">
        <w:trPr>
          <w:trHeight w:hRule="exact" w:val="198"/>
          <w:jc w:val="center"/>
        </w:trPr>
        <w:tc>
          <w:tcPr>
            <w:cnfStyle w:val="001000000000" w:firstRow="0" w:lastRow="0" w:firstColumn="1" w:lastColumn="0" w:oddVBand="0" w:evenVBand="0" w:oddHBand="0" w:evenHBand="0" w:firstRowFirstColumn="0" w:firstRowLastColumn="0" w:lastRowFirstColumn="0" w:lastRowLastColumn="0"/>
            <w:tcW w:w="625" w:type="pct"/>
            <w:tcBorders>
              <w:top w:val="nil"/>
              <w:left w:val="nil"/>
              <w:bottom w:val="nil"/>
              <w:right w:val="nil"/>
            </w:tcBorders>
            <w:vAlign w:val="center"/>
          </w:tcPr>
          <w:p w14:paraId="71C1F4E5" w14:textId="77777777" w:rsidR="00473F89" w:rsidRPr="0013633B" w:rsidRDefault="00473F89" w:rsidP="0067723E">
            <w:pPr>
              <w:pStyle w:val="CETBodytext"/>
              <w:rPr>
                <w:b w:val="0"/>
              </w:rPr>
            </w:pPr>
            <w:r w:rsidRPr="0013633B">
              <w:rPr>
                <w:b w:val="0"/>
              </w:rPr>
              <w:t>1TE</w:t>
            </w:r>
          </w:p>
        </w:tc>
        <w:tc>
          <w:tcPr>
            <w:tcW w:w="349" w:type="pct"/>
            <w:vMerge/>
            <w:tcBorders>
              <w:left w:val="nil"/>
              <w:right w:val="nil"/>
            </w:tcBorders>
            <w:vAlign w:val="center"/>
          </w:tcPr>
          <w:p w14:paraId="38DCE822" w14:textId="77777777" w:rsidR="00473F89" w:rsidRPr="0013633B" w:rsidRDefault="00473F89" w:rsidP="0067723E">
            <w:pPr>
              <w:pStyle w:val="CETBodytext"/>
              <w:cnfStyle w:val="000000000000" w:firstRow="0" w:lastRow="0" w:firstColumn="0" w:lastColumn="0" w:oddVBand="0" w:evenVBand="0" w:oddHBand="0" w:evenHBand="0" w:firstRowFirstColumn="0" w:firstRowLastColumn="0" w:lastRowFirstColumn="0" w:lastRowLastColumn="0"/>
            </w:pPr>
          </w:p>
        </w:tc>
        <w:tc>
          <w:tcPr>
            <w:tcW w:w="615" w:type="pct"/>
            <w:tcBorders>
              <w:top w:val="nil"/>
              <w:left w:val="nil"/>
              <w:bottom w:val="nil"/>
              <w:right w:val="nil"/>
            </w:tcBorders>
            <w:vAlign w:val="center"/>
          </w:tcPr>
          <w:p w14:paraId="0DC22C68" w14:textId="1B29E899" w:rsidR="00473F89" w:rsidRPr="0013633B" w:rsidRDefault="00811874" w:rsidP="0067723E">
            <w:pPr>
              <w:pStyle w:val="CETBodytext"/>
              <w:cnfStyle w:val="000000000000" w:firstRow="0" w:lastRow="0" w:firstColumn="0" w:lastColumn="0" w:oddVBand="0" w:evenVBand="0" w:oddHBand="0" w:evenHBand="0" w:firstRowFirstColumn="0" w:firstRowLastColumn="0" w:lastRowFirstColumn="0" w:lastRowLastColumn="0"/>
              <w:rPr>
                <w:color w:val="FF0000"/>
              </w:rPr>
            </w:pPr>
            <w:r>
              <w:rPr>
                <w:color w:val="auto"/>
              </w:rPr>
              <w:t>0.13±0.</w:t>
            </w:r>
            <w:r w:rsidR="00473F89" w:rsidRPr="0013633B">
              <w:rPr>
                <w:color w:val="auto"/>
              </w:rPr>
              <w:t>00</w:t>
            </w:r>
          </w:p>
        </w:tc>
        <w:tc>
          <w:tcPr>
            <w:tcW w:w="645" w:type="pct"/>
            <w:tcBorders>
              <w:top w:val="nil"/>
              <w:left w:val="nil"/>
              <w:bottom w:val="nil"/>
              <w:right w:val="nil"/>
            </w:tcBorders>
            <w:vAlign w:val="center"/>
          </w:tcPr>
          <w:p w14:paraId="6D2E5344" w14:textId="1E582525" w:rsidR="00473F89" w:rsidRPr="0013633B" w:rsidRDefault="00811874" w:rsidP="0067723E">
            <w:pPr>
              <w:pStyle w:val="CETBodytext"/>
              <w:cnfStyle w:val="000000000000" w:firstRow="0" w:lastRow="0" w:firstColumn="0" w:lastColumn="0" w:oddVBand="0" w:evenVBand="0" w:oddHBand="0" w:evenHBand="0" w:firstRowFirstColumn="0" w:firstRowLastColumn="0" w:lastRowFirstColumn="0" w:lastRowLastColumn="0"/>
              <w:rPr>
                <w:color w:val="FF0000"/>
              </w:rPr>
            </w:pPr>
            <w:r>
              <w:t>0.60±0.</w:t>
            </w:r>
            <w:r w:rsidR="00473F89" w:rsidRPr="0013633B">
              <w:t>01</w:t>
            </w:r>
          </w:p>
        </w:tc>
        <w:tc>
          <w:tcPr>
            <w:tcW w:w="615" w:type="pct"/>
            <w:tcBorders>
              <w:top w:val="nil"/>
              <w:left w:val="nil"/>
              <w:bottom w:val="nil"/>
              <w:right w:val="nil"/>
            </w:tcBorders>
            <w:vAlign w:val="center"/>
          </w:tcPr>
          <w:p w14:paraId="253D4E77" w14:textId="2AA575FB" w:rsidR="00473F89" w:rsidRPr="0013633B" w:rsidRDefault="006B6FFE" w:rsidP="0067723E">
            <w:pPr>
              <w:pStyle w:val="CETBodytext"/>
              <w:cnfStyle w:val="000000000000" w:firstRow="0" w:lastRow="0" w:firstColumn="0" w:lastColumn="0" w:oddVBand="0" w:evenVBand="0" w:oddHBand="0" w:evenHBand="0" w:firstRowFirstColumn="0" w:firstRowLastColumn="0" w:lastRowFirstColumn="0" w:lastRowLastColumn="0"/>
              <w:rPr>
                <w:color w:val="FF0000"/>
              </w:rPr>
            </w:pPr>
            <w:r>
              <w:t>0.21±0.</w:t>
            </w:r>
            <w:r w:rsidR="00473F89" w:rsidRPr="0013633B">
              <w:t>00</w:t>
            </w:r>
          </w:p>
        </w:tc>
        <w:tc>
          <w:tcPr>
            <w:tcW w:w="615" w:type="pct"/>
            <w:tcBorders>
              <w:top w:val="nil"/>
              <w:left w:val="nil"/>
              <w:bottom w:val="nil"/>
              <w:right w:val="nil"/>
            </w:tcBorders>
            <w:vAlign w:val="center"/>
          </w:tcPr>
          <w:p w14:paraId="3BF80153" w14:textId="6357D322" w:rsidR="00473F89" w:rsidRPr="0013633B" w:rsidRDefault="006B6FFE"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0.15±0.</w:t>
            </w:r>
            <w:r w:rsidR="00473F89" w:rsidRPr="0013633B">
              <w:rPr>
                <w:color w:val="auto"/>
              </w:rPr>
              <w:t>01</w:t>
            </w:r>
          </w:p>
        </w:tc>
        <w:tc>
          <w:tcPr>
            <w:tcW w:w="645" w:type="pct"/>
            <w:tcBorders>
              <w:top w:val="nil"/>
              <w:left w:val="nil"/>
              <w:bottom w:val="nil"/>
              <w:right w:val="nil"/>
            </w:tcBorders>
            <w:vAlign w:val="center"/>
          </w:tcPr>
          <w:p w14:paraId="34579BAE" w14:textId="280A1349" w:rsidR="00473F89" w:rsidRPr="0013633B" w:rsidRDefault="00C319BF"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0.07±0.</w:t>
            </w:r>
            <w:r w:rsidR="00473F89" w:rsidRPr="0013633B">
              <w:rPr>
                <w:color w:val="auto"/>
              </w:rPr>
              <w:t>00</w:t>
            </w:r>
          </w:p>
        </w:tc>
        <w:tc>
          <w:tcPr>
            <w:tcW w:w="615" w:type="pct"/>
            <w:tcBorders>
              <w:top w:val="nil"/>
              <w:left w:val="nil"/>
              <w:bottom w:val="nil"/>
              <w:right w:val="nil"/>
            </w:tcBorders>
            <w:vAlign w:val="center"/>
          </w:tcPr>
          <w:p w14:paraId="1FFC237A" w14:textId="16EC28AF" w:rsidR="00473F89" w:rsidRPr="0013633B" w:rsidRDefault="00C319BF" w:rsidP="0067723E">
            <w:pPr>
              <w:pStyle w:val="CETBodytext"/>
              <w:cnfStyle w:val="000000000000" w:firstRow="0" w:lastRow="0" w:firstColumn="0" w:lastColumn="0" w:oddVBand="0" w:evenVBand="0" w:oddHBand="0" w:evenHBand="0" w:firstRowFirstColumn="0" w:firstRowLastColumn="0" w:lastRowFirstColumn="0" w:lastRowLastColumn="0"/>
              <w:rPr>
                <w:color w:val="FF0000"/>
              </w:rPr>
            </w:pPr>
            <w:r>
              <w:t>0.</w:t>
            </w:r>
            <w:r w:rsidR="00B74C92">
              <w:t>16±0.</w:t>
            </w:r>
            <w:r w:rsidR="00473F89" w:rsidRPr="0013633B">
              <w:t>00</w:t>
            </w:r>
          </w:p>
        </w:tc>
        <w:tc>
          <w:tcPr>
            <w:tcW w:w="274" w:type="pct"/>
            <w:tcBorders>
              <w:top w:val="nil"/>
              <w:left w:val="nil"/>
              <w:bottom w:val="nil"/>
              <w:right w:val="nil"/>
            </w:tcBorders>
            <w:vAlign w:val="center"/>
          </w:tcPr>
          <w:p w14:paraId="26E9BAD1" w14:textId="77777777" w:rsidR="00473F89" w:rsidRPr="0013633B" w:rsidRDefault="00473F89"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sidRPr="0013633B">
              <w:rPr>
                <w:color w:val="auto"/>
              </w:rPr>
              <w:t>14</w:t>
            </w:r>
          </w:p>
        </w:tc>
      </w:tr>
      <w:tr w:rsidR="00473F89" w:rsidRPr="0013633B" w14:paraId="3CF74C18" w14:textId="77777777" w:rsidTr="00075A07">
        <w:trPr>
          <w:trHeight w:hRule="exact" w:val="198"/>
          <w:jc w:val="center"/>
        </w:trPr>
        <w:tc>
          <w:tcPr>
            <w:cnfStyle w:val="001000000000" w:firstRow="0" w:lastRow="0" w:firstColumn="1" w:lastColumn="0" w:oddVBand="0" w:evenVBand="0" w:oddHBand="0" w:evenHBand="0" w:firstRowFirstColumn="0" w:firstRowLastColumn="0" w:lastRowFirstColumn="0" w:lastRowLastColumn="0"/>
            <w:tcW w:w="625" w:type="pct"/>
            <w:tcBorders>
              <w:top w:val="nil"/>
              <w:left w:val="nil"/>
              <w:bottom w:val="single" w:sz="12" w:space="0" w:color="00A249"/>
              <w:right w:val="nil"/>
            </w:tcBorders>
            <w:vAlign w:val="center"/>
          </w:tcPr>
          <w:p w14:paraId="65F4CD58" w14:textId="77777777" w:rsidR="00473F89" w:rsidRPr="0013633B" w:rsidRDefault="00473F89" w:rsidP="0067723E">
            <w:pPr>
              <w:pStyle w:val="CETBodytext"/>
              <w:rPr>
                <w:b w:val="0"/>
              </w:rPr>
            </w:pPr>
            <w:r w:rsidRPr="0013633B">
              <w:rPr>
                <w:b w:val="0"/>
              </w:rPr>
              <w:t>STFB</w:t>
            </w:r>
          </w:p>
        </w:tc>
        <w:tc>
          <w:tcPr>
            <w:tcW w:w="349" w:type="pct"/>
            <w:vMerge/>
            <w:tcBorders>
              <w:left w:val="nil"/>
              <w:bottom w:val="single" w:sz="12" w:space="0" w:color="00A249"/>
              <w:right w:val="nil"/>
            </w:tcBorders>
            <w:vAlign w:val="center"/>
            <w:hideMark/>
          </w:tcPr>
          <w:p w14:paraId="7B769F47" w14:textId="77777777" w:rsidR="00473F89" w:rsidRPr="0013633B" w:rsidRDefault="00473F89" w:rsidP="0067723E">
            <w:pPr>
              <w:pStyle w:val="CETBodytext"/>
              <w:cnfStyle w:val="000000000000" w:firstRow="0" w:lastRow="0" w:firstColumn="0" w:lastColumn="0" w:oddVBand="0" w:evenVBand="0" w:oddHBand="0" w:evenHBand="0" w:firstRowFirstColumn="0" w:firstRowLastColumn="0" w:lastRowFirstColumn="0" w:lastRowLastColumn="0"/>
            </w:pPr>
          </w:p>
        </w:tc>
        <w:tc>
          <w:tcPr>
            <w:tcW w:w="615" w:type="pct"/>
            <w:tcBorders>
              <w:top w:val="nil"/>
              <w:left w:val="nil"/>
              <w:bottom w:val="single" w:sz="12" w:space="0" w:color="00A249"/>
              <w:right w:val="nil"/>
            </w:tcBorders>
            <w:vAlign w:val="center"/>
            <w:hideMark/>
          </w:tcPr>
          <w:p w14:paraId="10C95FBB" w14:textId="1EED20EA" w:rsidR="00473F89" w:rsidRPr="0013633B" w:rsidRDefault="00811874"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0.16±0.</w:t>
            </w:r>
            <w:r w:rsidR="00473F89" w:rsidRPr="0013633B">
              <w:rPr>
                <w:color w:val="auto"/>
              </w:rPr>
              <w:t>00</w:t>
            </w:r>
          </w:p>
        </w:tc>
        <w:tc>
          <w:tcPr>
            <w:tcW w:w="645" w:type="pct"/>
            <w:tcBorders>
              <w:top w:val="nil"/>
              <w:left w:val="nil"/>
              <w:bottom w:val="single" w:sz="12" w:space="0" w:color="00A249"/>
              <w:right w:val="nil"/>
            </w:tcBorders>
            <w:vAlign w:val="center"/>
            <w:hideMark/>
          </w:tcPr>
          <w:p w14:paraId="186A4301" w14:textId="5BA2A83E" w:rsidR="00473F89" w:rsidRPr="0013633B" w:rsidRDefault="00811874"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2.79±0.</w:t>
            </w:r>
            <w:r w:rsidR="00473F89" w:rsidRPr="0013633B">
              <w:rPr>
                <w:color w:val="auto"/>
              </w:rPr>
              <w:t>03</w:t>
            </w:r>
          </w:p>
        </w:tc>
        <w:tc>
          <w:tcPr>
            <w:tcW w:w="615" w:type="pct"/>
            <w:tcBorders>
              <w:top w:val="nil"/>
              <w:left w:val="nil"/>
              <w:bottom w:val="single" w:sz="12" w:space="0" w:color="00A249"/>
              <w:right w:val="nil"/>
            </w:tcBorders>
            <w:vAlign w:val="center"/>
            <w:hideMark/>
          </w:tcPr>
          <w:p w14:paraId="3F994E70" w14:textId="6312AC81" w:rsidR="00473F89" w:rsidRPr="0013633B" w:rsidRDefault="006B6FFE"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0.06±0.</w:t>
            </w:r>
            <w:r w:rsidR="00473F89" w:rsidRPr="0013633B">
              <w:rPr>
                <w:color w:val="auto"/>
              </w:rPr>
              <w:t>00</w:t>
            </w:r>
          </w:p>
        </w:tc>
        <w:tc>
          <w:tcPr>
            <w:tcW w:w="615" w:type="pct"/>
            <w:tcBorders>
              <w:top w:val="nil"/>
              <w:left w:val="nil"/>
              <w:bottom w:val="single" w:sz="12" w:space="0" w:color="00A249"/>
              <w:right w:val="nil"/>
            </w:tcBorders>
            <w:vAlign w:val="center"/>
            <w:hideMark/>
          </w:tcPr>
          <w:p w14:paraId="7762E6B1" w14:textId="615A1AC7" w:rsidR="00473F89" w:rsidRPr="0013633B" w:rsidRDefault="006B6FFE"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0.11±0.</w:t>
            </w:r>
            <w:r w:rsidR="00473F89" w:rsidRPr="0013633B">
              <w:rPr>
                <w:color w:val="auto"/>
              </w:rPr>
              <w:t>01</w:t>
            </w:r>
          </w:p>
        </w:tc>
        <w:tc>
          <w:tcPr>
            <w:tcW w:w="645" w:type="pct"/>
            <w:tcBorders>
              <w:top w:val="nil"/>
              <w:left w:val="nil"/>
              <w:bottom w:val="single" w:sz="12" w:space="0" w:color="00A249"/>
              <w:right w:val="nil"/>
            </w:tcBorders>
            <w:vAlign w:val="center"/>
            <w:hideMark/>
          </w:tcPr>
          <w:p w14:paraId="2839037F" w14:textId="023E8690" w:rsidR="00473F89" w:rsidRPr="0013633B" w:rsidRDefault="00C319BF"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0.09±0.</w:t>
            </w:r>
            <w:r w:rsidR="00473F89" w:rsidRPr="0013633B">
              <w:rPr>
                <w:color w:val="auto"/>
              </w:rPr>
              <w:t>00</w:t>
            </w:r>
          </w:p>
        </w:tc>
        <w:tc>
          <w:tcPr>
            <w:tcW w:w="615" w:type="pct"/>
            <w:tcBorders>
              <w:top w:val="nil"/>
              <w:left w:val="nil"/>
              <w:bottom w:val="single" w:sz="12" w:space="0" w:color="00A249"/>
              <w:right w:val="nil"/>
            </w:tcBorders>
            <w:vAlign w:val="center"/>
            <w:hideMark/>
          </w:tcPr>
          <w:p w14:paraId="2E47E7E5" w14:textId="5E0B3F2C" w:rsidR="00473F89" w:rsidRPr="0013633B" w:rsidRDefault="00C319BF"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Pr>
                <w:color w:val="auto"/>
              </w:rPr>
              <w:t>0.</w:t>
            </w:r>
            <w:r w:rsidR="00B74C92">
              <w:rPr>
                <w:color w:val="auto"/>
              </w:rPr>
              <w:t>23±0.</w:t>
            </w:r>
            <w:r w:rsidR="00473F89" w:rsidRPr="0013633B">
              <w:rPr>
                <w:color w:val="auto"/>
              </w:rPr>
              <w:t>01</w:t>
            </w:r>
          </w:p>
        </w:tc>
        <w:tc>
          <w:tcPr>
            <w:tcW w:w="274" w:type="pct"/>
            <w:tcBorders>
              <w:top w:val="nil"/>
              <w:left w:val="nil"/>
              <w:bottom w:val="single" w:sz="12" w:space="0" w:color="00A249"/>
              <w:right w:val="nil"/>
            </w:tcBorders>
            <w:vAlign w:val="center"/>
            <w:hideMark/>
          </w:tcPr>
          <w:p w14:paraId="1797FDFB" w14:textId="77777777" w:rsidR="00473F89" w:rsidRPr="0013633B" w:rsidRDefault="00473F89" w:rsidP="0067723E">
            <w:pPr>
              <w:pStyle w:val="CETBodytext"/>
              <w:cnfStyle w:val="000000000000" w:firstRow="0" w:lastRow="0" w:firstColumn="0" w:lastColumn="0" w:oddVBand="0" w:evenVBand="0" w:oddHBand="0" w:evenHBand="0" w:firstRowFirstColumn="0" w:firstRowLastColumn="0" w:lastRowFirstColumn="0" w:lastRowLastColumn="0"/>
              <w:rPr>
                <w:color w:val="auto"/>
              </w:rPr>
            </w:pPr>
            <w:r w:rsidRPr="0013633B">
              <w:rPr>
                <w:color w:val="auto"/>
              </w:rPr>
              <w:t>10</w:t>
            </w:r>
          </w:p>
        </w:tc>
      </w:tr>
    </w:tbl>
    <w:p w14:paraId="2415FA29" w14:textId="1CCD617E" w:rsidR="00680876" w:rsidRPr="0074178F" w:rsidRDefault="00FB38D3" w:rsidP="00AE4E52">
      <w:pPr>
        <w:pStyle w:val="CETBodytext"/>
        <w:rPr>
          <w:sz w:val="15"/>
          <w:szCs w:val="15"/>
        </w:rPr>
      </w:pPr>
      <w:r w:rsidRPr="00FB38D3">
        <w:rPr>
          <w:sz w:val="15"/>
          <w:szCs w:val="15"/>
        </w:rPr>
        <w:t xml:space="preserve">S: substrate; LAC: lactose; GLU: glucose, GAL: galactose; </w:t>
      </w:r>
      <w:r w:rsidRPr="00FB38D3">
        <w:rPr>
          <w:sz w:val="15"/>
          <w:szCs w:val="15"/>
          <w:lang w:val="pt-BR"/>
        </w:rPr>
        <w:t>μ</w:t>
      </w:r>
      <w:r w:rsidRPr="00FB38D3">
        <w:rPr>
          <w:sz w:val="15"/>
          <w:szCs w:val="15"/>
        </w:rPr>
        <w:t xml:space="preserve">max: maximum specific growth rate; </w:t>
      </w:r>
      <w:r w:rsidRPr="00FB38D3">
        <w:rPr>
          <w:sz w:val="15"/>
          <w:szCs w:val="15"/>
          <w:lang w:val="pt-BR"/>
        </w:rPr>
        <w:t>μ</w:t>
      </w:r>
      <w:r w:rsidRPr="00FB38D3">
        <w:rPr>
          <w:sz w:val="15"/>
          <w:szCs w:val="15"/>
        </w:rPr>
        <w:t xml:space="preserve">S: specific rate of substrate consumption; YX / S: substrate conversion factor in cell; YETOH / S: substrate conversion factor to ethanol; MCS: dry cell mass, Px: yield in cells; PEth productivity in ethanol; Ts0: time for substrate depletion. </w:t>
      </w:r>
      <w:r w:rsidRPr="0074178F">
        <w:rPr>
          <w:sz w:val="15"/>
          <w:szCs w:val="15"/>
        </w:rPr>
        <w:t>Data presented with mean ± standard deviation.</w:t>
      </w:r>
    </w:p>
    <w:p w14:paraId="7333F0F8" w14:textId="77777777" w:rsidR="00FB38D3" w:rsidRPr="005E0440" w:rsidRDefault="00FB38D3" w:rsidP="00FB38D3">
      <w:pPr>
        <w:pStyle w:val="CETBodytext"/>
        <w:rPr>
          <w:sz w:val="16"/>
          <w:szCs w:val="16"/>
        </w:rPr>
      </w:pPr>
    </w:p>
    <w:p w14:paraId="6ED1BE3E" w14:textId="6EDEF411" w:rsidR="00FB38D3" w:rsidRPr="00FB38D3" w:rsidRDefault="00FB38D3" w:rsidP="00FB38D3">
      <w:pPr>
        <w:pStyle w:val="CETBodytext"/>
      </w:pPr>
      <w:r w:rsidRPr="00FB38D3">
        <w:t xml:space="preserve">In relation to the cultures with lactose, during the </w:t>
      </w:r>
      <w:r w:rsidR="00FE4F14">
        <w:t>EPG</w:t>
      </w:r>
      <w:r w:rsidRPr="00FB38D3">
        <w:t xml:space="preserve">, the SR and STFB </w:t>
      </w:r>
      <w:r w:rsidR="0074178F">
        <w:t>strains</w:t>
      </w:r>
      <w:r w:rsidRPr="00FB38D3">
        <w:t xml:space="preserve"> stood out, presenting </w:t>
      </w:r>
      <w:r w:rsidRPr="00FB38D3">
        <w:rPr>
          <w:lang w:val="pt-BR"/>
        </w:rPr>
        <w:t>μ</w:t>
      </w:r>
      <w:r w:rsidRPr="00FE4F14">
        <w:rPr>
          <w:vertAlign w:val="subscript"/>
        </w:rPr>
        <w:t>max</w:t>
      </w:r>
      <w:r w:rsidRPr="00FB38D3">
        <w:t xml:space="preserve"> of 0.34 h</w:t>
      </w:r>
      <w:r w:rsidRPr="00FE4F14">
        <w:rPr>
          <w:vertAlign w:val="superscript"/>
        </w:rPr>
        <w:t>-1</w:t>
      </w:r>
      <w:r w:rsidR="00B30DB9">
        <w:t xml:space="preserve"> for both. The</w:t>
      </w:r>
      <w:r w:rsidRPr="00FB38D3">
        <w:t xml:space="preserve"> Y</w:t>
      </w:r>
      <w:r w:rsidRPr="00FE4F14">
        <w:rPr>
          <w:vertAlign w:val="subscript"/>
        </w:rPr>
        <w:t>x/s</w:t>
      </w:r>
      <w:r w:rsidRPr="00FB38D3">
        <w:t xml:space="preserve"> </w:t>
      </w:r>
      <w:r w:rsidR="00B30DB9">
        <w:t>for this strains were</w:t>
      </w:r>
      <w:r w:rsidR="004F5550">
        <w:t xml:space="preserve"> 0.46 </w:t>
      </w:r>
      <w:r w:rsidRPr="00FB38D3">
        <w:t>and 0.22 g g</w:t>
      </w:r>
      <w:r w:rsidRPr="00E53F65">
        <w:rPr>
          <w:vertAlign w:val="superscript"/>
        </w:rPr>
        <w:t>-1</w:t>
      </w:r>
      <w:r w:rsidRPr="00FB38D3">
        <w:t xml:space="preserve">, respectively. And </w:t>
      </w:r>
      <w:r w:rsidRPr="00FB38D3">
        <w:rPr>
          <w:lang w:val="pt-BR"/>
        </w:rPr>
        <w:t>μ</w:t>
      </w:r>
      <w:r w:rsidRPr="00FE4F14">
        <w:rPr>
          <w:vertAlign w:val="subscript"/>
        </w:rPr>
        <w:t>s</w:t>
      </w:r>
      <w:r w:rsidRPr="00FB38D3">
        <w:t xml:space="preserve"> were calculated as 0.76 and 1.51 h</w:t>
      </w:r>
      <w:r w:rsidRPr="00E53F65">
        <w:rPr>
          <w:vertAlign w:val="superscript"/>
        </w:rPr>
        <w:t>-1</w:t>
      </w:r>
      <w:r w:rsidRPr="00FB38D3">
        <w:t xml:space="preserve">, respectively. PI1 and PI3 </w:t>
      </w:r>
      <w:r w:rsidR="0074178F">
        <w:t>strains</w:t>
      </w:r>
      <w:r w:rsidRPr="00FB38D3">
        <w:t xml:space="preserve"> presented values ​​of </w:t>
      </w:r>
      <w:r w:rsidRPr="00FB38D3">
        <w:rPr>
          <w:lang w:val="pt-BR"/>
        </w:rPr>
        <w:t>μ</w:t>
      </w:r>
      <w:r w:rsidRPr="00FE4F14">
        <w:rPr>
          <w:vertAlign w:val="subscript"/>
        </w:rPr>
        <w:t>max</w:t>
      </w:r>
      <w:r w:rsidRPr="00FB38D3">
        <w:t xml:space="preserve"> (0.32 h</w:t>
      </w:r>
      <w:r w:rsidRPr="00E53F65">
        <w:rPr>
          <w:vertAlign w:val="superscript"/>
        </w:rPr>
        <w:t>-1</w:t>
      </w:r>
      <w:r w:rsidRPr="00FB38D3">
        <w:t xml:space="preserve">, for both) close to those obtained by SR and STFB </w:t>
      </w:r>
      <w:r w:rsidR="0074178F">
        <w:t>strains</w:t>
      </w:r>
      <w:r w:rsidRPr="00FB38D3">
        <w:t xml:space="preserve">. In addition, the specific </w:t>
      </w:r>
      <w:r w:rsidRPr="00FB38D3">
        <w:rPr>
          <w:lang w:val="pt-BR"/>
        </w:rPr>
        <w:t>μ</w:t>
      </w:r>
      <w:r w:rsidRPr="00FE4F14">
        <w:rPr>
          <w:vertAlign w:val="subscript"/>
        </w:rPr>
        <w:t>s</w:t>
      </w:r>
      <w:r w:rsidRPr="00FB38D3">
        <w:t xml:space="preserve"> of PI1 and PI3 were</w:t>
      </w:r>
      <w:r w:rsidR="004F5550">
        <w:t xml:space="preserve"> higher (1.95 </w:t>
      </w:r>
      <w:r w:rsidRPr="00FB38D3">
        <w:t>and 2.58 h</w:t>
      </w:r>
      <w:r w:rsidRPr="00E53F65">
        <w:rPr>
          <w:vertAlign w:val="superscript"/>
        </w:rPr>
        <w:t>-1</w:t>
      </w:r>
      <w:r w:rsidRPr="00FB38D3">
        <w:t>, respectively) than those obtained by the other strains in this substrate.</w:t>
      </w:r>
      <w:r w:rsidR="00A80B1F">
        <w:t xml:space="preserve"> </w:t>
      </w:r>
      <w:r w:rsidRPr="00FB38D3">
        <w:t xml:space="preserve">It was observed that, when compared to glucose, the PI1, SR, 1TE and STFB </w:t>
      </w:r>
      <w:r w:rsidR="0074178F">
        <w:t>strains</w:t>
      </w:r>
      <w:r w:rsidRPr="00FB38D3">
        <w:t xml:space="preserve"> being cultured in lactose presented </w:t>
      </w:r>
      <w:r w:rsidRPr="00FB38D3">
        <w:rPr>
          <w:lang w:val="pt-BR"/>
        </w:rPr>
        <w:t>μ</w:t>
      </w:r>
      <w:r w:rsidRPr="00E53F65">
        <w:rPr>
          <w:vertAlign w:val="subscript"/>
        </w:rPr>
        <w:t>max</w:t>
      </w:r>
      <w:r w:rsidRPr="00FB38D3">
        <w:t xml:space="preserve"> equal to or greater than those presented with glucose. This allows </w:t>
      </w:r>
      <w:r w:rsidR="00E53F65" w:rsidRPr="00FB38D3">
        <w:t>affirming</w:t>
      </w:r>
      <w:r w:rsidRPr="00FB38D3">
        <w:t xml:space="preserve"> that these </w:t>
      </w:r>
      <w:r w:rsidR="0074178F">
        <w:t>strains</w:t>
      </w:r>
      <w:r w:rsidRPr="00FB38D3">
        <w:t xml:space="preserve"> are promising in the use of lactose </w:t>
      </w:r>
      <w:r w:rsidRPr="00FB38D3">
        <w:lastRenderedPageBreak/>
        <w:t>as carbon source, since it efficiently metabolizes a disaccharide as much as it does with a monosaccharide. In addition, the consumption of lactose indicates that these strains are alternatives to be</w:t>
      </w:r>
      <w:r w:rsidR="004F5550">
        <w:t xml:space="preserve"> </w:t>
      </w:r>
      <w:r w:rsidRPr="00FB38D3">
        <w:t xml:space="preserve">applied in ethanol fermentation </w:t>
      </w:r>
      <w:r w:rsidR="00E53F65" w:rsidRPr="00FB38D3">
        <w:t xml:space="preserve">processes, which apply a previous enzymatic hydrolysis of lactose by </w:t>
      </w:r>
      <w:r w:rsidR="00E53F65" w:rsidRPr="008F698F">
        <w:rPr>
          <w:i/>
        </w:rPr>
        <w:t>β-galactosidase</w:t>
      </w:r>
      <w:r w:rsidR="00E53F65" w:rsidRPr="00FB38D3">
        <w:t xml:space="preserve"> for subsequent fermentation, since the main disadvantages of this type of pretreatment,</w:t>
      </w:r>
      <w:r w:rsidRPr="00FB38D3">
        <w:t xml:space="preserve"> are the price of the enzyme and slow growth.</w:t>
      </w:r>
      <w:r w:rsidR="004F5550">
        <w:t xml:space="preserve"> </w:t>
      </w:r>
      <w:r w:rsidRPr="00FB38D3">
        <w:t>W</w:t>
      </w:r>
      <w:r w:rsidR="004F5550">
        <w:t>ith</w:t>
      </w:r>
      <w:r w:rsidRPr="00FB38D3">
        <w:t xml:space="preserve"> glucose, some cultures showed shorter times (8 h). Glucose is reported as a simple sugar and easily assimilated by the metabolic pathways. The strains that stood out for the fast glucose consumption were PI3 and SR, reaching </w:t>
      </w:r>
      <w:r w:rsidRPr="00FB38D3">
        <w:rPr>
          <w:lang w:val="pt-BR"/>
        </w:rPr>
        <w:t>μ</w:t>
      </w:r>
      <w:r w:rsidRPr="00E53F65">
        <w:rPr>
          <w:vertAlign w:val="subscript"/>
        </w:rPr>
        <w:t>max</w:t>
      </w:r>
      <w:r w:rsidR="004F5550">
        <w:t xml:space="preserve"> of 0.38 </w:t>
      </w:r>
      <w:r w:rsidRPr="00FB38D3">
        <w:t>and 0.34 h</w:t>
      </w:r>
      <w:r w:rsidRPr="00E53F65">
        <w:rPr>
          <w:vertAlign w:val="superscript"/>
        </w:rPr>
        <w:t>-1</w:t>
      </w:r>
      <w:r w:rsidRPr="00FB38D3">
        <w:t xml:space="preserve">, respectively. PI3 and SR showed </w:t>
      </w:r>
      <w:r w:rsidR="00E53F65">
        <w:t>Y</w:t>
      </w:r>
      <w:r w:rsidR="00E53F65" w:rsidRPr="00E53F65">
        <w:rPr>
          <w:vertAlign w:val="subscript"/>
        </w:rPr>
        <w:t>x</w:t>
      </w:r>
      <w:r w:rsidRPr="00E53F65">
        <w:rPr>
          <w:vertAlign w:val="subscript"/>
        </w:rPr>
        <w:t>/s</w:t>
      </w:r>
      <w:r w:rsidR="004F5550">
        <w:t xml:space="preserve"> of 0.22 </w:t>
      </w:r>
      <w:r w:rsidRPr="00FB38D3">
        <w:t>and 0.26 g g</w:t>
      </w:r>
      <w:r w:rsidRPr="00E53F65">
        <w:rPr>
          <w:vertAlign w:val="superscript"/>
        </w:rPr>
        <w:t>-1</w:t>
      </w:r>
      <w:r w:rsidRPr="00FB38D3">
        <w:t xml:space="preserve">, respectively. In relation </w:t>
      </w:r>
      <w:r w:rsidRPr="00FB38D3">
        <w:rPr>
          <w:lang w:val="pt-BR"/>
        </w:rPr>
        <w:t>μ</w:t>
      </w:r>
      <w:r w:rsidRPr="00E53F65">
        <w:rPr>
          <w:vertAlign w:val="subscript"/>
        </w:rPr>
        <w:t>s</w:t>
      </w:r>
      <w:r w:rsidR="004F5550">
        <w:t xml:space="preserve">, these strains reached 1.68 </w:t>
      </w:r>
      <w:r w:rsidRPr="00FB38D3">
        <w:t>and 1.31 h</w:t>
      </w:r>
      <w:r w:rsidRPr="00E53F65">
        <w:rPr>
          <w:vertAlign w:val="superscript"/>
        </w:rPr>
        <w:t>-1</w:t>
      </w:r>
      <w:r w:rsidRPr="00FB38D3">
        <w:t>, respectively.</w:t>
      </w:r>
      <w:r>
        <w:t xml:space="preserve"> </w:t>
      </w:r>
      <w:r w:rsidRPr="00FB38D3">
        <w:t xml:space="preserve">Galactose cultures were the ones that had the longest time for substrate depletion, showing that, although it is a simpler molecule (when compared to lactose), it is not necessarily metabolized in shorter times. In </w:t>
      </w:r>
      <w:r w:rsidR="004F5550">
        <w:t xml:space="preserve">galactose, </w:t>
      </w:r>
      <w:r w:rsidRPr="00FB38D3">
        <w:t xml:space="preserve">PI1, PI3, SR, 1TE and STFB produced the lowest values ​​of </w:t>
      </w:r>
      <w:r w:rsidRPr="00FB38D3">
        <w:rPr>
          <w:lang w:val="pt-BR"/>
        </w:rPr>
        <w:t>μ</w:t>
      </w:r>
      <w:r w:rsidRPr="00E53F65">
        <w:rPr>
          <w:vertAlign w:val="subscript"/>
        </w:rPr>
        <w:t>max</w:t>
      </w:r>
      <w:r w:rsidR="004F5550">
        <w:t>.</w:t>
      </w:r>
      <w:r>
        <w:t xml:space="preserve"> </w:t>
      </w:r>
      <w:r w:rsidRPr="00FB38D3">
        <w:t xml:space="preserve">Fonseca et al. (2013) characterizing the physiology of the yeast </w:t>
      </w:r>
      <w:r w:rsidRPr="00E53F65">
        <w:rPr>
          <w:i/>
        </w:rPr>
        <w:t>Kluyveromyces marxianus CBS 6556</w:t>
      </w:r>
      <w:r w:rsidRPr="00FB38D3">
        <w:t xml:space="preserve">, in terms of </w:t>
      </w:r>
      <w:r w:rsidRPr="00FB38D3">
        <w:rPr>
          <w:lang w:val="pt-BR"/>
        </w:rPr>
        <w:t>μ</w:t>
      </w:r>
      <w:r w:rsidRPr="005E0440">
        <w:rPr>
          <w:vertAlign w:val="subscript"/>
        </w:rPr>
        <w:t>max</w:t>
      </w:r>
      <w:r w:rsidRPr="00FB38D3">
        <w:t xml:space="preserve">, verified that the cultivation of this strain in galactose at 37 ºC was what obtained showed growth when compared to </w:t>
      </w:r>
      <w:r w:rsidR="004E735B">
        <w:t>the other sugars investigated (</w:t>
      </w:r>
      <w:r w:rsidRPr="00FB38D3">
        <w:t xml:space="preserve">lactose, sucrose, fructose, glucose). In this sense, they suggested that the absorption of galactose by the yeast </w:t>
      </w:r>
      <w:r w:rsidRPr="004E735B">
        <w:rPr>
          <w:i/>
        </w:rPr>
        <w:t>K. marxianus CBS 6556</w:t>
      </w:r>
      <w:r w:rsidRPr="00FB38D3">
        <w:t xml:space="preserve"> is less efficient than the other sugars, corroborating with the present work.</w:t>
      </w:r>
    </w:p>
    <w:p w14:paraId="5A8444E4" w14:textId="37AE1ECE" w:rsidR="002D68F8" w:rsidRPr="00275EAE" w:rsidRDefault="00FB38D3" w:rsidP="00C72621">
      <w:pPr>
        <w:pStyle w:val="CETBodytext"/>
        <w:rPr>
          <w:szCs w:val="18"/>
        </w:rPr>
      </w:pPr>
      <w:r w:rsidRPr="00FB38D3">
        <w:t xml:space="preserve">As for the </w:t>
      </w:r>
      <w:r w:rsidR="004E735B" w:rsidRPr="00FB38D3">
        <w:t>ethanol,</w:t>
      </w:r>
      <w:r w:rsidRPr="00FB38D3">
        <w:t xml:space="preserve"> yield data (Table 3), the PI3 </w:t>
      </w:r>
      <w:r w:rsidR="0074178F">
        <w:t>strain</w:t>
      </w:r>
      <w:r w:rsidRPr="00FB38D3">
        <w:t xml:space="preserve"> excelled in cultures with both lactose (0.14 g L</w:t>
      </w:r>
      <w:r w:rsidRPr="004E735B">
        <w:rPr>
          <w:vertAlign w:val="superscript"/>
        </w:rPr>
        <w:t>-1</w:t>
      </w:r>
      <w:r w:rsidRPr="00FB38D3">
        <w:t xml:space="preserve"> h</w:t>
      </w:r>
      <w:r w:rsidRPr="004E735B">
        <w:rPr>
          <w:vertAlign w:val="superscript"/>
        </w:rPr>
        <w:t>-1</w:t>
      </w:r>
      <w:r w:rsidR="004E735B">
        <w:t>) and glucose (0.19 g</w:t>
      </w:r>
      <w:r w:rsidRPr="00FB38D3">
        <w:t xml:space="preserve"> L</w:t>
      </w:r>
      <w:r w:rsidRPr="004E735B">
        <w:rPr>
          <w:vertAlign w:val="superscript"/>
        </w:rPr>
        <w:t>-1</w:t>
      </w:r>
      <w:r w:rsidRPr="00FB38D3">
        <w:t xml:space="preserve"> h</w:t>
      </w:r>
      <w:r w:rsidRPr="004E735B">
        <w:rPr>
          <w:vertAlign w:val="superscript"/>
        </w:rPr>
        <w:t>-1</w:t>
      </w:r>
      <w:r w:rsidRPr="00FB38D3">
        <w:t>). In relation to the biomass productivity, the SR strain in lactose (0.40 g L</w:t>
      </w:r>
      <w:r w:rsidRPr="004E735B">
        <w:rPr>
          <w:vertAlign w:val="superscript"/>
        </w:rPr>
        <w:t>-1</w:t>
      </w:r>
      <w:r w:rsidRPr="00FB38D3">
        <w:t xml:space="preserve"> h</w:t>
      </w:r>
      <w:r w:rsidRPr="004E735B">
        <w:rPr>
          <w:vertAlign w:val="superscript"/>
        </w:rPr>
        <w:t>-1</w:t>
      </w:r>
      <w:r w:rsidRPr="00FB38D3">
        <w:t>) and 1TE in glucose (0.31 g L</w:t>
      </w:r>
      <w:r w:rsidRPr="004E735B">
        <w:rPr>
          <w:vertAlign w:val="superscript"/>
        </w:rPr>
        <w:t>-1</w:t>
      </w:r>
      <w:r w:rsidRPr="00FB38D3">
        <w:t xml:space="preserve"> h</w:t>
      </w:r>
      <w:r w:rsidRPr="004E735B">
        <w:rPr>
          <w:vertAlign w:val="superscript"/>
        </w:rPr>
        <w:t>-1</w:t>
      </w:r>
      <w:r w:rsidRPr="00FB38D3">
        <w:t>) was highlighted.</w:t>
      </w:r>
      <w:r w:rsidR="00A80B1F">
        <w:t xml:space="preserve"> </w:t>
      </w:r>
      <w:r w:rsidR="00F071CB">
        <w:t>F</w:t>
      </w:r>
      <w:r w:rsidRPr="00FB38D3">
        <w:t>ormation of ethanol and succinate was observed in all cultures in the different sugars. Table 4 shows the maximum biomass formation and extracellular metabolites of six yeast strains grown on different substrates.</w:t>
      </w:r>
    </w:p>
    <w:p w14:paraId="09F89BF3" w14:textId="7D445289" w:rsidR="0067723E" w:rsidRPr="00FB38D3" w:rsidRDefault="00FB38D3" w:rsidP="002D68F8">
      <w:pPr>
        <w:pStyle w:val="CETTabletitle"/>
        <w:rPr>
          <w:lang w:val="en-US"/>
        </w:rPr>
      </w:pPr>
      <w:r w:rsidRPr="00FB38D3">
        <w:rPr>
          <w:lang w:val="en-US"/>
        </w:rPr>
        <w:t>Table</w:t>
      </w:r>
      <w:r w:rsidR="0067723E" w:rsidRPr="00FB38D3">
        <w:rPr>
          <w:lang w:val="en-US"/>
        </w:rPr>
        <w:t xml:space="preserve"> </w:t>
      </w:r>
      <w:r w:rsidR="00A95891" w:rsidRPr="00FB38D3">
        <w:rPr>
          <w:lang w:val="en-US"/>
        </w:rPr>
        <w:t>4:</w:t>
      </w:r>
      <w:r w:rsidR="0067723E" w:rsidRPr="00FB38D3">
        <w:rPr>
          <w:lang w:val="en-US"/>
        </w:rPr>
        <w:t xml:space="preserve"> </w:t>
      </w:r>
      <w:r w:rsidRPr="00FB38D3">
        <w:rPr>
          <w:lang w:val="en-US"/>
        </w:rPr>
        <w:t>Maximum formation of biomass and extracellular metabolites during cultures</w:t>
      </w:r>
    </w:p>
    <w:tbl>
      <w:tblPr>
        <w:tblStyle w:val="TabeladeLista6Colorida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97"/>
        <w:gridCol w:w="629"/>
        <w:gridCol w:w="1188"/>
        <w:gridCol w:w="1793"/>
        <w:gridCol w:w="1556"/>
        <w:gridCol w:w="1131"/>
        <w:gridCol w:w="1909"/>
      </w:tblGrid>
      <w:tr w:rsidR="0067723E" w:rsidRPr="0013633B" w14:paraId="0CD75D1C" w14:textId="77777777" w:rsidTr="00FB38D3">
        <w:trPr>
          <w:cnfStyle w:val="100000000000" w:firstRow="1" w:lastRow="0" w:firstColumn="0" w:lastColumn="0" w:oddVBand="0" w:evenVBand="0" w:oddHBand="0" w:evenHBand="0" w:firstRowFirstColumn="0" w:firstRowLastColumn="0" w:lastRowFirstColumn="0" w:lastRowLastColumn="0"/>
          <w:trHeight w:hRule="exact" w:val="482"/>
          <w:jc w:val="center"/>
        </w:trPr>
        <w:tc>
          <w:tcPr>
            <w:cnfStyle w:val="001000000000" w:firstRow="0" w:lastRow="0" w:firstColumn="1" w:lastColumn="0" w:oddVBand="0" w:evenVBand="0" w:oddHBand="0" w:evenHBand="0" w:firstRowFirstColumn="0" w:firstRowLastColumn="0" w:lastRowFirstColumn="0" w:lastRowLastColumn="0"/>
            <w:tcW w:w="442" w:type="pct"/>
            <w:tcBorders>
              <w:top w:val="single" w:sz="12" w:space="0" w:color="00A249"/>
              <w:left w:val="nil"/>
              <w:bottom w:val="single" w:sz="8" w:space="0" w:color="00A249"/>
              <w:right w:val="nil"/>
            </w:tcBorders>
            <w:vAlign w:val="center"/>
          </w:tcPr>
          <w:p w14:paraId="21837FDD" w14:textId="6955A2E0" w:rsidR="0067723E" w:rsidRPr="0013633B" w:rsidRDefault="00FB38D3" w:rsidP="0067723E">
            <w:pPr>
              <w:pStyle w:val="CETBodytext"/>
              <w:rPr>
                <w:b w:val="0"/>
              </w:rPr>
            </w:pPr>
            <w:r>
              <w:rPr>
                <w:b w:val="0"/>
              </w:rPr>
              <w:t>Strains</w:t>
            </w:r>
          </w:p>
        </w:tc>
        <w:tc>
          <w:tcPr>
            <w:tcW w:w="349" w:type="pct"/>
            <w:tcBorders>
              <w:top w:val="single" w:sz="12" w:space="0" w:color="00A249"/>
              <w:left w:val="nil"/>
              <w:bottom w:val="single" w:sz="8" w:space="0" w:color="00A249"/>
              <w:right w:val="nil"/>
            </w:tcBorders>
            <w:vAlign w:val="center"/>
            <w:hideMark/>
          </w:tcPr>
          <w:p w14:paraId="4CCCF8CE" w14:textId="77777777" w:rsidR="0067723E" w:rsidRPr="0013633B" w:rsidRDefault="0067723E" w:rsidP="0067723E">
            <w:pPr>
              <w:pStyle w:val="CETBodytext"/>
              <w:cnfStyle w:val="100000000000" w:firstRow="1" w:lastRow="0" w:firstColumn="0" w:lastColumn="0" w:oddVBand="0" w:evenVBand="0" w:oddHBand="0" w:evenHBand="0" w:firstRowFirstColumn="0" w:firstRowLastColumn="0" w:lastRowFirstColumn="0" w:lastRowLastColumn="0"/>
              <w:rPr>
                <w:b w:val="0"/>
              </w:rPr>
            </w:pPr>
            <w:r w:rsidRPr="0013633B">
              <w:rPr>
                <w:b w:val="0"/>
              </w:rPr>
              <w:t>S</w:t>
            </w:r>
          </w:p>
        </w:tc>
        <w:tc>
          <w:tcPr>
            <w:tcW w:w="659" w:type="pct"/>
            <w:tcBorders>
              <w:top w:val="single" w:sz="12" w:space="0" w:color="00A249"/>
              <w:left w:val="nil"/>
              <w:bottom w:val="single" w:sz="8" w:space="0" w:color="00A249"/>
              <w:right w:val="nil"/>
            </w:tcBorders>
          </w:tcPr>
          <w:p w14:paraId="22CC0714" w14:textId="2D253890" w:rsidR="0067723E" w:rsidRPr="0013633B" w:rsidRDefault="00FB38D3" w:rsidP="0067723E">
            <w:pPr>
              <w:pStyle w:val="CETBodytext"/>
              <w:cnfStyle w:val="100000000000" w:firstRow="1" w:lastRow="0" w:firstColumn="0" w:lastColumn="0" w:oddVBand="0" w:evenVBand="0" w:oddHBand="0" w:evenHBand="0" w:firstRowFirstColumn="0" w:firstRowLastColumn="0" w:lastRowFirstColumn="0" w:lastRowLastColumn="0"/>
              <w:rPr>
                <w:b w:val="0"/>
              </w:rPr>
            </w:pPr>
            <w:r>
              <w:rPr>
                <w:b w:val="0"/>
              </w:rPr>
              <w:t>Biomass</w:t>
            </w:r>
          </w:p>
          <w:p w14:paraId="08384670" w14:textId="3ACA6E1C" w:rsidR="0067723E" w:rsidRPr="0013633B" w:rsidRDefault="0067723E" w:rsidP="0067723E">
            <w:pPr>
              <w:pStyle w:val="CETBodytext"/>
              <w:cnfStyle w:val="100000000000" w:firstRow="1" w:lastRow="0" w:firstColumn="0" w:lastColumn="0" w:oddVBand="0" w:evenVBand="0" w:oddHBand="0" w:evenHBand="0" w:firstRowFirstColumn="0" w:firstRowLastColumn="0" w:lastRowFirstColumn="0" w:lastRowLastColumn="0"/>
              <w:rPr>
                <w:b w:val="0"/>
              </w:rPr>
            </w:pPr>
            <w:r w:rsidRPr="0013633B">
              <w:rPr>
                <w:b w:val="0"/>
              </w:rPr>
              <w:t>(g L</w:t>
            </w:r>
            <w:r w:rsidRPr="0013633B">
              <w:rPr>
                <w:b w:val="0"/>
                <w:vertAlign w:val="superscript"/>
              </w:rPr>
              <w:t>-1</w:t>
            </w:r>
            <w:r w:rsidRPr="0013633B">
              <w:rPr>
                <w:b w:val="0"/>
              </w:rPr>
              <w:t>)</w:t>
            </w:r>
          </w:p>
        </w:tc>
        <w:tc>
          <w:tcPr>
            <w:tcW w:w="996" w:type="pct"/>
            <w:tcBorders>
              <w:top w:val="single" w:sz="12" w:space="0" w:color="00A249"/>
              <w:left w:val="nil"/>
              <w:bottom w:val="single" w:sz="8" w:space="0" w:color="00A249"/>
              <w:right w:val="nil"/>
            </w:tcBorders>
          </w:tcPr>
          <w:p w14:paraId="0E3C4860" w14:textId="5FFAEFE9" w:rsidR="0067723E" w:rsidRPr="0013633B" w:rsidRDefault="00FB38D3" w:rsidP="0067723E">
            <w:pPr>
              <w:pStyle w:val="CETBodytext"/>
              <w:cnfStyle w:val="100000000000" w:firstRow="1" w:lastRow="0" w:firstColumn="0" w:lastColumn="0" w:oddVBand="0" w:evenVBand="0" w:oddHBand="0" w:evenHBand="0" w:firstRowFirstColumn="0" w:firstRowLastColumn="0" w:lastRowFirstColumn="0" w:lastRowLastColumn="0"/>
              <w:rPr>
                <w:b w:val="0"/>
              </w:rPr>
            </w:pPr>
            <w:r>
              <w:rPr>
                <w:b w:val="0"/>
              </w:rPr>
              <w:t>S</w:t>
            </w:r>
            <w:r w:rsidR="0067723E" w:rsidRPr="0013633B">
              <w:rPr>
                <w:b w:val="0"/>
              </w:rPr>
              <w:t>ucc</w:t>
            </w:r>
            <w:r>
              <w:rPr>
                <w:b w:val="0"/>
              </w:rPr>
              <w:t>i</w:t>
            </w:r>
            <w:r w:rsidR="0067723E" w:rsidRPr="0013633B">
              <w:rPr>
                <w:b w:val="0"/>
              </w:rPr>
              <w:t>nic</w:t>
            </w:r>
            <w:r>
              <w:rPr>
                <w:b w:val="0"/>
              </w:rPr>
              <w:t xml:space="preserve"> Acid</w:t>
            </w:r>
            <w:r w:rsidR="0067723E" w:rsidRPr="0013633B">
              <w:rPr>
                <w:b w:val="0"/>
              </w:rPr>
              <w:t xml:space="preserve"> </w:t>
            </w:r>
          </w:p>
          <w:p w14:paraId="39B137E8" w14:textId="27F60A33" w:rsidR="0067723E" w:rsidRPr="0013633B" w:rsidRDefault="0067723E" w:rsidP="0067723E">
            <w:pPr>
              <w:pStyle w:val="CETBodytext"/>
              <w:cnfStyle w:val="100000000000" w:firstRow="1" w:lastRow="0" w:firstColumn="0" w:lastColumn="0" w:oddVBand="0" w:evenVBand="0" w:oddHBand="0" w:evenHBand="0" w:firstRowFirstColumn="0" w:firstRowLastColumn="0" w:lastRowFirstColumn="0" w:lastRowLastColumn="0"/>
              <w:rPr>
                <w:b w:val="0"/>
              </w:rPr>
            </w:pPr>
            <w:r w:rsidRPr="0013633B">
              <w:rPr>
                <w:b w:val="0"/>
              </w:rPr>
              <w:t>(g L</w:t>
            </w:r>
            <w:r w:rsidRPr="0013633B">
              <w:rPr>
                <w:b w:val="0"/>
                <w:vertAlign w:val="superscript"/>
              </w:rPr>
              <w:t>-1</w:t>
            </w:r>
            <w:r w:rsidRPr="0013633B">
              <w:rPr>
                <w:b w:val="0"/>
              </w:rPr>
              <w:t>)</w:t>
            </w:r>
          </w:p>
        </w:tc>
        <w:tc>
          <w:tcPr>
            <w:tcW w:w="864" w:type="pct"/>
            <w:tcBorders>
              <w:top w:val="single" w:sz="12" w:space="0" w:color="00A249"/>
              <w:left w:val="nil"/>
              <w:bottom w:val="single" w:sz="8" w:space="0" w:color="00A249"/>
              <w:right w:val="nil"/>
            </w:tcBorders>
          </w:tcPr>
          <w:p w14:paraId="388560F1" w14:textId="343D8275" w:rsidR="0067723E" w:rsidRPr="0013633B" w:rsidRDefault="00FB38D3" w:rsidP="0067723E">
            <w:pPr>
              <w:pStyle w:val="CETBodytext"/>
              <w:cnfStyle w:val="100000000000" w:firstRow="1" w:lastRow="0" w:firstColumn="0" w:lastColumn="0" w:oddVBand="0" w:evenVBand="0" w:oddHBand="0" w:evenHBand="0" w:firstRowFirstColumn="0" w:firstRowLastColumn="0" w:lastRowFirstColumn="0" w:lastRowLastColumn="0"/>
              <w:rPr>
                <w:b w:val="0"/>
              </w:rPr>
            </w:pPr>
            <w:r>
              <w:rPr>
                <w:b w:val="0"/>
              </w:rPr>
              <w:t>Acetic Acid</w:t>
            </w:r>
            <w:r w:rsidR="0067723E" w:rsidRPr="0013633B">
              <w:rPr>
                <w:b w:val="0"/>
              </w:rPr>
              <w:t xml:space="preserve"> </w:t>
            </w:r>
          </w:p>
          <w:p w14:paraId="6FE4D1EB" w14:textId="774984E6" w:rsidR="0067723E" w:rsidRPr="0013633B" w:rsidRDefault="0067723E" w:rsidP="0067723E">
            <w:pPr>
              <w:pStyle w:val="CETBodytext"/>
              <w:cnfStyle w:val="100000000000" w:firstRow="1" w:lastRow="0" w:firstColumn="0" w:lastColumn="0" w:oddVBand="0" w:evenVBand="0" w:oddHBand="0" w:evenHBand="0" w:firstRowFirstColumn="0" w:firstRowLastColumn="0" w:lastRowFirstColumn="0" w:lastRowLastColumn="0"/>
              <w:rPr>
                <w:b w:val="0"/>
              </w:rPr>
            </w:pPr>
            <w:r w:rsidRPr="0013633B">
              <w:rPr>
                <w:b w:val="0"/>
              </w:rPr>
              <w:t>(g L</w:t>
            </w:r>
            <w:r w:rsidRPr="0013633B">
              <w:rPr>
                <w:b w:val="0"/>
                <w:vertAlign w:val="superscript"/>
              </w:rPr>
              <w:t>-1</w:t>
            </w:r>
            <w:r w:rsidRPr="0013633B">
              <w:rPr>
                <w:b w:val="0"/>
              </w:rPr>
              <w:t>)</w:t>
            </w:r>
          </w:p>
        </w:tc>
        <w:tc>
          <w:tcPr>
            <w:tcW w:w="628" w:type="pct"/>
            <w:tcBorders>
              <w:top w:val="single" w:sz="12" w:space="0" w:color="00A249"/>
              <w:left w:val="nil"/>
              <w:bottom w:val="single" w:sz="8" w:space="0" w:color="00A249"/>
              <w:right w:val="nil"/>
            </w:tcBorders>
          </w:tcPr>
          <w:p w14:paraId="590E4C72" w14:textId="274571EC" w:rsidR="0067723E" w:rsidRPr="0013633B" w:rsidRDefault="0067723E" w:rsidP="0067723E">
            <w:pPr>
              <w:pStyle w:val="CETBodytext"/>
              <w:cnfStyle w:val="100000000000" w:firstRow="1" w:lastRow="0" w:firstColumn="0" w:lastColumn="0" w:oddVBand="0" w:evenVBand="0" w:oddHBand="0" w:evenHBand="0" w:firstRowFirstColumn="0" w:firstRowLastColumn="0" w:lastRowFirstColumn="0" w:lastRowLastColumn="0"/>
              <w:rPr>
                <w:b w:val="0"/>
              </w:rPr>
            </w:pPr>
            <w:r w:rsidRPr="0013633B">
              <w:rPr>
                <w:b w:val="0"/>
              </w:rPr>
              <w:t>Et</w:t>
            </w:r>
            <w:r w:rsidR="00FB38D3">
              <w:rPr>
                <w:b w:val="0"/>
              </w:rPr>
              <w:t>h</w:t>
            </w:r>
            <w:r w:rsidRPr="0013633B">
              <w:rPr>
                <w:b w:val="0"/>
              </w:rPr>
              <w:t xml:space="preserve">anol </w:t>
            </w:r>
          </w:p>
          <w:p w14:paraId="149791A0" w14:textId="71199069" w:rsidR="0067723E" w:rsidRPr="0013633B" w:rsidRDefault="0067723E" w:rsidP="0067723E">
            <w:pPr>
              <w:pStyle w:val="CETBodytext"/>
              <w:cnfStyle w:val="100000000000" w:firstRow="1" w:lastRow="0" w:firstColumn="0" w:lastColumn="0" w:oddVBand="0" w:evenVBand="0" w:oddHBand="0" w:evenHBand="0" w:firstRowFirstColumn="0" w:firstRowLastColumn="0" w:lastRowFirstColumn="0" w:lastRowLastColumn="0"/>
              <w:rPr>
                <w:b w:val="0"/>
              </w:rPr>
            </w:pPr>
            <w:r w:rsidRPr="0013633B">
              <w:rPr>
                <w:b w:val="0"/>
              </w:rPr>
              <w:t>(g L</w:t>
            </w:r>
            <w:r w:rsidRPr="0013633B">
              <w:rPr>
                <w:b w:val="0"/>
                <w:vertAlign w:val="superscript"/>
              </w:rPr>
              <w:t>-1</w:t>
            </w:r>
            <w:r w:rsidRPr="0013633B">
              <w:rPr>
                <w:b w:val="0"/>
              </w:rPr>
              <w:t>)</w:t>
            </w:r>
          </w:p>
        </w:tc>
        <w:tc>
          <w:tcPr>
            <w:tcW w:w="1060" w:type="pct"/>
            <w:tcBorders>
              <w:top w:val="single" w:sz="12" w:space="0" w:color="00A249"/>
              <w:left w:val="nil"/>
              <w:bottom w:val="single" w:sz="8" w:space="0" w:color="00A249"/>
              <w:right w:val="nil"/>
            </w:tcBorders>
            <w:vAlign w:val="center"/>
          </w:tcPr>
          <w:p w14:paraId="15BA634C" w14:textId="2B5CA69F" w:rsidR="0067723E" w:rsidRPr="0013633B" w:rsidRDefault="00FB38D3" w:rsidP="0067723E">
            <w:pPr>
              <w:pStyle w:val="CETBodytext"/>
              <w:cnfStyle w:val="100000000000" w:firstRow="1" w:lastRow="0" w:firstColumn="0" w:lastColumn="0" w:oddVBand="0" w:evenVBand="0" w:oddHBand="0" w:evenHBand="0" w:firstRowFirstColumn="0" w:firstRowLastColumn="0" w:lastRowFirstColumn="0" w:lastRowLastColumn="0"/>
              <w:rPr>
                <w:b w:val="0"/>
                <w:vertAlign w:val="subscript"/>
              </w:rPr>
            </w:pPr>
            <w:r>
              <w:rPr>
                <w:b w:val="0"/>
              </w:rPr>
              <w:t>Total Metabolites</w:t>
            </w:r>
            <w:r w:rsidR="0067723E" w:rsidRPr="0013633B">
              <w:rPr>
                <w:b w:val="0"/>
                <w:vertAlign w:val="subscript"/>
              </w:rPr>
              <w:t xml:space="preserve"> </w:t>
            </w:r>
          </w:p>
          <w:p w14:paraId="2A80089E" w14:textId="558F5B99" w:rsidR="0067723E" w:rsidRPr="0013633B" w:rsidRDefault="0067723E" w:rsidP="0067723E">
            <w:pPr>
              <w:pStyle w:val="CETBodytext"/>
              <w:cnfStyle w:val="100000000000" w:firstRow="1" w:lastRow="0" w:firstColumn="0" w:lastColumn="0" w:oddVBand="0" w:evenVBand="0" w:oddHBand="0" w:evenHBand="0" w:firstRowFirstColumn="0" w:firstRowLastColumn="0" w:lastRowFirstColumn="0" w:lastRowLastColumn="0"/>
              <w:rPr>
                <w:b w:val="0"/>
              </w:rPr>
            </w:pPr>
            <w:r w:rsidRPr="0013633B">
              <w:rPr>
                <w:b w:val="0"/>
              </w:rPr>
              <w:t>(g L</w:t>
            </w:r>
            <w:r w:rsidRPr="0013633B">
              <w:rPr>
                <w:b w:val="0"/>
                <w:vertAlign w:val="superscript"/>
              </w:rPr>
              <w:t>-1</w:t>
            </w:r>
            <w:r w:rsidRPr="0013633B">
              <w:rPr>
                <w:b w:val="0"/>
              </w:rPr>
              <w:t>)</w:t>
            </w:r>
          </w:p>
        </w:tc>
      </w:tr>
      <w:tr w:rsidR="0067723E" w:rsidRPr="0013633B" w14:paraId="4EC6F6B6" w14:textId="77777777" w:rsidTr="00FB38D3">
        <w:trPr>
          <w:trHeight w:hRule="exact" w:val="198"/>
          <w:jc w:val="center"/>
        </w:trPr>
        <w:tc>
          <w:tcPr>
            <w:cnfStyle w:val="001000000000" w:firstRow="0" w:lastRow="0" w:firstColumn="1" w:lastColumn="0" w:oddVBand="0" w:evenVBand="0" w:oddHBand="0" w:evenHBand="0" w:firstRowFirstColumn="0" w:firstRowLastColumn="0" w:lastRowFirstColumn="0" w:lastRowLastColumn="0"/>
            <w:tcW w:w="442" w:type="pct"/>
            <w:tcBorders>
              <w:top w:val="single" w:sz="8" w:space="0" w:color="00A249"/>
              <w:left w:val="nil"/>
              <w:bottom w:val="nil"/>
              <w:right w:val="nil"/>
            </w:tcBorders>
            <w:vAlign w:val="center"/>
          </w:tcPr>
          <w:p w14:paraId="3D1BA821" w14:textId="77777777" w:rsidR="0067723E" w:rsidRPr="0013633B" w:rsidRDefault="0067723E" w:rsidP="0067723E">
            <w:pPr>
              <w:pStyle w:val="CETBodytext"/>
              <w:rPr>
                <w:b w:val="0"/>
              </w:rPr>
            </w:pPr>
            <w:r w:rsidRPr="0013633B">
              <w:rPr>
                <w:b w:val="0"/>
              </w:rPr>
              <w:t>P1</w:t>
            </w:r>
          </w:p>
        </w:tc>
        <w:tc>
          <w:tcPr>
            <w:tcW w:w="349" w:type="pct"/>
            <w:vMerge w:val="restart"/>
            <w:tcBorders>
              <w:top w:val="single" w:sz="8" w:space="0" w:color="00A249"/>
              <w:left w:val="nil"/>
              <w:right w:val="nil"/>
            </w:tcBorders>
            <w:vAlign w:val="center"/>
            <w:hideMark/>
          </w:tcPr>
          <w:p w14:paraId="690DD33A" w14:textId="77777777" w:rsidR="0067723E" w:rsidRPr="0013633B" w:rsidRDefault="0067723E" w:rsidP="0067723E">
            <w:pPr>
              <w:pStyle w:val="CETBodytext"/>
              <w:cnfStyle w:val="000000000000" w:firstRow="0" w:lastRow="0" w:firstColumn="0" w:lastColumn="0" w:oddVBand="0" w:evenVBand="0" w:oddHBand="0" w:evenHBand="0" w:firstRowFirstColumn="0" w:firstRowLastColumn="0" w:lastRowFirstColumn="0" w:lastRowLastColumn="0"/>
            </w:pPr>
            <w:r w:rsidRPr="0013633B">
              <w:t>LAC</w:t>
            </w:r>
          </w:p>
        </w:tc>
        <w:tc>
          <w:tcPr>
            <w:tcW w:w="659" w:type="pct"/>
            <w:tcBorders>
              <w:top w:val="single" w:sz="8" w:space="0" w:color="00A249"/>
              <w:left w:val="nil"/>
              <w:bottom w:val="nil"/>
              <w:right w:val="nil"/>
            </w:tcBorders>
            <w:vAlign w:val="center"/>
          </w:tcPr>
          <w:p w14:paraId="526D3EB9" w14:textId="1C77C181"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1.53±0.</w:t>
            </w:r>
            <w:r w:rsidR="0067723E" w:rsidRPr="0013633B">
              <w:t>20</w:t>
            </w:r>
          </w:p>
        </w:tc>
        <w:tc>
          <w:tcPr>
            <w:tcW w:w="996" w:type="pct"/>
            <w:tcBorders>
              <w:top w:val="single" w:sz="8" w:space="0" w:color="00A249"/>
              <w:left w:val="nil"/>
              <w:bottom w:val="nil"/>
              <w:right w:val="nil"/>
            </w:tcBorders>
            <w:vAlign w:val="center"/>
          </w:tcPr>
          <w:p w14:paraId="440C1334" w14:textId="44D1CB67"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0.38±0.</w:t>
            </w:r>
            <w:r w:rsidR="0067723E" w:rsidRPr="0013633B">
              <w:t>03</w:t>
            </w:r>
          </w:p>
        </w:tc>
        <w:tc>
          <w:tcPr>
            <w:tcW w:w="864" w:type="pct"/>
            <w:tcBorders>
              <w:top w:val="single" w:sz="8" w:space="0" w:color="00A249"/>
              <w:left w:val="nil"/>
              <w:bottom w:val="nil"/>
              <w:right w:val="nil"/>
            </w:tcBorders>
            <w:vAlign w:val="center"/>
          </w:tcPr>
          <w:p w14:paraId="1E497D1F" w14:textId="77777777" w:rsidR="0067723E" w:rsidRPr="0013633B" w:rsidRDefault="0067723E" w:rsidP="0067723E">
            <w:pPr>
              <w:pStyle w:val="CETBodytext"/>
              <w:cnfStyle w:val="000000000000" w:firstRow="0" w:lastRow="0" w:firstColumn="0" w:lastColumn="0" w:oddVBand="0" w:evenVBand="0" w:oddHBand="0" w:evenHBand="0" w:firstRowFirstColumn="0" w:firstRowLastColumn="0" w:lastRowFirstColumn="0" w:lastRowLastColumn="0"/>
            </w:pPr>
            <w:r w:rsidRPr="0013633B">
              <w:t>0±0</w:t>
            </w:r>
          </w:p>
        </w:tc>
        <w:tc>
          <w:tcPr>
            <w:tcW w:w="628" w:type="pct"/>
            <w:tcBorders>
              <w:top w:val="single" w:sz="8" w:space="0" w:color="00A249"/>
              <w:left w:val="nil"/>
              <w:bottom w:val="nil"/>
              <w:right w:val="nil"/>
            </w:tcBorders>
            <w:vAlign w:val="center"/>
          </w:tcPr>
          <w:p w14:paraId="0451CFD4" w14:textId="10F9865F"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0.91±0.</w:t>
            </w:r>
            <w:r w:rsidR="0067723E" w:rsidRPr="0013633B">
              <w:t>03</w:t>
            </w:r>
          </w:p>
        </w:tc>
        <w:tc>
          <w:tcPr>
            <w:tcW w:w="1060" w:type="pct"/>
            <w:tcBorders>
              <w:top w:val="single" w:sz="8" w:space="0" w:color="00A249"/>
              <w:left w:val="nil"/>
              <w:bottom w:val="nil"/>
              <w:right w:val="nil"/>
            </w:tcBorders>
            <w:vAlign w:val="center"/>
          </w:tcPr>
          <w:p w14:paraId="519EA905" w14:textId="0FF1C431"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1.</w:t>
            </w:r>
            <w:r w:rsidR="0067723E" w:rsidRPr="0013633B">
              <w:t>29</w:t>
            </w:r>
          </w:p>
        </w:tc>
      </w:tr>
      <w:tr w:rsidR="0067723E" w:rsidRPr="0013633B" w14:paraId="29FF8583" w14:textId="77777777" w:rsidTr="00FB38D3">
        <w:trPr>
          <w:trHeight w:hRule="exact" w:val="198"/>
          <w:jc w:val="center"/>
        </w:trPr>
        <w:tc>
          <w:tcPr>
            <w:cnfStyle w:val="001000000000" w:firstRow="0" w:lastRow="0" w:firstColumn="1" w:lastColumn="0" w:oddVBand="0" w:evenVBand="0" w:oddHBand="0" w:evenHBand="0" w:firstRowFirstColumn="0" w:firstRowLastColumn="0" w:lastRowFirstColumn="0" w:lastRowLastColumn="0"/>
            <w:tcW w:w="442" w:type="pct"/>
            <w:tcBorders>
              <w:top w:val="nil"/>
              <w:left w:val="nil"/>
              <w:bottom w:val="nil"/>
              <w:right w:val="nil"/>
            </w:tcBorders>
            <w:vAlign w:val="center"/>
          </w:tcPr>
          <w:p w14:paraId="41F39269" w14:textId="77777777" w:rsidR="0067723E" w:rsidRPr="0013633B" w:rsidRDefault="0067723E" w:rsidP="0067723E">
            <w:pPr>
              <w:pStyle w:val="CETBodytext"/>
              <w:rPr>
                <w:b w:val="0"/>
              </w:rPr>
            </w:pPr>
            <w:r w:rsidRPr="0013633B">
              <w:rPr>
                <w:b w:val="0"/>
              </w:rPr>
              <w:t>PI1</w:t>
            </w:r>
          </w:p>
        </w:tc>
        <w:tc>
          <w:tcPr>
            <w:tcW w:w="349" w:type="pct"/>
            <w:vMerge/>
            <w:tcBorders>
              <w:left w:val="nil"/>
              <w:right w:val="nil"/>
            </w:tcBorders>
            <w:vAlign w:val="center"/>
            <w:hideMark/>
          </w:tcPr>
          <w:p w14:paraId="3844AE5F" w14:textId="77777777" w:rsidR="0067723E" w:rsidRPr="0013633B" w:rsidRDefault="0067723E" w:rsidP="0067723E">
            <w:pPr>
              <w:pStyle w:val="CETBodytext"/>
              <w:cnfStyle w:val="000000000000" w:firstRow="0" w:lastRow="0" w:firstColumn="0" w:lastColumn="0" w:oddVBand="0" w:evenVBand="0" w:oddHBand="0" w:evenHBand="0" w:firstRowFirstColumn="0" w:firstRowLastColumn="0" w:lastRowFirstColumn="0" w:lastRowLastColumn="0"/>
            </w:pPr>
          </w:p>
        </w:tc>
        <w:tc>
          <w:tcPr>
            <w:tcW w:w="659" w:type="pct"/>
            <w:tcBorders>
              <w:top w:val="nil"/>
              <w:left w:val="nil"/>
              <w:bottom w:val="nil"/>
              <w:right w:val="nil"/>
            </w:tcBorders>
            <w:vAlign w:val="center"/>
          </w:tcPr>
          <w:p w14:paraId="3DE23F63" w14:textId="78D7F321"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2.27±0.</w:t>
            </w:r>
            <w:r w:rsidR="0067723E" w:rsidRPr="0013633B">
              <w:t>12</w:t>
            </w:r>
          </w:p>
        </w:tc>
        <w:tc>
          <w:tcPr>
            <w:tcW w:w="996" w:type="pct"/>
            <w:tcBorders>
              <w:top w:val="nil"/>
              <w:left w:val="nil"/>
              <w:bottom w:val="nil"/>
              <w:right w:val="nil"/>
            </w:tcBorders>
            <w:vAlign w:val="center"/>
          </w:tcPr>
          <w:p w14:paraId="2BA6A0BE" w14:textId="06BF49AE"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0.54±0.</w:t>
            </w:r>
            <w:r w:rsidR="0067723E" w:rsidRPr="0013633B">
              <w:t>05</w:t>
            </w:r>
          </w:p>
        </w:tc>
        <w:tc>
          <w:tcPr>
            <w:tcW w:w="864" w:type="pct"/>
            <w:tcBorders>
              <w:top w:val="nil"/>
              <w:left w:val="nil"/>
              <w:bottom w:val="nil"/>
              <w:right w:val="nil"/>
            </w:tcBorders>
            <w:vAlign w:val="center"/>
          </w:tcPr>
          <w:p w14:paraId="32716274" w14:textId="760A6ADD"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0.37±0.</w:t>
            </w:r>
            <w:r w:rsidR="0067723E" w:rsidRPr="0013633B">
              <w:t>01</w:t>
            </w:r>
          </w:p>
        </w:tc>
        <w:tc>
          <w:tcPr>
            <w:tcW w:w="628" w:type="pct"/>
            <w:tcBorders>
              <w:top w:val="nil"/>
              <w:left w:val="nil"/>
              <w:bottom w:val="nil"/>
              <w:right w:val="nil"/>
            </w:tcBorders>
            <w:vAlign w:val="center"/>
          </w:tcPr>
          <w:p w14:paraId="42DAD648" w14:textId="77B596F1"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1.77±0.</w:t>
            </w:r>
            <w:r w:rsidR="0067723E" w:rsidRPr="0013633B">
              <w:t>02</w:t>
            </w:r>
          </w:p>
        </w:tc>
        <w:tc>
          <w:tcPr>
            <w:tcW w:w="1060" w:type="pct"/>
            <w:tcBorders>
              <w:top w:val="nil"/>
              <w:left w:val="nil"/>
              <w:bottom w:val="nil"/>
              <w:right w:val="nil"/>
            </w:tcBorders>
            <w:vAlign w:val="center"/>
          </w:tcPr>
          <w:p w14:paraId="605B4F56" w14:textId="2993D7F3"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2.</w:t>
            </w:r>
            <w:r w:rsidR="0067723E" w:rsidRPr="0013633B">
              <w:t>68</w:t>
            </w:r>
          </w:p>
        </w:tc>
      </w:tr>
      <w:tr w:rsidR="0067723E" w:rsidRPr="0013633B" w14:paraId="1857B3D0" w14:textId="77777777" w:rsidTr="00FB38D3">
        <w:trPr>
          <w:trHeight w:hRule="exact" w:val="198"/>
          <w:jc w:val="center"/>
        </w:trPr>
        <w:tc>
          <w:tcPr>
            <w:cnfStyle w:val="001000000000" w:firstRow="0" w:lastRow="0" w:firstColumn="1" w:lastColumn="0" w:oddVBand="0" w:evenVBand="0" w:oddHBand="0" w:evenHBand="0" w:firstRowFirstColumn="0" w:firstRowLastColumn="0" w:lastRowFirstColumn="0" w:lastRowLastColumn="0"/>
            <w:tcW w:w="442" w:type="pct"/>
            <w:tcBorders>
              <w:top w:val="nil"/>
              <w:left w:val="nil"/>
              <w:bottom w:val="nil"/>
              <w:right w:val="nil"/>
            </w:tcBorders>
            <w:vAlign w:val="center"/>
          </w:tcPr>
          <w:p w14:paraId="4AB1C250" w14:textId="77777777" w:rsidR="0067723E" w:rsidRPr="0013633B" w:rsidRDefault="0067723E" w:rsidP="0067723E">
            <w:pPr>
              <w:pStyle w:val="CETBodytext"/>
              <w:rPr>
                <w:b w:val="0"/>
              </w:rPr>
            </w:pPr>
            <w:r w:rsidRPr="0013633B">
              <w:rPr>
                <w:b w:val="0"/>
              </w:rPr>
              <w:t>PI3</w:t>
            </w:r>
          </w:p>
        </w:tc>
        <w:tc>
          <w:tcPr>
            <w:tcW w:w="349" w:type="pct"/>
            <w:vMerge/>
            <w:tcBorders>
              <w:left w:val="nil"/>
              <w:right w:val="nil"/>
            </w:tcBorders>
            <w:vAlign w:val="center"/>
            <w:hideMark/>
          </w:tcPr>
          <w:p w14:paraId="20785B18" w14:textId="77777777" w:rsidR="0067723E" w:rsidRPr="0013633B" w:rsidRDefault="0067723E" w:rsidP="0067723E">
            <w:pPr>
              <w:pStyle w:val="CETBodytext"/>
              <w:cnfStyle w:val="000000000000" w:firstRow="0" w:lastRow="0" w:firstColumn="0" w:lastColumn="0" w:oddVBand="0" w:evenVBand="0" w:oddHBand="0" w:evenHBand="0" w:firstRowFirstColumn="0" w:firstRowLastColumn="0" w:lastRowFirstColumn="0" w:lastRowLastColumn="0"/>
            </w:pPr>
          </w:p>
        </w:tc>
        <w:tc>
          <w:tcPr>
            <w:tcW w:w="659" w:type="pct"/>
            <w:tcBorders>
              <w:top w:val="nil"/>
              <w:left w:val="nil"/>
              <w:bottom w:val="nil"/>
              <w:right w:val="nil"/>
            </w:tcBorders>
            <w:vAlign w:val="center"/>
          </w:tcPr>
          <w:p w14:paraId="444B6E00" w14:textId="35A5538E"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1.33±0.</w:t>
            </w:r>
            <w:r w:rsidR="0067723E" w:rsidRPr="0013633B">
              <w:t>04</w:t>
            </w:r>
          </w:p>
        </w:tc>
        <w:tc>
          <w:tcPr>
            <w:tcW w:w="996" w:type="pct"/>
            <w:tcBorders>
              <w:top w:val="nil"/>
              <w:left w:val="nil"/>
              <w:bottom w:val="nil"/>
              <w:right w:val="nil"/>
            </w:tcBorders>
            <w:vAlign w:val="center"/>
          </w:tcPr>
          <w:p w14:paraId="1CC7DE61" w14:textId="3596D208"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0.50±0.</w:t>
            </w:r>
            <w:r w:rsidR="0067723E" w:rsidRPr="0013633B">
              <w:t>01</w:t>
            </w:r>
          </w:p>
        </w:tc>
        <w:tc>
          <w:tcPr>
            <w:tcW w:w="864" w:type="pct"/>
            <w:tcBorders>
              <w:top w:val="nil"/>
              <w:left w:val="nil"/>
              <w:bottom w:val="nil"/>
              <w:right w:val="nil"/>
            </w:tcBorders>
            <w:vAlign w:val="center"/>
          </w:tcPr>
          <w:p w14:paraId="3AAAE3B0" w14:textId="4559A8E3"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0.34±0.</w:t>
            </w:r>
            <w:r w:rsidR="0067723E" w:rsidRPr="0013633B">
              <w:t>02</w:t>
            </w:r>
          </w:p>
        </w:tc>
        <w:tc>
          <w:tcPr>
            <w:tcW w:w="628" w:type="pct"/>
            <w:tcBorders>
              <w:top w:val="nil"/>
              <w:left w:val="nil"/>
              <w:bottom w:val="nil"/>
              <w:right w:val="nil"/>
            </w:tcBorders>
            <w:vAlign w:val="center"/>
          </w:tcPr>
          <w:p w14:paraId="48EDB679" w14:textId="3F047CD3"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1.78±0.</w:t>
            </w:r>
            <w:r w:rsidR="0067723E" w:rsidRPr="0013633B">
              <w:t>01</w:t>
            </w:r>
          </w:p>
        </w:tc>
        <w:tc>
          <w:tcPr>
            <w:tcW w:w="1060" w:type="pct"/>
            <w:tcBorders>
              <w:top w:val="nil"/>
              <w:left w:val="nil"/>
              <w:bottom w:val="nil"/>
              <w:right w:val="nil"/>
            </w:tcBorders>
            <w:vAlign w:val="center"/>
          </w:tcPr>
          <w:p w14:paraId="627E0A22" w14:textId="7D5430CB"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2.</w:t>
            </w:r>
            <w:r w:rsidR="0067723E" w:rsidRPr="0013633B">
              <w:t>62</w:t>
            </w:r>
          </w:p>
        </w:tc>
      </w:tr>
      <w:tr w:rsidR="0067723E" w:rsidRPr="0013633B" w14:paraId="07BA60D6" w14:textId="77777777" w:rsidTr="00FB38D3">
        <w:trPr>
          <w:trHeight w:hRule="exact" w:val="198"/>
          <w:jc w:val="center"/>
        </w:trPr>
        <w:tc>
          <w:tcPr>
            <w:cnfStyle w:val="001000000000" w:firstRow="0" w:lastRow="0" w:firstColumn="1" w:lastColumn="0" w:oddVBand="0" w:evenVBand="0" w:oddHBand="0" w:evenHBand="0" w:firstRowFirstColumn="0" w:firstRowLastColumn="0" w:lastRowFirstColumn="0" w:lastRowLastColumn="0"/>
            <w:tcW w:w="442" w:type="pct"/>
            <w:tcBorders>
              <w:top w:val="nil"/>
              <w:left w:val="nil"/>
              <w:bottom w:val="nil"/>
              <w:right w:val="nil"/>
            </w:tcBorders>
            <w:vAlign w:val="center"/>
          </w:tcPr>
          <w:p w14:paraId="7799F6E5" w14:textId="77777777" w:rsidR="0067723E" w:rsidRPr="0013633B" w:rsidRDefault="0067723E" w:rsidP="0067723E">
            <w:pPr>
              <w:pStyle w:val="CETBodytext"/>
              <w:rPr>
                <w:b w:val="0"/>
              </w:rPr>
            </w:pPr>
            <w:r w:rsidRPr="0013633B">
              <w:rPr>
                <w:b w:val="0"/>
              </w:rPr>
              <w:t>SR</w:t>
            </w:r>
          </w:p>
        </w:tc>
        <w:tc>
          <w:tcPr>
            <w:tcW w:w="349" w:type="pct"/>
            <w:vMerge/>
            <w:tcBorders>
              <w:left w:val="nil"/>
              <w:right w:val="nil"/>
            </w:tcBorders>
            <w:vAlign w:val="center"/>
            <w:hideMark/>
          </w:tcPr>
          <w:p w14:paraId="68A1A234" w14:textId="77777777" w:rsidR="0067723E" w:rsidRPr="0013633B" w:rsidRDefault="0067723E" w:rsidP="0067723E">
            <w:pPr>
              <w:pStyle w:val="CETBodytext"/>
              <w:cnfStyle w:val="000000000000" w:firstRow="0" w:lastRow="0" w:firstColumn="0" w:lastColumn="0" w:oddVBand="0" w:evenVBand="0" w:oddHBand="0" w:evenHBand="0" w:firstRowFirstColumn="0" w:firstRowLastColumn="0" w:lastRowFirstColumn="0" w:lastRowLastColumn="0"/>
            </w:pPr>
          </w:p>
        </w:tc>
        <w:tc>
          <w:tcPr>
            <w:tcW w:w="659" w:type="pct"/>
            <w:tcBorders>
              <w:top w:val="nil"/>
              <w:left w:val="nil"/>
              <w:bottom w:val="nil"/>
              <w:right w:val="nil"/>
            </w:tcBorders>
            <w:vAlign w:val="center"/>
          </w:tcPr>
          <w:p w14:paraId="1BD89E34" w14:textId="1E9B9082"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4.99±0.</w:t>
            </w:r>
            <w:r w:rsidR="0067723E" w:rsidRPr="0013633B">
              <w:t>24</w:t>
            </w:r>
          </w:p>
        </w:tc>
        <w:tc>
          <w:tcPr>
            <w:tcW w:w="996" w:type="pct"/>
            <w:tcBorders>
              <w:top w:val="nil"/>
              <w:left w:val="nil"/>
              <w:bottom w:val="nil"/>
              <w:right w:val="nil"/>
            </w:tcBorders>
            <w:vAlign w:val="center"/>
          </w:tcPr>
          <w:p w14:paraId="6039E749" w14:textId="207DA3AE"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0.53±0.</w:t>
            </w:r>
            <w:r w:rsidR="0067723E" w:rsidRPr="0013633B">
              <w:t>03</w:t>
            </w:r>
          </w:p>
        </w:tc>
        <w:tc>
          <w:tcPr>
            <w:tcW w:w="864" w:type="pct"/>
            <w:tcBorders>
              <w:top w:val="nil"/>
              <w:left w:val="nil"/>
              <w:bottom w:val="nil"/>
              <w:right w:val="nil"/>
            </w:tcBorders>
            <w:vAlign w:val="center"/>
          </w:tcPr>
          <w:p w14:paraId="286AD6C7" w14:textId="6CFBAA72"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0.18±0.</w:t>
            </w:r>
            <w:r w:rsidR="0067723E" w:rsidRPr="0013633B">
              <w:t>17</w:t>
            </w:r>
          </w:p>
        </w:tc>
        <w:tc>
          <w:tcPr>
            <w:tcW w:w="628" w:type="pct"/>
            <w:tcBorders>
              <w:top w:val="nil"/>
              <w:left w:val="nil"/>
              <w:bottom w:val="nil"/>
              <w:right w:val="nil"/>
            </w:tcBorders>
            <w:vAlign w:val="center"/>
          </w:tcPr>
          <w:p w14:paraId="25BE626B" w14:textId="614B5167"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1.61±0.</w:t>
            </w:r>
            <w:r w:rsidR="0067723E" w:rsidRPr="0013633B">
              <w:t>15</w:t>
            </w:r>
          </w:p>
        </w:tc>
        <w:tc>
          <w:tcPr>
            <w:tcW w:w="1060" w:type="pct"/>
            <w:tcBorders>
              <w:top w:val="nil"/>
              <w:left w:val="nil"/>
              <w:bottom w:val="nil"/>
              <w:right w:val="nil"/>
            </w:tcBorders>
            <w:vAlign w:val="center"/>
          </w:tcPr>
          <w:p w14:paraId="13D25959" w14:textId="4BE9B96F"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2.</w:t>
            </w:r>
            <w:r w:rsidR="0067723E" w:rsidRPr="0013633B">
              <w:t>32</w:t>
            </w:r>
          </w:p>
        </w:tc>
      </w:tr>
      <w:tr w:rsidR="0067723E" w:rsidRPr="0013633B" w14:paraId="23024927" w14:textId="77777777" w:rsidTr="00FB38D3">
        <w:trPr>
          <w:trHeight w:hRule="exact" w:val="198"/>
          <w:jc w:val="center"/>
        </w:trPr>
        <w:tc>
          <w:tcPr>
            <w:cnfStyle w:val="001000000000" w:firstRow="0" w:lastRow="0" w:firstColumn="1" w:lastColumn="0" w:oddVBand="0" w:evenVBand="0" w:oddHBand="0" w:evenHBand="0" w:firstRowFirstColumn="0" w:firstRowLastColumn="0" w:lastRowFirstColumn="0" w:lastRowLastColumn="0"/>
            <w:tcW w:w="442" w:type="pct"/>
            <w:tcBorders>
              <w:top w:val="nil"/>
              <w:left w:val="nil"/>
              <w:bottom w:val="nil"/>
              <w:right w:val="nil"/>
            </w:tcBorders>
            <w:vAlign w:val="center"/>
          </w:tcPr>
          <w:p w14:paraId="14219962" w14:textId="77777777" w:rsidR="0067723E" w:rsidRPr="0013633B" w:rsidRDefault="0067723E" w:rsidP="0067723E">
            <w:pPr>
              <w:pStyle w:val="CETBodytext"/>
              <w:rPr>
                <w:b w:val="0"/>
              </w:rPr>
            </w:pPr>
            <w:r w:rsidRPr="0013633B">
              <w:rPr>
                <w:b w:val="0"/>
              </w:rPr>
              <w:t>1TE</w:t>
            </w:r>
          </w:p>
        </w:tc>
        <w:tc>
          <w:tcPr>
            <w:tcW w:w="349" w:type="pct"/>
            <w:vMerge/>
            <w:tcBorders>
              <w:left w:val="nil"/>
              <w:right w:val="nil"/>
            </w:tcBorders>
            <w:vAlign w:val="center"/>
          </w:tcPr>
          <w:p w14:paraId="6805FB72" w14:textId="77777777" w:rsidR="0067723E" w:rsidRPr="0013633B" w:rsidRDefault="0067723E" w:rsidP="0067723E">
            <w:pPr>
              <w:pStyle w:val="CETBodytext"/>
              <w:cnfStyle w:val="000000000000" w:firstRow="0" w:lastRow="0" w:firstColumn="0" w:lastColumn="0" w:oddVBand="0" w:evenVBand="0" w:oddHBand="0" w:evenHBand="0" w:firstRowFirstColumn="0" w:firstRowLastColumn="0" w:lastRowFirstColumn="0" w:lastRowLastColumn="0"/>
            </w:pPr>
          </w:p>
        </w:tc>
        <w:tc>
          <w:tcPr>
            <w:tcW w:w="659" w:type="pct"/>
            <w:tcBorders>
              <w:top w:val="nil"/>
              <w:left w:val="nil"/>
              <w:bottom w:val="nil"/>
              <w:right w:val="nil"/>
            </w:tcBorders>
            <w:vAlign w:val="center"/>
          </w:tcPr>
          <w:p w14:paraId="488C431E" w14:textId="118D499F"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2.96±0.</w:t>
            </w:r>
            <w:r w:rsidR="0067723E" w:rsidRPr="0013633B">
              <w:t>06</w:t>
            </w:r>
          </w:p>
        </w:tc>
        <w:tc>
          <w:tcPr>
            <w:tcW w:w="996" w:type="pct"/>
            <w:tcBorders>
              <w:top w:val="nil"/>
              <w:left w:val="nil"/>
              <w:bottom w:val="nil"/>
              <w:right w:val="nil"/>
            </w:tcBorders>
            <w:vAlign w:val="center"/>
          </w:tcPr>
          <w:p w14:paraId="47F7B5A8" w14:textId="1DB676EB"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0.63±0.</w:t>
            </w:r>
            <w:r w:rsidR="0067723E" w:rsidRPr="0013633B">
              <w:t>04</w:t>
            </w:r>
          </w:p>
        </w:tc>
        <w:tc>
          <w:tcPr>
            <w:tcW w:w="864" w:type="pct"/>
            <w:tcBorders>
              <w:top w:val="nil"/>
              <w:left w:val="nil"/>
              <w:bottom w:val="nil"/>
              <w:right w:val="nil"/>
            </w:tcBorders>
            <w:vAlign w:val="center"/>
          </w:tcPr>
          <w:p w14:paraId="0500CD1F" w14:textId="1CAA23D8"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0.28±0.</w:t>
            </w:r>
            <w:r w:rsidR="0067723E" w:rsidRPr="0013633B">
              <w:t>02</w:t>
            </w:r>
          </w:p>
        </w:tc>
        <w:tc>
          <w:tcPr>
            <w:tcW w:w="628" w:type="pct"/>
            <w:tcBorders>
              <w:top w:val="nil"/>
              <w:left w:val="nil"/>
              <w:bottom w:val="nil"/>
              <w:right w:val="nil"/>
            </w:tcBorders>
            <w:vAlign w:val="center"/>
          </w:tcPr>
          <w:p w14:paraId="0AC9BEA2" w14:textId="16A12273"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1.79±0.</w:t>
            </w:r>
            <w:r w:rsidR="0067723E" w:rsidRPr="0013633B">
              <w:t>00</w:t>
            </w:r>
          </w:p>
        </w:tc>
        <w:tc>
          <w:tcPr>
            <w:tcW w:w="1060" w:type="pct"/>
            <w:tcBorders>
              <w:top w:val="nil"/>
              <w:left w:val="nil"/>
              <w:bottom w:val="nil"/>
              <w:right w:val="nil"/>
            </w:tcBorders>
            <w:vAlign w:val="center"/>
          </w:tcPr>
          <w:p w14:paraId="78A3124F" w14:textId="0A055F79"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2.</w:t>
            </w:r>
            <w:r w:rsidR="0067723E" w:rsidRPr="0013633B">
              <w:t>70</w:t>
            </w:r>
          </w:p>
        </w:tc>
      </w:tr>
      <w:tr w:rsidR="0067723E" w:rsidRPr="0013633B" w14:paraId="08B82962" w14:textId="77777777" w:rsidTr="00FB38D3">
        <w:trPr>
          <w:trHeight w:hRule="exact" w:val="198"/>
          <w:jc w:val="center"/>
        </w:trPr>
        <w:tc>
          <w:tcPr>
            <w:cnfStyle w:val="001000000000" w:firstRow="0" w:lastRow="0" w:firstColumn="1" w:lastColumn="0" w:oddVBand="0" w:evenVBand="0" w:oddHBand="0" w:evenHBand="0" w:firstRowFirstColumn="0" w:firstRowLastColumn="0" w:lastRowFirstColumn="0" w:lastRowLastColumn="0"/>
            <w:tcW w:w="442" w:type="pct"/>
            <w:tcBorders>
              <w:top w:val="nil"/>
              <w:left w:val="nil"/>
              <w:bottom w:val="single" w:sz="8" w:space="0" w:color="00A249"/>
              <w:right w:val="nil"/>
            </w:tcBorders>
            <w:vAlign w:val="center"/>
          </w:tcPr>
          <w:p w14:paraId="29BD18BD" w14:textId="77777777" w:rsidR="0067723E" w:rsidRPr="0013633B" w:rsidRDefault="0067723E" w:rsidP="0067723E">
            <w:pPr>
              <w:pStyle w:val="CETBodytext"/>
              <w:rPr>
                <w:b w:val="0"/>
              </w:rPr>
            </w:pPr>
            <w:r w:rsidRPr="0013633B">
              <w:rPr>
                <w:b w:val="0"/>
              </w:rPr>
              <w:t>STFB</w:t>
            </w:r>
          </w:p>
        </w:tc>
        <w:tc>
          <w:tcPr>
            <w:tcW w:w="349" w:type="pct"/>
            <w:vMerge/>
            <w:tcBorders>
              <w:left w:val="nil"/>
              <w:bottom w:val="single" w:sz="8" w:space="0" w:color="00A249"/>
              <w:right w:val="nil"/>
            </w:tcBorders>
            <w:vAlign w:val="center"/>
            <w:hideMark/>
          </w:tcPr>
          <w:p w14:paraId="566ACDA5" w14:textId="77777777" w:rsidR="0067723E" w:rsidRPr="0013633B" w:rsidRDefault="0067723E" w:rsidP="0067723E">
            <w:pPr>
              <w:pStyle w:val="CETBodytext"/>
              <w:cnfStyle w:val="000000000000" w:firstRow="0" w:lastRow="0" w:firstColumn="0" w:lastColumn="0" w:oddVBand="0" w:evenVBand="0" w:oddHBand="0" w:evenHBand="0" w:firstRowFirstColumn="0" w:firstRowLastColumn="0" w:lastRowFirstColumn="0" w:lastRowLastColumn="0"/>
            </w:pPr>
          </w:p>
        </w:tc>
        <w:tc>
          <w:tcPr>
            <w:tcW w:w="659" w:type="pct"/>
            <w:tcBorders>
              <w:top w:val="nil"/>
              <w:left w:val="nil"/>
              <w:bottom w:val="single" w:sz="8" w:space="0" w:color="00A249"/>
              <w:right w:val="nil"/>
            </w:tcBorders>
            <w:vAlign w:val="center"/>
          </w:tcPr>
          <w:p w14:paraId="5A601B9D" w14:textId="7282E2F5"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3.93±0.</w:t>
            </w:r>
            <w:r w:rsidR="0067723E" w:rsidRPr="0013633B">
              <w:t>50</w:t>
            </w:r>
          </w:p>
        </w:tc>
        <w:tc>
          <w:tcPr>
            <w:tcW w:w="996" w:type="pct"/>
            <w:tcBorders>
              <w:top w:val="nil"/>
              <w:left w:val="nil"/>
              <w:bottom w:val="single" w:sz="8" w:space="0" w:color="00A249"/>
              <w:right w:val="nil"/>
            </w:tcBorders>
            <w:vAlign w:val="center"/>
          </w:tcPr>
          <w:p w14:paraId="34104CB9" w14:textId="2DA62801"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0.56±0.</w:t>
            </w:r>
            <w:r w:rsidR="0067723E" w:rsidRPr="0013633B">
              <w:t>04</w:t>
            </w:r>
          </w:p>
        </w:tc>
        <w:tc>
          <w:tcPr>
            <w:tcW w:w="864" w:type="pct"/>
            <w:tcBorders>
              <w:top w:val="nil"/>
              <w:left w:val="nil"/>
              <w:bottom w:val="single" w:sz="8" w:space="0" w:color="00A249"/>
              <w:right w:val="nil"/>
            </w:tcBorders>
            <w:vAlign w:val="center"/>
          </w:tcPr>
          <w:p w14:paraId="705C2441" w14:textId="6973B031"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0.30±0.</w:t>
            </w:r>
            <w:r w:rsidR="0067723E" w:rsidRPr="0013633B">
              <w:t>00</w:t>
            </w:r>
          </w:p>
        </w:tc>
        <w:tc>
          <w:tcPr>
            <w:tcW w:w="628" w:type="pct"/>
            <w:tcBorders>
              <w:top w:val="nil"/>
              <w:left w:val="nil"/>
              <w:bottom w:val="single" w:sz="8" w:space="0" w:color="00A249"/>
              <w:right w:val="nil"/>
            </w:tcBorders>
            <w:vAlign w:val="center"/>
          </w:tcPr>
          <w:p w14:paraId="19E7C3A8" w14:textId="031605DC"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1.56±0.</w:t>
            </w:r>
            <w:r w:rsidR="0067723E" w:rsidRPr="0013633B">
              <w:t>06</w:t>
            </w:r>
          </w:p>
        </w:tc>
        <w:tc>
          <w:tcPr>
            <w:tcW w:w="1060" w:type="pct"/>
            <w:tcBorders>
              <w:top w:val="nil"/>
              <w:left w:val="nil"/>
              <w:bottom w:val="single" w:sz="8" w:space="0" w:color="00A249"/>
              <w:right w:val="nil"/>
            </w:tcBorders>
            <w:vAlign w:val="center"/>
          </w:tcPr>
          <w:p w14:paraId="6B49C930" w14:textId="42294AE4"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2.</w:t>
            </w:r>
            <w:r w:rsidR="0067723E" w:rsidRPr="0013633B">
              <w:t>42</w:t>
            </w:r>
          </w:p>
        </w:tc>
      </w:tr>
      <w:tr w:rsidR="0067723E" w:rsidRPr="0013633B" w14:paraId="70EDB8EF" w14:textId="77777777" w:rsidTr="00FB38D3">
        <w:trPr>
          <w:trHeight w:hRule="exact" w:val="198"/>
          <w:jc w:val="center"/>
        </w:trPr>
        <w:tc>
          <w:tcPr>
            <w:cnfStyle w:val="001000000000" w:firstRow="0" w:lastRow="0" w:firstColumn="1" w:lastColumn="0" w:oddVBand="0" w:evenVBand="0" w:oddHBand="0" w:evenHBand="0" w:firstRowFirstColumn="0" w:firstRowLastColumn="0" w:lastRowFirstColumn="0" w:lastRowLastColumn="0"/>
            <w:tcW w:w="442" w:type="pct"/>
            <w:tcBorders>
              <w:top w:val="single" w:sz="8" w:space="0" w:color="00A249"/>
              <w:left w:val="nil"/>
              <w:bottom w:val="nil"/>
              <w:right w:val="nil"/>
            </w:tcBorders>
            <w:vAlign w:val="center"/>
          </w:tcPr>
          <w:p w14:paraId="1C183A4B" w14:textId="77777777" w:rsidR="0067723E" w:rsidRPr="0013633B" w:rsidRDefault="0067723E" w:rsidP="0067723E">
            <w:pPr>
              <w:pStyle w:val="CETBodytext"/>
              <w:rPr>
                <w:b w:val="0"/>
              </w:rPr>
            </w:pPr>
            <w:r w:rsidRPr="0013633B">
              <w:rPr>
                <w:b w:val="0"/>
              </w:rPr>
              <w:t>P1</w:t>
            </w:r>
          </w:p>
        </w:tc>
        <w:tc>
          <w:tcPr>
            <w:tcW w:w="349" w:type="pct"/>
            <w:vMerge w:val="restart"/>
            <w:tcBorders>
              <w:top w:val="single" w:sz="8" w:space="0" w:color="00A249"/>
              <w:left w:val="nil"/>
              <w:right w:val="nil"/>
            </w:tcBorders>
            <w:vAlign w:val="center"/>
            <w:hideMark/>
          </w:tcPr>
          <w:p w14:paraId="688110BB" w14:textId="4FB47BB5" w:rsidR="0067723E" w:rsidRPr="0013633B" w:rsidRDefault="00FB38D3" w:rsidP="0067723E">
            <w:pPr>
              <w:pStyle w:val="CETBodytext"/>
              <w:cnfStyle w:val="000000000000" w:firstRow="0" w:lastRow="0" w:firstColumn="0" w:lastColumn="0" w:oddVBand="0" w:evenVBand="0" w:oddHBand="0" w:evenHBand="0" w:firstRowFirstColumn="0" w:firstRowLastColumn="0" w:lastRowFirstColumn="0" w:lastRowLastColumn="0"/>
            </w:pPr>
            <w:r>
              <w:t>GLU</w:t>
            </w:r>
          </w:p>
        </w:tc>
        <w:tc>
          <w:tcPr>
            <w:tcW w:w="659" w:type="pct"/>
            <w:tcBorders>
              <w:top w:val="single" w:sz="8" w:space="0" w:color="00A249"/>
              <w:left w:val="nil"/>
              <w:bottom w:val="nil"/>
              <w:right w:val="nil"/>
            </w:tcBorders>
            <w:vAlign w:val="center"/>
          </w:tcPr>
          <w:p w14:paraId="3A6BCCB2" w14:textId="02D5080F"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1.48±0.</w:t>
            </w:r>
            <w:r w:rsidR="0067723E" w:rsidRPr="0013633B">
              <w:t>07</w:t>
            </w:r>
          </w:p>
        </w:tc>
        <w:tc>
          <w:tcPr>
            <w:tcW w:w="996" w:type="pct"/>
            <w:tcBorders>
              <w:top w:val="single" w:sz="8" w:space="0" w:color="00A249"/>
              <w:left w:val="nil"/>
              <w:bottom w:val="nil"/>
              <w:right w:val="nil"/>
            </w:tcBorders>
            <w:vAlign w:val="center"/>
          </w:tcPr>
          <w:p w14:paraId="54989EAE" w14:textId="33C0331F"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0.17±0.</w:t>
            </w:r>
            <w:r w:rsidR="0067723E" w:rsidRPr="0013633B">
              <w:t>01</w:t>
            </w:r>
          </w:p>
        </w:tc>
        <w:tc>
          <w:tcPr>
            <w:tcW w:w="864" w:type="pct"/>
            <w:tcBorders>
              <w:top w:val="single" w:sz="8" w:space="0" w:color="00A249"/>
              <w:left w:val="nil"/>
              <w:bottom w:val="nil"/>
              <w:right w:val="nil"/>
            </w:tcBorders>
            <w:vAlign w:val="center"/>
          </w:tcPr>
          <w:p w14:paraId="7E0C6721" w14:textId="77777777" w:rsidR="0067723E" w:rsidRPr="0013633B" w:rsidRDefault="0067723E" w:rsidP="0067723E">
            <w:pPr>
              <w:pStyle w:val="CETBodytext"/>
              <w:cnfStyle w:val="000000000000" w:firstRow="0" w:lastRow="0" w:firstColumn="0" w:lastColumn="0" w:oddVBand="0" w:evenVBand="0" w:oddHBand="0" w:evenHBand="0" w:firstRowFirstColumn="0" w:firstRowLastColumn="0" w:lastRowFirstColumn="0" w:lastRowLastColumn="0"/>
            </w:pPr>
            <w:r w:rsidRPr="0013633B">
              <w:t>0±0</w:t>
            </w:r>
          </w:p>
        </w:tc>
        <w:tc>
          <w:tcPr>
            <w:tcW w:w="628" w:type="pct"/>
            <w:tcBorders>
              <w:top w:val="single" w:sz="8" w:space="0" w:color="00A249"/>
              <w:left w:val="nil"/>
              <w:bottom w:val="nil"/>
              <w:right w:val="nil"/>
            </w:tcBorders>
            <w:vAlign w:val="center"/>
          </w:tcPr>
          <w:p w14:paraId="3CDD48BC" w14:textId="2D7FEAAB"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0.68±0.</w:t>
            </w:r>
            <w:r w:rsidR="0067723E" w:rsidRPr="0013633B">
              <w:t>07</w:t>
            </w:r>
          </w:p>
        </w:tc>
        <w:tc>
          <w:tcPr>
            <w:tcW w:w="1060" w:type="pct"/>
            <w:tcBorders>
              <w:top w:val="single" w:sz="8" w:space="0" w:color="00A249"/>
              <w:left w:val="nil"/>
              <w:bottom w:val="nil"/>
              <w:right w:val="nil"/>
            </w:tcBorders>
            <w:vAlign w:val="center"/>
          </w:tcPr>
          <w:p w14:paraId="103C35EF" w14:textId="655488C8"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0.</w:t>
            </w:r>
            <w:r w:rsidR="0067723E" w:rsidRPr="0013633B">
              <w:t>85</w:t>
            </w:r>
          </w:p>
        </w:tc>
      </w:tr>
      <w:tr w:rsidR="0067723E" w:rsidRPr="0013633B" w14:paraId="0C727817" w14:textId="77777777" w:rsidTr="00FB38D3">
        <w:trPr>
          <w:trHeight w:hRule="exact" w:val="198"/>
          <w:jc w:val="center"/>
        </w:trPr>
        <w:tc>
          <w:tcPr>
            <w:cnfStyle w:val="001000000000" w:firstRow="0" w:lastRow="0" w:firstColumn="1" w:lastColumn="0" w:oddVBand="0" w:evenVBand="0" w:oddHBand="0" w:evenHBand="0" w:firstRowFirstColumn="0" w:firstRowLastColumn="0" w:lastRowFirstColumn="0" w:lastRowLastColumn="0"/>
            <w:tcW w:w="442" w:type="pct"/>
            <w:tcBorders>
              <w:top w:val="nil"/>
              <w:left w:val="nil"/>
              <w:bottom w:val="nil"/>
              <w:right w:val="nil"/>
            </w:tcBorders>
            <w:vAlign w:val="center"/>
          </w:tcPr>
          <w:p w14:paraId="6ADCA1FB" w14:textId="77777777" w:rsidR="0067723E" w:rsidRPr="0013633B" w:rsidRDefault="0067723E" w:rsidP="0067723E">
            <w:pPr>
              <w:pStyle w:val="CETBodytext"/>
              <w:rPr>
                <w:b w:val="0"/>
              </w:rPr>
            </w:pPr>
            <w:r w:rsidRPr="0013633B">
              <w:rPr>
                <w:b w:val="0"/>
              </w:rPr>
              <w:t>PI1</w:t>
            </w:r>
          </w:p>
        </w:tc>
        <w:tc>
          <w:tcPr>
            <w:tcW w:w="349" w:type="pct"/>
            <w:vMerge/>
            <w:tcBorders>
              <w:left w:val="nil"/>
              <w:right w:val="nil"/>
            </w:tcBorders>
            <w:vAlign w:val="center"/>
            <w:hideMark/>
          </w:tcPr>
          <w:p w14:paraId="2D3F0F73" w14:textId="77777777" w:rsidR="0067723E" w:rsidRPr="0013633B" w:rsidRDefault="0067723E" w:rsidP="0067723E">
            <w:pPr>
              <w:pStyle w:val="CETBodytext"/>
              <w:cnfStyle w:val="000000000000" w:firstRow="0" w:lastRow="0" w:firstColumn="0" w:lastColumn="0" w:oddVBand="0" w:evenVBand="0" w:oddHBand="0" w:evenHBand="0" w:firstRowFirstColumn="0" w:firstRowLastColumn="0" w:lastRowFirstColumn="0" w:lastRowLastColumn="0"/>
            </w:pPr>
          </w:p>
        </w:tc>
        <w:tc>
          <w:tcPr>
            <w:tcW w:w="659" w:type="pct"/>
            <w:tcBorders>
              <w:top w:val="nil"/>
              <w:left w:val="nil"/>
              <w:bottom w:val="nil"/>
              <w:right w:val="nil"/>
            </w:tcBorders>
            <w:vAlign w:val="center"/>
          </w:tcPr>
          <w:p w14:paraId="67406C97" w14:textId="2092DDD1"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2.14±0.</w:t>
            </w:r>
            <w:r w:rsidR="0067723E" w:rsidRPr="0013633B">
              <w:t>09</w:t>
            </w:r>
          </w:p>
        </w:tc>
        <w:tc>
          <w:tcPr>
            <w:tcW w:w="996" w:type="pct"/>
            <w:tcBorders>
              <w:top w:val="nil"/>
              <w:left w:val="nil"/>
              <w:bottom w:val="nil"/>
              <w:right w:val="nil"/>
            </w:tcBorders>
            <w:vAlign w:val="center"/>
          </w:tcPr>
          <w:p w14:paraId="2D92D771" w14:textId="1BE0BB9F"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0.37±0.</w:t>
            </w:r>
            <w:r w:rsidR="0067723E" w:rsidRPr="0013633B">
              <w:t>07</w:t>
            </w:r>
          </w:p>
        </w:tc>
        <w:tc>
          <w:tcPr>
            <w:tcW w:w="864" w:type="pct"/>
            <w:tcBorders>
              <w:top w:val="nil"/>
              <w:left w:val="nil"/>
              <w:bottom w:val="nil"/>
              <w:right w:val="nil"/>
            </w:tcBorders>
            <w:vAlign w:val="center"/>
          </w:tcPr>
          <w:p w14:paraId="755FC3D1" w14:textId="77777777" w:rsidR="0067723E" w:rsidRPr="0013633B" w:rsidRDefault="0067723E" w:rsidP="0067723E">
            <w:pPr>
              <w:pStyle w:val="CETBodytext"/>
              <w:cnfStyle w:val="000000000000" w:firstRow="0" w:lastRow="0" w:firstColumn="0" w:lastColumn="0" w:oddVBand="0" w:evenVBand="0" w:oddHBand="0" w:evenHBand="0" w:firstRowFirstColumn="0" w:firstRowLastColumn="0" w:lastRowFirstColumn="0" w:lastRowLastColumn="0"/>
            </w:pPr>
            <w:r w:rsidRPr="0013633B">
              <w:t>0±0</w:t>
            </w:r>
          </w:p>
        </w:tc>
        <w:tc>
          <w:tcPr>
            <w:tcW w:w="628" w:type="pct"/>
            <w:tcBorders>
              <w:top w:val="nil"/>
              <w:left w:val="nil"/>
              <w:bottom w:val="nil"/>
              <w:right w:val="nil"/>
            </w:tcBorders>
            <w:vAlign w:val="center"/>
          </w:tcPr>
          <w:p w14:paraId="75E82AD9" w14:textId="692ACDE3"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0.93±0.</w:t>
            </w:r>
            <w:r w:rsidR="0067723E" w:rsidRPr="0013633B">
              <w:t>22</w:t>
            </w:r>
          </w:p>
        </w:tc>
        <w:tc>
          <w:tcPr>
            <w:tcW w:w="1060" w:type="pct"/>
            <w:tcBorders>
              <w:top w:val="nil"/>
              <w:left w:val="nil"/>
              <w:bottom w:val="nil"/>
              <w:right w:val="nil"/>
            </w:tcBorders>
            <w:vAlign w:val="center"/>
          </w:tcPr>
          <w:p w14:paraId="66C0C5D5" w14:textId="020A9BE8"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1.</w:t>
            </w:r>
            <w:r w:rsidR="0067723E" w:rsidRPr="0013633B">
              <w:t>30</w:t>
            </w:r>
          </w:p>
        </w:tc>
      </w:tr>
      <w:tr w:rsidR="0067723E" w:rsidRPr="0013633B" w14:paraId="003005C3" w14:textId="77777777" w:rsidTr="00FB38D3">
        <w:trPr>
          <w:trHeight w:hRule="exact" w:val="198"/>
          <w:jc w:val="center"/>
        </w:trPr>
        <w:tc>
          <w:tcPr>
            <w:cnfStyle w:val="001000000000" w:firstRow="0" w:lastRow="0" w:firstColumn="1" w:lastColumn="0" w:oddVBand="0" w:evenVBand="0" w:oddHBand="0" w:evenHBand="0" w:firstRowFirstColumn="0" w:firstRowLastColumn="0" w:lastRowFirstColumn="0" w:lastRowLastColumn="0"/>
            <w:tcW w:w="442" w:type="pct"/>
            <w:tcBorders>
              <w:top w:val="nil"/>
              <w:left w:val="nil"/>
              <w:bottom w:val="nil"/>
              <w:right w:val="nil"/>
            </w:tcBorders>
            <w:vAlign w:val="center"/>
          </w:tcPr>
          <w:p w14:paraId="1E75B990" w14:textId="77777777" w:rsidR="0067723E" w:rsidRPr="0013633B" w:rsidRDefault="0067723E" w:rsidP="0067723E">
            <w:pPr>
              <w:pStyle w:val="CETBodytext"/>
              <w:rPr>
                <w:b w:val="0"/>
              </w:rPr>
            </w:pPr>
            <w:r w:rsidRPr="0013633B">
              <w:rPr>
                <w:b w:val="0"/>
              </w:rPr>
              <w:t>PI3</w:t>
            </w:r>
          </w:p>
        </w:tc>
        <w:tc>
          <w:tcPr>
            <w:tcW w:w="349" w:type="pct"/>
            <w:vMerge/>
            <w:tcBorders>
              <w:left w:val="nil"/>
              <w:right w:val="nil"/>
            </w:tcBorders>
            <w:vAlign w:val="center"/>
            <w:hideMark/>
          </w:tcPr>
          <w:p w14:paraId="255C8D6D" w14:textId="77777777" w:rsidR="0067723E" w:rsidRPr="0013633B" w:rsidRDefault="0067723E" w:rsidP="0067723E">
            <w:pPr>
              <w:pStyle w:val="CETBodytext"/>
              <w:cnfStyle w:val="000000000000" w:firstRow="0" w:lastRow="0" w:firstColumn="0" w:lastColumn="0" w:oddVBand="0" w:evenVBand="0" w:oddHBand="0" w:evenHBand="0" w:firstRowFirstColumn="0" w:firstRowLastColumn="0" w:lastRowFirstColumn="0" w:lastRowLastColumn="0"/>
            </w:pPr>
          </w:p>
        </w:tc>
        <w:tc>
          <w:tcPr>
            <w:tcW w:w="659" w:type="pct"/>
            <w:tcBorders>
              <w:top w:val="nil"/>
              <w:left w:val="nil"/>
              <w:bottom w:val="nil"/>
              <w:right w:val="nil"/>
            </w:tcBorders>
            <w:vAlign w:val="center"/>
          </w:tcPr>
          <w:p w14:paraId="6AAA4658" w14:textId="68224223"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3.30±0.</w:t>
            </w:r>
            <w:r w:rsidR="0067723E" w:rsidRPr="0013633B">
              <w:t>12</w:t>
            </w:r>
          </w:p>
        </w:tc>
        <w:tc>
          <w:tcPr>
            <w:tcW w:w="996" w:type="pct"/>
            <w:tcBorders>
              <w:top w:val="nil"/>
              <w:left w:val="nil"/>
              <w:bottom w:val="nil"/>
              <w:right w:val="nil"/>
            </w:tcBorders>
            <w:vAlign w:val="center"/>
          </w:tcPr>
          <w:p w14:paraId="21597D34" w14:textId="39CF26D4"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0.38±0.</w:t>
            </w:r>
            <w:r w:rsidR="0067723E" w:rsidRPr="0013633B">
              <w:t>00</w:t>
            </w:r>
          </w:p>
        </w:tc>
        <w:tc>
          <w:tcPr>
            <w:tcW w:w="864" w:type="pct"/>
            <w:tcBorders>
              <w:top w:val="nil"/>
              <w:left w:val="nil"/>
              <w:bottom w:val="nil"/>
              <w:right w:val="nil"/>
            </w:tcBorders>
            <w:vAlign w:val="center"/>
          </w:tcPr>
          <w:p w14:paraId="01250890" w14:textId="77777777" w:rsidR="0067723E" w:rsidRPr="0013633B" w:rsidRDefault="0067723E" w:rsidP="0067723E">
            <w:pPr>
              <w:pStyle w:val="CETBodytext"/>
              <w:cnfStyle w:val="000000000000" w:firstRow="0" w:lastRow="0" w:firstColumn="0" w:lastColumn="0" w:oddVBand="0" w:evenVBand="0" w:oddHBand="0" w:evenHBand="0" w:firstRowFirstColumn="0" w:firstRowLastColumn="0" w:lastRowFirstColumn="0" w:lastRowLastColumn="0"/>
            </w:pPr>
            <w:r w:rsidRPr="0013633B">
              <w:t>0±0</w:t>
            </w:r>
          </w:p>
        </w:tc>
        <w:tc>
          <w:tcPr>
            <w:tcW w:w="628" w:type="pct"/>
            <w:tcBorders>
              <w:top w:val="nil"/>
              <w:left w:val="nil"/>
              <w:bottom w:val="nil"/>
              <w:right w:val="nil"/>
            </w:tcBorders>
            <w:vAlign w:val="center"/>
          </w:tcPr>
          <w:p w14:paraId="04C63988" w14:textId="133FEC62"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1.</w:t>
            </w:r>
            <w:r w:rsidR="0067723E" w:rsidRPr="0013633B">
              <w:t>54</w:t>
            </w:r>
            <w:r>
              <w:t>±0.</w:t>
            </w:r>
            <w:r w:rsidR="0067723E" w:rsidRPr="0013633B">
              <w:t>07</w:t>
            </w:r>
          </w:p>
        </w:tc>
        <w:tc>
          <w:tcPr>
            <w:tcW w:w="1060" w:type="pct"/>
            <w:tcBorders>
              <w:top w:val="nil"/>
              <w:left w:val="nil"/>
              <w:bottom w:val="nil"/>
              <w:right w:val="nil"/>
            </w:tcBorders>
            <w:vAlign w:val="center"/>
          </w:tcPr>
          <w:p w14:paraId="4399D93E" w14:textId="185F4E7A"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1.</w:t>
            </w:r>
            <w:r w:rsidR="0067723E" w:rsidRPr="0013633B">
              <w:t>92</w:t>
            </w:r>
          </w:p>
        </w:tc>
      </w:tr>
      <w:tr w:rsidR="0067723E" w:rsidRPr="0013633B" w14:paraId="65A4C509" w14:textId="77777777" w:rsidTr="00FB38D3">
        <w:trPr>
          <w:trHeight w:hRule="exact" w:val="198"/>
          <w:jc w:val="center"/>
        </w:trPr>
        <w:tc>
          <w:tcPr>
            <w:cnfStyle w:val="001000000000" w:firstRow="0" w:lastRow="0" w:firstColumn="1" w:lastColumn="0" w:oddVBand="0" w:evenVBand="0" w:oddHBand="0" w:evenHBand="0" w:firstRowFirstColumn="0" w:firstRowLastColumn="0" w:lastRowFirstColumn="0" w:lastRowLastColumn="0"/>
            <w:tcW w:w="442" w:type="pct"/>
            <w:tcBorders>
              <w:top w:val="nil"/>
              <w:left w:val="nil"/>
              <w:bottom w:val="nil"/>
              <w:right w:val="nil"/>
            </w:tcBorders>
            <w:vAlign w:val="center"/>
          </w:tcPr>
          <w:p w14:paraId="4D59C316" w14:textId="77777777" w:rsidR="0067723E" w:rsidRPr="0013633B" w:rsidRDefault="0067723E" w:rsidP="0067723E">
            <w:pPr>
              <w:pStyle w:val="CETBodytext"/>
              <w:rPr>
                <w:b w:val="0"/>
              </w:rPr>
            </w:pPr>
            <w:r w:rsidRPr="0013633B">
              <w:rPr>
                <w:b w:val="0"/>
              </w:rPr>
              <w:t>SR</w:t>
            </w:r>
          </w:p>
        </w:tc>
        <w:tc>
          <w:tcPr>
            <w:tcW w:w="349" w:type="pct"/>
            <w:vMerge/>
            <w:tcBorders>
              <w:left w:val="nil"/>
              <w:right w:val="nil"/>
            </w:tcBorders>
            <w:vAlign w:val="center"/>
          </w:tcPr>
          <w:p w14:paraId="079DF425" w14:textId="77777777" w:rsidR="0067723E" w:rsidRPr="0013633B" w:rsidRDefault="0067723E" w:rsidP="0067723E">
            <w:pPr>
              <w:pStyle w:val="CETBodytext"/>
              <w:cnfStyle w:val="000000000000" w:firstRow="0" w:lastRow="0" w:firstColumn="0" w:lastColumn="0" w:oddVBand="0" w:evenVBand="0" w:oddHBand="0" w:evenHBand="0" w:firstRowFirstColumn="0" w:firstRowLastColumn="0" w:lastRowFirstColumn="0" w:lastRowLastColumn="0"/>
            </w:pPr>
          </w:p>
        </w:tc>
        <w:tc>
          <w:tcPr>
            <w:tcW w:w="659" w:type="pct"/>
            <w:tcBorders>
              <w:top w:val="nil"/>
              <w:left w:val="nil"/>
              <w:bottom w:val="nil"/>
              <w:right w:val="nil"/>
            </w:tcBorders>
            <w:vAlign w:val="center"/>
          </w:tcPr>
          <w:p w14:paraId="51ABE670" w14:textId="79C948FC"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2.73±0.</w:t>
            </w:r>
            <w:r w:rsidR="0067723E" w:rsidRPr="0013633B">
              <w:t>49</w:t>
            </w:r>
          </w:p>
        </w:tc>
        <w:tc>
          <w:tcPr>
            <w:tcW w:w="996" w:type="pct"/>
            <w:tcBorders>
              <w:top w:val="nil"/>
              <w:left w:val="nil"/>
              <w:bottom w:val="nil"/>
              <w:right w:val="nil"/>
            </w:tcBorders>
            <w:vAlign w:val="center"/>
          </w:tcPr>
          <w:p w14:paraId="4AB43CF7" w14:textId="4445395B"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0.42±0.</w:t>
            </w:r>
            <w:r w:rsidR="0067723E" w:rsidRPr="0013633B">
              <w:t>01</w:t>
            </w:r>
          </w:p>
        </w:tc>
        <w:tc>
          <w:tcPr>
            <w:tcW w:w="864" w:type="pct"/>
            <w:tcBorders>
              <w:top w:val="nil"/>
              <w:left w:val="nil"/>
              <w:bottom w:val="nil"/>
              <w:right w:val="nil"/>
            </w:tcBorders>
            <w:vAlign w:val="center"/>
          </w:tcPr>
          <w:p w14:paraId="7F93A73E" w14:textId="77777777" w:rsidR="0067723E" w:rsidRPr="0013633B" w:rsidRDefault="0067723E" w:rsidP="0067723E">
            <w:pPr>
              <w:pStyle w:val="CETBodytext"/>
              <w:cnfStyle w:val="000000000000" w:firstRow="0" w:lastRow="0" w:firstColumn="0" w:lastColumn="0" w:oddVBand="0" w:evenVBand="0" w:oddHBand="0" w:evenHBand="0" w:firstRowFirstColumn="0" w:firstRowLastColumn="0" w:lastRowFirstColumn="0" w:lastRowLastColumn="0"/>
            </w:pPr>
            <w:r w:rsidRPr="0013633B">
              <w:t>0±0</w:t>
            </w:r>
          </w:p>
        </w:tc>
        <w:tc>
          <w:tcPr>
            <w:tcW w:w="628" w:type="pct"/>
            <w:tcBorders>
              <w:top w:val="nil"/>
              <w:left w:val="nil"/>
              <w:bottom w:val="nil"/>
              <w:right w:val="nil"/>
            </w:tcBorders>
            <w:vAlign w:val="center"/>
          </w:tcPr>
          <w:p w14:paraId="5E83FBB8" w14:textId="6A90AC5D"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1.60±0.</w:t>
            </w:r>
            <w:r w:rsidR="0067723E" w:rsidRPr="0013633B">
              <w:t>03</w:t>
            </w:r>
          </w:p>
        </w:tc>
        <w:tc>
          <w:tcPr>
            <w:tcW w:w="1060" w:type="pct"/>
            <w:tcBorders>
              <w:top w:val="nil"/>
              <w:left w:val="nil"/>
              <w:bottom w:val="nil"/>
              <w:right w:val="nil"/>
            </w:tcBorders>
            <w:vAlign w:val="center"/>
          </w:tcPr>
          <w:p w14:paraId="085CA7FA" w14:textId="40BF8948"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2.</w:t>
            </w:r>
            <w:r w:rsidR="0067723E" w:rsidRPr="0013633B">
              <w:t>02</w:t>
            </w:r>
          </w:p>
        </w:tc>
      </w:tr>
      <w:tr w:rsidR="0067723E" w:rsidRPr="0013633B" w14:paraId="29FB1677" w14:textId="77777777" w:rsidTr="00FB38D3">
        <w:trPr>
          <w:trHeight w:hRule="exact" w:val="198"/>
          <w:jc w:val="center"/>
        </w:trPr>
        <w:tc>
          <w:tcPr>
            <w:cnfStyle w:val="001000000000" w:firstRow="0" w:lastRow="0" w:firstColumn="1" w:lastColumn="0" w:oddVBand="0" w:evenVBand="0" w:oddHBand="0" w:evenHBand="0" w:firstRowFirstColumn="0" w:firstRowLastColumn="0" w:lastRowFirstColumn="0" w:lastRowLastColumn="0"/>
            <w:tcW w:w="442" w:type="pct"/>
            <w:tcBorders>
              <w:top w:val="nil"/>
              <w:left w:val="nil"/>
              <w:bottom w:val="nil"/>
              <w:right w:val="nil"/>
            </w:tcBorders>
            <w:vAlign w:val="center"/>
          </w:tcPr>
          <w:p w14:paraId="7D27D257" w14:textId="77777777" w:rsidR="0067723E" w:rsidRPr="0013633B" w:rsidRDefault="0067723E" w:rsidP="0067723E">
            <w:pPr>
              <w:pStyle w:val="CETBodytext"/>
              <w:rPr>
                <w:b w:val="0"/>
              </w:rPr>
            </w:pPr>
            <w:r w:rsidRPr="0013633B">
              <w:rPr>
                <w:b w:val="0"/>
              </w:rPr>
              <w:t>1TE</w:t>
            </w:r>
          </w:p>
        </w:tc>
        <w:tc>
          <w:tcPr>
            <w:tcW w:w="349" w:type="pct"/>
            <w:vMerge/>
            <w:tcBorders>
              <w:left w:val="nil"/>
              <w:right w:val="nil"/>
            </w:tcBorders>
            <w:vAlign w:val="center"/>
            <w:hideMark/>
          </w:tcPr>
          <w:p w14:paraId="7BBD5F45" w14:textId="77777777" w:rsidR="0067723E" w:rsidRPr="0013633B" w:rsidRDefault="0067723E" w:rsidP="0067723E">
            <w:pPr>
              <w:pStyle w:val="CETBodytext"/>
              <w:cnfStyle w:val="000000000000" w:firstRow="0" w:lastRow="0" w:firstColumn="0" w:lastColumn="0" w:oddVBand="0" w:evenVBand="0" w:oddHBand="0" w:evenHBand="0" w:firstRowFirstColumn="0" w:firstRowLastColumn="0" w:lastRowFirstColumn="0" w:lastRowLastColumn="0"/>
            </w:pPr>
          </w:p>
        </w:tc>
        <w:tc>
          <w:tcPr>
            <w:tcW w:w="659" w:type="pct"/>
            <w:tcBorders>
              <w:top w:val="nil"/>
              <w:left w:val="nil"/>
              <w:bottom w:val="nil"/>
              <w:right w:val="nil"/>
            </w:tcBorders>
            <w:vAlign w:val="center"/>
          </w:tcPr>
          <w:p w14:paraId="2AFCCA16" w14:textId="742BB42F"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3.</w:t>
            </w:r>
            <w:r w:rsidR="0067723E" w:rsidRPr="0013633B">
              <w:t>32±0</w:t>
            </w:r>
            <w:r>
              <w:t>.</w:t>
            </w:r>
            <w:r w:rsidR="0067723E" w:rsidRPr="0013633B">
              <w:t>19</w:t>
            </w:r>
          </w:p>
        </w:tc>
        <w:tc>
          <w:tcPr>
            <w:tcW w:w="996" w:type="pct"/>
            <w:tcBorders>
              <w:top w:val="nil"/>
              <w:left w:val="nil"/>
              <w:bottom w:val="nil"/>
              <w:right w:val="nil"/>
            </w:tcBorders>
            <w:vAlign w:val="center"/>
          </w:tcPr>
          <w:p w14:paraId="3EE176BF" w14:textId="1CD92AEC"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0.45±0.</w:t>
            </w:r>
            <w:r w:rsidR="0067723E" w:rsidRPr="0013633B">
              <w:t>04</w:t>
            </w:r>
          </w:p>
        </w:tc>
        <w:tc>
          <w:tcPr>
            <w:tcW w:w="864" w:type="pct"/>
            <w:tcBorders>
              <w:top w:val="nil"/>
              <w:left w:val="nil"/>
              <w:bottom w:val="nil"/>
              <w:right w:val="nil"/>
            </w:tcBorders>
            <w:vAlign w:val="center"/>
          </w:tcPr>
          <w:p w14:paraId="6A956589" w14:textId="77777777" w:rsidR="0067723E" w:rsidRPr="0013633B" w:rsidRDefault="0067723E" w:rsidP="0067723E">
            <w:pPr>
              <w:pStyle w:val="CETBodytext"/>
              <w:cnfStyle w:val="000000000000" w:firstRow="0" w:lastRow="0" w:firstColumn="0" w:lastColumn="0" w:oddVBand="0" w:evenVBand="0" w:oddHBand="0" w:evenHBand="0" w:firstRowFirstColumn="0" w:firstRowLastColumn="0" w:lastRowFirstColumn="0" w:lastRowLastColumn="0"/>
            </w:pPr>
            <w:r w:rsidRPr="0013633B">
              <w:t>0±0</w:t>
            </w:r>
          </w:p>
        </w:tc>
        <w:tc>
          <w:tcPr>
            <w:tcW w:w="628" w:type="pct"/>
            <w:tcBorders>
              <w:top w:val="nil"/>
              <w:left w:val="nil"/>
              <w:bottom w:val="nil"/>
              <w:right w:val="nil"/>
            </w:tcBorders>
            <w:vAlign w:val="center"/>
          </w:tcPr>
          <w:p w14:paraId="0065250C" w14:textId="3CF5550A"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1.42±0.</w:t>
            </w:r>
            <w:r w:rsidR="0067723E" w:rsidRPr="0013633B">
              <w:t>11</w:t>
            </w:r>
          </w:p>
        </w:tc>
        <w:tc>
          <w:tcPr>
            <w:tcW w:w="1060" w:type="pct"/>
            <w:tcBorders>
              <w:top w:val="nil"/>
              <w:left w:val="nil"/>
              <w:bottom w:val="nil"/>
              <w:right w:val="nil"/>
            </w:tcBorders>
            <w:vAlign w:val="center"/>
          </w:tcPr>
          <w:p w14:paraId="434ADC88" w14:textId="691E6058"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1.</w:t>
            </w:r>
            <w:r w:rsidR="0067723E" w:rsidRPr="0013633B">
              <w:t>87</w:t>
            </w:r>
          </w:p>
        </w:tc>
      </w:tr>
      <w:tr w:rsidR="0067723E" w:rsidRPr="0013633B" w14:paraId="01CD4984" w14:textId="77777777" w:rsidTr="00FB38D3">
        <w:trPr>
          <w:trHeight w:hRule="exact" w:val="198"/>
          <w:jc w:val="center"/>
        </w:trPr>
        <w:tc>
          <w:tcPr>
            <w:cnfStyle w:val="001000000000" w:firstRow="0" w:lastRow="0" w:firstColumn="1" w:lastColumn="0" w:oddVBand="0" w:evenVBand="0" w:oddHBand="0" w:evenHBand="0" w:firstRowFirstColumn="0" w:firstRowLastColumn="0" w:lastRowFirstColumn="0" w:lastRowLastColumn="0"/>
            <w:tcW w:w="442" w:type="pct"/>
            <w:tcBorders>
              <w:top w:val="nil"/>
              <w:left w:val="nil"/>
              <w:bottom w:val="single" w:sz="8" w:space="0" w:color="00A249"/>
              <w:right w:val="nil"/>
            </w:tcBorders>
            <w:vAlign w:val="center"/>
          </w:tcPr>
          <w:p w14:paraId="209998EB" w14:textId="77777777" w:rsidR="0067723E" w:rsidRPr="0013633B" w:rsidRDefault="0067723E" w:rsidP="0067723E">
            <w:pPr>
              <w:pStyle w:val="CETBodytext"/>
              <w:rPr>
                <w:b w:val="0"/>
              </w:rPr>
            </w:pPr>
            <w:r w:rsidRPr="0013633B">
              <w:rPr>
                <w:b w:val="0"/>
              </w:rPr>
              <w:t>STFB</w:t>
            </w:r>
          </w:p>
        </w:tc>
        <w:tc>
          <w:tcPr>
            <w:tcW w:w="349" w:type="pct"/>
            <w:vMerge/>
            <w:tcBorders>
              <w:left w:val="nil"/>
              <w:bottom w:val="single" w:sz="8" w:space="0" w:color="00A249"/>
              <w:right w:val="nil"/>
            </w:tcBorders>
            <w:vAlign w:val="center"/>
            <w:hideMark/>
          </w:tcPr>
          <w:p w14:paraId="3F8C2000" w14:textId="77777777" w:rsidR="0067723E" w:rsidRPr="0013633B" w:rsidRDefault="0067723E" w:rsidP="0067723E">
            <w:pPr>
              <w:pStyle w:val="CETBodytext"/>
              <w:cnfStyle w:val="000000000000" w:firstRow="0" w:lastRow="0" w:firstColumn="0" w:lastColumn="0" w:oddVBand="0" w:evenVBand="0" w:oddHBand="0" w:evenHBand="0" w:firstRowFirstColumn="0" w:firstRowLastColumn="0" w:lastRowFirstColumn="0" w:lastRowLastColumn="0"/>
            </w:pPr>
          </w:p>
        </w:tc>
        <w:tc>
          <w:tcPr>
            <w:tcW w:w="659" w:type="pct"/>
            <w:tcBorders>
              <w:top w:val="nil"/>
              <w:left w:val="nil"/>
              <w:bottom w:val="single" w:sz="8" w:space="0" w:color="00A249"/>
              <w:right w:val="nil"/>
            </w:tcBorders>
            <w:vAlign w:val="center"/>
          </w:tcPr>
          <w:p w14:paraId="7DB4756A" w14:textId="30EDEBD9"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1.84±0.</w:t>
            </w:r>
            <w:r w:rsidR="0067723E" w:rsidRPr="0013633B">
              <w:t>00</w:t>
            </w:r>
          </w:p>
        </w:tc>
        <w:tc>
          <w:tcPr>
            <w:tcW w:w="996" w:type="pct"/>
            <w:tcBorders>
              <w:top w:val="nil"/>
              <w:left w:val="nil"/>
              <w:bottom w:val="single" w:sz="8" w:space="0" w:color="00A249"/>
              <w:right w:val="nil"/>
            </w:tcBorders>
            <w:vAlign w:val="center"/>
          </w:tcPr>
          <w:p w14:paraId="0F096669" w14:textId="6F97C4A6"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0.40±0.</w:t>
            </w:r>
            <w:r w:rsidR="0067723E" w:rsidRPr="0013633B">
              <w:t>02</w:t>
            </w:r>
          </w:p>
        </w:tc>
        <w:tc>
          <w:tcPr>
            <w:tcW w:w="864" w:type="pct"/>
            <w:tcBorders>
              <w:top w:val="nil"/>
              <w:left w:val="nil"/>
              <w:bottom w:val="single" w:sz="8" w:space="0" w:color="00A249"/>
              <w:right w:val="nil"/>
            </w:tcBorders>
            <w:vAlign w:val="center"/>
          </w:tcPr>
          <w:p w14:paraId="76AA8A35" w14:textId="77777777" w:rsidR="0067723E" w:rsidRPr="0013633B" w:rsidRDefault="0067723E" w:rsidP="0067723E">
            <w:pPr>
              <w:pStyle w:val="CETBodytext"/>
              <w:cnfStyle w:val="000000000000" w:firstRow="0" w:lastRow="0" w:firstColumn="0" w:lastColumn="0" w:oddVBand="0" w:evenVBand="0" w:oddHBand="0" w:evenHBand="0" w:firstRowFirstColumn="0" w:firstRowLastColumn="0" w:lastRowFirstColumn="0" w:lastRowLastColumn="0"/>
            </w:pPr>
            <w:r w:rsidRPr="0013633B">
              <w:t>0±0</w:t>
            </w:r>
          </w:p>
        </w:tc>
        <w:tc>
          <w:tcPr>
            <w:tcW w:w="628" w:type="pct"/>
            <w:tcBorders>
              <w:top w:val="nil"/>
              <w:left w:val="nil"/>
              <w:bottom w:val="single" w:sz="8" w:space="0" w:color="00A249"/>
              <w:right w:val="nil"/>
            </w:tcBorders>
            <w:vAlign w:val="center"/>
          </w:tcPr>
          <w:p w14:paraId="0784F8B6" w14:textId="754B63E3"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1.65±0.</w:t>
            </w:r>
            <w:r w:rsidR="0067723E" w:rsidRPr="0013633B">
              <w:t>00</w:t>
            </w:r>
          </w:p>
        </w:tc>
        <w:tc>
          <w:tcPr>
            <w:tcW w:w="1060" w:type="pct"/>
            <w:tcBorders>
              <w:top w:val="nil"/>
              <w:left w:val="nil"/>
              <w:bottom w:val="single" w:sz="8" w:space="0" w:color="00A249"/>
              <w:right w:val="nil"/>
            </w:tcBorders>
            <w:vAlign w:val="center"/>
          </w:tcPr>
          <w:p w14:paraId="13460F7F" w14:textId="2B024E21"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2.</w:t>
            </w:r>
            <w:r w:rsidR="0067723E" w:rsidRPr="0013633B">
              <w:t>05</w:t>
            </w:r>
          </w:p>
        </w:tc>
      </w:tr>
      <w:tr w:rsidR="0067723E" w:rsidRPr="0013633B" w14:paraId="63E70B02" w14:textId="77777777" w:rsidTr="00FB38D3">
        <w:trPr>
          <w:trHeight w:hRule="exact" w:val="198"/>
          <w:jc w:val="center"/>
        </w:trPr>
        <w:tc>
          <w:tcPr>
            <w:cnfStyle w:val="001000000000" w:firstRow="0" w:lastRow="0" w:firstColumn="1" w:lastColumn="0" w:oddVBand="0" w:evenVBand="0" w:oddHBand="0" w:evenHBand="0" w:firstRowFirstColumn="0" w:firstRowLastColumn="0" w:lastRowFirstColumn="0" w:lastRowLastColumn="0"/>
            <w:tcW w:w="442" w:type="pct"/>
            <w:tcBorders>
              <w:top w:val="single" w:sz="8" w:space="0" w:color="00A249"/>
              <w:left w:val="nil"/>
              <w:bottom w:val="nil"/>
              <w:right w:val="nil"/>
            </w:tcBorders>
            <w:vAlign w:val="center"/>
          </w:tcPr>
          <w:p w14:paraId="3B8A0048" w14:textId="77777777" w:rsidR="0067723E" w:rsidRPr="0013633B" w:rsidRDefault="0067723E" w:rsidP="0067723E">
            <w:pPr>
              <w:pStyle w:val="CETBodytext"/>
              <w:rPr>
                <w:b w:val="0"/>
              </w:rPr>
            </w:pPr>
            <w:r w:rsidRPr="0013633B">
              <w:rPr>
                <w:b w:val="0"/>
              </w:rPr>
              <w:t>P1</w:t>
            </w:r>
          </w:p>
        </w:tc>
        <w:tc>
          <w:tcPr>
            <w:tcW w:w="349" w:type="pct"/>
            <w:vMerge w:val="restart"/>
            <w:tcBorders>
              <w:top w:val="single" w:sz="8" w:space="0" w:color="00A249"/>
              <w:left w:val="nil"/>
              <w:right w:val="nil"/>
            </w:tcBorders>
            <w:vAlign w:val="center"/>
            <w:hideMark/>
          </w:tcPr>
          <w:p w14:paraId="38398DE5" w14:textId="77777777" w:rsidR="0067723E" w:rsidRPr="0013633B" w:rsidRDefault="0067723E" w:rsidP="0067723E">
            <w:pPr>
              <w:pStyle w:val="CETBodytext"/>
              <w:cnfStyle w:val="000000000000" w:firstRow="0" w:lastRow="0" w:firstColumn="0" w:lastColumn="0" w:oddVBand="0" w:evenVBand="0" w:oddHBand="0" w:evenHBand="0" w:firstRowFirstColumn="0" w:firstRowLastColumn="0" w:lastRowFirstColumn="0" w:lastRowLastColumn="0"/>
            </w:pPr>
            <w:r w:rsidRPr="0013633B">
              <w:t>GAL</w:t>
            </w:r>
          </w:p>
        </w:tc>
        <w:tc>
          <w:tcPr>
            <w:tcW w:w="659" w:type="pct"/>
            <w:tcBorders>
              <w:top w:val="single" w:sz="8" w:space="0" w:color="00A249"/>
              <w:left w:val="nil"/>
              <w:bottom w:val="nil"/>
              <w:right w:val="nil"/>
            </w:tcBorders>
            <w:vAlign w:val="center"/>
          </w:tcPr>
          <w:p w14:paraId="13055C77" w14:textId="1D18DEB4"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1.87±0.</w:t>
            </w:r>
            <w:r w:rsidR="0067723E" w:rsidRPr="0013633B">
              <w:t>13</w:t>
            </w:r>
          </w:p>
        </w:tc>
        <w:tc>
          <w:tcPr>
            <w:tcW w:w="996" w:type="pct"/>
            <w:tcBorders>
              <w:top w:val="single" w:sz="8" w:space="0" w:color="00A249"/>
              <w:left w:val="nil"/>
              <w:bottom w:val="nil"/>
              <w:right w:val="nil"/>
            </w:tcBorders>
            <w:vAlign w:val="center"/>
          </w:tcPr>
          <w:p w14:paraId="4FB905A4" w14:textId="79173DFA"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0.55±0.</w:t>
            </w:r>
            <w:r w:rsidR="0067723E" w:rsidRPr="0013633B">
              <w:t>04</w:t>
            </w:r>
          </w:p>
        </w:tc>
        <w:tc>
          <w:tcPr>
            <w:tcW w:w="864" w:type="pct"/>
            <w:tcBorders>
              <w:top w:val="single" w:sz="8" w:space="0" w:color="00A249"/>
              <w:left w:val="nil"/>
              <w:bottom w:val="nil"/>
              <w:right w:val="nil"/>
            </w:tcBorders>
            <w:vAlign w:val="center"/>
          </w:tcPr>
          <w:p w14:paraId="081A3834" w14:textId="77272F7F"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0.44±0.</w:t>
            </w:r>
            <w:r w:rsidR="0067723E" w:rsidRPr="0013633B">
              <w:t>03</w:t>
            </w:r>
          </w:p>
        </w:tc>
        <w:tc>
          <w:tcPr>
            <w:tcW w:w="628" w:type="pct"/>
            <w:tcBorders>
              <w:top w:val="single" w:sz="8" w:space="0" w:color="00A249"/>
              <w:left w:val="nil"/>
              <w:bottom w:val="nil"/>
              <w:right w:val="nil"/>
            </w:tcBorders>
            <w:vAlign w:val="center"/>
          </w:tcPr>
          <w:p w14:paraId="70EACB46" w14:textId="13D29898"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0.94±0.</w:t>
            </w:r>
            <w:r w:rsidR="0067723E" w:rsidRPr="0013633B">
              <w:t>05</w:t>
            </w:r>
          </w:p>
        </w:tc>
        <w:tc>
          <w:tcPr>
            <w:tcW w:w="1060" w:type="pct"/>
            <w:tcBorders>
              <w:top w:val="single" w:sz="8" w:space="0" w:color="00A249"/>
              <w:left w:val="nil"/>
              <w:bottom w:val="nil"/>
              <w:right w:val="nil"/>
            </w:tcBorders>
            <w:vAlign w:val="center"/>
          </w:tcPr>
          <w:p w14:paraId="7A8538F5" w14:textId="3ACC65FF"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1.</w:t>
            </w:r>
            <w:r w:rsidR="0067723E" w:rsidRPr="0013633B">
              <w:t>93</w:t>
            </w:r>
          </w:p>
        </w:tc>
      </w:tr>
      <w:tr w:rsidR="0067723E" w:rsidRPr="0013633B" w14:paraId="625A7500" w14:textId="77777777" w:rsidTr="00FB38D3">
        <w:trPr>
          <w:trHeight w:hRule="exact" w:val="198"/>
          <w:jc w:val="center"/>
        </w:trPr>
        <w:tc>
          <w:tcPr>
            <w:cnfStyle w:val="001000000000" w:firstRow="0" w:lastRow="0" w:firstColumn="1" w:lastColumn="0" w:oddVBand="0" w:evenVBand="0" w:oddHBand="0" w:evenHBand="0" w:firstRowFirstColumn="0" w:firstRowLastColumn="0" w:lastRowFirstColumn="0" w:lastRowLastColumn="0"/>
            <w:tcW w:w="442" w:type="pct"/>
            <w:tcBorders>
              <w:top w:val="nil"/>
              <w:left w:val="nil"/>
              <w:bottom w:val="nil"/>
              <w:right w:val="nil"/>
            </w:tcBorders>
            <w:vAlign w:val="center"/>
          </w:tcPr>
          <w:p w14:paraId="319E3D3E" w14:textId="77777777" w:rsidR="0067723E" w:rsidRPr="0013633B" w:rsidRDefault="0067723E" w:rsidP="0067723E">
            <w:pPr>
              <w:pStyle w:val="CETBodytext"/>
              <w:rPr>
                <w:b w:val="0"/>
              </w:rPr>
            </w:pPr>
            <w:r w:rsidRPr="0013633B">
              <w:rPr>
                <w:b w:val="0"/>
              </w:rPr>
              <w:t>PI1</w:t>
            </w:r>
          </w:p>
        </w:tc>
        <w:tc>
          <w:tcPr>
            <w:tcW w:w="349" w:type="pct"/>
            <w:vMerge/>
            <w:tcBorders>
              <w:left w:val="nil"/>
              <w:right w:val="nil"/>
            </w:tcBorders>
            <w:vAlign w:val="center"/>
            <w:hideMark/>
          </w:tcPr>
          <w:p w14:paraId="1EA0547C" w14:textId="77777777" w:rsidR="0067723E" w:rsidRPr="0013633B" w:rsidRDefault="0067723E" w:rsidP="0067723E">
            <w:pPr>
              <w:pStyle w:val="CETBodytext"/>
              <w:cnfStyle w:val="000000000000" w:firstRow="0" w:lastRow="0" w:firstColumn="0" w:lastColumn="0" w:oddVBand="0" w:evenVBand="0" w:oddHBand="0" w:evenHBand="0" w:firstRowFirstColumn="0" w:firstRowLastColumn="0" w:lastRowFirstColumn="0" w:lastRowLastColumn="0"/>
            </w:pPr>
          </w:p>
        </w:tc>
        <w:tc>
          <w:tcPr>
            <w:tcW w:w="659" w:type="pct"/>
            <w:tcBorders>
              <w:top w:val="nil"/>
              <w:left w:val="nil"/>
              <w:bottom w:val="nil"/>
              <w:right w:val="nil"/>
            </w:tcBorders>
            <w:vAlign w:val="center"/>
          </w:tcPr>
          <w:p w14:paraId="07D5CE2D" w14:textId="323E43D0"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1.75±0.</w:t>
            </w:r>
            <w:r w:rsidR="0067723E" w:rsidRPr="0013633B">
              <w:t>10</w:t>
            </w:r>
          </w:p>
        </w:tc>
        <w:tc>
          <w:tcPr>
            <w:tcW w:w="996" w:type="pct"/>
            <w:tcBorders>
              <w:top w:val="nil"/>
              <w:left w:val="nil"/>
              <w:bottom w:val="nil"/>
              <w:right w:val="nil"/>
            </w:tcBorders>
            <w:vAlign w:val="center"/>
          </w:tcPr>
          <w:p w14:paraId="30533F82" w14:textId="50325680"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0.35±0</w:t>
            </w:r>
            <w:r w:rsidR="0067723E" w:rsidRPr="0013633B">
              <w:t>09</w:t>
            </w:r>
          </w:p>
        </w:tc>
        <w:tc>
          <w:tcPr>
            <w:tcW w:w="864" w:type="pct"/>
            <w:tcBorders>
              <w:top w:val="nil"/>
              <w:left w:val="nil"/>
              <w:bottom w:val="nil"/>
              <w:right w:val="nil"/>
            </w:tcBorders>
            <w:vAlign w:val="center"/>
          </w:tcPr>
          <w:p w14:paraId="04B829AF" w14:textId="4002715B"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0.32±0.</w:t>
            </w:r>
            <w:r w:rsidR="0067723E" w:rsidRPr="0013633B">
              <w:t>02</w:t>
            </w:r>
          </w:p>
        </w:tc>
        <w:tc>
          <w:tcPr>
            <w:tcW w:w="628" w:type="pct"/>
            <w:tcBorders>
              <w:top w:val="nil"/>
              <w:left w:val="nil"/>
              <w:bottom w:val="nil"/>
              <w:right w:val="nil"/>
            </w:tcBorders>
            <w:vAlign w:val="center"/>
          </w:tcPr>
          <w:p w14:paraId="2823CEAE" w14:textId="2F6A34CF"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0.62±0.</w:t>
            </w:r>
            <w:r w:rsidR="0067723E" w:rsidRPr="0013633B">
              <w:t>08</w:t>
            </w:r>
          </w:p>
        </w:tc>
        <w:tc>
          <w:tcPr>
            <w:tcW w:w="1060" w:type="pct"/>
            <w:tcBorders>
              <w:top w:val="nil"/>
              <w:left w:val="nil"/>
              <w:bottom w:val="nil"/>
              <w:right w:val="nil"/>
            </w:tcBorders>
            <w:vAlign w:val="center"/>
          </w:tcPr>
          <w:p w14:paraId="00BCB438" w14:textId="7BCDA5DC"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1.</w:t>
            </w:r>
            <w:r w:rsidR="0067723E" w:rsidRPr="0013633B">
              <w:t>29</w:t>
            </w:r>
          </w:p>
        </w:tc>
      </w:tr>
      <w:tr w:rsidR="0067723E" w:rsidRPr="0013633B" w14:paraId="01CEFB87" w14:textId="77777777" w:rsidTr="00FB38D3">
        <w:trPr>
          <w:trHeight w:hRule="exact" w:val="198"/>
          <w:jc w:val="center"/>
        </w:trPr>
        <w:tc>
          <w:tcPr>
            <w:cnfStyle w:val="001000000000" w:firstRow="0" w:lastRow="0" w:firstColumn="1" w:lastColumn="0" w:oddVBand="0" w:evenVBand="0" w:oddHBand="0" w:evenHBand="0" w:firstRowFirstColumn="0" w:firstRowLastColumn="0" w:lastRowFirstColumn="0" w:lastRowLastColumn="0"/>
            <w:tcW w:w="442" w:type="pct"/>
            <w:tcBorders>
              <w:top w:val="nil"/>
              <w:left w:val="nil"/>
              <w:bottom w:val="nil"/>
              <w:right w:val="nil"/>
            </w:tcBorders>
            <w:vAlign w:val="center"/>
          </w:tcPr>
          <w:p w14:paraId="434764BB" w14:textId="77777777" w:rsidR="0067723E" w:rsidRPr="0013633B" w:rsidRDefault="0067723E" w:rsidP="0067723E">
            <w:pPr>
              <w:pStyle w:val="CETBodytext"/>
              <w:rPr>
                <w:b w:val="0"/>
              </w:rPr>
            </w:pPr>
            <w:r w:rsidRPr="0013633B">
              <w:rPr>
                <w:b w:val="0"/>
              </w:rPr>
              <w:t>PI3</w:t>
            </w:r>
          </w:p>
        </w:tc>
        <w:tc>
          <w:tcPr>
            <w:tcW w:w="349" w:type="pct"/>
            <w:vMerge/>
            <w:tcBorders>
              <w:left w:val="nil"/>
              <w:right w:val="nil"/>
            </w:tcBorders>
            <w:vAlign w:val="center"/>
            <w:hideMark/>
          </w:tcPr>
          <w:p w14:paraId="24F0362C" w14:textId="77777777" w:rsidR="0067723E" w:rsidRPr="0013633B" w:rsidRDefault="0067723E" w:rsidP="0067723E">
            <w:pPr>
              <w:pStyle w:val="CETBodytext"/>
              <w:cnfStyle w:val="000000000000" w:firstRow="0" w:lastRow="0" w:firstColumn="0" w:lastColumn="0" w:oddVBand="0" w:evenVBand="0" w:oddHBand="0" w:evenHBand="0" w:firstRowFirstColumn="0" w:firstRowLastColumn="0" w:lastRowFirstColumn="0" w:lastRowLastColumn="0"/>
            </w:pPr>
          </w:p>
        </w:tc>
        <w:tc>
          <w:tcPr>
            <w:tcW w:w="659" w:type="pct"/>
            <w:tcBorders>
              <w:top w:val="nil"/>
              <w:left w:val="nil"/>
              <w:bottom w:val="nil"/>
              <w:right w:val="nil"/>
            </w:tcBorders>
            <w:vAlign w:val="center"/>
          </w:tcPr>
          <w:p w14:paraId="2E5B0077" w14:textId="698DD476"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rPr>
                <w:color w:val="FF0000"/>
              </w:rPr>
            </w:pPr>
            <w:r>
              <w:t>0.34±0.</w:t>
            </w:r>
            <w:r w:rsidR="0067723E" w:rsidRPr="0013633B">
              <w:t>18</w:t>
            </w:r>
          </w:p>
        </w:tc>
        <w:tc>
          <w:tcPr>
            <w:tcW w:w="996" w:type="pct"/>
            <w:tcBorders>
              <w:top w:val="nil"/>
              <w:left w:val="nil"/>
              <w:bottom w:val="nil"/>
              <w:right w:val="nil"/>
            </w:tcBorders>
            <w:vAlign w:val="center"/>
          </w:tcPr>
          <w:p w14:paraId="742D9DD5" w14:textId="04F2A65E"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0.56±0.</w:t>
            </w:r>
            <w:r w:rsidR="0067723E" w:rsidRPr="0013633B">
              <w:t>00</w:t>
            </w:r>
          </w:p>
        </w:tc>
        <w:tc>
          <w:tcPr>
            <w:tcW w:w="864" w:type="pct"/>
            <w:tcBorders>
              <w:top w:val="nil"/>
              <w:left w:val="nil"/>
              <w:bottom w:val="nil"/>
              <w:right w:val="nil"/>
            </w:tcBorders>
            <w:vAlign w:val="center"/>
          </w:tcPr>
          <w:p w14:paraId="150CF4F5" w14:textId="3EBF430C"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0.23±0.</w:t>
            </w:r>
            <w:r w:rsidR="0067723E" w:rsidRPr="0013633B">
              <w:t>02</w:t>
            </w:r>
          </w:p>
        </w:tc>
        <w:tc>
          <w:tcPr>
            <w:tcW w:w="628" w:type="pct"/>
            <w:tcBorders>
              <w:top w:val="nil"/>
              <w:left w:val="nil"/>
              <w:bottom w:val="nil"/>
              <w:right w:val="nil"/>
            </w:tcBorders>
            <w:vAlign w:val="center"/>
          </w:tcPr>
          <w:p w14:paraId="2D1E2928" w14:textId="6A8917B1"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1.10±0.</w:t>
            </w:r>
            <w:r w:rsidR="0067723E" w:rsidRPr="0013633B">
              <w:t>09</w:t>
            </w:r>
          </w:p>
        </w:tc>
        <w:tc>
          <w:tcPr>
            <w:tcW w:w="1060" w:type="pct"/>
            <w:tcBorders>
              <w:top w:val="nil"/>
              <w:left w:val="nil"/>
              <w:bottom w:val="nil"/>
              <w:right w:val="nil"/>
            </w:tcBorders>
            <w:vAlign w:val="center"/>
          </w:tcPr>
          <w:p w14:paraId="791DA850" w14:textId="71D34BD0"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1.</w:t>
            </w:r>
            <w:r w:rsidR="0067723E" w:rsidRPr="0013633B">
              <w:t>89</w:t>
            </w:r>
          </w:p>
        </w:tc>
      </w:tr>
      <w:tr w:rsidR="0067723E" w:rsidRPr="0013633B" w14:paraId="553DEE94" w14:textId="77777777" w:rsidTr="00FB38D3">
        <w:trPr>
          <w:trHeight w:hRule="exact" w:val="198"/>
          <w:jc w:val="center"/>
        </w:trPr>
        <w:tc>
          <w:tcPr>
            <w:cnfStyle w:val="001000000000" w:firstRow="0" w:lastRow="0" w:firstColumn="1" w:lastColumn="0" w:oddVBand="0" w:evenVBand="0" w:oddHBand="0" w:evenHBand="0" w:firstRowFirstColumn="0" w:firstRowLastColumn="0" w:lastRowFirstColumn="0" w:lastRowLastColumn="0"/>
            <w:tcW w:w="442" w:type="pct"/>
            <w:tcBorders>
              <w:top w:val="nil"/>
              <w:left w:val="nil"/>
              <w:bottom w:val="nil"/>
              <w:right w:val="nil"/>
            </w:tcBorders>
            <w:vAlign w:val="center"/>
          </w:tcPr>
          <w:p w14:paraId="7C942442" w14:textId="77777777" w:rsidR="0067723E" w:rsidRPr="0013633B" w:rsidRDefault="0067723E" w:rsidP="0067723E">
            <w:pPr>
              <w:pStyle w:val="CETBodytext"/>
              <w:rPr>
                <w:b w:val="0"/>
              </w:rPr>
            </w:pPr>
            <w:r w:rsidRPr="0013633B">
              <w:rPr>
                <w:b w:val="0"/>
              </w:rPr>
              <w:t>SR</w:t>
            </w:r>
          </w:p>
        </w:tc>
        <w:tc>
          <w:tcPr>
            <w:tcW w:w="349" w:type="pct"/>
            <w:vMerge/>
            <w:tcBorders>
              <w:left w:val="nil"/>
              <w:right w:val="nil"/>
            </w:tcBorders>
            <w:vAlign w:val="center"/>
            <w:hideMark/>
          </w:tcPr>
          <w:p w14:paraId="5A3FFD5A" w14:textId="77777777" w:rsidR="0067723E" w:rsidRPr="0013633B" w:rsidRDefault="0067723E" w:rsidP="0067723E">
            <w:pPr>
              <w:pStyle w:val="CETBodytext"/>
              <w:cnfStyle w:val="000000000000" w:firstRow="0" w:lastRow="0" w:firstColumn="0" w:lastColumn="0" w:oddVBand="0" w:evenVBand="0" w:oddHBand="0" w:evenHBand="0" w:firstRowFirstColumn="0" w:firstRowLastColumn="0" w:lastRowFirstColumn="0" w:lastRowLastColumn="0"/>
            </w:pPr>
          </w:p>
        </w:tc>
        <w:tc>
          <w:tcPr>
            <w:tcW w:w="659" w:type="pct"/>
            <w:tcBorders>
              <w:top w:val="nil"/>
              <w:left w:val="nil"/>
              <w:bottom w:val="nil"/>
              <w:right w:val="nil"/>
            </w:tcBorders>
            <w:vAlign w:val="center"/>
          </w:tcPr>
          <w:p w14:paraId="63E73C89" w14:textId="3FF2A60E"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3.10±0.</w:t>
            </w:r>
            <w:r w:rsidR="0067723E" w:rsidRPr="0013633B">
              <w:t>23</w:t>
            </w:r>
          </w:p>
        </w:tc>
        <w:tc>
          <w:tcPr>
            <w:tcW w:w="996" w:type="pct"/>
            <w:tcBorders>
              <w:top w:val="nil"/>
              <w:left w:val="nil"/>
              <w:bottom w:val="nil"/>
              <w:right w:val="nil"/>
            </w:tcBorders>
            <w:vAlign w:val="center"/>
          </w:tcPr>
          <w:p w14:paraId="390A419D" w14:textId="048B2B47"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0.56±0.</w:t>
            </w:r>
            <w:r w:rsidR="0067723E" w:rsidRPr="0013633B">
              <w:t>01</w:t>
            </w:r>
          </w:p>
        </w:tc>
        <w:tc>
          <w:tcPr>
            <w:tcW w:w="864" w:type="pct"/>
            <w:tcBorders>
              <w:top w:val="nil"/>
              <w:left w:val="nil"/>
              <w:bottom w:val="nil"/>
              <w:right w:val="nil"/>
            </w:tcBorders>
            <w:vAlign w:val="center"/>
          </w:tcPr>
          <w:p w14:paraId="598408D0" w14:textId="134E2C73"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0.30±0.</w:t>
            </w:r>
            <w:r w:rsidR="0067723E" w:rsidRPr="0013633B">
              <w:t>07</w:t>
            </w:r>
          </w:p>
        </w:tc>
        <w:tc>
          <w:tcPr>
            <w:tcW w:w="628" w:type="pct"/>
            <w:tcBorders>
              <w:top w:val="nil"/>
              <w:left w:val="nil"/>
              <w:bottom w:val="nil"/>
              <w:right w:val="nil"/>
            </w:tcBorders>
            <w:vAlign w:val="center"/>
          </w:tcPr>
          <w:p w14:paraId="3952F92A" w14:textId="59AD92AA"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1.27±0.</w:t>
            </w:r>
            <w:r w:rsidR="0067723E" w:rsidRPr="0013633B">
              <w:t>15</w:t>
            </w:r>
          </w:p>
        </w:tc>
        <w:tc>
          <w:tcPr>
            <w:tcW w:w="1060" w:type="pct"/>
            <w:tcBorders>
              <w:top w:val="nil"/>
              <w:left w:val="nil"/>
              <w:bottom w:val="nil"/>
              <w:right w:val="nil"/>
            </w:tcBorders>
            <w:vAlign w:val="center"/>
          </w:tcPr>
          <w:p w14:paraId="3F2DA5C9" w14:textId="584A70A4"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2.</w:t>
            </w:r>
            <w:r w:rsidR="0067723E" w:rsidRPr="0013633B">
              <w:t>13</w:t>
            </w:r>
          </w:p>
        </w:tc>
      </w:tr>
      <w:tr w:rsidR="0067723E" w:rsidRPr="0013633B" w14:paraId="37A5050C" w14:textId="77777777" w:rsidTr="00FB38D3">
        <w:trPr>
          <w:trHeight w:hRule="exact" w:val="198"/>
          <w:jc w:val="center"/>
        </w:trPr>
        <w:tc>
          <w:tcPr>
            <w:cnfStyle w:val="001000000000" w:firstRow="0" w:lastRow="0" w:firstColumn="1" w:lastColumn="0" w:oddVBand="0" w:evenVBand="0" w:oddHBand="0" w:evenHBand="0" w:firstRowFirstColumn="0" w:firstRowLastColumn="0" w:lastRowFirstColumn="0" w:lastRowLastColumn="0"/>
            <w:tcW w:w="442" w:type="pct"/>
            <w:tcBorders>
              <w:top w:val="nil"/>
              <w:left w:val="nil"/>
              <w:bottom w:val="nil"/>
              <w:right w:val="nil"/>
            </w:tcBorders>
            <w:vAlign w:val="center"/>
          </w:tcPr>
          <w:p w14:paraId="43F68672" w14:textId="77777777" w:rsidR="0067723E" w:rsidRPr="0013633B" w:rsidRDefault="0067723E" w:rsidP="0067723E">
            <w:pPr>
              <w:pStyle w:val="CETBodytext"/>
              <w:rPr>
                <w:b w:val="0"/>
              </w:rPr>
            </w:pPr>
            <w:r w:rsidRPr="0013633B">
              <w:rPr>
                <w:b w:val="0"/>
              </w:rPr>
              <w:t>1TE</w:t>
            </w:r>
          </w:p>
        </w:tc>
        <w:tc>
          <w:tcPr>
            <w:tcW w:w="349" w:type="pct"/>
            <w:vMerge/>
            <w:tcBorders>
              <w:left w:val="nil"/>
              <w:right w:val="nil"/>
            </w:tcBorders>
            <w:vAlign w:val="center"/>
          </w:tcPr>
          <w:p w14:paraId="6390A5B8" w14:textId="77777777" w:rsidR="0067723E" w:rsidRPr="0013633B" w:rsidRDefault="0067723E" w:rsidP="0067723E">
            <w:pPr>
              <w:pStyle w:val="CETBodytext"/>
              <w:cnfStyle w:val="000000000000" w:firstRow="0" w:lastRow="0" w:firstColumn="0" w:lastColumn="0" w:oddVBand="0" w:evenVBand="0" w:oddHBand="0" w:evenHBand="0" w:firstRowFirstColumn="0" w:firstRowLastColumn="0" w:lastRowFirstColumn="0" w:lastRowLastColumn="0"/>
            </w:pPr>
          </w:p>
        </w:tc>
        <w:tc>
          <w:tcPr>
            <w:tcW w:w="659" w:type="pct"/>
            <w:tcBorders>
              <w:top w:val="nil"/>
              <w:left w:val="nil"/>
              <w:bottom w:val="nil"/>
              <w:right w:val="nil"/>
            </w:tcBorders>
            <w:vAlign w:val="center"/>
          </w:tcPr>
          <w:p w14:paraId="3F3269AC" w14:textId="5AD64A28"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rPr>
                <w:color w:val="FF0000"/>
              </w:rPr>
            </w:pPr>
            <w:r>
              <w:t>2.36±0.</w:t>
            </w:r>
            <w:r w:rsidR="0067723E" w:rsidRPr="0013633B">
              <w:t>05</w:t>
            </w:r>
          </w:p>
        </w:tc>
        <w:tc>
          <w:tcPr>
            <w:tcW w:w="996" w:type="pct"/>
            <w:tcBorders>
              <w:top w:val="nil"/>
              <w:left w:val="nil"/>
              <w:bottom w:val="nil"/>
              <w:right w:val="nil"/>
            </w:tcBorders>
            <w:vAlign w:val="center"/>
          </w:tcPr>
          <w:p w14:paraId="0C0CBF8F" w14:textId="4EE14257"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0.54±0.</w:t>
            </w:r>
            <w:r w:rsidR="0067723E" w:rsidRPr="0013633B">
              <w:t>00</w:t>
            </w:r>
          </w:p>
        </w:tc>
        <w:tc>
          <w:tcPr>
            <w:tcW w:w="864" w:type="pct"/>
            <w:tcBorders>
              <w:top w:val="nil"/>
              <w:left w:val="nil"/>
              <w:bottom w:val="nil"/>
              <w:right w:val="nil"/>
            </w:tcBorders>
            <w:vAlign w:val="center"/>
          </w:tcPr>
          <w:p w14:paraId="601D7CC8" w14:textId="1BAB7300"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0.36±0.</w:t>
            </w:r>
            <w:r w:rsidR="0067723E" w:rsidRPr="0013633B">
              <w:t>01</w:t>
            </w:r>
          </w:p>
        </w:tc>
        <w:tc>
          <w:tcPr>
            <w:tcW w:w="628" w:type="pct"/>
            <w:tcBorders>
              <w:top w:val="nil"/>
              <w:left w:val="nil"/>
              <w:bottom w:val="nil"/>
              <w:right w:val="nil"/>
            </w:tcBorders>
            <w:vAlign w:val="center"/>
          </w:tcPr>
          <w:p w14:paraId="6648E875" w14:textId="27A6C366"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0.98±0.</w:t>
            </w:r>
            <w:r w:rsidR="0067723E" w:rsidRPr="0013633B">
              <w:t>02</w:t>
            </w:r>
          </w:p>
        </w:tc>
        <w:tc>
          <w:tcPr>
            <w:tcW w:w="1060" w:type="pct"/>
            <w:tcBorders>
              <w:top w:val="nil"/>
              <w:left w:val="nil"/>
              <w:bottom w:val="nil"/>
              <w:right w:val="nil"/>
            </w:tcBorders>
            <w:vAlign w:val="center"/>
          </w:tcPr>
          <w:p w14:paraId="160ACE9C" w14:textId="5CBD86C6"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1.</w:t>
            </w:r>
            <w:r w:rsidR="0067723E" w:rsidRPr="0013633B">
              <w:t>88</w:t>
            </w:r>
          </w:p>
        </w:tc>
      </w:tr>
      <w:tr w:rsidR="0067723E" w:rsidRPr="0013633B" w14:paraId="3DCE57BE" w14:textId="77777777" w:rsidTr="00FB38D3">
        <w:trPr>
          <w:trHeight w:hRule="exact" w:val="198"/>
          <w:jc w:val="center"/>
        </w:trPr>
        <w:tc>
          <w:tcPr>
            <w:cnfStyle w:val="001000000000" w:firstRow="0" w:lastRow="0" w:firstColumn="1" w:lastColumn="0" w:oddVBand="0" w:evenVBand="0" w:oddHBand="0" w:evenHBand="0" w:firstRowFirstColumn="0" w:firstRowLastColumn="0" w:lastRowFirstColumn="0" w:lastRowLastColumn="0"/>
            <w:tcW w:w="442" w:type="pct"/>
            <w:tcBorders>
              <w:top w:val="nil"/>
              <w:left w:val="nil"/>
              <w:bottom w:val="single" w:sz="12" w:space="0" w:color="00A249"/>
              <w:right w:val="nil"/>
            </w:tcBorders>
            <w:vAlign w:val="center"/>
          </w:tcPr>
          <w:p w14:paraId="50BF770C" w14:textId="77777777" w:rsidR="0067723E" w:rsidRPr="0013633B" w:rsidRDefault="0067723E" w:rsidP="0067723E">
            <w:pPr>
              <w:pStyle w:val="CETBodytext"/>
              <w:rPr>
                <w:b w:val="0"/>
              </w:rPr>
            </w:pPr>
            <w:r w:rsidRPr="0013633B">
              <w:rPr>
                <w:b w:val="0"/>
              </w:rPr>
              <w:t>STFB</w:t>
            </w:r>
          </w:p>
        </w:tc>
        <w:tc>
          <w:tcPr>
            <w:tcW w:w="349" w:type="pct"/>
            <w:vMerge/>
            <w:tcBorders>
              <w:left w:val="nil"/>
              <w:bottom w:val="single" w:sz="12" w:space="0" w:color="00A249"/>
              <w:right w:val="nil"/>
            </w:tcBorders>
            <w:vAlign w:val="center"/>
            <w:hideMark/>
          </w:tcPr>
          <w:p w14:paraId="5C46F175" w14:textId="77777777" w:rsidR="0067723E" w:rsidRPr="0013633B" w:rsidRDefault="0067723E" w:rsidP="0067723E">
            <w:pPr>
              <w:pStyle w:val="CETBodytext"/>
              <w:cnfStyle w:val="000000000000" w:firstRow="0" w:lastRow="0" w:firstColumn="0" w:lastColumn="0" w:oddVBand="0" w:evenVBand="0" w:oddHBand="0" w:evenHBand="0" w:firstRowFirstColumn="0" w:firstRowLastColumn="0" w:lastRowFirstColumn="0" w:lastRowLastColumn="0"/>
            </w:pPr>
          </w:p>
        </w:tc>
        <w:tc>
          <w:tcPr>
            <w:tcW w:w="659" w:type="pct"/>
            <w:tcBorders>
              <w:top w:val="nil"/>
              <w:left w:val="nil"/>
              <w:bottom w:val="single" w:sz="12" w:space="0" w:color="00A249"/>
              <w:right w:val="nil"/>
            </w:tcBorders>
            <w:vAlign w:val="center"/>
          </w:tcPr>
          <w:p w14:paraId="28A9F723" w14:textId="7AFF5382"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3.09±0.</w:t>
            </w:r>
            <w:r w:rsidR="0067723E" w:rsidRPr="0013633B">
              <w:t>18</w:t>
            </w:r>
          </w:p>
        </w:tc>
        <w:tc>
          <w:tcPr>
            <w:tcW w:w="996" w:type="pct"/>
            <w:tcBorders>
              <w:top w:val="nil"/>
              <w:left w:val="nil"/>
              <w:bottom w:val="single" w:sz="12" w:space="0" w:color="00A249"/>
              <w:right w:val="nil"/>
            </w:tcBorders>
            <w:vAlign w:val="center"/>
          </w:tcPr>
          <w:p w14:paraId="1B7AC731" w14:textId="47BC99D7"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0.59±0.</w:t>
            </w:r>
            <w:r w:rsidR="0067723E" w:rsidRPr="0013633B">
              <w:t>00</w:t>
            </w:r>
          </w:p>
        </w:tc>
        <w:tc>
          <w:tcPr>
            <w:tcW w:w="864" w:type="pct"/>
            <w:tcBorders>
              <w:top w:val="nil"/>
              <w:left w:val="nil"/>
              <w:bottom w:val="single" w:sz="12" w:space="0" w:color="00A249"/>
              <w:right w:val="nil"/>
            </w:tcBorders>
            <w:vAlign w:val="center"/>
          </w:tcPr>
          <w:p w14:paraId="50387599" w14:textId="6DACB6A7"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0.29±0.</w:t>
            </w:r>
            <w:r w:rsidR="0067723E" w:rsidRPr="0013633B">
              <w:t>03</w:t>
            </w:r>
          </w:p>
        </w:tc>
        <w:tc>
          <w:tcPr>
            <w:tcW w:w="628" w:type="pct"/>
            <w:tcBorders>
              <w:top w:val="nil"/>
              <w:left w:val="nil"/>
              <w:bottom w:val="single" w:sz="12" w:space="0" w:color="00A249"/>
              <w:right w:val="nil"/>
            </w:tcBorders>
            <w:vAlign w:val="center"/>
          </w:tcPr>
          <w:p w14:paraId="21043D69" w14:textId="5AC1C13F"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1.13±0.</w:t>
            </w:r>
            <w:r w:rsidR="0067723E" w:rsidRPr="0013633B">
              <w:t>11</w:t>
            </w:r>
          </w:p>
        </w:tc>
        <w:tc>
          <w:tcPr>
            <w:tcW w:w="1060" w:type="pct"/>
            <w:tcBorders>
              <w:top w:val="nil"/>
              <w:left w:val="nil"/>
              <w:bottom w:val="single" w:sz="12" w:space="0" w:color="00A249"/>
              <w:right w:val="nil"/>
            </w:tcBorders>
            <w:vAlign w:val="center"/>
          </w:tcPr>
          <w:p w14:paraId="3AB49BEB" w14:textId="03F691A0" w:rsidR="0067723E" w:rsidRPr="0013633B" w:rsidRDefault="009503A0" w:rsidP="0067723E">
            <w:pPr>
              <w:pStyle w:val="CETBodytext"/>
              <w:cnfStyle w:val="000000000000" w:firstRow="0" w:lastRow="0" w:firstColumn="0" w:lastColumn="0" w:oddVBand="0" w:evenVBand="0" w:oddHBand="0" w:evenHBand="0" w:firstRowFirstColumn="0" w:firstRowLastColumn="0" w:lastRowFirstColumn="0" w:lastRowLastColumn="0"/>
            </w:pPr>
            <w:r>
              <w:t>2.</w:t>
            </w:r>
            <w:r w:rsidR="0067723E" w:rsidRPr="0013633B">
              <w:t>01</w:t>
            </w:r>
          </w:p>
        </w:tc>
      </w:tr>
    </w:tbl>
    <w:p w14:paraId="3008F7E7" w14:textId="72B464CF" w:rsidR="0067723E" w:rsidRPr="00FB38D3" w:rsidRDefault="00FB38D3" w:rsidP="0067723E">
      <w:pPr>
        <w:pStyle w:val="CETBodytext"/>
        <w:rPr>
          <w:sz w:val="15"/>
          <w:szCs w:val="15"/>
        </w:rPr>
      </w:pPr>
      <w:r w:rsidRPr="00AC343C">
        <w:rPr>
          <w:sz w:val="15"/>
          <w:szCs w:val="15"/>
          <w:lang w:val="pt-BR"/>
        </w:rPr>
        <w:t xml:space="preserve">S: substrate; LAC: lactose; GLU: glucose, GAL: galactose. </w:t>
      </w:r>
      <w:r w:rsidRPr="00FB38D3">
        <w:rPr>
          <w:sz w:val="15"/>
          <w:szCs w:val="15"/>
        </w:rPr>
        <w:t>Data presented with mean ± standard deviation.</w:t>
      </w:r>
    </w:p>
    <w:p w14:paraId="631B37A0" w14:textId="77777777" w:rsidR="0067723E" w:rsidRPr="00FB38D3" w:rsidRDefault="0067723E" w:rsidP="0067723E">
      <w:pPr>
        <w:pStyle w:val="CETBodytext"/>
      </w:pPr>
    </w:p>
    <w:p w14:paraId="1FB6986A" w14:textId="24CDDF51" w:rsidR="00AC343C" w:rsidRPr="00AC343C" w:rsidRDefault="00AC343C" w:rsidP="00AC343C">
      <w:pPr>
        <w:pStyle w:val="CETBodytext"/>
      </w:pPr>
      <w:r w:rsidRPr="00AC343C">
        <w:t>In relation to ethanol, the metabolite with the highest concentration, its generation varied from 0.62 g L</w:t>
      </w:r>
      <w:r w:rsidRPr="004E735B">
        <w:rPr>
          <w:vertAlign w:val="superscript"/>
        </w:rPr>
        <w:t>-1</w:t>
      </w:r>
      <w:r w:rsidR="0074178F">
        <w:t xml:space="preserve"> to the PI1 strain</w:t>
      </w:r>
      <w:r w:rsidRPr="00AC343C">
        <w:t xml:space="preserve"> in galactose to 1.79 g L</w:t>
      </w:r>
      <w:r w:rsidRPr="004E735B">
        <w:rPr>
          <w:vertAlign w:val="superscript"/>
        </w:rPr>
        <w:t>-1</w:t>
      </w:r>
      <w:r w:rsidRPr="00AC343C">
        <w:t xml:space="preserve"> with the 1TE </w:t>
      </w:r>
      <w:r w:rsidR="0074178F">
        <w:t>strain</w:t>
      </w:r>
      <w:r w:rsidRPr="00AC343C">
        <w:t xml:space="preserve"> in lactose (Table 4). In addition, it was observed that in lactose most of the strains presented their maximum ethanol formation, being in decreasing order the </w:t>
      </w:r>
      <w:r w:rsidR="0074178F">
        <w:t>strains</w:t>
      </w:r>
      <w:r w:rsidRPr="00AC343C">
        <w:t xml:space="preserve"> 1T</w:t>
      </w:r>
      <w:r w:rsidR="004E735B">
        <w:t>E (1.79 g L</w:t>
      </w:r>
      <w:r w:rsidR="004E735B" w:rsidRPr="004E735B">
        <w:rPr>
          <w:vertAlign w:val="superscript"/>
        </w:rPr>
        <w:t>-1</w:t>
      </w:r>
      <w:r w:rsidR="004E735B">
        <w:t>), PI3 (1.78 g L</w:t>
      </w:r>
      <w:r w:rsidRPr="004E735B">
        <w:rPr>
          <w:vertAlign w:val="superscript"/>
        </w:rPr>
        <w:t>-1</w:t>
      </w:r>
      <w:r w:rsidR="004E735B">
        <w:t>), PI</w:t>
      </w:r>
      <w:r w:rsidRPr="00AC343C">
        <w:t xml:space="preserve">1 </w:t>
      </w:r>
      <w:r w:rsidR="00E4366E">
        <w:t>(</w:t>
      </w:r>
      <w:r w:rsidRPr="00AC343C">
        <w:t>1.77 g L</w:t>
      </w:r>
      <w:r w:rsidRPr="004E735B">
        <w:rPr>
          <w:vertAlign w:val="superscript"/>
        </w:rPr>
        <w:t>-1</w:t>
      </w:r>
      <w:r w:rsidRPr="00AC343C">
        <w:t>) and SR (1.61 g L</w:t>
      </w:r>
      <w:r w:rsidRPr="004E735B">
        <w:rPr>
          <w:vertAlign w:val="superscript"/>
        </w:rPr>
        <w:t>-1</w:t>
      </w:r>
      <w:r w:rsidRPr="00AC343C">
        <w:t xml:space="preserve">).In general, the strains of yeasts cultivated with glucose presented maximum ethanol formation, smaller when compared to the same cultures grown with lactose (Table 4), except for the STFB </w:t>
      </w:r>
      <w:r w:rsidR="0074178F">
        <w:t>strains</w:t>
      </w:r>
      <w:r w:rsidRPr="00AC343C">
        <w:t xml:space="preserve"> that showed a slightly higher ethanol formation in glucose (1.65 g L</w:t>
      </w:r>
      <w:r w:rsidRPr="004E735B">
        <w:rPr>
          <w:vertAlign w:val="superscript"/>
        </w:rPr>
        <w:t>-1</w:t>
      </w:r>
      <w:r w:rsidRPr="00AC343C">
        <w:t>).</w:t>
      </w:r>
    </w:p>
    <w:p w14:paraId="437E2C25" w14:textId="787B56FC" w:rsidR="00AC343C" w:rsidRPr="00AC343C" w:rsidRDefault="00AC343C" w:rsidP="00AC343C">
      <w:pPr>
        <w:pStyle w:val="CETBodytext"/>
      </w:pPr>
      <w:r w:rsidRPr="00AC343C">
        <w:t xml:space="preserve">In cultures with galactose as carbon source, the maximum ethanol formation (Table 4) was obtained by the SR </w:t>
      </w:r>
      <w:r w:rsidR="0074178F">
        <w:t>strain</w:t>
      </w:r>
      <w:r w:rsidRPr="00AC343C">
        <w:t xml:space="preserve"> (1.27 g L</w:t>
      </w:r>
      <w:r w:rsidRPr="004E735B">
        <w:rPr>
          <w:vertAlign w:val="superscript"/>
        </w:rPr>
        <w:t>-1</w:t>
      </w:r>
      <w:r w:rsidRPr="00AC343C">
        <w:t xml:space="preserve">), however, this value is lower than those presented by the same </w:t>
      </w:r>
      <w:r w:rsidR="0074178F">
        <w:t>strains</w:t>
      </w:r>
      <w:r w:rsidRPr="00AC343C">
        <w:t xml:space="preserve"> in la</w:t>
      </w:r>
      <w:r w:rsidR="00D464C1">
        <w:t>ctose and glucose</w:t>
      </w:r>
      <w:r w:rsidRPr="00AC343C">
        <w:t>. In this sense, it was observed that for the yeasts studied in this work, the use of galactose as the only source of carbon is not preferable in relation to the other substrates tested.</w:t>
      </w:r>
      <w:r w:rsidR="00A80B1F">
        <w:t xml:space="preserve"> </w:t>
      </w:r>
      <w:r w:rsidRPr="00AC343C">
        <w:t>It was observed (Table 4) that the maximum biomass formation by the different yeast strains varied according to the substrate to be assimilated, so the strains that presented the highest biomass formation in lactose, glucose and galactose were SR (4,99 g L</w:t>
      </w:r>
      <w:r w:rsidRPr="004E735B">
        <w:rPr>
          <w:vertAlign w:val="superscript"/>
        </w:rPr>
        <w:t>-1</w:t>
      </w:r>
      <w:r w:rsidRPr="00AC343C">
        <w:t>), 1TE (3.32 g L</w:t>
      </w:r>
      <w:r w:rsidRPr="004E735B">
        <w:rPr>
          <w:vertAlign w:val="superscript"/>
        </w:rPr>
        <w:t>-1</w:t>
      </w:r>
      <w:r w:rsidRPr="00AC343C">
        <w:t>) and SR (3.10 g L</w:t>
      </w:r>
      <w:r w:rsidRPr="004E735B">
        <w:rPr>
          <w:vertAlign w:val="superscript"/>
        </w:rPr>
        <w:t>-1</w:t>
      </w:r>
      <w:r w:rsidRPr="00AC343C">
        <w:t>), respectively.</w:t>
      </w:r>
      <w:r w:rsidR="00412E0F">
        <w:t xml:space="preserve"> </w:t>
      </w:r>
      <w:r w:rsidRPr="00AC343C">
        <w:t xml:space="preserve">Fonseca et al. (2013) in their study with the strain </w:t>
      </w:r>
      <w:r w:rsidRPr="004E735B">
        <w:rPr>
          <w:i/>
        </w:rPr>
        <w:t>K. marxianus CBS 6556</w:t>
      </w:r>
      <w:r w:rsidRPr="00AC343C">
        <w:t xml:space="preserve">, also evaluated the maximum biomass formation, in that sense, the </w:t>
      </w:r>
      <w:r w:rsidR="0074178F">
        <w:t>strains</w:t>
      </w:r>
      <w:r w:rsidRPr="00AC343C">
        <w:t xml:space="preserve"> referred to </w:t>
      </w:r>
      <w:r w:rsidRPr="00AC343C">
        <w:lastRenderedPageBreak/>
        <w:t>when grown at 30 ºC with lactose, presented maximum biomass formation of 5.00 g L</w:t>
      </w:r>
      <w:r w:rsidRPr="004E735B">
        <w:rPr>
          <w:vertAlign w:val="superscript"/>
        </w:rPr>
        <w:t>-1</w:t>
      </w:r>
      <w:r w:rsidRPr="00AC343C">
        <w:t xml:space="preserve"> , similar to that presented by the SR </w:t>
      </w:r>
      <w:r w:rsidR="0074178F">
        <w:t>strain</w:t>
      </w:r>
      <w:r w:rsidRPr="00AC343C">
        <w:t xml:space="preserve"> also at 30 ºC in the present work. This shows that, just as </w:t>
      </w:r>
      <w:r w:rsidRPr="004E735B">
        <w:rPr>
          <w:i/>
        </w:rPr>
        <w:t>K. marxianus</w:t>
      </w:r>
      <w:r w:rsidRPr="00AC343C">
        <w:t xml:space="preserve"> has a strong tendency to convert substrates into biomass, the isolated </w:t>
      </w:r>
      <w:r w:rsidR="0074178F">
        <w:t>strain</w:t>
      </w:r>
      <w:r w:rsidRPr="00AC343C">
        <w:t xml:space="preserve"> SR also presented this profile.</w:t>
      </w:r>
    </w:p>
    <w:p w14:paraId="29C7673B" w14:textId="59CDB946" w:rsidR="0067723E" w:rsidRPr="00AC343C" w:rsidRDefault="00275EAE" w:rsidP="00AC343C">
      <w:pPr>
        <w:pStyle w:val="CETBodytext"/>
      </w:pPr>
      <w:r>
        <w:t>S</w:t>
      </w:r>
      <w:r w:rsidR="00AC343C" w:rsidRPr="00AC343C">
        <w:t>uccinic acid production was observed in all cultures, and its maximum formation ranged from 0.17 g L</w:t>
      </w:r>
      <w:r w:rsidR="00AC343C" w:rsidRPr="004E735B">
        <w:rPr>
          <w:vertAlign w:val="superscript"/>
        </w:rPr>
        <w:t>-1</w:t>
      </w:r>
      <w:r w:rsidR="00AC343C" w:rsidRPr="00AC343C">
        <w:t xml:space="preserve"> to 0.63 g L</w:t>
      </w:r>
      <w:r w:rsidR="00AC343C" w:rsidRPr="004E735B">
        <w:rPr>
          <w:vertAlign w:val="superscript"/>
        </w:rPr>
        <w:t>-1</w:t>
      </w:r>
      <w:r w:rsidR="00AC343C" w:rsidRPr="00AC343C">
        <w:t>.</w:t>
      </w:r>
      <w:r w:rsidR="00412E0F">
        <w:t xml:space="preserve"> </w:t>
      </w:r>
      <w:r w:rsidR="00AC343C" w:rsidRPr="00AC343C">
        <w:t xml:space="preserve">Acetic acid was produced by yeast strains only in cultures with lactose and galactose, with the exception of the P1 </w:t>
      </w:r>
      <w:r w:rsidR="0074178F">
        <w:t>strain</w:t>
      </w:r>
      <w:r w:rsidR="004A418D">
        <w:t xml:space="preserve">, which produced </w:t>
      </w:r>
      <w:r w:rsidR="00AC343C" w:rsidRPr="00AC343C">
        <w:t>only in galactose (Table 4). The formation of this extracellular metabolite was observed, mainly, from the EPG phase until a certain time of culture, where it was noticed that the concentration of this organic acid gradually decreased until zero final concentration at the end of the cultures.</w:t>
      </w:r>
      <w:r w:rsidR="00412E0F">
        <w:t xml:space="preserve"> </w:t>
      </w:r>
      <w:r w:rsidR="00AC343C" w:rsidRPr="00AC343C">
        <w:t>Colombo et al. (2016) studying the production of PHA polymers from fermented cheese whey with mixed microbial cultures have found that the organic acid composition of the fermented cheese serum has been inferred in the composition of the polymer produced since some organic acids are precursors of certain polymers. In addition, the authors have also evaluated the influence of serum enrichment with organic acids (such as acetate), where it was observed that supplementation with acetate favored the production of polymers.</w:t>
      </w:r>
      <w:r w:rsidR="00412E0F">
        <w:t xml:space="preserve"> </w:t>
      </w:r>
      <w:r w:rsidR="00AC343C" w:rsidRPr="00AC343C">
        <w:t>In this context, it is suggested that the strains evaluated in this work used acetate as an alternative substrate as the concentration of the main carbon source decreased, so no residual acetate concentration was observed at the end of the crops.</w:t>
      </w:r>
    </w:p>
    <w:p w14:paraId="354359A8" w14:textId="77777777" w:rsidR="00600535" w:rsidRPr="0013633B" w:rsidRDefault="00600535" w:rsidP="00600535">
      <w:pPr>
        <w:pStyle w:val="CETHeading1"/>
        <w:rPr>
          <w:lang w:val="en-GB"/>
        </w:rPr>
      </w:pPr>
      <w:r w:rsidRPr="0013633B">
        <w:rPr>
          <w:lang w:val="en-GB"/>
        </w:rPr>
        <w:t>Conclusions</w:t>
      </w:r>
    </w:p>
    <w:p w14:paraId="0D80FC1D" w14:textId="707FEAB3" w:rsidR="004A418D" w:rsidRDefault="004A418D" w:rsidP="004A418D">
      <w:pPr>
        <w:pStyle w:val="CETBodytext"/>
      </w:pPr>
      <w:r>
        <w:t xml:space="preserve">From the results, it is noticed that the supplementation of sinthetic medium is important for the performance of the studied microorganisms independent of the carbon source used. </w:t>
      </w:r>
      <w:r w:rsidRPr="004A418D">
        <w:t>Most strains cultivated in lactose presented higher ethanol form</w:t>
      </w:r>
      <w:r w:rsidR="00A8640A">
        <w:t>ation than the other substrates (the strains</w:t>
      </w:r>
      <w:r w:rsidR="00A8640A" w:rsidRPr="00A8640A">
        <w:t xml:space="preserve"> PI3 and 1TE stood out</w:t>
      </w:r>
      <w:r w:rsidR="00A8640A">
        <w:t>)</w:t>
      </w:r>
      <w:r w:rsidR="00A8640A" w:rsidRPr="00A8640A">
        <w:t>.</w:t>
      </w:r>
      <w:r>
        <w:t xml:space="preserve"> </w:t>
      </w:r>
      <w:r w:rsidRPr="004A418D">
        <w:t>This shows that lactose is metabolized and c</w:t>
      </w:r>
      <w:r w:rsidR="00183D57">
        <w:t>onverted to eth</w:t>
      </w:r>
      <w:r w:rsidR="00A8640A">
        <w:t>anol efficiently.</w:t>
      </w:r>
      <w:r w:rsidR="009C6623">
        <w:t xml:space="preserve"> </w:t>
      </w:r>
      <w:r w:rsidR="009C6623" w:rsidRPr="009C6623">
        <w:t xml:space="preserve">Biomass and ethanol were the main products. The selected strains fermented lactose, glucose and galactose in the synthetic medium, being possible to be used in processes where lactose is available as a substrate (also </w:t>
      </w:r>
      <w:r w:rsidR="00D320E1">
        <w:t>in the</w:t>
      </w:r>
      <w:r w:rsidR="009C6623" w:rsidRPr="009C6623">
        <w:t xml:space="preserve"> residue</w:t>
      </w:r>
      <w:r w:rsidR="00D320E1">
        <w:t xml:space="preserve"> form</w:t>
      </w:r>
      <w:r w:rsidR="009C6623" w:rsidRPr="009C6623">
        <w:t>, as in cheese whey).</w:t>
      </w:r>
    </w:p>
    <w:p w14:paraId="0E7B2B8F" w14:textId="77777777" w:rsidR="00600535" w:rsidRPr="004D3E97" w:rsidRDefault="00600535" w:rsidP="00600535">
      <w:pPr>
        <w:pStyle w:val="CETAcknowledgementstitle"/>
        <w:rPr>
          <w:lang w:val="en-US"/>
        </w:rPr>
      </w:pPr>
      <w:bookmarkStart w:id="0" w:name="_GoBack"/>
      <w:r w:rsidRPr="004D3E97">
        <w:rPr>
          <w:lang w:val="en-US"/>
        </w:rPr>
        <w:t>Acknowledgments</w:t>
      </w:r>
    </w:p>
    <w:p w14:paraId="2642BBEE" w14:textId="29BD795F" w:rsidR="00600535" w:rsidRPr="00F405C4" w:rsidRDefault="00541297" w:rsidP="00541297">
      <w:pPr>
        <w:pStyle w:val="CETBodytext"/>
      </w:pPr>
      <w:r w:rsidRPr="004D3E97">
        <w:t>Grants fr</w:t>
      </w:r>
      <w:bookmarkEnd w:id="0"/>
      <w:r w:rsidRPr="00F405C4">
        <w:t xml:space="preserve">om </w:t>
      </w:r>
      <w:r w:rsidR="00E4366E">
        <w:t>CAPES/F.A.</w:t>
      </w:r>
      <w:r w:rsidRPr="00F405C4">
        <w:t xml:space="preserve"> are acknowledged; </w:t>
      </w:r>
      <w:r w:rsidR="00E4366E">
        <w:t>and LGCPA laboratory</w:t>
      </w:r>
      <w:r w:rsidRPr="00F405C4">
        <w:t xml:space="preserve"> for providing the required support to carry out this work.</w:t>
      </w:r>
    </w:p>
    <w:p w14:paraId="69306F07" w14:textId="77777777" w:rsidR="00600535" w:rsidRPr="0013633B" w:rsidRDefault="00600535" w:rsidP="00600535">
      <w:pPr>
        <w:pStyle w:val="CETReference"/>
      </w:pPr>
      <w:r w:rsidRPr="0013633B">
        <w:t>References</w:t>
      </w:r>
    </w:p>
    <w:p w14:paraId="10DF58FE" w14:textId="3BEE14E2" w:rsidR="0051166B" w:rsidRPr="0013633B" w:rsidRDefault="0051166B" w:rsidP="00EE3EAF">
      <w:pPr>
        <w:pStyle w:val="CETReferencetext"/>
        <w:rPr>
          <w:lang w:val="en-US"/>
        </w:rPr>
      </w:pPr>
      <w:r w:rsidRPr="0013633B">
        <w:rPr>
          <w:lang w:val="en-US"/>
        </w:rPr>
        <w:t>A</w:t>
      </w:r>
      <w:r w:rsidR="00CB6ED0" w:rsidRPr="0013633B">
        <w:rPr>
          <w:lang w:val="en-US"/>
        </w:rPr>
        <w:t>lves</w:t>
      </w:r>
      <w:r w:rsidRPr="0013633B">
        <w:rPr>
          <w:lang w:val="en-US"/>
        </w:rPr>
        <w:t>-J</w:t>
      </w:r>
      <w:r w:rsidR="00CB6ED0" w:rsidRPr="0013633B">
        <w:rPr>
          <w:lang w:val="en-US"/>
        </w:rPr>
        <w:t>r</w:t>
      </w:r>
      <w:r w:rsidR="00EE3EAF" w:rsidRPr="0013633B">
        <w:rPr>
          <w:lang w:val="en-US"/>
        </w:rPr>
        <w:t xml:space="preserve"> S.L.,</w:t>
      </w:r>
      <w:r w:rsidRPr="0013633B">
        <w:rPr>
          <w:lang w:val="en-US"/>
        </w:rPr>
        <w:t xml:space="preserve"> H</w:t>
      </w:r>
      <w:r w:rsidR="00CB6ED0" w:rsidRPr="0013633B">
        <w:rPr>
          <w:lang w:val="en-US"/>
        </w:rPr>
        <w:t>erberts</w:t>
      </w:r>
      <w:r w:rsidR="00EE3EAF" w:rsidRPr="0013633B">
        <w:rPr>
          <w:lang w:val="en-US"/>
        </w:rPr>
        <w:t xml:space="preserve"> R.A.,</w:t>
      </w:r>
      <w:r w:rsidRPr="0013633B">
        <w:rPr>
          <w:lang w:val="en-US"/>
        </w:rPr>
        <w:t xml:space="preserve"> H</w:t>
      </w:r>
      <w:r w:rsidR="00CB6ED0" w:rsidRPr="0013633B">
        <w:rPr>
          <w:lang w:val="en-US"/>
        </w:rPr>
        <w:t>ollatz</w:t>
      </w:r>
      <w:r w:rsidR="00EE3EAF" w:rsidRPr="0013633B">
        <w:rPr>
          <w:lang w:val="en-US"/>
        </w:rPr>
        <w:t xml:space="preserve"> C.,</w:t>
      </w:r>
      <w:r w:rsidRPr="0013633B">
        <w:rPr>
          <w:lang w:val="en-US"/>
        </w:rPr>
        <w:t xml:space="preserve"> M</w:t>
      </w:r>
      <w:r w:rsidR="00CB6ED0" w:rsidRPr="0013633B">
        <w:rPr>
          <w:lang w:val="en-US"/>
        </w:rPr>
        <w:t>iletti</w:t>
      </w:r>
      <w:r w:rsidR="00EE3EAF" w:rsidRPr="0013633B">
        <w:rPr>
          <w:lang w:val="en-US"/>
        </w:rPr>
        <w:t xml:space="preserve"> L.C.,</w:t>
      </w:r>
      <w:r w:rsidRPr="0013633B">
        <w:rPr>
          <w:lang w:val="en-US"/>
        </w:rPr>
        <w:t xml:space="preserve"> S</w:t>
      </w:r>
      <w:r w:rsidR="00CB6ED0" w:rsidRPr="0013633B">
        <w:rPr>
          <w:lang w:val="en-US"/>
        </w:rPr>
        <w:t>tambuk</w:t>
      </w:r>
      <w:r w:rsidR="00EE3EAF" w:rsidRPr="0013633B">
        <w:rPr>
          <w:lang w:val="en-US"/>
        </w:rPr>
        <w:t>, B.U., 2007,</w:t>
      </w:r>
      <w:r w:rsidRPr="0013633B">
        <w:rPr>
          <w:lang w:val="en-US"/>
        </w:rPr>
        <w:t xml:space="preserve"> Maltose and maltotriose active transport and fermentation by </w:t>
      </w:r>
      <w:r w:rsidRPr="0013633B">
        <w:rPr>
          <w:i/>
          <w:lang w:val="en-US"/>
        </w:rPr>
        <w:t>Saccharomyces cerevisiaes</w:t>
      </w:r>
      <w:r w:rsidR="00EE3EAF" w:rsidRPr="0013633B">
        <w:rPr>
          <w:lang w:val="en-US"/>
        </w:rPr>
        <w:t>,</w:t>
      </w:r>
      <w:r w:rsidRPr="0013633B">
        <w:rPr>
          <w:lang w:val="en-US"/>
        </w:rPr>
        <w:t xml:space="preserve"> Journal of the American Society of Brewing Chemists</w:t>
      </w:r>
      <w:r w:rsidR="00EE3EAF" w:rsidRPr="0013633B">
        <w:rPr>
          <w:lang w:val="en-US"/>
        </w:rPr>
        <w:t>, 65, 99–</w:t>
      </w:r>
      <w:r w:rsidRPr="0013633B">
        <w:rPr>
          <w:lang w:val="en-US"/>
        </w:rPr>
        <w:t>104.</w:t>
      </w:r>
    </w:p>
    <w:p w14:paraId="5339A7A3" w14:textId="3F28AE79" w:rsidR="0051166B" w:rsidRPr="0013633B" w:rsidRDefault="0051166B" w:rsidP="00EE3EAF">
      <w:pPr>
        <w:pStyle w:val="CETReferencetext"/>
        <w:rPr>
          <w:lang w:val="en-US"/>
        </w:rPr>
      </w:pPr>
      <w:r w:rsidRPr="0013633B">
        <w:rPr>
          <w:lang w:val="en-US"/>
        </w:rPr>
        <w:t>A</w:t>
      </w:r>
      <w:r w:rsidR="00CB6ED0" w:rsidRPr="0013633B">
        <w:rPr>
          <w:lang w:val="en-US"/>
        </w:rPr>
        <w:t>ndrade</w:t>
      </w:r>
      <w:r w:rsidR="00EE3EAF" w:rsidRPr="0013633B">
        <w:rPr>
          <w:lang w:val="en-US"/>
        </w:rPr>
        <w:t xml:space="preserve"> R.</w:t>
      </w:r>
      <w:r w:rsidRPr="0013633B">
        <w:rPr>
          <w:lang w:val="en-US"/>
        </w:rPr>
        <w:t>P., M</w:t>
      </w:r>
      <w:r w:rsidR="00CB6ED0" w:rsidRPr="0013633B">
        <w:rPr>
          <w:lang w:val="en-US"/>
        </w:rPr>
        <w:t>elo</w:t>
      </w:r>
      <w:r w:rsidR="00EE3EAF" w:rsidRPr="0013633B">
        <w:rPr>
          <w:lang w:val="en-US"/>
        </w:rPr>
        <w:t xml:space="preserve"> C.</w:t>
      </w:r>
      <w:r w:rsidRPr="0013633B">
        <w:rPr>
          <w:lang w:val="en-US"/>
        </w:rPr>
        <w:t>N., G</w:t>
      </w:r>
      <w:r w:rsidR="00CB6ED0" w:rsidRPr="0013633B">
        <w:rPr>
          <w:lang w:val="en-US"/>
        </w:rPr>
        <w:t>enisheva</w:t>
      </w:r>
      <w:r w:rsidRPr="0013633B">
        <w:rPr>
          <w:lang w:val="en-US"/>
        </w:rPr>
        <w:t xml:space="preserve"> Z., S</w:t>
      </w:r>
      <w:r w:rsidR="00CB6ED0" w:rsidRPr="0013633B">
        <w:rPr>
          <w:lang w:val="en-US"/>
        </w:rPr>
        <w:t>chwan</w:t>
      </w:r>
      <w:r w:rsidR="00EE3EAF" w:rsidRPr="0013633B">
        <w:rPr>
          <w:lang w:val="en-US"/>
        </w:rPr>
        <w:t xml:space="preserve"> R. F.</w:t>
      </w:r>
      <w:r w:rsidRPr="0013633B">
        <w:rPr>
          <w:lang w:val="en-US"/>
        </w:rPr>
        <w:t>, D</w:t>
      </w:r>
      <w:r w:rsidR="00CB6ED0" w:rsidRPr="0013633B">
        <w:rPr>
          <w:lang w:val="en-US"/>
        </w:rPr>
        <w:t>uarte</w:t>
      </w:r>
      <w:r w:rsidR="00EE3EAF" w:rsidRPr="0013633B">
        <w:rPr>
          <w:lang w:val="en-US"/>
        </w:rPr>
        <w:t xml:space="preserve"> W.</w:t>
      </w:r>
      <w:r w:rsidRPr="0013633B">
        <w:rPr>
          <w:lang w:val="en-US"/>
        </w:rPr>
        <w:t>F.</w:t>
      </w:r>
      <w:r w:rsidR="00EE3EAF" w:rsidRPr="0013633B">
        <w:rPr>
          <w:lang w:val="en-US"/>
        </w:rPr>
        <w:t>, 2016,</w:t>
      </w:r>
      <w:r w:rsidRPr="0013633B">
        <w:rPr>
          <w:lang w:val="en-US"/>
        </w:rPr>
        <w:t xml:space="preserve"> Yeasts from Canastra cheese production process: Isolation and evaluation of their potenti</w:t>
      </w:r>
      <w:r w:rsidR="00EE3EAF" w:rsidRPr="0013633B">
        <w:rPr>
          <w:lang w:val="en-US"/>
        </w:rPr>
        <w:t>al for cheese whey fermentation,</w:t>
      </w:r>
      <w:r w:rsidRPr="0013633B">
        <w:rPr>
          <w:lang w:val="en-US"/>
        </w:rPr>
        <w:t xml:space="preserve"> </w:t>
      </w:r>
      <w:r w:rsidRPr="0013633B">
        <w:rPr>
          <w:iCs/>
          <w:lang w:val="en-US"/>
        </w:rPr>
        <w:t>Food Research International</w:t>
      </w:r>
      <w:r w:rsidR="00EE3EAF" w:rsidRPr="0013633B">
        <w:rPr>
          <w:lang w:val="en-US"/>
        </w:rPr>
        <w:t>, 91, 72–</w:t>
      </w:r>
      <w:r w:rsidRPr="0013633B">
        <w:rPr>
          <w:lang w:val="en-US"/>
        </w:rPr>
        <w:t>79.</w:t>
      </w:r>
    </w:p>
    <w:p w14:paraId="18F6DE23" w14:textId="7DDD06E5" w:rsidR="0051166B" w:rsidRPr="0013633B" w:rsidRDefault="0051166B" w:rsidP="0051166B">
      <w:pPr>
        <w:pStyle w:val="CETReferencetext"/>
        <w:rPr>
          <w:lang w:val="en-US"/>
        </w:rPr>
      </w:pPr>
      <w:r w:rsidRPr="0013633B">
        <w:rPr>
          <w:lang w:val="en-US"/>
        </w:rPr>
        <w:t>C</w:t>
      </w:r>
      <w:r w:rsidR="00CB6ED0" w:rsidRPr="0013633B">
        <w:rPr>
          <w:lang w:val="en-US"/>
        </w:rPr>
        <w:t>olombo</w:t>
      </w:r>
      <w:r w:rsidR="00EE3EAF" w:rsidRPr="0013633B">
        <w:rPr>
          <w:lang w:val="en-US"/>
        </w:rPr>
        <w:t>, B.,</w:t>
      </w:r>
      <w:r w:rsidRPr="0013633B">
        <w:rPr>
          <w:lang w:val="en-US"/>
        </w:rPr>
        <w:t xml:space="preserve"> P</w:t>
      </w:r>
      <w:r w:rsidR="00CB6ED0" w:rsidRPr="0013633B">
        <w:rPr>
          <w:lang w:val="en-US"/>
        </w:rPr>
        <w:t>epè</w:t>
      </w:r>
      <w:r w:rsidR="00EE3EAF" w:rsidRPr="0013633B">
        <w:rPr>
          <w:lang w:val="en-US"/>
        </w:rPr>
        <w:t xml:space="preserve"> S.T.,</w:t>
      </w:r>
      <w:r w:rsidRPr="0013633B">
        <w:rPr>
          <w:lang w:val="en-US"/>
        </w:rPr>
        <w:t xml:space="preserve"> R</w:t>
      </w:r>
      <w:r w:rsidR="00CB6ED0" w:rsidRPr="0013633B">
        <w:rPr>
          <w:lang w:val="en-US"/>
        </w:rPr>
        <w:t>eis</w:t>
      </w:r>
      <w:r w:rsidR="00EE3EAF" w:rsidRPr="0013633B">
        <w:rPr>
          <w:lang w:val="en-US"/>
        </w:rPr>
        <w:t xml:space="preserve"> M.,</w:t>
      </w:r>
      <w:r w:rsidRPr="0013633B">
        <w:rPr>
          <w:lang w:val="en-US"/>
        </w:rPr>
        <w:t xml:space="preserve"> S</w:t>
      </w:r>
      <w:r w:rsidR="00CB6ED0" w:rsidRPr="0013633B">
        <w:rPr>
          <w:lang w:val="en-US"/>
        </w:rPr>
        <w:t>caglia</w:t>
      </w:r>
      <w:r w:rsidR="00EE3EAF" w:rsidRPr="0013633B">
        <w:rPr>
          <w:lang w:val="en-US"/>
        </w:rPr>
        <w:t xml:space="preserve"> B.,</w:t>
      </w:r>
      <w:r w:rsidRPr="0013633B">
        <w:rPr>
          <w:lang w:val="en-US"/>
        </w:rPr>
        <w:t xml:space="preserve"> A</w:t>
      </w:r>
      <w:r w:rsidR="00CB6ED0" w:rsidRPr="0013633B">
        <w:rPr>
          <w:lang w:val="en-US"/>
        </w:rPr>
        <w:t>dani</w:t>
      </w:r>
      <w:r w:rsidRPr="0013633B">
        <w:rPr>
          <w:lang w:val="en-US"/>
        </w:rPr>
        <w:t xml:space="preserve"> F.</w:t>
      </w:r>
      <w:r w:rsidR="00EE3EAF" w:rsidRPr="0013633B">
        <w:rPr>
          <w:lang w:val="en-US"/>
        </w:rPr>
        <w:t>, 2016,</w:t>
      </w:r>
      <w:r w:rsidRPr="0013633B">
        <w:rPr>
          <w:lang w:val="en-US"/>
        </w:rPr>
        <w:t xml:space="preserve"> Polyhydroxyalkanoates (PHAs) production from fermented cheese whey by </w:t>
      </w:r>
      <w:r w:rsidR="00EE3EAF" w:rsidRPr="0013633B">
        <w:rPr>
          <w:lang w:val="en-US"/>
        </w:rPr>
        <w:t>using a mixed microbial culture,</w:t>
      </w:r>
      <w:r w:rsidRPr="0013633B">
        <w:rPr>
          <w:lang w:val="en-US"/>
        </w:rPr>
        <w:t xml:space="preserve"> Bioresource Technology, 218</w:t>
      </w:r>
      <w:r w:rsidR="00EE3EAF" w:rsidRPr="0013633B">
        <w:rPr>
          <w:lang w:val="en-US"/>
        </w:rPr>
        <w:t xml:space="preserve">, </w:t>
      </w:r>
      <w:r w:rsidRPr="0013633B">
        <w:rPr>
          <w:lang w:val="en-US"/>
        </w:rPr>
        <w:t>692–699.</w:t>
      </w:r>
    </w:p>
    <w:p w14:paraId="517B6018" w14:textId="30BCD1DE" w:rsidR="0051166B" w:rsidRPr="0013633B" w:rsidRDefault="0051166B" w:rsidP="001D2DA7">
      <w:pPr>
        <w:pStyle w:val="CETReferencetext"/>
        <w:rPr>
          <w:lang w:val="en-US"/>
        </w:rPr>
      </w:pPr>
      <w:r w:rsidRPr="0013633B">
        <w:rPr>
          <w:lang w:val="en-US"/>
        </w:rPr>
        <w:t>F</w:t>
      </w:r>
      <w:r w:rsidR="00CB6ED0" w:rsidRPr="0013633B">
        <w:rPr>
          <w:lang w:val="en-US"/>
        </w:rPr>
        <w:t>onseca</w:t>
      </w:r>
      <w:r w:rsidR="002A3E51" w:rsidRPr="0013633B">
        <w:rPr>
          <w:lang w:val="en-US"/>
        </w:rPr>
        <w:t>, G.G.,</w:t>
      </w:r>
      <w:r w:rsidRPr="0013633B">
        <w:rPr>
          <w:lang w:val="en-US"/>
        </w:rPr>
        <w:t xml:space="preserve"> C</w:t>
      </w:r>
      <w:r w:rsidR="00CB6ED0" w:rsidRPr="0013633B">
        <w:rPr>
          <w:lang w:val="en-US"/>
        </w:rPr>
        <w:t>arvalho</w:t>
      </w:r>
      <w:r w:rsidR="002A3E51" w:rsidRPr="0013633B">
        <w:rPr>
          <w:lang w:val="en-US"/>
        </w:rPr>
        <w:t xml:space="preserve"> N.M.B.,</w:t>
      </w:r>
      <w:r w:rsidRPr="0013633B">
        <w:rPr>
          <w:lang w:val="en-US"/>
        </w:rPr>
        <w:t xml:space="preserve"> G</w:t>
      </w:r>
      <w:r w:rsidR="00CB6ED0" w:rsidRPr="0013633B">
        <w:rPr>
          <w:lang w:val="en-US"/>
        </w:rPr>
        <w:t>ombert</w:t>
      </w:r>
      <w:r w:rsidRPr="0013633B">
        <w:rPr>
          <w:lang w:val="en-US"/>
        </w:rPr>
        <w:t xml:space="preserve"> A.K.</w:t>
      </w:r>
      <w:r w:rsidR="001D2DA7" w:rsidRPr="0013633B">
        <w:rPr>
          <w:lang w:val="en-US"/>
        </w:rPr>
        <w:t>, 2013,</w:t>
      </w:r>
      <w:r w:rsidRPr="0013633B">
        <w:rPr>
          <w:lang w:val="en-US"/>
        </w:rPr>
        <w:t xml:space="preserve"> Growth of the yeast </w:t>
      </w:r>
      <w:r w:rsidRPr="0013633B">
        <w:rPr>
          <w:i/>
          <w:lang w:val="en-US"/>
        </w:rPr>
        <w:t>Kluyveromyces marxianus</w:t>
      </w:r>
      <w:r w:rsidRPr="0013633B">
        <w:rPr>
          <w:lang w:val="en-US"/>
        </w:rPr>
        <w:t xml:space="preserve"> CBS 6556 on different sugar combinations a</w:t>
      </w:r>
      <w:r w:rsidR="001D2DA7" w:rsidRPr="0013633B">
        <w:rPr>
          <w:lang w:val="en-US"/>
        </w:rPr>
        <w:t>s sole carbon and energy source,</w:t>
      </w:r>
      <w:r w:rsidRPr="0013633B">
        <w:rPr>
          <w:lang w:val="en-US"/>
        </w:rPr>
        <w:t xml:space="preserve"> Applied Microbiology and Biotechnology,</w:t>
      </w:r>
      <w:r w:rsidR="001D2DA7" w:rsidRPr="0013633B">
        <w:rPr>
          <w:lang w:val="en-US"/>
        </w:rPr>
        <w:t xml:space="preserve"> 97, 5055–5067.</w:t>
      </w:r>
    </w:p>
    <w:p w14:paraId="28FFBE6D" w14:textId="43678728" w:rsidR="0051166B" w:rsidRPr="0013633B" w:rsidRDefault="0051166B" w:rsidP="00CB6ED0">
      <w:pPr>
        <w:pStyle w:val="CETReferencetext"/>
        <w:rPr>
          <w:lang w:val="en-US"/>
        </w:rPr>
      </w:pPr>
      <w:r w:rsidRPr="0013633B">
        <w:rPr>
          <w:lang w:val="en-US"/>
        </w:rPr>
        <w:t>F</w:t>
      </w:r>
      <w:r w:rsidR="00CB6ED0" w:rsidRPr="0013633B">
        <w:rPr>
          <w:lang w:val="en-US"/>
        </w:rPr>
        <w:t>onseca G.G.,</w:t>
      </w:r>
      <w:r w:rsidRPr="0013633B">
        <w:rPr>
          <w:lang w:val="en-US"/>
        </w:rPr>
        <w:t xml:space="preserve"> H</w:t>
      </w:r>
      <w:r w:rsidR="00CB6ED0" w:rsidRPr="0013633B">
        <w:rPr>
          <w:lang w:val="en-US"/>
        </w:rPr>
        <w:t>einzle E.,</w:t>
      </w:r>
      <w:r w:rsidRPr="0013633B">
        <w:rPr>
          <w:lang w:val="en-US"/>
        </w:rPr>
        <w:t xml:space="preserve"> W</w:t>
      </w:r>
      <w:r w:rsidR="00CB6ED0" w:rsidRPr="0013633B">
        <w:rPr>
          <w:lang w:val="en-US"/>
        </w:rPr>
        <w:t>ittmann C.,</w:t>
      </w:r>
      <w:r w:rsidRPr="0013633B">
        <w:rPr>
          <w:lang w:val="en-US"/>
        </w:rPr>
        <w:t xml:space="preserve"> G</w:t>
      </w:r>
      <w:r w:rsidR="00CB6ED0" w:rsidRPr="0013633B">
        <w:rPr>
          <w:lang w:val="en-US"/>
        </w:rPr>
        <w:t>ombert A.</w:t>
      </w:r>
      <w:r w:rsidRPr="0013633B">
        <w:rPr>
          <w:lang w:val="en-US"/>
        </w:rPr>
        <w:t>K.</w:t>
      </w:r>
      <w:r w:rsidR="00CB6ED0" w:rsidRPr="0013633B">
        <w:rPr>
          <w:lang w:val="en-US"/>
        </w:rPr>
        <w:t xml:space="preserve">, 2008b, </w:t>
      </w:r>
      <w:r w:rsidRPr="0013633B">
        <w:rPr>
          <w:lang w:val="en-US"/>
        </w:rPr>
        <w:t xml:space="preserve">The yeast </w:t>
      </w:r>
      <w:r w:rsidRPr="0013633B">
        <w:rPr>
          <w:i/>
          <w:lang w:val="en-US"/>
        </w:rPr>
        <w:t>Kluyveromyces marxianus</w:t>
      </w:r>
      <w:r w:rsidRPr="0013633B">
        <w:rPr>
          <w:lang w:val="en-US"/>
        </w:rPr>
        <w:t xml:space="preserve"> and its biotechnological potential</w:t>
      </w:r>
      <w:r w:rsidR="00CB6ED0" w:rsidRPr="0013633B">
        <w:rPr>
          <w:lang w:val="en-US"/>
        </w:rPr>
        <w:t>,</w:t>
      </w:r>
      <w:r w:rsidRPr="0013633B">
        <w:rPr>
          <w:lang w:val="en-US"/>
        </w:rPr>
        <w:t xml:space="preserve"> Applied Microbiology Biotechnology, 79, 339</w:t>
      </w:r>
      <w:r w:rsidR="00CB6ED0" w:rsidRPr="0013633B">
        <w:rPr>
          <w:lang w:val="en-US"/>
        </w:rPr>
        <w:t>–</w:t>
      </w:r>
      <w:r w:rsidRPr="0013633B">
        <w:rPr>
          <w:lang w:val="en-US"/>
        </w:rPr>
        <w:t>354.</w:t>
      </w:r>
    </w:p>
    <w:p w14:paraId="05226CDD" w14:textId="7BD3E8A6" w:rsidR="0051166B" w:rsidRPr="0013633B" w:rsidRDefault="0051166B" w:rsidP="00C3407B">
      <w:pPr>
        <w:pStyle w:val="CETReferencetext"/>
        <w:rPr>
          <w:lang w:val="en-US"/>
        </w:rPr>
      </w:pPr>
      <w:r w:rsidRPr="0013633B">
        <w:rPr>
          <w:lang w:val="en-US"/>
        </w:rPr>
        <w:t>F</w:t>
      </w:r>
      <w:r w:rsidR="00DF3D0B" w:rsidRPr="0013633B">
        <w:rPr>
          <w:lang w:val="en-US"/>
        </w:rPr>
        <w:t>onseca</w:t>
      </w:r>
      <w:r w:rsidR="00C3407B" w:rsidRPr="0013633B">
        <w:rPr>
          <w:lang w:val="en-US"/>
        </w:rPr>
        <w:t xml:space="preserve"> G.</w:t>
      </w:r>
      <w:r w:rsidRPr="0013633B">
        <w:rPr>
          <w:lang w:val="en-US"/>
        </w:rPr>
        <w:t>G.</w:t>
      </w:r>
      <w:r w:rsidR="00C3407B" w:rsidRPr="0013633B">
        <w:rPr>
          <w:lang w:val="en-US"/>
        </w:rPr>
        <w:t>,</w:t>
      </w:r>
      <w:r w:rsidRPr="0013633B">
        <w:rPr>
          <w:lang w:val="en-US"/>
        </w:rPr>
        <w:t xml:space="preserve"> S</w:t>
      </w:r>
      <w:r w:rsidR="00DF3D0B" w:rsidRPr="0013633B">
        <w:rPr>
          <w:lang w:val="en-US"/>
        </w:rPr>
        <w:t>ilva</w:t>
      </w:r>
      <w:r w:rsidRPr="0013633B">
        <w:rPr>
          <w:lang w:val="en-US"/>
        </w:rPr>
        <w:t xml:space="preserve"> L.F.</w:t>
      </w:r>
      <w:r w:rsidR="00C3407B" w:rsidRPr="0013633B">
        <w:rPr>
          <w:lang w:val="en-US"/>
        </w:rPr>
        <w:t>,</w:t>
      </w:r>
      <w:r w:rsidRPr="0013633B">
        <w:rPr>
          <w:lang w:val="en-US"/>
        </w:rPr>
        <w:t xml:space="preserve"> G</w:t>
      </w:r>
      <w:r w:rsidR="00DF3D0B" w:rsidRPr="0013633B">
        <w:rPr>
          <w:lang w:val="en-US"/>
        </w:rPr>
        <w:t>omez</w:t>
      </w:r>
      <w:r w:rsidR="00C3407B" w:rsidRPr="0013633B">
        <w:rPr>
          <w:lang w:val="en-US"/>
        </w:rPr>
        <w:t xml:space="preserve"> </w:t>
      </w:r>
      <w:r w:rsidRPr="0013633B">
        <w:rPr>
          <w:lang w:val="en-US"/>
        </w:rPr>
        <w:t>J.G.C.</w:t>
      </w:r>
      <w:r w:rsidR="00C3407B" w:rsidRPr="0013633B">
        <w:rPr>
          <w:lang w:val="en-US"/>
        </w:rPr>
        <w:t>, 2008a,</w:t>
      </w:r>
      <w:r w:rsidRPr="0013633B">
        <w:rPr>
          <w:lang w:val="en-US"/>
        </w:rPr>
        <w:t xml:space="preserve"> Biodegrada</w:t>
      </w:r>
      <w:r w:rsidR="00C3407B" w:rsidRPr="0013633B">
        <w:rPr>
          <w:lang w:val="en-US"/>
        </w:rPr>
        <w:t xml:space="preserve">ble polyesters from cheese whey, Chapter In: </w:t>
      </w:r>
      <w:r w:rsidRPr="0013633B">
        <w:rPr>
          <w:lang w:val="en-US"/>
        </w:rPr>
        <w:t>C</w:t>
      </w:r>
      <w:r w:rsidR="00DF3D0B" w:rsidRPr="0013633B">
        <w:rPr>
          <w:lang w:val="en-US"/>
        </w:rPr>
        <w:t>erdán</w:t>
      </w:r>
      <w:r w:rsidR="00C3407B" w:rsidRPr="0013633B">
        <w:rPr>
          <w:lang w:val="en-US"/>
        </w:rPr>
        <w:t xml:space="preserve"> M.E.,</w:t>
      </w:r>
      <w:r w:rsidRPr="0013633B">
        <w:rPr>
          <w:lang w:val="en-US"/>
        </w:rPr>
        <w:t xml:space="preserve"> G</w:t>
      </w:r>
      <w:r w:rsidR="00DF3D0B" w:rsidRPr="0013633B">
        <w:rPr>
          <w:lang w:val="en-US"/>
        </w:rPr>
        <w:t>onzaléz</w:t>
      </w:r>
      <w:r w:rsidRPr="0013633B">
        <w:rPr>
          <w:lang w:val="en-US"/>
        </w:rPr>
        <w:t>-S</w:t>
      </w:r>
      <w:r w:rsidR="00DF3D0B" w:rsidRPr="0013633B">
        <w:rPr>
          <w:lang w:val="en-US"/>
        </w:rPr>
        <w:t>iso</w:t>
      </w:r>
      <w:r w:rsidR="00C3407B" w:rsidRPr="0013633B">
        <w:rPr>
          <w:lang w:val="en-US"/>
        </w:rPr>
        <w:t xml:space="preserve"> M.I.,</w:t>
      </w:r>
      <w:r w:rsidRPr="0013633B">
        <w:rPr>
          <w:lang w:val="en-US"/>
        </w:rPr>
        <w:t xml:space="preserve"> B</w:t>
      </w:r>
      <w:r w:rsidR="00DF3D0B" w:rsidRPr="0013633B">
        <w:rPr>
          <w:lang w:val="en-US"/>
        </w:rPr>
        <w:t>ecerra</w:t>
      </w:r>
      <w:r w:rsidRPr="0013633B">
        <w:rPr>
          <w:lang w:val="en-US"/>
        </w:rPr>
        <w:t>, M.</w:t>
      </w:r>
      <w:r w:rsidR="00C3407B" w:rsidRPr="0013633B">
        <w:rPr>
          <w:lang w:val="en-US"/>
        </w:rPr>
        <w:t>,</w:t>
      </w:r>
      <w:r w:rsidRPr="0013633B">
        <w:rPr>
          <w:lang w:val="en-US"/>
        </w:rPr>
        <w:t xml:space="preserve"> Advances in Cheese Whey Utilization</w:t>
      </w:r>
      <w:r w:rsidR="00C3407B" w:rsidRPr="0013633B">
        <w:rPr>
          <w:lang w:val="en-US"/>
        </w:rPr>
        <w:t>,</w:t>
      </w:r>
      <w:r w:rsidRPr="0013633B">
        <w:rPr>
          <w:lang w:val="en-US"/>
        </w:rPr>
        <w:t xml:space="preserve"> Transworld Research Network, </w:t>
      </w:r>
      <w:r w:rsidR="00C3407B" w:rsidRPr="0013633B">
        <w:rPr>
          <w:lang w:val="en-US"/>
        </w:rPr>
        <w:t>123–</w:t>
      </w:r>
      <w:r w:rsidRPr="0013633B">
        <w:rPr>
          <w:lang w:val="en-US"/>
        </w:rPr>
        <w:t>145.</w:t>
      </w:r>
    </w:p>
    <w:p w14:paraId="67A61167" w14:textId="0A9155E5" w:rsidR="00040C53" w:rsidRPr="0013633B" w:rsidRDefault="00040C53" w:rsidP="00040C53">
      <w:pPr>
        <w:pStyle w:val="CETReferencetext"/>
        <w:rPr>
          <w:lang w:val="en-US"/>
        </w:rPr>
      </w:pPr>
      <w:r w:rsidRPr="0013633B">
        <w:rPr>
          <w:lang w:val="en-US"/>
        </w:rPr>
        <w:t>G</w:t>
      </w:r>
      <w:r w:rsidR="00DF3D0B" w:rsidRPr="0013633B">
        <w:rPr>
          <w:lang w:val="en-US"/>
        </w:rPr>
        <w:t>onzalez</w:t>
      </w:r>
      <w:r w:rsidRPr="0013633B">
        <w:rPr>
          <w:lang w:val="en-US"/>
        </w:rPr>
        <w:t>-S</w:t>
      </w:r>
      <w:r w:rsidR="00DF3D0B" w:rsidRPr="0013633B">
        <w:rPr>
          <w:lang w:val="en-US"/>
        </w:rPr>
        <w:t>iso M.I.,</w:t>
      </w:r>
      <w:r w:rsidRPr="0013633B">
        <w:rPr>
          <w:lang w:val="en-US"/>
        </w:rPr>
        <w:t xml:space="preserve"> T</w:t>
      </w:r>
      <w:r w:rsidR="00DF3D0B" w:rsidRPr="0013633B">
        <w:rPr>
          <w:lang w:val="en-US"/>
        </w:rPr>
        <w:t>ourino</w:t>
      </w:r>
      <w:r w:rsidR="00C3407B" w:rsidRPr="0013633B">
        <w:rPr>
          <w:lang w:val="en-US"/>
        </w:rPr>
        <w:t xml:space="preserve"> A.,</w:t>
      </w:r>
      <w:r w:rsidRPr="0013633B">
        <w:rPr>
          <w:lang w:val="en-US"/>
        </w:rPr>
        <w:t xml:space="preserve"> V</w:t>
      </w:r>
      <w:r w:rsidR="00DF3D0B" w:rsidRPr="0013633B">
        <w:rPr>
          <w:lang w:val="en-US"/>
        </w:rPr>
        <w:t>izoso</w:t>
      </w:r>
      <w:r w:rsidR="00C3407B" w:rsidRPr="0013633B">
        <w:rPr>
          <w:lang w:val="en-US"/>
        </w:rPr>
        <w:t xml:space="preserve"> A.,</w:t>
      </w:r>
      <w:r w:rsidRPr="0013633B">
        <w:rPr>
          <w:lang w:val="en-US"/>
        </w:rPr>
        <w:t xml:space="preserve"> P</w:t>
      </w:r>
      <w:r w:rsidR="00DF3D0B" w:rsidRPr="0013633B">
        <w:rPr>
          <w:lang w:val="en-US"/>
        </w:rPr>
        <w:t>ereira</w:t>
      </w:r>
      <w:r w:rsidRPr="0013633B">
        <w:rPr>
          <w:lang w:val="en-US"/>
        </w:rPr>
        <w:t>-R</w:t>
      </w:r>
      <w:r w:rsidR="00DF3D0B" w:rsidRPr="0013633B">
        <w:rPr>
          <w:lang w:val="en-US"/>
        </w:rPr>
        <w:t>odriguez</w:t>
      </w:r>
      <w:r w:rsidR="00C3407B" w:rsidRPr="0013633B">
        <w:rPr>
          <w:lang w:val="en-US"/>
        </w:rPr>
        <w:t xml:space="preserve"> A.,</w:t>
      </w:r>
      <w:r w:rsidRPr="0013633B">
        <w:rPr>
          <w:lang w:val="en-US"/>
        </w:rPr>
        <w:t xml:space="preserve"> R</w:t>
      </w:r>
      <w:r w:rsidR="00DF3D0B" w:rsidRPr="0013633B">
        <w:rPr>
          <w:lang w:val="en-US"/>
        </w:rPr>
        <w:t>odriguez</w:t>
      </w:r>
      <w:r w:rsidRPr="0013633B">
        <w:rPr>
          <w:lang w:val="en-US"/>
        </w:rPr>
        <w:t>-B</w:t>
      </w:r>
      <w:r w:rsidR="00DF3D0B" w:rsidRPr="0013633B">
        <w:rPr>
          <w:lang w:val="en-US"/>
        </w:rPr>
        <w:t>elmonte</w:t>
      </w:r>
      <w:r w:rsidR="00C3407B" w:rsidRPr="0013633B">
        <w:rPr>
          <w:lang w:val="en-US"/>
        </w:rPr>
        <w:t xml:space="preserve"> E.,</w:t>
      </w:r>
      <w:r w:rsidRPr="0013633B">
        <w:rPr>
          <w:lang w:val="en-US"/>
        </w:rPr>
        <w:t xml:space="preserve"> B</w:t>
      </w:r>
      <w:r w:rsidR="00DF3D0B" w:rsidRPr="0013633B">
        <w:rPr>
          <w:lang w:val="en-US"/>
        </w:rPr>
        <w:t>ecerra</w:t>
      </w:r>
      <w:r w:rsidR="00C3407B" w:rsidRPr="0013633B">
        <w:rPr>
          <w:lang w:val="en-US"/>
        </w:rPr>
        <w:t xml:space="preserve"> M., </w:t>
      </w:r>
      <w:r w:rsidRPr="0013633B">
        <w:rPr>
          <w:lang w:val="en-US"/>
        </w:rPr>
        <w:t>C</w:t>
      </w:r>
      <w:r w:rsidR="00C3407B" w:rsidRPr="0013633B">
        <w:rPr>
          <w:lang w:val="en-US"/>
        </w:rPr>
        <w:t>erdan</w:t>
      </w:r>
      <w:r w:rsidRPr="0013633B">
        <w:rPr>
          <w:lang w:val="en-US"/>
        </w:rPr>
        <w:t xml:space="preserve"> M.E.</w:t>
      </w:r>
      <w:r w:rsidR="00C3407B" w:rsidRPr="0013633B">
        <w:rPr>
          <w:lang w:val="en-US"/>
        </w:rPr>
        <w:t>, 2015,</w:t>
      </w:r>
      <w:r w:rsidRPr="0013633B">
        <w:rPr>
          <w:lang w:val="en-US"/>
        </w:rPr>
        <w:t xml:space="preserve"> Improved bioethanol production in an engineered </w:t>
      </w:r>
      <w:r w:rsidRPr="0013633B">
        <w:rPr>
          <w:i/>
          <w:lang w:val="en-US"/>
        </w:rPr>
        <w:t>Kluyveromyces lactis</w:t>
      </w:r>
      <w:r w:rsidRPr="0013633B">
        <w:rPr>
          <w:lang w:val="en-US"/>
        </w:rPr>
        <w:t xml:space="preserve"> strain shifted from respiratory to fermentative</w:t>
      </w:r>
      <w:r w:rsidR="00C3407B" w:rsidRPr="0013633B">
        <w:rPr>
          <w:lang w:val="en-US"/>
        </w:rPr>
        <w:t xml:space="preserve"> metabolism by deletion of NDI1,</w:t>
      </w:r>
      <w:r w:rsidRPr="0013633B">
        <w:rPr>
          <w:lang w:val="en-US"/>
        </w:rPr>
        <w:t xml:space="preserve"> Microbiology Biotechnology, 8, 319–330</w:t>
      </w:r>
      <w:r w:rsidR="00C3407B" w:rsidRPr="0013633B">
        <w:rPr>
          <w:lang w:val="en-US"/>
        </w:rPr>
        <w:t>.</w:t>
      </w:r>
    </w:p>
    <w:p w14:paraId="16571105" w14:textId="11465195" w:rsidR="0051166B" w:rsidRPr="0013633B" w:rsidRDefault="00040C53" w:rsidP="00040C53">
      <w:pPr>
        <w:pStyle w:val="CETReferencetext"/>
        <w:rPr>
          <w:lang w:val="en-US"/>
        </w:rPr>
      </w:pPr>
      <w:r w:rsidRPr="0013633B">
        <w:rPr>
          <w:lang w:val="en-US"/>
        </w:rPr>
        <w:t>G</w:t>
      </w:r>
      <w:r w:rsidR="002D5156" w:rsidRPr="0013633B">
        <w:rPr>
          <w:lang w:val="en-US"/>
        </w:rPr>
        <w:t>uimarães</w:t>
      </w:r>
      <w:r w:rsidR="002541F8" w:rsidRPr="0013633B">
        <w:rPr>
          <w:lang w:val="en-US"/>
        </w:rPr>
        <w:t xml:space="preserve"> P.M.R.,</w:t>
      </w:r>
      <w:r w:rsidRPr="0013633B">
        <w:rPr>
          <w:lang w:val="en-US"/>
        </w:rPr>
        <w:t xml:space="preserve"> T</w:t>
      </w:r>
      <w:r w:rsidR="002D5156" w:rsidRPr="0013633B">
        <w:rPr>
          <w:lang w:val="en-US"/>
        </w:rPr>
        <w:t>eixeira</w:t>
      </w:r>
      <w:r w:rsidR="002541F8" w:rsidRPr="0013633B">
        <w:rPr>
          <w:lang w:val="en-US"/>
        </w:rPr>
        <w:t xml:space="preserve"> J.A.,</w:t>
      </w:r>
      <w:r w:rsidRPr="0013633B">
        <w:rPr>
          <w:lang w:val="en-US"/>
        </w:rPr>
        <w:t xml:space="preserve"> D</w:t>
      </w:r>
      <w:r w:rsidR="002D5156" w:rsidRPr="0013633B">
        <w:rPr>
          <w:lang w:val="en-US"/>
        </w:rPr>
        <w:t>omingues</w:t>
      </w:r>
      <w:r w:rsidRPr="0013633B">
        <w:rPr>
          <w:lang w:val="en-US"/>
        </w:rPr>
        <w:t>, L.</w:t>
      </w:r>
      <w:r w:rsidR="002541F8" w:rsidRPr="0013633B">
        <w:rPr>
          <w:lang w:val="en-US"/>
        </w:rPr>
        <w:t>, 2010,</w:t>
      </w:r>
      <w:r w:rsidRPr="0013633B">
        <w:rPr>
          <w:lang w:val="en-US"/>
        </w:rPr>
        <w:t xml:space="preserve"> Fermentation of lactose to bio-ethanol by yeasts as part of integrated solutions for </w:t>
      </w:r>
      <w:r w:rsidR="002541F8" w:rsidRPr="0013633B">
        <w:rPr>
          <w:lang w:val="en-US"/>
        </w:rPr>
        <w:t>the valorisation of cheese whey,</w:t>
      </w:r>
      <w:r w:rsidRPr="0013633B">
        <w:rPr>
          <w:lang w:val="en-US"/>
        </w:rPr>
        <w:t xml:space="preserve"> Biotechnology Advances, 28, 375–384</w:t>
      </w:r>
      <w:r w:rsidR="002541F8" w:rsidRPr="0013633B">
        <w:rPr>
          <w:lang w:val="en-US"/>
        </w:rPr>
        <w:t>.</w:t>
      </w:r>
    </w:p>
    <w:p w14:paraId="17E08BEB" w14:textId="7CE8D1C1" w:rsidR="00040C53" w:rsidRPr="0013633B" w:rsidRDefault="00040C53" w:rsidP="002D5156">
      <w:pPr>
        <w:pStyle w:val="CETReferencetext"/>
        <w:rPr>
          <w:lang w:val="en-US"/>
        </w:rPr>
      </w:pPr>
      <w:r w:rsidRPr="0013633B">
        <w:rPr>
          <w:lang w:val="en-US"/>
        </w:rPr>
        <w:t>K</w:t>
      </w:r>
      <w:r w:rsidR="002D5156" w:rsidRPr="0013633B">
        <w:rPr>
          <w:lang w:val="en-US"/>
        </w:rPr>
        <w:t>urtzman C.P.,</w:t>
      </w:r>
      <w:r w:rsidRPr="0013633B">
        <w:rPr>
          <w:lang w:val="en-US"/>
        </w:rPr>
        <w:t xml:space="preserve"> F</w:t>
      </w:r>
      <w:r w:rsidR="002D5156" w:rsidRPr="0013633B">
        <w:rPr>
          <w:lang w:val="en-US"/>
        </w:rPr>
        <w:t>ell J.W.,</w:t>
      </w:r>
      <w:r w:rsidRPr="0013633B">
        <w:rPr>
          <w:lang w:val="en-US"/>
        </w:rPr>
        <w:t xml:space="preserve"> B</w:t>
      </w:r>
      <w:r w:rsidR="002D5156" w:rsidRPr="0013633B">
        <w:rPr>
          <w:lang w:val="en-US"/>
        </w:rPr>
        <w:t>oekhout T.,</w:t>
      </w:r>
      <w:r w:rsidRPr="0013633B">
        <w:rPr>
          <w:lang w:val="en-US"/>
        </w:rPr>
        <w:t xml:space="preserve"> R</w:t>
      </w:r>
      <w:r w:rsidR="002D5156" w:rsidRPr="0013633B">
        <w:rPr>
          <w:lang w:val="en-US"/>
        </w:rPr>
        <w:t>obert</w:t>
      </w:r>
      <w:r w:rsidRPr="0013633B">
        <w:rPr>
          <w:lang w:val="en-US"/>
        </w:rPr>
        <w:t xml:space="preserve"> V.</w:t>
      </w:r>
      <w:r w:rsidR="002D5156" w:rsidRPr="0013633B">
        <w:rPr>
          <w:lang w:val="en-US"/>
        </w:rPr>
        <w:t>, 2011,</w:t>
      </w:r>
      <w:r w:rsidRPr="0013633B">
        <w:rPr>
          <w:lang w:val="en-US"/>
        </w:rPr>
        <w:t xml:space="preserve"> </w:t>
      </w:r>
      <w:r w:rsidR="0001578A" w:rsidRPr="0013633B">
        <w:rPr>
          <w:lang w:val="en-US"/>
        </w:rPr>
        <w:t xml:space="preserve">Methods for isolation, phenotypic characterization and maintenance of yeasts, The Yeasts, a Taxonomic Study, </w:t>
      </w:r>
      <w:r w:rsidR="002D5156" w:rsidRPr="0013633B">
        <w:rPr>
          <w:lang w:val="en-US"/>
        </w:rPr>
        <w:t>Chapter In: Kurtzman C.P., Fell J.W., Boekhout T., Vol 7,</w:t>
      </w:r>
      <w:r w:rsidRPr="0013633B">
        <w:rPr>
          <w:lang w:val="en-US"/>
        </w:rPr>
        <w:t xml:space="preserve"> Elsevier Science: 5</w:t>
      </w:r>
      <w:r w:rsidRPr="0013633B">
        <w:rPr>
          <w:vertAlign w:val="superscript"/>
          <w:lang w:val="en-US"/>
        </w:rPr>
        <w:t>th</w:t>
      </w:r>
      <w:r w:rsidR="0001578A" w:rsidRPr="0013633B">
        <w:rPr>
          <w:lang w:val="en-US"/>
        </w:rPr>
        <w:t xml:space="preserve"> edition</w:t>
      </w:r>
      <w:r w:rsidR="002D5156" w:rsidRPr="0013633B">
        <w:rPr>
          <w:lang w:val="en-US"/>
        </w:rPr>
        <w:t xml:space="preserve"> 87–110.</w:t>
      </w:r>
    </w:p>
    <w:p w14:paraId="491ED645" w14:textId="3F0EE8E0" w:rsidR="008A011C" w:rsidRPr="00040C53" w:rsidRDefault="00040C53" w:rsidP="008A011C">
      <w:pPr>
        <w:pStyle w:val="CETReferencetext"/>
        <w:rPr>
          <w:lang w:val="en-US"/>
        </w:rPr>
      </w:pPr>
      <w:r w:rsidRPr="0013633B">
        <w:rPr>
          <w:lang w:val="en-US"/>
        </w:rPr>
        <w:t>V</w:t>
      </w:r>
      <w:r w:rsidR="00754A69" w:rsidRPr="0013633B">
        <w:rPr>
          <w:lang w:val="en-US"/>
        </w:rPr>
        <w:t>erduyn</w:t>
      </w:r>
      <w:r w:rsidRPr="0013633B">
        <w:rPr>
          <w:lang w:val="en-US"/>
        </w:rPr>
        <w:t xml:space="preserve"> C</w:t>
      </w:r>
      <w:r w:rsidR="00754A69" w:rsidRPr="0013633B">
        <w:rPr>
          <w:lang w:val="en-US"/>
        </w:rPr>
        <w:t>.,</w:t>
      </w:r>
      <w:r w:rsidRPr="0013633B">
        <w:rPr>
          <w:lang w:val="en-US"/>
        </w:rPr>
        <w:t xml:space="preserve"> P</w:t>
      </w:r>
      <w:r w:rsidR="00754A69" w:rsidRPr="0013633B">
        <w:rPr>
          <w:lang w:val="en-US"/>
        </w:rPr>
        <w:t>ostma E.,</w:t>
      </w:r>
      <w:r w:rsidRPr="0013633B">
        <w:rPr>
          <w:lang w:val="en-US"/>
        </w:rPr>
        <w:t xml:space="preserve"> S</w:t>
      </w:r>
      <w:r w:rsidR="00754A69" w:rsidRPr="0013633B">
        <w:rPr>
          <w:lang w:val="en-US"/>
        </w:rPr>
        <w:t>cheffers W.A.,</w:t>
      </w:r>
      <w:r w:rsidRPr="0013633B">
        <w:rPr>
          <w:lang w:val="en-US"/>
        </w:rPr>
        <w:t xml:space="preserve"> V</w:t>
      </w:r>
      <w:r w:rsidR="00754A69" w:rsidRPr="0013633B">
        <w:rPr>
          <w:lang w:val="en-US"/>
        </w:rPr>
        <w:t>andijken J.</w:t>
      </w:r>
      <w:r w:rsidRPr="0013633B">
        <w:rPr>
          <w:lang w:val="en-US"/>
        </w:rPr>
        <w:t>P.</w:t>
      </w:r>
      <w:r w:rsidR="00754A69" w:rsidRPr="0013633B">
        <w:rPr>
          <w:lang w:val="en-US"/>
        </w:rPr>
        <w:t>, 1992,</w:t>
      </w:r>
      <w:r w:rsidRPr="0013633B">
        <w:rPr>
          <w:lang w:val="en-US"/>
        </w:rPr>
        <w:t xml:space="preserve"> Effect of benzoic acid on metabolic fluxes in yeasts: a continuous-culture study on the regulation of respira</w:t>
      </w:r>
      <w:r w:rsidR="00754A69" w:rsidRPr="0013633B">
        <w:rPr>
          <w:lang w:val="en-US"/>
        </w:rPr>
        <w:t xml:space="preserve">tion and alcoholic fermentation, </w:t>
      </w:r>
      <w:r w:rsidRPr="0013633B">
        <w:rPr>
          <w:lang w:val="en-US"/>
        </w:rPr>
        <w:t>Yeast, 8, 501–517</w:t>
      </w:r>
      <w:r w:rsidR="00AD42D0" w:rsidRPr="0013633B">
        <w:rPr>
          <w:lang w:val="en-US"/>
        </w:rPr>
        <w:t>.</w:t>
      </w:r>
    </w:p>
    <w:sectPr w:rsidR="008A011C" w:rsidRPr="00040C53" w:rsidSect="0077098D">
      <w:footerReference w:type="default" r:id="rId11"/>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D7CFC7" w14:textId="77777777" w:rsidR="008522A1" w:rsidRDefault="008522A1" w:rsidP="004F5E36">
      <w:r>
        <w:separator/>
      </w:r>
    </w:p>
  </w:endnote>
  <w:endnote w:type="continuationSeparator" w:id="0">
    <w:p w14:paraId="69026EA1" w14:textId="77777777" w:rsidR="008522A1" w:rsidRDefault="008522A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087695"/>
      <w:docPartObj>
        <w:docPartGallery w:val="Page Numbers (Bottom of Page)"/>
        <w:docPartUnique/>
      </w:docPartObj>
    </w:sdtPr>
    <w:sdtEndPr/>
    <w:sdtContent>
      <w:p w14:paraId="17D8FDFB" w14:textId="77777777" w:rsidR="005E0440" w:rsidRDefault="005E0440">
        <w:pPr>
          <w:pStyle w:val="Rodap"/>
          <w:jc w:val="right"/>
        </w:pPr>
        <w:r>
          <w:fldChar w:fldCharType="begin"/>
        </w:r>
        <w:r>
          <w:instrText>PAGE   \* MERGEFORMAT</w:instrText>
        </w:r>
        <w:r>
          <w:fldChar w:fldCharType="separate"/>
        </w:r>
        <w:r w:rsidR="004D3E97" w:rsidRPr="004D3E97">
          <w:rPr>
            <w:noProof/>
            <w:lang w:val="pt-BR"/>
          </w:rPr>
          <w:t>6</w:t>
        </w:r>
        <w:r>
          <w:fldChar w:fldCharType="end"/>
        </w:r>
      </w:p>
    </w:sdtContent>
  </w:sdt>
  <w:p w14:paraId="7A944113" w14:textId="77777777" w:rsidR="005E0440" w:rsidRDefault="005E0440">
    <w:pPr>
      <w:pStyle w:val="Rodap"/>
    </w:pPr>
  </w:p>
  <w:p w14:paraId="4050EB62" w14:textId="77777777" w:rsidR="005E0440" w:rsidRDefault="005E0440"/>
  <w:p w14:paraId="2528710A" w14:textId="77777777" w:rsidR="005E0440" w:rsidRDefault="005E04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13C16E" w14:textId="77777777" w:rsidR="008522A1" w:rsidRDefault="008522A1" w:rsidP="004F5E36">
      <w:r>
        <w:separator/>
      </w:r>
    </w:p>
  </w:footnote>
  <w:footnote w:type="continuationSeparator" w:id="0">
    <w:p w14:paraId="3357154F" w14:textId="77777777" w:rsidR="008522A1" w:rsidRDefault="008522A1"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nsid w:val="0787775D"/>
    <w:multiLevelType w:val="hybridMultilevel"/>
    <w:tmpl w:val="174E8086"/>
    <w:lvl w:ilvl="0" w:tplc="B67A0A7C">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15A32F1"/>
    <w:multiLevelType w:val="hybridMultilevel"/>
    <w:tmpl w:val="2652A2FC"/>
    <w:lvl w:ilvl="0" w:tplc="B67A0A7C">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438217E"/>
    <w:multiLevelType w:val="multilevel"/>
    <w:tmpl w:val="5DDC25CA"/>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lang w:val="pt-BR"/>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nsid w:val="2AAD735A"/>
    <w:multiLevelType w:val="hybridMultilevel"/>
    <w:tmpl w:val="228A6A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nsid w:val="579A6FAE"/>
    <w:multiLevelType w:val="hybridMultilevel"/>
    <w:tmpl w:val="726C15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5"/>
  </w:num>
  <w:num w:numId="14">
    <w:abstractNumId w:val="21"/>
  </w:num>
  <w:num w:numId="15">
    <w:abstractNumId w:val="23"/>
  </w:num>
  <w:num w:numId="16">
    <w:abstractNumId w:val="22"/>
  </w:num>
  <w:num w:numId="17">
    <w:abstractNumId w:val="14"/>
  </w:num>
  <w:num w:numId="18">
    <w:abstractNumId w:val="15"/>
    <w:lvlOverride w:ilvl="0">
      <w:startOverride w:val="1"/>
    </w:lvlOverride>
  </w:num>
  <w:num w:numId="19">
    <w:abstractNumId w:val="18"/>
  </w:num>
  <w:num w:numId="20">
    <w:abstractNumId w:val="17"/>
  </w:num>
  <w:num w:numId="21">
    <w:abstractNumId w:val="16"/>
  </w:num>
  <w:num w:numId="22">
    <w:abstractNumId w:val="20"/>
  </w:num>
  <w:num w:numId="23">
    <w:abstractNumId w:val="13"/>
  </w:num>
  <w:num w:numId="24">
    <w:abstractNumId w:val="11"/>
  </w:num>
  <w:num w:numId="25">
    <w:abstractNumId w:val="10"/>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1244A"/>
    <w:rsid w:val="0001578A"/>
    <w:rsid w:val="000234E3"/>
    <w:rsid w:val="0003148D"/>
    <w:rsid w:val="00040C53"/>
    <w:rsid w:val="000446D7"/>
    <w:rsid w:val="00047D7F"/>
    <w:rsid w:val="00051566"/>
    <w:rsid w:val="00054880"/>
    <w:rsid w:val="0005797D"/>
    <w:rsid w:val="00062A9A"/>
    <w:rsid w:val="00063912"/>
    <w:rsid w:val="00065058"/>
    <w:rsid w:val="000729BC"/>
    <w:rsid w:val="00075A07"/>
    <w:rsid w:val="0008296B"/>
    <w:rsid w:val="00086C39"/>
    <w:rsid w:val="00092CA6"/>
    <w:rsid w:val="000A03B2"/>
    <w:rsid w:val="000A3B79"/>
    <w:rsid w:val="000D34BE"/>
    <w:rsid w:val="000E102F"/>
    <w:rsid w:val="000E2012"/>
    <w:rsid w:val="000E36F1"/>
    <w:rsid w:val="000E3A73"/>
    <w:rsid w:val="000E414A"/>
    <w:rsid w:val="000F093C"/>
    <w:rsid w:val="000F16BD"/>
    <w:rsid w:val="000F523A"/>
    <w:rsid w:val="000F787B"/>
    <w:rsid w:val="001059F6"/>
    <w:rsid w:val="0011240B"/>
    <w:rsid w:val="0012091F"/>
    <w:rsid w:val="0012097E"/>
    <w:rsid w:val="00126BC2"/>
    <w:rsid w:val="0012710D"/>
    <w:rsid w:val="001308B6"/>
    <w:rsid w:val="0013121F"/>
    <w:rsid w:val="00131BED"/>
    <w:rsid w:val="00131FAB"/>
    <w:rsid w:val="00131FE6"/>
    <w:rsid w:val="0013263F"/>
    <w:rsid w:val="00134DE4"/>
    <w:rsid w:val="0013633B"/>
    <w:rsid w:val="0014034D"/>
    <w:rsid w:val="00150E59"/>
    <w:rsid w:val="00152898"/>
    <w:rsid w:val="00152DE3"/>
    <w:rsid w:val="001571FD"/>
    <w:rsid w:val="00164CF9"/>
    <w:rsid w:val="00183D57"/>
    <w:rsid w:val="00184AD6"/>
    <w:rsid w:val="0019034C"/>
    <w:rsid w:val="00190D44"/>
    <w:rsid w:val="001A4D3B"/>
    <w:rsid w:val="001B0349"/>
    <w:rsid w:val="001B65C1"/>
    <w:rsid w:val="001C1865"/>
    <w:rsid w:val="001C684B"/>
    <w:rsid w:val="001D2DA7"/>
    <w:rsid w:val="001D53FC"/>
    <w:rsid w:val="001E0B31"/>
    <w:rsid w:val="001F42A5"/>
    <w:rsid w:val="001F7B9D"/>
    <w:rsid w:val="001F7F29"/>
    <w:rsid w:val="002224B4"/>
    <w:rsid w:val="002230E5"/>
    <w:rsid w:val="0024220C"/>
    <w:rsid w:val="002447EF"/>
    <w:rsid w:val="00251550"/>
    <w:rsid w:val="00252C1A"/>
    <w:rsid w:val="002541F8"/>
    <w:rsid w:val="00263B05"/>
    <w:rsid w:val="0027221A"/>
    <w:rsid w:val="00275B61"/>
    <w:rsid w:val="00275EAE"/>
    <w:rsid w:val="002812E0"/>
    <w:rsid w:val="00282656"/>
    <w:rsid w:val="00296B83"/>
    <w:rsid w:val="002A3E51"/>
    <w:rsid w:val="002B78CE"/>
    <w:rsid w:val="002C2FB6"/>
    <w:rsid w:val="002C4816"/>
    <w:rsid w:val="002D5156"/>
    <w:rsid w:val="002D5BCD"/>
    <w:rsid w:val="002D68F8"/>
    <w:rsid w:val="002F7FC7"/>
    <w:rsid w:val="003009B7"/>
    <w:rsid w:val="00300E56"/>
    <w:rsid w:val="00301154"/>
    <w:rsid w:val="0030469C"/>
    <w:rsid w:val="0031278B"/>
    <w:rsid w:val="00313FFA"/>
    <w:rsid w:val="00321CA6"/>
    <w:rsid w:val="00332B0E"/>
    <w:rsid w:val="00334C09"/>
    <w:rsid w:val="003365E3"/>
    <w:rsid w:val="00337991"/>
    <w:rsid w:val="00353F4C"/>
    <w:rsid w:val="00366CC3"/>
    <w:rsid w:val="003723D4"/>
    <w:rsid w:val="00384CC8"/>
    <w:rsid w:val="003871FD"/>
    <w:rsid w:val="003A1E30"/>
    <w:rsid w:val="003A7D1C"/>
    <w:rsid w:val="003B304B"/>
    <w:rsid w:val="003B3146"/>
    <w:rsid w:val="003B4AA4"/>
    <w:rsid w:val="003B5996"/>
    <w:rsid w:val="003B60F3"/>
    <w:rsid w:val="003C556A"/>
    <w:rsid w:val="003E0451"/>
    <w:rsid w:val="003E5611"/>
    <w:rsid w:val="003F015E"/>
    <w:rsid w:val="00400414"/>
    <w:rsid w:val="00407EAC"/>
    <w:rsid w:val="00412E0F"/>
    <w:rsid w:val="0041446B"/>
    <w:rsid w:val="0042769B"/>
    <w:rsid w:val="0044329C"/>
    <w:rsid w:val="004577FE"/>
    <w:rsid w:val="00457B9C"/>
    <w:rsid w:val="0046164A"/>
    <w:rsid w:val="00461CC0"/>
    <w:rsid w:val="004628D2"/>
    <w:rsid w:val="00462DCD"/>
    <w:rsid w:val="004648AD"/>
    <w:rsid w:val="004703A9"/>
    <w:rsid w:val="00472E1A"/>
    <w:rsid w:val="00473F89"/>
    <w:rsid w:val="004760DE"/>
    <w:rsid w:val="00476985"/>
    <w:rsid w:val="00493606"/>
    <w:rsid w:val="004A004E"/>
    <w:rsid w:val="004A24CF"/>
    <w:rsid w:val="004A418D"/>
    <w:rsid w:val="004B6721"/>
    <w:rsid w:val="004B77E3"/>
    <w:rsid w:val="004C17EE"/>
    <w:rsid w:val="004C3D1D"/>
    <w:rsid w:val="004C7913"/>
    <w:rsid w:val="004D10B6"/>
    <w:rsid w:val="004D3E97"/>
    <w:rsid w:val="004E4DD6"/>
    <w:rsid w:val="004E735B"/>
    <w:rsid w:val="004F35D1"/>
    <w:rsid w:val="004F5550"/>
    <w:rsid w:val="004F5E36"/>
    <w:rsid w:val="00507B47"/>
    <w:rsid w:val="00507CC9"/>
    <w:rsid w:val="0051166B"/>
    <w:rsid w:val="005119A5"/>
    <w:rsid w:val="00520513"/>
    <w:rsid w:val="00522713"/>
    <w:rsid w:val="00523B9B"/>
    <w:rsid w:val="005278B7"/>
    <w:rsid w:val="00532016"/>
    <w:rsid w:val="005346C8"/>
    <w:rsid w:val="00541297"/>
    <w:rsid w:val="00543E7D"/>
    <w:rsid w:val="00545755"/>
    <w:rsid w:val="00546B05"/>
    <w:rsid w:val="00547A68"/>
    <w:rsid w:val="005531C9"/>
    <w:rsid w:val="00553C1A"/>
    <w:rsid w:val="00557555"/>
    <w:rsid w:val="00590BB7"/>
    <w:rsid w:val="005927A6"/>
    <w:rsid w:val="005939A0"/>
    <w:rsid w:val="005A1A07"/>
    <w:rsid w:val="005B1071"/>
    <w:rsid w:val="005B2110"/>
    <w:rsid w:val="005B61E6"/>
    <w:rsid w:val="005C77E1"/>
    <w:rsid w:val="005D2EB9"/>
    <w:rsid w:val="005D6A2F"/>
    <w:rsid w:val="005D7FA3"/>
    <w:rsid w:val="005E0440"/>
    <w:rsid w:val="005E1A82"/>
    <w:rsid w:val="005E794C"/>
    <w:rsid w:val="005F0A28"/>
    <w:rsid w:val="005F0E5E"/>
    <w:rsid w:val="00600535"/>
    <w:rsid w:val="00610CD6"/>
    <w:rsid w:val="006148DE"/>
    <w:rsid w:val="00620DEE"/>
    <w:rsid w:val="00621F92"/>
    <w:rsid w:val="00625639"/>
    <w:rsid w:val="00631B33"/>
    <w:rsid w:val="0064184D"/>
    <w:rsid w:val="006422CC"/>
    <w:rsid w:val="0064234A"/>
    <w:rsid w:val="00646E60"/>
    <w:rsid w:val="00660E3E"/>
    <w:rsid w:val="00662E74"/>
    <w:rsid w:val="0067723E"/>
    <w:rsid w:val="00680876"/>
    <w:rsid w:val="00680C23"/>
    <w:rsid w:val="006843A8"/>
    <w:rsid w:val="00693766"/>
    <w:rsid w:val="006A3281"/>
    <w:rsid w:val="006B4888"/>
    <w:rsid w:val="006B6FFE"/>
    <w:rsid w:val="006C2E45"/>
    <w:rsid w:val="006C359C"/>
    <w:rsid w:val="006C5579"/>
    <w:rsid w:val="006E737D"/>
    <w:rsid w:val="006F10C1"/>
    <w:rsid w:val="0070195D"/>
    <w:rsid w:val="0071591D"/>
    <w:rsid w:val="00720A24"/>
    <w:rsid w:val="00721348"/>
    <w:rsid w:val="00732386"/>
    <w:rsid w:val="0074178F"/>
    <w:rsid w:val="007447F3"/>
    <w:rsid w:val="0075499F"/>
    <w:rsid w:val="00754A69"/>
    <w:rsid w:val="00757AB0"/>
    <w:rsid w:val="007661C8"/>
    <w:rsid w:val="0077098D"/>
    <w:rsid w:val="00782D4F"/>
    <w:rsid w:val="00784826"/>
    <w:rsid w:val="007931FA"/>
    <w:rsid w:val="007949C0"/>
    <w:rsid w:val="007A7BBA"/>
    <w:rsid w:val="007B0C50"/>
    <w:rsid w:val="007C1A43"/>
    <w:rsid w:val="007D4118"/>
    <w:rsid w:val="007E1DC6"/>
    <w:rsid w:val="007F1DE0"/>
    <w:rsid w:val="00811874"/>
    <w:rsid w:val="00813288"/>
    <w:rsid w:val="008168FC"/>
    <w:rsid w:val="00821C07"/>
    <w:rsid w:val="00825111"/>
    <w:rsid w:val="00830996"/>
    <w:rsid w:val="008345F1"/>
    <w:rsid w:val="00843966"/>
    <w:rsid w:val="00846147"/>
    <w:rsid w:val="008522A1"/>
    <w:rsid w:val="00864F4E"/>
    <w:rsid w:val="00865637"/>
    <w:rsid w:val="00865B07"/>
    <w:rsid w:val="008667EA"/>
    <w:rsid w:val="00872938"/>
    <w:rsid w:val="00875FB4"/>
    <w:rsid w:val="0087637F"/>
    <w:rsid w:val="00877A75"/>
    <w:rsid w:val="00886A23"/>
    <w:rsid w:val="008904B9"/>
    <w:rsid w:val="00892AD5"/>
    <w:rsid w:val="00893255"/>
    <w:rsid w:val="008A011C"/>
    <w:rsid w:val="008A1512"/>
    <w:rsid w:val="008A4379"/>
    <w:rsid w:val="008A550B"/>
    <w:rsid w:val="008C78C1"/>
    <w:rsid w:val="008D32B9"/>
    <w:rsid w:val="008D433B"/>
    <w:rsid w:val="008E566E"/>
    <w:rsid w:val="008F698F"/>
    <w:rsid w:val="008F784C"/>
    <w:rsid w:val="0090161A"/>
    <w:rsid w:val="00901EB6"/>
    <w:rsid w:val="00904C62"/>
    <w:rsid w:val="00917077"/>
    <w:rsid w:val="00924DAC"/>
    <w:rsid w:val="00927058"/>
    <w:rsid w:val="009450CE"/>
    <w:rsid w:val="00947179"/>
    <w:rsid w:val="009503A0"/>
    <w:rsid w:val="0095164B"/>
    <w:rsid w:val="00954090"/>
    <w:rsid w:val="009573E7"/>
    <w:rsid w:val="00962C77"/>
    <w:rsid w:val="009635B9"/>
    <w:rsid w:val="00963E05"/>
    <w:rsid w:val="00967D54"/>
    <w:rsid w:val="00984AFF"/>
    <w:rsid w:val="00996483"/>
    <w:rsid w:val="00996F5A"/>
    <w:rsid w:val="009A0A3E"/>
    <w:rsid w:val="009A3F57"/>
    <w:rsid w:val="009B041A"/>
    <w:rsid w:val="009C6623"/>
    <w:rsid w:val="009C7C86"/>
    <w:rsid w:val="009D03D0"/>
    <w:rsid w:val="009D2FF7"/>
    <w:rsid w:val="009E7884"/>
    <w:rsid w:val="009E788A"/>
    <w:rsid w:val="009F0E08"/>
    <w:rsid w:val="009F5F89"/>
    <w:rsid w:val="00A10C80"/>
    <w:rsid w:val="00A12509"/>
    <w:rsid w:val="00A1763D"/>
    <w:rsid w:val="00A17CEC"/>
    <w:rsid w:val="00A27EF0"/>
    <w:rsid w:val="00A4150E"/>
    <w:rsid w:val="00A50B20"/>
    <w:rsid w:val="00A51390"/>
    <w:rsid w:val="00A517A8"/>
    <w:rsid w:val="00A60D13"/>
    <w:rsid w:val="00A72745"/>
    <w:rsid w:val="00A76EFC"/>
    <w:rsid w:val="00A80B1F"/>
    <w:rsid w:val="00A8640A"/>
    <w:rsid w:val="00A91010"/>
    <w:rsid w:val="00A95891"/>
    <w:rsid w:val="00A97F29"/>
    <w:rsid w:val="00AA702E"/>
    <w:rsid w:val="00AB0127"/>
    <w:rsid w:val="00AB0964"/>
    <w:rsid w:val="00AB5011"/>
    <w:rsid w:val="00AB75BC"/>
    <w:rsid w:val="00AC343C"/>
    <w:rsid w:val="00AC7368"/>
    <w:rsid w:val="00AD16B9"/>
    <w:rsid w:val="00AD42D0"/>
    <w:rsid w:val="00AE0435"/>
    <w:rsid w:val="00AE377D"/>
    <w:rsid w:val="00AE4E52"/>
    <w:rsid w:val="00AE638C"/>
    <w:rsid w:val="00B04AE1"/>
    <w:rsid w:val="00B0566D"/>
    <w:rsid w:val="00B17FBD"/>
    <w:rsid w:val="00B30DB9"/>
    <w:rsid w:val="00B315A6"/>
    <w:rsid w:val="00B31813"/>
    <w:rsid w:val="00B33365"/>
    <w:rsid w:val="00B40250"/>
    <w:rsid w:val="00B5251B"/>
    <w:rsid w:val="00B57B36"/>
    <w:rsid w:val="00B6215F"/>
    <w:rsid w:val="00B74C92"/>
    <w:rsid w:val="00B77F6A"/>
    <w:rsid w:val="00B8686D"/>
    <w:rsid w:val="00B90185"/>
    <w:rsid w:val="00BA243A"/>
    <w:rsid w:val="00BB39F9"/>
    <w:rsid w:val="00BC30C9"/>
    <w:rsid w:val="00BE1999"/>
    <w:rsid w:val="00BE31B0"/>
    <w:rsid w:val="00BE3E58"/>
    <w:rsid w:val="00BE42BA"/>
    <w:rsid w:val="00C01616"/>
    <w:rsid w:val="00C0162B"/>
    <w:rsid w:val="00C22250"/>
    <w:rsid w:val="00C319BF"/>
    <w:rsid w:val="00C3407B"/>
    <w:rsid w:val="00C345B1"/>
    <w:rsid w:val="00C35925"/>
    <w:rsid w:val="00C40142"/>
    <w:rsid w:val="00C57182"/>
    <w:rsid w:val="00C57863"/>
    <w:rsid w:val="00C655FD"/>
    <w:rsid w:val="00C72621"/>
    <w:rsid w:val="00C813A1"/>
    <w:rsid w:val="00C870A8"/>
    <w:rsid w:val="00C94434"/>
    <w:rsid w:val="00CA0D75"/>
    <w:rsid w:val="00CA1C95"/>
    <w:rsid w:val="00CA5A9C"/>
    <w:rsid w:val="00CA7032"/>
    <w:rsid w:val="00CB6ED0"/>
    <w:rsid w:val="00CC6B23"/>
    <w:rsid w:val="00CD3517"/>
    <w:rsid w:val="00CD5A00"/>
    <w:rsid w:val="00CD5FE2"/>
    <w:rsid w:val="00CE7C68"/>
    <w:rsid w:val="00CF71C5"/>
    <w:rsid w:val="00D02B4C"/>
    <w:rsid w:val="00D040C4"/>
    <w:rsid w:val="00D215E4"/>
    <w:rsid w:val="00D257C3"/>
    <w:rsid w:val="00D320E1"/>
    <w:rsid w:val="00D43EA9"/>
    <w:rsid w:val="00D464C1"/>
    <w:rsid w:val="00D52AA5"/>
    <w:rsid w:val="00D57C84"/>
    <w:rsid w:val="00D6057D"/>
    <w:rsid w:val="00D6649C"/>
    <w:rsid w:val="00D84576"/>
    <w:rsid w:val="00DA1399"/>
    <w:rsid w:val="00DA24C6"/>
    <w:rsid w:val="00DA4D7B"/>
    <w:rsid w:val="00DB56FA"/>
    <w:rsid w:val="00DC01F7"/>
    <w:rsid w:val="00DE1493"/>
    <w:rsid w:val="00DE150B"/>
    <w:rsid w:val="00DE264A"/>
    <w:rsid w:val="00DF3AE6"/>
    <w:rsid w:val="00DF3D0B"/>
    <w:rsid w:val="00DF7BBA"/>
    <w:rsid w:val="00E02D18"/>
    <w:rsid w:val="00E041E7"/>
    <w:rsid w:val="00E23CA1"/>
    <w:rsid w:val="00E40642"/>
    <w:rsid w:val="00E409A8"/>
    <w:rsid w:val="00E4366E"/>
    <w:rsid w:val="00E50C12"/>
    <w:rsid w:val="00E53F65"/>
    <w:rsid w:val="00E64C61"/>
    <w:rsid w:val="00E65B91"/>
    <w:rsid w:val="00E7209D"/>
    <w:rsid w:val="00E76331"/>
    <w:rsid w:val="00E77223"/>
    <w:rsid w:val="00E80BD2"/>
    <w:rsid w:val="00E8528B"/>
    <w:rsid w:val="00E85B94"/>
    <w:rsid w:val="00E978D0"/>
    <w:rsid w:val="00EA17FC"/>
    <w:rsid w:val="00EA4613"/>
    <w:rsid w:val="00EA7F91"/>
    <w:rsid w:val="00EB1523"/>
    <w:rsid w:val="00EB78AA"/>
    <w:rsid w:val="00EC0E49"/>
    <w:rsid w:val="00EE0131"/>
    <w:rsid w:val="00EE3EAF"/>
    <w:rsid w:val="00EF29E7"/>
    <w:rsid w:val="00F071CB"/>
    <w:rsid w:val="00F155B2"/>
    <w:rsid w:val="00F2592F"/>
    <w:rsid w:val="00F30C64"/>
    <w:rsid w:val="00F32CDB"/>
    <w:rsid w:val="00F405C4"/>
    <w:rsid w:val="00F40CBB"/>
    <w:rsid w:val="00F45A81"/>
    <w:rsid w:val="00F51C9D"/>
    <w:rsid w:val="00F549A5"/>
    <w:rsid w:val="00F63A70"/>
    <w:rsid w:val="00F6731D"/>
    <w:rsid w:val="00F81BFE"/>
    <w:rsid w:val="00FA21D0"/>
    <w:rsid w:val="00FA2B34"/>
    <w:rsid w:val="00FA5F5F"/>
    <w:rsid w:val="00FB38D3"/>
    <w:rsid w:val="00FB730C"/>
    <w:rsid w:val="00FC2695"/>
    <w:rsid w:val="00FC3E03"/>
    <w:rsid w:val="00FC3FC1"/>
    <w:rsid w:val="00FC468C"/>
    <w:rsid w:val="00FC51F7"/>
    <w:rsid w:val="00FC71E3"/>
    <w:rsid w:val="00FC7A1C"/>
    <w:rsid w:val="00FD4E9C"/>
    <w:rsid w:val="00FE4F14"/>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E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BE31B0"/>
    <w:pPr>
      <w:keepNext/>
      <w:numPr>
        <w:ilvl w:val="2"/>
        <w:numId w:val="1"/>
      </w:numPr>
      <w:suppressAutoHyphens/>
      <w:spacing w:before="120" w:after="120" w:line="240" w:lineRule="auto"/>
      <w:jc w:val="both"/>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BE31B0"/>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customStyle="1" w:styleId="apple-converted-space">
    <w:name w:val="apple-converted-space"/>
    <w:basedOn w:val="Fontepargpadro"/>
    <w:rsid w:val="003E5611"/>
  </w:style>
  <w:style w:type="paragraph" w:styleId="PargrafodaLista">
    <w:name w:val="List Paragraph"/>
    <w:basedOn w:val="Normal"/>
    <w:uiPriority w:val="34"/>
    <w:rsid w:val="004B77E3"/>
    <w:pPr>
      <w:ind w:left="720"/>
      <w:contextualSpacing/>
    </w:pPr>
  </w:style>
  <w:style w:type="table" w:customStyle="1" w:styleId="TabeladeLista6Colorida1">
    <w:name w:val="Tabela de Lista 6 Colorida1"/>
    <w:basedOn w:val="Tabelanormal"/>
    <w:uiPriority w:val="51"/>
    <w:rsid w:val="00D215E4"/>
    <w:pPr>
      <w:spacing w:after="0" w:line="240" w:lineRule="auto"/>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541297"/>
    <w:pPr>
      <w:autoSpaceDE w:val="0"/>
      <w:autoSpaceDN w:val="0"/>
      <w:adjustRightInd w:val="0"/>
      <w:spacing w:after="0" w:line="240" w:lineRule="auto"/>
    </w:pPr>
    <w:rPr>
      <w:rFonts w:ascii="Times New Roman" w:hAnsi="Times New Roman" w:cs="Times New Roman"/>
      <w:color w:val="000000"/>
      <w:sz w:val="24"/>
      <w:szCs w:val="24"/>
      <w:lang w:val="pt-BR"/>
    </w:rPr>
  </w:style>
  <w:style w:type="paragraph" w:styleId="Reviso">
    <w:name w:val="Revision"/>
    <w:hidden/>
    <w:uiPriority w:val="99"/>
    <w:semiHidden/>
    <w:rsid w:val="005E0440"/>
    <w:pPr>
      <w:spacing w:after="0" w:line="240" w:lineRule="auto"/>
    </w:pPr>
    <w:rPr>
      <w:rFonts w:ascii="Arial" w:eastAsia="Times New Roman" w:hAnsi="Arial" w:cs="Times New Roman"/>
      <w:sz w:val="1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BE31B0"/>
    <w:pPr>
      <w:keepNext/>
      <w:numPr>
        <w:ilvl w:val="2"/>
        <w:numId w:val="1"/>
      </w:numPr>
      <w:suppressAutoHyphens/>
      <w:spacing w:before="120" w:after="120" w:line="240" w:lineRule="auto"/>
      <w:jc w:val="both"/>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BE31B0"/>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customStyle="1" w:styleId="apple-converted-space">
    <w:name w:val="apple-converted-space"/>
    <w:basedOn w:val="Fontepargpadro"/>
    <w:rsid w:val="003E5611"/>
  </w:style>
  <w:style w:type="paragraph" w:styleId="PargrafodaLista">
    <w:name w:val="List Paragraph"/>
    <w:basedOn w:val="Normal"/>
    <w:uiPriority w:val="34"/>
    <w:rsid w:val="004B77E3"/>
    <w:pPr>
      <w:ind w:left="720"/>
      <w:contextualSpacing/>
    </w:pPr>
  </w:style>
  <w:style w:type="table" w:customStyle="1" w:styleId="TabeladeLista6Colorida1">
    <w:name w:val="Tabela de Lista 6 Colorida1"/>
    <w:basedOn w:val="Tabelanormal"/>
    <w:uiPriority w:val="51"/>
    <w:rsid w:val="00D215E4"/>
    <w:pPr>
      <w:spacing w:after="0" w:line="240" w:lineRule="auto"/>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541297"/>
    <w:pPr>
      <w:autoSpaceDE w:val="0"/>
      <w:autoSpaceDN w:val="0"/>
      <w:adjustRightInd w:val="0"/>
      <w:spacing w:after="0" w:line="240" w:lineRule="auto"/>
    </w:pPr>
    <w:rPr>
      <w:rFonts w:ascii="Times New Roman" w:hAnsi="Times New Roman" w:cs="Times New Roman"/>
      <w:color w:val="000000"/>
      <w:sz w:val="24"/>
      <w:szCs w:val="24"/>
      <w:lang w:val="pt-BR"/>
    </w:rPr>
  </w:style>
  <w:style w:type="paragraph" w:styleId="Reviso">
    <w:name w:val="Revision"/>
    <w:hidden/>
    <w:uiPriority w:val="99"/>
    <w:semiHidden/>
    <w:rsid w:val="005E0440"/>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B82E1-0DF7-44FB-A52A-2EAD0D67C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4302</Words>
  <Characters>23237</Characters>
  <Application>Microsoft Office Word</Application>
  <DocSecurity>0</DocSecurity>
  <Lines>193</Lines>
  <Paragraphs>54</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27485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Daniel Tait Vareschini</cp:lastModifiedBy>
  <cp:revision>3</cp:revision>
  <cp:lastPrinted>2019-04-15T16:43:00Z</cp:lastPrinted>
  <dcterms:created xsi:type="dcterms:W3CDTF">2019-04-15T16:45:00Z</dcterms:created>
  <dcterms:modified xsi:type="dcterms:W3CDTF">2019-04-15T16:45:00Z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