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bottom w:val="single" w:sz="4" w:space="0" w:color="auto"/>
        </w:tblBorders>
        <w:tblLook w:val="01E0" w:firstRow="1" w:lastRow="1" w:firstColumn="1" w:lastColumn="1" w:noHBand="0" w:noVBand="0"/>
      </w:tblPr>
      <w:tblGrid>
        <w:gridCol w:w="6944"/>
        <w:gridCol w:w="1843"/>
      </w:tblGrid>
      <w:tr w:rsidR="000A03B2" w:rsidRPr="00F66501" w14:paraId="057E2926" w14:textId="77777777">
        <w:trPr>
          <w:trHeight w:val="852"/>
          <w:jc w:val="center"/>
        </w:trPr>
        <w:tc>
          <w:tcPr>
            <w:tcW w:w="6946" w:type="dxa"/>
            <w:vMerge w:val="restart"/>
            <w:tcBorders>
              <w:right w:val="single" w:sz="4" w:space="0" w:color="auto"/>
            </w:tcBorders>
          </w:tcPr>
          <w:p w14:paraId="33E75206" w14:textId="32963C74" w:rsidR="000A03B2" w:rsidRPr="00F66501" w:rsidRDefault="000A03B2" w:rsidP="00DE264A">
            <w:pPr>
              <w:tabs>
                <w:tab w:val="left" w:pos="-108"/>
              </w:tabs>
              <w:ind w:left="-108"/>
              <w:jc w:val="left"/>
              <w:rPr>
                <w:rFonts w:cs="Arial"/>
                <w:b/>
                <w:bCs/>
                <w:i/>
                <w:iCs/>
                <w:color w:val="000066"/>
                <w:sz w:val="12"/>
                <w:szCs w:val="12"/>
                <w:lang w:val="en-US" w:eastAsia="it-IT"/>
              </w:rPr>
            </w:pPr>
            <w:bookmarkStart w:id="0" w:name="_GoBack"/>
            <w:bookmarkEnd w:id="0"/>
            <w:r w:rsidRPr="00F66501">
              <w:rPr>
                <w:rFonts w:ascii="AdvP6960" w:hAnsi="AdvP6960" w:cs="AdvP6960"/>
                <w:noProof/>
                <w:color w:val="241F20"/>
                <w:szCs w:val="18"/>
                <w:lang w:val="it-IT" w:eastAsia="it-IT"/>
              </w:rPr>
              <w:drawing>
                <wp:inline distT="0" distB="0" distL="0" distR="0" wp14:anchorId="7A0D6A8A" wp14:editId="6FBD26BE">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F66501">
              <w:rPr>
                <w:rFonts w:ascii="AdvP6960" w:hAnsi="AdvP6960" w:cs="AdvP6960"/>
                <w:color w:val="241F20"/>
                <w:szCs w:val="18"/>
                <w:lang w:val="en-US" w:eastAsia="it-IT"/>
              </w:rPr>
              <w:t xml:space="preserve"> </w:t>
            </w:r>
            <w:r w:rsidRPr="00F66501">
              <w:rPr>
                <w:rFonts w:cs="Arial"/>
                <w:b/>
                <w:bCs/>
                <w:i/>
                <w:iCs/>
                <w:color w:val="000066"/>
                <w:sz w:val="24"/>
                <w:szCs w:val="24"/>
                <w:lang w:val="en-US" w:eastAsia="it-IT"/>
              </w:rPr>
              <w:t>CHEMICAL ENGINEERING</w:t>
            </w:r>
            <w:r w:rsidRPr="00F66501">
              <w:rPr>
                <w:rFonts w:cs="Arial"/>
                <w:b/>
                <w:bCs/>
                <w:i/>
                <w:iCs/>
                <w:color w:val="0033FF"/>
                <w:sz w:val="24"/>
                <w:szCs w:val="24"/>
                <w:lang w:val="en-US" w:eastAsia="it-IT"/>
              </w:rPr>
              <w:t xml:space="preserve"> </w:t>
            </w:r>
            <w:r w:rsidRPr="00F66501">
              <w:rPr>
                <w:rFonts w:cs="Arial"/>
                <w:b/>
                <w:bCs/>
                <w:i/>
                <w:iCs/>
                <w:color w:val="666666"/>
                <w:sz w:val="24"/>
                <w:szCs w:val="24"/>
                <w:lang w:val="en-US" w:eastAsia="it-IT"/>
              </w:rPr>
              <w:t>TRANSACTIONS</w:t>
            </w:r>
            <w:r w:rsidRPr="00F66501">
              <w:rPr>
                <w:color w:val="333333"/>
                <w:sz w:val="24"/>
                <w:szCs w:val="24"/>
                <w:lang w:val="en-US" w:eastAsia="it-IT"/>
              </w:rPr>
              <w:t xml:space="preserve"> </w:t>
            </w:r>
            <w:r w:rsidRPr="00F66501">
              <w:rPr>
                <w:rFonts w:cs="Arial"/>
                <w:b/>
                <w:bCs/>
                <w:i/>
                <w:iCs/>
                <w:color w:val="000066"/>
                <w:sz w:val="27"/>
                <w:szCs w:val="27"/>
                <w:lang w:val="en-US" w:eastAsia="it-IT"/>
              </w:rPr>
              <w:br/>
            </w:r>
          </w:p>
          <w:p w14:paraId="4C428B4B" w14:textId="77777777" w:rsidR="000A03B2" w:rsidRPr="00F66501" w:rsidRDefault="00A76EFC" w:rsidP="009635B9">
            <w:pPr>
              <w:tabs>
                <w:tab w:val="left" w:pos="-108"/>
              </w:tabs>
              <w:ind w:left="-108"/>
              <w:rPr>
                <w:rFonts w:cs="Arial"/>
                <w:b/>
                <w:bCs/>
                <w:i/>
                <w:iCs/>
                <w:color w:val="000066"/>
                <w:sz w:val="22"/>
                <w:szCs w:val="22"/>
                <w:lang w:val="en-US" w:eastAsia="it-IT"/>
              </w:rPr>
            </w:pPr>
            <w:r w:rsidRPr="00F66501">
              <w:rPr>
                <w:rFonts w:cs="Arial"/>
                <w:b/>
                <w:bCs/>
                <w:i/>
                <w:iCs/>
                <w:color w:val="000066"/>
                <w:sz w:val="22"/>
                <w:szCs w:val="22"/>
                <w:lang w:val="en-US" w:eastAsia="it-IT"/>
              </w:rPr>
              <w:t xml:space="preserve">VOL. </w:t>
            </w:r>
            <w:r w:rsidR="007931FA" w:rsidRPr="00F66501">
              <w:rPr>
                <w:rFonts w:cs="Arial"/>
                <w:b/>
                <w:bCs/>
                <w:i/>
                <w:iCs/>
                <w:color w:val="000066"/>
                <w:sz w:val="22"/>
                <w:szCs w:val="22"/>
                <w:lang w:val="en-US" w:eastAsia="it-IT"/>
              </w:rPr>
              <w:t>7</w:t>
            </w:r>
            <w:r w:rsidR="009635B9" w:rsidRPr="00F66501">
              <w:rPr>
                <w:rFonts w:cs="Arial"/>
                <w:b/>
                <w:bCs/>
                <w:i/>
                <w:iCs/>
                <w:color w:val="000066"/>
                <w:sz w:val="22"/>
                <w:szCs w:val="22"/>
                <w:lang w:val="en-US" w:eastAsia="it-IT"/>
              </w:rPr>
              <w:t>6</w:t>
            </w:r>
            <w:r w:rsidR="00FA5F5F" w:rsidRPr="00F66501">
              <w:rPr>
                <w:rFonts w:cs="Arial"/>
                <w:b/>
                <w:bCs/>
                <w:i/>
                <w:iCs/>
                <w:color w:val="000066"/>
                <w:sz w:val="22"/>
                <w:szCs w:val="22"/>
                <w:lang w:val="en-US" w:eastAsia="it-IT"/>
              </w:rPr>
              <w:t>, 201</w:t>
            </w:r>
            <w:r w:rsidR="007931FA" w:rsidRPr="00F66501">
              <w:rPr>
                <w:rFonts w:cs="Arial"/>
                <w:b/>
                <w:bCs/>
                <w:i/>
                <w:iCs/>
                <w:color w:val="000066"/>
                <w:sz w:val="22"/>
                <w:szCs w:val="22"/>
                <w:lang w:val="en-US" w:eastAsia="it-IT"/>
              </w:rPr>
              <w:t>9</w:t>
            </w:r>
          </w:p>
        </w:tc>
        <w:tc>
          <w:tcPr>
            <w:tcW w:w="1843" w:type="dxa"/>
            <w:tcBorders>
              <w:left w:val="single" w:sz="4" w:space="0" w:color="auto"/>
              <w:bottom w:val="nil"/>
              <w:right w:val="single" w:sz="4" w:space="0" w:color="auto"/>
            </w:tcBorders>
          </w:tcPr>
          <w:p w14:paraId="2FE6914A" w14:textId="77777777" w:rsidR="000A03B2" w:rsidRPr="00F66501" w:rsidRDefault="000A03B2" w:rsidP="00CD5FE2">
            <w:pPr>
              <w:spacing w:line="140" w:lineRule="atLeast"/>
              <w:jc w:val="right"/>
              <w:rPr>
                <w:rFonts w:cs="Arial"/>
                <w:sz w:val="14"/>
                <w:szCs w:val="14"/>
                <w:lang w:val="en-US"/>
              </w:rPr>
            </w:pPr>
            <w:r w:rsidRPr="00F66501">
              <w:rPr>
                <w:rFonts w:cs="Arial"/>
                <w:sz w:val="14"/>
                <w:szCs w:val="14"/>
                <w:lang w:val="en-US"/>
              </w:rPr>
              <w:t>A publication of</w:t>
            </w:r>
          </w:p>
          <w:p w14:paraId="3B60A3F1" w14:textId="77777777" w:rsidR="000A03B2" w:rsidRPr="00F66501" w:rsidRDefault="000A03B2" w:rsidP="00CD5FE2">
            <w:pPr>
              <w:jc w:val="right"/>
              <w:rPr>
                <w:lang w:val="en-US"/>
              </w:rPr>
            </w:pPr>
            <w:r w:rsidRPr="00F66501">
              <w:rPr>
                <w:noProof/>
                <w:lang w:val="it-IT" w:eastAsia="it-IT"/>
              </w:rPr>
              <w:drawing>
                <wp:inline distT="0" distB="0" distL="0" distR="0" wp14:anchorId="4684358B" wp14:editId="5906EC56">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F66501" w14:paraId="3D400C22" w14:textId="77777777">
        <w:trPr>
          <w:trHeight w:val="567"/>
          <w:jc w:val="center"/>
        </w:trPr>
        <w:tc>
          <w:tcPr>
            <w:tcW w:w="6946" w:type="dxa"/>
            <w:vMerge/>
            <w:tcBorders>
              <w:right w:val="single" w:sz="4" w:space="0" w:color="auto"/>
            </w:tcBorders>
          </w:tcPr>
          <w:p w14:paraId="53FD4D0D" w14:textId="77777777" w:rsidR="000A03B2" w:rsidRPr="00F66501" w:rsidRDefault="000A03B2" w:rsidP="00CD5FE2">
            <w:pPr>
              <w:tabs>
                <w:tab w:val="left" w:pos="-108"/>
              </w:tabs>
              <w:rPr>
                <w:lang w:val="en-US"/>
              </w:rPr>
            </w:pPr>
          </w:p>
        </w:tc>
        <w:tc>
          <w:tcPr>
            <w:tcW w:w="1843" w:type="dxa"/>
            <w:tcBorders>
              <w:left w:val="single" w:sz="4" w:space="0" w:color="auto"/>
              <w:bottom w:val="nil"/>
              <w:right w:val="single" w:sz="4" w:space="0" w:color="auto"/>
            </w:tcBorders>
          </w:tcPr>
          <w:p w14:paraId="3781D90B" w14:textId="77777777" w:rsidR="000A03B2" w:rsidRPr="00F66501" w:rsidRDefault="000A03B2" w:rsidP="00CD5FE2">
            <w:pPr>
              <w:spacing w:line="140" w:lineRule="atLeast"/>
              <w:jc w:val="right"/>
              <w:rPr>
                <w:rFonts w:cs="Arial"/>
                <w:sz w:val="14"/>
                <w:szCs w:val="14"/>
                <w:lang w:val="en-US"/>
              </w:rPr>
            </w:pPr>
            <w:r w:rsidRPr="00F66501">
              <w:rPr>
                <w:rFonts w:cs="Arial"/>
                <w:sz w:val="14"/>
                <w:szCs w:val="14"/>
                <w:lang w:val="en-US"/>
              </w:rPr>
              <w:t>The Italian Association</w:t>
            </w:r>
          </w:p>
          <w:p w14:paraId="0B70555D" w14:textId="77777777" w:rsidR="000A03B2" w:rsidRPr="00F66501" w:rsidRDefault="000A03B2" w:rsidP="00CD5FE2">
            <w:pPr>
              <w:spacing w:line="140" w:lineRule="atLeast"/>
              <w:jc w:val="right"/>
              <w:rPr>
                <w:rFonts w:cs="Arial"/>
                <w:sz w:val="14"/>
                <w:szCs w:val="14"/>
                <w:lang w:val="en-US"/>
              </w:rPr>
            </w:pPr>
            <w:r w:rsidRPr="00F66501">
              <w:rPr>
                <w:rFonts w:cs="Arial"/>
                <w:sz w:val="14"/>
                <w:szCs w:val="14"/>
                <w:lang w:val="en-US"/>
              </w:rPr>
              <w:t>of Chemical Engineering</w:t>
            </w:r>
          </w:p>
          <w:p w14:paraId="6F878682" w14:textId="77777777" w:rsidR="000A03B2" w:rsidRPr="00F66501" w:rsidRDefault="000A03B2" w:rsidP="00CD5FE2">
            <w:pPr>
              <w:spacing w:line="140" w:lineRule="atLeast"/>
              <w:jc w:val="right"/>
              <w:rPr>
                <w:rFonts w:cs="Arial"/>
                <w:sz w:val="14"/>
                <w:szCs w:val="14"/>
                <w:lang w:val="en-US"/>
              </w:rPr>
            </w:pPr>
            <w:r w:rsidRPr="00F66501">
              <w:rPr>
                <w:rFonts w:cs="Arial"/>
                <w:sz w:val="14"/>
                <w:szCs w:val="14"/>
                <w:lang w:val="en-US"/>
              </w:rPr>
              <w:t xml:space="preserve">Online at </w:t>
            </w:r>
            <w:r w:rsidR="00892AD5" w:rsidRPr="00F66501">
              <w:rPr>
                <w:rFonts w:cs="Arial"/>
                <w:sz w:val="14"/>
                <w:szCs w:val="14"/>
                <w:lang w:val="en-US"/>
              </w:rPr>
              <w:t>www.aidic.it/cet</w:t>
            </w:r>
          </w:p>
        </w:tc>
      </w:tr>
      <w:tr w:rsidR="000A03B2" w:rsidRPr="00F66501" w14:paraId="6CE77B77" w14:textId="77777777">
        <w:trPr>
          <w:trHeight w:val="68"/>
          <w:jc w:val="center"/>
        </w:trPr>
        <w:tc>
          <w:tcPr>
            <w:tcW w:w="8789" w:type="dxa"/>
            <w:gridSpan w:val="2"/>
          </w:tcPr>
          <w:p w14:paraId="5D1E4533" w14:textId="77777777" w:rsidR="00300E56" w:rsidRPr="002B5994" w:rsidRDefault="00300E56" w:rsidP="003365E3">
            <w:pPr>
              <w:ind w:left="-107"/>
              <w:rPr>
                <w:lang w:val="it-IT"/>
              </w:rPr>
            </w:pPr>
            <w:r w:rsidRPr="002B5994">
              <w:rPr>
                <w:rFonts w:ascii="Tahoma" w:hAnsi="Tahoma" w:cs="Tahoma"/>
                <w:iCs/>
                <w:color w:val="333333"/>
                <w:sz w:val="14"/>
                <w:szCs w:val="14"/>
                <w:lang w:val="it-IT" w:eastAsia="it-IT"/>
              </w:rPr>
              <w:t>Guest Editors:</w:t>
            </w:r>
            <w:r w:rsidR="00904C62" w:rsidRPr="002B5994">
              <w:rPr>
                <w:rFonts w:ascii="Tahoma" w:hAnsi="Tahoma" w:cs="Tahoma"/>
                <w:iCs/>
                <w:color w:val="333333"/>
                <w:sz w:val="14"/>
                <w:szCs w:val="14"/>
                <w:lang w:val="it-IT" w:eastAsia="it-IT"/>
              </w:rPr>
              <w:t xml:space="preserve"> </w:t>
            </w:r>
            <w:r w:rsidR="009635B9" w:rsidRPr="002B5994">
              <w:rPr>
                <w:rFonts w:ascii="Tahoma" w:hAnsi="Tahoma" w:cs="Tahoma"/>
                <w:sz w:val="14"/>
                <w:szCs w:val="14"/>
                <w:lang w:val="it-IT"/>
              </w:rPr>
              <w:t>Sauro Pierucci,</w:t>
            </w:r>
            <w:r w:rsidR="003B60F3" w:rsidRPr="002B5994">
              <w:rPr>
                <w:rFonts w:ascii="Tahoma" w:hAnsi="Tahoma" w:cs="Tahoma"/>
                <w:sz w:val="14"/>
                <w:szCs w:val="14"/>
                <w:lang w:val="it-IT"/>
              </w:rPr>
              <w:t xml:space="preserve"> </w:t>
            </w:r>
            <w:r w:rsidR="00047D7F" w:rsidRPr="002B5994">
              <w:rPr>
                <w:rFonts w:ascii="Tahoma" w:hAnsi="Tahoma" w:cs="Tahoma"/>
                <w:sz w:val="14"/>
                <w:szCs w:val="14"/>
                <w:shd w:val="clear" w:color="auto" w:fill="FFFFFF"/>
                <w:lang w:val="it-IT"/>
              </w:rPr>
              <w:t>Jiří Jaromír Klemeš</w:t>
            </w:r>
            <w:r w:rsidR="00252C1A" w:rsidRPr="002B5994">
              <w:rPr>
                <w:rFonts w:ascii="Tahoma" w:hAnsi="Tahoma" w:cs="Tahoma"/>
                <w:sz w:val="14"/>
                <w:szCs w:val="14"/>
                <w:shd w:val="clear" w:color="auto" w:fill="FFFFFF"/>
                <w:lang w:val="it-IT"/>
              </w:rPr>
              <w:t>, Laura Piazza</w:t>
            </w:r>
          </w:p>
          <w:p w14:paraId="6D518EFD" w14:textId="77777777" w:rsidR="000A03B2" w:rsidRPr="00F66501" w:rsidRDefault="00FA5F5F" w:rsidP="00131FAB">
            <w:pPr>
              <w:tabs>
                <w:tab w:val="left" w:pos="-108"/>
              </w:tabs>
              <w:spacing w:line="140" w:lineRule="atLeast"/>
              <w:ind w:left="-107"/>
              <w:jc w:val="left"/>
              <w:rPr>
                <w:lang w:val="en-US"/>
              </w:rPr>
            </w:pPr>
            <w:r w:rsidRPr="00F66501">
              <w:rPr>
                <w:rFonts w:ascii="Tahoma" w:hAnsi="Tahoma" w:cs="Tahoma"/>
                <w:iCs/>
                <w:color w:val="333333"/>
                <w:sz w:val="14"/>
                <w:szCs w:val="14"/>
                <w:lang w:val="en-US" w:eastAsia="it-IT"/>
              </w:rPr>
              <w:t>Copyright © 201</w:t>
            </w:r>
            <w:r w:rsidR="007931FA" w:rsidRPr="00F66501">
              <w:rPr>
                <w:rFonts w:ascii="Tahoma" w:hAnsi="Tahoma" w:cs="Tahoma"/>
                <w:iCs/>
                <w:color w:val="333333"/>
                <w:sz w:val="14"/>
                <w:szCs w:val="14"/>
                <w:lang w:val="en-US" w:eastAsia="it-IT"/>
              </w:rPr>
              <w:t>9</w:t>
            </w:r>
            <w:r w:rsidR="00904C62" w:rsidRPr="00F66501">
              <w:rPr>
                <w:rFonts w:ascii="Tahoma" w:hAnsi="Tahoma" w:cs="Tahoma"/>
                <w:iCs/>
                <w:color w:val="333333"/>
                <w:sz w:val="14"/>
                <w:szCs w:val="14"/>
                <w:lang w:val="en-US" w:eastAsia="it-IT"/>
              </w:rPr>
              <w:t>, AIDIC Servizi S.r.l.</w:t>
            </w:r>
            <w:r w:rsidR="00300E56" w:rsidRPr="00F66501">
              <w:rPr>
                <w:rFonts w:ascii="Tahoma" w:hAnsi="Tahoma" w:cs="Tahoma"/>
                <w:iCs/>
                <w:color w:val="333333"/>
                <w:sz w:val="14"/>
                <w:szCs w:val="14"/>
                <w:lang w:val="en-US" w:eastAsia="it-IT"/>
              </w:rPr>
              <w:br/>
            </w:r>
            <w:r w:rsidR="00300E56" w:rsidRPr="00F66501">
              <w:rPr>
                <w:rFonts w:ascii="Tahoma" w:hAnsi="Tahoma" w:cs="Tahoma"/>
                <w:b/>
                <w:iCs/>
                <w:color w:val="000000"/>
                <w:sz w:val="14"/>
                <w:szCs w:val="14"/>
                <w:lang w:val="en-US" w:eastAsia="it-IT"/>
              </w:rPr>
              <w:t>ISBN</w:t>
            </w:r>
            <w:r w:rsidR="00300E56" w:rsidRPr="00F66501">
              <w:rPr>
                <w:rFonts w:ascii="Tahoma" w:hAnsi="Tahoma" w:cs="Tahoma"/>
                <w:iCs/>
                <w:color w:val="000000"/>
                <w:sz w:val="14"/>
                <w:szCs w:val="14"/>
                <w:lang w:val="en-US" w:eastAsia="it-IT"/>
              </w:rPr>
              <w:t xml:space="preserve"> </w:t>
            </w:r>
            <w:r w:rsidR="008D32B9" w:rsidRPr="00F66501">
              <w:rPr>
                <w:rFonts w:ascii="Tahoma" w:hAnsi="Tahoma" w:cs="Tahoma"/>
                <w:sz w:val="14"/>
                <w:szCs w:val="14"/>
                <w:lang w:val="en-US"/>
              </w:rPr>
              <w:t>978-88-95608-</w:t>
            </w:r>
            <w:r w:rsidR="009635B9" w:rsidRPr="00F66501">
              <w:rPr>
                <w:rFonts w:ascii="Tahoma" w:hAnsi="Tahoma" w:cs="Tahoma"/>
                <w:sz w:val="14"/>
                <w:szCs w:val="14"/>
                <w:lang w:val="en-US"/>
              </w:rPr>
              <w:t>73</w:t>
            </w:r>
            <w:r w:rsidR="008D32B9" w:rsidRPr="00F66501">
              <w:rPr>
                <w:rFonts w:ascii="Tahoma" w:hAnsi="Tahoma" w:cs="Tahoma"/>
                <w:sz w:val="14"/>
                <w:szCs w:val="14"/>
                <w:lang w:val="en-US"/>
              </w:rPr>
              <w:t>-</w:t>
            </w:r>
            <w:r w:rsidR="009635B9" w:rsidRPr="00F66501">
              <w:rPr>
                <w:rFonts w:ascii="Tahoma" w:hAnsi="Tahoma" w:cs="Tahoma"/>
                <w:sz w:val="14"/>
                <w:szCs w:val="14"/>
                <w:lang w:val="en-US"/>
              </w:rPr>
              <w:t>0</w:t>
            </w:r>
            <w:r w:rsidR="00300E56" w:rsidRPr="00F66501">
              <w:rPr>
                <w:rFonts w:ascii="Tahoma" w:hAnsi="Tahoma" w:cs="Tahoma"/>
                <w:iCs/>
                <w:color w:val="333333"/>
                <w:sz w:val="14"/>
                <w:szCs w:val="14"/>
                <w:lang w:val="en-US" w:eastAsia="it-IT"/>
              </w:rPr>
              <w:t xml:space="preserve">; </w:t>
            </w:r>
            <w:r w:rsidR="00300E56" w:rsidRPr="00F66501">
              <w:rPr>
                <w:rFonts w:ascii="Tahoma" w:hAnsi="Tahoma" w:cs="Tahoma"/>
                <w:b/>
                <w:iCs/>
                <w:color w:val="333333"/>
                <w:sz w:val="14"/>
                <w:szCs w:val="14"/>
                <w:lang w:val="en-US" w:eastAsia="it-IT"/>
              </w:rPr>
              <w:t>ISSN</w:t>
            </w:r>
            <w:r w:rsidR="00300E56" w:rsidRPr="00F66501">
              <w:rPr>
                <w:rFonts w:ascii="Tahoma" w:hAnsi="Tahoma" w:cs="Tahoma"/>
                <w:iCs/>
                <w:color w:val="333333"/>
                <w:sz w:val="14"/>
                <w:szCs w:val="14"/>
                <w:lang w:val="en-US" w:eastAsia="it-IT"/>
              </w:rPr>
              <w:t xml:space="preserve"> 2283-9216</w:t>
            </w:r>
          </w:p>
        </w:tc>
      </w:tr>
    </w:tbl>
    <w:p w14:paraId="0778724E" w14:textId="77777777" w:rsidR="000A03B2" w:rsidRPr="00F66501" w:rsidRDefault="000A03B2" w:rsidP="000A03B2">
      <w:pPr>
        <w:pStyle w:val="CETAuthors"/>
        <w:rPr>
          <w:lang w:val="en-US"/>
        </w:rPr>
        <w:sectPr w:rsidR="000A03B2" w:rsidRPr="00F66501" w:rsidSect="00073EAA">
          <w:type w:val="continuous"/>
          <w:pgSz w:w="11906" w:h="16838" w:code="9"/>
          <w:pgMar w:top="1701" w:right="1418" w:bottom="1701" w:left="1701" w:header="1701" w:footer="0" w:gutter="0"/>
          <w:cols w:space="708"/>
          <w:titlePg/>
          <w:docGrid w:linePitch="360"/>
        </w:sectPr>
      </w:pPr>
    </w:p>
    <w:p w14:paraId="32C5C75E" w14:textId="77777777" w:rsidR="00E978D0" w:rsidRPr="00F66501" w:rsidRDefault="00233C7E" w:rsidP="00E978D0">
      <w:pPr>
        <w:pStyle w:val="CETTitle"/>
        <w:rPr>
          <w:lang w:val="en-US"/>
        </w:rPr>
      </w:pPr>
      <w:r w:rsidRPr="00F66501">
        <w:rPr>
          <w:lang w:val="en-US"/>
        </w:rPr>
        <w:lastRenderedPageBreak/>
        <w:t xml:space="preserve">Is Pasta Cooking Quality Affected by the Power Rating, Water-to-Pasta </w:t>
      </w:r>
      <w:r w:rsidR="00CB069D" w:rsidRPr="00F66501">
        <w:rPr>
          <w:lang w:val="en-US"/>
        </w:rPr>
        <w:t>R</w:t>
      </w:r>
      <w:r w:rsidRPr="00F66501">
        <w:rPr>
          <w:lang w:val="en-US"/>
        </w:rPr>
        <w:t>atio and Mixing Degree?</w:t>
      </w:r>
    </w:p>
    <w:p w14:paraId="687E415B" w14:textId="77777777" w:rsidR="00E978D0" w:rsidRPr="002B5994" w:rsidRDefault="001F776E" w:rsidP="00AB5011">
      <w:pPr>
        <w:pStyle w:val="CETAuthors"/>
        <w:rPr>
          <w:lang w:val="it-IT"/>
        </w:rPr>
      </w:pPr>
      <w:r w:rsidRPr="002B5994">
        <w:rPr>
          <w:lang w:val="it-IT"/>
        </w:rPr>
        <w:t xml:space="preserve">Alessio Cimini*, </w:t>
      </w:r>
      <w:r w:rsidR="00233C7E" w:rsidRPr="002B5994">
        <w:rPr>
          <w:color w:val="000000" w:themeColor="text1"/>
          <w:sz w:val="22"/>
          <w:szCs w:val="22"/>
          <w:lang w:val="it-IT"/>
        </w:rPr>
        <w:t xml:space="preserve">Matteo Cibelli, </w:t>
      </w:r>
      <w:r w:rsidRPr="002B5994">
        <w:rPr>
          <w:lang w:val="it-IT"/>
        </w:rPr>
        <w:t xml:space="preserve">Mauro Moresi </w:t>
      </w:r>
    </w:p>
    <w:p w14:paraId="4E9E2297" w14:textId="77777777" w:rsidR="00E978D0" w:rsidRPr="00F66501" w:rsidRDefault="001F776E" w:rsidP="00E978D0">
      <w:pPr>
        <w:pStyle w:val="CETAddress"/>
        <w:rPr>
          <w:lang w:val="en-US"/>
        </w:rPr>
      </w:pPr>
      <w:r w:rsidRPr="00F66501">
        <w:rPr>
          <w:lang w:val="en-US"/>
        </w:rPr>
        <w:t>Department for Innovation in the Biological, Agrofood and Forestry Systems, University of Tuscia, Viterbo, Italy</w:t>
      </w:r>
    </w:p>
    <w:p w14:paraId="23A1CF3A" w14:textId="77777777" w:rsidR="00E978D0" w:rsidRPr="00F66501" w:rsidRDefault="001F776E" w:rsidP="00E978D0">
      <w:pPr>
        <w:pStyle w:val="CETemail"/>
        <w:rPr>
          <w:lang w:val="en-US"/>
        </w:rPr>
      </w:pPr>
      <w:r w:rsidRPr="00F66501">
        <w:rPr>
          <w:lang w:val="en-US"/>
        </w:rPr>
        <w:t xml:space="preserve">a.cimini@unitus.it </w:t>
      </w:r>
      <w:r w:rsidR="00CB069D" w:rsidRPr="00F66501">
        <w:rPr>
          <w:lang w:val="en-US"/>
        </w:rPr>
        <w:t>ai</w:t>
      </w:r>
    </w:p>
    <w:p w14:paraId="1197ABC8" w14:textId="0024B4F4" w:rsidR="00280CC3" w:rsidRPr="00F66501" w:rsidRDefault="00CB069D" w:rsidP="004933AE">
      <w:pPr>
        <w:pStyle w:val="Didascalia"/>
        <w:keepNext/>
        <w:rPr>
          <w:rFonts w:cs="Arial"/>
          <w:b w:val="0"/>
          <w:color w:val="000000" w:themeColor="text1"/>
          <w:lang w:val="en-US"/>
        </w:rPr>
      </w:pPr>
      <w:r w:rsidRPr="00F66501">
        <w:rPr>
          <w:b w:val="0"/>
          <w:color w:val="000000" w:themeColor="text1"/>
          <w:lang w:val="en-US"/>
        </w:rPr>
        <w:t xml:space="preserve">In </w:t>
      </w:r>
      <w:r w:rsidR="00233C7E" w:rsidRPr="00F66501">
        <w:rPr>
          <w:b w:val="0"/>
          <w:color w:val="000000" w:themeColor="text1"/>
          <w:lang w:val="en-US"/>
        </w:rPr>
        <w:t>this work</w:t>
      </w:r>
      <w:r w:rsidR="00E37DAC" w:rsidRPr="00F66501">
        <w:rPr>
          <w:b w:val="0"/>
          <w:color w:val="000000" w:themeColor="text1"/>
          <w:lang w:val="en-US"/>
        </w:rPr>
        <w:t>,</w:t>
      </w:r>
      <w:r w:rsidR="00233C7E" w:rsidRPr="00F66501">
        <w:rPr>
          <w:b w:val="0"/>
          <w:color w:val="000000" w:themeColor="text1"/>
          <w:lang w:val="en-US"/>
        </w:rPr>
        <w:t xml:space="preserve"> the </w:t>
      </w:r>
      <w:r w:rsidRPr="00F66501">
        <w:rPr>
          <w:b w:val="0"/>
          <w:color w:val="000000" w:themeColor="text1"/>
          <w:lang w:val="en-US"/>
        </w:rPr>
        <w:t xml:space="preserve">main </w:t>
      </w:r>
      <w:r w:rsidR="00233C7E" w:rsidRPr="00F66501">
        <w:rPr>
          <w:b w:val="0"/>
          <w:color w:val="000000" w:themeColor="text1"/>
          <w:lang w:val="en-US"/>
        </w:rPr>
        <w:t xml:space="preserve">chemico-physical cooking quality of commercial spaghetti was </w:t>
      </w:r>
      <w:r w:rsidRPr="00F66501">
        <w:rPr>
          <w:b w:val="0"/>
          <w:color w:val="000000" w:themeColor="text1"/>
          <w:lang w:val="en-US"/>
        </w:rPr>
        <w:t xml:space="preserve">evaluated </w:t>
      </w:r>
      <w:r w:rsidR="00E37DAC" w:rsidRPr="00F66501">
        <w:rPr>
          <w:b w:val="0"/>
          <w:color w:val="000000" w:themeColor="text1"/>
          <w:lang w:val="en-US"/>
        </w:rPr>
        <w:t xml:space="preserve">using two typical home gas- or electric-fired hobs </w:t>
      </w:r>
      <w:r w:rsidR="007B612F" w:rsidRPr="00F66501">
        <w:rPr>
          <w:b w:val="0"/>
          <w:color w:val="000000" w:themeColor="text1"/>
          <w:lang w:val="en-US"/>
        </w:rPr>
        <w:t xml:space="preserve">by setting </w:t>
      </w:r>
      <w:r w:rsidR="00233C7E" w:rsidRPr="00F66501">
        <w:rPr>
          <w:b w:val="0"/>
          <w:color w:val="000000" w:themeColor="text1"/>
          <w:lang w:val="en-US"/>
        </w:rPr>
        <w:t xml:space="preserve">the </w:t>
      </w:r>
      <w:r w:rsidRPr="00F66501">
        <w:rPr>
          <w:b w:val="0"/>
          <w:color w:val="000000" w:themeColor="text1"/>
          <w:lang w:val="en-US"/>
        </w:rPr>
        <w:t xml:space="preserve">cooking water-to-pasta ratio (WPR) and </w:t>
      </w:r>
      <w:r w:rsidR="00233C7E" w:rsidRPr="00F66501">
        <w:rPr>
          <w:b w:val="0"/>
          <w:color w:val="000000" w:themeColor="text1"/>
          <w:lang w:val="en-US"/>
        </w:rPr>
        <w:t>power supplied (P</w:t>
      </w:r>
      <w:r w:rsidR="00233C7E" w:rsidRPr="00F66501">
        <w:rPr>
          <w:b w:val="0"/>
          <w:color w:val="000000" w:themeColor="text1"/>
          <w:vertAlign w:val="subscript"/>
          <w:lang w:val="en-US"/>
        </w:rPr>
        <w:t>C</w:t>
      </w:r>
      <w:r w:rsidR="00233C7E" w:rsidRPr="00F66501">
        <w:rPr>
          <w:b w:val="0"/>
          <w:color w:val="000000" w:themeColor="text1"/>
          <w:lang w:val="en-US"/>
        </w:rPr>
        <w:t>)</w:t>
      </w:r>
      <w:r w:rsidRPr="00F66501">
        <w:rPr>
          <w:b w:val="0"/>
          <w:color w:val="000000" w:themeColor="text1"/>
          <w:lang w:val="en-US"/>
        </w:rPr>
        <w:t xml:space="preserve"> during the pasta cooking phase in the presence or absence of </w:t>
      </w:r>
      <w:r w:rsidR="00233C7E" w:rsidRPr="00F66501">
        <w:rPr>
          <w:b w:val="0"/>
          <w:color w:val="000000" w:themeColor="text1"/>
          <w:lang w:val="en-US"/>
        </w:rPr>
        <w:t xml:space="preserve">stirring </w:t>
      </w:r>
      <w:r w:rsidR="007B612F" w:rsidRPr="00F66501">
        <w:rPr>
          <w:b w:val="0"/>
          <w:color w:val="000000" w:themeColor="text1"/>
          <w:lang w:val="en-US"/>
        </w:rPr>
        <w:t xml:space="preserve">at </w:t>
      </w:r>
      <w:r w:rsidR="00884602" w:rsidRPr="00F66501">
        <w:rPr>
          <w:b w:val="0"/>
          <w:color w:val="000000" w:themeColor="text1"/>
          <w:lang w:val="en-US"/>
        </w:rPr>
        <w:t xml:space="preserve">3 </w:t>
      </w:r>
      <w:r w:rsidR="004639B0" w:rsidRPr="00F66501">
        <w:rPr>
          <w:b w:val="0"/>
          <w:color w:val="000000" w:themeColor="text1"/>
          <w:lang w:val="en-US"/>
        </w:rPr>
        <w:t xml:space="preserve">or </w:t>
      </w:r>
      <w:r w:rsidR="00884602" w:rsidRPr="00F66501">
        <w:rPr>
          <w:b w:val="0"/>
          <w:color w:val="000000" w:themeColor="text1"/>
          <w:lang w:val="en-US"/>
        </w:rPr>
        <w:t>10 L kg</w:t>
      </w:r>
      <w:r w:rsidR="00884602" w:rsidRPr="00F66501">
        <w:rPr>
          <w:b w:val="0"/>
          <w:color w:val="000000" w:themeColor="text1"/>
          <w:vertAlign w:val="superscript"/>
          <w:lang w:val="en-US"/>
        </w:rPr>
        <w:t>-1</w:t>
      </w:r>
      <w:r w:rsidR="00884602" w:rsidRPr="00F66501">
        <w:rPr>
          <w:b w:val="0"/>
          <w:color w:val="000000" w:themeColor="text1"/>
          <w:lang w:val="en-US"/>
        </w:rPr>
        <w:t xml:space="preserve"> and 0.15 </w:t>
      </w:r>
      <w:r w:rsidR="004639B0" w:rsidRPr="00F66501">
        <w:rPr>
          <w:b w:val="0"/>
          <w:color w:val="000000" w:themeColor="text1"/>
          <w:lang w:val="en-US"/>
        </w:rPr>
        <w:t xml:space="preserve">or </w:t>
      </w:r>
      <w:r w:rsidR="00884602" w:rsidRPr="00F66501">
        <w:rPr>
          <w:b w:val="0"/>
          <w:color w:val="000000" w:themeColor="text1"/>
          <w:lang w:val="en-US"/>
        </w:rPr>
        <w:t>1.0 kW, respectively</w:t>
      </w:r>
      <w:r w:rsidR="00233C7E" w:rsidRPr="00F66501">
        <w:rPr>
          <w:b w:val="0"/>
          <w:color w:val="000000" w:themeColor="text1"/>
          <w:lang w:val="en-US"/>
        </w:rPr>
        <w:t>.</w:t>
      </w:r>
      <w:r w:rsidR="00401B86" w:rsidRPr="00F66501">
        <w:rPr>
          <w:lang w:val="en-US"/>
        </w:rPr>
        <w:t xml:space="preserve"> </w:t>
      </w:r>
      <w:r w:rsidR="000651BA" w:rsidRPr="00F66501">
        <w:rPr>
          <w:b w:val="0"/>
          <w:color w:val="000000" w:themeColor="text1"/>
          <w:lang w:val="en-US"/>
        </w:rPr>
        <w:t>T</w:t>
      </w:r>
      <w:r w:rsidR="00401B86" w:rsidRPr="00F66501">
        <w:rPr>
          <w:b w:val="0"/>
          <w:color w:val="000000" w:themeColor="text1"/>
          <w:lang w:val="en-US"/>
        </w:rPr>
        <w:t xml:space="preserve">he average values </w:t>
      </w:r>
      <w:r w:rsidR="000651BA" w:rsidRPr="00F66501">
        <w:rPr>
          <w:b w:val="0"/>
          <w:color w:val="000000" w:themeColor="text1"/>
          <w:lang w:val="en-US"/>
        </w:rPr>
        <w:t>of cooked pasta water uptake (1.3±0.1 g g</w:t>
      </w:r>
      <w:r w:rsidR="000651BA" w:rsidRPr="00F66501">
        <w:rPr>
          <w:b w:val="0"/>
          <w:color w:val="000000" w:themeColor="text1"/>
          <w:vertAlign w:val="superscript"/>
          <w:lang w:val="en-US"/>
        </w:rPr>
        <w:t>-1</w:t>
      </w:r>
      <w:r w:rsidR="000651BA" w:rsidRPr="00F66501">
        <w:rPr>
          <w:b w:val="0"/>
          <w:color w:val="000000" w:themeColor="text1"/>
          <w:lang w:val="en-US"/>
        </w:rPr>
        <w:t>), cooking loss (38±4 g kg</w:t>
      </w:r>
      <w:r w:rsidR="000651BA" w:rsidRPr="00F66501">
        <w:rPr>
          <w:b w:val="0"/>
          <w:color w:val="000000" w:themeColor="text1"/>
          <w:vertAlign w:val="superscript"/>
          <w:lang w:val="en-US"/>
        </w:rPr>
        <w:t>-1</w:t>
      </w:r>
      <w:r w:rsidR="000651BA" w:rsidRPr="00F66501">
        <w:rPr>
          <w:b w:val="0"/>
          <w:color w:val="000000" w:themeColor="text1"/>
          <w:lang w:val="en-US"/>
        </w:rPr>
        <w:t>), degree of starch gelatinization (12±1 %)</w:t>
      </w:r>
      <w:r w:rsidR="00280CC3" w:rsidRPr="00F66501">
        <w:rPr>
          <w:b w:val="0"/>
          <w:color w:val="000000" w:themeColor="text1"/>
          <w:lang w:val="en-US"/>
        </w:rPr>
        <w:t xml:space="preserve">, </w:t>
      </w:r>
      <w:r w:rsidR="000651BA" w:rsidRPr="00F66501">
        <w:rPr>
          <w:b w:val="0"/>
          <w:color w:val="000000" w:themeColor="text1"/>
          <w:lang w:val="en-US"/>
        </w:rPr>
        <w:t xml:space="preserve">hardness at 30 (6.0±0.4 N) </w:t>
      </w:r>
      <w:r w:rsidR="00280CC3" w:rsidRPr="00F66501">
        <w:rPr>
          <w:b w:val="0"/>
          <w:color w:val="000000" w:themeColor="text1"/>
          <w:lang w:val="en-US"/>
        </w:rPr>
        <w:t xml:space="preserve">or </w:t>
      </w:r>
      <w:r w:rsidR="000651BA" w:rsidRPr="00F66501">
        <w:rPr>
          <w:b w:val="0"/>
          <w:color w:val="000000" w:themeColor="text1"/>
          <w:lang w:val="en-US"/>
        </w:rPr>
        <w:t xml:space="preserve">90 (15±1 N) % deformation, and resilience (0.60±0.02) </w:t>
      </w:r>
      <w:r w:rsidR="00401B86" w:rsidRPr="00F66501">
        <w:rPr>
          <w:b w:val="0"/>
          <w:color w:val="000000" w:themeColor="text1"/>
          <w:lang w:val="en-US"/>
        </w:rPr>
        <w:t xml:space="preserve">resulted to be practically constant and independent of the cooking </w:t>
      </w:r>
      <w:r w:rsidR="00803825" w:rsidRPr="00F66501">
        <w:rPr>
          <w:b w:val="0"/>
          <w:color w:val="000000" w:themeColor="text1"/>
          <w:lang w:val="en-US"/>
        </w:rPr>
        <w:t>system, as well as WPR and P</w:t>
      </w:r>
      <w:r w:rsidR="00803825" w:rsidRPr="00F66501">
        <w:rPr>
          <w:b w:val="0"/>
          <w:color w:val="000000" w:themeColor="text1"/>
          <w:vertAlign w:val="subscript"/>
          <w:lang w:val="en-US"/>
        </w:rPr>
        <w:t>C</w:t>
      </w:r>
      <w:r w:rsidR="00803825" w:rsidRPr="00F66501">
        <w:rPr>
          <w:b w:val="0"/>
          <w:color w:val="000000" w:themeColor="text1"/>
          <w:lang w:val="en-US"/>
        </w:rPr>
        <w:t xml:space="preserve"> values used at the 95 % confidence level</w:t>
      </w:r>
      <w:r w:rsidR="007C5279" w:rsidRPr="00F66501">
        <w:rPr>
          <w:b w:val="0"/>
          <w:color w:val="000000" w:themeColor="text1"/>
          <w:lang w:val="en-US"/>
        </w:rPr>
        <w:t>.</w:t>
      </w:r>
      <w:r w:rsidR="00066601" w:rsidRPr="00F66501">
        <w:rPr>
          <w:b w:val="0"/>
          <w:color w:val="000000" w:themeColor="text1"/>
          <w:lang w:val="en-US"/>
        </w:rPr>
        <w:t xml:space="preserve"> </w:t>
      </w:r>
      <w:r w:rsidR="007C5279" w:rsidRPr="00F66501">
        <w:rPr>
          <w:b w:val="0"/>
          <w:color w:val="000000" w:themeColor="text1"/>
          <w:lang w:val="en-US"/>
        </w:rPr>
        <w:t xml:space="preserve">The </w:t>
      </w:r>
      <w:r w:rsidR="00606D58" w:rsidRPr="00F66501">
        <w:rPr>
          <w:b w:val="0"/>
          <w:color w:val="000000" w:themeColor="text1"/>
          <w:lang w:val="en-US"/>
        </w:rPr>
        <w:t xml:space="preserve">overall energy efficiency of the </w:t>
      </w:r>
      <w:r w:rsidR="007C5279" w:rsidRPr="00F66501">
        <w:rPr>
          <w:b w:val="0"/>
          <w:color w:val="000000" w:themeColor="text1"/>
          <w:lang w:val="en-US"/>
        </w:rPr>
        <w:t>induction hob was</w:t>
      </w:r>
      <w:r w:rsidR="002A4328" w:rsidRPr="00F66501">
        <w:rPr>
          <w:b w:val="0"/>
          <w:color w:val="000000" w:themeColor="text1"/>
          <w:lang w:val="en-US"/>
        </w:rPr>
        <w:t xml:space="preserve"> </w:t>
      </w:r>
      <w:r w:rsidR="00280CC3" w:rsidRPr="00F66501">
        <w:rPr>
          <w:b w:val="0"/>
          <w:color w:val="000000" w:themeColor="text1"/>
          <w:lang w:val="en-US"/>
        </w:rPr>
        <w:t>found to be about the double of tha</w:t>
      </w:r>
      <w:r w:rsidR="00606D58" w:rsidRPr="00F66501">
        <w:rPr>
          <w:b w:val="0"/>
          <w:color w:val="000000" w:themeColor="text1"/>
          <w:lang w:val="en-US"/>
        </w:rPr>
        <w:t xml:space="preserve">t of </w:t>
      </w:r>
      <w:r w:rsidR="007C5279" w:rsidRPr="00F66501">
        <w:rPr>
          <w:b w:val="0"/>
          <w:color w:val="000000" w:themeColor="text1"/>
          <w:lang w:val="en-US"/>
        </w:rPr>
        <w:t xml:space="preserve">the LPG-fired </w:t>
      </w:r>
      <w:r w:rsidR="00606D58" w:rsidRPr="00F66501">
        <w:rPr>
          <w:b w:val="0"/>
          <w:color w:val="000000" w:themeColor="text1"/>
          <w:lang w:val="en-US"/>
        </w:rPr>
        <w:t xml:space="preserve">one. Moreover, </w:t>
      </w:r>
      <w:r w:rsidR="007B612F" w:rsidRPr="00F66501">
        <w:rPr>
          <w:b w:val="0"/>
          <w:color w:val="000000" w:themeColor="text1"/>
          <w:lang w:val="en-US"/>
        </w:rPr>
        <w:t xml:space="preserve">at </w:t>
      </w:r>
      <w:r w:rsidR="007C5279" w:rsidRPr="00F66501">
        <w:rPr>
          <w:b w:val="0"/>
          <w:color w:val="000000" w:themeColor="text1"/>
          <w:lang w:val="en-US"/>
        </w:rPr>
        <w:t>WPR</w:t>
      </w:r>
      <w:r w:rsidR="007B612F" w:rsidRPr="00F66501">
        <w:rPr>
          <w:b w:val="0"/>
          <w:color w:val="000000" w:themeColor="text1"/>
          <w:lang w:val="en-US"/>
        </w:rPr>
        <w:t>=</w:t>
      </w:r>
      <w:r w:rsidR="007C5279" w:rsidRPr="00F66501">
        <w:rPr>
          <w:b w:val="0"/>
          <w:color w:val="000000" w:themeColor="text1"/>
          <w:lang w:val="en-US"/>
        </w:rPr>
        <w:t>3 L kg</w:t>
      </w:r>
      <w:r w:rsidR="007C5279" w:rsidRPr="00F66501">
        <w:rPr>
          <w:b w:val="0"/>
          <w:color w:val="000000" w:themeColor="text1"/>
          <w:vertAlign w:val="superscript"/>
          <w:lang w:val="en-US"/>
        </w:rPr>
        <w:t xml:space="preserve">-1 </w:t>
      </w:r>
      <w:r w:rsidR="007C5279" w:rsidRPr="00F66501">
        <w:rPr>
          <w:b w:val="0"/>
          <w:color w:val="000000" w:themeColor="text1"/>
          <w:lang w:val="en-US"/>
        </w:rPr>
        <w:t>and P</w:t>
      </w:r>
      <w:r w:rsidR="007C5279" w:rsidRPr="00F66501">
        <w:rPr>
          <w:b w:val="0"/>
          <w:color w:val="000000" w:themeColor="text1"/>
          <w:vertAlign w:val="subscript"/>
          <w:lang w:val="en-US"/>
        </w:rPr>
        <w:t>C</w:t>
      </w:r>
      <w:r w:rsidR="007B612F" w:rsidRPr="00F66501">
        <w:rPr>
          <w:b w:val="0"/>
          <w:color w:val="000000" w:themeColor="text1"/>
          <w:lang w:val="en-US"/>
        </w:rPr>
        <w:t>=</w:t>
      </w:r>
      <w:r w:rsidR="007C5279" w:rsidRPr="00F66501">
        <w:rPr>
          <w:b w:val="0"/>
          <w:color w:val="000000" w:themeColor="text1"/>
          <w:lang w:val="en-US"/>
        </w:rPr>
        <w:t xml:space="preserve">0.25 kW, it was possible to cook spaghetti </w:t>
      </w:r>
      <w:r w:rsidR="004933AE" w:rsidRPr="00F66501">
        <w:rPr>
          <w:b w:val="0"/>
          <w:color w:val="000000" w:themeColor="text1"/>
          <w:lang w:val="en-US"/>
        </w:rPr>
        <w:t xml:space="preserve">under mild mixing </w:t>
      </w:r>
      <w:r w:rsidR="007C5279" w:rsidRPr="00F66501">
        <w:rPr>
          <w:b w:val="0"/>
          <w:color w:val="000000" w:themeColor="text1"/>
          <w:lang w:val="en-US"/>
        </w:rPr>
        <w:t>in no more than</w:t>
      </w:r>
      <w:r w:rsidR="00066601" w:rsidRPr="00F66501">
        <w:rPr>
          <w:b w:val="0"/>
          <w:color w:val="000000" w:themeColor="text1"/>
          <w:lang w:val="en-US"/>
        </w:rPr>
        <w:t xml:space="preserve"> </w:t>
      </w:r>
      <w:r w:rsidR="007C5279" w:rsidRPr="00F66501">
        <w:rPr>
          <w:b w:val="0"/>
          <w:color w:val="000000" w:themeColor="text1"/>
          <w:lang w:val="en-US"/>
        </w:rPr>
        <w:t>15 min with a minimum energy consumption of 0.54 Wh g</w:t>
      </w:r>
      <w:r w:rsidR="007C5279" w:rsidRPr="00F66501">
        <w:rPr>
          <w:b w:val="0"/>
          <w:color w:val="000000" w:themeColor="text1"/>
          <w:vertAlign w:val="superscript"/>
          <w:lang w:val="en-US"/>
        </w:rPr>
        <w:t>-1</w:t>
      </w:r>
      <w:r w:rsidR="00E02BB4" w:rsidRPr="00F66501">
        <w:rPr>
          <w:b w:val="0"/>
          <w:color w:val="000000" w:themeColor="text1"/>
          <w:lang w:val="en-US"/>
        </w:rPr>
        <w:t>, th</w:t>
      </w:r>
      <w:r w:rsidR="006D5D07" w:rsidRPr="00F66501">
        <w:rPr>
          <w:b w:val="0"/>
          <w:color w:val="000000" w:themeColor="text1"/>
          <w:lang w:val="en-US"/>
        </w:rPr>
        <w:t xml:space="preserve">is amounting to </w:t>
      </w:r>
      <w:r w:rsidR="00E02BB4" w:rsidRPr="00F66501">
        <w:rPr>
          <w:b w:val="0"/>
          <w:color w:val="000000" w:themeColor="text1"/>
          <w:lang w:val="en-US"/>
        </w:rPr>
        <w:t xml:space="preserve">about the </w:t>
      </w:r>
      <w:r w:rsidR="006D5D07" w:rsidRPr="00F66501">
        <w:rPr>
          <w:b w:val="0"/>
          <w:color w:val="000000" w:themeColor="text1"/>
          <w:lang w:val="en-US"/>
        </w:rPr>
        <w:t>3</w:t>
      </w:r>
      <w:r w:rsidR="00E02BB4" w:rsidRPr="00F66501">
        <w:rPr>
          <w:b w:val="0"/>
          <w:color w:val="000000" w:themeColor="text1"/>
          <w:lang w:val="en-US"/>
        </w:rPr>
        <w:t>5</w:t>
      </w:r>
      <w:r w:rsidR="006D5D07" w:rsidRPr="00F66501">
        <w:rPr>
          <w:b w:val="0"/>
          <w:color w:val="000000" w:themeColor="text1"/>
          <w:lang w:val="en-US"/>
        </w:rPr>
        <w:t xml:space="preserve"> </w:t>
      </w:r>
      <w:r w:rsidR="00E02BB4" w:rsidRPr="00F66501">
        <w:rPr>
          <w:b w:val="0"/>
          <w:color w:val="000000" w:themeColor="text1"/>
          <w:lang w:val="en-US"/>
        </w:rPr>
        <w:t xml:space="preserve">% </w:t>
      </w:r>
      <w:r w:rsidR="006D5D07" w:rsidRPr="00F66501">
        <w:rPr>
          <w:b w:val="0"/>
          <w:color w:val="000000" w:themeColor="text1"/>
          <w:lang w:val="en-US"/>
        </w:rPr>
        <w:t xml:space="preserve">of </w:t>
      </w:r>
      <w:r w:rsidR="00606D58" w:rsidRPr="00F66501">
        <w:rPr>
          <w:b w:val="0"/>
          <w:color w:val="000000" w:themeColor="text1"/>
          <w:lang w:val="en-US"/>
        </w:rPr>
        <w:t>that consumed with the same sustainable cooking procedure</w:t>
      </w:r>
      <w:r w:rsidR="006D5D07" w:rsidRPr="00F66501">
        <w:rPr>
          <w:b w:val="0"/>
          <w:color w:val="000000" w:themeColor="text1"/>
          <w:lang w:val="en-US"/>
        </w:rPr>
        <w:t xml:space="preserve"> at WPR</w:t>
      </w:r>
      <w:r w:rsidR="007B612F" w:rsidRPr="00F66501">
        <w:rPr>
          <w:b w:val="0"/>
          <w:color w:val="000000" w:themeColor="text1"/>
          <w:lang w:val="en-US"/>
        </w:rPr>
        <w:t>=</w:t>
      </w:r>
      <w:r w:rsidR="006D5D07" w:rsidRPr="00F66501">
        <w:rPr>
          <w:b w:val="0"/>
          <w:color w:val="000000" w:themeColor="text1"/>
          <w:lang w:val="en-US"/>
        </w:rPr>
        <w:t>10 L kg</w:t>
      </w:r>
      <w:r w:rsidR="006D5D07" w:rsidRPr="00F66501">
        <w:rPr>
          <w:b w:val="0"/>
          <w:color w:val="000000" w:themeColor="text1"/>
          <w:vertAlign w:val="superscript"/>
          <w:lang w:val="en-US"/>
        </w:rPr>
        <w:t>-1</w:t>
      </w:r>
      <w:r w:rsidR="00606D58" w:rsidRPr="00F66501">
        <w:rPr>
          <w:b w:val="0"/>
          <w:color w:val="000000" w:themeColor="text1"/>
          <w:lang w:val="en-US"/>
        </w:rPr>
        <w:t>.</w:t>
      </w:r>
      <w:r w:rsidR="006D5D07" w:rsidRPr="00F66501">
        <w:rPr>
          <w:b w:val="0"/>
          <w:color w:val="000000" w:themeColor="text1"/>
          <w:lang w:val="en-US"/>
        </w:rPr>
        <w:t xml:space="preserve"> The mixing degree </w:t>
      </w:r>
      <w:r w:rsidR="00884602" w:rsidRPr="00F66501">
        <w:rPr>
          <w:b w:val="0"/>
          <w:color w:val="000000" w:themeColor="text1"/>
          <w:lang w:val="en-US"/>
        </w:rPr>
        <w:t xml:space="preserve">intermittently </w:t>
      </w:r>
      <w:r w:rsidR="006D5D07" w:rsidRPr="00F66501">
        <w:rPr>
          <w:b w:val="0"/>
          <w:color w:val="000000" w:themeColor="text1"/>
          <w:lang w:val="en-US"/>
        </w:rPr>
        <w:t>assured at a rotational speed of 50 rev min</w:t>
      </w:r>
      <w:r w:rsidR="006D5D07" w:rsidRPr="00F66501">
        <w:rPr>
          <w:b w:val="0"/>
          <w:color w:val="000000" w:themeColor="text1"/>
          <w:vertAlign w:val="superscript"/>
          <w:lang w:val="en-US"/>
        </w:rPr>
        <w:t>-1</w:t>
      </w:r>
      <w:r w:rsidR="00884602" w:rsidRPr="00F66501">
        <w:rPr>
          <w:b w:val="0"/>
          <w:color w:val="000000" w:themeColor="text1"/>
          <w:lang w:val="en-US"/>
        </w:rPr>
        <w:t xml:space="preserve"> appeared to be sufficient.</w:t>
      </w:r>
      <w:r w:rsidR="006D5D07" w:rsidRPr="00F66501">
        <w:rPr>
          <w:b w:val="0"/>
          <w:color w:val="000000" w:themeColor="text1"/>
          <w:lang w:val="en-US"/>
        </w:rPr>
        <w:t xml:space="preserve"> </w:t>
      </w:r>
      <w:r w:rsidR="007C5279" w:rsidRPr="00F66501">
        <w:rPr>
          <w:b w:val="0"/>
          <w:color w:val="000000" w:themeColor="text1"/>
          <w:lang w:val="en-US"/>
        </w:rPr>
        <w:t xml:space="preserve">The </w:t>
      </w:r>
      <w:r w:rsidR="00280CC3" w:rsidRPr="00F66501">
        <w:rPr>
          <w:b w:val="0"/>
          <w:color w:val="000000" w:themeColor="text1"/>
          <w:lang w:val="en-US"/>
        </w:rPr>
        <w:t xml:space="preserve">induction hob </w:t>
      </w:r>
      <w:r w:rsidR="004933AE" w:rsidRPr="00F66501">
        <w:rPr>
          <w:b w:val="0"/>
          <w:color w:val="000000" w:themeColor="text1"/>
          <w:lang w:val="en-US"/>
        </w:rPr>
        <w:t xml:space="preserve">was thus eligible </w:t>
      </w:r>
      <w:r w:rsidR="00280CC3" w:rsidRPr="00F66501">
        <w:rPr>
          <w:b w:val="0"/>
          <w:color w:val="000000" w:themeColor="text1"/>
          <w:lang w:val="en-US"/>
        </w:rPr>
        <w:t>t</w:t>
      </w:r>
      <w:r w:rsidR="00280CC3" w:rsidRPr="00F66501">
        <w:rPr>
          <w:rFonts w:cs="Arial"/>
          <w:b w:val="0"/>
          <w:color w:val="000000" w:themeColor="text1"/>
          <w:lang w:val="en-US"/>
        </w:rPr>
        <w:t>o develop a specialized appliance for pasta cooking.</w:t>
      </w:r>
    </w:p>
    <w:p w14:paraId="02A5C49E" w14:textId="77777777" w:rsidR="00600535" w:rsidRPr="00F66501" w:rsidRDefault="00600535" w:rsidP="00600535">
      <w:pPr>
        <w:pStyle w:val="CETHeading1"/>
      </w:pPr>
      <w:r w:rsidRPr="00F66501">
        <w:t>Introduction</w:t>
      </w:r>
    </w:p>
    <w:p w14:paraId="2C749447" w14:textId="77777777" w:rsidR="00B55ECA" w:rsidRPr="00F66501" w:rsidRDefault="003831AC" w:rsidP="00233C7E">
      <w:pPr>
        <w:pStyle w:val="CETBodytext"/>
      </w:pPr>
      <w:r w:rsidRPr="00F66501">
        <w:t xml:space="preserve">The </w:t>
      </w:r>
      <w:r w:rsidR="00233C7E" w:rsidRPr="00F66501">
        <w:t xml:space="preserve">energy </w:t>
      </w:r>
      <w:r w:rsidR="00516948" w:rsidRPr="00F66501">
        <w:t xml:space="preserve">used in food </w:t>
      </w:r>
      <w:r w:rsidR="00415C18" w:rsidRPr="00F66501">
        <w:t>cook</w:t>
      </w:r>
      <w:r w:rsidR="00516948" w:rsidRPr="00F66501">
        <w:t xml:space="preserve">ing </w:t>
      </w:r>
      <w:r w:rsidR="00415C18" w:rsidRPr="00F66501">
        <w:t>seems to r</w:t>
      </w:r>
      <w:r w:rsidRPr="00F66501">
        <w:t>epresent</w:t>
      </w:r>
      <w:r w:rsidR="00233C7E" w:rsidRPr="00F66501">
        <w:t xml:space="preserve"> the </w:t>
      </w:r>
      <w:r w:rsidRPr="00F66501">
        <w:t>foremost</w:t>
      </w:r>
      <w:r w:rsidR="00233C7E" w:rsidRPr="00F66501">
        <w:t xml:space="preserve"> </w:t>
      </w:r>
      <w:r w:rsidRPr="00F66501">
        <w:t>share</w:t>
      </w:r>
      <w:r w:rsidR="00233C7E" w:rsidRPr="00F66501">
        <w:t xml:space="preserve"> of the energy consumed during the whole </w:t>
      </w:r>
      <w:r w:rsidR="00516948" w:rsidRPr="00F66501">
        <w:t xml:space="preserve">food </w:t>
      </w:r>
      <w:r w:rsidR="00233C7E" w:rsidRPr="00F66501">
        <w:t xml:space="preserve">life cycle (Carlsson-Kanyama and Boström-Carlsson, 2001; Xu et al., 2015). </w:t>
      </w:r>
      <w:r w:rsidR="00B55ECA" w:rsidRPr="00F66501">
        <w:t>As concerning dry pasta, it is generally</w:t>
      </w:r>
      <w:r w:rsidR="00D756F7" w:rsidRPr="00F66501">
        <w:t xml:space="preserve"> </w:t>
      </w:r>
      <w:r w:rsidR="00B55ECA" w:rsidRPr="00F66501">
        <w:t xml:space="preserve">cooked in boiling water, such a temperature being </w:t>
      </w:r>
      <w:r w:rsidR="00D756F7" w:rsidRPr="00F66501">
        <w:t xml:space="preserve">required </w:t>
      </w:r>
      <w:r w:rsidR="00B55ECA" w:rsidRPr="00F66501">
        <w:t>to enhance convective motions within the water-paste suspension and thus increase heat and mass transfer from the bulk to the pasta surface throughout the cooking phase (Piazza et al., 1994</w:t>
      </w:r>
      <w:r w:rsidR="00D756F7" w:rsidRPr="00F66501">
        <w:t>; Sicignano et al., 2015</w:t>
      </w:r>
      <w:r w:rsidR="00B55ECA" w:rsidRPr="00F66501">
        <w:t xml:space="preserve">). Pasta mixing during cooking is crucial to yield a homogeneously cooked product without agglomerates and/or partly cooked areas. </w:t>
      </w:r>
    </w:p>
    <w:p w14:paraId="0F692816" w14:textId="3C84DC2A" w:rsidR="00E84B02" w:rsidRPr="00F66501" w:rsidRDefault="00B55ECA" w:rsidP="00E84B02">
      <w:pPr>
        <w:pStyle w:val="CETBodytext"/>
      </w:pPr>
      <w:r w:rsidRPr="00F66501">
        <w:t xml:space="preserve">The </w:t>
      </w:r>
      <w:r w:rsidR="00516948" w:rsidRPr="00F66501">
        <w:t xml:space="preserve">pasta </w:t>
      </w:r>
      <w:r w:rsidRPr="00F66501">
        <w:t>cooking energy needs</w:t>
      </w:r>
      <w:r w:rsidR="00516948" w:rsidRPr="00F66501">
        <w:t xml:space="preserve"> are </w:t>
      </w:r>
      <w:r w:rsidR="00415C18" w:rsidRPr="00F66501">
        <w:t>dependent on the home appliance</w:t>
      </w:r>
      <w:r w:rsidR="009D0CB2" w:rsidRPr="00F66501">
        <w:t xml:space="preserve"> and </w:t>
      </w:r>
      <w:r w:rsidR="00415C18" w:rsidRPr="00F66501">
        <w:t>cooking water-to-pasta ratio (WPR) used. The overall energy efficiency (</w:t>
      </w:r>
      <w:r w:rsidR="007B612F" w:rsidRPr="00F66501">
        <w:rPr>
          <w:rFonts w:cs="Arial"/>
        </w:rPr>
        <w:t>η</w:t>
      </w:r>
      <w:r w:rsidR="00415C18" w:rsidRPr="00F66501">
        <w:rPr>
          <w:vertAlign w:val="subscript"/>
        </w:rPr>
        <w:t>C</w:t>
      </w:r>
      <w:r w:rsidR="00415C18" w:rsidRPr="00F66501">
        <w:t>) of dried pasta cooking using gas-fired and induction hobs was found to vary from 30 to 46 %, respectively</w:t>
      </w:r>
      <w:r w:rsidR="009D0CB2" w:rsidRPr="00F66501">
        <w:t xml:space="preserve">, the latter </w:t>
      </w:r>
      <w:r w:rsidR="00415C18" w:rsidRPr="00F66501">
        <w:t>be</w:t>
      </w:r>
      <w:r w:rsidR="009D0CB2" w:rsidRPr="00F66501">
        <w:t>ing</w:t>
      </w:r>
      <w:r w:rsidR="00415C18" w:rsidRPr="00F66501">
        <w:t xml:space="preserve"> the most efficient cooking system. </w:t>
      </w:r>
      <w:r w:rsidR="009D0CB2" w:rsidRPr="00F66501">
        <w:t>I</w:t>
      </w:r>
      <w:r w:rsidR="00415C18" w:rsidRPr="00F66501">
        <w:t xml:space="preserve">ts usage in conjunction with an environmentally sustainable pasta cooking practice previously set up </w:t>
      </w:r>
      <w:r w:rsidR="009D0CB2" w:rsidRPr="00F66501">
        <w:t xml:space="preserve">resulted in </w:t>
      </w:r>
      <w:r w:rsidR="00BA4353" w:rsidRPr="00F66501">
        <w:t xml:space="preserve">quite limited </w:t>
      </w:r>
      <w:r w:rsidR="00516948" w:rsidRPr="00F66501">
        <w:t>water evaporation and a</w:t>
      </w:r>
      <w:r w:rsidR="00415C18" w:rsidRPr="00F66501">
        <w:t xml:space="preserve"> carbon footprint </w:t>
      </w:r>
      <w:r w:rsidR="00516948" w:rsidRPr="00F66501">
        <w:t xml:space="preserve">of </w:t>
      </w:r>
      <w:r w:rsidR="00415C18" w:rsidRPr="00F66501">
        <w:t>0.67</w:t>
      </w:r>
      <w:r w:rsidR="00415C18" w:rsidRPr="00F66501">
        <w:rPr>
          <w:rFonts w:ascii="Symbol" w:hAnsi="Symbol"/>
        </w:rPr>
        <w:t></w:t>
      </w:r>
      <w:r w:rsidR="00415C18" w:rsidRPr="00F66501">
        <w:t xml:space="preserve">0.04 kg of carbon dioxide equivalents </w:t>
      </w:r>
      <w:r w:rsidR="00BA4353" w:rsidRPr="00F66501">
        <w:t xml:space="preserve">per kg of dry pasta </w:t>
      </w:r>
      <w:r w:rsidR="007A5F25" w:rsidRPr="00F66501">
        <w:t xml:space="preserve">(Cimini and Moresi, 2017). Greater </w:t>
      </w:r>
      <w:r w:rsidR="00415C18" w:rsidRPr="00F66501">
        <w:t>energy saving was achieved by reducing WPR from the typical values of 10-12 L kg</w:t>
      </w:r>
      <w:r w:rsidR="00415C18" w:rsidRPr="00F66501">
        <w:rPr>
          <w:vertAlign w:val="superscript"/>
        </w:rPr>
        <w:t>-1</w:t>
      </w:r>
      <w:r w:rsidR="00415C18" w:rsidRPr="00F66501">
        <w:t xml:space="preserve"> to as low as 2 L kg</w:t>
      </w:r>
      <w:r w:rsidR="00415C18" w:rsidRPr="00F66501">
        <w:rPr>
          <w:vertAlign w:val="superscript"/>
        </w:rPr>
        <w:t>-1</w:t>
      </w:r>
      <w:r w:rsidR="009D0CB2" w:rsidRPr="00F66501">
        <w:t xml:space="preserve">, the </w:t>
      </w:r>
      <w:r w:rsidR="00415C18" w:rsidRPr="00F66501">
        <w:t xml:space="preserve">spaghetti chemico-physical cooking quality </w:t>
      </w:r>
      <w:r w:rsidR="009D0CB2" w:rsidRPr="00F66501">
        <w:t xml:space="preserve">being no statistically affected </w:t>
      </w:r>
      <w:r w:rsidR="00415C18" w:rsidRPr="00F66501">
        <w:t>(Cimini et al., 201</w:t>
      </w:r>
      <w:r w:rsidR="005A6850" w:rsidRPr="00F66501">
        <w:t>9</w:t>
      </w:r>
      <w:r w:rsidR="00415C18" w:rsidRPr="00F66501">
        <w:t>). At WPR equal to 10 or 3 L kg</w:t>
      </w:r>
      <w:r w:rsidR="00415C18" w:rsidRPr="00F66501">
        <w:rPr>
          <w:vertAlign w:val="superscript"/>
        </w:rPr>
        <w:t>-1</w:t>
      </w:r>
      <w:r w:rsidR="00415C18" w:rsidRPr="00F66501">
        <w:t xml:space="preserve">, no difference in the sensory attributes of firmness, stickiness, bulkiness, and overall spaghetti cooking quality was also observed (Cimini et al., 2018). </w:t>
      </w:r>
      <w:r w:rsidR="009F698C" w:rsidRPr="00F66501">
        <w:t>In principle, cooked p</w:t>
      </w:r>
      <w:r w:rsidR="00977092" w:rsidRPr="00F66501">
        <w:t xml:space="preserve">asta quality might also be </w:t>
      </w:r>
      <w:r w:rsidR="009F698C" w:rsidRPr="00F66501">
        <w:t xml:space="preserve">influenced </w:t>
      </w:r>
      <w:r w:rsidR="00977092" w:rsidRPr="00F66501">
        <w:t>by t</w:t>
      </w:r>
      <w:r w:rsidR="00577E41" w:rsidRPr="00F66501">
        <w:t>h</w:t>
      </w:r>
      <w:r w:rsidR="00E84B02" w:rsidRPr="00F66501">
        <w:t xml:space="preserve">e power supplied during </w:t>
      </w:r>
      <w:r w:rsidR="009F698C" w:rsidRPr="00F66501">
        <w:t xml:space="preserve">its </w:t>
      </w:r>
      <w:r w:rsidR="00E84B02" w:rsidRPr="00F66501">
        <w:t xml:space="preserve">cooking. The </w:t>
      </w:r>
      <w:r w:rsidR="007A5F25" w:rsidRPr="00F66501">
        <w:t xml:space="preserve">smaller </w:t>
      </w:r>
      <w:r w:rsidR="00E84B02" w:rsidRPr="00F66501">
        <w:t xml:space="preserve">the power rating </w:t>
      </w:r>
      <w:r w:rsidR="009F698C" w:rsidRPr="00F66501">
        <w:t xml:space="preserve">the smaller the evaporated water fraction becomes. </w:t>
      </w:r>
      <w:r w:rsidR="004639B0" w:rsidRPr="00F66501">
        <w:t xml:space="preserve">As </w:t>
      </w:r>
      <w:r w:rsidR="007A5F25" w:rsidRPr="00F66501">
        <w:t>t</w:t>
      </w:r>
      <w:r w:rsidR="00E84B02" w:rsidRPr="00F66501">
        <w:t>he convective mixing in the pan</w:t>
      </w:r>
      <w:r w:rsidR="004639B0" w:rsidRPr="00F66501">
        <w:t xml:space="preserve"> reduces</w:t>
      </w:r>
      <w:r w:rsidR="009F698C" w:rsidRPr="00F66501">
        <w:t xml:space="preserve">, </w:t>
      </w:r>
      <w:r w:rsidR="004639B0" w:rsidRPr="00F66501">
        <w:t xml:space="preserve">there is a decrease in </w:t>
      </w:r>
      <w:r w:rsidR="007A5F25" w:rsidRPr="00F66501">
        <w:t xml:space="preserve">the </w:t>
      </w:r>
      <w:r w:rsidR="00E84B02" w:rsidRPr="00F66501">
        <w:t xml:space="preserve">overall water transfer coefficient from the bulk to the spaghetti surface and water </w:t>
      </w:r>
      <w:r w:rsidR="00CD0E74" w:rsidRPr="00F66501">
        <w:t>rehydration r</w:t>
      </w:r>
      <w:r w:rsidR="00E84B02" w:rsidRPr="00F66501">
        <w:t xml:space="preserve">ate in the spaghetti undergoing cooking. </w:t>
      </w:r>
    </w:p>
    <w:p w14:paraId="503398A0" w14:textId="77777777" w:rsidR="00B019D6" w:rsidRPr="00F66501" w:rsidRDefault="00233C7E" w:rsidP="00E84B02">
      <w:pPr>
        <w:pStyle w:val="CETBodytext"/>
      </w:pPr>
      <w:r w:rsidRPr="00F66501">
        <w:t xml:space="preserve">The aim of this work was to assess how the chemico-physical cooking quality (i.e., cooked pasta water uptake, cooking loss, degree of starch gelatinization, hardness, and resilience) of </w:t>
      </w:r>
      <w:r w:rsidR="00A8103E" w:rsidRPr="00F66501">
        <w:t xml:space="preserve">a big-brand </w:t>
      </w:r>
      <w:r w:rsidRPr="00F66501">
        <w:t xml:space="preserve">commercial </w:t>
      </w:r>
      <w:r w:rsidR="00A8103E" w:rsidRPr="00F66501">
        <w:t xml:space="preserve">pasta </w:t>
      </w:r>
      <w:r w:rsidRPr="00F66501">
        <w:t>w</w:t>
      </w:r>
      <w:r w:rsidR="0060564B" w:rsidRPr="00F66501">
        <w:t xml:space="preserve">as </w:t>
      </w:r>
      <w:r w:rsidRPr="00F66501">
        <w:t>affected by the power supplied (P</w:t>
      </w:r>
      <w:r w:rsidRPr="00F66501">
        <w:rPr>
          <w:vertAlign w:val="subscript"/>
        </w:rPr>
        <w:t>C</w:t>
      </w:r>
      <w:r w:rsidRPr="00F66501">
        <w:t>)</w:t>
      </w:r>
      <w:r w:rsidR="00B019D6" w:rsidRPr="00F66501">
        <w:t xml:space="preserve"> </w:t>
      </w:r>
      <w:r w:rsidR="0060564B" w:rsidRPr="00F66501">
        <w:t xml:space="preserve">during pasta cooking when </w:t>
      </w:r>
      <w:r w:rsidR="00977092" w:rsidRPr="00F66501">
        <w:t xml:space="preserve">using </w:t>
      </w:r>
      <w:r w:rsidR="00B019D6" w:rsidRPr="00F66501">
        <w:t xml:space="preserve">two typical home gas- </w:t>
      </w:r>
      <w:r w:rsidR="00A8103E" w:rsidRPr="00F66501">
        <w:t xml:space="preserve">and </w:t>
      </w:r>
      <w:r w:rsidR="00B019D6" w:rsidRPr="00F66501">
        <w:t>electric-fired hob</w:t>
      </w:r>
      <w:r w:rsidR="00A8103E" w:rsidRPr="00F66501">
        <w:t xml:space="preserve">s </w:t>
      </w:r>
      <w:r w:rsidR="00B019D6" w:rsidRPr="00F66501">
        <w:t xml:space="preserve">at </w:t>
      </w:r>
      <w:r w:rsidR="00977092" w:rsidRPr="00F66501">
        <w:t>WPR equal to 10 or 3 L kg</w:t>
      </w:r>
      <w:r w:rsidR="00977092" w:rsidRPr="00F66501">
        <w:rPr>
          <w:vertAlign w:val="superscript"/>
        </w:rPr>
        <w:t>-1</w:t>
      </w:r>
      <w:r w:rsidR="005D5493" w:rsidRPr="00F66501">
        <w:t xml:space="preserve"> in the absence or presence of </w:t>
      </w:r>
      <w:r w:rsidR="0060564B" w:rsidRPr="00F66501">
        <w:t>stirring, respectively</w:t>
      </w:r>
      <w:r w:rsidR="00B019D6" w:rsidRPr="00F66501">
        <w:t>.</w:t>
      </w:r>
    </w:p>
    <w:p w14:paraId="66731AA6" w14:textId="77777777" w:rsidR="00600535" w:rsidRPr="00F66501" w:rsidRDefault="00E04627" w:rsidP="002325D3">
      <w:pPr>
        <w:pStyle w:val="CETHeading1"/>
      </w:pPr>
      <w:r w:rsidRPr="00F66501">
        <w:lastRenderedPageBreak/>
        <w:t>Materials and Methods</w:t>
      </w:r>
      <w:r w:rsidR="003D0DD8" w:rsidRPr="00F66501">
        <w:t xml:space="preserve"> </w:t>
      </w:r>
    </w:p>
    <w:p w14:paraId="68D23B0D" w14:textId="77777777" w:rsidR="00D63869" w:rsidRPr="00F66501" w:rsidRDefault="00A40B56" w:rsidP="00751B85">
      <w:pPr>
        <w:pStyle w:val="CETReferencetext"/>
        <w:ind w:left="0" w:firstLine="0"/>
        <w:rPr>
          <w:lang w:val="en-US"/>
        </w:rPr>
      </w:pPr>
      <w:r w:rsidRPr="00F66501">
        <w:rPr>
          <w:lang w:val="en-US"/>
        </w:rPr>
        <w:t>D</w:t>
      </w:r>
      <w:r w:rsidR="000F32D9" w:rsidRPr="00F66501">
        <w:rPr>
          <w:lang w:val="en-US"/>
        </w:rPr>
        <w:t xml:space="preserve">urum wheat semolina </w:t>
      </w:r>
      <w:r w:rsidR="003D0DD8" w:rsidRPr="00F66501">
        <w:rPr>
          <w:lang w:val="en-US"/>
        </w:rPr>
        <w:t>spaghetti no. 5 (</w:t>
      </w:r>
      <w:r w:rsidR="000F32D9" w:rsidRPr="00F66501">
        <w:rPr>
          <w:lang w:val="en-US"/>
        </w:rPr>
        <w:t xml:space="preserve">Barilla G. e R. F.lli SpA, Parma, Italy) </w:t>
      </w:r>
      <w:r w:rsidR="00C057A5" w:rsidRPr="00F66501">
        <w:rPr>
          <w:lang w:val="en-US"/>
        </w:rPr>
        <w:t>of t</w:t>
      </w:r>
      <w:r w:rsidR="000F32D9" w:rsidRPr="00F66501">
        <w:rPr>
          <w:lang w:val="en-US"/>
        </w:rPr>
        <w:t xml:space="preserve">he same production lot (n. </w:t>
      </w:r>
      <w:r w:rsidR="004A1A68" w:rsidRPr="00F66501">
        <w:rPr>
          <w:lang w:val="en-US"/>
        </w:rPr>
        <w:t>E156528</w:t>
      </w:r>
      <w:r w:rsidR="000F32D9" w:rsidRPr="00F66501">
        <w:rPr>
          <w:lang w:val="en-US"/>
        </w:rPr>
        <w:t xml:space="preserve">), packed in </w:t>
      </w:r>
      <w:r w:rsidR="001F226A" w:rsidRPr="00F66501">
        <w:rPr>
          <w:lang w:val="en-US"/>
        </w:rPr>
        <w:t>0.5</w:t>
      </w:r>
      <w:r w:rsidR="000F32D9" w:rsidRPr="00F66501">
        <w:rPr>
          <w:lang w:val="en-US"/>
        </w:rPr>
        <w:t>-kg paperboard boxes and purchased in a local supermarket</w:t>
      </w:r>
      <w:r w:rsidR="003D0DD8" w:rsidRPr="00F66501">
        <w:rPr>
          <w:lang w:val="en-US"/>
        </w:rPr>
        <w:t xml:space="preserve">, were used. </w:t>
      </w:r>
      <w:r w:rsidRPr="00F66501">
        <w:rPr>
          <w:lang w:val="en-US"/>
        </w:rPr>
        <w:t>Cimini et al.</w:t>
      </w:r>
      <w:r w:rsidR="00C057A5" w:rsidRPr="00F66501">
        <w:rPr>
          <w:lang w:val="en-US"/>
        </w:rPr>
        <w:t xml:space="preserve"> (</w:t>
      </w:r>
      <w:r w:rsidRPr="00F66501">
        <w:rPr>
          <w:lang w:val="en-US"/>
        </w:rPr>
        <w:t>201</w:t>
      </w:r>
      <w:r w:rsidR="005A6850" w:rsidRPr="00F66501">
        <w:rPr>
          <w:lang w:val="en-US"/>
        </w:rPr>
        <w:t>9</w:t>
      </w:r>
      <w:r w:rsidRPr="00F66501">
        <w:rPr>
          <w:lang w:val="en-US"/>
        </w:rPr>
        <w:t>)</w:t>
      </w:r>
      <w:r w:rsidR="00CD0E74" w:rsidRPr="00F66501">
        <w:rPr>
          <w:lang w:val="en-US"/>
        </w:rPr>
        <w:t xml:space="preserve"> reported their main geometric characteristics and composition</w:t>
      </w:r>
      <w:r w:rsidRPr="00F66501">
        <w:rPr>
          <w:lang w:val="en-US"/>
        </w:rPr>
        <w:t>.</w:t>
      </w:r>
      <w:r w:rsidR="003D0DD8" w:rsidRPr="00F66501">
        <w:rPr>
          <w:lang w:val="en-US"/>
        </w:rPr>
        <w:t xml:space="preserve"> </w:t>
      </w:r>
    </w:p>
    <w:p w14:paraId="64305F60" w14:textId="77777777" w:rsidR="00A31A79" w:rsidRPr="00F66501" w:rsidRDefault="00CD0E74" w:rsidP="00751B85">
      <w:pPr>
        <w:pStyle w:val="CETReferencetext"/>
        <w:ind w:left="0" w:firstLine="0"/>
        <w:rPr>
          <w:lang w:val="en-US"/>
        </w:rPr>
      </w:pPr>
      <w:r w:rsidRPr="00F66501">
        <w:rPr>
          <w:lang w:val="en-US"/>
        </w:rPr>
        <w:t xml:space="preserve">The pasta cooking system </w:t>
      </w:r>
      <w:r w:rsidR="000F32D9" w:rsidRPr="00F66501">
        <w:rPr>
          <w:lang w:val="en-US"/>
        </w:rPr>
        <w:t>consisted of a 3-L pan, a 2-kW 190-mm induction</w:t>
      </w:r>
      <w:r w:rsidR="00977030" w:rsidRPr="00F66501">
        <w:rPr>
          <w:lang w:val="en-US"/>
        </w:rPr>
        <w:t xml:space="preserve"> hob</w:t>
      </w:r>
      <w:r w:rsidR="00DC6133" w:rsidRPr="00F66501">
        <w:rPr>
          <w:lang w:val="en-US"/>
        </w:rPr>
        <w:t xml:space="preserve"> or a</w:t>
      </w:r>
      <w:r w:rsidR="003D0DD8" w:rsidRPr="00F66501">
        <w:rPr>
          <w:lang w:val="en-US"/>
        </w:rPr>
        <w:t xml:space="preserve"> 2.2-kW camping stove (Campingaz Camp Bistrò, Camping Gaz Italia srl, Lonato del Garda, Italy) fed with a 220-g LPG cylinder</w:t>
      </w:r>
      <w:r w:rsidR="00DC6133" w:rsidRPr="00F66501">
        <w:rPr>
          <w:lang w:val="en-US"/>
        </w:rPr>
        <w:t xml:space="preserve">, </w:t>
      </w:r>
      <w:r w:rsidR="000F32D9" w:rsidRPr="00F66501">
        <w:rPr>
          <w:lang w:val="en-US"/>
        </w:rPr>
        <w:t>a digital scale, a non-magnetic stainless steel S-shaped impeller</w:t>
      </w:r>
      <w:r w:rsidR="0084383D" w:rsidRPr="00F66501">
        <w:rPr>
          <w:lang w:val="en-US"/>
        </w:rPr>
        <w:t xml:space="preserve"> driven by</w:t>
      </w:r>
      <w:r w:rsidR="000F32D9" w:rsidRPr="00F66501">
        <w:rPr>
          <w:lang w:val="en-US"/>
        </w:rPr>
        <w:t xml:space="preserve"> </w:t>
      </w:r>
      <w:r w:rsidR="0084383D" w:rsidRPr="00F66501">
        <w:rPr>
          <w:lang w:val="en-US"/>
        </w:rPr>
        <w:t xml:space="preserve">a </w:t>
      </w:r>
      <w:r w:rsidR="000F32D9" w:rsidRPr="00F66501">
        <w:rPr>
          <w:lang w:val="en-US"/>
        </w:rPr>
        <w:t>mixer EURO-ST P CV (IKA®-Werke GMBH, Staufen, D), a piezo-buzzer, and a custom-made data logger based on an Arduino Nano 3.0 (ATmega328) board</w:t>
      </w:r>
      <w:r w:rsidR="00F84C05" w:rsidRPr="00F66501">
        <w:rPr>
          <w:lang w:val="en-US"/>
        </w:rPr>
        <w:t xml:space="preserve"> (Cimini and Moresi, 2017; Cimini et al., 2018</w:t>
      </w:r>
      <w:r w:rsidR="005A6850" w:rsidRPr="00F66501">
        <w:rPr>
          <w:lang w:val="en-US"/>
        </w:rPr>
        <w:t>, 2019</w:t>
      </w:r>
      <w:r w:rsidR="00F84C05" w:rsidRPr="00F66501">
        <w:rPr>
          <w:lang w:val="en-US"/>
        </w:rPr>
        <w:t>)</w:t>
      </w:r>
      <w:r w:rsidR="00D63869" w:rsidRPr="00F66501">
        <w:rPr>
          <w:lang w:val="en-US"/>
        </w:rPr>
        <w:t>, as shown in Fig. 1</w:t>
      </w:r>
      <w:r w:rsidR="00F84C05" w:rsidRPr="00F66501">
        <w:rPr>
          <w:lang w:val="en-US"/>
        </w:rPr>
        <w:t>.</w:t>
      </w:r>
      <w:r w:rsidR="00DC6133" w:rsidRPr="00F66501">
        <w:rPr>
          <w:lang w:val="en-US"/>
        </w:rPr>
        <w:t xml:space="preserve"> </w:t>
      </w:r>
    </w:p>
    <w:p w14:paraId="2EC7D72B" w14:textId="77777777" w:rsidR="007546DB" w:rsidRPr="00F66501" w:rsidRDefault="007546DB" w:rsidP="00751B85">
      <w:pPr>
        <w:pStyle w:val="CETReferencetext"/>
        <w:ind w:left="0" w:firstLine="0"/>
        <w:rPr>
          <w:lang w:val="en-US"/>
        </w:rPr>
      </w:pPr>
    </w:p>
    <w:p w14:paraId="439658AC" w14:textId="77777777" w:rsidR="00847CBB" w:rsidRPr="00F66501" w:rsidRDefault="007546DB" w:rsidP="00751B85">
      <w:pPr>
        <w:pStyle w:val="CETReferencetext"/>
        <w:ind w:left="0" w:firstLine="0"/>
        <w:rPr>
          <w:lang w:val="en-US"/>
        </w:rPr>
        <w:sectPr w:rsidR="00847CBB" w:rsidRPr="00F66501" w:rsidSect="00073EAA">
          <w:type w:val="continuous"/>
          <w:pgSz w:w="11906" w:h="16838" w:code="9"/>
          <w:pgMar w:top="1701" w:right="1418" w:bottom="1701" w:left="1701" w:header="1701" w:footer="0" w:gutter="0"/>
          <w:cols w:space="708"/>
          <w:formProt w:val="0"/>
          <w:titlePg/>
          <w:docGrid w:linePitch="360"/>
        </w:sectPr>
      </w:pPr>
      <w:r w:rsidRPr="00F66501">
        <w:rPr>
          <w:lang w:val="en-US"/>
        </w:rPr>
        <w:t xml:space="preserve"> </w:t>
      </w:r>
    </w:p>
    <w:p w14:paraId="79D4A655" w14:textId="77777777" w:rsidR="00847CBB" w:rsidRPr="00F66501" w:rsidRDefault="007546DB" w:rsidP="00751B85">
      <w:pPr>
        <w:pStyle w:val="CETReferencetext"/>
        <w:ind w:left="0" w:firstLine="0"/>
        <w:rPr>
          <w:lang w:val="en-US"/>
        </w:rPr>
      </w:pPr>
      <w:r w:rsidRPr="00F66501">
        <w:rPr>
          <w:noProof/>
          <w:lang w:val="it-IT" w:eastAsia="it-IT"/>
        </w:rPr>
        <w:lastRenderedPageBreak/>
        <w:drawing>
          <wp:inline distT="0" distB="0" distL="0" distR="0" wp14:anchorId="79A58D15" wp14:editId="5F2269C5">
            <wp:extent cx="1940560" cy="2372360"/>
            <wp:effectExtent l="0" t="0" r="2540" b="889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15904" b="16476"/>
                    <a:stretch/>
                  </pic:blipFill>
                  <pic:spPr bwMode="auto">
                    <a:xfrm>
                      <a:off x="0" y="0"/>
                      <a:ext cx="1940591" cy="2372398"/>
                    </a:xfrm>
                    <a:prstGeom prst="rect">
                      <a:avLst/>
                    </a:prstGeom>
                    <a:noFill/>
                    <a:ln>
                      <a:noFill/>
                    </a:ln>
                    <a:extLst>
                      <a:ext uri="{53640926-AAD7-44D8-BBD7-CCE9431645EC}">
                        <a14:shadowObscured xmlns:a14="http://schemas.microsoft.com/office/drawing/2010/main"/>
                      </a:ext>
                    </a:extLst>
                  </pic:spPr>
                </pic:pic>
              </a:graphicData>
            </a:graphic>
          </wp:inline>
        </w:drawing>
      </w:r>
    </w:p>
    <w:p w14:paraId="6DFE01A3" w14:textId="77777777" w:rsidR="00847CBB" w:rsidRPr="00F66501" w:rsidRDefault="00847CBB" w:rsidP="00751B85">
      <w:pPr>
        <w:pStyle w:val="CETReferencetext"/>
        <w:ind w:left="0" w:firstLine="0"/>
        <w:rPr>
          <w:lang w:val="en-US"/>
        </w:rPr>
      </w:pPr>
      <w:r w:rsidRPr="00F66501">
        <w:rPr>
          <w:i/>
          <w:lang w:val="en-US"/>
        </w:rPr>
        <w:t>Figure 1: Picture the cooking system used in this work, consisting of a pan closed with its lid, mixer, thermocouple, and induction hob, both being placed over a technical balance</w:t>
      </w:r>
    </w:p>
    <w:p w14:paraId="4491C6AC" w14:textId="77777777" w:rsidR="00A31A79" w:rsidRPr="00F66501" w:rsidRDefault="00D63869" w:rsidP="00751B85">
      <w:pPr>
        <w:pStyle w:val="CETReferencetext"/>
        <w:ind w:left="0" w:firstLine="0"/>
        <w:rPr>
          <w:lang w:val="en-US"/>
        </w:rPr>
      </w:pPr>
      <w:r w:rsidRPr="00F66501">
        <w:rPr>
          <w:noProof/>
          <w:lang w:val="it-IT" w:eastAsia="it-IT"/>
        </w:rPr>
        <w:lastRenderedPageBreak/>
        <w:drawing>
          <wp:inline distT="0" distB="0" distL="0" distR="0" wp14:anchorId="4640903E" wp14:editId="35EA8705">
            <wp:extent cx="1785600" cy="2379600"/>
            <wp:effectExtent l="0" t="0" r="5715" b="190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6590" b="16436"/>
                    <a:stretch/>
                  </pic:blipFill>
                  <pic:spPr bwMode="auto">
                    <a:xfrm>
                      <a:off x="0" y="0"/>
                      <a:ext cx="1785600" cy="2379600"/>
                    </a:xfrm>
                    <a:prstGeom prst="rect">
                      <a:avLst/>
                    </a:prstGeom>
                    <a:noFill/>
                    <a:ln>
                      <a:noFill/>
                    </a:ln>
                    <a:extLst>
                      <a:ext uri="{53640926-AAD7-44D8-BBD7-CCE9431645EC}">
                        <a14:shadowObscured xmlns:a14="http://schemas.microsoft.com/office/drawing/2010/main"/>
                      </a:ext>
                    </a:extLst>
                  </pic:spPr>
                </pic:pic>
              </a:graphicData>
            </a:graphic>
          </wp:inline>
        </w:drawing>
      </w:r>
    </w:p>
    <w:p w14:paraId="277F8316" w14:textId="77777777" w:rsidR="007546DB" w:rsidRPr="00F66501" w:rsidRDefault="007546DB" w:rsidP="007546DB">
      <w:pPr>
        <w:pStyle w:val="CETReferencetext"/>
        <w:ind w:left="0" w:firstLine="0"/>
        <w:rPr>
          <w:i/>
          <w:lang w:val="en-US"/>
        </w:rPr>
      </w:pPr>
      <w:r w:rsidRPr="00F66501">
        <w:rPr>
          <w:i/>
          <w:lang w:val="en-US"/>
        </w:rPr>
        <w:t xml:space="preserve">Figure </w:t>
      </w:r>
      <w:r w:rsidR="00847CBB" w:rsidRPr="00F66501">
        <w:rPr>
          <w:i/>
          <w:lang w:val="en-US"/>
        </w:rPr>
        <w:t>2</w:t>
      </w:r>
      <w:r w:rsidRPr="00F66501">
        <w:rPr>
          <w:i/>
          <w:lang w:val="en-US"/>
        </w:rPr>
        <w:t xml:space="preserve">: Picture </w:t>
      </w:r>
      <w:r w:rsidR="00847CBB" w:rsidRPr="00F66501">
        <w:rPr>
          <w:i/>
          <w:lang w:val="en-US"/>
        </w:rPr>
        <w:t xml:space="preserve">of the cutting probe used to perform the Texture Analysis of 17 strands of cooked spaghetti aligned over a Teflon compression platen. </w:t>
      </w:r>
    </w:p>
    <w:p w14:paraId="61D4AB39" w14:textId="77777777" w:rsidR="00847CBB" w:rsidRPr="00F66501" w:rsidRDefault="00847CBB" w:rsidP="00751B85">
      <w:pPr>
        <w:pStyle w:val="CETReferencetext"/>
        <w:ind w:left="0" w:firstLine="0"/>
        <w:rPr>
          <w:lang w:val="en-US"/>
        </w:rPr>
        <w:sectPr w:rsidR="00847CBB" w:rsidRPr="00F66501" w:rsidSect="00847CBB">
          <w:type w:val="continuous"/>
          <w:pgSz w:w="11906" w:h="16838" w:code="9"/>
          <w:pgMar w:top="1701" w:right="1418" w:bottom="1701" w:left="1701" w:header="1701" w:footer="0" w:gutter="0"/>
          <w:cols w:num="2" w:space="708"/>
          <w:formProt w:val="0"/>
          <w:titlePg/>
          <w:docGrid w:linePitch="360"/>
        </w:sectPr>
      </w:pPr>
    </w:p>
    <w:p w14:paraId="36B98771" w14:textId="77777777" w:rsidR="00A31A79" w:rsidRPr="00F66501" w:rsidRDefault="00A31A79" w:rsidP="00751B85">
      <w:pPr>
        <w:pStyle w:val="CETReferencetext"/>
        <w:ind w:left="0" w:firstLine="0"/>
        <w:rPr>
          <w:lang w:val="en-US"/>
        </w:rPr>
      </w:pPr>
    </w:p>
    <w:p w14:paraId="068DDCCF" w14:textId="2C810D64" w:rsidR="003C4EC0" w:rsidRPr="00F66501" w:rsidRDefault="000F32D9" w:rsidP="00751B85">
      <w:pPr>
        <w:pStyle w:val="CETReferencetext"/>
        <w:ind w:left="0" w:firstLine="0"/>
        <w:rPr>
          <w:lang w:val="en-US"/>
        </w:rPr>
      </w:pPr>
      <w:r w:rsidRPr="00F66501">
        <w:rPr>
          <w:lang w:val="en-US"/>
        </w:rPr>
        <w:t>As the pan was filled with a given amount (m</w:t>
      </w:r>
      <w:r w:rsidRPr="00F66501">
        <w:rPr>
          <w:vertAlign w:val="subscript"/>
          <w:lang w:val="en-US"/>
        </w:rPr>
        <w:t>W0</w:t>
      </w:r>
      <w:r w:rsidRPr="00F66501">
        <w:rPr>
          <w:lang w:val="en-US"/>
        </w:rPr>
        <w:t>) of cooking water at (20±</w:t>
      </w:r>
      <w:r w:rsidR="00DC6133" w:rsidRPr="00F66501">
        <w:rPr>
          <w:lang w:val="en-US"/>
        </w:rPr>
        <w:t xml:space="preserve">1) °C and closed with its lid, </w:t>
      </w:r>
      <w:r w:rsidR="00F84C05" w:rsidRPr="00F66501">
        <w:rPr>
          <w:lang w:val="en-US"/>
        </w:rPr>
        <w:t>both hobs were</w:t>
      </w:r>
      <w:r w:rsidRPr="00F66501">
        <w:rPr>
          <w:lang w:val="en-US"/>
        </w:rPr>
        <w:t xml:space="preserve"> set at </w:t>
      </w:r>
      <w:r w:rsidR="00F84C05" w:rsidRPr="00F66501">
        <w:rPr>
          <w:lang w:val="en-US"/>
        </w:rPr>
        <w:t xml:space="preserve">their </w:t>
      </w:r>
      <w:r w:rsidRPr="00F66501">
        <w:rPr>
          <w:lang w:val="en-US"/>
        </w:rPr>
        <w:t xml:space="preserve">maximum nominal power setting to bring rapidly the cooking water to the boiling point </w:t>
      </w:r>
      <w:r w:rsidR="00DC6133" w:rsidRPr="00F66501">
        <w:rPr>
          <w:lang w:val="en-US"/>
        </w:rPr>
        <w:t>(Cimini and Moresi, 2017)</w:t>
      </w:r>
      <w:r w:rsidRPr="00F66501">
        <w:rPr>
          <w:lang w:val="en-US"/>
        </w:rPr>
        <w:t xml:space="preserve">. </w:t>
      </w:r>
      <w:r w:rsidR="00AF0929" w:rsidRPr="00F66501">
        <w:rPr>
          <w:lang w:val="en-US"/>
        </w:rPr>
        <w:t xml:space="preserve">The </w:t>
      </w:r>
      <w:r w:rsidRPr="00F66501">
        <w:rPr>
          <w:lang w:val="en-US"/>
        </w:rPr>
        <w:t>amount of dried pasta (m</w:t>
      </w:r>
      <w:r w:rsidRPr="00F66501">
        <w:rPr>
          <w:vertAlign w:val="subscript"/>
          <w:lang w:val="en-US"/>
        </w:rPr>
        <w:t>PA</w:t>
      </w:r>
      <w:r w:rsidRPr="00F66501">
        <w:rPr>
          <w:lang w:val="en-US"/>
        </w:rPr>
        <w:t xml:space="preserve">) </w:t>
      </w:r>
      <w:r w:rsidR="00AD421C">
        <w:rPr>
          <w:lang w:val="en-US"/>
        </w:rPr>
        <w:t xml:space="preserve">used </w:t>
      </w:r>
      <w:r w:rsidR="00AF0929" w:rsidRPr="00F66501">
        <w:rPr>
          <w:lang w:val="en-US"/>
        </w:rPr>
        <w:t>was calculated as reported before (Cimini et al., 201</w:t>
      </w:r>
      <w:r w:rsidR="004639B0" w:rsidRPr="00F66501">
        <w:rPr>
          <w:lang w:val="en-US"/>
        </w:rPr>
        <w:t>9</w:t>
      </w:r>
      <w:r w:rsidR="00AF0929" w:rsidRPr="00F66501">
        <w:rPr>
          <w:lang w:val="en-US"/>
        </w:rPr>
        <w:t>)</w:t>
      </w:r>
      <w:r w:rsidRPr="00F66501">
        <w:rPr>
          <w:lang w:val="en-US"/>
        </w:rPr>
        <w:t xml:space="preserve">. </w:t>
      </w:r>
      <w:r w:rsidR="00AD421C" w:rsidRPr="00AD421C">
        <w:rPr>
          <w:lang w:val="en-US"/>
        </w:rPr>
        <w:t>Each sample was weighed, broken in half, and cooked in boiling deionized water (Cimini et al., 201</w:t>
      </w:r>
      <w:r w:rsidR="00AD421C">
        <w:rPr>
          <w:lang w:val="en-US"/>
        </w:rPr>
        <w:t>9</w:t>
      </w:r>
      <w:r w:rsidR="00AD421C" w:rsidRPr="00AD421C">
        <w:rPr>
          <w:lang w:val="en-US"/>
        </w:rPr>
        <w:t xml:space="preserve">). </w:t>
      </w:r>
      <w:r w:rsidRPr="00F66501">
        <w:rPr>
          <w:lang w:val="en-US"/>
        </w:rPr>
        <w:t xml:space="preserve">As </w:t>
      </w:r>
      <w:r w:rsidR="00C057A5" w:rsidRPr="00F66501">
        <w:rPr>
          <w:lang w:val="en-US"/>
        </w:rPr>
        <w:t xml:space="preserve">water </w:t>
      </w:r>
      <w:r w:rsidRPr="00F66501">
        <w:rPr>
          <w:lang w:val="en-US"/>
        </w:rPr>
        <w:t xml:space="preserve">had restarted to boil, the hob control knob </w:t>
      </w:r>
      <w:r w:rsidR="005B5744" w:rsidRPr="00F66501">
        <w:rPr>
          <w:lang w:val="en-US"/>
        </w:rPr>
        <w:t xml:space="preserve">of the induction hob </w:t>
      </w:r>
      <w:r w:rsidRPr="00F66501">
        <w:rPr>
          <w:lang w:val="en-US"/>
        </w:rPr>
        <w:t xml:space="preserve">was adjusted to </w:t>
      </w:r>
      <w:r w:rsidR="00AF0929" w:rsidRPr="00F66501">
        <w:rPr>
          <w:lang w:val="en-US"/>
        </w:rPr>
        <w:t>four different nominal (P</w:t>
      </w:r>
      <w:r w:rsidR="00AF0929" w:rsidRPr="00F66501">
        <w:rPr>
          <w:vertAlign w:val="subscript"/>
          <w:lang w:val="en-US"/>
        </w:rPr>
        <w:t>C,nom</w:t>
      </w:r>
      <w:r w:rsidR="00AF0929" w:rsidRPr="00F66501">
        <w:rPr>
          <w:lang w:val="en-US"/>
        </w:rPr>
        <w:t xml:space="preserve">) power ratings (i.e., 0.8, 0.6, 0.4, </w:t>
      </w:r>
      <w:r w:rsidR="005B5744" w:rsidRPr="00F66501">
        <w:rPr>
          <w:lang w:val="en-US"/>
        </w:rPr>
        <w:t xml:space="preserve">and 0.2 kW), while that of the LPG-fired hob </w:t>
      </w:r>
      <w:r w:rsidR="00F84C05" w:rsidRPr="00F66501">
        <w:rPr>
          <w:lang w:val="en-US"/>
        </w:rPr>
        <w:t xml:space="preserve">was roughly regulated </w:t>
      </w:r>
      <w:r w:rsidR="005B5744" w:rsidRPr="00F66501">
        <w:rPr>
          <w:lang w:val="en-US"/>
        </w:rPr>
        <w:t>at</w:t>
      </w:r>
      <w:r w:rsidR="00AF0929" w:rsidRPr="00F66501">
        <w:rPr>
          <w:lang w:val="en-US"/>
        </w:rPr>
        <w:t xml:space="preserve"> the minimum </w:t>
      </w:r>
      <w:r w:rsidR="00133640" w:rsidRPr="00F66501">
        <w:rPr>
          <w:lang w:val="en-US"/>
        </w:rPr>
        <w:t>or</w:t>
      </w:r>
      <w:r w:rsidR="00AF0929" w:rsidRPr="00F66501">
        <w:rPr>
          <w:lang w:val="en-US"/>
        </w:rPr>
        <w:t xml:space="preserve"> </w:t>
      </w:r>
      <w:r w:rsidR="00133640" w:rsidRPr="00F66501">
        <w:rPr>
          <w:lang w:val="en-US"/>
        </w:rPr>
        <w:t>medium</w:t>
      </w:r>
      <w:r w:rsidR="00AF0929" w:rsidRPr="00F66501">
        <w:rPr>
          <w:lang w:val="en-US"/>
        </w:rPr>
        <w:t xml:space="preserve"> rating</w:t>
      </w:r>
      <w:r w:rsidR="005B5744" w:rsidRPr="00F66501">
        <w:rPr>
          <w:lang w:val="en-US"/>
        </w:rPr>
        <w:t xml:space="preserve">. </w:t>
      </w:r>
      <w:r w:rsidR="00D63869" w:rsidRPr="00F66501">
        <w:rPr>
          <w:lang w:val="en-US"/>
        </w:rPr>
        <w:t>O</w:t>
      </w:r>
      <w:r w:rsidR="00F84C05" w:rsidRPr="00F66501">
        <w:rPr>
          <w:lang w:val="en-US"/>
        </w:rPr>
        <w:t>n</w:t>
      </w:r>
      <w:r w:rsidR="00D63869" w:rsidRPr="00F66501">
        <w:rPr>
          <w:lang w:val="en-US"/>
        </w:rPr>
        <w:t>c</w:t>
      </w:r>
      <w:r w:rsidR="00F84C05" w:rsidRPr="00F66501">
        <w:rPr>
          <w:lang w:val="en-US"/>
        </w:rPr>
        <w:t xml:space="preserve">e the lid had been closed, </w:t>
      </w:r>
      <w:r w:rsidR="00D63869" w:rsidRPr="00F66501">
        <w:rPr>
          <w:lang w:val="en-US"/>
        </w:rPr>
        <w:t xml:space="preserve">in all tests </w:t>
      </w:r>
      <w:r w:rsidR="00F84C05" w:rsidRPr="00F66501">
        <w:rPr>
          <w:lang w:val="en-US"/>
        </w:rPr>
        <w:t xml:space="preserve">it was possible to keep the cooking temperature around 98 °C </w:t>
      </w:r>
      <w:r w:rsidR="00133640" w:rsidRPr="00F66501">
        <w:rPr>
          <w:lang w:val="en-US"/>
        </w:rPr>
        <w:t xml:space="preserve">at </w:t>
      </w:r>
      <w:r w:rsidR="00F66501" w:rsidRPr="00F66501">
        <w:rPr>
          <w:lang w:val="en-US"/>
        </w:rPr>
        <w:t>about the atmospheric pressure for as long as 9 min</w:t>
      </w:r>
      <w:r w:rsidR="00AF0929" w:rsidRPr="00F66501">
        <w:rPr>
          <w:lang w:val="en-US"/>
        </w:rPr>
        <w:t>.</w:t>
      </w:r>
      <w:r w:rsidR="005B5744" w:rsidRPr="00F66501">
        <w:rPr>
          <w:lang w:val="en-US"/>
        </w:rPr>
        <w:t xml:space="preserve"> </w:t>
      </w:r>
      <w:r w:rsidRPr="00F66501">
        <w:rPr>
          <w:lang w:val="en-US"/>
        </w:rPr>
        <w:t>The electric</w:t>
      </w:r>
      <w:r w:rsidR="0010415A" w:rsidRPr="00F66501">
        <w:rPr>
          <w:lang w:val="en-US"/>
        </w:rPr>
        <w:t xml:space="preserve"> energy </w:t>
      </w:r>
      <w:r w:rsidR="002908A5" w:rsidRPr="00F66501">
        <w:rPr>
          <w:lang w:val="en-US"/>
        </w:rPr>
        <w:t xml:space="preserve">supplied by the induction hob </w:t>
      </w:r>
      <w:r w:rsidR="0010415A" w:rsidRPr="00F66501">
        <w:rPr>
          <w:lang w:val="en-US"/>
        </w:rPr>
        <w:t>(E</w:t>
      </w:r>
      <w:r w:rsidR="0010415A" w:rsidRPr="00F66501">
        <w:rPr>
          <w:vertAlign w:val="subscript"/>
          <w:lang w:val="en-US"/>
        </w:rPr>
        <w:t>SI</w:t>
      </w:r>
      <w:r w:rsidR="0010415A" w:rsidRPr="00F66501">
        <w:rPr>
          <w:lang w:val="en-US"/>
        </w:rPr>
        <w:t xml:space="preserve">) </w:t>
      </w:r>
      <w:r w:rsidRPr="00F66501">
        <w:rPr>
          <w:lang w:val="en-US"/>
        </w:rPr>
        <w:t xml:space="preserve">was </w:t>
      </w:r>
      <w:r w:rsidR="00273B5C" w:rsidRPr="00F66501">
        <w:rPr>
          <w:lang w:val="en-US"/>
        </w:rPr>
        <w:t xml:space="preserve">measured using </w:t>
      </w:r>
      <w:r w:rsidRPr="00F66501">
        <w:rPr>
          <w:lang w:val="en-US"/>
        </w:rPr>
        <w:t>a digital power meter type RCE MP600 (RCE Srl, Salerno, Italy)</w:t>
      </w:r>
      <w:r w:rsidR="002908A5" w:rsidRPr="00F66501">
        <w:rPr>
          <w:lang w:val="en-US"/>
        </w:rPr>
        <w:t>, while th</w:t>
      </w:r>
      <w:r w:rsidR="0010415A" w:rsidRPr="00F66501">
        <w:rPr>
          <w:lang w:val="en-US"/>
        </w:rPr>
        <w:t xml:space="preserve">e thermal </w:t>
      </w:r>
      <w:r w:rsidR="008B1F79" w:rsidRPr="00F66501">
        <w:rPr>
          <w:lang w:val="en-US"/>
        </w:rPr>
        <w:t xml:space="preserve">one </w:t>
      </w:r>
      <w:r w:rsidR="002908A5" w:rsidRPr="00F66501">
        <w:rPr>
          <w:lang w:val="en-US"/>
        </w:rPr>
        <w:t xml:space="preserve">provided by </w:t>
      </w:r>
      <w:r w:rsidR="006B2BE1" w:rsidRPr="00F66501">
        <w:rPr>
          <w:lang w:val="en-US"/>
        </w:rPr>
        <w:t>the gas burner</w:t>
      </w:r>
      <w:r w:rsidR="002908A5" w:rsidRPr="00F66501">
        <w:rPr>
          <w:lang w:val="en-US"/>
        </w:rPr>
        <w:t xml:space="preserve"> </w:t>
      </w:r>
      <w:r w:rsidR="0010415A" w:rsidRPr="00F66501">
        <w:rPr>
          <w:lang w:val="en-US"/>
        </w:rPr>
        <w:t>(E</w:t>
      </w:r>
      <w:r w:rsidR="0010415A" w:rsidRPr="00F66501">
        <w:rPr>
          <w:vertAlign w:val="subscript"/>
          <w:lang w:val="en-US"/>
        </w:rPr>
        <w:t>SG</w:t>
      </w:r>
      <w:r w:rsidR="0010415A" w:rsidRPr="00F66501">
        <w:rPr>
          <w:lang w:val="en-US"/>
        </w:rPr>
        <w:t xml:space="preserve">) </w:t>
      </w:r>
      <w:r w:rsidR="006B2BE1" w:rsidRPr="00F66501">
        <w:rPr>
          <w:lang w:val="en-US"/>
        </w:rPr>
        <w:t xml:space="preserve">was assumed as coinciding with the heat released by the complete combustion of </w:t>
      </w:r>
      <w:r w:rsidR="00DA5E9E" w:rsidRPr="00F66501">
        <w:rPr>
          <w:lang w:val="en-US"/>
        </w:rPr>
        <w:t>the mass of LPG fuel consumed (m</w:t>
      </w:r>
      <w:r w:rsidR="00DA5E9E" w:rsidRPr="00F66501">
        <w:rPr>
          <w:vertAlign w:val="subscript"/>
          <w:lang w:val="en-US"/>
        </w:rPr>
        <w:t>LPG</w:t>
      </w:r>
      <w:r w:rsidR="00DA5E9E" w:rsidRPr="00F66501">
        <w:rPr>
          <w:lang w:val="en-US"/>
        </w:rPr>
        <w:t xml:space="preserve">) times </w:t>
      </w:r>
      <w:r w:rsidR="008B1F79" w:rsidRPr="00F66501">
        <w:rPr>
          <w:lang w:val="en-US"/>
        </w:rPr>
        <w:t xml:space="preserve">its corresponding </w:t>
      </w:r>
      <w:r w:rsidR="00DA5E9E" w:rsidRPr="00F66501">
        <w:rPr>
          <w:lang w:val="en-US"/>
        </w:rPr>
        <w:t>lower heating value (46 kJ g</w:t>
      </w:r>
      <w:r w:rsidR="00DA5E9E" w:rsidRPr="00F66501">
        <w:rPr>
          <w:vertAlign w:val="superscript"/>
          <w:lang w:val="en-US"/>
        </w:rPr>
        <w:t>-1</w:t>
      </w:r>
      <w:r w:rsidR="001468CB" w:rsidRPr="00F66501">
        <w:rPr>
          <w:lang w:val="en-US"/>
        </w:rPr>
        <w:t xml:space="preserve">: </w:t>
      </w:r>
      <w:r w:rsidR="00DA5E9E" w:rsidRPr="00F66501">
        <w:rPr>
          <w:lang w:val="en-US"/>
        </w:rPr>
        <w:t>ADEME</w:t>
      </w:r>
      <w:r w:rsidR="001468CB" w:rsidRPr="00F66501">
        <w:rPr>
          <w:lang w:val="en-US"/>
        </w:rPr>
        <w:t xml:space="preserve">, </w:t>
      </w:r>
      <w:r w:rsidR="00DA5E9E" w:rsidRPr="00F66501">
        <w:rPr>
          <w:lang w:val="en-US"/>
        </w:rPr>
        <w:t xml:space="preserve">2007). </w:t>
      </w:r>
      <w:r w:rsidR="000A54E2" w:rsidRPr="00F66501">
        <w:rPr>
          <w:lang w:val="en-US"/>
        </w:rPr>
        <w:t>S</w:t>
      </w:r>
      <w:r w:rsidR="006B2BE1" w:rsidRPr="00F66501">
        <w:rPr>
          <w:lang w:val="en-US"/>
        </w:rPr>
        <w:t xml:space="preserve">everal blank tests were carried </w:t>
      </w:r>
      <w:r w:rsidR="001468CB" w:rsidRPr="00F66501">
        <w:rPr>
          <w:lang w:val="en-US"/>
        </w:rPr>
        <w:t xml:space="preserve">out with </w:t>
      </w:r>
      <w:r w:rsidR="006B2BE1" w:rsidRPr="00F66501">
        <w:rPr>
          <w:lang w:val="en-US"/>
        </w:rPr>
        <w:t xml:space="preserve">the gas control knob </w:t>
      </w:r>
      <w:r w:rsidR="001468CB" w:rsidRPr="00F66501">
        <w:rPr>
          <w:lang w:val="en-US"/>
        </w:rPr>
        <w:t xml:space="preserve">set </w:t>
      </w:r>
      <w:r w:rsidR="006B2BE1" w:rsidRPr="00F66501">
        <w:rPr>
          <w:lang w:val="en-US"/>
        </w:rPr>
        <w:t xml:space="preserve">at the maximum, </w:t>
      </w:r>
      <w:r w:rsidR="0010415A" w:rsidRPr="00F66501">
        <w:rPr>
          <w:lang w:val="en-US"/>
        </w:rPr>
        <w:t xml:space="preserve">medium </w:t>
      </w:r>
      <w:r w:rsidR="001468CB" w:rsidRPr="00F66501">
        <w:rPr>
          <w:lang w:val="en-US"/>
        </w:rPr>
        <w:t xml:space="preserve">or </w:t>
      </w:r>
      <w:r w:rsidR="006B2BE1" w:rsidRPr="00F66501">
        <w:rPr>
          <w:lang w:val="en-US"/>
        </w:rPr>
        <w:t>minimum level to measure the mass of the LPG cylinder as a function of time, and thus estimate m</w:t>
      </w:r>
      <w:r w:rsidR="006B2BE1" w:rsidRPr="00F66501">
        <w:rPr>
          <w:vertAlign w:val="subscript"/>
          <w:lang w:val="en-US"/>
        </w:rPr>
        <w:t>LPG</w:t>
      </w:r>
      <w:r w:rsidR="006B2BE1" w:rsidRPr="00F66501">
        <w:rPr>
          <w:lang w:val="en-US"/>
        </w:rPr>
        <w:t xml:space="preserve"> and E</w:t>
      </w:r>
      <w:r w:rsidR="000A54E2" w:rsidRPr="00F66501">
        <w:rPr>
          <w:vertAlign w:val="subscript"/>
          <w:lang w:val="en-US"/>
        </w:rPr>
        <w:t>S</w:t>
      </w:r>
      <w:r w:rsidR="0010415A" w:rsidRPr="00F66501">
        <w:rPr>
          <w:vertAlign w:val="subscript"/>
          <w:lang w:val="en-US"/>
        </w:rPr>
        <w:t>G</w:t>
      </w:r>
      <w:r w:rsidR="00DA5E9E" w:rsidRPr="00F66501">
        <w:rPr>
          <w:lang w:val="en-US"/>
        </w:rPr>
        <w:t xml:space="preserve">. </w:t>
      </w:r>
      <w:r w:rsidR="002908A5" w:rsidRPr="00F66501">
        <w:rPr>
          <w:lang w:val="en-US"/>
        </w:rPr>
        <w:t>To avoid spaghetti sticking together during cooking at WPR=3 L kg</w:t>
      </w:r>
      <w:r w:rsidR="002908A5" w:rsidRPr="00F66501">
        <w:rPr>
          <w:vertAlign w:val="superscript"/>
          <w:lang w:val="en-US"/>
        </w:rPr>
        <w:t>-1</w:t>
      </w:r>
      <w:r w:rsidR="002908A5" w:rsidRPr="00F66501">
        <w:rPr>
          <w:lang w:val="en-US"/>
        </w:rPr>
        <w:t xml:space="preserve">, the aforementioned stirrer was kept </w:t>
      </w:r>
      <w:r w:rsidR="001C70D0" w:rsidRPr="00F66501">
        <w:rPr>
          <w:lang w:val="en-US"/>
        </w:rPr>
        <w:t xml:space="preserve">rotating </w:t>
      </w:r>
      <w:r w:rsidR="002908A5" w:rsidRPr="00F66501">
        <w:rPr>
          <w:lang w:val="en-US"/>
        </w:rPr>
        <w:t xml:space="preserve">at </w:t>
      </w:r>
      <w:r w:rsidR="009B51DD" w:rsidRPr="00F66501">
        <w:rPr>
          <w:lang w:val="en-US"/>
        </w:rPr>
        <w:t>SR=</w:t>
      </w:r>
      <w:r w:rsidR="002908A5" w:rsidRPr="00F66501">
        <w:rPr>
          <w:lang w:val="en-US"/>
        </w:rPr>
        <w:t>50</w:t>
      </w:r>
      <w:r w:rsidR="00D63869" w:rsidRPr="00F66501">
        <w:rPr>
          <w:lang w:val="en-US"/>
        </w:rPr>
        <w:t xml:space="preserve"> or 75 </w:t>
      </w:r>
      <w:r w:rsidR="002908A5" w:rsidRPr="00F66501">
        <w:rPr>
          <w:lang w:val="en-US"/>
        </w:rPr>
        <w:t>rev min</w:t>
      </w:r>
      <w:r w:rsidR="002908A5" w:rsidRPr="00F66501">
        <w:rPr>
          <w:vertAlign w:val="superscript"/>
          <w:lang w:val="en-US"/>
        </w:rPr>
        <w:t>-1</w:t>
      </w:r>
      <w:r w:rsidR="002908A5" w:rsidRPr="00F66501">
        <w:rPr>
          <w:lang w:val="en-US"/>
        </w:rPr>
        <w:t xml:space="preserve"> for </w:t>
      </w:r>
      <w:r w:rsidR="009B51DD" w:rsidRPr="00F66501">
        <w:rPr>
          <w:lang w:val="en-US"/>
        </w:rPr>
        <w:t>1 min</w:t>
      </w:r>
      <w:r w:rsidR="002908A5" w:rsidRPr="00F66501">
        <w:rPr>
          <w:lang w:val="en-US"/>
        </w:rPr>
        <w:t xml:space="preserve"> and resting for the subsequent</w:t>
      </w:r>
      <w:r w:rsidR="001468CB" w:rsidRPr="00F66501">
        <w:rPr>
          <w:lang w:val="en-US"/>
        </w:rPr>
        <w:t xml:space="preserve"> </w:t>
      </w:r>
      <w:r w:rsidR="009B51DD" w:rsidRPr="00F66501">
        <w:rPr>
          <w:lang w:val="en-US"/>
        </w:rPr>
        <w:t>minute</w:t>
      </w:r>
      <w:r w:rsidR="001468CB" w:rsidRPr="00F66501">
        <w:rPr>
          <w:lang w:val="en-US"/>
        </w:rPr>
        <w:t xml:space="preserve"> (Cimini et al., 201</w:t>
      </w:r>
      <w:r w:rsidR="00F66501" w:rsidRPr="00F66501">
        <w:rPr>
          <w:lang w:val="en-US"/>
        </w:rPr>
        <w:t>8</w:t>
      </w:r>
      <w:r w:rsidR="001468CB" w:rsidRPr="00F66501">
        <w:rPr>
          <w:lang w:val="en-US"/>
        </w:rPr>
        <w:t xml:space="preserve">). </w:t>
      </w:r>
      <w:r w:rsidRPr="00F66501">
        <w:rPr>
          <w:lang w:val="en-US"/>
        </w:rPr>
        <w:t xml:space="preserve">Each spaghetti sample was weighed, broken in half, and cooked in boiling deionized water </w:t>
      </w:r>
      <w:r w:rsidR="00EA4586" w:rsidRPr="00F66501">
        <w:rPr>
          <w:lang w:val="en-US"/>
        </w:rPr>
        <w:t>(Cimini et al., 201</w:t>
      </w:r>
      <w:r w:rsidR="00F66501" w:rsidRPr="00F66501">
        <w:rPr>
          <w:lang w:val="en-US"/>
        </w:rPr>
        <w:t>9</w:t>
      </w:r>
      <w:r w:rsidR="00EA4586" w:rsidRPr="00F66501">
        <w:rPr>
          <w:lang w:val="en-US"/>
        </w:rPr>
        <w:t>).</w:t>
      </w:r>
      <w:r w:rsidRPr="00F66501">
        <w:rPr>
          <w:lang w:val="en-US"/>
        </w:rPr>
        <w:t xml:space="preserve"> The AACC </w:t>
      </w:r>
      <w:r w:rsidR="001468CB" w:rsidRPr="00F66501">
        <w:rPr>
          <w:lang w:val="en-US"/>
        </w:rPr>
        <w:t>International m</w:t>
      </w:r>
      <w:r w:rsidRPr="00F66501">
        <w:rPr>
          <w:lang w:val="en-US"/>
        </w:rPr>
        <w:t xml:space="preserve">ethod 66-50.01 </w:t>
      </w:r>
      <w:r w:rsidR="007C7F3C" w:rsidRPr="00F66501">
        <w:rPr>
          <w:lang w:val="en-US"/>
        </w:rPr>
        <w:t>(</w:t>
      </w:r>
      <w:r w:rsidR="001468CB" w:rsidRPr="00F66501">
        <w:rPr>
          <w:lang w:val="en-US"/>
        </w:rPr>
        <w:t>1999</w:t>
      </w:r>
      <w:r w:rsidR="007C7F3C" w:rsidRPr="00F66501">
        <w:rPr>
          <w:lang w:val="en-US"/>
        </w:rPr>
        <w:t xml:space="preserve">) </w:t>
      </w:r>
      <w:r w:rsidRPr="00F66501">
        <w:rPr>
          <w:lang w:val="en-US"/>
        </w:rPr>
        <w:t>was used to monitor the central white core of spaghetti</w:t>
      </w:r>
      <w:r w:rsidR="001468CB" w:rsidRPr="00F66501">
        <w:rPr>
          <w:lang w:val="en-US"/>
        </w:rPr>
        <w:t xml:space="preserve"> during cooking </w:t>
      </w:r>
      <w:r w:rsidRPr="00F66501">
        <w:rPr>
          <w:lang w:val="en-US"/>
        </w:rPr>
        <w:t xml:space="preserve">up to </w:t>
      </w:r>
      <w:r w:rsidR="001468CB" w:rsidRPr="00F66501">
        <w:rPr>
          <w:lang w:val="en-US"/>
        </w:rPr>
        <w:t xml:space="preserve">its </w:t>
      </w:r>
      <w:r w:rsidRPr="00F66501">
        <w:rPr>
          <w:lang w:val="en-US"/>
        </w:rPr>
        <w:t>disappearance</w:t>
      </w:r>
      <w:r w:rsidR="001468CB" w:rsidRPr="00F66501">
        <w:rPr>
          <w:lang w:val="en-US"/>
        </w:rPr>
        <w:t xml:space="preserve"> by squeezing gently </w:t>
      </w:r>
      <w:r w:rsidRPr="00F66501">
        <w:rPr>
          <w:lang w:val="en-US"/>
        </w:rPr>
        <w:t xml:space="preserve">a spaghetti strand between two glass plates. Cooking loss (CL) </w:t>
      </w:r>
      <w:r w:rsidR="002554D5" w:rsidRPr="00F66501">
        <w:rPr>
          <w:lang w:val="en-US"/>
        </w:rPr>
        <w:t xml:space="preserve">and water uptake (WU) by cooked pasta </w:t>
      </w:r>
      <w:r w:rsidRPr="00F66501">
        <w:rPr>
          <w:lang w:val="en-US"/>
        </w:rPr>
        <w:t>w</w:t>
      </w:r>
      <w:r w:rsidR="002554D5" w:rsidRPr="00F66501">
        <w:rPr>
          <w:lang w:val="en-US"/>
        </w:rPr>
        <w:t>ere</w:t>
      </w:r>
      <w:r w:rsidRPr="00F66501">
        <w:rPr>
          <w:lang w:val="en-US"/>
        </w:rPr>
        <w:t xml:space="preserve"> </w:t>
      </w:r>
      <w:r w:rsidR="00D63869" w:rsidRPr="00F66501">
        <w:rPr>
          <w:lang w:val="en-US"/>
        </w:rPr>
        <w:t xml:space="preserve">determined </w:t>
      </w:r>
      <w:r w:rsidR="002554D5" w:rsidRPr="00F66501">
        <w:rPr>
          <w:lang w:val="en-US"/>
        </w:rPr>
        <w:t>in accordance with D’Egidio et al.</w:t>
      </w:r>
      <w:r w:rsidR="001468CB" w:rsidRPr="00F66501">
        <w:rPr>
          <w:lang w:val="en-US"/>
        </w:rPr>
        <w:t xml:space="preserve"> </w:t>
      </w:r>
      <w:r w:rsidR="002554D5" w:rsidRPr="00F66501">
        <w:rPr>
          <w:lang w:val="en-US"/>
        </w:rPr>
        <w:t>(1990</w:t>
      </w:r>
      <w:r w:rsidR="007C7F3C" w:rsidRPr="00F66501">
        <w:rPr>
          <w:lang w:val="en-US"/>
        </w:rPr>
        <w:t>)</w:t>
      </w:r>
      <w:r w:rsidR="00D63869" w:rsidRPr="00F66501">
        <w:rPr>
          <w:lang w:val="en-US"/>
        </w:rPr>
        <w:t>, while t</w:t>
      </w:r>
      <w:r w:rsidR="002554D5" w:rsidRPr="00F66501">
        <w:rPr>
          <w:lang w:val="en-US"/>
        </w:rPr>
        <w:t xml:space="preserve">he degree of starch gelatinization (SGD) </w:t>
      </w:r>
      <w:r w:rsidR="007C7F3C" w:rsidRPr="00F66501">
        <w:rPr>
          <w:lang w:val="en-US"/>
        </w:rPr>
        <w:t xml:space="preserve">was colorimetrically measured </w:t>
      </w:r>
      <w:r w:rsidR="00FD3806" w:rsidRPr="00F66501">
        <w:rPr>
          <w:lang w:val="en-US"/>
        </w:rPr>
        <w:t xml:space="preserve">according to </w:t>
      </w:r>
      <w:r w:rsidR="00836B2C" w:rsidRPr="00F66501">
        <w:rPr>
          <w:lang w:val="en-US"/>
        </w:rPr>
        <w:t xml:space="preserve">Cocci </w:t>
      </w:r>
      <w:r w:rsidR="007C7F3C" w:rsidRPr="00F66501">
        <w:rPr>
          <w:lang w:val="en-US"/>
        </w:rPr>
        <w:t>et al. (</w:t>
      </w:r>
      <w:r w:rsidR="00836B2C" w:rsidRPr="00F66501">
        <w:rPr>
          <w:lang w:val="en-US"/>
        </w:rPr>
        <w:t>2008</w:t>
      </w:r>
      <w:r w:rsidR="007C7F3C" w:rsidRPr="00F66501">
        <w:rPr>
          <w:lang w:val="en-US"/>
        </w:rPr>
        <w:t>).</w:t>
      </w:r>
      <w:r w:rsidR="0003067C" w:rsidRPr="00F66501">
        <w:rPr>
          <w:lang w:val="en-US"/>
        </w:rPr>
        <w:t xml:space="preserve"> T</w:t>
      </w:r>
      <w:r w:rsidRPr="00F66501">
        <w:rPr>
          <w:lang w:val="en-US"/>
        </w:rPr>
        <w:t>he textur</w:t>
      </w:r>
      <w:r w:rsidR="00005649" w:rsidRPr="00F66501">
        <w:rPr>
          <w:lang w:val="en-US"/>
        </w:rPr>
        <w:t xml:space="preserve">e analysis (TA) </w:t>
      </w:r>
      <w:r w:rsidRPr="00F66501">
        <w:rPr>
          <w:lang w:val="en-US"/>
        </w:rPr>
        <w:t>of cooked pasta w</w:t>
      </w:r>
      <w:r w:rsidR="00005649" w:rsidRPr="00F66501">
        <w:rPr>
          <w:lang w:val="en-US"/>
        </w:rPr>
        <w:t>as carried out us</w:t>
      </w:r>
      <w:r w:rsidRPr="00F66501">
        <w:rPr>
          <w:lang w:val="en-US"/>
        </w:rPr>
        <w:t>ing a Universal Testing Machine UTM mod. 3342 (Instron Int. Ltd., High Wycombe, UK) equipped with a 1000-N load cell</w:t>
      </w:r>
      <w:r w:rsidR="00892629" w:rsidRPr="00F66501">
        <w:rPr>
          <w:lang w:val="en-US"/>
        </w:rPr>
        <w:t xml:space="preserve"> </w:t>
      </w:r>
      <w:r w:rsidR="00EA4586" w:rsidRPr="00F66501">
        <w:rPr>
          <w:lang w:val="en-US"/>
        </w:rPr>
        <w:t>(Cimini et al., 201</w:t>
      </w:r>
      <w:r w:rsidR="005A6850" w:rsidRPr="00F66501">
        <w:rPr>
          <w:lang w:val="en-US"/>
        </w:rPr>
        <w:t>9</w:t>
      </w:r>
      <w:r w:rsidR="00EA4586" w:rsidRPr="00F66501">
        <w:rPr>
          <w:lang w:val="en-US"/>
        </w:rPr>
        <w:t>)</w:t>
      </w:r>
      <w:r w:rsidRPr="00F66501">
        <w:rPr>
          <w:lang w:val="en-US"/>
        </w:rPr>
        <w:t xml:space="preserve">. </w:t>
      </w:r>
      <w:r w:rsidR="00892629" w:rsidRPr="00F66501">
        <w:rPr>
          <w:lang w:val="en-US"/>
        </w:rPr>
        <w:t xml:space="preserve">Seventeen </w:t>
      </w:r>
      <w:r w:rsidRPr="00F66501">
        <w:rPr>
          <w:lang w:val="en-US"/>
        </w:rPr>
        <w:t xml:space="preserve">strands of cooked spaghetti </w:t>
      </w:r>
      <w:r w:rsidR="00892629" w:rsidRPr="00F66501">
        <w:rPr>
          <w:lang w:val="en-US"/>
        </w:rPr>
        <w:t xml:space="preserve">were placed </w:t>
      </w:r>
      <w:r w:rsidRPr="00F66501">
        <w:rPr>
          <w:lang w:val="en-US"/>
        </w:rPr>
        <w:t>over a stainless steel</w:t>
      </w:r>
      <w:r w:rsidR="003B3CCE" w:rsidRPr="00F66501">
        <w:rPr>
          <w:lang w:val="en-US"/>
        </w:rPr>
        <w:t xml:space="preserve"> </w:t>
      </w:r>
      <w:r w:rsidRPr="00F66501">
        <w:rPr>
          <w:lang w:val="en-US"/>
        </w:rPr>
        <w:t>compression platen and tested using a stainless steel cutting probe</w:t>
      </w:r>
      <w:r w:rsidR="00892629" w:rsidRPr="00F66501">
        <w:rPr>
          <w:lang w:val="en-US"/>
        </w:rPr>
        <w:t xml:space="preserve"> </w:t>
      </w:r>
      <w:r w:rsidR="003C4EC0" w:rsidRPr="00F66501">
        <w:rPr>
          <w:lang w:val="en-US"/>
        </w:rPr>
        <w:t xml:space="preserve">(Fig. 2) </w:t>
      </w:r>
      <w:r w:rsidR="00892629" w:rsidRPr="00F66501">
        <w:rPr>
          <w:lang w:val="en-US"/>
        </w:rPr>
        <w:t xml:space="preserve">in order to </w:t>
      </w:r>
      <w:r w:rsidRPr="00F66501">
        <w:rPr>
          <w:lang w:val="en-US"/>
        </w:rPr>
        <w:t xml:space="preserve">determine the cooked </w:t>
      </w:r>
      <w:r w:rsidR="003C4EC0" w:rsidRPr="00F66501">
        <w:rPr>
          <w:lang w:val="en-US"/>
        </w:rPr>
        <w:t xml:space="preserve">spaghetti </w:t>
      </w:r>
      <w:r w:rsidRPr="00F66501">
        <w:rPr>
          <w:lang w:val="en-US"/>
        </w:rPr>
        <w:t>hardness on the first and second compression cycle at 30% (F</w:t>
      </w:r>
      <w:r w:rsidRPr="00F66501">
        <w:rPr>
          <w:vertAlign w:val="subscript"/>
          <w:lang w:val="en-US"/>
        </w:rPr>
        <w:t>30</w:t>
      </w:r>
      <w:r w:rsidRPr="00F66501">
        <w:rPr>
          <w:lang w:val="en-US"/>
        </w:rPr>
        <w:t>) and 90% deformation (F</w:t>
      </w:r>
      <w:r w:rsidRPr="00F66501">
        <w:rPr>
          <w:vertAlign w:val="subscript"/>
          <w:lang w:val="en-US"/>
        </w:rPr>
        <w:t>90</w:t>
      </w:r>
      <w:r w:rsidRPr="00F66501">
        <w:rPr>
          <w:lang w:val="en-US"/>
        </w:rPr>
        <w:t>), and its resilience (CPR)</w:t>
      </w:r>
      <w:r w:rsidR="00892629" w:rsidRPr="00F66501">
        <w:rPr>
          <w:lang w:val="en-US"/>
        </w:rPr>
        <w:t>. T</w:t>
      </w:r>
      <w:r w:rsidRPr="00F66501">
        <w:rPr>
          <w:lang w:val="en-US"/>
        </w:rPr>
        <w:t xml:space="preserve">he latter </w:t>
      </w:r>
      <w:r w:rsidR="00892629" w:rsidRPr="00F66501">
        <w:rPr>
          <w:lang w:val="en-US"/>
        </w:rPr>
        <w:t xml:space="preserve">was </w:t>
      </w:r>
      <w:r w:rsidRPr="00F66501">
        <w:rPr>
          <w:lang w:val="en-US"/>
        </w:rPr>
        <w:t>defined as the force-vs-time area during the 1</w:t>
      </w:r>
      <w:r w:rsidRPr="00F66501">
        <w:rPr>
          <w:vertAlign w:val="superscript"/>
          <w:lang w:val="en-US"/>
        </w:rPr>
        <w:t xml:space="preserve">st </w:t>
      </w:r>
      <w:r w:rsidRPr="00F66501">
        <w:rPr>
          <w:lang w:val="en-US"/>
        </w:rPr>
        <w:t xml:space="preserve">withdrawal of the compression </w:t>
      </w:r>
      <w:r w:rsidR="005D68A7" w:rsidRPr="00F66501">
        <w:rPr>
          <w:lang w:val="en-US"/>
        </w:rPr>
        <w:t>(A</w:t>
      </w:r>
      <w:r w:rsidR="005D68A7" w:rsidRPr="00F66501">
        <w:rPr>
          <w:vertAlign w:val="subscript"/>
          <w:lang w:val="en-US"/>
        </w:rPr>
        <w:t>D</w:t>
      </w:r>
      <w:r w:rsidR="005D68A7" w:rsidRPr="00F66501">
        <w:rPr>
          <w:lang w:val="en-US"/>
        </w:rPr>
        <w:t xml:space="preserve">) </w:t>
      </w:r>
      <w:r w:rsidRPr="00F66501">
        <w:rPr>
          <w:lang w:val="en-US"/>
        </w:rPr>
        <w:t>divided by the force-vs-time area of the 1</w:t>
      </w:r>
      <w:r w:rsidRPr="00F66501">
        <w:rPr>
          <w:vertAlign w:val="superscript"/>
          <w:lang w:val="en-US"/>
        </w:rPr>
        <w:t>st</w:t>
      </w:r>
      <w:r w:rsidRPr="00F66501">
        <w:rPr>
          <w:lang w:val="en-US"/>
        </w:rPr>
        <w:t xml:space="preserve"> </w:t>
      </w:r>
      <w:r w:rsidRPr="00F66501">
        <w:rPr>
          <w:lang w:val="en-US"/>
        </w:rPr>
        <w:lastRenderedPageBreak/>
        <w:t>compression</w:t>
      </w:r>
      <w:r w:rsidR="00FD046C" w:rsidRPr="00F66501">
        <w:rPr>
          <w:lang w:val="en-US"/>
        </w:rPr>
        <w:t xml:space="preserve"> (A</w:t>
      </w:r>
      <w:r w:rsidR="00FD046C" w:rsidRPr="00F66501">
        <w:rPr>
          <w:vertAlign w:val="subscript"/>
          <w:lang w:val="en-US"/>
        </w:rPr>
        <w:t>C</w:t>
      </w:r>
      <w:r w:rsidR="00FD046C" w:rsidRPr="00F66501">
        <w:rPr>
          <w:lang w:val="en-US"/>
        </w:rPr>
        <w:t>)</w:t>
      </w:r>
      <w:r w:rsidRPr="00F66501">
        <w:rPr>
          <w:lang w:val="en-US"/>
        </w:rPr>
        <w:t>. Each TA test was repeated five times. T</w:t>
      </w:r>
      <w:r w:rsidR="00892629" w:rsidRPr="00F66501">
        <w:rPr>
          <w:lang w:val="en-US"/>
        </w:rPr>
        <w:t>o check for t</w:t>
      </w:r>
      <w:r w:rsidRPr="00F66501">
        <w:rPr>
          <w:lang w:val="en-US"/>
        </w:rPr>
        <w:t xml:space="preserve">he </w:t>
      </w:r>
      <w:r w:rsidR="00303254" w:rsidRPr="00F66501">
        <w:rPr>
          <w:lang w:val="en-US"/>
        </w:rPr>
        <w:t>cooking water</w:t>
      </w:r>
      <w:r w:rsidRPr="00F66501">
        <w:rPr>
          <w:lang w:val="en-US"/>
        </w:rPr>
        <w:t xml:space="preserve"> balance</w:t>
      </w:r>
      <w:r w:rsidR="00892629" w:rsidRPr="00F66501">
        <w:rPr>
          <w:lang w:val="en-US"/>
        </w:rPr>
        <w:t xml:space="preserve">, its mass was </w:t>
      </w:r>
      <w:r w:rsidRPr="00F66501">
        <w:rPr>
          <w:lang w:val="en-US"/>
        </w:rPr>
        <w:t>measure</w:t>
      </w:r>
      <w:r w:rsidR="00892629" w:rsidRPr="00F66501">
        <w:rPr>
          <w:lang w:val="en-US"/>
        </w:rPr>
        <w:t>d a</w:t>
      </w:r>
      <w:r w:rsidRPr="00F66501">
        <w:rPr>
          <w:lang w:val="en-US"/>
        </w:rPr>
        <w:t xml:space="preserve">t the beginning of the </w:t>
      </w:r>
      <w:r w:rsidR="00303254" w:rsidRPr="00F66501">
        <w:rPr>
          <w:lang w:val="en-US"/>
        </w:rPr>
        <w:t xml:space="preserve">cooking </w:t>
      </w:r>
      <w:r w:rsidRPr="00F66501">
        <w:rPr>
          <w:lang w:val="en-US"/>
        </w:rPr>
        <w:t>process (m</w:t>
      </w:r>
      <w:r w:rsidRPr="00F66501">
        <w:rPr>
          <w:vertAlign w:val="subscript"/>
          <w:lang w:val="en-US"/>
        </w:rPr>
        <w:t>W0</w:t>
      </w:r>
      <w:r w:rsidRPr="00F66501">
        <w:rPr>
          <w:lang w:val="en-US"/>
        </w:rPr>
        <w:t>)</w:t>
      </w:r>
      <w:r w:rsidR="00303254" w:rsidRPr="00F66501">
        <w:rPr>
          <w:lang w:val="en-US"/>
        </w:rPr>
        <w:t xml:space="preserve"> and at its end when </w:t>
      </w:r>
      <w:r w:rsidRPr="00F66501">
        <w:rPr>
          <w:lang w:val="en-US"/>
        </w:rPr>
        <w:t>cooked pasta (m</w:t>
      </w:r>
      <w:r w:rsidRPr="00F66501">
        <w:rPr>
          <w:vertAlign w:val="subscript"/>
          <w:lang w:val="en-US"/>
        </w:rPr>
        <w:t>CPA</w:t>
      </w:r>
      <w:r w:rsidRPr="00F66501">
        <w:rPr>
          <w:lang w:val="en-US"/>
        </w:rPr>
        <w:t xml:space="preserve">) </w:t>
      </w:r>
      <w:r w:rsidR="00303254" w:rsidRPr="00F66501">
        <w:rPr>
          <w:lang w:val="en-US"/>
        </w:rPr>
        <w:t xml:space="preserve">was separated </w:t>
      </w:r>
      <w:r w:rsidRPr="00F66501">
        <w:rPr>
          <w:lang w:val="en-US"/>
        </w:rPr>
        <w:t>from residual cooking water or pasta water (m</w:t>
      </w:r>
      <w:r w:rsidRPr="00F66501">
        <w:rPr>
          <w:vertAlign w:val="subscript"/>
          <w:lang w:val="en-US"/>
        </w:rPr>
        <w:t>Wf</w:t>
      </w:r>
      <w:r w:rsidRPr="00F66501">
        <w:rPr>
          <w:lang w:val="en-US"/>
        </w:rPr>
        <w:t xml:space="preserve">) using a colander. </w:t>
      </w:r>
      <w:r w:rsidR="00303254" w:rsidRPr="00F66501">
        <w:rPr>
          <w:lang w:val="en-US"/>
        </w:rPr>
        <w:t>T</w:t>
      </w:r>
      <w:r w:rsidRPr="00F66501">
        <w:rPr>
          <w:lang w:val="en-US"/>
        </w:rPr>
        <w:t>he mass</w:t>
      </w:r>
      <w:r w:rsidR="00303254" w:rsidRPr="00F66501">
        <w:rPr>
          <w:lang w:val="en-US"/>
        </w:rPr>
        <w:t xml:space="preserve"> </w:t>
      </w:r>
      <w:r w:rsidRPr="00F66501">
        <w:rPr>
          <w:lang w:val="en-US"/>
        </w:rPr>
        <w:t xml:space="preserve">of water </w:t>
      </w:r>
      <w:r w:rsidR="00303254" w:rsidRPr="00F66501">
        <w:rPr>
          <w:lang w:val="en-US"/>
        </w:rPr>
        <w:t xml:space="preserve">adsorbed by pasta </w:t>
      </w:r>
      <w:r w:rsidR="00DA5E9E" w:rsidRPr="00F66501">
        <w:rPr>
          <w:lang w:val="en-US"/>
        </w:rPr>
        <w:t>(m</w:t>
      </w:r>
      <w:r w:rsidR="00DA5E9E" w:rsidRPr="00F66501">
        <w:rPr>
          <w:vertAlign w:val="subscript"/>
          <w:lang w:val="en-US"/>
        </w:rPr>
        <w:t>WPA</w:t>
      </w:r>
      <w:r w:rsidR="00DA5E9E" w:rsidRPr="00F66501">
        <w:rPr>
          <w:lang w:val="en-US"/>
        </w:rPr>
        <w:t xml:space="preserve">) </w:t>
      </w:r>
      <w:r w:rsidR="00303254" w:rsidRPr="00F66501">
        <w:rPr>
          <w:lang w:val="en-US"/>
        </w:rPr>
        <w:t xml:space="preserve">and that of water </w:t>
      </w:r>
      <w:r w:rsidR="00FD046C" w:rsidRPr="00F66501">
        <w:rPr>
          <w:lang w:val="en-US"/>
        </w:rPr>
        <w:t xml:space="preserve">totally </w:t>
      </w:r>
      <w:r w:rsidRPr="00F66501">
        <w:rPr>
          <w:lang w:val="en-US"/>
        </w:rPr>
        <w:t xml:space="preserve">evaporated </w:t>
      </w:r>
      <w:r w:rsidR="00DA5E9E" w:rsidRPr="00F66501">
        <w:rPr>
          <w:lang w:val="en-US"/>
        </w:rPr>
        <w:t>(m</w:t>
      </w:r>
      <w:r w:rsidR="00DA5E9E" w:rsidRPr="00F66501">
        <w:rPr>
          <w:vertAlign w:val="subscript"/>
          <w:lang w:val="en-US"/>
        </w:rPr>
        <w:t>We</w:t>
      </w:r>
      <w:r w:rsidR="00DA5E9E" w:rsidRPr="00F66501">
        <w:rPr>
          <w:lang w:val="en-US"/>
        </w:rPr>
        <w:t>)</w:t>
      </w:r>
      <w:r w:rsidR="00892629" w:rsidRPr="00F66501">
        <w:rPr>
          <w:lang w:val="en-US"/>
        </w:rPr>
        <w:t>, as well as their relative fractions (</w:t>
      </w:r>
      <w:r w:rsidR="00892629" w:rsidRPr="00F66501">
        <w:rPr>
          <w:rFonts w:cs="Arial"/>
          <w:lang w:val="en-US"/>
        </w:rPr>
        <w:t>ɳ</w:t>
      </w:r>
      <w:r w:rsidR="00892629" w:rsidRPr="00F66501">
        <w:rPr>
          <w:vertAlign w:val="subscript"/>
          <w:lang w:val="en-US"/>
        </w:rPr>
        <w:t>Wi</w:t>
      </w:r>
      <w:r w:rsidR="00892629" w:rsidRPr="00F66501">
        <w:rPr>
          <w:lang w:val="en-US"/>
        </w:rPr>
        <w:t>) with respect to m</w:t>
      </w:r>
      <w:r w:rsidR="00892629" w:rsidRPr="00F66501">
        <w:rPr>
          <w:vertAlign w:val="subscript"/>
          <w:lang w:val="en-US"/>
        </w:rPr>
        <w:t>W0</w:t>
      </w:r>
      <w:r w:rsidR="00892629" w:rsidRPr="00F66501">
        <w:rPr>
          <w:lang w:val="en-US"/>
        </w:rPr>
        <w:t xml:space="preserve">, </w:t>
      </w:r>
      <w:r w:rsidR="00303254" w:rsidRPr="00F66501">
        <w:rPr>
          <w:lang w:val="en-US"/>
        </w:rPr>
        <w:t>were estimated as</w:t>
      </w:r>
      <w:r w:rsidR="00751B85" w:rsidRPr="00F66501">
        <w:rPr>
          <w:lang w:val="en-US"/>
        </w:rPr>
        <w:t>:</w:t>
      </w:r>
      <w:r w:rsidR="00DA5E9E" w:rsidRPr="00F66501">
        <w:rPr>
          <w:lang w:val="en-US"/>
        </w:rPr>
        <w:t xml:space="preserve"> </w:t>
      </w:r>
    </w:p>
    <w:p w14:paraId="0B5CB41D" w14:textId="77777777" w:rsidR="003C4EC0" w:rsidRPr="00F66501" w:rsidRDefault="00303254" w:rsidP="003C4EC0">
      <w:pPr>
        <w:pStyle w:val="CETReferencetext"/>
        <w:spacing w:before="120" w:after="120"/>
        <w:ind w:left="0" w:firstLine="0"/>
        <w:rPr>
          <w:lang w:val="en-US"/>
        </w:rPr>
      </w:pPr>
      <w:r w:rsidRPr="00F66501">
        <w:rPr>
          <w:i/>
          <w:lang w:val="en-US"/>
        </w:rPr>
        <w:t>m</w:t>
      </w:r>
      <w:r w:rsidRPr="00F66501">
        <w:rPr>
          <w:i/>
          <w:vertAlign w:val="subscript"/>
          <w:lang w:val="en-US"/>
        </w:rPr>
        <w:t>WPA</w:t>
      </w:r>
      <w:r w:rsidR="003C4EC0" w:rsidRPr="00F66501">
        <w:rPr>
          <w:i/>
          <w:vertAlign w:val="subscript"/>
          <w:lang w:val="en-US"/>
        </w:rPr>
        <w:t xml:space="preserve"> </w:t>
      </w:r>
      <w:r w:rsidRPr="00F66501">
        <w:rPr>
          <w:i/>
          <w:lang w:val="en-US"/>
        </w:rPr>
        <w:t>=</w:t>
      </w:r>
      <w:r w:rsidR="003C4EC0" w:rsidRPr="00F66501">
        <w:rPr>
          <w:i/>
          <w:lang w:val="en-US"/>
        </w:rPr>
        <w:t xml:space="preserve"> </w:t>
      </w:r>
      <w:r w:rsidRPr="00F66501">
        <w:rPr>
          <w:i/>
          <w:lang w:val="en-US"/>
        </w:rPr>
        <w:t>m</w:t>
      </w:r>
      <w:r w:rsidRPr="00F66501">
        <w:rPr>
          <w:i/>
          <w:vertAlign w:val="subscript"/>
          <w:lang w:val="en-US"/>
        </w:rPr>
        <w:t>CPA</w:t>
      </w:r>
      <w:r w:rsidRPr="00F66501">
        <w:rPr>
          <w:i/>
          <w:lang w:val="en-US"/>
        </w:rPr>
        <w:t>-m</w:t>
      </w:r>
      <w:r w:rsidRPr="00F66501">
        <w:rPr>
          <w:i/>
          <w:vertAlign w:val="subscript"/>
          <w:lang w:val="en-US"/>
        </w:rPr>
        <w:t>PA</w:t>
      </w:r>
      <w:r w:rsidR="00305039" w:rsidRPr="00F66501">
        <w:rPr>
          <w:i/>
          <w:lang w:val="en-US"/>
        </w:rPr>
        <w:tab/>
      </w:r>
      <w:r w:rsidR="00305039" w:rsidRPr="00F66501">
        <w:rPr>
          <w:i/>
          <w:lang w:val="en-US"/>
        </w:rPr>
        <w:tab/>
      </w:r>
      <w:r w:rsidR="00305039" w:rsidRPr="00F66501">
        <w:rPr>
          <w:i/>
          <w:lang w:val="en-US"/>
        </w:rPr>
        <w:tab/>
      </w:r>
      <w:r w:rsidR="00305039" w:rsidRPr="00F66501">
        <w:rPr>
          <w:i/>
          <w:lang w:val="en-US"/>
        </w:rPr>
        <w:tab/>
      </w:r>
      <w:r w:rsidR="00305039" w:rsidRPr="00F66501">
        <w:rPr>
          <w:i/>
          <w:lang w:val="en-US"/>
        </w:rPr>
        <w:tab/>
      </w:r>
      <w:r w:rsidR="00305039" w:rsidRPr="00F66501">
        <w:rPr>
          <w:i/>
          <w:lang w:val="en-US"/>
        </w:rPr>
        <w:tab/>
      </w:r>
      <w:r w:rsidR="00305039" w:rsidRPr="00F66501">
        <w:rPr>
          <w:i/>
          <w:lang w:val="en-US"/>
        </w:rPr>
        <w:tab/>
      </w:r>
      <w:r w:rsidR="00305039" w:rsidRPr="00F66501">
        <w:rPr>
          <w:i/>
          <w:lang w:val="en-US"/>
        </w:rPr>
        <w:tab/>
      </w:r>
      <w:r w:rsidR="00305039" w:rsidRPr="00F66501">
        <w:rPr>
          <w:i/>
          <w:lang w:val="en-US"/>
        </w:rPr>
        <w:tab/>
      </w:r>
      <w:r w:rsidR="00305039" w:rsidRPr="00F66501">
        <w:rPr>
          <w:i/>
          <w:lang w:val="en-US"/>
        </w:rPr>
        <w:tab/>
      </w:r>
      <w:r w:rsidR="00305039" w:rsidRPr="00F66501">
        <w:rPr>
          <w:i/>
          <w:lang w:val="en-US"/>
        </w:rPr>
        <w:tab/>
      </w:r>
      <w:r w:rsidR="00305039" w:rsidRPr="00F66501">
        <w:rPr>
          <w:i/>
          <w:lang w:val="en-US"/>
        </w:rPr>
        <w:tab/>
      </w:r>
      <w:r w:rsidR="00305039" w:rsidRPr="00F66501">
        <w:rPr>
          <w:lang w:val="en-US"/>
        </w:rPr>
        <w:t>( 1)</w:t>
      </w:r>
    </w:p>
    <w:p w14:paraId="7E7677E0" w14:textId="77777777" w:rsidR="003C4EC0" w:rsidRPr="00F66501" w:rsidRDefault="00DA5E9E" w:rsidP="00751B85">
      <w:pPr>
        <w:pStyle w:val="CETReferencetext"/>
        <w:ind w:left="0" w:firstLine="0"/>
        <w:rPr>
          <w:lang w:val="en-US"/>
        </w:rPr>
      </w:pPr>
      <w:r w:rsidRPr="00F66501">
        <w:rPr>
          <w:lang w:val="en-US"/>
        </w:rPr>
        <w:t xml:space="preserve">and </w:t>
      </w:r>
    </w:p>
    <w:p w14:paraId="21E1C72F" w14:textId="77777777" w:rsidR="00305039" w:rsidRPr="00F66501" w:rsidRDefault="00DA5E9E" w:rsidP="00305039">
      <w:pPr>
        <w:pStyle w:val="CETReferencetext"/>
        <w:spacing w:before="120" w:after="120"/>
        <w:ind w:left="0" w:firstLine="0"/>
        <w:rPr>
          <w:i/>
          <w:lang w:val="en-US"/>
        </w:rPr>
      </w:pPr>
      <w:r w:rsidRPr="00F66501">
        <w:rPr>
          <w:i/>
          <w:lang w:val="en-US"/>
        </w:rPr>
        <w:t>m</w:t>
      </w:r>
      <w:r w:rsidRPr="00F66501">
        <w:rPr>
          <w:i/>
          <w:vertAlign w:val="subscript"/>
          <w:lang w:val="en-US"/>
        </w:rPr>
        <w:t>We</w:t>
      </w:r>
      <w:r w:rsidR="00305039" w:rsidRPr="00F66501">
        <w:rPr>
          <w:i/>
          <w:vertAlign w:val="subscript"/>
          <w:lang w:val="en-US"/>
        </w:rPr>
        <w:t xml:space="preserve"> </w:t>
      </w:r>
      <w:r w:rsidR="000F32D9" w:rsidRPr="00F66501">
        <w:rPr>
          <w:i/>
          <w:lang w:val="en-US"/>
        </w:rPr>
        <w:t>=</w:t>
      </w:r>
      <w:r w:rsidR="00305039" w:rsidRPr="00F66501">
        <w:rPr>
          <w:i/>
          <w:lang w:val="en-US"/>
        </w:rPr>
        <w:t xml:space="preserve"> </w:t>
      </w:r>
      <w:r w:rsidR="000F32D9" w:rsidRPr="00F66501">
        <w:rPr>
          <w:i/>
          <w:lang w:val="en-US"/>
        </w:rPr>
        <w:t>m</w:t>
      </w:r>
      <w:r w:rsidR="000F32D9" w:rsidRPr="00F66501">
        <w:rPr>
          <w:i/>
          <w:vertAlign w:val="subscript"/>
          <w:lang w:val="en-US"/>
        </w:rPr>
        <w:t>W0</w:t>
      </w:r>
      <w:r w:rsidR="000F32D9" w:rsidRPr="00F66501">
        <w:rPr>
          <w:i/>
          <w:lang w:val="en-US"/>
        </w:rPr>
        <w:t>-m</w:t>
      </w:r>
      <w:r w:rsidR="000F32D9" w:rsidRPr="00F66501">
        <w:rPr>
          <w:i/>
          <w:vertAlign w:val="subscript"/>
          <w:lang w:val="en-US"/>
        </w:rPr>
        <w:t>W</w:t>
      </w:r>
      <w:r w:rsidR="00303254" w:rsidRPr="00F66501">
        <w:rPr>
          <w:i/>
          <w:vertAlign w:val="subscript"/>
          <w:lang w:val="en-US"/>
        </w:rPr>
        <w:t>f</w:t>
      </w:r>
      <w:r w:rsidR="00303254" w:rsidRPr="00F66501">
        <w:rPr>
          <w:i/>
          <w:lang w:val="en-US"/>
        </w:rPr>
        <w:t>-</w:t>
      </w:r>
      <w:r w:rsidR="00283FF5" w:rsidRPr="00F66501">
        <w:rPr>
          <w:i/>
          <w:lang w:val="en-US"/>
        </w:rPr>
        <w:t>m</w:t>
      </w:r>
      <w:r w:rsidR="00283FF5" w:rsidRPr="00F66501">
        <w:rPr>
          <w:i/>
          <w:vertAlign w:val="subscript"/>
          <w:lang w:val="en-US"/>
        </w:rPr>
        <w:t>WPA</w:t>
      </w:r>
      <w:r w:rsidR="00305039" w:rsidRPr="00F66501">
        <w:rPr>
          <w:i/>
          <w:vertAlign w:val="subscript"/>
          <w:lang w:val="en-US"/>
        </w:rPr>
        <w:tab/>
      </w:r>
      <w:r w:rsidR="00305039" w:rsidRPr="00F66501">
        <w:rPr>
          <w:i/>
          <w:vertAlign w:val="subscript"/>
          <w:lang w:val="en-US"/>
        </w:rPr>
        <w:tab/>
      </w:r>
      <w:r w:rsidR="00305039" w:rsidRPr="00F66501">
        <w:rPr>
          <w:i/>
          <w:vertAlign w:val="subscript"/>
          <w:lang w:val="en-US"/>
        </w:rPr>
        <w:tab/>
      </w:r>
      <w:r w:rsidR="00305039" w:rsidRPr="00F66501">
        <w:rPr>
          <w:i/>
          <w:vertAlign w:val="subscript"/>
          <w:lang w:val="en-US"/>
        </w:rPr>
        <w:tab/>
      </w:r>
      <w:r w:rsidR="00305039" w:rsidRPr="00F66501">
        <w:rPr>
          <w:i/>
          <w:vertAlign w:val="subscript"/>
          <w:lang w:val="en-US"/>
        </w:rPr>
        <w:tab/>
      </w:r>
      <w:r w:rsidR="00305039" w:rsidRPr="00F66501">
        <w:rPr>
          <w:i/>
          <w:vertAlign w:val="subscript"/>
          <w:lang w:val="en-US"/>
        </w:rPr>
        <w:tab/>
      </w:r>
      <w:r w:rsidR="00305039" w:rsidRPr="00F66501">
        <w:rPr>
          <w:i/>
          <w:vertAlign w:val="subscript"/>
          <w:lang w:val="en-US"/>
        </w:rPr>
        <w:tab/>
      </w:r>
      <w:r w:rsidR="00305039" w:rsidRPr="00F66501">
        <w:rPr>
          <w:i/>
          <w:vertAlign w:val="subscript"/>
          <w:lang w:val="en-US"/>
        </w:rPr>
        <w:tab/>
      </w:r>
      <w:r w:rsidR="00305039" w:rsidRPr="00F66501">
        <w:rPr>
          <w:i/>
          <w:vertAlign w:val="subscript"/>
          <w:lang w:val="en-US"/>
        </w:rPr>
        <w:tab/>
      </w:r>
      <w:r w:rsidR="00305039" w:rsidRPr="00F66501">
        <w:rPr>
          <w:i/>
          <w:vertAlign w:val="subscript"/>
          <w:lang w:val="en-US"/>
        </w:rPr>
        <w:tab/>
      </w:r>
      <w:r w:rsidR="00305039" w:rsidRPr="00F66501">
        <w:rPr>
          <w:i/>
          <w:vertAlign w:val="subscript"/>
          <w:lang w:val="en-US"/>
        </w:rPr>
        <w:tab/>
      </w:r>
      <w:r w:rsidR="00305039" w:rsidRPr="00F66501">
        <w:rPr>
          <w:i/>
          <w:vertAlign w:val="subscript"/>
          <w:lang w:val="en-US"/>
        </w:rPr>
        <w:tab/>
      </w:r>
      <w:r w:rsidR="00305039" w:rsidRPr="00F66501">
        <w:rPr>
          <w:i/>
          <w:lang w:val="en-US"/>
        </w:rPr>
        <w:t>( 2)</w:t>
      </w:r>
    </w:p>
    <w:p w14:paraId="6DA324D2" w14:textId="10DD6844" w:rsidR="00D95F04" w:rsidRPr="00F66501" w:rsidRDefault="000F32D9" w:rsidP="00AD67B7">
      <w:pPr>
        <w:pStyle w:val="CETReferencetext"/>
        <w:ind w:left="0" w:firstLine="0"/>
        <w:rPr>
          <w:lang w:val="en-US"/>
        </w:rPr>
      </w:pPr>
      <w:r w:rsidRPr="00F66501">
        <w:rPr>
          <w:lang w:val="en-US"/>
        </w:rPr>
        <w:t>The energy efficiency (</w:t>
      </w:r>
      <w:r w:rsidR="00283FF5" w:rsidRPr="00F66501">
        <w:rPr>
          <w:rFonts w:cs="Arial"/>
          <w:lang w:val="en-US"/>
        </w:rPr>
        <w:t>ɳ</w:t>
      </w:r>
      <w:r w:rsidRPr="00F66501">
        <w:rPr>
          <w:vertAlign w:val="subscript"/>
          <w:lang w:val="en-US"/>
        </w:rPr>
        <w:t>C</w:t>
      </w:r>
      <w:r w:rsidRPr="00F66501">
        <w:rPr>
          <w:lang w:val="en-US"/>
        </w:rPr>
        <w:t xml:space="preserve">) of </w:t>
      </w:r>
      <w:r w:rsidR="00751B85" w:rsidRPr="00F66501">
        <w:rPr>
          <w:lang w:val="en-US"/>
        </w:rPr>
        <w:t xml:space="preserve">each hob </w:t>
      </w:r>
      <w:r w:rsidRPr="00F66501">
        <w:rPr>
          <w:lang w:val="en-US"/>
        </w:rPr>
        <w:t xml:space="preserve">was estimated </w:t>
      </w:r>
      <w:r w:rsidR="00FD046C" w:rsidRPr="00F66501">
        <w:rPr>
          <w:lang w:val="en-US"/>
        </w:rPr>
        <w:t xml:space="preserve">by relating </w:t>
      </w:r>
      <w:r w:rsidRPr="00F66501">
        <w:rPr>
          <w:lang w:val="en-US"/>
        </w:rPr>
        <w:t xml:space="preserve">the </w:t>
      </w:r>
      <w:r w:rsidR="00FD046C" w:rsidRPr="00F66501">
        <w:rPr>
          <w:lang w:val="en-US"/>
        </w:rPr>
        <w:t xml:space="preserve">theoretical energy needed </w:t>
      </w:r>
      <w:r w:rsidRPr="00F66501">
        <w:rPr>
          <w:lang w:val="en-US"/>
        </w:rPr>
        <w:t>(E</w:t>
      </w:r>
      <w:r w:rsidRPr="00F66501">
        <w:rPr>
          <w:vertAlign w:val="subscript"/>
          <w:lang w:val="en-US"/>
        </w:rPr>
        <w:t>th</w:t>
      </w:r>
      <w:r w:rsidRPr="00F66501">
        <w:rPr>
          <w:lang w:val="en-US"/>
        </w:rPr>
        <w:t xml:space="preserve">) </w:t>
      </w:r>
      <w:r w:rsidR="00FD046C" w:rsidRPr="00F66501">
        <w:rPr>
          <w:lang w:val="en-US"/>
        </w:rPr>
        <w:t xml:space="preserve">to that </w:t>
      </w:r>
      <w:r w:rsidRPr="00F66501">
        <w:rPr>
          <w:lang w:val="en-US"/>
        </w:rPr>
        <w:t xml:space="preserve">effectively </w:t>
      </w:r>
      <w:r w:rsidR="00283FF5" w:rsidRPr="00F66501">
        <w:rPr>
          <w:lang w:val="en-US"/>
        </w:rPr>
        <w:t>supplied (E</w:t>
      </w:r>
      <w:r w:rsidR="00283FF5" w:rsidRPr="00F66501">
        <w:rPr>
          <w:vertAlign w:val="subscript"/>
          <w:lang w:val="en-US"/>
        </w:rPr>
        <w:t>S</w:t>
      </w:r>
      <w:r w:rsidR="006B06CF" w:rsidRPr="00F66501">
        <w:rPr>
          <w:vertAlign w:val="subscript"/>
          <w:lang w:val="en-US"/>
        </w:rPr>
        <w:t>i</w:t>
      </w:r>
      <w:r w:rsidRPr="00F66501">
        <w:rPr>
          <w:lang w:val="en-US"/>
        </w:rPr>
        <w:t>)</w:t>
      </w:r>
      <w:r w:rsidR="00283FF5" w:rsidRPr="00F66501">
        <w:rPr>
          <w:lang w:val="en-US"/>
        </w:rPr>
        <w:t>, as</w:t>
      </w:r>
      <w:r w:rsidR="005A6850" w:rsidRPr="00F66501">
        <w:rPr>
          <w:lang w:val="en-US"/>
        </w:rPr>
        <w:t xml:space="preserve"> reported by Cimini et al. (2019</w:t>
      </w:r>
      <w:r w:rsidR="00283FF5" w:rsidRPr="00F66501">
        <w:rPr>
          <w:lang w:val="en-US"/>
        </w:rPr>
        <w:t>).</w:t>
      </w:r>
      <w:r w:rsidR="00DA5E9E" w:rsidRPr="00F66501">
        <w:rPr>
          <w:lang w:val="en-US"/>
        </w:rPr>
        <w:t xml:space="preserve"> </w:t>
      </w:r>
      <w:r w:rsidRPr="00F66501">
        <w:rPr>
          <w:lang w:val="en-US"/>
        </w:rPr>
        <w:t xml:space="preserve">Each </w:t>
      </w:r>
      <w:r w:rsidR="00BB7AC2">
        <w:rPr>
          <w:lang w:val="en-US"/>
        </w:rPr>
        <w:t xml:space="preserve">cooking </w:t>
      </w:r>
      <w:r w:rsidRPr="00F66501">
        <w:rPr>
          <w:lang w:val="en-US"/>
        </w:rPr>
        <w:t xml:space="preserve">test was replicated </w:t>
      </w:r>
      <w:r w:rsidR="00BB7AC2">
        <w:rPr>
          <w:lang w:val="en-US"/>
        </w:rPr>
        <w:t xml:space="preserve">2-4 </w:t>
      </w:r>
      <w:r w:rsidRPr="00F66501">
        <w:rPr>
          <w:lang w:val="en-US"/>
        </w:rPr>
        <w:t>times</w:t>
      </w:r>
      <w:r w:rsidR="00FD046C" w:rsidRPr="00F66501">
        <w:rPr>
          <w:lang w:val="en-US"/>
        </w:rPr>
        <w:t xml:space="preserve">. </w:t>
      </w:r>
      <w:r w:rsidRPr="00F66501">
        <w:rPr>
          <w:lang w:val="en-US"/>
        </w:rPr>
        <w:t xml:space="preserve">Any </w:t>
      </w:r>
      <w:r w:rsidR="00BB7AC2">
        <w:rPr>
          <w:lang w:val="en-US"/>
        </w:rPr>
        <w:t xml:space="preserve">parameter </w:t>
      </w:r>
      <w:r w:rsidRPr="00F66501">
        <w:rPr>
          <w:lang w:val="en-US"/>
        </w:rPr>
        <w:t xml:space="preserve">was shown as average±standard deviation and analyzed by Tukey test at a significance level of 0.05. </w:t>
      </w:r>
    </w:p>
    <w:p w14:paraId="26C888D2" w14:textId="77777777" w:rsidR="00EC55B1" w:rsidRPr="00F66501" w:rsidRDefault="00EC55B1" w:rsidP="00C1137B">
      <w:pPr>
        <w:pStyle w:val="CETHeading1"/>
        <w:spacing w:before="360"/>
      </w:pPr>
      <w:r w:rsidRPr="00F66501">
        <w:t>Results and Discussion</w:t>
      </w:r>
    </w:p>
    <w:p w14:paraId="7635B5EE" w14:textId="77777777" w:rsidR="00005649" w:rsidRPr="00F66501" w:rsidRDefault="00005649" w:rsidP="00005649">
      <w:pPr>
        <w:pStyle w:val="CETheadingx"/>
      </w:pPr>
      <w:r w:rsidRPr="00F66501">
        <w:t xml:space="preserve">Effect of cooking time on cooked pasta TA parameters </w:t>
      </w:r>
    </w:p>
    <w:p w14:paraId="489A031C" w14:textId="77777777" w:rsidR="006F3ECE" w:rsidRDefault="00005649" w:rsidP="006300A6">
      <w:pPr>
        <w:pStyle w:val="CETBodytext"/>
      </w:pPr>
      <w:r w:rsidRPr="00F66501">
        <w:t>To measure quantitatively cooked pasta quality, several TA tests were preliminarily carried out to assess the sensitivity of TA parameters towards the cooking time (t</w:t>
      </w:r>
      <w:r w:rsidRPr="00F66501">
        <w:rPr>
          <w:vertAlign w:val="subscript"/>
        </w:rPr>
        <w:t>C</w:t>
      </w:r>
      <w:r w:rsidRPr="00F66501">
        <w:t xml:space="preserve">). </w:t>
      </w:r>
      <w:r w:rsidR="007D4750" w:rsidRPr="00F66501">
        <w:t>T</w:t>
      </w:r>
      <w:r w:rsidRPr="00F66501">
        <w:t>he cooking water-to-dr</w:t>
      </w:r>
      <w:r w:rsidR="00A923B9" w:rsidRPr="00F66501">
        <w:t xml:space="preserve">ied pasta ratio was set at 12 L </w:t>
      </w:r>
      <w:r w:rsidRPr="00F66501">
        <w:t>kg</w:t>
      </w:r>
      <w:r w:rsidR="00A923B9" w:rsidRPr="00F66501">
        <w:rPr>
          <w:vertAlign w:val="superscript"/>
        </w:rPr>
        <w:t>-1</w:t>
      </w:r>
      <w:r w:rsidRPr="00F66501">
        <w:t>, while the induction hob was managed in accordance with the environmentally sustainable pasta cooking practice recommended previously</w:t>
      </w:r>
      <w:r w:rsidR="006300A6">
        <w:t xml:space="preserve">: </w:t>
      </w:r>
      <w:r w:rsidR="00256E10" w:rsidRPr="00F66501">
        <w:t>water heating at the</w:t>
      </w:r>
      <w:r w:rsidRPr="00F66501">
        <w:t xml:space="preserve"> </w:t>
      </w:r>
      <w:r w:rsidR="00256E10" w:rsidRPr="00F66501">
        <w:t xml:space="preserve">maximum power setting of </w:t>
      </w:r>
      <w:r w:rsidR="00256E10" w:rsidRPr="00F66501">
        <w:rPr>
          <w:rFonts w:cs="Arial"/>
        </w:rPr>
        <w:t>~</w:t>
      </w:r>
      <w:r w:rsidR="00256E10" w:rsidRPr="00F66501">
        <w:t xml:space="preserve">2 kW, and pasta cooking at the nominal power of 0.4 kW </w:t>
      </w:r>
      <w:r w:rsidRPr="00F66501">
        <w:t xml:space="preserve">(Cimini and Moresi, 2017). </w:t>
      </w:r>
    </w:p>
    <w:p w14:paraId="353AC685" w14:textId="57762243" w:rsidR="006300A6" w:rsidRDefault="006300A6" w:rsidP="006300A6">
      <w:pPr>
        <w:pStyle w:val="CETBodytext"/>
      </w:pPr>
      <w:r w:rsidRPr="00F66501">
        <w:t>Table 1 shows the TA parameter</w:t>
      </w:r>
      <w:r w:rsidR="002D1166">
        <w:t xml:space="preserve"> </w:t>
      </w:r>
      <w:r w:rsidRPr="00F66501">
        <w:t>values a</w:t>
      </w:r>
      <w:r w:rsidR="002D1166">
        <w:t xml:space="preserve">s a function of </w:t>
      </w:r>
      <w:r w:rsidRPr="00F66501">
        <w:t>t</w:t>
      </w:r>
      <w:r w:rsidRPr="00F66501">
        <w:rPr>
          <w:vertAlign w:val="subscript"/>
        </w:rPr>
        <w:t>C</w:t>
      </w:r>
      <w:r w:rsidRPr="00F66501">
        <w:t xml:space="preserve"> </w:t>
      </w:r>
      <w:r w:rsidR="002D1166">
        <w:t xml:space="preserve">in the </w:t>
      </w:r>
      <w:r w:rsidRPr="00F66501">
        <w:t>rang</w:t>
      </w:r>
      <w:r w:rsidR="002D1166">
        <w:t xml:space="preserve">e of </w:t>
      </w:r>
      <w:r w:rsidRPr="00F66501">
        <w:t>2 to 20 min.</w:t>
      </w:r>
    </w:p>
    <w:p w14:paraId="34A5E40F" w14:textId="77777777" w:rsidR="00AD67B7" w:rsidRPr="00F66501" w:rsidRDefault="00AD67B7" w:rsidP="00AD67B7">
      <w:pPr>
        <w:pStyle w:val="CETTabletitle"/>
        <w:spacing w:before="120" w:after="120" w:line="264" w:lineRule="auto"/>
        <w:jc w:val="both"/>
        <w:rPr>
          <w:lang w:val="en-US"/>
        </w:rPr>
      </w:pPr>
      <w:r w:rsidRPr="00F66501">
        <w:rPr>
          <w:lang w:val="en-US"/>
        </w:rPr>
        <w:t>Table 1: Effect of cooking time (t</w:t>
      </w:r>
      <w:r w:rsidRPr="00F66501">
        <w:rPr>
          <w:vertAlign w:val="subscript"/>
          <w:lang w:val="en-US"/>
        </w:rPr>
        <w:t>C</w:t>
      </w:r>
      <w:r w:rsidRPr="00F66501">
        <w:rPr>
          <w:lang w:val="en-US"/>
        </w:rPr>
        <w:t>) on the mean values and standard deviations of the main TA parameters (F</w:t>
      </w:r>
      <w:r w:rsidRPr="00F66501">
        <w:rPr>
          <w:vertAlign w:val="subscript"/>
          <w:lang w:val="en-US"/>
        </w:rPr>
        <w:t>30</w:t>
      </w:r>
      <w:r w:rsidRPr="00F66501">
        <w:rPr>
          <w:lang w:val="en-US"/>
        </w:rPr>
        <w:t>, A</w:t>
      </w:r>
      <w:r w:rsidRPr="00F66501">
        <w:rPr>
          <w:vertAlign w:val="subscript"/>
          <w:lang w:val="en-US"/>
        </w:rPr>
        <w:t>C</w:t>
      </w:r>
      <w:r w:rsidRPr="00F66501">
        <w:rPr>
          <w:lang w:val="en-US"/>
        </w:rPr>
        <w:t>, A</w:t>
      </w:r>
      <w:r w:rsidRPr="00F66501">
        <w:rPr>
          <w:vertAlign w:val="subscript"/>
          <w:lang w:val="en-US"/>
        </w:rPr>
        <w:t>D</w:t>
      </w:r>
      <w:r w:rsidRPr="00F66501">
        <w:rPr>
          <w:lang w:val="en-US"/>
        </w:rPr>
        <w:t>, CPR, and F</w:t>
      </w:r>
      <w:r w:rsidRPr="00F66501">
        <w:rPr>
          <w:vertAlign w:val="subscript"/>
          <w:lang w:val="en-US"/>
        </w:rPr>
        <w:t>90</w:t>
      </w:r>
      <w:r w:rsidRPr="00F66501">
        <w:rPr>
          <w:lang w:val="en-US"/>
        </w:rPr>
        <w:t>) of spaghetti cooked in 12 L of water per kg of dry pasta with the hob control knob set at the nominal power rating of 2 kW or 0.4 kW during the water heating phase or pasta cooking one, respectively. Each test was repeated n times.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53"/>
        <w:gridCol w:w="1056"/>
        <w:gridCol w:w="1336"/>
        <w:gridCol w:w="1336"/>
        <w:gridCol w:w="1336"/>
        <w:gridCol w:w="1336"/>
        <w:gridCol w:w="1334"/>
      </w:tblGrid>
      <w:tr w:rsidR="00060B60" w:rsidRPr="00F66501" w14:paraId="43A985EA" w14:textId="77777777" w:rsidTr="001740BE">
        <w:tc>
          <w:tcPr>
            <w:tcW w:w="599" w:type="pct"/>
            <w:tcBorders>
              <w:top w:val="single" w:sz="12" w:space="0" w:color="008000"/>
              <w:bottom w:val="single" w:sz="4" w:space="0" w:color="028405"/>
            </w:tcBorders>
            <w:shd w:val="clear" w:color="auto" w:fill="FFFFFF"/>
          </w:tcPr>
          <w:p w14:paraId="5FB77183" w14:textId="77777777" w:rsidR="00060B60" w:rsidRPr="00F66501" w:rsidRDefault="00060B60" w:rsidP="00861926">
            <w:pPr>
              <w:pStyle w:val="CETBodytext"/>
              <w:rPr>
                <w:b/>
              </w:rPr>
            </w:pPr>
            <w:r w:rsidRPr="00F66501">
              <w:rPr>
                <w:b/>
              </w:rPr>
              <w:t>t</w:t>
            </w:r>
            <w:r w:rsidRPr="00F66501">
              <w:rPr>
                <w:b/>
                <w:vertAlign w:val="subscript"/>
              </w:rPr>
              <w:t>C</w:t>
            </w:r>
          </w:p>
          <w:p w14:paraId="459C0A29" w14:textId="2EB19DD7" w:rsidR="00060B60" w:rsidRPr="00F66501" w:rsidRDefault="00060B60" w:rsidP="00861926">
            <w:pPr>
              <w:pStyle w:val="CETBodytext"/>
            </w:pPr>
            <w:r w:rsidRPr="00F66501">
              <w:t xml:space="preserve">[min] </w:t>
            </w:r>
          </w:p>
        </w:tc>
        <w:tc>
          <w:tcPr>
            <w:tcW w:w="601" w:type="pct"/>
            <w:tcBorders>
              <w:top w:val="single" w:sz="12" w:space="0" w:color="008000"/>
              <w:bottom w:val="single" w:sz="4" w:space="0" w:color="028405"/>
            </w:tcBorders>
            <w:shd w:val="clear" w:color="auto" w:fill="FFFFFF"/>
          </w:tcPr>
          <w:p w14:paraId="0E3EA72E" w14:textId="09D647A1" w:rsidR="00060B60" w:rsidRPr="00F66501" w:rsidRDefault="00060B60" w:rsidP="00861926">
            <w:pPr>
              <w:pStyle w:val="CETBodytext"/>
              <w:rPr>
                <w:b/>
              </w:rPr>
            </w:pPr>
            <w:r w:rsidRPr="00F66501">
              <w:rPr>
                <w:b/>
              </w:rPr>
              <w:t>n</w:t>
            </w:r>
          </w:p>
        </w:tc>
        <w:tc>
          <w:tcPr>
            <w:tcW w:w="760" w:type="pct"/>
            <w:tcBorders>
              <w:top w:val="single" w:sz="12" w:space="0" w:color="008000"/>
              <w:bottom w:val="single" w:sz="4" w:space="0" w:color="028405"/>
            </w:tcBorders>
            <w:shd w:val="clear" w:color="auto" w:fill="FFFFFF"/>
          </w:tcPr>
          <w:p w14:paraId="6070E3F1" w14:textId="77777777" w:rsidR="00060B60" w:rsidRPr="00F66501" w:rsidRDefault="00060B60" w:rsidP="00861926">
            <w:pPr>
              <w:pStyle w:val="CETBodytext"/>
              <w:rPr>
                <w:b/>
              </w:rPr>
            </w:pPr>
            <w:r w:rsidRPr="00F66501">
              <w:rPr>
                <w:b/>
              </w:rPr>
              <w:t>F</w:t>
            </w:r>
            <w:r w:rsidRPr="00F66501">
              <w:rPr>
                <w:b/>
                <w:vertAlign w:val="subscript"/>
              </w:rPr>
              <w:t>30</w:t>
            </w:r>
          </w:p>
          <w:p w14:paraId="14A052DA" w14:textId="5D7562A5" w:rsidR="00060B60" w:rsidRPr="00F66501" w:rsidRDefault="00060B60" w:rsidP="006300A6">
            <w:pPr>
              <w:pStyle w:val="CETBodytext"/>
            </w:pPr>
            <w:r w:rsidRPr="00F66501">
              <w:t>[N</w:t>
            </w:r>
            <w:r w:rsidR="006300A6">
              <w:t>]</w:t>
            </w:r>
          </w:p>
        </w:tc>
        <w:tc>
          <w:tcPr>
            <w:tcW w:w="760" w:type="pct"/>
            <w:tcBorders>
              <w:top w:val="single" w:sz="12" w:space="0" w:color="008000"/>
              <w:bottom w:val="single" w:sz="4" w:space="0" w:color="028405"/>
            </w:tcBorders>
            <w:shd w:val="clear" w:color="auto" w:fill="FFFFFF"/>
          </w:tcPr>
          <w:p w14:paraId="32663A50" w14:textId="4E1AB9A9" w:rsidR="00060B60" w:rsidRPr="00F66501" w:rsidRDefault="00060B60" w:rsidP="00861926">
            <w:pPr>
              <w:pStyle w:val="CETBodytext"/>
              <w:ind w:right="-1"/>
              <w:rPr>
                <w:rFonts w:cs="Arial"/>
                <w:b/>
                <w:szCs w:val="18"/>
              </w:rPr>
            </w:pPr>
            <w:r w:rsidRPr="00F66501">
              <w:rPr>
                <w:rFonts w:cs="Arial"/>
                <w:b/>
                <w:szCs w:val="18"/>
              </w:rPr>
              <w:t>A</w:t>
            </w:r>
            <w:r w:rsidRPr="00F66501">
              <w:rPr>
                <w:rFonts w:cs="Arial"/>
                <w:b/>
                <w:szCs w:val="18"/>
                <w:vertAlign w:val="subscript"/>
              </w:rPr>
              <w:t>C</w:t>
            </w:r>
          </w:p>
          <w:p w14:paraId="63F498BE" w14:textId="71EC9029" w:rsidR="00060B60" w:rsidRPr="00F66501" w:rsidRDefault="00060B60" w:rsidP="00861926">
            <w:pPr>
              <w:pStyle w:val="CETBodytext"/>
              <w:ind w:right="-1"/>
              <w:rPr>
                <w:rFonts w:cs="Arial"/>
                <w:szCs w:val="18"/>
              </w:rPr>
            </w:pPr>
            <w:r w:rsidRPr="00F66501">
              <w:rPr>
                <w:rFonts w:cs="Arial"/>
                <w:szCs w:val="18"/>
              </w:rPr>
              <w:t>[mJ]</w:t>
            </w:r>
          </w:p>
        </w:tc>
        <w:tc>
          <w:tcPr>
            <w:tcW w:w="760" w:type="pct"/>
            <w:tcBorders>
              <w:top w:val="single" w:sz="12" w:space="0" w:color="008000"/>
              <w:bottom w:val="single" w:sz="4" w:space="0" w:color="028405"/>
            </w:tcBorders>
            <w:shd w:val="clear" w:color="auto" w:fill="FFFFFF"/>
          </w:tcPr>
          <w:p w14:paraId="72516C0C" w14:textId="77777777" w:rsidR="00060B60" w:rsidRPr="00F66501" w:rsidRDefault="00060B60" w:rsidP="00861926">
            <w:pPr>
              <w:pStyle w:val="CETBodytext"/>
              <w:ind w:right="-1"/>
              <w:rPr>
                <w:rFonts w:cs="Arial"/>
                <w:b/>
                <w:szCs w:val="18"/>
              </w:rPr>
            </w:pPr>
            <w:r w:rsidRPr="00F66501">
              <w:rPr>
                <w:rFonts w:cs="Arial"/>
                <w:b/>
                <w:szCs w:val="18"/>
              </w:rPr>
              <w:t>A</w:t>
            </w:r>
            <w:r w:rsidRPr="00F66501">
              <w:rPr>
                <w:rFonts w:cs="Arial"/>
                <w:b/>
                <w:szCs w:val="18"/>
                <w:vertAlign w:val="subscript"/>
              </w:rPr>
              <w:t>D</w:t>
            </w:r>
          </w:p>
          <w:p w14:paraId="65971F14" w14:textId="120D29BD" w:rsidR="00060B60" w:rsidRPr="00F66501" w:rsidRDefault="00060B60" w:rsidP="00861926">
            <w:pPr>
              <w:pStyle w:val="CETBodytext"/>
              <w:ind w:right="-1"/>
              <w:rPr>
                <w:rFonts w:cs="Arial"/>
                <w:szCs w:val="18"/>
              </w:rPr>
            </w:pPr>
            <w:r w:rsidRPr="00F66501">
              <w:rPr>
                <w:rFonts w:cs="Arial"/>
                <w:szCs w:val="18"/>
              </w:rPr>
              <w:t>[mJ]</w:t>
            </w:r>
          </w:p>
        </w:tc>
        <w:tc>
          <w:tcPr>
            <w:tcW w:w="760" w:type="pct"/>
            <w:tcBorders>
              <w:top w:val="single" w:sz="12" w:space="0" w:color="008000"/>
              <w:bottom w:val="single" w:sz="4" w:space="0" w:color="028405"/>
            </w:tcBorders>
            <w:shd w:val="clear" w:color="auto" w:fill="FFFFFF"/>
          </w:tcPr>
          <w:p w14:paraId="235026CD" w14:textId="77777777" w:rsidR="00060B60" w:rsidRPr="00F66501" w:rsidRDefault="00060B60" w:rsidP="00861926">
            <w:pPr>
              <w:pStyle w:val="CETBodytext"/>
              <w:ind w:right="-1"/>
              <w:rPr>
                <w:rFonts w:cs="Arial"/>
                <w:b/>
                <w:szCs w:val="18"/>
              </w:rPr>
            </w:pPr>
            <w:r w:rsidRPr="00F66501">
              <w:rPr>
                <w:rFonts w:cs="Arial"/>
                <w:b/>
                <w:szCs w:val="18"/>
              </w:rPr>
              <w:t>CPR</w:t>
            </w:r>
          </w:p>
          <w:p w14:paraId="5F86FB0C" w14:textId="3149F219" w:rsidR="00060B60" w:rsidRPr="00F66501" w:rsidRDefault="00060B60" w:rsidP="00861926">
            <w:pPr>
              <w:pStyle w:val="CETBodytext"/>
              <w:ind w:right="-1"/>
              <w:rPr>
                <w:rFonts w:cs="Arial"/>
                <w:szCs w:val="18"/>
              </w:rPr>
            </w:pPr>
            <w:r w:rsidRPr="00F66501">
              <w:rPr>
                <w:rFonts w:cs="Arial"/>
                <w:szCs w:val="18"/>
              </w:rPr>
              <w:t>[-]</w:t>
            </w:r>
          </w:p>
        </w:tc>
        <w:tc>
          <w:tcPr>
            <w:tcW w:w="759" w:type="pct"/>
            <w:tcBorders>
              <w:top w:val="single" w:sz="12" w:space="0" w:color="008000"/>
              <w:bottom w:val="single" w:sz="4" w:space="0" w:color="028405"/>
            </w:tcBorders>
            <w:shd w:val="clear" w:color="auto" w:fill="FFFFFF"/>
          </w:tcPr>
          <w:p w14:paraId="7CD97A87" w14:textId="77777777" w:rsidR="00060B60" w:rsidRPr="00F66501" w:rsidRDefault="00060B60" w:rsidP="00861926">
            <w:pPr>
              <w:pStyle w:val="CETBodytext"/>
              <w:ind w:right="-1"/>
              <w:rPr>
                <w:rFonts w:cs="Arial"/>
                <w:b/>
                <w:szCs w:val="18"/>
              </w:rPr>
            </w:pPr>
            <w:r w:rsidRPr="00F66501">
              <w:rPr>
                <w:rFonts w:cs="Arial"/>
                <w:b/>
                <w:szCs w:val="18"/>
              </w:rPr>
              <w:t>F</w:t>
            </w:r>
            <w:r w:rsidRPr="00F66501">
              <w:rPr>
                <w:rFonts w:cs="Arial"/>
                <w:b/>
                <w:szCs w:val="18"/>
                <w:vertAlign w:val="subscript"/>
              </w:rPr>
              <w:t>90</w:t>
            </w:r>
          </w:p>
          <w:p w14:paraId="719030B5" w14:textId="35C510B5" w:rsidR="00060B60" w:rsidRPr="00F66501" w:rsidRDefault="00060B60" w:rsidP="006300A6">
            <w:pPr>
              <w:pStyle w:val="CETBodytext"/>
              <w:ind w:right="-1"/>
              <w:rPr>
                <w:rFonts w:cs="Arial"/>
                <w:szCs w:val="18"/>
              </w:rPr>
            </w:pPr>
            <w:r w:rsidRPr="00F66501">
              <w:rPr>
                <w:rFonts w:cs="Arial"/>
                <w:szCs w:val="18"/>
              </w:rPr>
              <w:t>[N</w:t>
            </w:r>
            <w:r w:rsidR="006300A6">
              <w:rPr>
                <w:rFonts w:cs="Arial"/>
                <w:szCs w:val="18"/>
              </w:rPr>
              <w:t>]</w:t>
            </w:r>
          </w:p>
        </w:tc>
      </w:tr>
      <w:tr w:rsidR="00060B60" w:rsidRPr="00F66501" w14:paraId="38609D21" w14:textId="77777777" w:rsidTr="001740BE">
        <w:tc>
          <w:tcPr>
            <w:tcW w:w="599" w:type="pct"/>
            <w:tcBorders>
              <w:top w:val="single" w:sz="4" w:space="0" w:color="028405"/>
              <w:bottom w:val="nil"/>
            </w:tcBorders>
            <w:shd w:val="clear" w:color="auto" w:fill="FFFFFF"/>
          </w:tcPr>
          <w:p w14:paraId="40910465" w14:textId="0390941C" w:rsidR="00060B60" w:rsidRPr="00F66501" w:rsidRDefault="00060B60" w:rsidP="00060B60">
            <w:pPr>
              <w:pStyle w:val="CETBodytext"/>
            </w:pPr>
            <w:r w:rsidRPr="00F66501">
              <w:t>2</w:t>
            </w:r>
          </w:p>
        </w:tc>
        <w:tc>
          <w:tcPr>
            <w:tcW w:w="601" w:type="pct"/>
            <w:tcBorders>
              <w:top w:val="single" w:sz="4" w:space="0" w:color="028405"/>
              <w:bottom w:val="nil"/>
            </w:tcBorders>
            <w:shd w:val="clear" w:color="auto" w:fill="FFFFFF"/>
          </w:tcPr>
          <w:p w14:paraId="16626F8F" w14:textId="28DBC266" w:rsidR="00060B60" w:rsidRPr="00F66501" w:rsidRDefault="00060B60" w:rsidP="00060B60">
            <w:pPr>
              <w:pStyle w:val="CETBodytext"/>
            </w:pPr>
            <w:r w:rsidRPr="00F66501">
              <w:t>5</w:t>
            </w:r>
          </w:p>
        </w:tc>
        <w:tc>
          <w:tcPr>
            <w:tcW w:w="760" w:type="pct"/>
            <w:tcBorders>
              <w:top w:val="single" w:sz="4" w:space="0" w:color="028405"/>
              <w:bottom w:val="nil"/>
            </w:tcBorders>
            <w:shd w:val="clear" w:color="auto" w:fill="FFFFFF"/>
          </w:tcPr>
          <w:p w14:paraId="595E84C2" w14:textId="52C2283B" w:rsidR="00060B60" w:rsidRPr="00F66501" w:rsidRDefault="00060B60" w:rsidP="002D1166">
            <w:pPr>
              <w:pStyle w:val="CETBodytext"/>
            </w:pPr>
            <w:r w:rsidRPr="00F66501">
              <w:rPr>
                <w:rFonts w:cs="Arial"/>
                <w:bCs/>
                <w:color w:val="000000"/>
                <w:szCs w:val="18"/>
              </w:rPr>
              <w:t>2</w:t>
            </w:r>
            <w:r w:rsidR="002D1166">
              <w:rPr>
                <w:rFonts w:cs="Arial"/>
                <w:bCs/>
                <w:color w:val="000000"/>
                <w:szCs w:val="18"/>
              </w:rPr>
              <w:t>1</w:t>
            </w:r>
            <w:r w:rsidRPr="00F66501">
              <w:rPr>
                <w:rFonts w:cs="Arial"/>
                <w:bCs/>
                <w:color w:val="000000"/>
                <w:szCs w:val="18"/>
              </w:rPr>
              <w:t>±</w:t>
            </w:r>
            <w:r w:rsidRPr="00F66501">
              <w:rPr>
                <w:rFonts w:cs="Arial"/>
                <w:color w:val="000000"/>
                <w:szCs w:val="18"/>
              </w:rPr>
              <w:t>1</w:t>
            </w:r>
          </w:p>
        </w:tc>
        <w:tc>
          <w:tcPr>
            <w:tcW w:w="760" w:type="pct"/>
            <w:tcBorders>
              <w:top w:val="single" w:sz="4" w:space="0" w:color="028405"/>
              <w:bottom w:val="nil"/>
            </w:tcBorders>
            <w:shd w:val="clear" w:color="auto" w:fill="FFFFFF"/>
          </w:tcPr>
          <w:p w14:paraId="1A17EF14" w14:textId="52AEF095" w:rsidR="00060B60" w:rsidRPr="00F66501" w:rsidRDefault="00060B60" w:rsidP="00060B60">
            <w:pPr>
              <w:pStyle w:val="CETBodytext"/>
              <w:ind w:right="-1"/>
              <w:rPr>
                <w:rFonts w:cs="Arial"/>
                <w:szCs w:val="18"/>
              </w:rPr>
            </w:pPr>
            <w:r w:rsidRPr="00F66501">
              <w:rPr>
                <w:rFonts w:cs="Arial"/>
                <w:bCs/>
                <w:color w:val="000000"/>
                <w:szCs w:val="18"/>
              </w:rPr>
              <w:t>5.5±0.1</w:t>
            </w:r>
          </w:p>
        </w:tc>
        <w:tc>
          <w:tcPr>
            <w:tcW w:w="760" w:type="pct"/>
            <w:tcBorders>
              <w:top w:val="single" w:sz="4" w:space="0" w:color="028405"/>
              <w:bottom w:val="nil"/>
            </w:tcBorders>
            <w:shd w:val="clear" w:color="auto" w:fill="FFFFFF"/>
          </w:tcPr>
          <w:p w14:paraId="233B9B9F" w14:textId="28553F8B" w:rsidR="00060B60" w:rsidRPr="00F66501" w:rsidRDefault="00060B60" w:rsidP="00060B60">
            <w:pPr>
              <w:pStyle w:val="CETBodytext"/>
              <w:ind w:right="-1"/>
              <w:rPr>
                <w:rFonts w:cs="Arial"/>
                <w:szCs w:val="18"/>
              </w:rPr>
            </w:pPr>
            <w:r w:rsidRPr="00F66501">
              <w:rPr>
                <w:rFonts w:cs="Arial"/>
                <w:bCs/>
                <w:color w:val="000000"/>
                <w:szCs w:val="18"/>
              </w:rPr>
              <w:t>1.47±</w:t>
            </w:r>
            <w:r w:rsidRPr="00F66501">
              <w:rPr>
                <w:rFonts w:cs="Arial"/>
                <w:color w:val="000000"/>
                <w:szCs w:val="18"/>
              </w:rPr>
              <w:t>0.13</w:t>
            </w:r>
          </w:p>
        </w:tc>
        <w:tc>
          <w:tcPr>
            <w:tcW w:w="760" w:type="pct"/>
            <w:tcBorders>
              <w:top w:val="single" w:sz="4" w:space="0" w:color="028405"/>
              <w:bottom w:val="nil"/>
            </w:tcBorders>
            <w:shd w:val="clear" w:color="auto" w:fill="FFFFFF"/>
          </w:tcPr>
          <w:p w14:paraId="0B689F47" w14:textId="6973911C" w:rsidR="00060B60" w:rsidRPr="00F66501" w:rsidRDefault="00060B60" w:rsidP="00060B60">
            <w:pPr>
              <w:pStyle w:val="CETBodytext"/>
              <w:ind w:right="-1"/>
              <w:rPr>
                <w:rFonts w:cs="Arial"/>
                <w:szCs w:val="18"/>
              </w:rPr>
            </w:pPr>
            <w:r w:rsidRPr="00F66501">
              <w:rPr>
                <w:rFonts w:cs="Arial"/>
                <w:bCs/>
                <w:color w:val="000000"/>
                <w:szCs w:val="18"/>
              </w:rPr>
              <w:t>0.27±</w:t>
            </w:r>
            <w:r w:rsidRPr="00F66501">
              <w:rPr>
                <w:rFonts w:cs="Arial"/>
                <w:color w:val="000000"/>
                <w:szCs w:val="18"/>
              </w:rPr>
              <w:t>0.02</w:t>
            </w:r>
          </w:p>
        </w:tc>
        <w:tc>
          <w:tcPr>
            <w:tcW w:w="759" w:type="pct"/>
            <w:tcBorders>
              <w:top w:val="single" w:sz="4" w:space="0" w:color="028405"/>
              <w:bottom w:val="nil"/>
            </w:tcBorders>
            <w:shd w:val="clear" w:color="auto" w:fill="FFFFFF"/>
          </w:tcPr>
          <w:p w14:paraId="40CDF5EF" w14:textId="0AB5804F" w:rsidR="00060B60" w:rsidRPr="00F66501" w:rsidRDefault="00060B60" w:rsidP="002D1166">
            <w:pPr>
              <w:pStyle w:val="CETBodytext"/>
              <w:ind w:right="-1"/>
              <w:rPr>
                <w:rFonts w:cs="Arial"/>
                <w:szCs w:val="18"/>
              </w:rPr>
            </w:pPr>
            <w:r w:rsidRPr="00F66501">
              <w:rPr>
                <w:rFonts w:cs="Arial"/>
                <w:color w:val="000000"/>
                <w:szCs w:val="18"/>
              </w:rPr>
              <w:t>84±1</w:t>
            </w:r>
          </w:p>
        </w:tc>
      </w:tr>
      <w:tr w:rsidR="00060B60" w:rsidRPr="00F66501" w14:paraId="39396A7E" w14:textId="77777777" w:rsidTr="00060B60">
        <w:tc>
          <w:tcPr>
            <w:tcW w:w="599" w:type="pct"/>
            <w:tcBorders>
              <w:top w:val="nil"/>
              <w:bottom w:val="nil"/>
            </w:tcBorders>
            <w:shd w:val="clear" w:color="auto" w:fill="FFFFFF"/>
          </w:tcPr>
          <w:p w14:paraId="3E72C283" w14:textId="5C8E9FFB" w:rsidR="00060B60" w:rsidRPr="00F66501" w:rsidRDefault="00060B60" w:rsidP="00060B60">
            <w:pPr>
              <w:pStyle w:val="CETBodytext"/>
            </w:pPr>
            <w:r w:rsidRPr="00F66501">
              <w:t>6</w:t>
            </w:r>
          </w:p>
        </w:tc>
        <w:tc>
          <w:tcPr>
            <w:tcW w:w="601" w:type="pct"/>
            <w:tcBorders>
              <w:top w:val="nil"/>
              <w:bottom w:val="nil"/>
            </w:tcBorders>
            <w:shd w:val="clear" w:color="auto" w:fill="FFFFFF"/>
          </w:tcPr>
          <w:p w14:paraId="539CFA86" w14:textId="13020365" w:rsidR="00060B60" w:rsidRPr="00F66501" w:rsidRDefault="00060B60" w:rsidP="00060B60">
            <w:pPr>
              <w:pStyle w:val="CETBodytext"/>
            </w:pPr>
            <w:r w:rsidRPr="00F66501">
              <w:rPr>
                <w:rFonts w:cs="Arial"/>
                <w:color w:val="000000"/>
                <w:szCs w:val="18"/>
              </w:rPr>
              <w:t>5</w:t>
            </w:r>
          </w:p>
        </w:tc>
        <w:tc>
          <w:tcPr>
            <w:tcW w:w="760" w:type="pct"/>
            <w:tcBorders>
              <w:top w:val="nil"/>
              <w:bottom w:val="nil"/>
            </w:tcBorders>
            <w:shd w:val="clear" w:color="auto" w:fill="FFFFFF"/>
          </w:tcPr>
          <w:p w14:paraId="4843C5D7" w14:textId="09A28AB9" w:rsidR="00060B60" w:rsidRPr="00F66501" w:rsidRDefault="00060B60" w:rsidP="00060B60">
            <w:pPr>
              <w:pStyle w:val="CETBodytext"/>
            </w:pPr>
            <w:r w:rsidRPr="00F66501">
              <w:rPr>
                <w:rFonts w:cs="Arial"/>
                <w:bCs/>
                <w:color w:val="000000"/>
                <w:szCs w:val="18"/>
              </w:rPr>
              <w:t>9.6±</w:t>
            </w:r>
            <w:r w:rsidRPr="00F66501">
              <w:rPr>
                <w:rFonts w:cs="Arial"/>
                <w:color w:val="000000"/>
                <w:szCs w:val="18"/>
              </w:rPr>
              <w:t>0.3</w:t>
            </w:r>
          </w:p>
        </w:tc>
        <w:tc>
          <w:tcPr>
            <w:tcW w:w="760" w:type="pct"/>
            <w:tcBorders>
              <w:top w:val="nil"/>
              <w:bottom w:val="nil"/>
            </w:tcBorders>
            <w:shd w:val="clear" w:color="auto" w:fill="FFFFFF"/>
          </w:tcPr>
          <w:p w14:paraId="6B0996CE" w14:textId="1C5066BD" w:rsidR="00060B60" w:rsidRPr="00F66501" w:rsidRDefault="00060B60" w:rsidP="00060B60">
            <w:pPr>
              <w:pStyle w:val="CETBodytext"/>
              <w:ind w:right="-1"/>
              <w:rPr>
                <w:rFonts w:cs="Arial"/>
                <w:szCs w:val="18"/>
              </w:rPr>
            </w:pPr>
            <w:r w:rsidRPr="00F66501">
              <w:rPr>
                <w:rFonts w:cs="Arial"/>
                <w:bCs/>
                <w:color w:val="000000"/>
                <w:szCs w:val="18"/>
              </w:rPr>
              <w:t>3.2±0.1</w:t>
            </w:r>
          </w:p>
        </w:tc>
        <w:tc>
          <w:tcPr>
            <w:tcW w:w="760" w:type="pct"/>
            <w:tcBorders>
              <w:top w:val="nil"/>
              <w:bottom w:val="nil"/>
            </w:tcBorders>
            <w:shd w:val="clear" w:color="auto" w:fill="FFFFFF"/>
          </w:tcPr>
          <w:p w14:paraId="69EB4489" w14:textId="4634E9BA" w:rsidR="00060B60" w:rsidRPr="00F66501" w:rsidRDefault="00060B60" w:rsidP="00060B60">
            <w:pPr>
              <w:pStyle w:val="CETBodytext"/>
              <w:ind w:right="-1"/>
              <w:rPr>
                <w:rFonts w:cs="Arial"/>
                <w:szCs w:val="18"/>
              </w:rPr>
            </w:pPr>
            <w:r w:rsidRPr="00F66501">
              <w:rPr>
                <w:rFonts w:cs="Arial"/>
                <w:bCs/>
                <w:color w:val="000000"/>
                <w:szCs w:val="18"/>
              </w:rPr>
              <w:t>1.56±</w:t>
            </w:r>
            <w:r w:rsidRPr="00F66501">
              <w:rPr>
                <w:rFonts w:cs="Arial"/>
                <w:color w:val="000000"/>
                <w:szCs w:val="18"/>
              </w:rPr>
              <w:t>0.04</w:t>
            </w:r>
          </w:p>
        </w:tc>
        <w:tc>
          <w:tcPr>
            <w:tcW w:w="760" w:type="pct"/>
            <w:tcBorders>
              <w:top w:val="nil"/>
              <w:bottom w:val="nil"/>
            </w:tcBorders>
            <w:shd w:val="clear" w:color="auto" w:fill="FFFFFF"/>
          </w:tcPr>
          <w:p w14:paraId="01B12499" w14:textId="76F751AB" w:rsidR="00060B60" w:rsidRPr="00F66501" w:rsidRDefault="00060B60" w:rsidP="00060B60">
            <w:pPr>
              <w:pStyle w:val="CETBodytext"/>
              <w:ind w:right="-1"/>
              <w:rPr>
                <w:rFonts w:cs="Arial"/>
                <w:szCs w:val="18"/>
              </w:rPr>
            </w:pPr>
            <w:r w:rsidRPr="00F66501">
              <w:rPr>
                <w:rFonts w:cs="Arial"/>
                <w:bCs/>
                <w:color w:val="000000"/>
                <w:szCs w:val="18"/>
              </w:rPr>
              <w:t>0.49±</w:t>
            </w:r>
            <w:r w:rsidRPr="00F66501">
              <w:rPr>
                <w:rFonts w:cs="Arial"/>
                <w:color w:val="000000"/>
                <w:szCs w:val="18"/>
              </w:rPr>
              <w:t>0.02</w:t>
            </w:r>
          </w:p>
        </w:tc>
        <w:tc>
          <w:tcPr>
            <w:tcW w:w="759" w:type="pct"/>
            <w:tcBorders>
              <w:top w:val="nil"/>
              <w:bottom w:val="nil"/>
            </w:tcBorders>
            <w:shd w:val="clear" w:color="auto" w:fill="FFFFFF"/>
          </w:tcPr>
          <w:p w14:paraId="03D5B97C" w14:textId="4D1092DE" w:rsidR="00060B60" w:rsidRPr="00F66501" w:rsidRDefault="00060B60" w:rsidP="002D1166">
            <w:pPr>
              <w:pStyle w:val="CETBodytext"/>
              <w:ind w:right="-1"/>
              <w:rPr>
                <w:rFonts w:cs="Arial"/>
                <w:szCs w:val="18"/>
              </w:rPr>
            </w:pPr>
            <w:r w:rsidRPr="00F66501">
              <w:rPr>
                <w:rFonts w:cs="Arial"/>
                <w:color w:val="000000"/>
                <w:szCs w:val="18"/>
              </w:rPr>
              <w:t>1</w:t>
            </w:r>
            <w:r w:rsidR="002D1166">
              <w:rPr>
                <w:rFonts w:cs="Arial"/>
                <w:color w:val="000000"/>
                <w:szCs w:val="18"/>
              </w:rPr>
              <w:t>8</w:t>
            </w:r>
            <w:r w:rsidRPr="00F66501">
              <w:rPr>
                <w:rFonts w:cs="Arial"/>
                <w:color w:val="000000"/>
                <w:szCs w:val="18"/>
              </w:rPr>
              <w:t>±</w:t>
            </w:r>
            <w:r w:rsidR="002D1166">
              <w:rPr>
                <w:rFonts w:cs="Arial"/>
                <w:color w:val="000000"/>
                <w:szCs w:val="18"/>
              </w:rPr>
              <w:t>2</w:t>
            </w:r>
          </w:p>
        </w:tc>
      </w:tr>
      <w:tr w:rsidR="00060B60" w:rsidRPr="00F66501" w14:paraId="3AC866C5" w14:textId="77777777" w:rsidTr="00060B60">
        <w:tc>
          <w:tcPr>
            <w:tcW w:w="599" w:type="pct"/>
            <w:tcBorders>
              <w:top w:val="nil"/>
              <w:bottom w:val="nil"/>
            </w:tcBorders>
            <w:shd w:val="clear" w:color="auto" w:fill="FFFFFF"/>
          </w:tcPr>
          <w:p w14:paraId="6AB74731" w14:textId="669C47A8" w:rsidR="00060B60" w:rsidRPr="00F66501" w:rsidRDefault="00060B60" w:rsidP="00060B60">
            <w:pPr>
              <w:pStyle w:val="CETBodytext"/>
            </w:pPr>
            <w:r w:rsidRPr="00F66501">
              <w:t>9</w:t>
            </w:r>
          </w:p>
        </w:tc>
        <w:tc>
          <w:tcPr>
            <w:tcW w:w="601" w:type="pct"/>
            <w:tcBorders>
              <w:top w:val="nil"/>
              <w:bottom w:val="nil"/>
            </w:tcBorders>
            <w:shd w:val="clear" w:color="auto" w:fill="FFFFFF"/>
          </w:tcPr>
          <w:p w14:paraId="14331525" w14:textId="4F48EC0B" w:rsidR="00060B60" w:rsidRPr="00F66501" w:rsidRDefault="00060B60" w:rsidP="00060B60">
            <w:pPr>
              <w:pStyle w:val="CETBodytext"/>
            </w:pPr>
            <w:r w:rsidRPr="00F66501">
              <w:rPr>
                <w:rFonts w:cs="Arial"/>
                <w:color w:val="000000"/>
                <w:szCs w:val="18"/>
              </w:rPr>
              <w:t>10</w:t>
            </w:r>
          </w:p>
        </w:tc>
        <w:tc>
          <w:tcPr>
            <w:tcW w:w="760" w:type="pct"/>
            <w:tcBorders>
              <w:top w:val="nil"/>
              <w:bottom w:val="nil"/>
            </w:tcBorders>
            <w:shd w:val="clear" w:color="auto" w:fill="FFFFFF"/>
          </w:tcPr>
          <w:p w14:paraId="06BEE6F7" w14:textId="3BB09D85" w:rsidR="00060B60" w:rsidRPr="00F66501" w:rsidRDefault="00060B60" w:rsidP="00060B60">
            <w:pPr>
              <w:pStyle w:val="CETBodytext"/>
            </w:pPr>
            <w:r w:rsidRPr="00F66501">
              <w:rPr>
                <w:rFonts w:cs="Arial"/>
                <w:bCs/>
                <w:color w:val="000000"/>
                <w:szCs w:val="18"/>
              </w:rPr>
              <w:t>5.6±</w:t>
            </w:r>
            <w:r w:rsidRPr="00F66501">
              <w:rPr>
                <w:rFonts w:cs="Arial"/>
                <w:color w:val="000000"/>
                <w:szCs w:val="18"/>
              </w:rPr>
              <w:t>0.4</w:t>
            </w:r>
          </w:p>
        </w:tc>
        <w:tc>
          <w:tcPr>
            <w:tcW w:w="760" w:type="pct"/>
            <w:tcBorders>
              <w:top w:val="nil"/>
              <w:bottom w:val="nil"/>
            </w:tcBorders>
            <w:shd w:val="clear" w:color="auto" w:fill="FFFFFF"/>
          </w:tcPr>
          <w:p w14:paraId="64AF3FE2" w14:textId="538215A2" w:rsidR="00060B60" w:rsidRPr="00F66501" w:rsidRDefault="00060B60" w:rsidP="00060B60">
            <w:pPr>
              <w:pStyle w:val="CETBodytext"/>
              <w:ind w:right="-1"/>
              <w:rPr>
                <w:rFonts w:cs="Arial"/>
                <w:szCs w:val="18"/>
              </w:rPr>
            </w:pPr>
            <w:r w:rsidRPr="00F66501">
              <w:rPr>
                <w:rFonts w:cs="Arial"/>
                <w:bCs/>
                <w:color w:val="000000"/>
                <w:szCs w:val="18"/>
              </w:rPr>
              <w:t>1.7±0.2</w:t>
            </w:r>
          </w:p>
        </w:tc>
        <w:tc>
          <w:tcPr>
            <w:tcW w:w="760" w:type="pct"/>
            <w:tcBorders>
              <w:top w:val="nil"/>
              <w:bottom w:val="nil"/>
            </w:tcBorders>
            <w:shd w:val="clear" w:color="auto" w:fill="FFFFFF"/>
          </w:tcPr>
          <w:p w14:paraId="3232BD1C" w14:textId="2155E0E8" w:rsidR="00060B60" w:rsidRPr="00F66501" w:rsidRDefault="00060B60" w:rsidP="00060B60">
            <w:pPr>
              <w:pStyle w:val="CETBodytext"/>
              <w:ind w:right="-1"/>
              <w:rPr>
                <w:rFonts w:cs="Arial"/>
                <w:szCs w:val="18"/>
              </w:rPr>
            </w:pPr>
            <w:r w:rsidRPr="00F66501">
              <w:rPr>
                <w:rFonts w:cs="Arial"/>
                <w:bCs/>
                <w:color w:val="000000"/>
                <w:szCs w:val="18"/>
              </w:rPr>
              <w:t>1.1±</w:t>
            </w:r>
            <w:r w:rsidRPr="00F66501">
              <w:rPr>
                <w:rFonts w:cs="Arial"/>
                <w:color w:val="000000"/>
                <w:szCs w:val="18"/>
              </w:rPr>
              <w:t>0.1</w:t>
            </w:r>
          </w:p>
        </w:tc>
        <w:tc>
          <w:tcPr>
            <w:tcW w:w="760" w:type="pct"/>
            <w:tcBorders>
              <w:top w:val="nil"/>
              <w:bottom w:val="nil"/>
            </w:tcBorders>
            <w:shd w:val="clear" w:color="auto" w:fill="FFFFFF"/>
          </w:tcPr>
          <w:p w14:paraId="5F8DA640" w14:textId="76A1D92D" w:rsidR="00060B60" w:rsidRPr="00F66501" w:rsidRDefault="00060B60" w:rsidP="00060B60">
            <w:pPr>
              <w:pStyle w:val="CETBodytext"/>
              <w:ind w:right="-1"/>
              <w:rPr>
                <w:rFonts w:cs="Arial"/>
                <w:szCs w:val="18"/>
              </w:rPr>
            </w:pPr>
            <w:r w:rsidRPr="00F66501">
              <w:rPr>
                <w:rFonts w:cs="Arial"/>
                <w:bCs/>
                <w:color w:val="000000"/>
                <w:szCs w:val="18"/>
              </w:rPr>
              <w:t>0.64±</w:t>
            </w:r>
            <w:r w:rsidRPr="00F66501">
              <w:rPr>
                <w:rFonts w:cs="Arial"/>
                <w:color w:val="000000"/>
                <w:szCs w:val="18"/>
              </w:rPr>
              <w:t>0.02</w:t>
            </w:r>
          </w:p>
        </w:tc>
        <w:tc>
          <w:tcPr>
            <w:tcW w:w="759" w:type="pct"/>
            <w:tcBorders>
              <w:top w:val="nil"/>
              <w:bottom w:val="nil"/>
            </w:tcBorders>
            <w:shd w:val="clear" w:color="auto" w:fill="FFFFFF"/>
          </w:tcPr>
          <w:p w14:paraId="582FBF3D" w14:textId="3A159CB1" w:rsidR="00060B60" w:rsidRPr="00F66501" w:rsidRDefault="00060B60" w:rsidP="00060B60">
            <w:pPr>
              <w:pStyle w:val="CETBodytext"/>
              <w:ind w:right="-1"/>
              <w:rPr>
                <w:rFonts w:cs="Arial"/>
                <w:szCs w:val="18"/>
              </w:rPr>
            </w:pPr>
            <w:r w:rsidRPr="00F66501">
              <w:rPr>
                <w:rFonts w:cs="Arial"/>
                <w:color w:val="000000"/>
                <w:szCs w:val="18"/>
              </w:rPr>
              <w:t>13.8±0.5</w:t>
            </w:r>
          </w:p>
        </w:tc>
      </w:tr>
      <w:tr w:rsidR="00060B60" w:rsidRPr="00F66501" w14:paraId="4061B872" w14:textId="77777777" w:rsidTr="00060B60">
        <w:tc>
          <w:tcPr>
            <w:tcW w:w="599" w:type="pct"/>
            <w:tcBorders>
              <w:top w:val="nil"/>
              <w:bottom w:val="nil"/>
            </w:tcBorders>
            <w:shd w:val="clear" w:color="auto" w:fill="FFFFFF"/>
          </w:tcPr>
          <w:p w14:paraId="32577EBF" w14:textId="57C2129F" w:rsidR="00060B60" w:rsidRPr="00F66501" w:rsidRDefault="00060B60" w:rsidP="00060B60">
            <w:pPr>
              <w:pStyle w:val="CETBodytext"/>
            </w:pPr>
            <w:r w:rsidRPr="00F66501">
              <w:t>10</w:t>
            </w:r>
          </w:p>
        </w:tc>
        <w:tc>
          <w:tcPr>
            <w:tcW w:w="601" w:type="pct"/>
            <w:tcBorders>
              <w:top w:val="nil"/>
              <w:bottom w:val="nil"/>
            </w:tcBorders>
            <w:shd w:val="clear" w:color="auto" w:fill="FFFFFF"/>
          </w:tcPr>
          <w:p w14:paraId="61A646DE" w14:textId="3B943E3C" w:rsidR="00060B60" w:rsidRPr="00F66501" w:rsidRDefault="00060B60" w:rsidP="00060B60">
            <w:pPr>
              <w:pStyle w:val="CETBodytext"/>
            </w:pPr>
            <w:r w:rsidRPr="00F66501">
              <w:rPr>
                <w:rFonts w:cs="Arial"/>
                <w:color w:val="000000"/>
                <w:szCs w:val="18"/>
              </w:rPr>
              <w:t>5</w:t>
            </w:r>
          </w:p>
        </w:tc>
        <w:tc>
          <w:tcPr>
            <w:tcW w:w="760" w:type="pct"/>
            <w:tcBorders>
              <w:top w:val="nil"/>
              <w:bottom w:val="nil"/>
            </w:tcBorders>
            <w:shd w:val="clear" w:color="auto" w:fill="FFFFFF"/>
          </w:tcPr>
          <w:p w14:paraId="42F9988D" w14:textId="0197C7A5" w:rsidR="00060B60" w:rsidRPr="00F66501" w:rsidRDefault="00060B60" w:rsidP="00060B60">
            <w:pPr>
              <w:pStyle w:val="CETBodytext"/>
            </w:pPr>
            <w:r w:rsidRPr="00F66501">
              <w:rPr>
                <w:rFonts w:cs="Arial"/>
                <w:bCs/>
                <w:color w:val="000000"/>
                <w:szCs w:val="18"/>
              </w:rPr>
              <w:t>5.4±</w:t>
            </w:r>
            <w:r w:rsidRPr="00F66501">
              <w:rPr>
                <w:rFonts w:cs="Arial"/>
                <w:color w:val="000000"/>
                <w:szCs w:val="18"/>
              </w:rPr>
              <w:t>0.2</w:t>
            </w:r>
          </w:p>
        </w:tc>
        <w:tc>
          <w:tcPr>
            <w:tcW w:w="760" w:type="pct"/>
            <w:tcBorders>
              <w:top w:val="nil"/>
              <w:bottom w:val="nil"/>
            </w:tcBorders>
            <w:shd w:val="clear" w:color="auto" w:fill="FFFFFF"/>
          </w:tcPr>
          <w:p w14:paraId="7C5E3442" w14:textId="4084D1CD" w:rsidR="00060B60" w:rsidRPr="00F66501" w:rsidRDefault="00060B60" w:rsidP="00060B60">
            <w:pPr>
              <w:pStyle w:val="CETBodytext"/>
              <w:ind w:right="-1"/>
              <w:rPr>
                <w:rFonts w:cs="Arial"/>
                <w:szCs w:val="18"/>
              </w:rPr>
            </w:pPr>
            <w:r w:rsidRPr="00F66501">
              <w:rPr>
                <w:rFonts w:cs="Arial"/>
                <w:bCs/>
                <w:color w:val="000000"/>
                <w:szCs w:val="18"/>
              </w:rPr>
              <w:t>1.88±0.07</w:t>
            </w:r>
          </w:p>
        </w:tc>
        <w:tc>
          <w:tcPr>
            <w:tcW w:w="760" w:type="pct"/>
            <w:tcBorders>
              <w:top w:val="nil"/>
              <w:bottom w:val="nil"/>
            </w:tcBorders>
            <w:shd w:val="clear" w:color="auto" w:fill="FFFFFF"/>
          </w:tcPr>
          <w:p w14:paraId="4507BC6A" w14:textId="6A290A30" w:rsidR="00060B60" w:rsidRPr="00F66501" w:rsidRDefault="00060B60" w:rsidP="00060B60">
            <w:pPr>
              <w:pStyle w:val="CETBodytext"/>
              <w:ind w:right="-1"/>
              <w:rPr>
                <w:rFonts w:cs="Arial"/>
                <w:szCs w:val="18"/>
              </w:rPr>
            </w:pPr>
            <w:r w:rsidRPr="00F66501">
              <w:rPr>
                <w:rFonts w:cs="Arial"/>
                <w:bCs/>
                <w:color w:val="000000"/>
                <w:szCs w:val="18"/>
              </w:rPr>
              <w:t>1.20±</w:t>
            </w:r>
            <w:r w:rsidRPr="00F66501">
              <w:rPr>
                <w:rFonts w:cs="Arial"/>
                <w:color w:val="000000"/>
                <w:szCs w:val="18"/>
              </w:rPr>
              <w:t>0.06</w:t>
            </w:r>
          </w:p>
        </w:tc>
        <w:tc>
          <w:tcPr>
            <w:tcW w:w="760" w:type="pct"/>
            <w:tcBorders>
              <w:top w:val="nil"/>
              <w:bottom w:val="nil"/>
            </w:tcBorders>
            <w:shd w:val="clear" w:color="auto" w:fill="FFFFFF"/>
          </w:tcPr>
          <w:p w14:paraId="54D412D6" w14:textId="4378D61D" w:rsidR="00060B60" w:rsidRPr="00F66501" w:rsidRDefault="00060B60" w:rsidP="00060B60">
            <w:pPr>
              <w:pStyle w:val="CETBodytext"/>
              <w:ind w:right="-1"/>
              <w:rPr>
                <w:rFonts w:cs="Arial"/>
                <w:szCs w:val="18"/>
              </w:rPr>
            </w:pPr>
            <w:r w:rsidRPr="00F66501">
              <w:rPr>
                <w:rFonts w:cs="Arial"/>
                <w:bCs/>
                <w:color w:val="000000"/>
                <w:szCs w:val="18"/>
              </w:rPr>
              <w:t>0.64±</w:t>
            </w:r>
            <w:r w:rsidRPr="00F66501">
              <w:rPr>
                <w:rFonts w:cs="Arial"/>
                <w:color w:val="000000"/>
                <w:szCs w:val="18"/>
              </w:rPr>
              <w:t>0.02</w:t>
            </w:r>
          </w:p>
        </w:tc>
        <w:tc>
          <w:tcPr>
            <w:tcW w:w="759" w:type="pct"/>
            <w:tcBorders>
              <w:top w:val="nil"/>
              <w:bottom w:val="nil"/>
            </w:tcBorders>
            <w:shd w:val="clear" w:color="auto" w:fill="FFFFFF"/>
          </w:tcPr>
          <w:p w14:paraId="66E37DE5" w14:textId="0DBAE7FC" w:rsidR="00060B60" w:rsidRPr="00F66501" w:rsidRDefault="00060B60" w:rsidP="00060B60">
            <w:pPr>
              <w:pStyle w:val="CETBodytext"/>
              <w:ind w:right="-1"/>
              <w:rPr>
                <w:rFonts w:cs="Arial"/>
                <w:szCs w:val="18"/>
              </w:rPr>
            </w:pPr>
            <w:r w:rsidRPr="00F66501">
              <w:rPr>
                <w:rFonts w:cs="Arial"/>
                <w:color w:val="000000"/>
                <w:szCs w:val="18"/>
              </w:rPr>
              <w:t>13.7±0.6</w:t>
            </w:r>
          </w:p>
        </w:tc>
      </w:tr>
      <w:tr w:rsidR="00060B60" w:rsidRPr="00F66501" w14:paraId="6E31951F" w14:textId="77777777" w:rsidTr="00060B60">
        <w:tc>
          <w:tcPr>
            <w:tcW w:w="599" w:type="pct"/>
            <w:tcBorders>
              <w:top w:val="nil"/>
              <w:bottom w:val="nil"/>
            </w:tcBorders>
            <w:shd w:val="clear" w:color="auto" w:fill="FFFFFF"/>
          </w:tcPr>
          <w:p w14:paraId="59834D14" w14:textId="35342E22" w:rsidR="00060B60" w:rsidRPr="00F66501" w:rsidRDefault="00060B60" w:rsidP="00060B60">
            <w:pPr>
              <w:pStyle w:val="CETBodytext"/>
            </w:pPr>
            <w:r w:rsidRPr="00F66501">
              <w:t>16</w:t>
            </w:r>
          </w:p>
        </w:tc>
        <w:tc>
          <w:tcPr>
            <w:tcW w:w="601" w:type="pct"/>
            <w:tcBorders>
              <w:top w:val="nil"/>
              <w:bottom w:val="nil"/>
            </w:tcBorders>
            <w:shd w:val="clear" w:color="auto" w:fill="FFFFFF"/>
          </w:tcPr>
          <w:p w14:paraId="1D30E7C3" w14:textId="41244E47" w:rsidR="00060B60" w:rsidRPr="00F66501" w:rsidRDefault="00060B60" w:rsidP="00060B60">
            <w:pPr>
              <w:pStyle w:val="CETBodytext"/>
            </w:pPr>
            <w:r w:rsidRPr="00F66501">
              <w:rPr>
                <w:rFonts w:cs="Arial"/>
                <w:color w:val="000000"/>
                <w:szCs w:val="18"/>
              </w:rPr>
              <w:t>5</w:t>
            </w:r>
          </w:p>
        </w:tc>
        <w:tc>
          <w:tcPr>
            <w:tcW w:w="760" w:type="pct"/>
            <w:tcBorders>
              <w:top w:val="nil"/>
              <w:bottom w:val="nil"/>
            </w:tcBorders>
            <w:shd w:val="clear" w:color="auto" w:fill="FFFFFF"/>
          </w:tcPr>
          <w:p w14:paraId="7837E21A" w14:textId="36D2ADA1" w:rsidR="00060B60" w:rsidRPr="00F66501" w:rsidRDefault="00060B60" w:rsidP="00060B60">
            <w:pPr>
              <w:pStyle w:val="CETBodytext"/>
            </w:pPr>
            <w:r w:rsidRPr="00F66501">
              <w:rPr>
                <w:rFonts w:cs="Arial"/>
                <w:bCs/>
                <w:color w:val="000000"/>
                <w:szCs w:val="18"/>
              </w:rPr>
              <w:t>3.8±</w:t>
            </w:r>
            <w:r w:rsidRPr="00F66501">
              <w:rPr>
                <w:rFonts w:cs="Arial"/>
                <w:color w:val="000000"/>
                <w:szCs w:val="18"/>
              </w:rPr>
              <w:t>0.1</w:t>
            </w:r>
          </w:p>
        </w:tc>
        <w:tc>
          <w:tcPr>
            <w:tcW w:w="760" w:type="pct"/>
            <w:tcBorders>
              <w:top w:val="nil"/>
              <w:bottom w:val="nil"/>
            </w:tcBorders>
            <w:shd w:val="clear" w:color="auto" w:fill="FFFFFF"/>
          </w:tcPr>
          <w:p w14:paraId="1565B601" w14:textId="4271792B" w:rsidR="00060B60" w:rsidRPr="00F66501" w:rsidRDefault="00060B60" w:rsidP="00060B60">
            <w:pPr>
              <w:pStyle w:val="CETBodytext"/>
              <w:ind w:right="-1"/>
              <w:rPr>
                <w:rFonts w:cs="Arial"/>
                <w:szCs w:val="18"/>
              </w:rPr>
            </w:pPr>
            <w:r w:rsidRPr="00F66501">
              <w:rPr>
                <w:rFonts w:cs="Arial"/>
                <w:bCs/>
                <w:color w:val="000000"/>
                <w:szCs w:val="18"/>
              </w:rPr>
              <w:t>1.42±</w:t>
            </w:r>
            <w:r w:rsidRPr="00F66501">
              <w:rPr>
                <w:rFonts w:cs="Arial"/>
                <w:color w:val="000000"/>
                <w:szCs w:val="18"/>
              </w:rPr>
              <w:t>0.03</w:t>
            </w:r>
          </w:p>
        </w:tc>
        <w:tc>
          <w:tcPr>
            <w:tcW w:w="760" w:type="pct"/>
            <w:tcBorders>
              <w:top w:val="nil"/>
              <w:bottom w:val="nil"/>
            </w:tcBorders>
            <w:shd w:val="clear" w:color="auto" w:fill="FFFFFF"/>
          </w:tcPr>
          <w:p w14:paraId="12E9FD7A" w14:textId="56627308" w:rsidR="00060B60" w:rsidRPr="00F66501" w:rsidRDefault="00060B60" w:rsidP="00060B60">
            <w:pPr>
              <w:pStyle w:val="CETBodytext"/>
              <w:ind w:right="-1"/>
              <w:rPr>
                <w:rFonts w:cs="Arial"/>
                <w:szCs w:val="18"/>
              </w:rPr>
            </w:pPr>
            <w:r w:rsidRPr="00F66501">
              <w:rPr>
                <w:rFonts w:cs="Arial"/>
                <w:bCs/>
                <w:color w:val="000000"/>
                <w:szCs w:val="18"/>
              </w:rPr>
              <w:t>0.97±</w:t>
            </w:r>
            <w:r w:rsidRPr="00F66501">
              <w:rPr>
                <w:rFonts w:cs="Arial"/>
                <w:color w:val="000000"/>
                <w:szCs w:val="18"/>
              </w:rPr>
              <w:t>0.01</w:t>
            </w:r>
          </w:p>
        </w:tc>
        <w:tc>
          <w:tcPr>
            <w:tcW w:w="760" w:type="pct"/>
            <w:tcBorders>
              <w:top w:val="nil"/>
              <w:bottom w:val="nil"/>
            </w:tcBorders>
            <w:shd w:val="clear" w:color="auto" w:fill="FFFFFF"/>
          </w:tcPr>
          <w:p w14:paraId="3DAD331C" w14:textId="19E3D47F" w:rsidR="00060B60" w:rsidRPr="00F66501" w:rsidRDefault="00060B60" w:rsidP="00060B60">
            <w:pPr>
              <w:pStyle w:val="CETBodytext"/>
              <w:ind w:right="-1"/>
              <w:rPr>
                <w:rFonts w:cs="Arial"/>
                <w:szCs w:val="18"/>
              </w:rPr>
            </w:pPr>
            <w:r w:rsidRPr="00F66501">
              <w:rPr>
                <w:rFonts w:cs="Arial"/>
                <w:bCs/>
                <w:color w:val="000000"/>
                <w:szCs w:val="18"/>
              </w:rPr>
              <w:t>0.69±</w:t>
            </w:r>
            <w:r w:rsidRPr="00F66501">
              <w:rPr>
                <w:rFonts w:cs="Arial"/>
                <w:color w:val="000000"/>
                <w:szCs w:val="18"/>
              </w:rPr>
              <w:t>0.01</w:t>
            </w:r>
          </w:p>
        </w:tc>
        <w:tc>
          <w:tcPr>
            <w:tcW w:w="759" w:type="pct"/>
            <w:tcBorders>
              <w:top w:val="nil"/>
              <w:bottom w:val="nil"/>
            </w:tcBorders>
            <w:shd w:val="clear" w:color="auto" w:fill="FFFFFF"/>
          </w:tcPr>
          <w:p w14:paraId="35ADF8E1" w14:textId="545BD6C4" w:rsidR="00060B60" w:rsidRPr="00F66501" w:rsidRDefault="00060B60" w:rsidP="00060B60">
            <w:pPr>
              <w:pStyle w:val="CETBodytext"/>
              <w:ind w:right="-1"/>
              <w:rPr>
                <w:rFonts w:cs="Arial"/>
                <w:szCs w:val="18"/>
              </w:rPr>
            </w:pPr>
            <w:r w:rsidRPr="00F66501">
              <w:rPr>
                <w:rFonts w:cs="Arial"/>
                <w:color w:val="000000"/>
                <w:szCs w:val="18"/>
              </w:rPr>
              <w:t>11.5±0.4</w:t>
            </w:r>
          </w:p>
        </w:tc>
      </w:tr>
      <w:tr w:rsidR="00060B60" w:rsidRPr="00F66501" w14:paraId="1B25151B" w14:textId="77777777" w:rsidTr="00060B60">
        <w:tc>
          <w:tcPr>
            <w:tcW w:w="599" w:type="pct"/>
            <w:tcBorders>
              <w:top w:val="nil"/>
            </w:tcBorders>
            <w:shd w:val="clear" w:color="auto" w:fill="FFFFFF"/>
          </w:tcPr>
          <w:p w14:paraId="7F32A7BD" w14:textId="2DDA972F" w:rsidR="00060B60" w:rsidRPr="00F66501" w:rsidRDefault="00060B60" w:rsidP="00060B60">
            <w:pPr>
              <w:pStyle w:val="CETBodytext"/>
              <w:ind w:right="-1"/>
              <w:rPr>
                <w:rFonts w:cs="Arial"/>
                <w:szCs w:val="18"/>
              </w:rPr>
            </w:pPr>
            <w:r w:rsidRPr="00F66501">
              <w:rPr>
                <w:rFonts w:cs="Arial"/>
                <w:szCs w:val="18"/>
              </w:rPr>
              <w:t>20</w:t>
            </w:r>
          </w:p>
        </w:tc>
        <w:tc>
          <w:tcPr>
            <w:tcW w:w="601" w:type="pct"/>
            <w:tcBorders>
              <w:top w:val="nil"/>
            </w:tcBorders>
            <w:shd w:val="clear" w:color="auto" w:fill="FFFFFF"/>
          </w:tcPr>
          <w:p w14:paraId="555A0A00" w14:textId="11BD9D46" w:rsidR="00060B60" w:rsidRPr="00F66501" w:rsidRDefault="00060B60" w:rsidP="00060B60">
            <w:pPr>
              <w:pStyle w:val="CETBodytext"/>
              <w:ind w:right="-1"/>
              <w:rPr>
                <w:rFonts w:cs="Arial"/>
                <w:szCs w:val="18"/>
              </w:rPr>
            </w:pPr>
            <w:r w:rsidRPr="00F66501">
              <w:rPr>
                <w:rFonts w:cs="Arial"/>
                <w:szCs w:val="18"/>
              </w:rPr>
              <w:t>5</w:t>
            </w:r>
          </w:p>
        </w:tc>
        <w:tc>
          <w:tcPr>
            <w:tcW w:w="760" w:type="pct"/>
            <w:tcBorders>
              <w:top w:val="nil"/>
            </w:tcBorders>
            <w:shd w:val="clear" w:color="auto" w:fill="FFFFFF"/>
          </w:tcPr>
          <w:p w14:paraId="7A3E8414" w14:textId="20AF9090" w:rsidR="00060B60" w:rsidRPr="00F66501" w:rsidRDefault="00060B60" w:rsidP="00060B60">
            <w:pPr>
              <w:pStyle w:val="CETBodytext"/>
              <w:ind w:right="-1"/>
              <w:rPr>
                <w:rFonts w:cs="Arial"/>
                <w:szCs w:val="18"/>
              </w:rPr>
            </w:pPr>
            <w:r w:rsidRPr="00F66501">
              <w:rPr>
                <w:rFonts w:cs="Arial"/>
                <w:bCs/>
                <w:color w:val="000000"/>
                <w:szCs w:val="18"/>
              </w:rPr>
              <w:t>2.5±</w:t>
            </w:r>
            <w:r w:rsidRPr="00F66501">
              <w:rPr>
                <w:rFonts w:cs="Arial"/>
                <w:color w:val="000000"/>
                <w:szCs w:val="18"/>
              </w:rPr>
              <w:t>0.3</w:t>
            </w:r>
          </w:p>
        </w:tc>
        <w:tc>
          <w:tcPr>
            <w:tcW w:w="760" w:type="pct"/>
            <w:tcBorders>
              <w:top w:val="nil"/>
            </w:tcBorders>
            <w:shd w:val="clear" w:color="auto" w:fill="FFFFFF"/>
          </w:tcPr>
          <w:p w14:paraId="07950A45" w14:textId="16423C58" w:rsidR="00060B60" w:rsidRPr="00F66501" w:rsidRDefault="00060B60" w:rsidP="00060B60">
            <w:pPr>
              <w:pStyle w:val="CETBodytext"/>
              <w:ind w:right="-1"/>
              <w:rPr>
                <w:rFonts w:cs="Arial"/>
                <w:szCs w:val="18"/>
              </w:rPr>
            </w:pPr>
            <w:r w:rsidRPr="00F66501">
              <w:rPr>
                <w:rFonts w:cs="Arial"/>
                <w:bCs/>
                <w:color w:val="000000"/>
                <w:szCs w:val="18"/>
              </w:rPr>
              <w:t>0.99±</w:t>
            </w:r>
            <w:r w:rsidRPr="00F66501">
              <w:rPr>
                <w:rFonts w:cs="Arial"/>
                <w:color w:val="000000"/>
                <w:szCs w:val="18"/>
              </w:rPr>
              <w:t>0.10</w:t>
            </w:r>
          </w:p>
        </w:tc>
        <w:tc>
          <w:tcPr>
            <w:tcW w:w="760" w:type="pct"/>
            <w:tcBorders>
              <w:top w:val="nil"/>
            </w:tcBorders>
            <w:shd w:val="clear" w:color="auto" w:fill="FFFFFF"/>
          </w:tcPr>
          <w:p w14:paraId="4B5DEA8D" w14:textId="624AF3BE" w:rsidR="00060B60" w:rsidRPr="00F66501" w:rsidRDefault="00060B60" w:rsidP="00060B60">
            <w:pPr>
              <w:pStyle w:val="CETBodytext"/>
              <w:ind w:right="-1"/>
              <w:rPr>
                <w:rFonts w:cs="Arial"/>
                <w:szCs w:val="18"/>
              </w:rPr>
            </w:pPr>
            <w:r w:rsidRPr="00F66501">
              <w:rPr>
                <w:rFonts w:cs="Arial"/>
                <w:bCs/>
                <w:color w:val="000000"/>
                <w:szCs w:val="18"/>
              </w:rPr>
              <w:t>0.75±</w:t>
            </w:r>
            <w:r w:rsidRPr="00F66501">
              <w:rPr>
                <w:rFonts w:cs="Arial"/>
                <w:color w:val="000000"/>
                <w:szCs w:val="18"/>
              </w:rPr>
              <w:t>0.07</w:t>
            </w:r>
          </w:p>
        </w:tc>
        <w:tc>
          <w:tcPr>
            <w:tcW w:w="760" w:type="pct"/>
            <w:tcBorders>
              <w:top w:val="nil"/>
            </w:tcBorders>
            <w:shd w:val="clear" w:color="auto" w:fill="FFFFFF"/>
          </w:tcPr>
          <w:p w14:paraId="4EA822E9" w14:textId="7075B85B" w:rsidR="00060B60" w:rsidRPr="00F66501" w:rsidRDefault="00060B60" w:rsidP="00060B60">
            <w:pPr>
              <w:pStyle w:val="CETBodytext"/>
              <w:ind w:right="-1"/>
              <w:rPr>
                <w:rFonts w:cs="Arial"/>
                <w:szCs w:val="18"/>
              </w:rPr>
            </w:pPr>
            <w:r w:rsidRPr="00F66501">
              <w:rPr>
                <w:rFonts w:cs="Arial"/>
                <w:color w:val="000000"/>
                <w:szCs w:val="18"/>
              </w:rPr>
              <w:t>0.76±0.01</w:t>
            </w:r>
          </w:p>
        </w:tc>
        <w:tc>
          <w:tcPr>
            <w:tcW w:w="759" w:type="pct"/>
            <w:tcBorders>
              <w:top w:val="nil"/>
            </w:tcBorders>
            <w:shd w:val="clear" w:color="auto" w:fill="FFFFFF"/>
          </w:tcPr>
          <w:p w14:paraId="6CFC03A7" w14:textId="6F2E7052" w:rsidR="00060B60" w:rsidRPr="00F66501" w:rsidRDefault="00060B60" w:rsidP="00060B60">
            <w:pPr>
              <w:pStyle w:val="CETBodytext"/>
              <w:ind w:right="-1"/>
              <w:rPr>
                <w:rFonts w:cs="Arial"/>
                <w:szCs w:val="18"/>
              </w:rPr>
            </w:pPr>
            <w:r w:rsidRPr="00F66501">
              <w:rPr>
                <w:rFonts w:cs="Arial"/>
                <w:color w:val="000000"/>
                <w:szCs w:val="18"/>
              </w:rPr>
              <w:t>10.5±0.5</w:t>
            </w:r>
          </w:p>
        </w:tc>
      </w:tr>
    </w:tbl>
    <w:p w14:paraId="2AEBAFD0" w14:textId="77777777" w:rsidR="00861926" w:rsidRPr="00F66501" w:rsidRDefault="00861926" w:rsidP="00017CD7">
      <w:pPr>
        <w:pStyle w:val="CETBodytext"/>
      </w:pPr>
    </w:p>
    <w:p w14:paraId="48EC764A" w14:textId="68703F56" w:rsidR="00017CD7" w:rsidRPr="00F66501" w:rsidRDefault="004A46DE" w:rsidP="00017CD7">
      <w:pPr>
        <w:pStyle w:val="CETBodytext"/>
      </w:pPr>
      <w:r w:rsidRPr="00F66501">
        <w:t>As t</w:t>
      </w:r>
      <w:r w:rsidRPr="00F66501">
        <w:rPr>
          <w:vertAlign w:val="subscript"/>
        </w:rPr>
        <w:t>C</w:t>
      </w:r>
      <w:r w:rsidRPr="00F66501">
        <w:t xml:space="preserve"> </w:t>
      </w:r>
      <w:r w:rsidR="00256E10" w:rsidRPr="00F66501">
        <w:t>progressed</w:t>
      </w:r>
      <w:r w:rsidRPr="00F66501">
        <w:t>, the hardness of cooked spaghetti strands submitted to cyclic compression up to the 30% (F</w:t>
      </w:r>
      <w:r w:rsidRPr="00F66501">
        <w:rPr>
          <w:vertAlign w:val="subscript"/>
        </w:rPr>
        <w:t>30</w:t>
      </w:r>
      <w:r w:rsidRPr="00F66501">
        <w:t>) or 90% (F</w:t>
      </w:r>
      <w:r w:rsidRPr="00F66501">
        <w:rPr>
          <w:vertAlign w:val="subscript"/>
        </w:rPr>
        <w:t>90</w:t>
      </w:r>
      <w:r w:rsidRPr="00F66501">
        <w:t>) of their initial diameter tended to reduce exponentially from about 21 or 84 N to 2.5 or 10.5 N, respectively. On the contrary, the cooked pasta resilience (CPR) increase</w:t>
      </w:r>
      <w:r w:rsidR="00576403" w:rsidRPr="00F66501">
        <w:t>d</w:t>
      </w:r>
      <w:r w:rsidRPr="00F66501">
        <w:t xml:space="preserve"> from 0.27 to 0.76 owing to the progressive protein coagulation and interactions that caused the formation of a continuous and reinforced network within which starch granules were trapped. In fact, a perfectly elastic body presents unitary resilience. For t</w:t>
      </w:r>
      <w:r w:rsidRPr="00F66501">
        <w:rPr>
          <w:vertAlign w:val="subscript"/>
        </w:rPr>
        <w:t>C</w:t>
      </w:r>
      <w:r w:rsidRPr="00F66501">
        <w:t>&gt;6 min, F</w:t>
      </w:r>
      <w:r w:rsidRPr="00F66501">
        <w:rPr>
          <w:vertAlign w:val="subscript"/>
        </w:rPr>
        <w:t>30</w:t>
      </w:r>
      <w:r w:rsidRPr="00F66501">
        <w:t xml:space="preserve"> and F</w:t>
      </w:r>
      <w:r w:rsidRPr="00F66501">
        <w:rPr>
          <w:vertAlign w:val="subscript"/>
        </w:rPr>
        <w:t>90</w:t>
      </w:r>
      <w:r w:rsidRPr="00F66501">
        <w:t xml:space="preserve"> tended to different asymptotic values. </w:t>
      </w:r>
      <w:r w:rsidR="00017CD7" w:rsidRPr="00F66501">
        <w:t xml:space="preserve">Fig. </w:t>
      </w:r>
      <w:r w:rsidR="00A90C27" w:rsidRPr="00F66501">
        <w:t>3</w:t>
      </w:r>
      <w:r w:rsidR="00017CD7" w:rsidRPr="00F66501">
        <w:t xml:space="preserve"> shows the progressive disappearance of the spaghetti central white core. After 4 min, a spaghetti strand as pressed between two Plexiglas plates exhibited three concentric zones (Sicignano et al., 2015). The external area appeared to be slightly swollen, the middle one denser and the inner one even more compact, probably due to lower levels of hydration and degree of starch gelatinization (Fig. </w:t>
      </w:r>
      <w:r w:rsidR="002A3A87" w:rsidRPr="00F66501">
        <w:t>3</w:t>
      </w:r>
      <w:r w:rsidR="00017CD7" w:rsidRPr="00F66501">
        <w:t xml:space="preserve">a). After 7 (Fig. </w:t>
      </w:r>
      <w:r w:rsidR="002A3A87" w:rsidRPr="00F66501">
        <w:t>3</w:t>
      </w:r>
      <w:r w:rsidR="00017CD7" w:rsidRPr="00F66501">
        <w:t xml:space="preserve">b) or 9 (Fig. </w:t>
      </w:r>
      <w:r w:rsidR="002A3A87" w:rsidRPr="00F66501">
        <w:t>3</w:t>
      </w:r>
      <w:r w:rsidR="00017CD7" w:rsidRPr="00F66501">
        <w:t>c) min, there was no significant variation in the appearance of pressed spaghetti, except in the larger diameter of the central white core. After 12 min, the three concentric zones appeared severely pulped, probably because the sample had been excessively cooked</w:t>
      </w:r>
      <w:r w:rsidR="00114437" w:rsidRPr="00F66501">
        <w:t xml:space="preserve"> (Fig. 3d)</w:t>
      </w:r>
      <w:r w:rsidR="00017CD7" w:rsidRPr="00F66501">
        <w:t>. All subsequent tests were thus prolonged for just 9 min, as recommended by the manufacturer for the pasta format under study.</w:t>
      </w:r>
    </w:p>
    <w:p w14:paraId="3282D9AA" w14:textId="77777777" w:rsidR="002A3A87" w:rsidRPr="00F66501" w:rsidRDefault="002A3A87" w:rsidP="002A3A87">
      <w:pPr>
        <w:pStyle w:val="CETheadingx"/>
      </w:pPr>
      <w:r w:rsidRPr="00F66501">
        <w:t>Effect of the power supplied during pasta cooking</w:t>
      </w:r>
      <w:r w:rsidR="000411DB" w:rsidRPr="00F66501">
        <w:t xml:space="preserve"> and mixing degree on pasta cooking quality</w:t>
      </w:r>
    </w:p>
    <w:p w14:paraId="4398D708" w14:textId="77777777" w:rsidR="00C86D0B" w:rsidRDefault="002A3A87" w:rsidP="002A3A87">
      <w:pPr>
        <w:pStyle w:val="CETReferencetext"/>
        <w:ind w:left="0" w:firstLine="0"/>
        <w:rPr>
          <w:lang w:val="en-US"/>
        </w:rPr>
      </w:pPr>
      <w:r w:rsidRPr="00F66501">
        <w:rPr>
          <w:lang w:val="en-US"/>
        </w:rPr>
        <w:t xml:space="preserve">Fig. </w:t>
      </w:r>
      <w:r w:rsidR="00114437" w:rsidRPr="00F66501">
        <w:rPr>
          <w:lang w:val="en-US"/>
        </w:rPr>
        <w:t>4</w:t>
      </w:r>
      <w:r w:rsidRPr="00F66501">
        <w:rPr>
          <w:lang w:val="en-US"/>
        </w:rPr>
        <w:t xml:space="preserve"> shows the time (t) course of the thermal (E</w:t>
      </w:r>
      <w:r w:rsidRPr="00F66501">
        <w:rPr>
          <w:vertAlign w:val="subscript"/>
          <w:lang w:val="en-US"/>
        </w:rPr>
        <w:t>SG</w:t>
      </w:r>
      <w:r w:rsidRPr="00F66501">
        <w:rPr>
          <w:lang w:val="en-US"/>
        </w:rPr>
        <w:t>) or electric (E</w:t>
      </w:r>
      <w:r w:rsidRPr="00F66501">
        <w:rPr>
          <w:vertAlign w:val="subscript"/>
          <w:lang w:val="en-US"/>
        </w:rPr>
        <w:t>SI</w:t>
      </w:r>
      <w:r w:rsidRPr="00F66501">
        <w:rPr>
          <w:lang w:val="en-US"/>
        </w:rPr>
        <w:t>) energy supplied by the LPG-f</w:t>
      </w:r>
      <w:r w:rsidR="00114437" w:rsidRPr="00F66501">
        <w:rPr>
          <w:lang w:val="en-US"/>
        </w:rPr>
        <w:t xml:space="preserve">ired </w:t>
      </w:r>
      <w:r w:rsidRPr="00F66501">
        <w:rPr>
          <w:lang w:val="en-US"/>
        </w:rPr>
        <w:t>or induction</w:t>
      </w:r>
      <w:r w:rsidR="00114437" w:rsidRPr="00F66501">
        <w:rPr>
          <w:lang w:val="en-US"/>
        </w:rPr>
        <w:t xml:space="preserve"> </w:t>
      </w:r>
      <w:r w:rsidRPr="00F66501">
        <w:rPr>
          <w:lang w:val="en-US"/>
        </w:rPr>
        <w:t>hob during a series of water heating tests performed with the control knob set at different power ratings. At the maximum nominal power rating (P</w:t>
      </w:r>
      <w:r w:rsidRPr="00F66501">
        <w:rPr>
          <w:vertAlign w:val="subscript"/>
          <w:lang w:val="en-US"/>
        </w:rPr>
        <w:t>C,nom</w:t>
      </w:r>
      <w:r w:rsidRPr="00F66501">
        <w:rPr>
          <w:lang w:val="en-US"/>
        </w:rPr>
        <w:t xml:space="preserve">), the pasta cooking tests were compromised by the formation of an intense thrust of water vapor bubbles that made the cooking water flow out of the pan. </w:t>
      </w:r>
    </w:p>
    <w:p w14:paraId="60E50DFF" w14:textId="597E26C5" w:rsidR="002A3A87" w:rsidRPr="00F66501" w:rsidRDefault="002A3A87" w:rsidP="002A3A87">
      <w:pPr>
        <w:pStyle w:val="CETReferencetext"/>
        <w:ind w:left="0" w:firstLine="0"/>
        <w:rPr>
          <w:lang w:val="en-US"/>
        </w:rPr>
      </w:pPr>
      <w:r w:rsidRPr="00F66501">
        <w:rPr>
          <w:lang w:val="en-US"/>
        </w:rPr>
        <w:t>Table</w:t>
      </w:r>
      <w:r w:rsidR="00CE0A85">
        <w:rPr>
          <w:lang w:val="en-US"/>
        </w:rPr>
        <w:t>s</w:t>
      </w:r>
      <w:r w:rsidRPr="00F66501">
        <w:rPr>
          <w:lang w:val="en-US"/>
        </w:rPr>
        <w:t xml:space="preserve"> 2 </w:t>
      </w:r>
      <w:r w:rsidR="00CE0A85">
        <w:rPr>
          <w:lang w:val="en-US"/>
        </w:rPr>
        <w:t xml:space="preserve">and 3 </w:t>
      </w:r>
      <w:r w:rsidRPr="00F66501">
        <w:rPr>
          <w:lang w:val="en-US"/>
        </w:rPr>
        <w:t>show the main results of the cooking tests performed with the two home appliances examined.</w:t>
      </w:r>
    </w:p>
    <w:p w14:paraId="55B3D9CD" w14:textId="77777777" w:rsidR="00320DBA" w:rsidRPr="00F66501" w:rsidRDefault="00320DBA" w:rsidP="00855D3F">
      <w:pPr>
        <w:pStyle w:val="CETBodytext"/>
        <w:rPr>
          <w:b/>
        </w:rPr>
        <w:sectPr w:rsidR="00320DBA" w:rsidRPr="00F66501" w:rsidSect="00073EAA">
          <w:type w:val="continuous"/>
          <w:pgSz w:w="11906" w:h="16838" w:code="9"/>
          <w:pgMar w:top="1701" w:right="1418" w:bottom="1701" w:left="1701" w:header="1701" w:footer="0" w:gutter="0"/>
          <w:cols w:space="708"/>
          <w:formProt w:val="0"/>
          <w:titlePg/>
          <w:docGrid w:linePitch="360"/>
        </w:sectPr>
      </w:pPr>
    </w:p>
    <w:p w14:paraId="743C8AD1" w14:textId="77777777" w:rsidR="009739DF" w:rsidRPr="00F66501" w:rsidRDefault="00FD046C" w:rsidP="002A3A87">
      <w:pPr>
        <w:pStyle w:val="CETBodytext"/>
        <w:rPr>
          <w:b/>
        </w:rPr>
      </w:pPr>
      <w:r w:rsidRPr="00F66501">
        <w:rPr>
          <w:b/>
        </w:rPr>
        <w:lastRenderedPageBreak/>
        <w:t>a)</w:t>
      </w:r>
      <w:r w:rsidR="009739DF" w:rsidRPr="00F66501">
        <w:rPr>
          <w:b/>
        </w:rPr>
        <w:t xml:space="preserve">                                       b)</w:t>
      </w:r>
    </w:p>
    <w:p w14:paraId="51A6569B" w14:textId="77777777" w:rsidR="00B264AA" w:rsidRPr="00F66501" w:rsidRDefault="00FD046C" w:rsidP="002A3A87">
      <w:pPr>
        <w:pStyle w:val="CETBodytext"/>
        <w:rPr>
          <w:b/>
        </w:rPr>
      </w:pPr>
      <w:r w:rsidRPr="00F66501">
        <w:rPr>
          <w:b/>
        </w:rPr>
        <w:t xml:space="preserve"> </w:t>
      </w:r>
      <w:r w:rsidR="00C1045D" w:rsidRPr="00F66501">
        <w:rPr>
          <w:b/>
          <w:noProof/>
          <w:lang w:val="it-IT" w:eastAsia="it-IT"/>
        </w:rPr>
        <w:drawing>
          <wp:inline distT="0" distB="0" distL="0" distR="0" wp14:anchorId="014AA542" wp14:editId="27B291AC">
            <wp:extent cx="1231200" cy="835200"/>
            <wp:effectExtent l="0" t="0" r="7620" b="317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1200" cy="835200"/>
                    </a:xfrm>
                    <a:prstGeom prst="rect">
                      <a:avLst/>
                    </a:prstGeom>
                    <a:noFill/>
                    <a:ln>
                      <a:noFill/>
                    </a:ln>
                  </pic:spPr>
                </pic:pic>
              </a:graphicData>
            </a:graphic>
          </wp:inline>
        </w:drawing>
      </w:r>
      <w:r w:rsidR="00C1045D" w:rsidRPr="00F66501">
        <w:rPr>
          <w:b/>
        </w:rPr>
        <w:t xml:space="preserve"> </w:t>
      </w:r>
      <w:r w:rsidRPr="00F66501">
        <w:rPr>
          <w:b/>
        </w:rPr>
        <w:t xml:space="preserve"> </w:t>
      </w:r>
      <w:r w:rsidR="00C1045D" w:rsidRPr="00F66501">
        <w:rPr>
          <w:b/>
          <w:noProof/>
          <w:lang w:val="it-IT" w:eastAsia="it-IT"/>
        </w:rPr>
        <w:drawing>
          <wp:inline distT="0" distB="0" distL="0" distR="0" wp14:anchorId="088B2BE9" wp14:editId="5E204001">
            <wp:extent cx="1238400" cy="835200"/>
            <wp:effectExtent l="0" t="0" r="0"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8400" cy="835200"/>
                    </a:xfrm>
                    <a:prstGeom prst="rect">
                      <a:avLst/>
                    </a:prstGeom>
                    <a:noFill/>
                    <a:ln>
                      <a:noFill/>
                    </a:ln>
                  </pic:spPr>
                </pic:pic>
              </a:graphicData>
            </a:graphic>
          </wp:inline>
        </w:drawing>
      </w:r>
      <w:r w:rsidRPr="00F66501">
        <w:rPr>
          <w:b/>
        </w:rPr>
        <w:t xml:space="preserve">  </w:t>
      </w:r>
    </w:p>
    <w:p w14:paraId="172D4240" w14:textId="77777777" w:rsidR="002A3A87" w:rsidRPr="00F66501" w:rsidRDefault="009739DF" w:rsidP="002A3A87">
      <w:pPr>
        <w:pStyle w:val="CETBodytext"/>
        <w:rPr>
          <w:b/>
        </w:rPr>
      </w:pPr>
      <w:r w:rsidRPr="00F66501">
        <w:rPr>
          <w:b/>
        </w:rPr>
        <w:t>c)                                      d)</w:t>
      </w:r>
    </w:p>
    <w:p w14:paraId="3E533D75" w14:textId="77777777" w:rsidR="00855D3F" w:rsidRPr="00F66501" w:rsidRDefault="00C1045D" w:rsidP="002A3A87">
      <w:pPr>
        <w:pStyle w:val="CETBodytext"/>
        <w:rPr>
          <w:b/>
        </w:rPr>
      </w:pPr>
      <w:r w:rsidRPr="00F66501">
        <w:rPr>
          <w:b/>
          <w:noProof/>
          <w:lang w:val="it-IT" w:eastAsia="it-IT"/>
        </w:rPr>
        <w:drawing>
          <wp:inline distT="0" distB="0" distL="0" distR="0" wp14:anchorId="16444AF5" wp14:editId="54FC5A0A">
            <wp:extent cx="1214120" cy="867198"/>
            <wp:effectExtent l="0" t="0" r="508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768" r="444"/>
                    <a:stretch/>
                  </pic:blipFill>
                  <pic:spPr bwMode="auto">
                    <a:xfrm>
                      <a:off x="0" y="0"/>
                      <a:ext cx="1218244" cy="870143"/>
                    </a:xfrm>
                    <a:prstGeom prst="rect">
                      <a:avLst/>
                    </a:prstGeom>
                    <a:noFill/>
                    <a:ln>
                      <a:noFill/>
                    </a:ln>
                    <a:extLst>
                      <a:ext uri="{53640926-AAD7-44D8-BBD7-CCE9431645EC}">
                        <a14:shadowObscured xmlns:a14="http://schemas.microsoft.com/office/drawing/2010/main"/>
                      </a:ext>
                    </a:extLst>
                  </pic:spPr>
                </pic:pic>
              </a:graphicData>
            </a:graphic>
          </wp:inline>
        </w:drawing>
      </w:r>
      <w:r w:rsidR="00B264AA" w:rsidRPr="00F66501">
        <w:rPr>
          <w:b/>
        </w:rPr>
        <w:t xml:space="preserve"> </w:t>
      </w:r>
      <w:r w:rsidR="00F84EC4" w:rsidRPr="00F66501">
        <w:rPr>
          <w:b/>
          <w:noProof/>
          <w:lang w:eastAsia="it-IT"/>
        </w:rPr>
        <w:t xml:space="preserve">  </w:t>
      </w:r>
      <w:r w:rsidRPr="00F66501">
        <w:rPr>
          <w:b/>
          <w:noProof/>
          <w:lang w:val="it-IT" w:eastAsia="it-IT"/>
        </w:rPr>
        <w:drawing>
          <wp:inline distT="0" distB="0" distL="0" distR="0" wp14:anchorId="701724F2" wp14:editId="42F146A9">
            <wp:extent cx="1241425" cy="848995"/>
            <wp:effectExtent l="0" t="0" r="0" b="825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888"/>
                    <a:stretch/>
                  </pic:blipFill>
                  <pic:spPr bwMode="auto">
                    <a:xfrm>
                      <a:off x="0" y="0"/>
                      <a:ext cx="1242003" cy="849390"/>
                    </a:xfrm>
                    <a:prstGeom prst="rect">
                      <a:avLst/>
                    </a:prstGeom>
                    <a:noFill/>
                    <a:ln>
                      <a:noFill/>
                    </a:ln>
                    <a:extLst>
                      <a:ext uri="{53640926-AAD7-44D8-BBD7-CCE9431645EC}">
                        <a14:shadowObscured xmlns:a14="http://schemas.microsoft.com/office/drawing/2010/main"/>
                      </a:ext>
                    </a:extLst>
                  </pic:spPr>
                </pic:pic>
              </a:graphicData>
            </a:graphic>
          </wp:inline>
        </w:drawing>
      </w:r>
    </w:p>
    <w:p w14:paraId="1A6991CA" w14:textId="77777777" w:rsidR="00B264AA" w:rsidRPr="00F66501" w:rsidRDefault="00B264AA" w:rsidP="002A3A87">
      <w:pPr>
        <w:pStyle w:val="CETBodytext"/>
        <w:rPr>
          <w:i/>
        </w:rPr>
      </w:pPr>
    </w:p>
    <w:p w14:paraId="38E27F91" w14:textId="77777777" w:rsidR="0093370A" w:rsidRPr="00F66501" w:rsidRDefault="0093370A" w:rsidP="00F84EC4">
      <w:pPr>
        <w:pStyle w:val="CETBodytext"/>
        <w:rPr>
          <w:i/>
        </w:rPr>
      </w:pPr>
      <w:r w:rsidRPr="00F66501">
        <w:rPr>
          <w:i/>
        </w:rPr>
        <w:t xml:space="preserve">Figure </w:t>
      </w:r>
      <w:r w:rsidR="002A3A87" w:rsidRPr="00F66501">
        <w:rPr>
          <w:i/>
        </w:rPr>
        <w:t>3</w:t>
      </w:r>
      <w:r w:rsidRPr="00F66501">
        <w:rPr>
          <w:i/>
        </w:rPr>
        <w:t>: Pictures of a spaghetti strand as removed from the pan at different cooking times of 4 (</w:t>
      </w:r>
      <w:r w:rsidRPr="00F66501">
        <w:rPr>
          <w:b/>
          <w:i/>
        </w:rPr>
        <w:t>a</w:t>
      </w:r>
      <w:r w:rsidRPr="00F66501">
        <w:rPr>
          <w:i/>
        </w:rPr>
        <w:t>), 7 (</w:t>
      </w:r>
      <w:r w:rsidRPr="00F66501">
        <w:rPr>
          <w:b/>
          <w:i/>
        </w:rPr>
        <w:t>b</w:t>
      </w:r>
      <w:r w:rsidRPr="00F66501">
        <w:rPr>
          <w:i/>
        </w:rPr>
        <w:t>), 9 (</w:t>
      </w:r>
      <w:r w:rsidRPr="00F66501">
        <w:rPr>
          <w:b/>
          <w:i/>
        </w:rPr>
        <w:t>c</w:t>
      </w:r>
      <w:r w:rsidRPr="00F66501">
        <w:rPr>
          <w:i/>
        </w:rPr>
        <w:t>), and 12 (</w:t>
      </w:r>
      <w:r w:rsidRPr="00F66501">
        <w:rPr>
          <w:b/>
          <w:i/>
        </w:rPr>
        <w:t>d</w:t>
      </w:r>
      <w:r w:rsidRPr="00F66501">
        <w:rPr>
          <w:i/>
        </w:rPr>
        <w:t>) min, and squeezed between two glass plates according to AACC International (1999).</w:t>
      </w:r>
    </w:p>
    <w:p w14:paraId="6444A5C1" w14:textId="77777777" w:rsidR="005164F7" w:rsidRPr="00F66501" w:rsidRDefault="009739DF" w:rsidP="00F84EC4">
      <w:pPr>
        <w:pStyle w:val="CETBodytext"/>
        <w:rPr>
          <w:i/>
        </w:rPr>
      </w:pPr>
      <w:r w:rsidRPr="00F66501">
        <w:rPr>
          <w:noProof/>
          <w:lang w:val="it-IT" w:eastAsia="it-IT"/>
        </w:rPr>
        <w:lastRenderedPageBreak/>
        <w:drawing>
          <wp:inline distT="0" distB="0" distL="0" distR="0" wp14:anchorId="3D3086DB" wp14:editId="09B5B12B">
            <wp:extent cx="2201334" cy="2116425"/>
            <wp:effectExtent l="0" t="0" r="889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208" b="3173"/>
                    <a:stretch/>
                  </pic:blipFill>
                  <pic:spPr bwMode="auto">
                    <a:xfrm>
                      <a:off x="0" y="0"/>
                      <a:ext cx="2228503" cy="2142546"/>
                    </a:xfrm>
                    <a:prstGeom prst="rect">
                      <a:avLst/>
                    </a:prstGeom>
                    <a:noFill/>
                    <a:ln>
                      <a:noFill/>
                    </a:ln>
                    <a:extLst>
                      <a:ext uri="{53640926-AAD7-44D8-BBD7-CCE9431645EC}">
                        <a14:shadowObscured xmlns:a14="http://schemas.microsoft.com/office/drawing/2010/main"/>
                      </a:ext>
                    </a:extLst>
                  </pic:spPr>
                </pic:pic>
              </a:graphicData>
            </a:graphic>
          </wp:inline>
        </w:drawing>
      </w:r>
      <w:r w:rsidRPr="00F66501">
        <w:t xml:space="preserve"> </w:t>
      </w:r>
      <w:r w:rsidR="005164F7" w:rsidRPr="00F66501">
        <w:rPr>
          <w:i/>
        </w:rPr>
        <w:t xml:space="preserve"> </w:t>
      </w:r>
    </w:p>
    <w:p w14:paraId="3897D347" w14:textId="77777777" w:rsidR="008D592C" w:rsidRPr="00F66501" w:rsidRDefault="005164F7" w:rsidP="00F84EC4">
      <w:pPr>
        <w:pStyle w:val="CETBodytext"/>
        <w:spacing w:before="60"/>
        <w:rPr>
          <w:i/>
        </w:rPr>
      </w:pPr>
      <w:r w:rsidRPr="00F66501">
        <w:rPr>
          <w:i/>
        </w:rPr>
        <w:t xml:space="preserve">Figure </w:t>
      </w:r>
      <w:r w:rsidR="002A3A87" w:rsidRPr="00F66501">
        <w:rPr>
          <w:i/>
        </w:rPr>
        <w:t>4</w:t>
      </w:r>
      <w:r w:rsidRPr="00F66501">
        <w:rPr>
          <w:i/>
        </w:rPr>
        <w:t xml:space="preserve">: </w:t>
      </w:r>
      <w:r w:rsidR="00E43BEC" w:rsidRPr="00F66501">
        <w:rPr>
          <w:i/>
        </w:rPr>
        <w:t xml:space="preserve">Water heating tests carried out </w:t>
      </w:r>
      <w:r w:rsidR="001252D7" w:rsidRPr="00F66501">
        <w:rPr>
          <w:i/>
        </w:rPr>
        <w:t xml:space="preserve">by setting the control knob of </w:t>
      </w:r>
      <w:r w:rsidR="00E43BEC" w:rsidRPr="00F66501">
        <w:rPr>
          <w:i/>
        </w:rPr>
        <w:t>the induction- (closed symbols) or LPG-</w:t>
      </w:r>
      <w:r w:rsidR="002A3A87" w:rsidRPr="00F66501">
        <w:rPr>
          <w:i/>
        </w:rPr>
        <w:t>fired</w:t>
      </w:r>
      <w:r w:rsidR="00E43BEC" w:rsidRPr="00F66501">
        <w:rPr>
          <w:i/>
        </w:rPr>
        <w:t xml:space="preserve"> (open symbols) </w:t>
      </w:r>
      <w:r w:rsidR="001252D7" w:rsidRPr="00F66501">
        <w:rPr>
          <w:i/>
        </w:rPr>
        <w:t xml:space="preserve">hob </w:t>
      </w:r>
      <w:r w:rsidR="00984332" w:rsidRPr="00F66501">
        <w:rPr>
          <w:i/>
        </w:rPr>
        <w:t xml:space="preserve">initially at the maximum level and then to </w:t>
      </w:r>
      <w:r w:rsidR="001252D7" w:rsidRPr="00F66501">
        <w:rPr>
          <w:i/>
        </w:rPr>
        <w:t xml:space="preserve">other </w:t>
      </w:r>
      <w:r w:rsidR="00F84EC4" w:rsidRPr="00F66501">
        <w:rPr>
          <w:i/>
        </w:rPr>
        <w:t xml:space="preserve">nominal </w:t>
      </w:r>
      <w:r w:rsidR="00AE1F67" w:rsidRPr="00F66501">
        <w:rPr>
          <w:i/>
        </w:rPr>
        <w:t>levels</w:t>
      </w:r>
      <w:r w:rsidR="001252D7" w:rsidRPr="00F66501">
        <w:rPr>
          <w:i/>
        </w:rPr>
        <w:t xml:space="preserve"> (</w:t>
      </w:r>
      <w:r w:rsidR="00AE1F67" w:rsidRPr="00F66501">
        <w:sym w:font="Wingdings 3" w:char="F070"/>
      </w:r>
      <w:r w:rsidR="00AE1F67" w:rsidRPr="00F66501">
        <w:rPr>
          <w:i/>
        </w:rPr>
        <w:t>,</w:t>
      </w:r>
      <w:r w:rsidR="00984332" w:rsidRPr="00F66501">
        <w:rPr>
          <w:i/>
        </w:rPr>
        <w:t xml:space="preserve"> </w:t>
      </w:r>
      <w:r w:rsidR="00AE1F67" w:rsidRPr="00F66501">
        <w:rPr>
          <w:i/>
        </w:rPr>
        <w:t xml:space="preserve">0.2 kW; </w:t>
      </w:r>
      <w:r w:rsidR="00AE1F67" w:rsidRPr="00F66501">
        <w:sym w:font="Wingdings 2" w:char="F098"/>
      </w:r>
      <w:r w:rsidR="00AE1F67" w:rsidRPr="00F66501">
        <w:rPr>
          <w:i/>
        </w:rPr>
        <w:t xml:space="preserve">, 0.4 kW; </w:t>
      </w:r>
      <w:r w:rsidR="00AE1F67" w:rsidRPr="00F66501">
        <w:sym w:font="Wingdings" w:char="F075"/>
      </w:r>
      <w:r w:rsidR="00AE1F67" w:rsidRPr="00F66501">
        <w:rPr>
          <w:i/>
        </w:rPr>
        <w:t xml:space="preserve">, 0.6 kW; </w:t>
      </w:r>
      <w:r w:rsidR="00AE1F67" w:rsidRPr="00F66501">
        <w:sym w:font="Wingdings 3" w:char="F070"/>
      </w:r>
      <w:r w:rsidR="00984332" w:rsidRPr="00F66501">
        <w:t xml:space="preserve">, </w:t>
      </w:r>
      <w:r w:rsidR="00AE1F67" w:rsidRPr="00F66501">
        <w:rPr>
          <w:i/>
        </w:rPr>
        <w:t xml:space="preserve">0.8 kW; </w:t>
      </w:r>
      <w:r w:rsidR="00984332" w:rsidRPr="00F66501">
        <w:sym w:font="Wingdings" w:char="F06F"/>
      </w:r>
      <w:r w:rsidR="00E43BEC" w:rsidRPr="00F66501">
        <w:rPr>
          <w:i/>
        </w:rPr>
        <w:t xml:space="preserve">, </w:t>
      </w:r>
      <w:r w:rsidR="00AE1F67" w:rsidRPr="00F66501">
        <w:rPr>
          <w:i/>
        </w:rPr>
        <w:t xml:space="preserve">2.07 kW; </w:t>
      </w:r>
      <w:r w:rsidR="00984332" w:rsidRPr="00F66501">
        <w:sym w:font="Wingdings 2" w:char="F09A"/>
      </w:r>
      <w:r w:rsidR="00984332" w:rsidRPr="00F66501">
        <w:rPr>
          <w:i/>
        </w:rPr>
        <w:t xml:space="preserve">, 1.5 kW; </w:t>
      </w:r>
      <w:r w:rsidR="00984332" w:rsidRPr="00F66501">
        <w:sym w:font="Wingdings 3" w:char="F072"/>
      </w:r>
      <w:r w:rsidR="00984332" w:rsidRPr="00F66501">
        <w:t xml:space="preserve">, </w:t>
      </w:r>
      <w:r w:rsidR="00984332" w:rsidRPr="00F66501">
        <w:rPr>
          <w:i/>
        </w:rPr>
        <w:t>0.3 kW</w:t>
      </w:r>
      <w:r w:rsidR="001252D7" w:rsidRPr="00F66501">
        <w:rPr>
          <w:i/>
        </w:rPr>
        <w:t>): Energy supplied (E</w:t>
      </w:r>
      <w:r w:rsidR="001252D7" w:rsidRPr="00F66501">
        <w:rPr>
          <w:i/>
          <w:vertAlign w:val="subscript"/>
        </w:rPr>
        <w:t>SI</w:t>
      </w:r>
      <w:r w:rsidR="001252D7" w:rsidRPr="00F66501">
        <w:rPr>
          <w:i/>
        </w:rPr>
        <w:t xml:space="preserve"> or E</w:t>
      </w:r>
      <w:r w:rsidR="001252D7" w:rsidRPr="00F66501">
        <w:rPr>
          <w:i/>
          <w:vertAlign w:val="subscript"/>
        </w:rPr>
        <w:t>SG</w:t>
      </w:r>
      <w:r w:rsidR="001252D7" w:rsidRPr="00F66501">
        <w:rPr>
          <w:i/>
        </w:rPr>
        <w:t xml:space="preserve">) </w:t>
      </w:r>
      <w:r w:rsidR="001252D7" w:rsidRPr="00F66501">
        <w:t>vs</w:t>
      </w:r>
      <w:r w:rsidR="001252D7" w:rsidRPr="00F66501">
        <w:rPr>
          <w:i/>
        </w:rPr>
        <w:t>. time (t)</w:t>
      </w:r>
      <w:r w:rsidR="008D592C" w:rsidRPr="00F66501">
        <w:rPr>
          <w:i/>
        </w:rPr>
        <w:t>.</w:t>
      </w:r>
      <w:r w:rsidR="00F863AE" w:rsidRPr="00F66501">
        <w:rPr>
          <w:i/>
        </w:rPr>
        <w:t>The broken lines represent the least squares regressions.</w:t>
      </w:r>
    </w:p>
    <w:p w14:paraId="33910F6E" w14:textId="77777777" w:rsidR="00B264AA" w:rsidRPr="00F66501" w:rsidRDefault="00B264AA" w:rsidP="00F84EC4">
      <w:pPr>
        <w:pStyle w:val="CETBodytext"/>
        <w:spacing w:before="60"/>
        <w:sectPr w:rsidR="00B264AA" w:rsidRPr="00F66501" w:rsidSect="00B264AA">
          <w:type w:val="continuous"/>
          <w:pgSz w:w="11906" w:h="16838" w:code="9"/>
          <w:pgMar w:top="1701" w:right="1418" w:bottom="1701" w:left="1701" w:header="1701" w:footer="0" w:gutter="0"/>
          <w:cols w:num="2" w:space="708"/>
          <w:formProt w:val="0"/>
          <w:titlePg/>
          <w:docGrid w:linePitch="360"/>
        </w:sectPr>
      </w:pPr>
    </w:p>
    <w:p w14:paraId="5F09B11F" w14:textId="77777777" w:rsidR="00114437" w:rsidRPr="00F66501" w:rsidRDefault="00114437" w:rsidP="00114437">
      <w:pPr>
        <w:pStyle w:val="CETReferencetext"/>
        <w:ind w:left="0" w:firstLine="0"/>
        <w:rPr>
          <w:lang w:val="en-US"/>
        </w:rPr>
      </w:pPr>
    </w:p>
    <w:p w14:paraId="11DCDB04" w14:textId="141BE360" w:rsidR="003018A6" w:rsidRPr="00F66501" w:rsidRDefault="00114437" w:rsidP="00114437">
      <w:pPr>
        <w:pStyle w:val="CETReferencetext"/>
        <w:ind w:left="0" w:firstLine="0"/>
        <w:rPr>
          <w:lang w:val="en-US"/>
        </w:rPr>
      </w:pPr>
      <w:r w:rsidRPr="00F66501">
        <w:rPr>
          <w:lang w:val="en-US"/>
        </w:rPr>
        <w:t xml:space="preserve">Whatever the cooktop used, the time needed to heat water up to </w:t>
      </w:r>
      <w:r w:rsidRPr="00F66501">
        <w:rPr>
          <w:rFonts w:cs="Arial"/>
          <w:lang w:val="en-US"/>
        </w:rPr>
        <w:t>~</w:t>
      </w:r>
      <w:r w:rsidRPr="00F66501">
        <w:rPr>
          <w:lang w:val="en-US"/>
        </w:rPr>
        <w:t xml:space="preserve">98 °C increased with WPR and </w:t>
      </w:r>
      <w:r w:rsidR="003018A6" w:rsidRPr="00F66501">
        <w:rPr>
          <w:lang w:val="en-US"/>
        </w:rPr>
        <w:t>dec</w:t>
      </w:r>
      <w:r w:rsidR="009B51DD" w:rsidRPr="00F66501">
        <w:rPr>
          <w:lang w:val="en-US"/>
        </w:rPr>
        <w:t>r</w:t>
      </w:r>
      <w:r w:rsidR="003018A6" w:rsidRPr="00F66501">
        <w:rPr>
          <w:lang w:val="en-US"/>
        </w:rPr>
        <w:t xml:space="preserve">eased </w:t>
      </w:r>
      <w:r w:rsidR="00375234">
        <w:rPr>
          <w:lang w:val="en-US"/>
        </w:rPr>
        <w:t xml:space="preserve">as </w:t>
      </w:r>
      <w:r w:rsidR="003018A6" w:rsidRPr="00F66501">
        <w:rPr>
          <w:lang w:val="en-US"/>
        </w:rPr>
        <w:t>the power supplied during pasta cooking (P</w:t>
      </w:r>
      <w:r w:rsidR="003018A6" w:rsidRPr="00F66501">
        <w:rPr>
          <w:vertAlign w:val="subscript"/>
          <w:lang w:val="en-US"/>
        </w:rPr>
        <w:t>C</w:t>
      </w:r>
      <w:r w:rsidR="00375234">
        <w:rPr>
          <w:lang w:val="en-US"/>
        </w:rPr>
        <w:t xml:space="preserve">) was augmented. </w:t>
      </w:r>
      <w:r w:rsidR="003018A6" w:rsidRPr="00F66501">
        <w:rPr>
          <w:lang w:val="en-US"/>
        </w:rPr>
        <w:t xml:space="preserve">It </w:t>
      </w:r>
      <w:r w:rsidRPr="00F66501">
        <w:rPr>
          <w:lang w:val="en-US"/>
        </w:rPr>
        <w:t xml:space="preserve">ranged from 5.4 to 6.2 min when using the induction hob, and from 7.7 to 9.1 min with the LPG-fired one. </w:t>
      </w:r>
    </w:p>
    <w:p w14:paraId="60CAD961" w14:textId="2945566F" w:rsidR="00114437" w:rsidRPr="00F66501" w:rsidRDefault="00114437" w:rsidP="00114437">
      <w:pPr>
        <w:pStyle w:val="CETReferencetext"/>
        <w:ind w:left="0" w:firstLine="0"/>
        <w:rPr>
          <w:lang w:val="en-US"/>
        </w:rPr>
      </w:pPr>
      <w:r w:rsidRPr="00F66501">
        <w:rPr>
          <w:lang w:val="en-US"/>
        </w:rPr>
        <w:t>The overall energy efficiency (</w:t>
      </w:r>
      <w:r w:rsidR="00375234">
        <w:rPr>
          <w:rFonts w:cs="Arial"/>
          <w:lang w:val="en-US"/>
        </w:rPr>
        <w:t>η</w:t>
      </w:r>
      <w:r w:rsidRPr="00F66501">
        <w:rPr>
          <w:vertAlign w:val="subscript"/>
          <w:lang w:val="en-US"/>
        </w:rPr>
        <w:t>C</w:t>
      </w:r>
      <w:r w:rsidRPr="00F66501">
        <w:rPr>
          <w:lang w:val="en-US"/>
        </w:rPr>
        <w:t>) was negatively affected by P</w:t>
      </w:r>
      <w:r w:rsidRPr="00F66501">
        <w:rPr>
          <w:vertAlign w:val="subscript"/>
          <w:lang w:val="en-US"/>
        </w:rPr>
        <w:t>C</w:t>
      </w:r>
      <w:r w:rsidRPr="00F66501">
        <w:rPr>
          <w:lang w:val="en-US"/>
        </w:rPr>
        <w:t xml:space="preserve"> for both stoves, their coefficients of determination r</w:t>
      </w:r>
      <w:r w:rsidRPr="00F66501">
        <w:rPr>
          <w:vertAlign w:val="superscript"/>
          <w:lang w:val="en-US"/>
        </w:rPr>
        <w:t>2</w:t>
      </w:r>
      <w:r w:rsidRPr="00F66501">
        <w:rPr>
          <w:lang w:val="en-US"/>
        </w:rPr>
        <w:t xml:space="preserve"> being greater than 0.91. More specifically, </w:t>
      </w:r>
      <w:r w:rsidR="00375234">
        <w:rPr>
          <w:rFonts w:cs="Arial"/>
          <w:lang w:val="en-US"/>
        </w:rPr>
        <w:t>η</w:t>
      </w:r>
      <w:r w:rsidRPr="00F66501">
        <w:rPr>
          <w:vertAlign w:val="subscript"/>
          <w:lang w:val="en-US"/>
        </w:rPr>
        <w:t>C</w:t>
      </w:r>
      <w:r w:rsidRPr="00F66501">
        <w:rPr>
          <w:lang w:val="en-US"/>
        </w:rPr>
        <w:t xml:space="preserve"> reduced from 72 to 56 % as P</w:t>
      </w:r>
      <w:r w:rsidRPr="00F66501">
        <w:rPr>
          <w:vertAlign w:val="subscript"/>
          <w:lang w:val="en-US"/>
        </w:rPr>
        <w:t>C</w:t>
      </w:r>
      <w:r w:rsidRPr="00F66501">
        <w:rPr>
          <w:lang w:val="en-US"/>
        </w:rPr>
        <w:t xml:space="preserve"> was increased from 0.15 to 0.52 kW for the induction hob, or from 46 to 35% as P</w:t>
      </w:r>
      <w:r w:rsidRPr="00F66501">
        <w:rPr>
          <w:vertAlign w:val="subscript"/>
          <w:lang w:val="en-US"/>
        </w:rPr>
        <w:t>C</w:t>
      </w:r>
      <w:r w:rsidRPr="00F66501">
        <w:rPr>
          <w:lang w:val="en-US"/>
        </w:rPr>
        <w:t xml:space="preserve"> was augmented from 0.2-0.3 to 1.0 kW for the gas-fired one. </w:t>
      </w:r>
      <w:r w:rsidR="003018A6" w:rsidRPr="00F66501">
        <w:rPr>
          <w:lang w:val="en-US"/>
        </w:rPr>
        <w:t>Such a</w:t>
      </w:r>
      <w:r w:rsidR="000967A5" w:rsidRPr="00F66501">
        <w:rPr>
          <w:lang w:val="en-US"/>
        </w:rPr>
        <w:t>n</w:t>
      </w:r>
      <w:r w:rsidR="003018A6" w:rsidRPr="00F66501">
        <w:rPr>
          <w:lang w:val="en-US"/>
        </w:rPr>
        <w:t xml:space="preserve"> energy efficiency </w:t>
      </w:r>
      <w:r w:rsidR="000967A5" w:rsidRPr="00F66501">
        <w:rPr>
          <w:lang w:val="en-US"/>
        </w:rPr>
        <w:t xml:space="preserve">loss </w:t>
      </w:r>
      <w:r w:rsidR="00A377C0" w:rsidRPr="00F66501">
        <w:rPr>
          <w:lang w:val="en-US"/>
        </w:rPr>
        <w:t>depend</w:t>
      </w:r>
      <w:r w:rsidR="009B51DD" w:rsidRPr="00F66501">
        <w:rPr>
          <w:lang w:val="en-US"/>
        </w:rPr>
        <w:t>ed</w:t>
      </w:r>
      <w:r w:rsidR="00A377C0" w:rsidRPr="00F66501">
        <w:rPr>
          <w:lang w:val="en-US"/>
        </w:rPr>
        <w:t xml:space="preserve"> on</w:t>
      </w:r>
      <w:r w:rsidR="003018A6" w:rsidRPr="00F66501">
        <w:rPr>
          <w:lang w:val="en-US"/>
        </w:rPr>
        <w:t xml:space="preserve"> the amount of water uselessly evaporated</w:t>
      </w:r>
      <w:r w:rsidR="000967A5" w:rsidRPr="00F66501">
        <w:rPr>
          <w:lang w:val="en-US"/>
        </w:rPr>
        <w:t>.</w:t>
      </w:r>
      <w:r w:rsidR="003018A6" w:rsidRPr="00F66501">
        <w:rPr>
          <w:lang w:val="en-US"/>
        </w:rPr>
        <w:t xml:space="preserve"> </w:t>
      </w:r>
      <w:r w:rsidR="00037B4E" w:rsidRPr="00F66501">
        <w:rPr>
          <w:lang w:val="en-US"/>
        </w:rPr>
        <w:t>I</w:t>
      </w:r>
      <w:r w:rsidRPr="00F66501">
        <w:rPr>
          <w:lang w:val="en-US"/>
        </w:rPr>
        <w:t>n fact, the fraction of water evaporated (</w:t>
      </w:r>
      <w:r w:rsidRPr="00F66501">
        <w:rPr>
          <w:rFonts w:cs="Arial"/>
          <w:lang w:val="en-US"/>
        </w:rPr>
        <w:t>ɳ</w:t>
      </w:r>
      <w:r w:rsidRPr="00F66501">
        <w:rPr>
          <w:vertAlign w:val="subscript"/>
          <w:lang w:val="en-US"/>
        </w:rPr>
        <w:t>We</w:t>
      </w:r>
      <w:r w:rsidRPr="00F66501">
        <w:rPr>
          <w:lang w:val="en-US"/>
        </w:rPr>
        <w:t xml:space="preserve">) </w:t>
      </w:r>
      <w:r w:rsidR="000A3947" w:rsidRPr="00F66501">
        <w:rPr>
          <w:lang w:val="en-US"/>
        </w:rPr>
        <w:t xml:space="preserve">increased with </w:t>
      </w:r>
      <w:r w:rsidR="00037B4E" w:rsidRPr="00F66501">
        <w:rPr>
          <w:lang w:val="en-US"/>
        </w:rPr>
        <w:t>P</w:t>
      </w:r>
      <w:r w:rsidR="00037B4E" w:rsidRPr="00F66501">
        <w:rPr>
          <w:vertAlign w:val="subscript"/>
          <w:lang w:val="en-US"/>
        </w:rPr>
        <w:t>C</w:t>
      </w:r>
      <w:r w:rsidR="00A377C0" w:rsidRPr="00F66501">
        <w:rPr>
          <w:lang w:val="en-US"/>
        </w:rPr>
        <w:t xml:space="preserve"> or decreased with </w:t>
      </w:r>
      <w:r w:rsidRPr="00F66501">
        <w:rPr>
          <w:lang w:val="en-US"/>
        </w:rPr>
        <w:t>WPR</w:t>
      </w:r>
      <w:r w:rsidR="00037B4E" w:rsidRPr="00F66501">
        <w:rPr>
          <w:lang w:val="en-US"/>
        </w:rPr>
        <w:t xml:space="preserve"> (r</w:t>
      </w:r>
      <w:r w:rsidR="00037B4E" w:rsidRPr="00F66501">
        <w:rPr>
          <w:vertAlign w:val="superscript"/>
          <w:lang w:val="en-US"/>
        </w:rPr>
        <w:t>2</w:t>
      </w:r>
      <w:r w:rsidR="00037B4E" w:rsidRPr="00F66501">
        <w:rPr>
          <w:lang w:val="en-US"/>
        </w:rPr>
        <w:t>=0.92)</w:t>
      </w:r>
      <w:r w:rsidRPr="00F66501">
        <w:rPr>
          <w:lang w:val="en-US"/>
        </w:rPr>
        <w:t xml:space="preserve">. Obviously, the highest </w:t>
      </w:r>
      <w:r w:rsidRPr="00F66501">
        <w:rPr>
          <w:rFonts w:cs="Arial"/>
          <w:lang w:val="en-US"/>
        </w:rPr>
        <w:t>ɳ</w:t>
      </w:r>
      <w:r w:rsidRPr="00F66501">
        <w:rPr>
          <w:vertAlign w:val="subscript"/>
          <w:lang w:val="en-US"/>
        </w:rPr>
        <w:t>We</w:t>
      </w:r>
      <w:r w:rsidRPr="00F66501">
        <w:rPr>
          <w:lang w:val="en-US"/>
        </w:rPr>
        <w:t xml:space="preserve"> value </w:t>
      </w:r>
      <w:r w:rsidR="00A377C0" w:rsidRPr="00F66501">
        <w:rPr>
          <w:lang w:val="en-US"/>
        </w:rPr>
        <w:t xml:space="preserve">of </w:t>
      </w:r>
      <w:r w:rsidRPr="00F66501">
        <w:rPr>
          <w:lang w:val="en-US"/>
        </w:rPr>
        <w:t xml:space="preserve">16 % was </w:t>
      </w:r>
      <w:r w:rsidR="00037B4E" w:rsidRPr="00F66501">
        <w:rPr>
          <w:lang w:val="en-US"/>
        </w:rPr>
        <w:t xml:space="preserve">observed at the </w:t>
      </w:r>
      <w:r w:rsidRPr="00F66501">
        <w:rPr>
          <w:lang w:val="en-US"/>
        </w:rPr>
        <w:t>greatest P</w:t>
      </w:r>
      <w:r w:rsidRPr="00F66501">
        <w:rPr>
          <w:vertAlign w:val="subscript"/>
          <w:lang w:val="en-US"/>
        </w:rPr>
        <w:t>C</w:t>
      </w:r>
      <w:r w:rsidRPr="00F66501">
        <w:rPr>
          <w:lang w:val="en-US"/>
        </w:rPr>
        <w:t xml:space="preserve"> supplied </w:t>
      </w:r>
      <w:r w:rsidR="00A377C0" w:rsidRPr="00F66501">
        <w:rPr>
          <w:lang w:val="en-US"/>
        </w:rPr>
        <w:t xml:space="preserve">of </w:t>
      </w:r>
      <w:r w:rsidRPr="00F66501">
        <w:rPr>
          <w:rFonts w:cs="Arial"/>
          <w:lang w:val="en-US"/>
        </w:rPr>
        <w:t>~</w:t>
      </w:r>
      <w:r w:rsidRPr="00F66501">
        <w:rPr>
          <w:lang w:val="en-US"/>
        </w:rPr>
        <w:t>1 kW. On the contrary, the fraction of water adsorbed by cooked spaghetti (</w:t>
      </w:r>
      <w:r w:rsidRPr="00F66501">
        <w:rPr>
          <w:rFonts w:cs="Arial"/>
          <w:lang w:val="en-US"/>
        </w:rPr>
        <w:t>ɳ</w:t>
      </w:r>
      <w:r w:rsidRPr="00F66501">
        <w:rPr>
          <w:vertAlign w:val="subscript"/>
          <w:lang w:val="en-US"/>
        </w:rPr>
        <w:t>WPA</w:t>
      </w:r>
      <w:r w:rsidRPr="00F66501">
        <w:rPr>
          <w:lang w:val="en-US"/>
        </w:rPr>
        <w:t>) was negatively related to WPR only (r</w:t>
      </w:r>
      <w:r w:rsidRPr="00F66501">
        <w:rPr>
          <w:vertAlign w:val="superscript"/>
          <w:lang w:val="en-US"/>
        </w:rPr>
        <w:t>2</w:t>
      </w:r>
      <w:r w:rsidRPr="00F66501">
        <w:rPr>
          <w:lang w:val="en-US"/>
        </w:rPr>
        <w:t xml:space="preserve">=0.99). </w:t>
      </w:r>
      <w:r w:rsidR="00A377C0" w:rsidRPr="00F66501">
        <w:rPr>
          <w:lang w:val="en-US"/>
        </w:rPr>
        <w:t>I</w:t>
      </w:r>
      <w:r w:rsidRPr="00F66501">
        <w:rPr>
          <w:lang w:val="en-US"/>
        </w:rPr>
        <w:t>t was equal to 13-15 % of the initial amount of cooking water (m</w:t>
      </w:r>
      <w:r w:rsidRPr="00F66501">
        <w:rPr>
          <w:vertAlign w:val="subscript"/>
          <w:lang w:val="en-US"/>
        </w:rPr>
        <w:t>W0</w:t>
      </w:r>
      <w:r w:rsidRPr="00F66501">
        <w:rPr>
          <w:lang w:val="en-US"/>
        </w:rPr>
        <w:t>) at WPR=10 L kg</w:t>
      </w:r>
      <w:r w:rsidRPr="00F66501">
        <w:rPr>
          <w:vertAlign w:val="superscript"/>
          <w:lang w:val="en-US"/>
        </w:rPr>
        <w:t>-1</w:t>
      </w:r>
      <w:r w:rsidRPr="00F66501">
        <w:rPr>
          <w:lang w:val="en-US"/>
        </w:rPr>
        <w:t xml:space="preserve">, </w:t>
      </w:r>
      <w:r w:rsidR="00A377C0" w:rsidRPr="00F66501">
        <w:rPr>
          <w:lang w:val="en-US"/>
        </w:rPr>
        <w:t xml:space="preserve">and </w:t>
      </w:r>
      <w:r w:rsidRPr="00F66501">
        <w:rPr>
          <w:lang w:val="en-US"/>
        </w:rPr>
        <w:t>increased up to 42-45 % at WPR</w:t>
      </w:r>
      <w:r w:rsidR="00A377C0" w:rsidRPr="00F66501">
        <w:rPr>
          <w:lang w:val="en-US"/>
        </w:rPr>
        <w:t xml:space="preserve"> </w:t>
      </w:r>
      <w:r w:rsidRPr="00F66501">
        <w:rPr>
          <w:lang w:val="en-US"/>
        </w:rPr>
        <w:t>=</w:t>
      </w:r>
      <w:r w:rsidR="00A377C0" w:rsidRPr="00F66501">
        <w:rPr>
          <w:lang w:val="en-US"/>
        </w:rPr>
        <w:t xml:space="preserve"> </w:t>
      </w:r>
      <w:r w:rsidRPr="00F66501">
        <w:rPr>
          <w:lang w:val="en-US"/>
        </w:rPr>
        <w:t>3 L kg</w:t>
      </w:r>
      <w:r w:rsidRPr="00F66501">
        <w:rPr>
          <w:vertAlign w:val="superscript"/>
          <w:lang w:val="en-US"/>
        </w:rPr>
        <w:t>-1</w:t>
      </w:r>
      <w:r w:rsidRPr="00F66501">
        <w:rPr>
          <w:lang w:val="en-US"/>
        </w:rPr>
        <w:t>. Altogether, whatever the hob used, the specific energy consumed to cook spaghetti (e</w:t>
      </w:r>
      <w:r w:rsidRPr="00F66501">
        <w:rPr>
          <w:vertAlign w:val="subscript"/>
          <w:lang w:val="en-US"/>
        </w:rPr>
        <w:t>PA</w:t>
      </w:r>
      <w:r w:rsidRPr="00F66501">
        <w:rPr>
          <w:lang w:val="en-US"/>
        </w:rPr>
        <w:t>) was linearly correlated to WPR (r</w:t>
      </w:r>
      <w:r w:rsidRPr="00F66501">
        <w:rPr>
          <w:vertAlign w:val="superscript"/>
          <w:lang w:val="en-US"/>
        </w:rPr>
        <w:t>2</w:t>
      </w:r>
      <w:r w:rsidRPr="00F66501">
        <w:rPr>
          <w:lang w:val="en-US"/>
        </w:rPr>
        <w:t xml:space="preserve">=0.91). </w:t>
      </w:r>
      <w:r w:rsidR="00A377C0" w:rsidRPr="00F66501">
        <w:rPr>
          <w:lang w:val="en-US"/>
        </w:rPr>
        <w:t xml:space="preserve">As </w:t>
      </w:r>
      <w:r w:rsidRPr="00F66501">
        <w:rPr>
          <w:lang w:val="en-US"/>
        </w:rPr>
        <w:t xml:space="preserve">WPR </w:t>
      </w:r>
      <w:r w:rsidR="00A377C0" w:rsidRPr="00F66501">
        <w:rPr>
          <w:lang w:val="en-US"/>
        </w:rPr>
        <w:t>was set at</w:t>
      </w:r>
      <w:r w:rsidRPr="00F66501">
        <w:rPr>
          <w:lang w:val="en-US"/>
        </w:rPr>
        <w:t xml:space="preserve"> 3 or 10 L kg</w:t>
      </w:r>
      <w:r w:rsidRPr="00F66501">
        <w:rPr>
          <w:vertAlign w:val="superscript"/>
          <w:lang w:val="en-US"/>
        </w:rPr>
        <w:t>-1</w:t>
      </w:r>
      <w:r w:rsidRPr="00F66501">
        <w:rPr>
          <w:lang w:val="en-US"/>
        </w:rPr>
        <w:t>, e</w:t>
      </w:r>
      <w:r w:rsidRPr="00F66501">
        <w:rPr>
          <w:vertAlign w:val="subscript"/>
          <w:lang w:val="en-US"/>
        </w:rPr>
        <w:t xml:space="preserve">PA </w:t>
      </w:r>
      <w:r w:rsidRPr="00F66501">
        <w:rPr>
          <w:lang w:val="en-US"/>
        </w:rPr>
        <w:t>ranged from 0.5 to 1.8 Wh g</w:t>
      </w:r>
      <w:r w:rsidRPr="00F66501">
        <w:rPr>
          <w:vertAlign w:val="superscript"/>
          <w:lang w:val="en-US"/>
        </w:rPr>
        <w:t>-1</w:t>
      </w:r>
      <w:r w:rsidRPr="00F66501">
        <w:rPr>
          <w:lang w:val="en-US"/>
        </w:rPr>
        <w:t xml:space="preserve"> when using the induction hob, and from 0.8 to 2.5 WP Wh g</w:t>
      </w:r>
      <w:r w:rsidRPr="00F66501">
        <w:rPr>
          <w:vertAlign w:val="superscript"/>
          <w:lang w:val="en-US"/>
        </w:rPr>
        <w:t>-1</w:t>
      </w:r>
      <w:r w:rsidRPr="00F66501">
        <w:rPr>
          <w:lang w:val="en-US"/>
        </w:rPr>
        <w:t xml:space="preserve"> when using the LPG-fired one because of its smaller energy efficiency (Table 2).</w:t>
      </w:r>
    </w:p>
    <w:p w14:paraId="61024F87" w14:textId="77777777" w:rsidR="00114437" w:rsidRPr="00F66501" w:rsidRDefault="00114437" w:rsidP="00114437">
      <w:pPr>
        <w:pStyle w:val="CETReferencetext"/>
        <w:ind w:left="0" w:firstLine="0"/>
        <w:rPr>
          <w:lang w:val="en-US"/>
        </w:rPr>
      </w:pPr>
      <w:r w:rsidRPr="00F66501">
        <w:rPr>
          <w:lang w:val="en-US"/>
        </w:rPr>
        <w:t xml:space="preserve">As concerning the quality of cooked pasta, the water uptake (WU), cooking loss (CL) and starch gelatinization degree (SGD) </w:t>
      </w:r>
      <w:r w:rsidR="002E29CB" w:rsidRPr="00F66501">
        <w:rPr>
          <w:lang w:val="en-US"/>
        </w:rPr>
        <w:t xml:space="preserve">were firstly affected by </w:t>
      </w:r>
      <w:r w:rsidRPr="00F66501">
        <w:rPr>
          <w:lang w:val="en-US"/>
        </w:rPr>
        <w:t xml:space="preserve">WPR and then </w:t>
      </w:r>
      <w:r w:rsidR="002E29CB" w:rsidRPr="00F66501">
        <w:rPr>
          <w:lang w:val="en-US"/>
        </w:rPr>
        <w:t xml:space="preserve">by </w:t>
      </w:r>
      <w:r w:rsidRPr="00F66501">
        <w:rPr>
          <w:lang w:val="en-US"/>
        </w:rPr>
        <w:t>PC, their corresponding coefficients of determination being approximately equal to 0.90. The average values of WU (1.3</w:t>
      </w:r>
      <w:r w:rsidRPr="00F66501">
        <w:rPr>
          <w:rFonts w:cs="Arial"/>
          <w:lang w:val="en-US"/>
        </w:rPr>
        <w:t>±</w:t>
      </w:r>
      <w:r w:rsidRPr="00F66501">
        <w:rPr>
          <w:lang w:val="en-US"/>
        </w:rPr>
        <w:t>0.1 g g</w:t>
      </w:r>
      <w:r w:rsidRPr="00F66501">
        <w:rPr>
          <w:vertAlign w:val="superscript"/>
          <w:lang w:val="en-US"/>
        </w:rPr>
        <w:t>-1</w:t>
      </w:r>
      <w:r w:rsidRPr="00F66501">
        <w:rPr>
          <w:lang w:val="en-US"/>
        </w:rPr>
        <w:t>), CL (38</w:t>
      </w:r>
      <w:r w:rsidRPr="00F66501">
        <w:rPr>
          <w:rFonts w:cs="Arial"/>
          <w:lang w:val="en-US"/>
        </w:rPr>
        <w:t xml:space="preserve">±4 </w:t>
      </w:r>
      <w:r w:rsidRPr="00F66501">
        <w:rPr>
          <w:lang w:val="en-US"/>
        </w:rPr>
        <w:t>g kg</w:t>
      </w:r>
      <w:r w:rsidRPr="00F66501">
        <w:rPr>
          <w:vertAlign w:val="superscript"/>
          <w:lang w:val="en-US"/>
        </w:rPr>
        <w:t>-1</w:t>
      </w:r>
      <w:r w:rsidRPr="00F66501">
        <w:rPr>
          <w:lang w:val="en-US"/>
        </w:rPr>
        <w:t>), and SGD (12</w:t>
      </w:r>
      <w:r w:rsidRPr="00F66501">
        <w:rPr>
          <w:rFonts w:cs="Arial"/>
          <w:lang w:val="en-US"/>
        </w:rPr>
        <w:t>±1 %</w:t>
      </w:r>
      <w:r w:rsidRPr="00F66501">
        <w:rPr>
          <w:lang w:val="en-US"/>
        </w:rPr>
        <w:t>) resulted to be practically independent of the cooking hob used at the confidence level of 95%. Such a behavior was also observed for the TA parameters examined (F</w:t>
      </w:r>
      <w:r w:rsidRPr="00F66501">
        <w:rPr>
          <w:vertAlign w:val="subscript"/>
          <w:lang w:val="en-US"/>
        </w:rPr>
        <w:t>30</w:t>
      </w:r>
      <w:r w:rsidRPr="00F66501">
        <w:rPr>
          <w:lang w:val="en-US"/>
        </w:rPr>
        <w:t>, F</w:t>
      </w:r>
      <w:r w:rsidRPr="00F66501">
        <w:rPr>
          <w:vertAlign w:val="subscript"/>
          <w:lang w:val="en-US"/>
        </w:rPr>
        <w:t>90</w:t>
      </w:r>
      <w:r w:rsidRPr="00F66501">
        <w:rPr>
          <w:lang w:val="en-US"/>
        </w:rPr>
        <w:t xml:space="preserve"> and CPR), their coefficients r</w:t>
      </w:r>
      <w:r w:rsidRPr="00F66501">
        <w:rPr>
          <w:vertAlign w:val="superscript"/>
          <w:lang w:val="en-US"/>
        </w:rPr>
        <w:t>2</w:t>
      </w:r>
      <w:r w:rsidRPr="00F66501">
        <w:rPr>
          <w:lang w:val="en-US"/>
        </w:rPr>
        <w:t xml:space="preserve"> ranging from 0.85 to 0.88. Similarly, since the experimental values of F</w:t>
      </w:r>
      <w:r w:rsidRPr="00F66501">
        <w:rPr>
          <w:vertAlign w:val="subscript"/>
          <w:lang w:val="en-US"/>
        </w:rPr>
        <w:t>30</w:t>
      </w:r>
      <w:r w:rsidRPr="00F66501">
        <w:rPr>
          <w:lang w:val="en-US"/>
        </w:rPr>
        <w:t xml:space="preserve"> (6.0</w:t>
      </w:r>
      <w:r w:rsidRPr="00F66501">
        <w:rPr>
          <w:rFonts w:cs="Arial"/>
          <w:lang w:val="en-US"/>
        </w:rPr>
        <w:t>±</w:t>
      </w:r>
      <w:r w:rsidRPr="00F66501">
        <w:rPr>
          <w:lang w:val="en-US"/>
        </w:rPr>
        <w:t>0.4 N), F</w:t>
      </w:r>
      <w:r w:rsidRPr="00F66501">
        <w:rPr>
          <w:vertAlign w:val="subscript"/>
          <w:lang w:val="en-US"/>
        </w:rPr>
        <w:t>90</w:t>
      </w:r>
      <w:r w:rsidRPr="00F66501">
        <w:rPr>
          <w:lang w:val="en-US"/>
        </w:rPr>
        <w:t xml:space="preserve"> (15</w:t>
      </w:r>
      <w:r w:rsidRPr="00F66501">
        <w:rPr>
          <w:rFonts w:cs="Arial"/>
          <w:lang w:val="en-US"/>
        </w:rPr>
        <w:t>±1</w:t>
      </w:r>
      <w:r w:rsidRPr="00F66501">
        <w:rPr>
          <w:lang w:val="en-US"/>
        </w:rPr>
        <w:t xml:space="preserve"> N), and CPR (0.60</w:t>
      </w:r>
      <w:r w:rsidRPr="00F66501">
        <w:rPr>
          <w:rFonts w:cs="Arial"/>
          <w:lang w:val="en-US"/>
        </w:rPr>
        <w:t>±0.02</w:t>
      </w:r>
      <w:r w:rsidRPr="00F66501">
        <w:rPr>
          <w:lang w:val="en-US"/>
        </w:rPr>
        <w:t>) did not significantly differed when varying the cooking system, or WPR and P</w:t>
      </w:r>
      <w:r w:rsidRPr="00F66501">
        <w:rPr>
          <w:vertAlign w:val="subscript"/>
          <w:lang w:val="en-US"/>
        </w:rPr>
        <w:t>C</w:t>
      </w:r>
      <w:r w:rsidRPr="00F66501">
        <w:rPr>
          <w:lang w:val="en-US"/>
        </w:rPr>
        <w:t xml:space="preserve">, the textural quality of cooked spaghetti </w:t>
      </w:r>
      <w:r w:rsidR="002E29CB" w:rsidRPr="00F66501">
        <w:rPr>
          <w:lang w:val="en-US"/>
        </w:rPr>
        <w:t xml:space="preserve">was </w:t>
      </w:r>
      <w:r w:rsidRPr="00F66501">
        <w:rPr>
          <w:lang w:val="en-US"/>
        </w:rPr>
        <w:t xml:space="preserve">retained approximately constant. </w:t>
      </w:r>
      <w:r w:rsidR="009B51DD" w:rsidRPr="00F66501">
        <w:rPr>
          <w:lang w:val="en-US"/>
        </w:rPr>
        <w:t xml:space="preserve">As shown in  Table 1, as </w:t>
      </w:r>
      <w:r w:rsidRPr="00F66501">
        <w:rPr>
          <w:lang w:val="en-US"/>
        </w:rPr>
        <w:t>t</w:t>
      </w:r>
      <w:r w:rsidRPr="00F66501">
        <w:rPr>
          <w:vertAlign w:val="subscript"/>
          <w:lang w:val="en-US"/>
        </w:rPr>
        <w:t>C</w:t>
      </w:r>
      <w:r w:rsidRPr="00F66501">
        <w:rPr>
          <w:lang w:val="en-US"/>
        </w:rPr>
        <w:t xml:space="preserve"> increased from 6 to 10 min</w:t>
      </w:r>
      <w:r w:rsidR="000411DB" w:rsidRPr="00F66501">
        <w:rPr>
          <w:lang w:val="en-US"/>
        </w:rPr>
        <w:t xml:space="preserve"> F</w:t>
      </w:r>
      <w:r w:rsidR="000411DB" w:rsidRPr="00F66501">
        <w:rPr>
          <w:vertAlign w:val="subscript"/>
          <w:lang w:val="en-US"/>
        </w:rPr>
        <w:t>30</w:t>
      </w:r>
      <w:r w:rsidR="000411DB" w:rsidRPr="00F66501">
        <w:rPr>
          <w:lang w:val="en-US"/>
        </w:rPr>
        <w:t xml:space="preserve"> and F</w:t>
      </w:r>
      <w:r w:rsidR="000411DB" w:rsidRPr="00F66501">
        <w:rPr>
          <w:vertAlign w:val="subscript"/>
          <w:lang w:val="en-US"/>
        </w:rPr>
        <w:t>90</w:t>
      </w:r>
      <w:r w:rsidR="000411DB" w:rsidRPr="00F66501">
        <w:rPr>
          <w:lang w:val="en-US"/>
        </w:rPr>
        <w:t xml:space="preserve"> reduced at a rate of about 1 N min</w:t>
      </w:r>
      <w:r w:rsidR="000411DB" w:rsidRPr="00F66501">
        <w:rPr>
          <w:vertAlign w:val="superscript"/>
          <w:lang w:val="en-US"/>
        </w:rPr>
        <w:t>-1</w:t>
      </w:r>
      <w:r w:rsidR="000411DB" w:rsidRPr="00F66501">
        <w:rPr>
          <w:lang w:val="en-US"/>
        </w:rPr>
        <w:t xml:space="preserve"> and any difference</w:t>
      </w:r>
      <w:r w:rsidRPr="00F66501">
        <w:rPr>
          <w:lang w:val="en-US"/>
        </w:rPr>
        <w:t xml:space="preserve"> in F</w:t>
      </w:r>
      <w:r w:rsidRPr="00F66501">
        <w:rPr>
          <w:vertAlign w:val="subscript"/>
          <w:lang w:val="en-US"/>
        </w:rPr>
        <w:t>30</w:t>
      </w:r>
      <w:r w:rsidRPr="00F66501">
        <w:rPr>
          <w:lang w:val="en-US"/>
        </w:rPr>
        <w:t xml:space="preserve"> and F</w:t>
      </w:r>
      <w:r w:rsidRPr="00F66501">
        <w:rPr>
          <w:vertAlign w:val="subscript"/>
          <w:lang w:val="en-US"/>
        </w:rPr>
        <w:t>90</w:t>
      </w:r>
      <w:r w:rsidRPr="00F66501">
        <w:rPr>
          <w:lang w:val="en-US"/>
        </w:rPr>
        <w:t xml:space="preserve"> of the order of 0.5 N</w:t>
      </w:r>
      <w:r w:rsidR="000411DB" w:rsidRPr="00F66501">
        <w:rPr>
          <w:lang w:val="en-US"/>
        </w:rPr>
        <w:t xml:space="preserve"> </w:t>
      </w:r>
      <w:r w:rsidRPr="00F66501">
        <w:rPr>
          <w:lang w:val="en-US"/>
        </w:rPr>
        <w:t>exerted a negligible effect on the chemical quality of cooked pasta (i.e., CL, WU</w:t>
      </w:r>
      <w:r w:rsidR="002E29CB" w:rsidRPr="00F66501">
        <w:rPr>
          <w:lang w:val="en-US"/>
        </w:rPr>
        <w:t xml:space="preserve">, </w:t>
      </w:r>
      <w:r w:rsidRPr="00F66501">
        <w:rPr>
          <w:lang w:val="en-US"/>
        </w:rPr>
        <w:t xml:space="preserve">SGD). </w:t>
      </w:r>
    </w:p>
    <w:p w14:paraId="69146A69" w14:textId="77777777" w:rsidR="00320DBA" w:rsidRDefault="00C71AD0" w:rsidP="002E29CB">
      <w:pPr>
        <w:pStyle w:val="CETReferencetext"/>
        <w:ind w:left="0" w:firstLine="0"/>
        <w:rPr>
          <w:lang w:val="en-US"/>
        </w:rPr>
      </w:pPr>
      <w:r w:rsidRPr="00F66501">
        <w:rPr>
          <w:lang w:val="en-US"/>
        </w:rPr>
        <w:t>The smaller t</w:t>
      </w:r>
      <w:r w:rsidR="002E29CB" w:rsidRPr="00F66501">
        <w:rPr>
          <w:lang w:val="en-US"/>
        </w:rPr>
        <w:t>he amount of cooking water</w:t>
      </w:r>
      <w:r w:rsidR="00570F42" w:rsidRPr="00F66501">
        <w:rPr>
          <w:lang w:val="en-US"/>
        </w:rPr>
        <w:t>,</w:t>
      </w:r>
      <w:r w:rsidR="002E29CB" w:rsidRPr="00F66501">
        <w:rPr>
          <w:lang w:val="en-US"/>
        </w:rPr>
        <w:t xml:space="preserve"> </w:t>
      </w:r>
      <w:r w:rsidRPr="00F66501">
        <w:rPr>
          <w:lang w:val="en-US"/>
        </w:rPr>
        <w:t xml:space="preserve">the greater the decrease in water temperature after </w:t>
      </w:r>
      <w:r w:rsidR="002E29CB" w:rsidRPr="00F66501">
        <w:rPr>
          <w:lang w:val="en-US"/>
        </w:rPr>
        <w:t xml:space="preserve">dry pasta addition </w:t>
      </w:r>
      <w:r w:rsidRPr="00F66501">
        <w:rPr>
          <w:lang w:val="en-US"/>
        </w:rPr>
        <w:t xml:space="preserve">became. </w:t>
      </w:r>
      <w:r w:rsidR="002E29CB" w:rsidRPr="00F66501">
        <w:rPr>
          <w:lang w:val="en-US"/>
        </w:rPr>
        <w:t xml:space="preserve">Even if the control knob of the induction hob was kept at its maximum rating to re-heat the pasta-water mixture up to the boiling point, at </w:t>
      </w:r>
      <w:r w:rsidR="004A7B86" w:rsidRPr="00F66501">
        <w:rPr>
          <w:lang w:val="en-US"/>
        </w:rPr>
        <w:t xml:space="preserve">the lower </w:t>
      </w:r>
      <w:r w:rsidR="002E29CB" w:rsidRPr="00F66501">
        <w:rPr>
          <w:lang w:val="en-US"/>
        </w:rPr>
        <w:t>WPR</w:t>
      </w:r>
      <w:r w:rsidR="004A7B86" w:rsidRPr="00F66501">
        <w:rPr>
          <w:lang w:val="en-US"/>
        </w:rPr>
        <w:t xml:space="preserve"> examined </w:t>
      </w:r>
      <w:r w:rsidRPr="00F66501">
        <w:rPr>
          <w:lang w:val="en-US"/>
        </w:rPr>
        <w:t xml:space="preserve">here </w:t>
      </w:r>
      <w:r w:rsidR="002E29CB" w:rsidRPr="00F66501">
        <w:rPr>
          <w:lang w:val="en-US"/>
        </w:rPr>
        <w:t xml:space="preserve">the spaghetti tended to sink to the </w:t>
      </w:r>
      <w:r w:rsidRPr="00F66501">
        <w:rPr>
          <w:lang w:val="en-US"/>
        </w:rPr>
        <w:t xml:space="preserve">pan </w:t>
      </w:r>
      <w:r w:rsidR="002E29CB" w:rsidRPr="00F66501">
        <w:rPr>
          <w:lang w:val="en-US"/>
        </w:rPr>
        <w:t xml:space="preserve">bottom and start to lump and stick together. </w:t>
      </w:r>
      <w:r w:rsidR="003F26F0" w:rsidRPr="00F66501">
        <w:rPr>
          <w:lang w:val="en-US"/>
        </w:rPr>
        <w:t>At WPR</w:t>
      </w:r>
      <w:r w:rsidR="00CE0A85">
        <w:rPr>
          <w:lang w:val="en-US"/>
        </w:rPr>
        <w:t>=3 L kg</w:t>
      </w:r>
      <w:r w:rsidR="00CE0A85" w:rsidRPr="00CE0A85">
        <w:rPr>
          <w:vertAlign w:val="superscript"/>
          <w:lang w:val="en-US"/>
        </w:rPr>
        <w:t>-1</w:t>
      </w:r>
      <w:r w:rsidR="003F26F0" w:rsidRPr="00F66501">
        <w:rPr>
          <w:lang w:val="en-US"/>
        </w:rPr>
        <w:t>, an intermittent mild mixing at SR=50 rev min</w:t>
      </w:r>
      <w:r w:rsidR="003F26F0" w:rsidRPr="00F66501">
        <w:rPr>
          <w:vertAlign w:val="superscript"/>
          <w:lang w:val="en-US"/>
        </w:rPr>
        <w:t>-1</w:t>
      </w:r>
      <w:r w:rsidR="003F26F0" w:rsidRPr="00F66501">
        <w:rPr>
          <w:lang w:val="en-US"/>
        </w:rPr>
        <w:t xml:space="preserve"> was found to be sufficient to avoid spaghetti sticking to each other on condition that the power supplied by the induction hob was about 0.25 kW. At P</w:t>
      </w:r>
      <w:r w:rsidR="003F26F0" w:rsidRPr="00F66501">
        <w:rPr>
          <w:vertAlign w:val="subscript"/>
          <w:lang w:val="en-US"/>
        </w:rPr>
        <w:t>C</w:t>
      </w:r>
      <w:r w:rsidR="003F26F0" w:rsidRPr="00F66501">
        <w:rPr>
          <w:rFonts w:cs="Arial"/>
          <w:lang w:val="en-US"/>
        </w:rPr>
        <w:t>≈</w:t>
      </w:r>
      <w:r w:rsidR="003F26F0" w:rsidRPr="00F66501">
        <w:rPr>
          <w:lang w:val="en-US"/>
        </w:rPr>
        <w:t>0.15 kW, spaghetti stayed stuck and cooked adhered to one another even if the mixer was kept operating continuously at SR=50 or 75 rev min</w:t>
      </w:r>
      <w:r w:rsidR="003F26F0" w:rsidRPr="00F66501">
        <w:rPr>
          <w:vertAlign w:val="superscript"/>
          <w:lang w:val="en-US"/>
        </w:rPr>
        <w:t>-1</w:t>
      </w:r>
      <w:r w:rsidR="003F26F0" w:rsidRPr="00F66501">
        <w:rPr>
          <w:lang w:val="en-US"/>
        </w:rPr>
        <w:t xml:space="preserve">. </w:t>
      </w:r>
    </w:p>
    <w:p w14:paraId="30B1E076" w14:textId="0DA63BB7" w:rsidR="002E29CB" w:rsidRPr="00F66501" w:rsidRDefault="00320DBA" w:rsidP="002E29CB">
      <w:pPr>
        <w:pStyle w:val="CETReferencetext"/>
        <w:ind w:left="0" w:firstLine="0"/>
        <w:rPr>
          <w:lang w:val="en-US"/>
        </w:rPr>
      </w:pPr>
      <w:r w:rsidRPr="00F66501">
        <w:rPr>
          <w:lang w:val="en-US"/>
        </w:rPr>
        <w:t>Moreover, the results of TA tests were quite unexpected. For instance, the observed F</w:t>
      </w:r>
      <w:r w:rsidRPr="00F66501">
        <w:rPr>
          <w:vertAlign w:val="subscript"/>
          <w:lang w:val="en-US"/>
        </w:rPr>
        <w:t>90</w:t>
      </w:r>
      <w:r w:rsidRPr="00F66501">
        <w:rPr>
          <w:lang w:val="en-US"/>
        </w:rPr>
        <w:t xml:space="preserve"> values displayed a range of variation of 2.8 N, definitively larger than that usually observed (0.2-0.3 N). In these operating conditions, there was a great difficulty of unravelling the bundle of spaghetti owing to their numerous </w:t>
      </w:r>
      <w:r w:rsidRPr="00F66501">
        <w:rPr>
          <w:lang w:val="en-US"/>
        </w:rPr>
        <w:lastRenderedPageBreak/>
        <w:t>entanglements, these increasing the apparent viscosity of the mixture and impairing the efficacy of the stirring system used.</w:t>
      </w:r>
      <w:r w:rsidRPr="00320DBA">
        <w:rPr>
          <w:lang w:val="en-US"/>
        </w:rPr>
        <w:t xml:space="preserve"> </w:t>
      </w:r>
      <w:r w:rsidRPr="00F66501">
        <w:rPr>
          <w:lang w:val="en-US"/>
        </w:rPr>
        <w:t>At WPR=3 L kg</w:t>
      </w:r>
      <w:r w:rsidRPr="00F66501">
        <w:rPr>
          <w:vertAlign w:val="superscript"/>
          <w:lang w:val="en-US"/>
        </w:rPr>
        <w:t>-1</w:t>
      </w:r>
      <w:r w:rsidRPr="00F66501">
        <w:rPr>
          <w:lang w:val="en-US"/>
        </w:rPr>
        <w:t>, the electric power supplied by the mechanical stirrer was of the order of 6.1±0.5 W. By accounting for the amount of raw pasta used (~406 g) and running time of 4.5 min out of an overall cooking time of 9 min, the specific stirring energy consumed (0.0011 Wh g</w:t>
      </w:r>
      <w:r w:rsidRPr="00F66501">
        <w:rPr>
          <w:vertAlign w:val="superscript"/>
          <w:lang w:val="en-US"/>
        </w:rPr>
        <w:t>-1</w:t>
      </w:r>
      <w:r w:rsidRPr="00F66501">
        <w:rPr>
          <w:lang w:val="en-US"/>
        </w:rPr>
        <w:t>) resulted to be entirely insignificant with respect to the specific cooking energy consumption (e</w:t>
      </w:r>
      <w:r w:rsidRPr="00F66501">
        <w:rPr>
          <w:vertAlign w:val="subscript"/>
          <w:lang w:val="en-US"/>
        </w:rPr>
        <w:t>PA</w:t>
      </w:r>
      <w:r w:rsidRPr="00F66501">
        <w:rPr>
          <w:lang w:val="en-US"/>
        </w:rPr>
        <w:t>), as listed in Table 2</w:t>
      </w:r>
      <w:r>
        <w:rPr>
          <w:lang w:val="en-US"/>
        </w:rPr>
        <w:t xml:space="preserve"> or 3</w:t>
      </w:r>
      <w:r w:rsidRPr="00F66501">
        <w:rPr>
          <w:lang w:val="en-US"/>
        </w:rPr>
        <w:t>.</w:t>
      </w:r>
    </w:p>
    <w:p w14:paraId="75E86018" w14:textId="25B2123E" w:rsidR="00C86D0B" w:rsidRPr="00320DBA" w:rsidRDefault="00836938" w:rsidP="00320DBA">
      <w:pPr>
        <w:pStyle w:val="CETBodytext"/>
        <w:spacing w:before="120" w:after="120"/>
        <w:rPr>
          <w:rFonts w:cs="Arial"/>
          <w:szCs w:val="18"/>
        </w:rPr>
      </w:pPr>
      <w:r w:rsidRPr="00320DBA">
        <w:rPr>
          <w:szCs w:val="18"/>
        </w:rPr>
        <w:t xml:space="preserve">Table </w:t>
      </w:r>
      <w:r w:rsidR="00AA0CBC" w:rsidRPr="00320DBA">
        <w:rPr>
          <w:szCs w:val="18"/>
        </w:rPr>
        <w:t>2</w:t>
      </w:r>
      <w:r w:rsidRPr="00320DBA">
        <w:rPr>
          <w:szCs w:val="18"/>
        </w:rPr>
        <w:t xml:space="preserve">: </w:t>
      </w:r>
      <w:r w:rsidR="007A7EED" w:rsidRPr="00320DBA">
        <w:rPr>
          <w:szCs w:val="18"/>
        </w:rPr>
        <w:t xml:space="preserve">Spaghetti cooking tests </w:t>
      </w:r>
      <w:r w:rsidR="00BA7514" w:rsidRPr="00320DBA">
        <w:rPr>
          <w:szCs w:val="18"/>
        </w:rPr>
        <w:t xml:space="preserve">with </w:t>
      </w:r>
      <w:r w:rsidR="007A7EED" w:rsidRPr="00320DBA">
        <w:rPr>
          <w:szCs w:val="18"/>
        </w:rPr>
        <w:t>the induction</w:t>
      </w:r>
      <w:r w:rsidR="00293A29" w:rsidRPr="00320DBA">
        <w:rPr>
          <w:szCs w:val="18"/>
        </w:rPr>
        <w:t xml:space="preserve"> </w:t>
      </w:r>
      <w:r w:rsidR="007A7EED" w:rsidRPr="00320DBA">
        <w:rPr>
          <w:szCs w:val="18"/>
        </w:rPr>
        <w:t>hob</w:t>
      </w:r>
      <w:r w:rsidR="00293A29" w:rsidRPr="00320DBA">
        <w:rPr>
          <w:szCs w:val="18"/>
        </w:rPr>
        <w:t xml:space="preserve"> at different values </w:t>
      </w:r>
      <w:r w:rsidR="007A7EED" w:rsidRPr="00320DBA">
        <w:rPr>
          <w:szCs w:val="18"/>
        </w:rPr>
        <w:t xml:space="preserve">of </w:t>
      </w:r>
      <w:r w:rsidRPr="00320DBA">
        <w:rPr>
          <w:szCs w:val="18"/>
        </w:rPr>
        <w:t>P</w:t>
      </w:r>
      <w:r w:rsidRPr="00320DBA">
        <w:rPr>
          <w:szCs w:val="18"/>
          <w:vertAlign w:val="subscript"/>
        </w:rPr>
        <w:t>C</w:t>
      </w:r>
      <w:r w:rsidR="009664CD" w:rsidRPr="00320DBA">
        <w:rPr>
          <w:szCs w:val="18"/>
          <w:vertAlign w:val="subscript"/>
        </w:rPr>
        <w:t>,nom</w:t>
      </w:r>
      <w:r w:rsidR="00293A29" w:rsidRPr="00320DBA">
        <w:rPr>
          <w:szCs w:val="18"/>
        </w:rPr>
        <w:t xml:space="preserve">, WPR and SR: </w:t>
      </w:r>
      <w:r w:rsidR="009664CD" w:rsidRPr="00320DBA">
        <w:rPr>
          <w:szCs w:val="18"/>
        </w:rPr>
        <w:t>water boi</w:t>
      </w:r>
      <w:r w:rsidR="007A7EED" w:rsidRPr="00320DBA">
        <w:rPr>
          <w:szCs w:val="18"/>
        </w:rPr>
        <w:t>li</w:t>
      </w:r>
      <w:r w:rsidR="009664CD" w:rsidRPr="00320DBA">
        <w:rPr>
          <w:szCs w:val="18"/>
        </w:rPr>
        <w:t>ng time (t</w:t>
      </w:r>
      <w:r w:rsidR="009664CD" w:rsidRPr="00320DBA">
        <w:rPr>
          <w:szCs w:val="18"/>
          <w:vertAlign w:val="subscript"/>
        </w:rPr>
        <w:t>H</w:t>
      </w:r>
      <w:r w:rsidR="009664CD" w:rsidRPr="00320DBA">
        <w:rPr>
          <w:szCs w:val="18"/>
        </w:rPr>
        <w:t>)</w:t>
      </w:r>
      <w:r w:rsidR="00293A29" w:rsidRPr="00320DBA">
        <w:rPr>
          <w:szCs w:val="18"/>
        </w:rPr>
        <w:t>;</w:t>
      </w:r>
      <w:r w:rsidR="009664CD" w:rsidRPr="00320DBA">
        <w:rPr>
          <w:szCs w:val="18"/>
        </w:rPr>
        <w:t xml:space="preserve"> </w:t>
      </w:r>
      <w:r w:rsidR="00C73B38" w:rsidRPr="00320DBA">
        <w:rPr>
          <w:szCs w:val="18"/>
        </w:rPr>
        <w:t>effective power supplied (P</w:t>
      </w:r>
      <w:r w:rsidR="00C73B38" w:rsidRPr="00320DBA">
        <w:rPr>
          <w:szCs w:val="18"/>
          <w:vertAlign w:val="subscript"/>
        </w:rPr>
        <w:t>H</w:t>
      </w:r>
      <w:r w:rsidR="00293A29" w:rsidRPr="00320DBA">
        <w:rPr>
          <w:szCs w:val="18"/>
        </w:rPr>
        <w:t xml:space="preserve">, </w:t>
      </w:r>
      <w:r w:rsidR="00C73B38" w:rsidRPr="00320DBA">
        <w:rPr>
          <w:szCs w:val="18"/>
        </w:rPr>
        <w:t>P</w:t>
      </w:r>
      <w:r w:rsidR="00C73B38" w:rsidRPr="00320DBA">
        <w:rPr>
          <w:szCs w:val="18"/>
          <w:vertAlign w:val="subscript"/>
        </w:rPr>
        <w:t>C</w:t>
      </w:r>
      <w:r w:rsidR="00C73B38" w:rsidRPr="00320DBA">
        <w:rPr>
          <w:szCs w:val="18"/>
        </w:rPr>
        <w:t>); overall cooking energy (E</w:t>
      </w:r>
      <w:r w:rsidR="00C73B38" w:rsidRPr="00320DBA">
        <w:rPr>
          <w:szCs w:val="18"/>
          <w:vertAlign w:val="subscript"/>
        </w:rPr>
        <w:t>ST</w:t>
      </w:r>
      <w:r w:rsidR="00C73B38" w:rsidRPr="00320DBA">
        <w:rPr>
          <w:szCs w:val="18"/>
        </w:rPr>
        <w:t>) and efficiency (</w:t>
      </w:r>
      <w:r w:rsidR="00DE7387" w:rsidRPr="00320DBA">
        <w:rPr>
          <w:rFonts w:cs="Arial"/>
          <w:szCs w:val="18"/>
        </w:rPr>
        <w:t>η</w:t>
      </w:r>
      <w:r w:rsidR="00C73B38" w:rsidRPr="00320DBA">
        <w:rPr>
          <w:szCs w:val="18"/>
          <w:vertAlign w:val="subscript"/>
        </w:rPr>
        <w:t>C</w:t>
      </w:r>
      <w:r w:rsidR="00C73B38" w:rsidRPr="00320DBA">
        <w:rPr>
          <w:szCs w:val="18"/>
        </w:rPr>
        <w:t xml:space="preserve">); </w:t>
      </w:r>
      <w:r w:rsidRPr="00320DBA">
        <w:rPr>
          <w:szCs w:val="18"/>
        </w:rPr>
        <w:t>specific energy consumed (e</w:t>
      </w:r>
      <w:r w:rsidRPr="00320DBA">
        <w:rPr>
          <w:szCs w:val="18"/>
          <w:vertAlign w:val="subscript"/>
        </w:rPr>
        <w:t>PA</w:t>
      </w:r>
      <w:r w:rsidRPr="00320DBA">
        <w:rPr>
          <w:szCs w:val="18"/>
        </w:rPr>
        <w:t>)</w:t>
      </w:r>
      <w:r w:rsidR="00C73B38" w:rsidRPr="00320DBA">
        <w:rPr>
          <w:szCs w:val="18"/>
        </w:rPr>
        <w:t xml:space="preserve">; fractions of water </w:t>
      </w:r>
      <w:r w:rsidRPr="00320DBA">
        <w:rPr>
          <w:szCs w:val="18"/>
        </w:rPr>
        <w:t>evaporated (</w:t>
      </w:r>
      <w:r w:rsidR="00293A29" w:rsidRPr="00320DBA">
        <w:rPr>
          <w:rFonts w:cs="Arial"/>
          <w:szCs w:val="18"/>
        </w:rPr>
        <w:t>η</w:t>
      </w:r>
      <w:r w:rsidRPr="00320DBA">
        <w:rPr>
          <w:szCs w:val="18"/>
          <w:vertAlign w:val="subscript"/>
        </w:rPr>
        <w:t>We</w:t>
      </w:r>
      <w:r w:rsidRPr="00320DBA">
        <w:rPr>
          <w:szCs w:val="18"/>
        </w:rPr>
        <w:t>)</w:t>
      </w:r>
      <w:r w:rsidR="00C73B38" w:rsidRPr="00320DBA">
        <w:rPr>
          <w:szCs w:val="18"/>
        </w:rPr>
        <w:t>, adsorbed by cooked pasta (</w:t>
      </w:r>
      <w:r w:rsidR="00293A29" w:rsidRPr="00320DBA">
        <w:rPr>
          <w:rFonts w:cs="Arial"/>
          <w:szCs w:val="18"/>
        </w:rPr>
        <w:t>η</w:t>
      </w:r>
      <w:r w:rsidR="00C73B38" w:rsidRPr="00320DBA">
        <w:rPr>
          <w:szCs w:val="18"/>
          <w:vertAlign w:val="subscript"/>
        </w:rPr>
        <w:t>WPA</w:t>
      </w:r>
      <w:r w:rsidR="00C73B38" w:rsidRPr="00320DBA">
        <w:rPr>
          <w:szCs w:val="18"/>
        </w:rPr>
        <w:t>) and remain</w:t>
      </w:r>
      <w:r w:rsidR="007A7EED" w:rsidRPr="00320DBA">
        <w:rPr>
          <w:szCs w:val="18"/>
        </w:rPr>
        <w:t>in</w:t>
      </w:r>
      <w:r w:rsidR="00C73B38" w:rsidRPr="00320DBA">
        <w:rPr>
          <w:szCs w:val="18"/>
        </w:rPr>
        <w:t>g as pasta water (</w:t>
      </w:r>
      <w:r w:rsidR="00293A29" w:rsidRPr="00320DBA">
        <w:rPr>
          <w:rFonts w:cs="Arial"/>
          <w:szCs w:val="18"/>
        </w:rPr>
        <w:t>η</w:t>
      </w:r>
      <w:r w:rsidR="00C73B38" w:rsidRPr="00320DBA">
        <w:rPr>
          <w:szCs w:val="18"/>
          <w:vertAlign w:val="subscript"/>
        </w:rPr>
        <w:t>Wf</w:t>
      </w:r>
      <w:r w:rsidR="00C73B38" w:rsidRPr="00320DBA">
        <w:rPr>
          <w:szCs w:val="18"/>
        </w:rPr>
        <w:t>)</w:t>
      </w:r>
      <w:r w:rsidRPr="00320DBA">
        <w:rPr>
          <w:szCs w:val="18"/>
        </w:rPr>
        <w:t xml:space="preserve">; relative water uptake (WU); </w:t>
      </w:r>
      <w:r w:rsidR="00C73B38" w:rsidRPr="00320DBA">
        <w:rPr>
          <w:szCs w:val="18"/>
        </w:rPr>
        <w:t>cooking loss (CL</w:t>
      </w:r>
      <w:r w:rsidR="00CE7E2A" w:rsidRPr="00320DBA">
        <w:rPr>
          <w:szCs w:val="18"/>
        </w:rPr>
        <w:t>)</w:t>
      </w:r>
      <w:r w:rsidR="00C73B38" w:rsidRPr="00320DBA">
        <w:rPr>
          <w:szCs w:val="18"/>
        </w:rPr>
        <w:t xml:space="preserve">; </w:t>
      </w:r>
      <w:r w:rsidRPr="00320DBA">
        <w:rPr>
          <w:szCs w:val="18"/>
        </w:rPr>
        <w:t>starch gelatinization degree (SGD), and main TA parameters</w:t>
      </w:r>
      <w:r w:rsidR="00293A29" w:rsidRPr="00320DBA">
        <w:rPr>
          <w:szCs w:val="18"/>
        </w:rPr>
        <w:t xml:space="preserve"> </w:t>
      </w:r>
      <w:r w:rsidRPr="00320DBA">
        <w:rPr>
          <w:szCs w:val="18"/>
        </w:rPr>
        <w:t>(F</w:t>
      </w:r>
      <w:r w:rsidRPr="00320DBA">
        <w:rPr>
          <w:szCs w:val="18"/>
          <w:vertAlign w:val="subscript"/>
        </w:rPr>
        <w:t>30</w:t>
      </w:r>
      <w:r w:rsidRPr="00320DBA">
        <w:rPr>
          <w:szCs w:val="18"/>
        </w:rPr>
        <w:t>, F</w:t>
      </w:r>
      <w:r w:rsidRPr="00320DBA">
        <w:rPr>
          <w:szCs w:val="18"/>
          <w:vertAlign w:val="subscript"/>
        </w:rPr>
        <w:t>90</w:t>
      </w:r>
      <w:r w:rsidRPr="00320DBA">
        <w:rPr>
          <w:szCs w:val="18"/>
        </w:rPr>
        <w:t>, CPR).</w:t>
      </w:r>
      <w:r w:rsidR="00C86D0B" w:rsidRPr="00320DBA">
        <w:rPr>
          <w:rFonts w:cs="Arial"/>
          <w:color w:val="000000"/>
          <w:szCs w:val="18"/>
          <w:lang w:eastAsia="it-IT"/>
        </w:rPr>
        <w:t xml:space="preserve"> </w:t>
      </w:r>
      <w:r w:rsidR="00C86D0B" w:rsidRPr="00320DBA">
        <w:rPr>
          <w:rFonts w:cs="Arial"/>
          <w:szCs w:val="18"/>
        </w:rPr>
        <w:tab/>
        <w:t>Different lowercase letters indicate statistically significant difference among the row means of each parameter at p=0.05.</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77"/>
        <w:gridCol w:w="3228"/>
        <w:gridCol w:w="770"/>
        <w:gridCol w:w="717"/>
        <w:gridCol w:w="717"/>
        <w:gridCol w:w="719"/>
        <w:gridCol w:w="719"/>
        <w:gridCol w:w="640"/>
      </w:tblGrid>
      <w:tr w:rsidR="00E21EBC" w:rsidRPr="00F66501" w14:paraId="5FC0EEFB" w14:textId="77777777" w:rsidTr="001740BE">
        <w:tc>
          <w:tcPr>
            <w:tcW w:w="727" w:type="pct"/>
            <w:tcBorders>
              <w:top w:val="single" w:sz="12" w:space="0" w:color="008000"/>
              <w:bottom w:val="single" w:sz="4" w:space="0" w:color="028405"/>
            </w:tcBorders>
            <w:shd w:val="clear" w:color="auto" w:fill="FFFFFF"/>
          </w:tcPr>
          <w:p w14:paraId="37CA0F23" w14:textId="0FA27FBC" w:rsidR="00E21EBC" w:rsidRPr="00F66501" w:rsidRDefault="00E21EBC" w:rsidP="00307CBB">
            <w:pPr>
              <w:pStyle w:val="CETBodytext"/>
            </w:pPr>
            <w:r w:rsidRPr="00F66501">
              <w:rPr>
                <w:rFonts w:cs="Arial"/>
                <w:b/>
                <w:bCs/>
                <w:color w:val="000000"/>
                <w:szCs w:val="18"/>
                <w:lang w:eastAsia="it-IT"/>
              </w:rPr>
              <w:t>Parameter</w:t>
            </w:r>
            <w:r w:rsidRPr="00F66501">
              <w:t xml:space="preserve"> </w:t>
            </w:r>
          </w:p>
        </w:tc>
        <w:tc>
          <w:tcPr>
            <w:tcW w:w="1837" w:type="pct"/>
            <w:tcBorders>
              <w:top w:val="single" w:sz="12" w:space="0" w:color="008000"/>
              <w:bottom w:val="single" w:sz="4" w:space="0" w:color="028405"/>
            </w:tcBorders>
            <w:shd w:val="clear" w:color="auto" w:fill="FFFFFF"/>
          </w:tcPr>
          <w:p w14:paraId="5DB3955E" w14:textId="748A5040" w:rsidR="00E21EBC" w:rsidRPr="00F66501" w:rsidRDefault="00E21EBC" w:rsidP="00E21EBC">
            <w:pPr>
              <w:pStyle w:val="CETBodytext"/>
            </w:pPr>
            <w:r w:rsidRPr="00F66501">
              <w:rPr>
                <w:rFonts w:cs="Arial"/>
                <w:b/>
                <w:color w:val="000000"/>
                <w:szCs w:val="18"/>
              </w:rPr>
              <w:t>Values</w:t>
            </w:r>
          </w:p>
        </w:tc>
        <w:tc>
          <w:tcPr>
            <w:tcW w:w="438" w:type="pct"/>
            <w:tcBorders>
              <w:top w:val="single" w:sz="12" w:space="0" w:color="008000"/>
              <w:bottom w:val="single" w:sz="4" w:space="0" w:color="028405"/>
            </w:tcBorders>
            <w:shd w:val="clear" w:color="auto" w:fill="FFFFFF"/>
          </w:tcPr>
          <w:p w14:paraId="4D762751" w14:textId="009296C5" w:rsidR="00E21EBC" w:rsidRPr="00F66501" w:rsidRDefault="00E21EBC" w:rsidP="00E21EBC">
            <w:pPr>
              <w:pStyle w:val="CETBodytext"/>
            </w:pPr>
          </w:p>
        </w:tc>
        <w:tc>
          <w:tcPr>
            <w:tcW w:w="408" w:type="pct"/>
            <w:tcBorders>
              <w:top w:val="single" w:sz="12" w:space="0" w:color="008000"/>
              <w:bottom w:val="single" w:sz="4" w:space="0" w:color="028405"/>
            </w:tcBorders>
            <w:shd w:val="clear" w:color="auto" w:fill="FFFFFF"/>
          </w:tcPr>
          <w:p w14:paraId="48CF250B" w14:textId="77777777" w:rsidR="00E21EBC" w:rsidRPr="00F66501" w:rsidRDefault="00E21EBC" w:rsidP="00307CBB">
            <w:pPr>
              <w:pStyle w:val="CETBodytext"/>
              <w:ind w:right="-1"/>
              <w:rPr>
                <w:rFonts w:cs="Arial"/>
                <w:szCs w:val="18"/>
              </w:rPr>
            </w:pPr>
          </w:p>
        </w:tc>
        <w:tc>
          <w:tcPr>
            <w:tcW w:w="408" w:type="pct"/>
            <w:tcBorders>
              <w:top w:val="single" w:sz="12" w:space="0" w:color="008000"/>
              <w:bottom w:val="single" w:sz="4" w:space="0" w:color="028405"/>
            </w:tcBorders>
            <w:shd w:val="clear" w:color="auto" w:fill="FFFFFF"/>
          </w:tcPr>
          <w:p w14:paraId="4DCCEFEF" w14:textId="77777777" w:rsidR="00E21EBC" w:rsidRPr="00F66501" w:rsidRDefault="00E21EBC" w:rsidP="00307CBB">
            <w:pPr>
              <w:pStyle w:val="CETBodytext"/>
              <w:ind w:right="-1"/>
              <w:rPr>
                <w:rFonts w:cs="Arial"/>
                <w:szCs w:val="18"/>
              </w:rPr>
            </w:pPr>
          </w:p>
        </w:tc>
        <w:tc>
          <w:tcPr>
            <w:tcW w:w="409" w:type="pct"/>
            <w:tcBorders>
              <w:top w:val="single" w:sz="12" w:space="0" w:color="008000"/>
              <w:bottom w:val="single" w:sz="4" w:space="0" w:color="028405"/>
            </w:tcBorders>
            <w:shd w:val="clear" w:color="auto" w:fill="FFFFFF"/>
          </w:tcPr>
          <w:p w14:paraId="4A1D94F7" w14:textId="77777777" w:rsidR="00E21EBC" w:rsidRPr="00F66501" w:rsidRDefault="00E21EBC" w:rsidP="00307CBB">
            <w:pPr>
              <w:pStyle w:val="CETBodytext"/>
              <w:ind w:right="-1"/>
              <w:rPr>
                <w:rFonts w:cs="Arial"/>
                <w:szCs w:val="18"/>
              </w:rPr>
            </w:pPr>
          </w:p>
        </w:tc>
        <w:tc>
          <w:tcPr>
            <w:tcW w:w="409" w:type="pct"/>
            <w:tcBorders>
              <w:top w:val="single" w:sz="12" w:space="0" w:color="008000"/>
              <w:bottom w:val="single" w:sz="4" w:space="0" w:color="028405"/>
            </w:tcBorders>
            <w:shd w:val="clear" w:color="auto" w:fill="FFFFFF"/>
          </w:tcPr>
          <w:p w14:paraId="6BE8AC35" w14:textId="77777777" w:rsidR="00E21EBC" w:rsidRPr="00F66501" w:rsidRDefault="00E21EBC" w:rsidP="00307CBB">
            <w:pPr>
              <w:pStyle w:val="CETBodytext"/>
              <w:ind w:right="-1"/>
              <w:rPr>
                <w:rFonts w:cs="Arial"/>
                <w:szCs w:val="18"/>
              </w:rPr>
            </w:pPr>
          </w:p>
        </w:tc>
        <w:tc>
          <w:tcPr>
            <w:tcW w:w="364" w:type="pct"/>
            <w:tcBorders>
              <w:top w:val="single" w:sz="12" w:space="0" w:color="008000"/>
              <w:bottom w:val="single" w:sz="4" w:space="0" w:color="028405"/>
            </w:tcBorders>
            <w:shd w:val="clear" w:color="auto" w:fill="FFFFFF"/>
          </w:tcPr>
          <w:p w14:paraId="58235D58" w14:textId="77777777" w:rsidR="00E21EBC" w:rsidRPr="00F66501" w:rsidRDefault="00E21EBC" w:rsidP="00307CBB">
            <w:pPr>
              <w:pStyle w:val="CETBodytext"/>
              <w:ind w:right="-1"/>
              <w:rPr>
                <w:rFonts w:cs="Arial"/>
                <w:szCs w:val="18"/>
              </w:rPr>
            </w:pPr>
          </w:p>
        </w:tc>
      </w:tr>
    </w:tbl>
    <w:tbl>
      <w:tblPr>
        <w:tblStyle w:val="Grigliatabella"/>
        <w:tblW w:w="857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257"/>
        <w:gridCol w:w="1025"/>
        <w:gridCol w:w="1023"/>
        <w:gridCol w:w="1023"/>
        <w:gridCol w:w="1078"/>
        <w:gridCol w:w="1053"/>
        <w:gridCol w:w="1078"/>
        <w:gridCol w:w="1034"/>
      </w:tblGrid>
      <w:tr w:rsidR="009D7A03" w:rsidRPr="00F66501" w14:paraId="18968F19" w14:textId="77777777" w:rsidTr="00537F35">
        <w:tc>
          <w:tcPr>
            <w:tcW w:w="1257" w:type="dxa"/>
          </w:tcPr>
          <w:p w14:paraId="0449DFBA" w14:textId="77777777" w:rsidR="003C58FE" w:rsidRPr="00F66501" w:rsidRDefault="003C58FE" w:rsidP="00E21EBC">
            <w:pPr>
              <w:tabs>
                <w:tab w:val="clear" w:pos="7100"/>
                <w:tab w:val="left" w:pos="567"/>
              </w:tabs>
              <w:spacing w:line="240" w:lineRule="auto"/>
              <w:jc w:val="left"/>
              <w:rPr>
                <w:rFonts w:cs="Arial"/>
                <w:bCs/>
                <w:color w:val="000000"/>
                <w:szCs w:val="18"/>
                <w:lang w:val="en-US" w:eastAsia="it-IT"/>
              </w:rPr>
            </w:pPr>
            <w:r w:rsidRPr="00F66501">
              <w:rPr>
                <w:rFonts w:cs="Arial"/>
                <w:color w:val="000000"/>
                <w:szCs w:val="18"/>
                <w:lang w:val="en-US" w:eastAsia="it-IT"/>
              </w:rPr>
              <w:t>P</w:t>
            </w:r>
            <w:r w:rsidRPr="00F66501">
              <w:rPr>
                <w:rFonts w:cs="Arial"/>
                <w:color w:val="000000"/>
                <w:szCs w:val="18"/>
                <w:vertAlign w:val="subscript"/>
                <w:lang w:val="en-US" w:eastAsia="it-IT"/>
              </w:rPr>
              <w:t>C</w:t>
            </w:r>
            <w:r w:rsidR="0089267F" w:rsidRPr="00F66501">
              <w:rPr>
                <w:rFonts w:cs="Arial"/>
                <w:color w:val="000000"/>
                <w:szCs w:val="18"/>
                <w:vertAlign w:val="subscript"/>
                <w:lang w:val="en-US" w:eastAsia="it-IT"/>
              </w:rPr>
              <w:t>,nom</w:t>
            </w:r>
            <w:r w:rsidRPr="00F66501">
              <w:rPr>
                <w:rFonts w:cs="Arial"/>
                <w:color w:val="000000"/>
                <w:szCs w:val="18"/>
                <w:lang w:val="en-US" w:eastAsia="it-IT"/>
              </w:rPr>
              <w:t xml:space="preserve"> </w:t>
            </w:r>
            <w:r w:rsidRPr="00F66501">
              <w:rPr>
                <w:rFonts w:cs="Arial"/>
                <w:color w:val="000000"/>
                <w:szCs w:val="18"/>
                <w:lang w:val="en-US" w:eastAsia="it-IT"/>
              </w:rPr>
              <w:tab/>
              <w:t>[kW]</w:t>
            </w:r>
          </w:p>
        </w:tc>
        <w:tc>
          <w:tcPr>
            <w:tcW w:w="1025" w:type="dxa"/>
          </w:tcPr>
          <w:p w14:paraId="2118A2BF" w14:textId="77777777" w:rsidR="003C58FE" w:rsidRPr="00F66501" w:rsidRDefault="0089267F" w:rsidP="00C218A0">
            <w:pPr>
              <w:spacing w:line="240" w:lineRule="auto"/>
              <w:rPr>
                <w:rFonts w:cs="Arial"/>
                <w:color w:val="000000"/>
                <w:szCs w:val="18"/>
                <w:lang w:val="en-US"/>
              </w:rPr>
            </w:pPr>
            <w:r w:rsidRPr="00F66501">
              <w:rPr>
                <w:rFonts w:cs="Arial"/>
                <w:color w:val="000000"/>
                <w:szCs w:val="18"/>
                <w:lang w:val="en-US" w:eastAsia="it-IT"/>
              </w:rPr>
              <w:t>0.2</w:t>
            </w:r>
            <w:r w:rsidRPr="00F66501">
              <w:rPr>
                <w:rFonts w:cs="Arial"/>
                <w:color w:val="000000"/>
                <w:szCs w:val="18"/>
                <w:vertAlign w:val="superscript"/>
                <w:lang w:val="en-US" w:eastAsia="it-IT"/>
              </w:rPr>
              <w:t>a</w:t>
            </w:r>
          </w:p>
        </w:tc>
        <w:tc>
          <w:tcPr>
            <w:tcW w:w="1023" w:type="dxa"/>
          </w:tcPr>
          <w:p w14:paraId="49283F1E" w14:textId="77777777" w:rsidR="003C58FE" w:rsidRPr="00F66501" w:rsidRDefault="003C58FE" w:rsidP="00C218A0">
            <w:pPr>
              <w:spacing w:line="240" w:lineRule="auto"/>
              <w:rPr>
                <w:rFonts w:cs="Arial"/>
                <w:color w:val="000000"/>
                <w:szCs w:val="18"/>
                <w:lang w:val="en-US"/>
              </w:rPr>
            </w:pPr>
            <w:r w:rsidRPr="00F66501">
              <w:rPr>
                <w:rFonts w:cs="Arial"/>
                <w:color w:val="000000"/>
                <w:szCs w:val="18"/>
                <w:lang w:val="en-US" w:eastAsia="it-IT"/>
              </w:rPr>
              <w:t>0.</w:t>
            </w:r>
            <w:r w:rsidR="0089267F" w:rsidRPr="00F66501">
              <w:rPr>
                <w:rFonts w:cs="Arial"/>
                <w:color w:val="000000"/>
                <w:szCs w:val="18"/>
                <w:lang w:val="en-US" w:eastAsia="it-IT"/>
              </w:rPr>
              <w:t>4</w:t>
            </w:r>
            <w:r w:rsidR="0089267F" w:rsidRPr="00F66501">
              <w:rPr>
                <w:rFonts w:cs="Arial"/>
                <w:color w:val="000000"/>
                <w:szCs w:val="18"/>
                <w:vertAlign w:val="superscript"/>
                <w:lang w:val="en-US" w:eastAsia="it-IT"/>
              </w:rPr>
              <w:t>b</w:t>
            </w:r>
          </w:p>
        </w:tc>
        <w:tc>
          <w:tcPr>
            <w:tcW w:w="1023" w:type="dxa"/>
          </w:tcPr>
          <w:p w14:paraId="280A3871" w14:textId="77777777" w:rsidR="003C58FE" w:rsidRPr="00F66501" w:rsidRDefault="003C58FE" w:rsidP="00C218A0">
            <w:pPr>
              <w:spacing w:line="240" w:lineRule="auto"/>
              <w:rPr>
                <w:rFonts w:cs="Arial"/>
                <w:color w:val="000000"/>
                <w:szCs w:val="18"/>
                <w:lang w:val="en-US"/>
              </w:rPr>
            </w:pPr>
            <w:r w:rsidRPr="00F66501">
              <w:rPr>
                <w:rFonts w:cs="Arial"/>
                <w:color w:val="000000"/>
                <w:szCs w:val="18"/>
                <w:lang w:val="en-US" w:eastAsia="it-IT"/>
              </w:rPr>
              <w:t>0.</w:t>
            </w:r>
            <w:r w:rsidR="0089267F" w:rsidRPr="00F66501">
              <w:rPr>
                <w:rFonts w:cs="Arial"/>
                <w:color w:val="000000"/>
                <w:szCs w:val="18"/>
                <w:lang w:val="en-US" w:eastAsia="it-IT"/>
              </w:rPr>
              <w:t>4</w:t>
            </w:r>
            <w:r w:rsidR="0089267F" w:rsidRPr="00F66501">
              <w:rPr>
                <w:rFonts w:cs="Arial"/>
                <w:color w:val="000000"/>
                <w:szCs w:val="18"/>
                <w:vertAlign w:val="superscript"/>
                <w:lang w:val="en-US" w:eastAsia="it-IT"/>
              </w:rPr>
              <w:t>b</w:t>
            </w:r>
          </w:p>
        </w:tc>
        <w:tc>
          <w:tcPr>
            <w:tcW w:w="1078" w:type="dxa"/>
          </w:tcPr>
          <w:p w14:paraId="2B241906" w14:textId="77777777" w:rsidR="003C58FE" w:rsidRPr="00F66501" w:rsidRDefault="003C58FE" w:rsidP="00C218A0">
            <w:pPr>
              <w:spacing w:line="240" w:lineRule="auto"/>
              <w:rPr>
                <w:rFonts w:cs="Arial"/>
                <w:color w:val="000000"/>
                <w:szCs w:val="18"/>
                <w:lang w:val="en-US" w:eastAsia="it-IT"/>
              </w:rPr>
            </w:pPr>
            <w:r w:rsidRPr="00F66501">
              <w:rPr>
                <w:rFonts w:cs="Arial"/>
                <w:color w:val="000000"/>
                <w:szCs w:val="18"/>
                <w:lang w:val="en-US" w:eastAsia="it-IT"/>
              </w:rPr>
              <w:t>0.</w:t>
            </w:r>
            <w:r w:rsidR="0089267F" w:rsidRPr="00F66501">
              <w:rPr>
                <w:rFonts w:cs="Arial"/>
                <w:color w:val="000000"/>
                <w:szCs w:val="18"/>
                <w:lang w:val="en-US" w:eastAsia="it-IT"/>
              </w:rPr>
              <w:t>6</w:t>
            </w:r>
            <w:r w:rsidR="0089267F" w:rsidRPr="00F66501">
              <w:rPr>
                <w:rFonts w:cs="Arial"/>
                <w:color w:val="000000"/>
                <w:szCs w:val="18"/>
                <w:vertAlign w:val="superscript"/>
                <w:lang w:val="en-US" w:eastAsia="it-IT"/>
              </w:rPr>
              <w:t>c</w:t>
            </w:r>
          </w:p>
        </w:tc>
        <w:tc>
          <w:tcPr>
            <w:tcW w:w="1053" w:type="dxa"/>
          </w:tcPr>
          <w:p w14:paraId="22E0CA15" w14:textId="77777777" w:rsidR="003C58FE" w:rsidRPr="00F66501" w:rsidRDefault="003C58FE" w:rsidP="00C218A0">
            <w:pPr>
              <w:spacing w:line="240" w:lineRule="auto"/>
              <w:rPr>
                <w:rFonts w:cs="Arial"/>
                <w:color w:val="000000"/>
                <w:szCs w:val="18"/>
                <w:lang w:val="en-US" w:eastAsia="it-IT"/>
              </w:rPr>
            </w:pPr>
            <w:r w:rsidRPr="00F66501">
              <w:rPr>
                <w:rFonts w:cs="Arial"/>
                <w:color w:val="000000"/>
                <w:szCs w:val="18"/>
                <w:lang w:val="en-US" w:eastAsia="it-IT"/>
              </w:rPr>
              <w:t>0.</w:t>
            </w:r>
            <w:r w:rsidR="0089267F" w:rsidRPr="00F66501">
              <w:rPr>
                <w:rFonts w:cs="Arial"/>
                <w:color w:val="000000"/>
                <w:szCs w:val="18"/>
                <w:lang w:val="en-US" w:eastAsia="it-IT"/>
              </w:rPr>
              <w:t>6</w:t>
            </w:r>
            <w:r w:rsidR="0089267F" w:rsidRPr="00F66501">
              <w:rPr>
                <w:rFonts w:cs="Arial"/>
                <w:color w:val="000000"/>
                <w:szCs w:val="18"/>
                <w:vertAlign w:val="superscript"/>
                <w:lang w:val="en-US" w:eastAsia="it-IT"/>
              </w:rPr>
              <w:t>c</w:t>
            </w:r>
          </w:p>
        </w:tc>
        <w:tc>
          <w:tcPr>
            <w:tcW w:w="1078" w:type="dxa"/>
          </w:tcPr>
          <w:p w14:paraId="24B5455F" w14:textId="77777777" w:rsidR="003C58FE" w:rsidRPr="00F66501" w:rsidRDefault="003C58FE" w:rsidP="00C218A0">
            <w:pPr>
              <w:spacing w:line="240" w:lineRule="auto"/>
              <w:rPr>
                <w:rFonts w:cs="Arial"/>
                <w:color w:val="000000"/>
                <w:szCs w:val="18"/>
                <w:lang w:val="en-US" w:eastAsia="it-IT"/>
              </w:rPr>
            </w:pPr>
            <w:r w:rsidRPr="00F66501">
              <w:rPr>
                <w:rFonts w:cs="Arial"/>
                <w:color w:val="000000"/>
                <w:szCs w:val="18"/>
                <w:lang w:val="en-US" w:eastAsia="it-IT"/>
              </w:rPr>
              <w:t>0.</w:t>
            </w:r>
            <w:r w:rsidR="0089267F" w:rsidRPr="00F66501">
              <w:rPr>
                <w:rFonts w:cs="Arial"/>
                <w:color w:val="000000"/>
                <w:szCs w:val="18"/>
                <w:lang w:val="en-US" w:eastAsia="it-IT"/>
              </w:rPr>
              <w:t>8</w:t>
            </w:r>
            <w:r w:rsidR="0089267F" w:rsidRPr="00F66501">
              <w:rPr>
                <w:rFonts w:cs="Arial"/>
                <w:color w:val="000000"/>
                <w:szCs w:val="18"/>
                <w:vertAlign w:val="superscript"/>
                <w:lang w:val="en-US" w:eastAsia="it-IT"/>
              </w:rPr>
              <w:t>d</w:t>
            </w:r>
          </w:p>
        </w:tc>
        <w:tc>
          <w:tcPr>
            <w:tcW w:w="1034" w:type="dxa"/>
          </w:tcPr>
          <w:p w14:paraId="59331AC3" w14:textId="77777777" w:rsidR="003C58FE" w:rsidRPr="00F66501" w:rsidRDefault="003C58FE" w:rsidP="00C218A0">
            <w:pPr>
              <w:spacing w:line="240" w:lineRule="auto"/>
              <w:rPr>
                <w:rFonts w:cs="Arial"/>
                <w:color w:val="000000"/>
                <w:szCs w:val="18"/>
                <w:lang w:val="en-US" w:eastAsia="it-IT"/>
              </w:rPr>
            </w:pPr>
            <w:r w:rsidRPr="00F66501">
              <w:rPr>
                <w:rFonts w:cs="Arial"/>
                <w:color w:val="000000"/>
                <w:szCs w:val="18"/>
                <w:lang w:val="en-US" w:eastAsia="it-IT"/>
              </w:rPr>
              <w:t>0.</w:t>
            </w:r>
            <w:r w:rsidR="0089267F" w:rsidRPr="00F66501">
              <w:rPr>
                <w:rFonts w:cs="Arial"/>
                <w:color w:val="000000"/>
                <w:szCs w:val="18"/>
                <w:lang w:val="en-US" w:eastAsia="it-IT"/>
              </w:rPr>
              <w:t>8</w:t>
            </w:r>
            <w:r w:rsidR="0089267F" w:rsidRPr="00F66501">
              <w:rPr>
                <w:rFonts w:cs="Arial"/>
                <w:color w:val="000000"/>
                <w:szCs w:val="18"/>
                <w:vertAlign w:val="superscript"/>
                <w:lang w:val="en-US" w:eastAsia="it-IT"/>
              </w:rPr>
              <w:t>d</w:t>
            </w:r>
          </w:p>
        </w:tc>
      </w:tr>
      <w:tr w:rsidR="009D7A03" w:rsidRPr="00F66501" w14:paraId="7AB673B7" w14:textId="77777777" w:rsidTr="00537F35">
        <w:tc>
          <w:tcPr>
            <w:tcW w:w="1257" w:type="dxa"/>
          </w:tcPr>
          <w:p w14:paraId="62FC66E8" w14:textId="77777777" w:rsidR="00AC4D6E" w:rsidRPr="00F66501" w:rsidRDefault="00AC4D6E" w:rsidP="00D82472">
            <w:pPr>
              <w:tabs>
                <w:tab w:val="clear" w:pos="7100"/>
                <w:tab w:val="left" w:pos="567"/>
              </w:tabs>
              <w:spacing w:line="240" w:lineRule="auto"/>
              <w:rPr>
                <w:rFonts w:cs="Arial"/>
                <w:bCs/>
                <w:color w:val="000000"/>
                <w:szCs w:val="18"/>
                <w:lang w:val="en-US" w:eastAsia="it-IT"/>
              </w:rPr>
            </w:pPr>
            <w:r w:rsidRPr="00F66501">
              <w:rPr>
                <w:rFonts w:cs="Arial"/>
                <w:bCs/>
                <w:color w:val="000000"/>
                <w:szCs w:val="18"/>
                <w:lang w:val="en-US" w:eastAsia="it-IT"/>
              </w:rPr>
              <w:t>WPR</w:t>
            </w:r>
            <w:r w:rsidR="00D82472" w:rsidRPr="00F66501">
              <w:rPr>
                <w:rFonts w:cs="Arial"/>
                <w:bCs/>
                <w:color w:val="000000"/>
                <w:szCs w:val="18"/>
                <w:lang w:val="en-US" w:eastAsia="it-IT"/>
              </w:rPr>
              <w:tab/>
            </w:r>
            <w:r w:rsidRPr="00F66501">
              <w:rPr>
                <w:rFonts w:cs="Arial"/>
                <w:color w:val="000000"/>
                <w:szCs w:val="18"/>
                <w:lang w:val="en-US" w:eastAsia="it-IT"/>
              </w:rPr>
              <w:t>[L/kg]</w:t>
            </w:r>
          </w:p>
        </w:tc>
        <w:tc>
          <w:tcPr>
            <w:tcW w:w="1025" w:type="dxa"/>
          </w:tcPr>
          <w:p w14:paraId="0804AE4C" w14:textId="77777777" w:rsidR="00AC4D6E" w:rsidRPr="00F66501" w:rsidRDefault="00AC4D6E" w:rsidP="00C218A0">
            <w:pPr>
              <w:spacing w:line="240" w:lineRule="auto"/>
              <w:rPr>
                <w:rFonts w:cs="Arial"/>
                <w:color w:val="000000"/>
                <w:szCs w:val="18"/>
                <w:lang w:val="en-US"/>
              </w:rPr>
            </w:pPr>
            <w:r w:rsidRPr="00F66501">
              <w:rPr>
                <w:rFonts w:cs="Arial"/>
                <w:color w:val="000000"/>
                <w:szCs w:val="18"/>
                <w:lang w:val="en-US" w:eastAsia="it-IT"/>
              </w:rPr>
              <w:t>10.0±0.0</w:t>
            </w:r>
            <w:r w:rsidR="0089267F" w:rsidRPr="00F66501">
              <w:rPr>
                <w:rFonts w:cs="Arial"/>
                <w:color w:val="000000"/>
                <w:szCs w:val="18"/>
                <w:vertAlign w:val="superscript"/>
                <w:lang w:val="en-US" w:eastAsia="it-IT"/>
              </w:rPr>
              <w:t>a</w:t>
            </w:r>
          </w:p>
        </w:tc>
        <w:tc>
          <w:tcPr>
            <w:tcW w:w="1023" w:type="dxa"/>
          </w:tcPr>
          <w:p w14:paraId="369F4F2F" w14:textId="77777777" w:rsidR="00AC4D6E" w:rsidRPr="00F66501" w:rsidRDefault="00AC4D6E" w:rsidP="00CE44DE">
            <w:pPr>
              <w:spacing w:line="240" w:lineRule="auto"/>
              <w:rPr>
                <w:rFonts w:cs="Arial"/>
                <w:color w:val="000000"/>
                <w:szCs w:val="18"/>
                <w:lang w:val="en-US"/>
              </w:rPr>
            </w:pPr>
            <w:r w:rsidRPr="00F66501">
              <w:rPr>
                <w:rFonts w:cs="Arial"/>
                <w:color w:val="000000"/>
                <w:szCs w:val="18"/>
                <w:lang w:val="en-US" w:eastAsia="it-IT"/>
              </w:rPr>
              <w:t>10.02±0.03</w:t>
            </w:r>
            <w:r w:rsidR="00C218A0" w:rsidRPr="00F66501">
              <w:rPr>
                <w:rFonts w:cs="Arial"/>
                <w:color w:val="000000"/>
                <w:szCs w:val="18"/>
                <w:vertAlign w:val="superscript"/>
                <w:lang w:val="en-US" w:eastAsia="it-IT"/>
              </w:rPr>
              <w:t>a</w:t>
            </w:r>
          </w:p>
        </w:tc>
        <w:tc>
          <w:tcPr>
            <w:tcW w:w="1023" w:type="dxa"/>
          </w:tcPr>
          <w:p w14:paraId="18AD930C" w14:textId="77777777" w:rsidR="00AC4D6E" w:rsidRPr="00F66501" w:rsidRDefault="00AC4D6E" w:rsidP="00CE44DE">
            <w:pPr>
              <w:spacing w:line="240" w:lineRule="auto"/>
              <w:rPr>
                <w:rFonts w:cs="Arial"/>
                <w:color w:val="000000"/>
                <w:szCs w:val="18"/>
                <w:lang w:val="en-US"/>
              </w:rPr>
            </w:pPr>
            <w:r w:rsidRPr="00F66501">
              <w:rPr>
                <w:rFonts w:cs="Arial"/>
                <w:color w:val="000000"/>
                <w:szCs w:val="18"/>
                <w:lang w:val="en-US" w:eastAsia="it-IT"/>
              </w:rPr>
              <w:t>3.0±0.0</w:t>
            </w:r>
            <w:r w:rsidR="00C218A0" w:rsidRPr="00F66501">
              <w:rPr>
                <w:rFonts w:cs="Arial"/>
                <w:color w:val="000000"/>
                <w:szCs w:val="18"/>
                <w:vertAlign w:val="superscript"/>
                <w:lang w:val="en-US" w:eastAsia="it-IT"/>
              </w:rPr>
              <w:t>b</w:t>
            </w:r>
          </w:p>
        </w:tc>
        <w:tc>
          <w:tcPr>
            <w:tcW w:w="1078" w:type="dxa"/>
          </w:tcPr>
          <w:p w14:paraId="55EEE616" w14:textId="77777777" w:rsidR="00AC4D6E" w:rsidRPr="00F66501" w:rsidRDefault="00AC4D6E" w:rsidP="00C218A0">
            <w:pPr>
              <w:spacing w:line="240" w:lineRule="auto"/>
              <w:rPr>
                <w:rFonts w:cs="Arial"/>
                <w:color w:val="000000"/>
                <w:szCs w:val="18"/>
                <w:lang w:val="en-US"/>
              </w:rPr>
            </w:pPr>
            <w:r w:rsidRPr="00F66501">
              <w:rPr>
                <w:rFonts w:cs="Arial"/>
                <w:color w:val="000000"/>
                <w:szCs w:val="18"/>
                <w:lang w:val="en-US" w:eastAsia="it-IT"/>
              </w:rPr>
              <w:t>10.03±0.03</w:t>
            </w:r>
            <w:r w:rsidR="00C218A0" w:rsidRPr="00F66501">
              <w:rPr>
                <w:rFonts w:cs="Arial"/>
                <w:color w:val="000000"/>
                <w:szCs w:val="18"/>
                <w:vertAlign w:val="superscript"/>
                <w:lang w:val="en-US" w:eastAsia="it-IT"/>
              </w:rPr>
              <w:t>a</w:t>
            </w:r>
          </w:p>
        </w:tc>
        <w:tc>
          <w:tcPr>
            <w:tcW w:w="1053" w:type="dxa"/>
          </w:tcPr>
          <w:p w14:paraId="48FDB2B5" w14:textId="77777777" w:rsidR="00AC4D6E" w:rsidRPr="00F66501" w:rsidRDefault="00AC4D6E" w:rsidP="00C218A0">
            <w:pPr>
              <w:spacing w:line="240" w:lineRule="auto"/>
              <w:rPr>
                <w:rFonts w:cs="Arial"/>
                <w:color w:val="000000"/>
                <w:szCs w:val="18"/>
                <w:lang w:val="en-US"/>
              </w:rPr>
            </w:pPr>
            <w:r w:rsidRPr="00F66501">
              <w:rPr>
                <w:rFonts w:cs="Arial"/>
                <w:color w:val="000000"/>
                <w:szCs w:val="18"/>
                <w:lang w:val="en-US" w:eastAsia="it-IT"/>
              </w:rPr>
              <w:t>3±0</w:t>
            </w:r>
            <w:r w:rsidR="00C218A0" w:rsidRPr="00F66501">
              <w:rPr>
                <w:rFonts w:cs="Arial"/>
                <w:color w:val="000000"/>
                <w:szCs w:val="18"/>
                <w:vertAlign w:val="superscript"/>
                <w:lang w:val="en-US" w:eastAsia="it-IT"/>
              </w:rPr>
              <w:t>b</w:t>
            </w:r>
          </w:p>
        </w:tc>
        <w:tc>
          <w:tcPr>
            <w:tcW w:w="1078" w:type="dxa"/>
          </w:tcPr>
          <w:p w14:paraId="47BDA5FE" w14:textId="77777777" w:rsidR="00AC4D6E" w:rsidRPr="00F66501" w:rsidRDefault="00AC4D6E" w:rsidP="00C218A0">
            <w:pPr>
              <w:spacing w:line="240" w:lineRule="auto"/>
              <w:rPr>
                <w:rFonts w:cs="Arial"/>
                <w:color w:val="000000"/>
                <w:szCs w:val="18"/>
                <w:lang w:val="en-US"/>
              </w:rPr>
            </w:pPr>
            <w:r w:rsidRPr="00F66501">
              <w:rPr>
                <w:rFonts w:cs="Arial"/>
                <w:color w:val="000000"/>
                <w:szCs w:val="18"/>
                <w:lang w:val="en-US" w:eastAsia="it-IT"/>
              </w:rPr>
              <w:t>10.02±0.01</w:t>
            </w:r>
            <w:r w:rsidR="00C218A0" w:rsidRPr="00F66501">
              <w:rPr>
                <w:rFonts w:cs="Arial"/>
                <w:color w:val="000000"/>
                <w:szCs w:val="18"/>
                <w:vertAlign w:val="superscript"/>
                <w:lang w:val="en-US" w:eastAsia="it-IT"/>
              </w:rPr>
              <w:t>a</w:t>
            </w:r>
          </w:p>
        </w:tc>
        <w:tc>
          <w:tcPr>
            <w:tcW w:w="1034" w:type="dxa"/>
          </w:tcPr>
          <w:p w14:paraId="5195CBC0" w14:textId="77777777" w:rsidR="00AC4D6E" w:rsidRPr="00F66501" w:rsidRDefault="00AC4D6E" w:rsidP="00C218A0">
            <w:pPr>
              <w:spacing w:line="240" w:lineRule="auto"/>
              <w:rPr>
                <w:rFonts w:cs="Arial"/>
                <w:color w:val="000000"/>
                <w:szCs w:val="18"/>
                <w:lang w:val="en-US" w:eastAsia="it-IT"/>
              </w:rPr>
            </w:pPr>
            <w:r w:rsidRPr="00F66501">
              <w:rPr>
                <w:rFonts w:cs="Arial"/>
                <w:color w:val="000000"/>
                <w:szCs w:val="18"/>
                <w:lang w:val="en-US" w:eastAsia="it-IT"/>
              </w:rPr>
              <w:t>3±0</w:t>
            </w:r>
            <w:r w:rsidR="00C218A0" w:rsidRPr="00F66501">
              <w:rPr>
                <w:rFonts w:cs="Arial"/>
                <w:color w:val="000000"/>
                <w:szCs w:val="18"/>
                <w:vertAlign w:val="superscript"/>
                <w:lang w:val="en-US" w:eastAsia="it-IT"/>
              </w:rPr>
              <w:t>b</w:t>
            </w:r>
          </w:p>
        </w:tc>
      </w:tr>
      <w:tr w:rsidR="00901A6A" w:rsidRPr="00F66501" w14:paraId="02306A7A" w14:textId="77777777" w:rsidTr="00537F35">
        <w:tc>
          <w:tcPr>
            <w:tcW w:w="1257" w:type="dxa"/>
          </w:tcPr>
          <w:p w14:paraId="4482340F" w14:textId="77777777" w:rsidR="00901A6A" w:rsidRPr="00F66501" w:rsidRDefault="00901A6A" w:rsidP="00901A6A">
            <w:pPr>
              <w:tabs>
                <w:tab w:val="clear" w:pos="7100"/>
                <w:tab w:val="left" w:pos="567"/>
              </w:tabs>
              <w:spacing w:line="240" w:lineRule="auto"/>
              <w:rPr>
                <w:rFonts w:cs="Arial"/>
                <w:bCs/>
                <w:color w:val="000000"/>
                <w:szCs w:val="18"/>
                <w:lang w:val="en-US" w:eastAsia="it-IT"/>
              </w:rPr>
            </w:pPr>
            <w:r w:rsidRPr="00F66501">
              <w:rPr>
                <w:rFonts w:cs="Arial"/>
                <w:bCs/>
                <w:color w:val="000000"/>
                <w:szCs w:val="18"/>
                <w:lang w:val="en-US" w:eastAsia="it-IT"/>
              </w:rPr>
              <w:t>SR</w:t>
            </w:r>
            <w:r w:rsidRPr="00F66501">
              <w:rPr>
                <w:rFonts w:cs="Arial"/>
                <w:bCs/>
                <w:color w:val="000000"/>
                <w:szCs w:val="18"/>
                <w:lang w:val="en-US" w:eastAsia="it-IT"/>
              </w:rPr>
              <w:tab/>
              <w:t>[rev s</w:t>
            </w:r>
            <w:r w:rsidRPr="00F66501">
              <w:rPr>
                <w:rFonts w:cs="Arial"/>
                <w:bCs/>
                <w:color w:val="000000"/>
                <w:szCs w:val="18"/>
                <w:vertAlign w:val="superscript"/>
                <w:lang w:val="en-US" w:eastAsia="it-IT"/>
              </w:rPr>
              <w:t>-1</w:t>
            </w:r>
            <w:r w:rsidRPr="00F66501">
              <w:rPr>
                <w:rFonts w:cs="Arial"/>
                <w:bCs/>
                <w:color w:val="000000"/>
                <w:szCs w:val="18"/>
                <w:lang w:val="en-US" w:eastAsia="it-IT"/>
              </w:rPr>
              <w:t>]</w:t>
            </w:r>
          </w:p>
        </w:tc>
        <w:tc>
          <w:tcPr>
            <w:tcW w:w="1025" w:type="dxa"/>
          </w:tcPr>
          <w:p w14:paraId="5213F199" w14:textId="77777777" w:rsidR="00901A6A" w:rsidRPr="00F66501" w:rsidRDefault="00901A6A" w:rsidP="00901A6A">
            <w:pPr>
              <w:spacing w:line="240" w:lineRule="auto"/>
              <w:rPr>
                <w:rFonts w:cs="Arial"/>
                <w:color w:val="000000"/>
                <w:szCs w:val="18"/>
                <w:lang w:val="en-US" w:eastAsia="it-IT"/>
              </w:rPr>
            </w:pPr>
            <w:r w:rsidRPr="00F66501">
              <w:rPr>
                <w:rFonts w:cs="Arial"/>
                <w:color w:val="000000"/>
                <w:szCs w:val="18"/>
                <w:lang w:val="en-US" w:eastAsia="it-IT"/>
              </w:rPr>
              <w:t>0</w:t>
            </w:r>
          </w:p>
        </w:tc>
        <w:tc>
          <w:tcPr>
            <w:tcW w:w="1023" w:type="dxa"/>
          </w:tcPr>
          <w:p w14:paraId="622865BA" w14:textId="77777777" w:rsidR="00901A6A" w:rsidRPr="00F66501" w:rsidRDefault="00901A6A" w:rsidP="00901A6A">
            <w:pPr>
              <w:spacing w:line="240" w:lineRule="auto"/>
              <w:rPr>
                <w:rFonts w:cs="Arial"/>
                <w:color w:val="000000"/>
                <w:szCs w:val="18"/>
                <w:lang w:val="en-US" w:eastAsia="it-IT"/>
              </w:rPr>
            </w:pPr>
            <w:r w:rsidRPr="00F66501">
              <w:rPr>
                <w:rFonts w:cs="Arial"/>
                <w:color w:val="000000"/>
                <w:szCs w:val="18"/>
                <w:lang w:val="en-US" w:eastAsia="it-IT"/>
              </w:rPr>
              <w:t>0</w:t>
            </w:r>
          </w:p>
        </w:tc>
        <w:tc>
          <w:tcPr>
            <w:tcW w:w="1023" w:type="dxa"/>
          </w:tcPr>
          <w:p w14:paraId="42D38708" w14:textId="77777777" w:rsidR="00901A6A" w:rsidRPr="00F66501" w:rsidRDefault="00901A6A" w:rsidP="00901A6A">
            <w:pPr>
              <w:spacing w:line="240" w:lineRule="auto"/>
              <w:rPr>
                <w:rFonts w:cs="Arial"/>
                <w:color w:val="000000"/>
                <w:szCs w:val="18"/>
                <w:lang w:val="en-US" w:eastAsia="it-IT"/>
              </w:rPr>
            </w:pPr>
            <w:r w:rsidRPr="00F66501">
              <w:rPr>
                <w:rFonts w:cs="Arial"/>
                <w:color w:val="000000"/>
                <w:szCs w:val="18"/>
                <w:lang w:val="en-US" w:eastAsia="it-IT"/>
              </w:rPr>
              <w:t>0.833</w:t>
            </w:r>
          </w:p>
        </w:tc>
        <w:tc>
          <w:tcPr>
            <w:tcW w:w="1078" w:type="dxa"/>
          </w:tcPr>
          <w:p w14:paraId="47F01E6A" w14:textId="77777777" w:rsidR="00901A6A" w:rsidRPr="00F66501" w:rsidRDefault="00901A6A" w:rsidP="00901A6A">
            <w:pPr>
              <w:spacing w:line="240" w:lineRule="auto"/>
              <w:rPr>
                <w:rFonts w:cs="Arial"/>
                <w:color w:val="000000"/>
                <w:szCs w:val="18"/>
                <w:lang w:val="en-US" w:eastAsia="it-IT"/>
              </w:rPr>
            </w:pPr>
            <w:r w:rsidRPr="00F66501">
              <w:rPr>
                <w:rFonts w:cs="Arial"/>
                <w:color w:val="000000"/>
                <w:szCs w:val="18"/>
                <w:lang w:val="en-US" w:eastAsia="it-IT"/>
              </w:rPr>
              <w:t>0</w:t>
            </w:r>
          </w:p>
        </w:tc>
        <w:tc>
          <w:tcPr>
            <w:tcW w:w="1053" w:type="dxa"/>
          </w:tcPr>
          <w:p w14:paraId="61CBA08C" w14:textId="77777777" w:rsidR="00901A6A" w:rsidRPr="00F66501" w:rsidRDefault="00901A6A" w:rsidP="00901A6A">
            <w:pPr>
              <w:spacing w:line="240" w:lineRule="auto"/>
              <w:rPr>
                <w:rFonts w:cs="Arial"/>
                <w:color w:val="000000"/>
                <w:szCs w:val="18"/>
                <w:lang w:val="en-US" w:eastAsia="it-IT"/>
              </w:rPr>
            </w:pPr>
            <w:r w:rsidRPr="00F66501">
              <w:rPr>
                <w:rFonts w:cs="Arial"/>
                <w:color w:val="000000"/>
                <w:szCs w:val="18"/>
                <w:lang w:val="en-US" w:eastAsia="it-IT"/>
              </w:rPr>
              <w:t>0.833</w:t>
            </w:r>
          </w:p>
        </w:tc>
        <w:tc>
          <w:tcPr>
            <w:tcW w:w="1078" w:type="dxa"/>
          </w:tcPr>
          <w:p w14:paraId="5BDB051B" w14:textId="77777777" w:rsidR="00901A6A" w:rsidRPr="00F66501" w:rsidRDefault="00901A6A" w:rsidP="00901A6A">
            <w:pPr>
              <w:spacing w:line="240" w:lineRule="auto"/>
              <w:rPr>
                <w:rFonts w:cs="Arial"/>
                <w:color w:val="000000"/>
                <w:szCs w:val="18"/>
                <w:lang w:val="en-US" w:eastAsia="it-IT"/>
              </w:rPr>
            </w:pPr>
            <w:r w:rsidRPr="00F66501">
              <w:rPr>
                <w:rFonts w:cs="Arial"/>
                <w:color w:val="000000"/>
                <w:szCs w:val="18"/>
                <w:lang w:val="en-US" w:eastAsia="it-IT"/>
              </w:rPr>
              <w:t>0</w:t>
            </w:r>
          </w:p>
        </w:tc>
        <w:tc>
          <w:tcPr>
            <w:tcW w:w="1034" w:type="dxa"/>
          </w:tcPr>
          <w:p w14:paraId="7C5FCC60" w14:textId="77777777" w:rsidR="00901A6A" w:rsidRPr="00F66501" w:rsidRDefault="00901A6A" w:rsidP="00901A6A">
            <w:pPr>
              <w:spacing w:line="240" w:lineRule="auto"/>
              <w:rPr>
                <w:rFonts w:cs="Arial"/>
                <w:color w:val="000000"/>
                <w:szCs w:val="18"/>
                <w:lang w:val="en-US" w:eastAsia="it-IT"/>
              </w:rPr>
            </w:pPr>
            <w:r w:rsidRPr="00F66501">
              <w:rPr>
                <w:rFonts w:cs="Arial"/>
                <w:color w:val="000000"/>
                <w:szCs w:val="18"/>
                <w:lang w:val="en-US" w:eastAsia="it-IT"/>
              </w:rPr>
              <w:t>0.833</w:t>
            </w:r>
          </w:p>
        </w:tc>
      </w:tr>
      <w:tr w:rsidR="009D7A03" w:rsidRPr="00F66501" w14:paraId="472B53E2" w14:textId="77777777" w:rsidTr="00537F35">
        <w:tc>
          <w:tcPr>
            <w:tcW w:w="1257" w:type="dxa"/>
          </w:tcPr>
          <w:p w14:paraId="16717781" w14:textId="77777777" w:rsidR="00AC4D6E" w:rsidRPr="00F66501" w:rsidRDefault="00AC4D6E" w:rsidP="00D82472">
            <w:pPr>
              <w:tabs>
                <w:tab w:val="clear" w:pos="7100"/>
                <w:tab w:val="left" w:pos="567"/>
              </w:tabs>
              <w:spacing w:line="240" w:lineRule="auto"/>
              <w:rPr>
                <w:rFonts w:cs="Arial"/>
                <w:color w:val="000000"/>
                <w:szCs w:val="18"/>
                <w:lang w:val="en-US"/>
              </w:rPr>
            </w:pPr>
            <w:r w:rsidRPr="00F66501">
              <w:rPr>
                <w:rFonts w:cs="Arial"/>
                <w:bCs/>
                <w:color w:val="000000"/>
                <w:szCs w:val="18"/>
                <w:lang w:val="en-US" w:eastAsia="it-IT"/>
              </w:rPr>
              <w:t>m</w:t>
            </w:r>
            <w:r w:rsidRPr="00F66501">
              <w:rPr>
                <w:rFonts w:cs="Arial"/>
                <w:bCs/>
                <w:color w:val="000000"/>
                <w:szCs w:val="18"/>
                <w:vertAlign w:val="subscript"/>
                <w:lang w:val="en-US" w:eastAsia="it-IT"/>
              </w:rPr>
              <w:t xml:space="preserve">W0 </w:t>
            </w:r>
            <w:r w:rsidR="00D82472" w:rsidRPr="00F66501">
              <w:rPr>
                <w:rFonts w:cs="Arial"/>
                <w:bCs/>
                <w:color w:val="000000"/>
                <w:szCs w:val="18"/>
                <w:vertAlign w:val="subscript"/>
                <w:lang w:val="en-US" w:eastAsia="it-IT"/>
              </w:rPr>
              <w:tab/>
            </w:r>
            <w:r w:rsidRPr="00F66501">
              <w:rPr>
                <w:rFonts w:cs="Arial"/>
                <w:color w:val="000000"/>
                <w:szCs w:val="18"/>
                <w:lang w:val="en-US" w:eastAsia="it-IT"/>
              </w:rPr>
              <w:t>[g]</w:t>
            </w:r>
          </w:p>
        </w:tc>
        <w:tc>
          <w:tcPr>
            <w:tcW w:w="1025" w:type="dxa"/>
          </w:tcPr>
          <w:p w14:paraId="1A0257A6" w14:textId="77777777" w:rsidR="00AC4D6E" w:rsidRPr="00F66501" w:rsidRDefault="00AC4D6E" w:rsidP="00C218A0">
            <w:pPr>
              <w:spacing w:line="240" w:lineRule="auto"/>
              <w:rPr>
                <w:rFonts w:cs="Arial"/>
                <w:color w:val="000000"/>
                <w:szCs w:val="18"/>
                <w:lang w:val="en-US"/>
              </w:rPr>
            </w:pPr>
            <w:r w:rsidRPr="00F66501">
              <w:rPr>
                <w:rFonts w:cs="Arial"/>
                <w:color w:val="000000"/>
                <w:szCs w:val="18"/>
                <w:lang w:val="en-US" w:eastAsia="it-IT"/>
              </w:rPr>
              <w:t>1477</w:t>
            </w:r>
            <w:r w:rsidR="002B3844" w:rsidRPr="00F66501">
              <w:rPr>
                <w:rFonts w:cs="Arial"/>
                <w:color w:val="000000"/>
                <w:szCs w:val="18"/>
                <w:lang w:val="en-US" w:eastAsia="it-IT"/>
              </w:rPr>
              <w:t>.3</w:t>
            </w:r>
            <w:r w:rsidRPr="00F66501">
              <w:rPr>
                <w:rFonts w:cs="Arial"/>
                <w:color w:val="000000"/>
                <w:szCs w:val="18"/>
                <w:lang w:val="en-US" w:eastAsia="it-IT"/>
              </w:rPr>
              <w:t>±</w:t>
            </w:r>
            <w:r w:rsidR="002B3844" w:rsidRPr="00F66501">
              <w:rPr>
                <w:rFonts w:cs="Arial"/>
                <w:color w:val="000000"/>
                <w:szCs w:val="18"/>
                <w:lang w:val="en-US" w:eastAsia="it-IT"/>
              </w:rPr>
              <w:t>0.4</w:t>
            </w:r>
            <w:r w:rsidR="00C218A0" w:rsidRPr="00F66501">
              <w:rPr>
                <w:rFonts w:cs="Arial"/>
                <w:color w:val="000000"/>
                <w:szCs w:val="18"/>
                <w:vertAlign w:val="superscript"/>
                <w:lang w:val="en-US" w:eastAsia="it-IT"/>
              </w:rPr>
              <w:t>a</w:t>
            </w:r>
          </w:p>
        </w:tc>
        <w:tc>
          <w:tcPr>
            <w:tcW w:w="1023" w:type="dxa"/>
          </w:tcPr>
          <w:p w14:paraId="66E9463B" w14:textId="77777777" w:rsidR="00AC4D6E" w:rsidRPr="00F66501" w:rsidRDefault="00AC4D6E" w:rsidP="00C218A0">
            <w:pPr>
              <w:spacing w:line="240" w:lineRule="auto"/>
              <w:rPr>
                <w:rFonts w:cs="Arial"/>
                <w:color w:val="000000"/>
                <w:szCs w:val="18"/>
                <w:lang w:val="en-US"/>
              </w:rPr>
            </w:pPr>
            <w:r w:rsidRPr="00F66501">
              <w:rPr>
                <w:rFonts w:cs="Arial"/>
                <w:color w:val="000000"/>
                <w:szCs w:val="18"/>
                <w:lang w:val="en-US" w:eastAsia="it-IT"/>
              </w:rPr>
              <w:t>1477±5</w:t>
            </w:r>
            <w:r w:rsidR="00C218A0" w:rsidRPr="00F66501">
              <w:rPr>
                <w:rFonts w:cs="Arial"/>
                <w:color w:val="000000"/>
                <w:szCs w:val="18"/>
                <w:vertAlign w:val="superscript"/>
                <w:lang w:val="en-US" w:eastAsia="it-IT"/>
              </w:rPr>
              <w:t>a</w:t>
            </w:r>
          </w:p>
        </w:tc>
        <w:tc>
          <w:tcPr>
            <w:tcW w:w="1023" w:type="dxa"/>
          </w:tcPr>
          <w:p w14:paraId="1E3837DA" w14:textId="77777777" w:rsidR="00AC4D6E" w:rsidRPr="00F66501" w:rsidRDefault="00AC4D6E" w:rsidP="00C218A0">
            <w:pPr>
              <w:spacing w:line="240" w:lineRule="auto"/>
              <w:rPr>
                <w:rFonts w:cs="Arial"/>
                <w:color w:val="000000"/>
                <w:szCs w:val="18"/>
                <w:lang w:val="en-US"/>
              </w:rPr>
            </w:pPr>
            <w:r w:rsidRPr="00F66501">
              <w:rPr>
                <w:rFonts w:cs="Arial"/>
                <w:color w:val="000000"/>
                <w:szCs w:val="18"/>
                <w:lang w:val="en-US" w:eastAsia="it-IT"/>
              </w:rPr>
              <w:t>1218.5±0.1</w:t>
            </w:r>
            <w:r w:rsidR="00C218A0" w:rsidRPr="00F66501">
              <w:rPr>
                <w:rFonts w:cs="Arial"/>
                <w:color w:val="000000"/>
                <w:szCs w:val="18"/>
                <w:vertAlign w:val="superscript"/>
                <w:lang w:val="en-US" w:eastAsia="it-IT"/>
              </w:rPr>
              <w:t>b</w:t>
            </w:r>
          </w:p>
        </w:tc>
        <w:tc>
          <w:tcPr>
            <w:tcW w:w="1078" w:type="dxa"/>
          </w:tcPr>
          <w:p w14:paraId="6DC367AE" w14:textId="77777777" w:rsidR="00AC4D6E" w:rsidRPr="00F66501" w:rsidRDefault="00C218A0" w:rsidP="00C218A0">
            <w:pPr>
              <w:spacing w:line="240" w:lineRule="auto"/>
              <w:rPr>
                <w:rFonts w:cs="Arial"/>
                <w:color w:val="000000"/>
                <w:szCs w:val="18"/>
                <w:lang w:val="en-US"/>
              </w:rPr>
            </w:pPr>
            <w:r w:rsidRPr="00F66501">
              <w:rPr>
                <w:rFonts w:cs="Arial"/>
                <w:color w:val="000000"/>
                <w:szCs w:val="18"/>
                <w:lang w:val="en-US" w:eastAsia="it-IT"/>
              </w:rPr>
              <w:t>1477.7±0.</w:t>
            </w:r>
            <w:r w:rsidRPr="00F66501">
              <w:rPr>
                <w:rFonts w:cs="Arial"/>
                <w:color w:val="000000"/>
                <w:szCs w:val="18"/>
                <w:vertAlign w:val="superscript"/>
                <w:lang w:val="en-US" w:eastAsia="it-IT"/>
              </w:rPr>
              <w:t>a</w:t>
            </w:r>
          </w:p>
        </w:tc>
        <w:tc>
          <w:tcPr>
            <w:tcW w:w="1053" w:type="dxa"/>
          </w:tcPr>
          <w:p w14:paraId="7C6D74F8" w14:textId="77777777" w:rsidR="00AC4D6E" w:rsidRPr="00F66501" w:rsidRDefault="00AC4D6E" w:rsidP="00CE44DE">
            <w:pPr>
              <w:spacing w:line="240" w:lineRule="auto"/>
              <w:rPr>
                <w:rFonts w:cs="Arial"/>
                <w:color w:val="000000"/>
                <w:szCs w:val="18"/>
                <w:lang w:val="en-US"/>
              </w:rPr>
            </w:pPr>
            <w:r w:rsidRPr="00F66501">
              <w:rPr>
                <w:rFonts w:cs="Arial"/>
                <w:color w:val="000000"/>
                <w:szCs w:val="18"/>
                <w:lang w:val="en-US" w:eastAsia="it-IT"/>
              </w:rPr>
              <w:t>1219.1±0.1</w:t>
            </w:r>
            <w:r w:rsidR="00C218A0" w:rsidRPr="00F66501">
              <w:rPr>
                <w:rFonts w:cs="Arial"/>
                <w:color w:val="000000"/>
                <w:szCs w:val="18"/>
                <w:vertAlign w:val="superscript"/>
                <w:lang w:val="en-US" w:eastAsia="it-IT"/>
              </w:rPr>
              <w:t>b</w:t>
            </w:r>
          </w:p>
        </w:tc>
        <w:tc>
          <w:tcPr>
            <w:tcW w:w="1078" w:type="dxa"/>
          </w:tcPr>
          <w:p w14:paraId="0E2D4A8E" w14:textId="77777777" w:rsidR="00AC4D6E" w:rsidRPr="00F66501" w:rsidRDefault="00AC4D6E" w:rsidP="00CE44DE">
            <w:pPr>
              <w:spacing w:line="240" w:lineRule="auto"/>
              <w:rPr>
                <w:rFonts w:cs="Arial"/>
                <w:color w:val="000000"/>
                <w:szCs w:val="18"/>
                <w:lang w:val="en-US"/>
              </w:rPr>
            </w:pPr>
            <w:r w:rsidRPr="00F66501">
              <w:rPr>
                <w:rFonts w:cs="Arial"/>
                <w:color w:val="000000"/>
                <w:szCs w:val="18"/>
                <w:lang w:val="en-US" w:eastAsia="it-IT"/>
              </w:rPr>
              <w:t>1478±0</w:t>
            </w:r>
            <w:r w:rsidR="00C218A0" w:rsidRPr="00F66501">
              <w:rPr>
                <w:rFonts w:cs="Arial"/>
                <w:color w:val="000000"/>
                <w:szCs w:val="18"/>
                <w:vertAlign w:val="superscript"/>
                <w:lang w:val="en-US" w:eastAsia="it-IT"/>
              </w:rPr>
              <w:t>a</w:t>
            </w:r>
          </w:p>
        </w:tc>
        <w:tc>
          <w:tcPr>
            <w:tcW w:w="1034" w:type="dxa"/>
          </w:tcPr>
          <w:p w14:paraId="7A91D1D2" w14:textId="77777777" w:rsidR="00AC4D6E" w:rsidRPr="00F66501" w:rsidRDefault="00AC4D6E" w:rsidP="00C218A0">
            <w:pPr>
              <w:spacing w:line="240" w:lineRule="auto"/>
              <w:rPr>
                <w:rFonts w:cs="Arial"/>
                <w:color w:val="000000"/>
                <w:szCs w:val="18"/>
                <w:lang w:val="en-US"/>
              </w:rPr>
            </w:pPr>
            <w:r w:rsidRPr="00F66501">
              <w:rPr>
                <w:rFonts w:cs="Arial"/>
                <w:color w:val="000000"/>
                <w:szCs w:val="18"/>
                <w:lang w:val="en-US" w:eastAsia="it-IT"/>
              </w:rPr>
              <w:t>1219±1</w:t>
            </w:r>
            <w:r w:rsidR="00C218A0" w:rsidRPr="00F66501">
              <w:rPr>
                <w:rFonts w:cs="Arial"/>
                <w:color w:val="000000"/>
                <w:szCs w:val="18"/>
                <w:vertAlign w:val="superscript"/>
                <w:lang w:val="en-US" w:eastAsia="it-IT"/>
              </w:rPr>
              <w:t>b</w:t>
            </w:r>
          </w:p>
        </w:tc>
      </w:tr>
      <w:tr w:rsidR="009D7A03" w:rsidRPr="00F66501" w14:paraId="50B6FF7A" w14:textId="77777777" w:rsidTr="00537F35">
        <w:tc>
          <w:tcPr>
            <w:tcW w:w="1257" w:type="dxa"/>
          </w:tcPr>
          <w:p w14:paraId="643DE2D6" w14:textId="77777777" w:rsidR="00AC4D6E" w:rsidRPr="00F66501" w:rsidRDefault="00AC4D6E" w:rsidP="00D82472">
            <w:pPr>
              <w:tabs>
                <w:tab w:val="clear" w:pos="7100"/>
                <w:tab w:val="left" w:pos="567"/>
              </w:tabs>
              <w:spacing w:line="240" w:lineRule="auto"/>
              <w:rPr>
                <w:rFonts w:cs="Arial"/>
                <w:color w:val="000000"/>
                <w:szCs w:val="18"/>
                <w:lang w:val="en-US"/>
              </w:rPr>
            </w:pPr>
            <w:r w:rsidRPr="00F66501">
              <w:rPr>
                <w:rFonts w:cs="Arial"/>
                <w:bCs/>
                <w:color w:val="000000"/>
                <w:szCs w:val="18"/>
                <w:lang w:val="en-US" w:eastAsia="it-IT"/>
              </w:rPr>
              <w:t>m</w:t>
            </w:r>
            <w:r w:rsidRPr="00F66501">
              <w:rPr>
                <w:rFonts w:cs="Arial"/>
                <w:bCs/>
                <w:color w:val="000000"/>
                <w:szCs w:val="18"/>
                <w:vertAlign w:val="subscript"/>
                <w:lang w:val="en-US" w:eastAsia="it-IT"/>
              </w:rPr>
              <w:t xml:space="preserve">PA </w:t>
            </w:r>
            <w:r w:rsidR="00D82472" w:rsidRPr="00F66501">
              <w:rPr>
                <w:rFonts w:cs="Arial"/>
                <w:bCs/>
                <w:color w:val="000000"/>
                <w:szCs w:val="18"/>
                <w:vertAlign w:val="subscript"/>
                <w:lang w:val="en-US" w:eastAsia="it-IT"/>
              </w:rPr>
              <w:tab/>
            </w:r>
            <w:r w:rsidRPr="00F66501">
              <w:rPr>
                <w:rFonts w:cs="Arial"/>
                <w:color w:val="000000"/>
                <w:szCs w:val="18"/>
                <w:lang w:val="en-US" w:eastAsia="it-IT"/>
              </w:rPr>
              <w:t>[g]</w:t>
            </w:r>
          </w:p>
        </w:tc>
        <w:tc>
          <w:tcPr>
            <w:tcW w:w="1025" w:type="dxa"/>
          </w:tcPr>
          <w:p w14:paraId="35340E80" w14:textId="77777777" w:rsidR="00AC4D6E" w:rsidRPr="00F66501" w:rsidRDefault="00AC4D6E" w:rsidP="00C218A0">
            <w:pPr>
              <w:spacing w:line="240" w:lineRule="auto"/>
              <w:rPr>
                <w:rFonts w:cs="Arial"/>
                <w:color w:val="000000"/>
                <w:szCs w:val="18"/>
                <w:lang w:val="en-US"/>
              </w:rPr>
            </w:pPr>
            <w:r w:rsidRPr="00F66501">
              <w:rPr>
                <w:rFonts w:cs="Arial"/>
                <w:color w:val="000000"/>
                <w:szCs w:val="18"/>
                <w:lang w:val="en-US" w:eastAsia="it-IT"/>
              </w:rPr>
              <w:t>147.4±0.3</w:t>
            </w:r>
            <w:r w:rsidR="00C218A0" w:rsidRPr="00F66501">
              <w:rPr>
                <w:rFonts w:cs="Arial"/>
                <w:color w:val="000000"/>
                <w:szCs w:val="18"/>
                <w:vertAlign w:val="superscript"/>
                <w:lang w:val="en-US" w:eastAsia="it-IT"/>
              </w:rPr>
              <w:t>a</w:t>
            </w:r>
          </w:p>
        </w:tc>
        <w:tc>
          <w:tcPr>
            <w:tcW w:w="1023" w:type="dxa"/>
          </w:tcPr>
          <w:p w14:paraId="291D076A" w14:textId="77777777" w:rsidR="00AC4D6E" w:rsidRPr="00F66501" w:rsidRDefault="00AC4D6E" w:rsidP="00C218A0">
            <w:pPr>
              <w:spacing w:line="240" w:lineRule="auto"/>
              <w:rPr>
                <w:rFonts w:cs="Arial"/>
                <w:color w:val="000000"/>
                <w:szCs w:val="18"/>
                <w:lang w:val="en-US"/>
              </w:rPr>
            </w:pPr>
            <w:r w:rsidRPr="00F66501">
              <w:rPr>
                <w:rFonts w:cs="Arial"/>
                <w:color w:val="000000"/>
                <w:szCs w:val="18"/>
                <w:lang w:val="en-US" w:eastAsia="it-IT"/>
              </w:rPr>
              <w:t>147.6±0.3</w:t>
            </w:r>
            <w:r w:rsidR="00C218A0" w:rsidRPr="00F66501">
              <w:rPr>
                <w:rFonts w:cs="Arial"/>
                <w:color w:val="000000"/>
                <w:szCs w:val="18"/>
                <w:vertAlign w:val="superscript"/>
                <w:lang w:val="en-US" w:eastAsia="it-IT"/>
              </w:rPr>
              <w:t>a</w:t>
            </w:r>
          </w:p>
        </w:tc>
        <w:tc>
          <w:tcPr>
            <w:tcW w:w="1023" w:type="dxa"/>
          </w:tcPr>
          <w:p w14:paraId="59B228DA" w14:textId="77777777" w:rsidR="00AC4D6E" w:rsidRPr="00F66501" w:rsidRDefault="00AC4D6E" w:rsidP="00C218A0">
            <w:pPr>
              <w:spacing w:line="240" w:lineRule="auto"/>
              <w:rPr>
                <w:rFonts w:cs="Arial"/>
                <w:color w:val="000000"/>
                <w:szCs w:val="18"/>
                <w:lang w:val="en-US"/>
              </w:rPr>
            </w:pPr>
            <w:r w:rsidRPr="00F66501">
              <w:rPr>
                <w:rFonts w:cs="Arial"/>
                <w:color w:val="000000"/>
                <w:szCs w:val="18"/>
                <w:lang w:val="en-US" w:eastAsia="it-IT"/>
              </w:rPr>
              <w:t>406±0</w:t>
            </w:r>
            <w:r w:rsidR="00C218A0" w:rsidRPr="00F66501">
              <w:rPr>
                <w:rFonts w:cs="Arial"/>
                <w:color w:val="000000"/>
                <w:szCs w:val="18"/>
                <w:vertAlign w:val="superscript"/>
                <w:lang w:val="en-US" w:eastAsia="it-IT"/>
              </w:rPr>
              <w:t>b</w:t>
            </w:r>
          </w:p>
        </w:tc>
        <w:tc>
          <w:tcPr>
            <w:tcW w:w="1078" w:type="dxa"/>
          </w:tcPr>
          <w:p w14:paraId="22D607A4" w14:textId="77777777" w:rsidR="00AC4D6E" w:rsidRPr="00F66501" w:rsidRDefault="00AC4D6E" w:rsidP="00C218A0">
            <w:pPr>
              <w:spacing w:line="240" w:lineRule="auto"/>
              <w:rPr>
                <w:rFonts w:cs="Arial"/>
                <w:color w:val="000000"/>
                <w:szCs w:val="18"/>
                <w:lang w:val="en-US"/>
              </w:rPr>
            </w:pPr>
            <w:r w:rsidRPr="00F66501">
              <w:rPr>
                <w:rFonts w:cs="Arial"/>
                <w:color w:val="000000"/>
                <w:szCs w:val="18"/>
                <w:lang w:val="en-US" w:eastAsia="it-IT"/>
              </w:rPr>
              <w:t>147.3±0.4</w:t>
            </w:r>
            <w:r w:rsidR="00C218A0" w:rsidRPr="00F66501">
              <w:rPr>
                <w:rFonts w:cs="Arial"/>
                <w:color w:val="000000"/>
                <w:szCs w:val="18"/>
                <w:vertAlign w:val="superscript"/>
                <w:lang w:val="en-US" w:eastAsia="it-IT"/>
              </w:rPr>
              <w:t>a</w:t>
            </w:r>
          </w:p>
        </w:tc>
        <w:tc>
          <w:tcPr>
            <w:tcW w:w="1053" w:type="dxa"/>
          </w:tcPr>
          <w:p w14:paraId="07EFED42" w14:textId="77777777" w:rsidR="00AC4D6E" w:rsidRPr="00F66501" w:rsidRDefault="00AC4D6E" w:rsidP="00C218A0">
            <w:pPr>
              <w:spacing w:line="240" w:lineRule="auto"/>
              <w:rPr>
                <w:rFonts w:cs="Arial"/>
                <w:color w:val="000000"/>
                <w:szCs w:val="18"/>
                <w:lang w:val="en-US"/>
              </w:rPr>
            </w:pPr>
            <w:r w:rsidRPr="00F66501">
              <w:rPr>
                <w:rFonts w:cs="Arial"/>
                <w:color w:val="000000"/>
                <w:szCs w:val="18"/>
                <w:lang w:val="en-US" w:eastAsia="it-IT"/>
              </w:rPr>
              <w:t>406.4±0.2</w:t>
            </w:r>
            <w:r w:rsidR="00C218A0" w:rsidRPr="00F66501">
              <w:rPr>
                <w:rFonts w:cs="Arial"/>
                <w:color w:val="000000"/>
                <w:szCs w:val="18"/>
                <w:vertAlign w:val="superscript"/>
                <w:lang w:val="en-US" w:eastAsia="it-IT"/>
              </w:rPr>
              <w:t>b</w:t>
            </w:r>
          </w:p>
        </w:tc>
        <w:tc>
          <w:tcPr>
            <w:tcW w:w="1078" w:type="dxa"/>
          </w:tcPr>
          <w:p w14:paraId="1A6DA5D1" w14:textId="77777777" w:rsidR="00AC4D6E" w:rsidRPr="00F66501" w:rsidRDefault="00AC4D6E" w:rsidP="00C218A0">
            <w:pPr>
              <w:spacing w:line="240" w:lineRule="auto"/>
              <w:rPr>
                <w:rFonts w:cs="Arial"/>
                <w:color w:val="000000"/>
                <w:szCs w:val="18"/>
                <w:lang w:val="en-US"/>
              </w:rPr>
            </w:pPr>
            <w:r w:rsidRPr="00F66501">
              <w:rPr>
                <w:rFonts w:cs="Arial"/>
                <w:color w:val="000000"/>
                <w:szCs w:val="18"/>
                <w:lang w:val="en-US" w:eastAsia="it-IT"/>
              </w:rPr>
              <w:t>147.5±0.2</w:t>
            </w:r>
            <w:r w:rsidR="00C218A0" w:rsidRPr="00F66501">
              <w:rPr>
                <w:rFonts w:cs="Arial"/>
                <w:color w:val="000000"/>
                <w:szCs w:val="18"/>
                <w:vertAlign w:val="superscript"/>
                <w:lang w:val="en-US" w:eastAsia="it-IT"/>
              </w:rPr>
              <w:t>a</w:t>
            </w:r>
          </w:p>
        </w:tc>
        <w:tc>
          <w:tcPr>
            <w:tcW w:w="1034" w:type="dxa"/>
          </w:tcPr>
          <w:p w14:paraId="7B7EF62C" w14:textId="77777777" w:rsidR="00AC4D6E" w:rsidRPr="00F66501" w:rsidRDefault="00AC4D6E" w:rsidP="00C218A0">
            <w:pPr>
              <w:spacing w:line="240" w:lineRule="auto"/>
              <w:rPr>
                <w:rFonts w:cs="Arial"/>
                <w:color w:val="000000"/>
                <w:szCs w:val="18"/>
                <w:lang w:val="en-US"/>
              </w:rPr>
            </w:pPr>
            <w:r w:rsidRPr="00F66501">
              <w:rPr>
                <w:rFonts w:cs="Arial"/>
                <w:color w:val="000000"/>
                <w:szCs w:val="18"/>
                <w:lang w:val="en-US" w:eastAsia="it-IT"/>
              </w:rPr>
              <w:t>406.5±0.2</w:t>
            </w:r>
            <w:r w:rsidR="00C218A0" w:rsidRPr="00F66501">
              <w:rPr>
                <w:rFonts w:cs="Arial"/>
                <w:color w:val="000000"/>
                <w:szCs w:val="18"/>
                <w:vertAlign w:val="superscript"/>
                <w:lang w:val="en-US" w:eastAsia="it-IT"/>
              </w:rPr>
              <w:t>b</w:t>
            </w:r>
          </w:p>
        </w:tc>
      </w:tr>
      <w:tr w:rsidR="009D7A03" w:rsidRPr="00F66501" w14:paraId="1884FADD" w14:textId="77777777" w:rsidTr="00537F35">
        <w:tc>
          <w:tcPr>
            <w:tcW w:w="1257" w:type="dxa"/>
          </w:tcPr>
          <w:p w14:paraId="1773D127" w14:textId="77777777" w:rsidR="00AC4D6E" w:rsidRPr="00F66501" w:rsidRDefault="00AC4D6E" w:rsidP="00EC1C19">
            <w:pPr>
              <w:tabs>
                <w:tab w:val="clear" w:pos="7100"/>
                <w:tab w:val="left" w:pos="567"/>
              </w:tabs>
              <w:spacing w:line="240" w:lineRule="auto"/>
              <w:rPr>
                <w:rFonts w:cs="Arial"/>
                <w:color w:val="000000"/>
                <w:szCs w:val="18"/>
                <w:lang w:val="en-US"/>
              </w:rPr>
            </w:pPr>
            <w:r w:rsidRPr="00F66501">
              <w:rPr>
                <w:rFonts w:cs="Arial"/>
                <w:bCs/>
                <w:color w:val="000000"/>
                <w:szCs w:val="18"/>
                <w:lang w:val="en-US" w:eastAsia="it-IT"/>
              </w:rPr>
              <w:t>P</w:t>
            </w:r>
            <w:r w:rsidRPr="00F66501">
              <w:rPr>
                <w:rFonts w:cs="Arial"/>
                <w:bCs/>
                <w:color w:val="000000"/>
                <w:szCs w:val="18"/>
                <w:vertAlign w:val="subscript"/>
                <w:lang w:val="en-US" w:eastAsia="it-IT"/>
              </w:rPr>
              <w:t xml:space="preserve">H </w:t>
            </w:r>
            <w:r w:rsidR="00EC1C19" w:rsidRPr="00F66501">
              <w:rPr>
                <w:rFonts w:cs="Arial"/>
                <w:bCs/>
                <w:color w:val="000000"/>
                <w:szCs w:val="18"/>
                <w:vertAlign w:val="subscript"/>
                <w:lang w:val="en-US" w:eastAsia="it-IT"/>
              </w:rPr>
              <w:tab/>
            </w:r>
            <w:r w:rsidRPr="00F66501">
              <w:rPr>
                <w:rFonts w:cs="Arial"/>
                <w:color w:val="000000"/>
                <w:szCs w:val="18"/>
                <w:lang w:val="en-US" w:eastAsia="it-IT"/>
              </w:rPr>
              <w:t>[kW]</w:t>
            </w:r>
          </w:p>
        </w:tc>
        <w:tc>
          <w:tcPr>
            <w:tcW w:w="1025" w:type="dxa"/>
          </w:tcPr>
          <w:p w14:paraId="512B72E0" w14:textId="77777777" w:rsidR="00AC4D6E" w:rsidRPr="00F66501" w:rsidRDefault="00AC4D6E" w:rsidP="00C218A0">
            <w:pPr>
              <w:spacing w:line="240" w:lineRule="auto"/>
              <w:rPr>
                <w:rFonts w:cs="Arial"/>
                <w:color w:val="000000"/>
                <w:szCs w:val="18"/>
                <w:lang w:val="en-US"/>
              </w:rPr>
            </w:pPr>
            <w:r w:rsidRPr="00F66501">
              <w:rPr>
                <w:rFonts w:cs="Arial"/>
                <w:color w:val="000000"/>
                <w:szCs w:val="18"/>
                <w:lang w:val="en-US" w:eastAsia="it-IT"/>
              </w:rPr>
              <w:t>1.85±0.01</w:t>
            </w:r>
            <w:r w:rsidRPr="00F66501">
              <w:rPr>
                <w:rFonts w:cs="Arial"/>
                <w:color w:val="000000"/>
                <w:szCs w:val="18"/>
                <w:vertAlign w:val="superscript"/>
                <w:lang w:val="en-US" w:eastAsia="it-IT"/>
              </w:rPr>
              <w:t>a</w:t>
            </w:r>
          </w:p>
        </w:tc>
        <w:tc>
          <w:tcPr>
            <w:tcW w:w="1023" w:type="dxa"/>
          </w:tcPr>
          <w:p w14:paraId="0AE2CD93" w14:textId="77777777" w:rsidR="00AC4D6E" w:rsidRPr="00F66501" w:rsidRDefault="00AC4D6E" w:rsidP="00CA212C">
            <w:pPr>
              <w:spacing w:line="240" w:lineRule="auto"/>
              <w:rPr>
                <w:rFonts w:cs="Arial"/>
                <w:color w:val="000000"/>
                <w:szCs w:val="18"/>
                <w:lang w:val="en-US"/>
              </w:rPr>
            </w:pPr>
            <w:r w:rsidRPr="00F66501">
              <w:rPr>
                <w:rFonts w:cs="Arial"/>
                <w:color w:val="000000"/>
                <w:szCs w:val="18"/>
                <w:lang w:val="en-US" w:eastAsia="it-IT"/>
              </w:rPr>
              <w:t>1.83±0.01</w:t>
            </w:r>
            <w:r w:rsidR="00CA212C" w:rsidRPr="00F66501">
              <w:rPr>
                <w:rFonts w:cs="Arial"/>
                <w:color w:val="000000"/>
                <w:szCs w:val="18"/>
                <w:vertAlign w:val="superscript"/>
                <w:lang w:val="en-US" w:eastAsia="it-IT"/>
              </w:rPr>
              <w:t>b</w:t>
            </w:r>
          </w:p>
        </w:tc>
        <w:tc>
          <w:tcPr>
            <w:tcW w:w="1023" w:type="dxa"/>
          </w:tcPr>
          <w:p w14:paraId="39F53DD8" w14:textId="77777777" w:rsidR="00AC4D6E" w:rsidRPr="00F66501" w:rsidRDefault="00AC4D6E" w:rsidP="00CA212C">
            <w:pPr>
              <w:spacing w:line="240" w:lineRule="auto"/>
              <w:rPr>
                <w:rFonts w:cs="Arial"/>
                <w:color w:val="000000"/>
                <w:szCs w:val="18"/>
                <w:lang w:val="en-US"/>
              </w:rPr>
            </w:pPr>
            <w:r w:rsidRPr="00F66501">
              <w:rPr>
                <w:rFonts w:cs="Arial"/>
                <w:color w:val="000000"/>
                <w:szCs w:val="18"/>
                <w:lang w:val="en-US" w:eastAsia="it-IT"/>
              </w:rPr>
              <w:t>1.96±0.01</w:t>
            </w:r>
            <w:r w:rsidR="00CA212C" w:rsidRPr="00F66501">
              <w:rPr>
                <w:rFonts w:cs="Arial"/>
                <w:color w:val="000000"/>
                <w:szCs w:val="18"/>
                <w:vertAlign w:val="superscript"/>
                <w:lang w:val="en-US" w:eastAsia="it-IT"/>
              </w:rPr>
              <w:t>c</w:t>
            </w:r>
          </w:p>
        </w:tc>
        <w:tc>
          <w:tcPr>
            <w:tcW w:w="1078" w:type="dxa"/>
          </w:tcPr>
          <w:p w14:paraId="10525F37" w14:textId="77777777" w:rsidR="00AC4D6E" w:rsidRPr="00F66501" w:rsidRDefault="00AC4D6E" w:rsidP="00CA212C">
            <w:pPr>
              <w:spacing w:line="240" w:lineRule="auto"/>
              <w:rPr>
                <w:rFonts w:cs="Arial"/>
                <w:color w:val="000000"/>
                <w:szCs w:val="18"/>
                <w:lang w:val="en-US"/>
              </w:rPr>
            </w:pPr>
            <w:r w:rsidRPr="00F66501">
              <w:rPr>
                <w:rFonts w:cs="Arial"/>
                <w:color w:val="000000"/>
                <w:szCs w:val="18"/>
                <w:lang w:val="en-US" w:eastAsia="it-IT"/>
              </w:rPr>
              <w:t>1.92±0.05</w:t>
            </w:r>
            <w:r w:rsidR="00CA212C" w:rsidRPr="00F66501">
              <w:rPr>
                <w:rFonts w:cs="Arial"/>
                <w:color w:val="000000"/>
                <w:szCs w:val="18"/>
                <w:vertAlign w:val="superscript"/>
                <w:lang w:val="en-US" w:eastAsia="it-IT"/>
              </w:rPr>
              <w:t>d</w:t>
            </w:r>
          </w:p>
        </w:tc>
        <w:tc>
          <w:tcPr>
            <w:tcW w:w="1053" w:type="dxa"/>
          </w:tcPr>
          <w:p w14:paraId="431B68FE" w14:textId="77777777" w:rsidR="00AC4D6E" w:rsidRPr="00F66501" w:rsidRDefault="00AC4D6E" w:rsidP="00CE44DE">
            <w:pPr>
              <w:spacing w:line="240" w:lineRule="auto"/>
              <w:rPr>
                <w:rFonts w:cs="Arial"/>
                <w:color w:val="000000"/>
                <w:szCs w:val="18"/>
                <w:lang w:val="en-US"/>
              </w:rPr>
            </w:pPr>
            <w:r w:rsidRPr="00F66501">
              <w:rPr>
                <w:rFonts w:cs="Arial"/>
                <w:color w:val="000000"/>
                <w:szCs w:val="18"/>
                <w:lang w:val="en-US" w:eastAsia="it-IT"/>
              </w:rPr>
              <w:t>1</w:t>
            </w:r>
            <w:r w:rsidR="00CA212C" w:rsidRPr="00F66501">
              <w:rPr>
                <w:rFonts w:cs="Arial"/>
                <w:color w:val="000000"/>
                <w:szCs w:val="18"/>
                <w:lang w:val="en-US" w:eastAsia="it-IT"/>
              </w:rPr>
              <w:t>.92±0.05</w:t>
            </w:r>
            <w:r w:rsidR="00CA212C" w:rsidRPr="00F66501">
              <w:rPr>
                <w:rFonts w:cs="Arial"/>
                <w:color w:val="000000"/>
                <w:szCs w:val="18"/>
                <w:vertAlign w:val="superscript"/>
                <w:lang w:val="en-US" w:eastAsia="it-IT"/>
              </w:rPr>
              <w:t>d</w:t>
            </w:r>
          </w:p>
        </w:tc>
        <w:tc>
          <w:tcPr>
            <w:tcW w:w="1078" w:type="dxa"/>
          </w:tcPr>
          <w:p w14:paraId="0D97B1F7" w14:textId="77777777" w:rsidR="00AC4D6E" w:rsidRPr="00F66501" w:rsidRDefault="00CA212C" w:rsidP="00CE44DE">
            <w:pPr>
              <w:spacing w:line="240" w:lineRule="auto"/>
              <w:rPr>
                <w:rFonts w:cs="Arial"/>
                <w:color w:val="000000"/>
                <w:szCs w:val="18"/>
                <w:lang w:val="en-US"/>
              </w:rPr>
            </w:pPr>
            <w:r w:rsidRPr="00F66501">
              <w:rPr>
                <w:rFonts w:cs="Arial"/>
                <w:color w:val="000000"/>
                <w:szCs w:val="18"/>
                <w:lang w:val="en-US" w:eastAsia="it-IT"/>
              </w:rPr>
              <w:t>1.86±0.02</w:t>
            </w:r>
            <w:r w:rsidR="00AC4D6E" w:rsidRPr="00F66501">
              <w:rPr>
                <w:rFonts w:cs="Arial"/>
                <w:color w:val="000000"/>
                <w:szCs w:val="18"/>
                <w:vertAlign w:val="superscript"/>
                <w:lang w:val="en-US" w:eastAsia="it-IT"/>
              </w:rPr>
              <w:t>a</w:t>
            </w:r>
          </w:p>
        </w:tc>
        <w:tc>
          <w:tcPr>
            <w:tcW w:w="1034" w:type="dxa"/>
          </w:tcPr>
          <w:p w14:paraId="0F931478" w14:textId="77777777" w:rsidR="00AC4D6E" w:rsidRPr="00F66501" w:rsidRDefault="00AC4D6E" w:rsidP="00CA212C">
            <w:pPr>
              <w:spacing w:line="240" w:lineRule="auto"/>
              <w:rPr>
                <w:rFonts w:cs="Arial"/>
                <w:color w:val="000000"/>
                <w:szCs w:val="18"/>
                <w:lang w:val="en-US"/>
              </w:rPr>
            </w:pPr>
            <w:r w:rsidRPr="00F66501">
              <w:rPr>
                <w:rFonts w:cs="Arial"/>
                <w:color w:val="000000"/>
                <w:szCs w:val="18"/>
                <w:lang w:val="en-US" w:eastAsia="it-IT"/>
              </w:rPr>
              <w:t>1.89±0.06</w:t>
            </w:r>
            <w:r w:rsidR="00CA212C" w:rsidRPr="00F66501">
              <w:rPr>
                <w:rFonts w:cs="Arial"/>
                <w:color w:val="000000"/>
                <w:szCs w:val="18"/>
                <w:vertAlign w:val="superscript"/>
                <w:lang w:val="en-US" w:eastAsia="it-IT"/>
              </w:rPr>
              <w:t>f</w:t>
            </w:r>
          </w:p>
        </w:tc>
      </w:tr>
      <w:tr w:rsidR="0089267F" w:rsidRPr="00F66501" w14:paraId="7085664F" w14:textId="77777777" w:rsidTr="00537F35">
        <w:tc>
          <w:tcPr>
            <w:tcW w:w="1257" w:type="dxa"/>
          </w:tcPr>
          <w:p w14:paraId="4098BDC3" w14:textId="77777777" w:rsidR="0089267F" w:rsidRPr="00F66501" w:rsidRDefault="0089267F" w:rsidP="00F84C05">
            <w:pPr>
              <w:tabs>
                <w:tab w:val="clear" w:pos="7100"/>
                <w:tab w:val="left" w:pos="567"/>
              </w:tabs>
              <w:spacing w:line="240" w:lineRule="auto"/>
              <w:rPr>
                <w:rFonts w:cs="Arial"/>
                <w:bCs/>
                <w:color w:val="000000"/>
                <w:lang w:val="en-US"/>
              </w:rPr>
            </w:pPr>
            <w:r w:rsidRPr="00F66501">
              <w:rPr>
                <w:rFonts w:cs="Arial"/>
                <w:bCs/>
                <w:color w:val="000000"/>
                <w:lang w:val="en-US"/>
              </w:rPr>
              <w:t>t</w:t>
            </w:r>
            <w:r w:rsidRPr="00F66501">
              <w:rPr>
                <w:rFonts w:cs="Arial"/>
                <w:bCs/>
                <w:color w:val="000000"/>
                <w:vertAlign w:val="subscript"/>
                <w:lang w:val="en-US"/>
              </w:rPr>
              <w:t>H</w:t>
            </w:r>
            <w:r w:rsidRPr="00F66501">
              <w:rPr>
                <w:rFonts w:cs="Arial"/>
                <w:bCs/>
                <w:color w:val="000000"/>
                <w:vertAlign w:val="subscript"/>
                <w:lang w:val="en-US"/>
              </w:rPr>
              <w:tab/>
            </w:r>
            <w:r w:rsidRPr="00F66501">
              <w:rPr>
                <w:rFonts w:cs="Arial"/>
                <w:bCs/>
                <w:color w:val="000000"/>
                <w:lang w:val="en-US"/>
              </w:rPr>
              <w:t>[min]</w:t>
            </w:r>
          </w:p>
        </w:tc>
        <w:tc>
          <w:tcPr>
            <w:tcW w:w="1025" w:type="dxa"/>
          </w:tcPr>
          <w:p w14:paraId="3EB4B4A3" w14:textId="77777777" w:rsidR="0089267F" w:rsidRPr="00F66501" w:rsidRDefault="0089267F" w:rsidP="00CA212C">
            <w:pPr>
              <w:spacing w:line="240" w:lineRule="auto"/>
              <w:rPr>
                <w:rFonts w:cs="Arial"/>
                <w:color w:val="000000"/>
                <w:szCs w:val="18"/>
                <w:lang w:val="en-US"/>
              </w:rPr>
            </w:pPr>
            <w:r w:rsidRPr="00F66501">
              <w:rPr>
                <w:rFonts w:cs="Arial"/>
                <w:color w:val="000000"/>
                <w:szCs w:val="18"/>
                <w:lang w:val="en-US" w:eastAsia="it-IT"/>
              </w:rPr>
              <w:t>6.2±0.</w:t>
            </w:r>
            <w:r w:rsidR="00CA212C" w:rsidRPr="00F66501">
              <w:rPr>
                <w:rFonts w:cs="Arial"/>
                <w:color w:val="000000"/>
                <w:szCs w:val="18"/>
                <w:lang w:val="en-US" w:eastAsia="it-IT"/>
              </w:rPr>
              <w:t>1</w:t>
            </w:r>
            <w:r w:rsidRPr="00F66501">
              <w:rPr>
                <w:rFonts w:cs="Arial"/>
                <w:color w:val="000000"/>
                <w:szCs w:val="18"/>
                <w:vertAlign w:val="superscript"/>
                <w:lang w:val="en-US" w:eastAsia="it-IT"/>
              </w:rPr>
              <w:t>a</w:t>
            </w:r>
          </w:p>
        </w:tc>
        <w:tc>
          <w:tcPr>
            <w:tcW w:w="1023" w:type="dxa"/>
          </w:tcPr>
          <w:p w14:paraId="3582A00A" w14:textId="77777777" w:rsidR="0089267F" w:rsidRPr="00F66501" w:rsidRDefault="0089267F" w:rsidP="00CA212C">
            <w:pPr>
              <w:spacing w:line="240" w:lineRule="auto"/>
              <w:rPr>
                <w:rFonts w:cs="Arial"/>
                <w:color w:val="000000"/>
                <w:szCs w:val="18"/>
                <w:lang w:val="en-US"/>
              </w:rPr>
            </w:pPr>
            <w:r w:rsidRPr="00F66501">
              <w:rPr>
                <w:rFonts w:cs="Arial"/>
                <w:color w:val="000000"/>
                <w:szCs w:val="18"/>
                <w:lang w:val="en-US" w:eastAsia="it-IT"/>
              </w:rPr>
              <w:t>6.0±0.3</w:t>
            </w:r>
            <w:r w:rsidR="00E273CA" w:rsidRPr="00F66501">
              <w:rPr>
                <w:rFonts w:cs="Arial"/>
                <w:color w:val="000000"/>
                <w:szCs w:val="18"/>
                <w:vertAlign w:val="superscript"/>
                <w:lang w:val="en-US" w:eastAsia="it-IT"/>
              </w:rPr>
              <w:t>a</w:t>
            </w:r>
          </w:p>
        </w:tc>
        <w:tc>
          <w:tcPr>
            <w:tcW w:w="1023" w:type="dxa"/>
          </w:tcPr>
          <w:p w14:paraId="6F427CC4" w14:textId="77777777" w:rsidR="0089267F" w:rsidRPr="00F66501" w:rsidRDefault="0089267F" w:rsidP="00E273CA">
            <w:pPr>
              <w:spacing w:line="240" w:lineRule="auto"/>
              <w:rPr>
                <w:rFonts w:cs="Arial"/>
                <w:color w:val="000000"/>
                <w:szCs w:val="18"/>
                <w:lang w:val="en-US"/>
              </w:rPr>
            </w:pPr>
            <w:r w:rsidRPr="00F66501">
              <w:rPr>
                <w:rFonts w:cs="Arial"/>
                <w:color w:val="000000"/>
                <w:szCs w:val="18"/>
                <w:lang w:val="en-US" w:eastAsia="it-IT"/>
              </w:rPr>
              <w:t>6.1±0.1</w:t>
            </w:r>
            <w:r w:rsidRPr="00F66501">
              <w:rPr>
                <w:rFonts w:cs="Arial"/>
                <w:color w:val="000000"/>
                <w:szCs w:val="18"/>
                <w:vertAlign w:val="superscript"/>
                <w:lang w:val="en-US" w:eastAsia="it-IT"/>
              </w:rPr>
              <w:t>a</w:t>
            </w:r>
          </w:p>
        </w:tc>
        <w:tc>
          <w:tcPr>
            <w:tcW w:w="1078" w:type="dxa"/>
          </w:tcPr>
          <w:p w14:paraId="64B962F0" w14:textId="77777777" w:rsidR="0089267F" w:rsidRPr="00F66501" w:rsidRDefault="0089267F" w:rsidP="00F84C05">
            <w:pPr>
              <w:spacing w:line="240" w:lineRule="auto"/>
              <w:rPr>
                <w:rFonts w:cs="Arial"/>
                <w:color w:val="000000"/>
                <w:szCs w:val="18"/>
                <w:lang w:val="en-US"/>
              </w:rPr>
            </w:pPr>
            <w:r w:rsidRPr="00F66501">
              <w:rPr>
                <w:rFonts w:cs="Arial"/>
                <w:color w:val="000000"/>
                <w:szCs w:val="18"/>
                <w:lang w:val="en-US" w:eastAsia="it-IT"/>
              </w:rPr>
              <w:t>5.85±0.46</w:t>
            </w:r>
            <w:r w:rsidRPr="00F66501">
              <w:rPr>
                <w:rFonts w:cs="Arial"/>
                <w:color w:val="000000"/>
                <w:szCs w:val="18"/>
                <w:vertAlign w:val="superscript"/>
                <w:lang w:val="en-US" w:eastAsia="it-IT"/>
              </w:rPr>
              <w:t>a</w:t>
            </w:r>
          </w:p>
        </w:tc>
        <w:tc>
          <w:tcPr>
            <w:tcW w:w="1053" w:type="dxa"/>
          </w:tcPr>
          <w:p w14:paraId="37157538" w14:textId="77777777" w:rsidR="0089267F" w:rsidRPr="00F66501" w:rsidRDefault="0089267F" w:rsidP="00E273CA">
            <w:pPr>
              <w:spacing w:line="240" w:lineRule="auto"/>
              <w:rPr>
                <w:rFonts w:cs="Arial"/>
                <w:color w:val="000000"/>
                <w:szCs w:val="18"/>
                <w:lang w:val="en-US"/>
              </w:rPr>
            </w:pPr>
            <w:r w:rsidRPr="00F66501">
              <w:rPr>
                <w:rFonts w:cs="Arial"/>
                <w:color w:val="000000"/>
                <w:szCs w:val="18"/>
                <w:lang w:val="en-US" w:eastAsia="it-IT"/>
              </w:rPr>
              <w:t>5.71±0.47</w:t>
            </w:r>
            <w:r w:rsidRPr="00F66501">
              <w:rPr>
                <w:rFonts w:cs="Arial"/>
                <w:color w:val="000000"/>
                <w:szCs w:val="18"/>
                <w:vertAlign w:val="superscript"/>
                <w:lang w:val="en-US" w:eastAsia="it-IT"/>
              </w:rPr>
              <w:t>a</w:t>
            </w:r>
          </w:p>
        </w:tc>
        <w:tc>
          <w:tcPr>
            <w:tcW w:w="1078" w:type="dxa"/>
          </w:tcPr>
          <w:p w14:paraId="4D3EABA0" w14:textId="77777777" w:rsidR="0089267F" w:rsidRPr="00F66501" w:rsidRDefault="0089267F" w:rsidP="00F84C05">
            <w:pPr>
              <w:spacing w:line="240" w:lineRule="auto"/>
              <w:rPr>
                <w:rFonts w:cs="Arial"/>
                <w:color w:val="000000"/>
                <w:szCs w:val="18"/>
                <w:lang w:val="en-US"/>
              </w:rPr>
            </w:pPr>
            <w:r w:rsidRPr="00F66501">
              <w:rPr>
                <w:rFonts w:cs="Arial"/>
                <w:color w:val="000000"/>
                <w:szCs w:val="18"/>
                <w:lang w:val="en-US" w:eastAsia="it-IT"/>
              </w:rPr>
              <w:t>6.13±0.02</w:t>
            </w:r>
            <w:r w:rsidRPr="00F66501">
              <w:rPr>
                <w:rFonts w:cs="Arial"/>
                <w:color w:val="000000"/>
                <w:szCs w:val="18"/>
                <w:vertAlign w:val="superscript"/>
                <w:lang w:val="en-US" w:eastAsia="it-IT"/>
              </w:rPr>
              <w:t>a</w:t>
            </w:r>
          </w:p>
        </w:tc>
        <w:tc>
          <w:tcPr>
            <w:tcW w:w="1034" w:type="dxa"/>
          </w:tcPr>
          <w:p w14:paraId="784B017F" w14:textId="77777777" w:rsidR="0089267F" w:rsidRPr="00F66501" w:rsidRDefault="0089267F" w:rsidP="00E273CA">
            <w:pPr>
              <w:spacing w:line="240" w:lineRule="auto"/>
              <w:rPr>
                <w:rFonts w:cs="Arial"/>
                <w:color w:val="000000"/>
                <w:szCs w:val="18"/>
                <w:lang w:val="en-US"/>
              </w:rPr>
            </w:pPr>
            <w:r w:rsidRPr="00F66501">
              <w:rPr>
                <w:rFonts w:cs="Arial"/>
                <w:color w:val="000000"/>
                <w:szCs w:val="18"/>
                <w:lang w:val="en-US" w:eastAsia="it-IT"/>
              </w:rPr>
              <w:t>5.37±0.14</w:t>
            </w:r>
            <w:r w:rsidR="00E273CA" w:rsidRPr="00F66501">
              <w:rPr>
                <w:rFonts w:cs="Arial"/>
                <w:color w:val="000000"/>
                <w:szCs w:val="18"/>
                <w:vertAlign w:val="superscript"/>
                <w:lang w:val="en-US" w:eastAsia="it-IT"/>
              </w:rPr>
              <w:t>b</w:t>
            </w:r>
          </w:p>
        </w:tc>
      </w:tr>
      <w:tr w:rsidR="0089267F" w:rsidRPr="00F66501" w14:paraId="2BA28756" w14:textId="77777777" w:rsidTr="00537F35">
        <w:tc>
          <w:tcPr>
            <w:tcW w:w="1257" w:type="dxa"/>
          </w:tcPr>
          <w:p w14:paraId="48B2EA99" w14:textId="77777777" w:rsidR="0089267F" w:rsidRPr="00F66501" w:rsidRDefault="0089267F" w:rsidP="00F84C05">
            <w:pPr>
              <w:tabs>
                <w:tab w:val="clear" w:pos="7100"/>
                <w:tab w:val="left" w:pos="567"/>
              </w:tabs>
              <w:spacing w:line="240" w:lineRule="auto"/>
              <w:rPr>
                <w:rFonts w:cs="Arial"/>
                <w:bCs/>
                <w:color w:val="000000"/>
                <w:szCs w:val="18"/>
                <w:lang w:val="en-US" w:eastAsia="it-IT"/>
              </w:rPr>
            </w:pPr>
            <w:r w:rsidRPr="00F66501">
              <w:rPr>
                <w:rFonts w:cs="Arial"/>
                <w:color w:val="000000"/>
                <w:szCs w:val="18"/>
                <w:lang w:val="en-US" w:eastAsia="it-IT"/>
              </w:rPr>
              <w:t>P</w:t>
            </w:r>
            <w:r w:rsidRPr="00F66501">
              <w:rPr>
                <w:rFonts w:cs="Arial"/>
                <w:color w:val="000000"/>
                <w:szCs w:val="18"/>
                <w:vertAlign w:val="subscript"/>
                <w:lang w:val="en-US" w:eastAsia="it-IT"/>
              </w:rPr>
              <w:t>C</w:t>
            </w:r>
            <w:r w:rsidRPr="00F66501">
              <w:rPr>
                <w:rFonts w:cs="Arial"/>
                <w:color w:val="000000"/>
                <w:szCs w:val="18"/>
                <w:lang w:val="en-US" w:eastAsia="it-IT"/>
              </w:rPr>
              <w:t xml:space="preserve"> </w:t>
            </w:r>
            <w:r w:rsidRPr="00F66501">
              <w:rPr>
                <w:rFonts w:cs="Arial"/>
                <w:color w:val="000000"/>
                <w:szCs w:val="18"/>
                <w:lang w:val="en-US" w:eastAsia="it-IT"/>
              </w:rPr>
              <w:tab/>
              <w:t>[kW]</w:t>
            </w:r>
          </w:p>
        </w:tc>
        <w:tc>
          <w:tcPr>
            <w:tcW w:w="1025" w:type="dxa"/>
          </w:tcPr>
          <w:p w14:paraId="12DEB9D7" w14:textId="77777777" w:rsidR="0089267F" w:rsidRPr="00F66501" w:rsidRDefault="0089267F" w:rsidP="007B5CE0">
            <w:pPr>
              <w:spacing w:line="240" w:lineRule="auto"/>
              <w:rPr>
                <w:rFonts w:cs="Arial"/>
                <w:color w:val="000000"/>
                <w:szCs w:val="18"/>
                <w:lang w:val="en-US"/>
              </w:rPr>
            </w:pPr>
            <w:r w:rsidRPr="00F66501">
              <w:rPr>
                <w:rFonts w:cs="Arial"/>
                <w:color w:val="000000"/>
                <w:szCs w:val="18"/>
                <w:lang w:val="en-US" w:eastAsia="it-IT"/>
              </w:rPr>
              <w:t>0.15±0.01</w:t>
            </w:r>
            <w:r w:rsidRPr="00F66501">
              <w:rPr>
                <w:rFonts w:cs="Arial"/>
                <w:color w:val="000000"/>
                <w:szCs w:val="18"/>
                <w:vertAlign w:val="superscript"/>
                <w:lang w:val="en-US" w:eastAsia="it-IT"/>
              </w:rPr>
              <w:t>a</w:t>
            </w:r>
          </w:p>
        </w:tc>
        <w:tc>
          <w:tcPr>
            <w:tcW w:w="1023" w:type="dxa"/>
          </w:tcPr>
          <w:p w14:paraId="058C20CF" w14:textId="77777777" w:rsidR="0089267F" w:rsidRPr="00F66501" w:rsidRDefault="0089267F" w:rsidP="007B5CE0">
            <w:pPr>
              <w:spacing w:line="240" w:lineRule="auto"/>
              <w:rPr>
                <w:rFonts w:cs="Arial"/>
                <w:color w:val="000000"/>
                <w:szCs w:val="18"/>
                <w:lang w:val="en-US"/>
              </w:rPr>
            </w:pPr>
            <w:r w:rsidRPr="00F66501">
              <w:rPr>
                <w:rFonts w:cs="Arial"/>
                <w:color w:val="000000"/>
                <w:szCs w:val="18"/>
                <w:lang w:val="en-US" w:eastAsia="it-IT"/>
              </w:rPr>
              <w:t>0.24±0.01</w:t>
            </w:r>
            <w:r w:rsidR="007B5CE0" w:rsidRPr="00F66501">
              <w:rPr>
                <w:rFonts w:cs="Arial"/>
                <w:color w:val="000000"/>
                <w:szCs w:val="18"/>
                <w:vertAlign w:val="superscript"/>
                <w:lang w:val="en-US" w:eastAsia="it-IT"/>
              </w:rPr>
              <w:t>b</w:t>
            </w:r>
          </w:p>
        </w:tc>
        <w:tc>
          <w:tcPr>
            <w:tcW w:w="1023" w:type="dxa"/>
          </w:tcPr>
          <w:p w14:paraId="6BD36569" w14:textId="77777777" w:rsidR="0089267F" w:rsidRPr="00F66501" w:rsidRDefault="0089267F" w:rsidP="007B5CE0">
            <w:pPr>
              <w:spacing w:line="240" w:lineRule="auto"/>
              <w:rPr>
                <w:rFonts w:cs="Arial"/>
                <w:color w:val="000000"/>
                <w:szCs w:val="18"/>
                <w:lang w:val="en-US"/>
              </w:rPr>
            </w:pPr>
            <w:r w:rsidRPr="00F66501">
              <w:rPr>
                <w:rFonts w:cs="Arial"/>
                <w:color w:val="000000"/>
                <w:szCs w:val="18"/>
                <w:lang w:val="en-US" w:eastAsia="it-IT"/>
              </w:rPr>
              <w:t>0.25±0.01</w:t>
            </w:r>
            <w:r w:rsidR="007B5CE0" w:rsidRPr="00F66501">
              <w:rPr>
                <w:rFonts w:cs="Arial"/>
                <w:color w:val="000000"/>
                <w:szCs w:val="18"/>
                <w:vertAlign w:val="superscript"/>
                <w:lang w:val="en-US" w:eastAsia="it-IT"/>
              </w:rPr>
              <w:t>c</w:t>
            </w:r>
          </w:p>
        </w:tc>
        <w:tc>
          <w:tcPr>
            <w:tcW w:w="1078" w:type="dxa"/>
          </w:tcPr>
          <w:p w14:paraId="27E66089" w14:textId="77777777" w:rsidR="0089267F" w:rsidRPr="00F66501" w:rsidRDefault="0089267F" w:rsidP="007B5CE0">
            <w:pPr>
              <w:spacing w:line="240" w:lineRule="auto"/>
              <w:rPr>
                <w:rFonts w:cs="Arial"/>
                <w:color w:val="000000"/>
                <w:szCs w:val="18"/>
                <w:lang w:val="en-US" w:eastAsia="it-IT"/>
              </w:rPr>
            </w:pPr>
            <w:r w:rsidRPr="00F66501">
              <w:rPr>
                <w:rFonts w:cs="Arial"/>
                <w:color w:val="000000"/>
                <w:szCs w:val="18"/>
                <w:lang w:val="en-US" w:eastAsia="it-IT"/>
              </w:rPr>
              <w:t>0.37±0.01</w:t>
            </w:r>
            <w:r w:rsidR="007B5CE0" w:rsidRPr="00F66501">
              <w:rPr>
                <w:rFonts w:cs="Arial"/>
                <w:color w:val="000000"/>
                <w:szCs w:val="18"/>
                <w:vertAlign w:val="superscript"/>
                <w:lang w:val="en-US" w:eastAsia="it-IT"/>
              </w:rPr>
              <w:t>d</w:t>
            </w:r>
          </w:p>
        </w:tc>
        <w:tc>
          <w:tcPr>
            <w:tcW w:w="1053" w:type="dxa"/>
          </w:tcPr>
          <w:p w14:paraId="4C12371E" w14:textId="77777777" w:rsidR="0089267F" w:rsidRPr="00F66501" w:rsidRDefault="0089267F" w:rsidP="00F84C05">
            <w:pPr>
              <w:spacing w:line="240" w:lineRule="auto"/>
              <w:rPr>
                <w:rFonts w:cs="Arial"/>
                <w:color w:val="000000"/>
                <w:szCs w:val="18"/>
                <w:lang w:val="en-US" w:eastAsia="it-IT"/>
              </w:rPr>
            </w:pPr>
            <w:r w:rsidRPr="00F66501">
              <w:rPr>
                <w:rFonts w:cs="Arial"/>
                <w:color w:val="000000"/>
                <w:szCs w:val="18"/>
                <w:lang w:val="en-US" w:eastAsia="it-IT"/>
              </w:rPr>
              <w:t>0.39±0.02</w:t>
            </w:r>
            <w:r w:rsidR="007B5CE0" w:rsidRPr="00F66501">
              <w:rPr>
                <w:rFonts w:cs="Arial"/>
                <w:color w:val="000000"/>
                <w:szCs w:val="18"/>
                <w:vertAlign w:val="superscript"/>
                <w:lang w:val="en-US" w:eastAsia="it-IT"/>
              </w:rPr>
              <w:t>e</w:t>
            </w:r>
          </w:p>
        </w:tc>
        <w:tc>
          <w:tcPr>
            <w:tcW w:w="1078" w:type="dxa"/>
          </w:tcPr>
          <w:p w14:paraId="71D96172" w14:textId="77777777" w:rsidR="0089267F" w:rsidRPr="00F66501" w:rsidRDefault="0089267F" w:rsidP="00F84C05">
            <w:pPr>
              <w:spacing w:line="240" w:lineRule="auto"/>
              <w:rPr>
                <w:rFonts w:cs="Arial"/>
                <w:color w:val="000000"/>
                <w:szCs w:val="18"/>
                <w:lang w:val="en-US" w:eastAsia="it-IT"/>
              </w:rPr>
            </w:pPr>
            <w:r w:rsidRPr="00F66501">
              <w:rPr>
                <w:rFonts w:cs="Arial"/>
                <w:color w:val="000000"/>
                <w:szCs w:val="18"/>
                <w:lang w:val="en-US" w:eastAsia="it-IT"/>
              </w:rPr>
              <w:t>0.51±0.02</w:t>
            </w:r>
            <w:r w:rsidR="007B5CE0" w:rsidRPr="00F66501">
              <w:rPr>
                <w:rFonts w:cs="Arial"/>
                <w:color w:val="000000"/>
                <w:szCs w:val="18"/>
                <w:vertAlign w:val="superscript"/>
                <w:lang w:val="en-US" w:eastAsia="it-IT"/>
              </w:rPr>
              <w:t>f</w:t>
            </w:r>
          </w:p>
        </w:tc>
        <w:tc>
          <w:tcPr>
            <w:tcW w:w="1034" w:type="dxa"/>
          </w:tcPr>
          <w:p w14:paraId="3B7C53AA" w14:textId="77777777" w:rsidR="0089267F" w:rsidRPr="00F66501" w:rsidRDefault="0089267F" w:rsidP="00F84C05">
            <w:pPr>
              <w:spacing w:line="240" w:lineRule="auto"/>
              <w:rPr>
                <w:rFonts w:cs="Arial"/>
                <w:color w:val="000000"/>
                <w:szCs w:val="18"/>
                <w:lang w:val="en-US" w:eastAsia="it-IT"/>
              </w:rPr>
            </w:pPr>
            <w:r w:rsidRPr="00F66501">
              <w:rPr>
                <w:rFonts w:cs="Arial"/>
                <w:color w:val="000000"/>
                <w:szCs w:val="18"/>
                <w:lang w:val="en-US" w:eastAsia="it-IT"/>
              </w:rPr>
              <w:t>0.52±0.01</w:t>
            </w:r>
            <w:r w:rsidR="007B5CE0" w:rsidRPr="00F66501">
              <w:rPr>
                <w:rFonts w:cs="Arial"/>
                <w:color w:val="000000"/>
                <w:szCs w:val="18"/>
                <w:lang w:val="en-US" w:eastAsia="it-IT"/>
              </w:rPr>
              <w:t>f</w:t>
            </w:r>
          </w:p>
        </w:tc>
      </w:tr>
      <w:tr w:rsidR="0089267F" w:rsidRPr="00F66501" w14:paraId="0D87D235" w14:textId="77777777" w:rsidTr="00537F35">
        <w:tc>
          <w:tcPr>
            <w:tcW w:w="1257" w:type="dxa"/>
          </w:tcPr>
          <w:p w14:paraId="152EBB45" w14:textId="3F86C8C8" w:rsidR="0089267F" w:rsidRPr="00F66501" w:rsidRDefault="00DE7387" w:rsidP="00DE7387">
            <w:pPr>
              <w:tabs>
                <w:tab w:val="clear" w:pos="7100"/>
                <w:tab w:val="left" w:pos="567"/>
              </w:tabs>
              <w:spacing w:line="240" w:lineRule="auto"/>
              <w:rPr>
                <w:rFonts w:cs="Arial"/>
                <w:color w:val="000000"/>
                <w:szCs w:val="18"/>
                <w:lang w:val="en-US"/>
              </w:rPr>
            </w:pPr>
            <w:r>
              <w:rPr>
                <w:rFonts w:cs="Arial"/>
                <w:bCs/>
                <w:color w:val="000000"/>
                <w:lang w:val="en-US"/>
              </w:rPr>
              <w:t>η</w:t>
            </w:r>
            <w:r w:rsidR="0089267F" w:rsidRPr="00F66501">
              <w:rPr>
                <w:rFonts w:cs="Arial"/>
                <w:bCs/>
                <w:color w:val="000000"/>
                <w:szCs w:val="18"/>
                <w:vertAlign w:val="subscript"/>
                <w:lang w:val="en-US" w:eastAsia="it-IT"/>
              </w:rPr>
              <w:t xml:space="preserve">C </w:t>
            </w:r>
            <w:r w:rsidR="0089267F" w:rsidRPr="00F66501">
              <w:rPr>
                <w:rFonts w:cs="Arial"/>
                <w:bCs/>
                <w:color w:val="000000"/>
                <w:szCs w:val="18"/>
                <w:vertAlign w:val="subscript"/>
                <w:lang w:val="en-US" w:eastAsia="it-IT"/>
              </w:rPr>
              <w:tab/>
            </w:r>
            <w:r w:rsidR="0089267F" w:rsidRPr="00F66501">
              <w:rPr>
                <w:rFonts w:cs="Arial"/>
                <w:color w:val="000000"/>
                <w:szCs w:val="18"/>
                <w:lang w:val="en-US" w:eastAsia="it-IT"/>
              </w:rPr>
              <w:t>[%]</w:t>
            </w:r>
          </w:p>
        </w:tc>
        <w:tc>
          <w:tcPr>
            <w:tcW w:w="1025" w:type="dxa"/>
          </w:tcPr>
          <w:p w14:paraId="3CD3156A" w14:textId="77777777" w:rsidR="0089267F" w:rsidRPr="00F66501" w:rsidRDefault="0089267F" w:rsidP="00D128C8">
            <w:pPr>
              <w:spacing w:line="240" w:lineRule="auto"/>
              <w:rPr>
                <w:rFonts w:cs="Arial"/>
                <w:color w:val="000000"/>
                <w:szCs w:val="18"/>
                <w:lang w:val="en-US"/>
              </w:rPr>
            </w:pPr>
            <w:r w:rsidRPr="00F66501">
              <w:rPr>
                <w:rFonts w:cs="Arial"/>
                <w:color w:val="000000"/>
                <w:szCs w:val="18"/>
                <w:lang w:val="en-US" w:eastAsia="it-IT"/>
              </w:rPr>
              <w:t>72±1</w:t>
            </w:r>
            <w:r w:rsidRPr="00F66501">
              <w:rPr>
                <w:rFonts w:cs="Arial"/>
                <w:color w:val="000000"/>
                <w:szCs w:val="18"/>
                <w:vertAlign w:val="superscript"/>
                <w:lang w:val="en-US" w:eastAsia="it-IT"/>
              </w:rPr>
              <w:t>a</w:t>
            </w:r>
          </w:p>
        </w:tc>
        <w:tc>
          <w:tcPr>
            <w:tcW w:w="1023" w:type="dxa"/>
          </w:tcPr>
          <w:p w14:paraId="08E96B10" w14:textId="77777777" w:rsidR="0089267F" w:rsidRPr="00F66501" w:rsidRDefault="0089267F" w:rsidP="0089267F">
            <w:pPr>
              <w:spacing w:line="240" w:lineRule="auto"/>
              <w:rPr>
                <w:rFonts w:cs="Arial"/>
                <w:color w:val="000000"/>
                <w:szCs w:val="18"/>
                <w:lang w:val="en-US"/>
              </w:rPr>
            </w:pPr>
            <w:r w:rsidRPr="00F66501">
              <w:rPr>
                <w:rFonts w:cs="Arial"/>
                <w:color w:val="000000"/>
                <w:szCs w:val="18"/>
                <w:lang w:val="en-US" w:eastAsia="it-IT"/>
              </w:rPr>
              <w:t>70±2</w:t>
            </w:r>
            <w:r w:rsidRPr="00F66501">
              <w:rPr>
                <w:rFonts w:cs="Arial"/>
                <w:color w:val="000000"/>
                <w:szCs w:val="18"/>
                <w:vertAlign w:val="superscript"/>
                <w:lang w:val="en-US" w:eastAsia="it-IT"/>
              </w:rPr>
              <w:t>a</w:t>
            </w:r>
          </w:p>
        </w:tc>
        <w:tc>
          <w:tcPr>
            <w:tcW w:w="1023" w:type="dxa"/>
          </w:tcPr>
          <w:p w14:paraId="7DBCF955" w14:textId="77777777" w:rsidR="0089267F" w:rsidRPr="00F66501" w:rsidRDefault="0089267F" w:rsidP="0089267F">
            <w:pPr>
              <w:spacing w:line="240" w:lineRule="auto"/>
              <w:rPr>
                <w:rFonts w:cs="Arial"/>
                <w:color w:val="000000"/>
                <w:szCs w:val="18"/>
                <w:lang w:val="en-US"/>
              </w:rPr>
            </w:pPr>
            <w:r w:rsidRPr="00F66501">
              <w:rPr>
                <w:rFonts w:cs="Arial"/>
                <w:color w:val="000000"/>
                <w:szCs w:val="18"/>
                <w:lang w:val="en-US" w:eastAsia="it-IT"/>
              </w:rPr>
              <w:t>65±1</w:t>
            </w:r>
            <w:r w:rsidRPr="00F66501">
              <w:rPr>
                <w:rFonts w:cs="Arial"/>
                <w:color w:val="000000"/>
                <w:szCs w:val="18"/>
                <w:vertAlign w:val="superscript"/>
                <w:lang w:val="en-US" w:eastAsia="it-IT"/>
              </w:rPr>
              <w:t>b</w:t>
            </w:r>
          </w:p>
        </w:tc>
        <w:tc>
          <w:tcPr>
            <w:tcW w:w="1078" w:type="dxa"/>
          </w:tcPr>
          <w:p w14:paraId="55B63EBE" w14:textId="77777777" w:rsidR="0089267F" w:rsidRPr="00F66501" w:rsidRDefault="0089267F" w:rsidP="00D128C8">
            <w:pPr>
              <w:spacing w:line="240" w:lineRule="auto"/>
              <w:rPr>
                <w:rFonts w:cs="Arial"/>
                <w:color w:val="000000"/>
                <w:szCs w:val="18"/>
                <w:lang w:val="en-US"/>
              </w:rPr>
            </w:pPr>
            <w:r w:rsidRPr="00F66501">
              <w:rPr>
                <w:rFonts w:cs="Arial"/>
                <w:color w:val="000000"/>
                <w:szCs w:val="18"/>
                <w:lang w:val="en-US" w:eastAsia="it-IT"/>
              </w:rPr>
              <w:t>60±5</w:t>
            </w:r>
            <w:r w:rsidR="00D128C8" w:rsidRPr="00F66501">
              <w:rPr>
                <w:rFonts w:cs="Arial"/>
                <w:color w:val="000000"/>
                <w:szCs w:val="18"/>
                <w:vertAlign w:val="superscript"/>
                <w:lang w:val="en-US" w:eastAsia="it-IT"/>
              </w:rPr>
              <w:t>b</w:t>
            </w:r>
          </w:p>
        </w:tc>
        <w:tc>
          <w:tcPr>
            <w:tcW w:w="1053" w:type="dxa"/>
          </w:tcPr>
          <w:p w14:paraId="4B91EB72" w14:textId="77777777" w:rsidR="0089267F" w:rsidRPr="00F66501" w:rsidRDefault="0089267F" w:rsidP="00D128C8">
            <w:pPr>
              <w:spacing w:line="240" w:lineRule="auto"/>
              <w:rPr>
                <w:rFonts w:cs="Arial"/>
                <w:color w:val="000000"/>
                <w:szCs w:val="18"/>
                <w:lang w:val="en-US"/>
              </w:rPr>
            </w:pPr>
            <w:r w:rsidRPr="00F66501">
              <w:rPr>
                <w:rFonts w:cs="Arial"/>
                <w:color w:val="000000"/>
                <w:szCs w:val="18"/>
                <w:lang w:val="en-US" w:eastAsia="it-IT"/>
              </w:rPr>
              <w:t>62±1</w:t>
            </w:r>
            <w:r w:rsidR="00D128C8" w:rsidRPr="00F66501">
              <w:rPr>
                <w:rFonts w:cs="Arial"/>
                <w:color w:val="000000"/>
                <w:szCs w:val="18"/>
                <w:vertAlign w:val="superscript"/>
                <w:lang w:val="en-US" w:eastAsia="it-IT"/>
              </w:rPr>
              <w:t>b</w:t>
            </w:r>
          </w:p>
        </w:tc>
        <w:tc>
          <w:tcPr>
            <w:tcW w:w="1078" w:type="dxa"/>
          </w:tcPr>
          <w:p w14:paraId="380247E3" w14:textId="77777777" w:rsidR="0089267F" w:rsidRPr="00F66501" w:rsidRDefault="0089267F" w:rsidP="00D128C8">
            <w:pPr>
              <w:spacing w:line="240" w:lineRule="auto"/>
              <w:rPr>
                <w:rFonts w:cs="Arial"/>
                <w:color w:val="000000"/>
                <w:szCs w:val="18"/>
                <w:lang w:val="en-US"/>
              </w:rPr>
            </w:pPr>
            <w:r w:rsidRPr="00F66501">
              <w:rPr>
                <w:rFonts w:cs="Arial"/>
                <w:color w:val="000000"/>
                <w:szCs w:val="18"/>
                <w:lang w:val="en-US" w:eastAsia="it-IT"/>
              </w:rPr>
              <w:t>56±1</w:t>
            </w:r>
            <w:r w:rsidR="00D128C8" w:rsidRPr="00F66501">
              <w:rPr>
                <w:rFonts w:cs="Arial"/>
                <w:color w:val="000000"/>
                <w:szCs w:val="18"/>
                <w:vertAlign w:val="superscript"/>
                <w:lang w:val="en-US" w:eastAsia="it-IT"/>
              </w:rPr>
              <w:t>c</w:t>
            </w:r>
          </w:p>
        </w:tc>
        <w:tc>
          <w:tcPr>
            <w:tcW w:w="1034" w:type="dxa"/>
          </w:tcPr>
          <w:p w14:paraId="4A8C9047" w14:textId="77777777" w:rsidR="0089267F" w:rsidRPr="00F66501" w:rsidRDefault="0089267F" w:rsidP="0089267F">
            <w:pPr>
              <w:spacing w:line="240" w:lineRule="auto"/>
              <w:rPr>
                <w:rFonts w:cs="Arial"/>
                <w:color w:val="000000"/>
                <w:szCs w:val="18"/>
                <w:lang w:val="en-US"/>
              </w:rPr>
            </w:pPr>
            <w:r w:rsidRPr="00F66501">
              <w:rPr>
                <w:rFonts w:cs="Arial"/>
                <w:color w:val="000000"/>
                <w:szCs w:val="18"/>
                <w:lang w:val="en-US" w:eastAsia="it-IT"/>
              </w:rPr>
              <w:t>58±1</w:t>
            </w:r>
            <w:r w:rsidR="00D128C8" w:rsidRPr="00F66501">
              <w:rPr>
                <w:rFonts w:cs="Arial"/>
                <w:color w:val="000000"/>
                <w:szCs w:val="18"/>
                <w:vertAlign w:val="superscript"/>
                <w:lang w:val="en-US" w:eastAsia="it-IT"/>
              </w:rPr>
              <w:t>c</w:t>
            </w:r>
          </w:p>
        </w:tc>
      </w:tr>
      <w:tr w:rsidR="009D7A03" w:rsidRPr="00F66501" w14:paraId="185BA5C8" w14:textId="77777777" w:rsidTr="00537F35">
        <w:tc>
          <w:tcPr>
            <w:tcW w:w="1257" w:type="dxa"/>
          </w:tcPr>
          <w:p w14:paraId="2E97E9A3" w14:textId="5D57B14B" w:rsidR="00AC4D6E" w:rsidRPr="00F66501" w:rsidRDefault="00AC4D6E" w:rsidP="00C73B38">
            <w:pPr>
              <w:tabs>
                <w:tab w:val="clear" w:pos="7100"/>
                <w:tab w:val="left" w:pos="567"/>
              </w:tabs>
              <w:spacing w:line="240" w:lineRule="auto"/>
              <w:rPr>
                <w:rFonts w:cs="Arial"/>
                <w:color w:val="000000"/>
                <w:szCs w:val="18"/>
                <w:lang w:val="en-US"/>
              </w:rPr>
            </w:pPr>
            <w:r w:rsidRPr="00F66501">
              <w:rPr>
                <w:rFonts w:cs="Arial"/>
                <w:bCs/>
                <w:color w:val="000000"/>
                <w:szCs w:val="18"/>
                <w:lang w:val="en-US" w:eastAsia="it-IT"/>
              </w:rPr>
              <w:t>E</w:t>
            </w:r>
            <w:r w:rsidRPr="00F66501">
              <w:rPr>
                <w:rFonts w:cs="Arial"/>
                <w:bCs/>
                <w:color w:val="000000"/>
                <w:szCs w:val="18"/>
                <w:vertAlign w:val="subscript"/>
                <w:lang w:val="en-US" w:eastAsia="it-IT"/>
              </w:rPr>
              <w:t xml:space="preserve">ST </w:t>
            </w:r>
            <w:r w:rsidR="00D82472" w:rsidRPr="00F66501">
              <w:rPr>
                <w:rFonts w:cs="Arial"/>
                <w:bCs/>
                <w:color w:val="000000"/>
                <w:szCs w:val="18"/>
                <w:vertAlign w:val="subscript"/>
                <w:lang w:val="en-US" w:eastAsia="it-IT"/>
              </w:rPr>
              <w:tab/>
            </w:r>
            <w:r w:rsidRPr="00F66501">
              <w:rPr>
                <w:rFonts w:cs="Arial"/>
                <w:color w:val="000000"/>
                <w:szCs w:val="18"/>
                <w:lang w:val="en-US" w:eastAsia="it-IT"/>
              </w:rPr>
              <w:t>[W</w:t>
            </w:r>
            <w:r w:rsidR="00C86D0B">
              <w:rPr>
                <w:rFonts w:cs="Arial"/>
                <w:color w:val="000000"/>
                <w:szCs w:val="18"/>
                <w:lang w:val="en-US" w:eastAsia="it-IT"/>
              </w:rPr>
              <w:t xml:space="preserve"> </w:t>
            </w:r>
            <w:r w:rsidRPr="00F66501">
              <w:rPr>
                <w:rFonts w:cs="Arial"/>
                <w:color w:val="000000"/>
                <w:szCs w:val="18"/>
                <w:lang w:val="en-US" w:eastAsia="it-IT"/>
              </w:rPr>
              <w:t>h]</w:t>
            </w:r>
          </w:p>
        </w:tc>
        <w:tc>
          <w:tcPr>
            <w:tcW w:w="1025" w:type="dxa"/>
          </w:tcPr>
          <w:p w14:paraId="14EAD667" w14:textId="77777777" w:rsidR="00AC4D6E" w:rsidRPr="00F66501" w:rsidRDefault="00AC4D6E" w:rsidP="00D128C8">
            <w:pPr>
              <w:spacing w:line="240" w:lineRule="auto"/>
              <w:rPr>
                <w:rFonts w:cs="Arial"/>
                <w:color w:val="000000"/>
                <w:szCs w:val="18"/>
                <w:lang w:val="en-US"/>
              </w:rPr>
            </w:pPr>
            <w:r w:rsidRPr="00F66501">
              <w:rPr>
                <w:rFonts w:cs="Arial"/>
                <w:color w:val="000000"/>
                <w:szCs w:val="18"/>
                <w:lang w:val="en-US" w:eastAsia="it-IT"/>
              </w:rPr>
              <w:t>214±3</w:t>
            </w:r>
            <w:r w:rsidRPr="00F66501">
              <w:rPr>
                <w:rFonts w:cs="Arial"/>
                <w:color w:val="000000"/>
                <w:szCs w:val="18"/>
                <w:vertAlign w:val="superscript"/>
                <w:lang w:val="en-US" w:eastAsia="it-IT"/>
              </w:rPr>
              <w:t>a</w:t>
            </w:r>
          </w:p>
        </w:tc>
        <w:tc>
          <w:tcPr>
            <w:tcW w:w="1023" w:type="dxa"/>
          </w:tcPr>
          <w:p w14:paraId="102FEC23" w14:textId="77777777" w:rsidR="00AC4D6E" w:rsidRPr="00F66501" w:rsidRDefault="00AC4D6E" w:rsidP="00D128C8">
            <w:pPr>
              <w:spacing w:line="240" w:lineRule="auto"/>
              <w:rPr>
                <w:rFonts w:cs="Arial"/>
                <w:color w:val="000000"/>
                <w:szCs w:val="18"/>
                <w:lang w:val="en-US"/>
              </w:rPr>
            </w:pPr>
            <w:r w:rsidRPr="00F66501">
              <w:rPr>
                <w:rFonts w:cs="Arial"/>
                <w:color w:val="000000"/>
                <w:szCs w:val="18"/>
                <w:lang w:val="en-US" w:eastAsia="it-IT"/>
              </w:rPr>
              <w:t>225±3</w:t>
            </w:r>
            <w:r w:rsidR="00D128C8" w:rsidRPr="00F66501">
              <w:rPr>
                <w:rFonts w:cs="Arial"/>
                <w:color w:val="000000"/>
                <w:szCs w:val="18"/>
                <w:vertAlign w:val="superscript"/>
                <w:lang w:val="en-US" w:eastAsia="it-IT"/>
              </w:rPr>
              <w:t>b</w:t>
            </w:r>
          </w:p>
        </w:tc>
        <w:tc>
          <w:tcPr>
            <w:tcW w:w="1023" w:type="dxa"/>
          </w:tcPr>
          <w:p w14:paraId="1982AF78" w14:textId="77777777" w:rsidR="00AC4D6E" w:rsidRPr="00F66501" w:rsidRDefault="00AC4D6E" w:rsidP="00D128C8">
            <w:pPr>
              <w:spacing w:line="240" w:lineRule="auto"/>
              <w:rPr>
                <w:rFonts w:cs="Arial"/>
                <w:color w:val="000000"/>
                <w:szCs w:val="18"/>
                <w:lang w:val="en-US" w:eastAsia="it-IT"/>
              </w:rPr>
            </w:pPr>
            <w:r w:rsidRPr="00F66501">
              <w:rPr>
                <w:rFonts w:cs="Arial"/>
                <w:color w:val="000000"/>
                <w:szCs w:val="18"/>
                <w:lang w:val="en-US" w:eastAsia="it-IT"/>
              </w:rPr>
              <w:t>222±2</w:t>
            </w:r>
            <w:r w:rsidR="00D128C8" w:rsidRPr="00F66501">
              <w:rPr>
                <w:rFonts w:cs="Arial"/>
                <w:color w:val="000000"/>
                <w:szCs w:val="18"/>
                <w:vertAlign w:val="superscript"/>
                <w:lang w:val="en-US" w:eastAsia="it-IT"/>
              </w:rPr>
              <w:t>b</w:t>
            </w:r>
          </w:p>
        </w:tc>
        <w:tc>
          <w:tcPr>
            <w:tcW w:w="1078" w:type="dxa"/>
          </w:tcPr>
          <w:p w14:paraId="45923D46" w14:textId="77777777" w:rsidR="00AC4D6E" w:rsidRPr="00F66501" w:rsidRDefault="00AC4D6E" w:rsidP="00D128C8">
            <w:pPr>
              <w:spacing w:line="240" w:lineRule="auto"/>
              <w:rPr>
                <w:rFonts w:cs="Arial"/>
                <w:color w:val="000000"/>
                <w:szCs w:val="18"/>
                <w:lang w:val="en-US"/>
              </w:rPr>
            </w:pPr>
            <w:r w:rsidRPr="00F66501">
              <w:rPr>
                <w:rFonts w:cs="Arial"/>
                <w:color w:val="000000"/>
                <w:szCs w:val="18"/>
                <w:lang w:val="en-US" w:eastAsia="it-IT"/>
              </w:rPr>
              <w:t>252±6</w:t>
            </w:r>
            <w:r w:rsidR="00D128C8" w:rsidRPr="00F66501">
              <w:rPr>
                <w:rFonts w:cs="Arial"/>
                <w:color w:val="000000"/>
                <w:szCs w:val="18"/>
                <w:vertAlign w:val="superscript"/>
                <w:lang w:val="en-US" w:eastAsia="it-IT"/>
              </w:rPr>
              <w:t>c</w:t>
            </w:r>
          </w:p>
        </w:tc>
        <w:tc>
          <w:tcPr>
            <w:tcW w:w="1053" w:type="dxa"/>
          </w:tcPr>
          <w:p w14:paraId="1645867E" w14:textId="77777777" w:rsidR="00AC4D6E" w:rsidRPr="00F66501" w:rsidRDefault="00AC4D6E" w:rsidP="00D128C8">
            <w:pPr>
              <w:spacing w:line="240" w:lineRule="auto"/>
              <w:rPr>
                <w:rFonts w:cs="Arial"/>
                <w:color w:val="000000"/>
                <w:szCs w:val="18"/>
                <w:lang w:val="en-US"/>
              </w:rPr>
            </w:pPr>
            <w:r w:rsidRPr="00F66501">
              <w:rPr>
                <w:rFonts w:cs="Arial"/>
                <w:color w:val="000000"/>
                <w:szCs w:val="18"/>
                <w:lang w:val="en-US" w:eastAsia="it-IT"/>
              </w:rPr>
              <w:t>243±1</w:t>
            </w:r>
            <w:r w:rsidR="00D128C8" w:rsidRPr="00F66501">
              <w:rPr>
                <w:rFonts w:cs="Arial"/>
                <w:color w:val="000000"/>
                <w:szCs w:val="18"/>
                <w:vertAlign w:val="superscript"/>
                <w:lang w:val="en-US" w:eastAsia="it-IT"/>
              </w:rPr>
              <w:t>d</w:t>
            </w:r>
          </w:p>
        </w:tc>
        <w:tc>
          <w:tcPr>
            <w:tcW w:w="1078" w:type="dxa"/>
          </w:tcPr>
          <w:p w14:paraId="04453E02" w14:textId="77777777" w:rsidR="00AC4D6E" w:rsidRPr="00F66501" w:rsidRDefault="00AC4D6E" w:rsidP="00CE44DE">
            <w:pPr>
              <w:spacing w:line="240" w:lineRule="auto"/>
              <w:rPr>
                <w:rFonts w:cs="Arial"/>
                <w:color w:val="000000"/>
                <w:szCs w:val="18"/>
                <w:lang w:val="en-US"/>
              </w:rPr>
            </w:pPr>
            <w:r w:rsidRPr="00F66501">
              <w:rPr>
                <w:rFonts w:cs="Arial"/>
                <w:color w:val="000000"/>
                <w:szCs w:val="18"/>
                <w:lang w:val="en-US" w:eastAsia="it-IT"/>
              </w:rPr>
              <w:t>271±3</w:t>
            </w:r>
            <w:r w:rsidR="00D128C8" w:rsidRPr="00F66501">
              <w:rPr>
                <w:rFonts w:cs="Arial"/>
                <w:color w:val="000000"/>
                <w:szCs w:val="18"/>
                <w:vertAlign w:val="superscript"/>
                <w:lang w:val="en-US" w:eastAsia="it-IT"/>
              </w:rPr>
              <w:t xml:space="preserve"> e</w:t>
            </w:r>
          </w:p>
        </w:tc>
        <w:tc>
          <w:tcPr>
            <w:tcW w:w="1034" w:type="dxa"/>
          </w:tcPr>
          <w:p w14:paraId="6F6888F9" w14:textId="77777777" w:rsidR="00AC4D6E" w:rsidRPr="00F66501" w:rsidRDefault="00AC4D6E" w:rsidP="00D128C8">
            <w:pPr>
              <w:spacing w:line="240" w:lineRule="auto"/>
              <w:rPr>
                <w:rFonts w:cs="Arial"/>
                <w:color w:val="000000"/>
                <w:szCs w:val="18"/>
                <w:lang w:val="en-US"/>
              </w:rPr>
            </w:pPr>
            <w:r w:rsidRPr="00F66501">
              <w:rPr>
                <w:rFonts w:cs="Arial"/>
                <w:color w:val="000000"/>
                <w:szCs w:val="18"/>
                <w:lang w:val="en-US" w:eastAsia="it-IT"/>
              </w:rPr>
              <w:t>257±4</w:t>
            </w:r>
            <w:r w:rsidR="00D128C8" w:rsidRPr="00F66501">
              <w:rPr>
                <w:rFonts w:cs="Arial"/>
                <w:color w:val="000000"/>
                <w:szCs w:val="18"/>
                <w:vertAlign w:val="superscript"/>
                <w:lang w:val="en-US" w:eastAsia="it-IT"/>
              </w:rPr>
              <w:t>c</w:t>
            </w:r>
          </w:p>
        </w:tc>
      </w:tr>
      <w:tr w:rsidR="009D7A03" w:rsidRPr="00F66501" w14:paraId="401B48F9" w14:textId="77777777" w:rsidTr="00537F35">
        <w:tc>
          <w:tcPr>
            <w:tcW w:w="1257" w:type="dxa"/>
          </w:tcPr>
          <w:p w14:paraId="0EF39DBC" w14:textId="77777777" w:rsidR="00AC4D6E" w:rsidRPr="00F66501" w:rsidRDefault="00AC4D6E" w:rsidP="00D82472">
            <w:pPr>
              <w:tabs>
                <w:tab w:val="clear" w:pos="7100"/>
                <w:tab w:val="left" w:pos="567"/>
              </w:tabs>
              <w:spacing w:line="240" w:lineRule="auto"/>
              <w:rPr>
                <w:rFonts w:cs="Arial"/>
                <w:color w:val="000000"/>
                <w:szCs w:val="18"/>
                <w:lang w:val="en-US"/>
              </w:rPr>
            </w:pPr>
            <w:r w:rsidRPr="00F66501">
              <w:rPr>
                <w:rFonts w:cs="Arial"/>
                <w:bCs/>
                <w:color w:val="000000"/>
                <w:szCs w:val="18"/>
                <w:lang w:val="en-US" w:eastAsia="it-IT"/>
              </w:rPr>
              <w:t>e</w:t>
            </w:r>
            <w:r w:rsidRPr="00F66501">
              <w:rPr>
                <w:rFonts w:cs="Arial"/>
                <w:bCs/>
                <w:color w:val="000000"/>
                <w:szCs w:val="18"/>
                <w:vertAlign w:val="subscript"/>
                <w:lang w:val="en-US" w:eastAsia="it-IT"/>
              </w:rPr>
              <w:t xml:space="preserve">C,eff </w:t>
            </w:r>
            <w:r w:rsidR="00D82472" w:rsidRPr="00F66501">
              <w:rPr>
                <w:rFonts w:cs="Arial"/>
                <w:bCs/>
                <w:color w:val="000000"/>
                <w:szCs w:val="18"/>
                <w:vertAlign w:val="subscript"/>
                <w:lang w:val="en-US" w:eastAsia="it-IT"/>
              </w:rPr>
              <w:tab/>
            </w:r>
            <w:r w:rsidRPr="00F66501">
              <w:rPr>
                <w:rFonts w:cs="Arial"/>
                <w:color w:val="000000"/>
                <w:szCs w:val="18"/>
                <w:lang w:val="en-US" w:eastAsia="it-IT"/>
              </w:rPr>
              <w:t>[W</w:t>
            </w:r>
            <w:r w:rsidR="00D82472" w:rsidRPr="00F66501">
              <w:rPr>
                <w:rFonts w:cs="Arial"/>
                <w:color w:val="000000"/>
                <w:szCs w:val="18"/>
                <w:lang w:val="en-US" w:eastAsia="it-IT"/>
              </w:rPr>
              <w:t xml:space="preserve"> </w:t>
            </w:r>
            <w:r w:rsidRPr="00F66501">
              <w:rPr>
                <w:rFonts w:cs="Arial"/>
                <w:color w:val="000000"/>
                <w:szCs w:val="18"/>
                <w:lang w:val="en-US" w:eastAsia="it-IT"/>
              </w:rPr>
              <w:t>kg</w:t>
            </w:r>
            <w:r w:rsidR="00D82472" w:rsidRPr="00F66501">
              <w:rPr>
                <w:rFonts w:cs="Arial"/>
                <w:color w:val="000000"/>
                <w:szCs w:val="18"/>
                <w:vertAlign w:val="superscript"/>
                <w:lang w:val="en-US" w:eastAsia="it-IT"/>
              </w:rPr>
              <w:t>-1</w:t>
            </w:r>
            <w:r w:rsidRPr="00F66501">
              <w:rPr>
                <w:rFonts w:cs="Arial"/>
                <w:color w:val="000000"/>
                <w:szCs w:val="18"/>
                <w:lang w:val="en-US" w:eastAsia="it-IT"/>
              </w:rPr>
              <w:t>]</w:t>
            </w:r>
          </w:p>
        </w:tc>
        <w:tc>
          <w:tcPr>
            <w:tcW w:w="1025" w:type="dxa"/>
          </w:tcPr>
          <w:p w14:paraId="32F6F1FD" w14:textId="77777777" w:rsidR="00AC4D6E" w:rsidRPr="00F66501" w:rsidRDefault="002B3844" w:rsidP="002B3844">
            <w:pPr>
              <w:spacing w:line="240" w:lineRule="auto"/>
              <w:rPr>
                <w:rFonts w:cs="Arial"/>
                <w:color w:val="000000"/>
                <w:szCs w:val="18"/>
                <w:lang w:val="en-US"/>
              </w:rPr>
            </w:pPr>
            <w:r w:rsidRPr="00F66501">
              <w:rPr>
                <w:rFonts w:cs="Arial"/>
                <w:color w:val="000000"/>
                <w:szCs w:val="18"/>
                <w:lang w:val="en-US" w:eastAsia="it-IT"/>
              </w:rPr>
              <w:t>89</w:t>
            </w:r>
            <w:r w:rsidR="00AC4D6E" w:rsidRPr="00F66501">
              <w:rPr>
                <w:rFonts w:cs="Arial"/>
                <w:color w:val="000000"/>
                <w:szCs w:val="18"/>
                <w:lang w:val="en-US" w:eastAsia="it-IT"/>
              </w:rPr>
              <w:t>±</w:t>
            </w:r>
            <w:r w:rsidRPr="00F66501">
              <w:rPr>
                <w:rFonts w:cs="Arial"/>
                <w:color w:val="000000"/>
                <w:szCs w:val="18"/>
                <w:lang w:val="en-US" w:eastAsia="it-IT"/>
              </w:rPr>
              <w:t>3</w:t>
            </w:r>
            <w:r w:rsidR="00AC4D6E" w:rsidRPr="00F66501">
              <w:rPr>
                <w:rFonts w:cs="Arial"/>
                <w:color w:val="000000"/>
                <w:szCs w:val="18"/>
                <w:vertAlign w:val="superscript"/>
                <w:lang w:val="en-US" w:eastAsia="it-IT"/>
              </w:rPr>
              <w:t>a</w:t>
            </w:r>
          </w:p>
        </w:tc>
        <w:tc>
          <w:tcPr>
            <w:tcW w:w="1023" w:type="dxa"/>
          </w:tcPr>
          <w:p w14:paraId="46AE55B2" w14:textId="77777777" w:rsidR="00AC4D6E" w:rsidRPr="00F66501" w:rsidRDefault="00AC4D6E" w:rsidP="00D128C8">
            <w:pPr>
              <w:spacing w:line="240" w:lineRule="auto"/>
              <w:rPr>
                <w:rFonts w:cs="Arial"/>
                <w:color w:val="000000"/>
                <w:szCs w:val="18"/>
                <w:lang w:val="en-US"/>
              </w:rPr>
            </w:pPr>
            <w:r w:rsidRPr="00F66501">
              <w:rPr>
                <w:rFonts w:cs="Arial"/>
                <w:color w:val="000000"/>
                <w:szCs w:val="18"/>
                <w:lang w:val="en-US" w:eastAsia="it-IT"/>
              </w:rPr>
              <w:t>145±4</w:t>
            </w:r>
            <w:r w:rsidR="00D128C8" w:rsidRPr="00F66501">
              <w:rPr>
                <w:rFonts w:cs="Arial"/>
                <w:color w:val="000000"/>
                <w:szCs w:val="18"/>
                <w:vertAlign w:val="superscript"/>
                <w:lang w:val="en-US" w:eastAsia="it-IT"/>
              </w:rPr>
              <w:t>b</w:t>
            </w:r>
          </w:p>
        </w:tc>
        <w:tc>
          <w:tcPr>
            <w:tcW w:w="1023" w:type="dxa"/>
          </w:tcPr>
          <w:p w14:paraId="291A5EE3" w14:textId="77777777" w:rsidR="00AC4D6E" w:rsidRPr="00F66501" w:rsidRDefault="00AC4D6E" w:rsidP="00CE44DE">
            <w:pPr>
              <w:spacing w:line="240" w:lineRule="auto"/>
              <w:rPr>
                <w:rFonts w:cs="Arial"/>
                <w:color w:val="000000"/>
                <w:szCs w:val="18"/>
                <w:lang w:val="en-US"/>
              </w:rPr>
            </w:pPr>
            <w:r w:rsidRPr="00F66501">
              <w:rPr>
                <w:rFonts w:cs="Arial"/>
                <w:color w:val="000000"/>
                <w:szCs w:val="18"/>
                <w:lang w:val="en-US" w:eastAsia="it-IT"/>
              </w:rPr>
              <w:t>153±7</w:t>
            </w:r>
            <w:r w:rsidR="00D128C8" w:rsidRPr="00F66501">
              <w:rPr>
                <w:rFonts w:cs="Arial"/>
                <w:color w:val="000000"/>
                <w:szCs w:val="18"/>
                <w:vertAlign w:val="superscript"/>
                <w:lang w:val="en-US" w:eastAsia="it-IT"/>
              </w:rPr>
              <w:t>c</w:t>
            </w:r>
          </w:p>
        </w:tc>
        <w:tc>
          <w:tcPr>
            <w:tcW w:w="1078" w:type="dxa"/>
          </w:tcPr>
          <w:p w14:paraId="73B70068" w14:textId="77777777" w:rsidR="00AC4D6E" w:rsidRPr="00F66501" w:rsidRDefault="00AC4D6E" w:rsidP="00CE44DE">
            <w:pPr>
              <w:spacing w:line="240" w:lineRule="auto"/>
              <w:rPr>
                <w:rFonts w:cs="Arial"/>
                <w:color w:val="000000"/>
                <w:szCs w:val="18"/>
                <w:lang w:val="en-US"/>
              </w:rPr>
            </w:pPr>
            <w:r w:rsidRPr="00F66501">
              <w:rPr>
                <w:rFonts w:cs="Arial"/>
                <w:color w:val="000000"/>
                <w:szCs w:val="18"/>
                <w:lang w:val="en-US" w:eastAsia="it-IT"/>
              </w:rPr>
              <w:t>228±8</w:t>
            </w:r>
            <w:r w:rsidR="00D128C8" w:rsidRPr="00F66501">
              <w:rPr>
                <w:rFonts w:cs="Arial"/>
                <w:color w:val="000000"/>
                <w:szCs w:val="18"/>
                <w:vertAlign w:val="superscript"/>
                <w:lang w:val="en-US" w:eastAsia="it-IT"/>
              </w:rPr>
              <w:t>d</w:t>
            </w:r>
          </w:p>
        </w:tc>
        <w:tc>
          <w:tcPr>
            <w:tcW w:w="1053" w:type="dxa"/>
          </w:tcPr>
          <w:p w14:paraId="4E977CBB" w14:textId="77777777" w:rsidR="00AC4D6E" w:rsidRPr="00F66501" w:rsidRDefault="00AC4D6E" w:rsidP="00CE44DE">
            <w:pPr>
              <w:spacing w:line="240" w:lineRule="auto"/>
              <w:rPr>
                <w:rFonts w:cs="Arial"/>
                <w:color w:val="000000"/>
                <w:szCs w:val="18"/>
                <w:lang w:val="en-US"/>
              </w:rPr>
            </w:pPr>
            <w:r w:rsidRPr="00F66501">
              <w:rPr>
                <w:rFonts w:cs="Arial"/>
                <w:color w:val="000000"/>
                <w:szCs w:val="18"/>
                <w:lang w:val="en-US" w:eastAsia="it-IT"/>
              </w:rPr>
              <w:t>240±9</w:t>
            </w:r>
            <w:r w:rsidR="00D128C8" w:rsidRPr="00F66501">
              <w:rPr>
                <w:rFonts w:cs="Arial"/>
                <w:color w:val="000000"/>
                <w:szCs w:val="18"/>
                <w:vertAlign w:val="superscript"/>
                <w:lang w:val="en-US" w:eastAsia="it-IT"/>
              </w:rPr>
              <w:t>e</w:t>
            </w:r>
          </w:p>
        </w:tc>
        <w:tc>
          <w:tcPr>
            <w:tcW w:w="1078" w:type="dxa"/>
          </w:tcPr>
          <w:p w14:paraId="249901F4" w14:textId="77777777" w:rsidR="00AC4D6E" w:rsidRPr="00F66501" w:rsidRDefault="00AC4D6E" w:rsidP="00CE44DE">
            <w:pPr>
              <w:spacing w:line="240" w:lineRule="auto"/>
              <w:rPr>
                <w:rFonts w:cs="Arial"/>
                <w:color w:val="000000"/>
                <w:szCs w:val="18"/>
                <w:lang w:val="en-US"/>
              </w:rPr>
            </w:pPr>
            <w:r w:rsidRPr="00F66501">
              <w:rPr>
                <w:rFonts w:cs="Arial"/>
                <w:color w:val="000000"/>
                <w:szCs w:val="18"/>
                <w:lang w:val="en-US" w:eastAsia="it-IT"/>
              </w:rPr>
              <w:t>316±15</w:t>
            </w:r>
            <w:r w:rsidR="00D128C8" w:rsidRPr="00F66501">
              <w:rPr>
                <w:rFonts w:cs="Arial"/>
                <w:color w:val="000000"/>
                <w:szCs w:val="18"/>
                <w:vertAlign w:val="superscript"/>
                <w:lang w:val="en-US" w:eastAsia="it-IT"/>
              </w:rPr>
              <w:t>f</w:t>
            </w:r>
          </w:p>
        </w:tc>
        <w:tc>
          <w:tcPr>
            <w:tcW w:w="1034" w:type="dxa"/>
          </w:tcPr>
          <w:p w14:paraId="1CECB653" w14:textId="77777777" w:rsidR="00AC4D6E" w:rsidRPr="00F66501" w:rsidRDefault="00AC4D6E" w:rsidP="00CE44DE">
            <w:pPr>
              <w:spacing w:line="240" w:lineRule="auto"/>
              <w:rPr>
                <w:rFonts w:cs="Arial"/>
                <w:color w:val="000000"/>
                <w:szCs w:val="18"/>
                <w:lang w:val="en-US"/>
              </w:rPr>
            </w:pPr>
            <w:r w:rsidRPr="00F66501">
              <w:rPr>
                <w:rFonts w:cs="Arial"/>
                <w:color w:val="000000"/>
                <w:szCs w:val="18"/>
                <w:lang w:val="en-US" w:eastAsia="it-IT"/>
              </w:rPr>
              <w:t>320±5</w:t>
            </w:r>
            <w:r w:rsidR="00D128C8" w:rsidRPr="00F66501">
              <w:rPr>
                <w:rFonts w:cs="Arial"/>
                <w:color w:val="000000"/>
                <w:szCs w:val="18"/>
                <w:vertAlign w:val="superscript"/>
                <w:lang w:val="en-US" w:eastAsia="it-IT"/>
              </w:rPr>
              <w:t>f</w:t>
            </w:r>
          </w:p>
        </w:tc>
      </w:tr>
      <w:tr w:rsidR="009D7A03" w:rsidRPr="00F66501" w14:paraId="4348FF09" w14:textId="77777777" w:rsidTr="00537F35">
        <w:tc>
          <w:tcPr>
            <w:tcW w:w="1257" w:type="dxa"/>
          </w:tcPr>
          <w:p w14:paraId="71CB427C" w14:textId="77777777" w:rsidR="00AC4D6E" w:rsidRPr="00F66501" w:rsidRDefault="00AC4D6E" w:rsidP="00D82472">
            <w:pPr>
              <w:tabs>
                <w:tab w:val="clear" w:pos="7100"/>
                <w:tab w:val="left" w:pos="567"/>
              </w:tabs>
              <w:spacing w:line="240" w:lineRule="auto"/>
              <w:rPr>
                <w:rFonts w:cs="Arial"/>
                <w:color w:val="000000"/>
                <w:szCs w:val="18"/>
                <w:lang w:val="en-US"/>
              </w:rPr>
            </w:pPr>
            <w:r w:rsidRPr="00F66501">
              <w:rPr>
                <w:rFonts w:cs="Arial"/>
                <w:bCs/>
                <w:color w:val="000000"/>
                <w:szCs w:val="18"/>
                <w:lang w:val="en-US" w:eastAsia="it-IT"/>
              </w:rPr>
              <w:t>e</w:t>
            </w:r>
            <w:r w:rsidRPr="00F66501">
              <w:rPr>
                <w:rFonts w:cs="Arial"/>
                <w:bCs/>
                <w:color w:val="000000"/>
                <w:szCs w:val="18"/>
                <w:vertAlign w:val="subscript"/>
                <w:lang w:val="en-US" w:eastAsia="it-IT"/>
              </w:rPr>
              <w:t xml:space="preserve">PA </w:t>
            </w:r>
            <w:r w:rsidR="00D82472" w:rsidRPr="00F66501">
              <w:rPr>
                <w:rFonts w:cs="Arial"/>
                <w:bCs/>
                <w:color w:val="000000"/>
                <w:szCs w:val="18"/>
                <w:vertAlign w:val="subscript"/>
                <w:lang w:val="en-US" w:eastAsia="it-IT"/>
              </w:rPr>
              <w:tab/>
            </w:r>
            <w:r w:rsidRPr="00F66501">
              <w:rPr>
                <w:rFonts w:cs="Arial"/>
                <w:color w:val="000000"/>
                <w:szCs w:val="18"/>
                <w:lang w:val="en-US" w:eastAsia="it-IT"/>
              </w:rPr>
              <w:t>[Wh</w:t>
            </w:r>
            <w:r w:rsidR="00D82472" w:rsidRPr="00F66501">
              <w:rPr>
                <w:rFonts w:cs="Arial"/>
                <w:color w:val="000000"/>
                <w:szCs w:val="18"/>
                <w:lang w:val="en-US" w:eastAsia="it-IT"/>
              </w:rPr>
              <w:t xml:space="preserve"> </w:t>
            </w:r>
            <w:r w:rsidRPr="00F66501">
              <w:rPr>
                <w:rFonts w:cs="Arial"/>
                <w:color w:val="000000"/>
                <w:szCs w:val="18"/>
                <w:lang w:val="en-US" w:eastAsia="it-IT"/>
              </w:rPr>
              <w:t>g</w:t>
            </w:r>
            <w:r w:rsidR="00D82472" w:rsidRPr="00F66501">
              <w:rPr>
                <w:rFonts w:cs="Arial"/>
                <w:color w:val="000000"/>
                <w:szCs w:val="18"/>
                <w:vertAlign w:val="superscript"/>
                <w:lang w:val="en-US" w:eastAsia="it-IT"/>
              </w:rPr>
              <w:t>-1</w:t>
            </w:r>
            <w:r w:rsidRPr="00F66501">
              <w:rPr>
                <w:rFonts w:cs="Arial"/>
                <w:color w:val="000000"/>
                <w:szCs w:val="18"/>
                <w:lang w:val="en-US" w:eastAsia="it-IT"/>
              </w:rPr>
              <w:t>]</w:t>
            </w:r>
          </w:p>
        </w:tc>
        <w:tc>
          <w:tcPr>
            <w:tcW w:w="1025" w:type="dxa"/>
          </w:tcPr>
          <w:p w14:paraId="1DC27A92" w14:textId="77777777" w:rsidR="00AC4D6E" w:rsidRPr="00F66501" w:rsidRDefault="00AC4D6E" w:rsidP="00D128C8">
            <w:pPr>
              <w:spacing w:line="240" w:lineRule="auto"/>
              <w:rPr>
                <w:rFonts w:cs="Arial"/>
                <w:color w:val="000000"/>
                <w:szCs w:val="18"/>
                <w:lang w:val="en-US"/>
              </w:rPr>
            </w:pPr>
            <w:r w:rsidRPr="00F66501">
              <w:rPr>
                <w:rFonts w:cs="Arial"/>
                <w:color w:val="000000"/>
                <w:szCs w:val="18"/>
                <w:lang w:val="en-US" w:eastAsia="it-IT"/>
              </w:rPr>
              <w:t>1.45±0.02</w:t>
            </w:r>
            <w:r w:rsidRPr="00F66501">
              <w:rPr>
                <w:rFonts w:cs="Arial"/>
                <w:color w:val="000000"/>
                <w:szCs w:val="18"/>
                <w:vertAlign w:val="superscript"/>
                <w:lang w:val="en-US" w:eastAsia="it-IT"/>
              </w:rPr>
              <w:t>a</w:t>
            </w:r>
          </w:p>
        </w:tc>
        <w:tc>
          <w:tcPr>
            <w:tcW w:w="1023" w:type="dxa"/>
          </w:tcPr>
          <w:p w14:paraId="48E4FFB1" w14:textId="77777777" w:rsidR="00AC4D6E" w:rsidRPr="00F66501" w:rsidRDefault="00AC4D6E" w:rsidP="00CE44DE">
            <w:pPr>
              <w:spacing w:line="240" w:lineRule="auto"/>
              <w:rPr>
                <w:rFonts w:cs="Arial"/>
                <w:color w:val="000000"/>
                <w:szCs w:val="18"/>
                <w:lang w:val="en-US"/>
              </w:rPr>
            </w:pPr>
            <w:r w:rsidRPr="00F66501">
              <w:rPr>
                <w:rFonts w:cs="Arial"/>
                <w:color w:val="000000"/>
                <w:szCs w:val="18"/>
                <w:lang w:val="en-US" w:eastAsia="it-IT"/>
              </w:rPr>
              <w:t>1.52±0.02</w:t>
            </w:r>
            <w:r w:rsidR="00D128C8" w:rsidRPr="00F66501">
              <w:rPr>
                <w:rFonts w:cs="Arial"/>
                <w:color w:val="000000"/>
                <w:szCs w:val="18"/>
                <w:vertAlign w:val="superscript"/>
                <w:lang w:val="en-US" w:eastAsia="it-IT"/>
              </w:rPr>
              <w:t>b</w:t>
            </w:r>
          </w:p>
        </w:tc>
        <w:tc>
          <w:tcPr>
            <w:tcW w:w="1023" w:type="dxa"/>
          </w:tcPr>
          <w:p w14:paraId="1431FC2D" w14:textId="77777777" w:rsidR="00AC4D6E" w:rsidRPr="00F66501" w:rsidRDefault="00AC4D6E" w:rsidP="00CE44DE">
            <w:pPr>
              <w:spacing w:line="240" w:lineRule="auto"/>
              <w:rPr>
                <w:rFonts w:cs="Arial"/>
                <w:color w:val="000000"/>
                <w:szCs w:val="18"/>
                <w:lang w:val="en-US"/>
              </w:rPr>
            </w:pPr>
            <w:r w:rsidRPr="00F66501">
              <w:rPr>
                <w:rFonts w:cs="Arial"/>
                <w:color w:val="000000"/>
                <w:szCs w:val="18"/>
                <w:lang w:val="en-US" w:eastAsia="it-IT"/>
              </w:rPr>
              <w:t>0.54±0.01</w:t>
            </w:r>
            <w:r w:rsidR="00D128C8" w:rsidRPr="00F66501">
              <w:rPr>
                <w:rFonts w:cs="Arial"/>
                <w:color w:val="000000"/>
                <w:szCs w:val="18"/>
                <w:vertAlign w:val="superscript"/>
                <w:lang w:val="en-US" w:eastAsia="it-IT"/>
              </w:rPr>
              <w:t>c</w:t>
            </w:r>
          </w:p>
        </w:tc>
        <w:tc>
          <w:tcPr>
            <w:tcW w:w="1078" w:type="dxa"/>
          </w:tcPr>
          <w:p w14:paraId="5CA3F9C7" w14:textId="77777777" w:rsidR="00AC4D6E" w:rsidRPr="00F66501" w:rsidRDefault="00AC4D6E" w:rsidP="00D128C8">
            <w:pPr>
              <w:spacing w:line="240" w:lineRule="auto"/>
              <w:rPr>
                <w:rFonts w:cs="Arial"/>
                <w:color w:val="000000"/>
                <w:szCs w:val="18"/>
                <w:lang w:val="en-US"/>
              </w:rPr>
            </w:pPr>
            <w:r w:rsidRPr="00F66501">
              <w:rPr>
                <w:rFonts w:cs="Arial"/>
                <w:color w:val="000000"/>
                <w:szCs w:val="18"/>
                <w:lang w:val="en-US" w:eastAsia="it-IT"/>
              </w:rPr>
              <w:t>1.71±0.03</w:t>
            </w:r>
            <w:r w:rsidR="00D128C8" w:rsidRPr="00F66501">
              <w:rPr>
                <w:rFonts w:cs="Arial"/>
                <w:color w:val="000000"/>
                <w:szCs w:val="18"/>
                <w:vertAlign w:val="superscript"/>
                <w:lang w:val="en-US" w:eastAsia="it-IT"/>
              </w:rPr>
              <w:t>d</w:t>
            </w:r>
          </w:p>
        </w:tc>
        <w:tc>
          <w:tcPr>
            <w:tcW w:w="1053" w:type="dxa"/>
          </w:tcPr>
          <w:p w14:paraId="19B2204F" w14:textId="77777777" w:rsidR="00AC4D6E" w:rsidRPr="00F66501" w:rsidRDefault="00AC4D6E" w:rsidP="00CE44DE">
            <w:pPr>
              <w:spacing w:line="240" w:lineRule="auto"/>
              <w:rPr>
                <w:rFonts w:cs="Arial"/>
                <w:color w:val="000000"/>
                <w:szCs w:val="18"/>
                <w:lang w:val="en-US"/>
              </w:rPr>
            </w:pPr>
            <w:r w:rsidRPr="00F66501">
              <w:rPr>
                <w:rFonts w:cs="Arial"/>
                <w:color w:val="000000"/>
                <w:szCs w:val="18"/>
                <w:lang w:val="en-US" w:eastAsia="it-IT"/>
              </w:rPr>
              <w:t>0.60±0.01</w:t>
            </w:r>
            <w:r w:rsidR="00D128C8" w:rsidRPr="00F66501">
              <w:rPr>
                <w:rFonts w:cs="Arial"/>
                <w:color w:val="000000"/>
                <w:szCs w:val="18"/>
                <w:vertAlign w:val="superscript"/>
                <w:lang w:val="en-US" w:eastAsia="it-IT"/>
              </w:rPr>
              <w:t>f</w:t>
            </w:r>
          </w:p>
        </w:tc>
        <w:tc>
          <w:tcPr>
            <w:tcW w:w="1078" w:type="dxa"/>
          </w:tcPr>
          <w:p w14:paraId="618E4872" w14:textId="77777777" w:rsidR="00AC4D6E" w:rsidRPr="00F66501" w:rsidRDefault="00AC4D6E" w:rsidP="00CE44DE">
            <w:pPr>
              <w:spacing w:line="240" w:lineRule="auto"/>
              <w:rPr>
                <w:rFonts w:cs="Arial"/>
                <w:color w:val="000000"/>
                <w:szCs w:val="18"/>
                <w:lang w:val="en-US"/>
              </w:rPr>
            </w:pPr>
            <w:r w:rsidRPr="00F66501">
              <w:rPr>
                <w:rFonts w:cs="Arial"/>
                <w:color w:val="000000"/>
                <w:szCs w:val="18"/>
                <w:lang w:val="en-US" w:eastAsia="it-IT"/>
              </w:rPr>
              <w:t>1.84±0.02</w:t>
            </w:r>
            <w:r w:rsidR="00D128C8" w:rsidRPr="00F66501">
              <w:rPr>
                <w:rFonts w:cs="Arial"/>
                <w:color w:val="000000"/>
                <w:szCs w:val="18"/>
                <w:vertAlign w:val="superscript"/>
                <w:lang w:val="en-US" w:eastAsia="it-IT"/>
              </w:rPr>
              <w:t>g</w:t>
            </w:r>
          </w:p>
        </w:tc>
        <w:tc>
          <w:tcPr>
            <w:tcW w:w="1034" w:type="dxa"/>
          </w:tcPr>
          <w:p w14:paraId="2A7E1DC6" w14:textId="77777777" w:rsidR="00AC4D6E" w:rsidRPr="00F66501" w:rsidRDefault="00AC4D6E" w:rsidP="00CE44DE">
            <w:pPr>
              <w:spacing w:line="240" w:lineRule="auto"/>
              <w:rPr>
                <w:rFonts w:cs="Arial"/>
                <w:color w:val="000000"/>
                <w:szCs w:val="18"/>
                <w:lang w:val="en-US"/>
              </w:rPr>
            </w:pPr>
            <w:r w:rsidRPr="00F66501">
              <w:rPr>
                <w:rFonts w:cs="Arial"/>
                <w:color w:val="000000"/>
                <w:szCs w:val="18"/>
                <w:lang w:val="en-US" w:eastAsia="it-IT"/>
              </w:rPr>
              <w:t>0.63±0.01</w:t>
            </w:r>
            <w:r w:rsidR="00D128C8" w:rsidRPr="00F66501">
              <w:rPr>
                <w:rFonts w:cs="Arial"/>
                <w:color w:val="000000"/>
                <w:szCs w:val="18"/>
                <w:vertAlign w:val="superscript"/>
                <w:lang w:val="en-US" w:eastAsia="it-IT"/>
              </w:rPr>
              <w:t>h</w:t>
            </w:r>
          </w:p>
        </w:tc>
      </w:tr>
      <w:tr w:rsidR="009D7A03" w:rsidRPr="00F66501" w14:paraId="61E7E118" w14:textId="77777777" w:rsidTr="00537F35">
        <w:tc>
          <w:tcPr>
            <w:tcW w:w="1257" w:type="dxa"/>
          </w:tcPr>
          <w:p w14:paraId="626CC865" w14:textId="6BFC9258" w:rsidR="00AC4D6E" w:rsidRPr="00DE7387" w:rsidRDefault="00DE7387" w:rsidP="00DE7387">
            <w:pPr>
              <w:tabs>
                <w:tab w:val="clear" w:pos="7100"/>
                <w:tab w:val="left" w:pos="567"/>
              </w:tabs>
              <w:spacing w:line="240" w:lineRule="auto"/>
              <w:rPr>
                <w:rFonts w:cs="Arial"/>
                <w:color w:val="000000"/>
                <w:szCs w:val="18"/>
                <w:lang w:val="en-US"/>
              </w:rPr>
            </w:pPr>
            <w:r w:rsidRPr="00DE7387">
              <w:rPr>
                <w:rFonts w:cs="Arial"/>
                <w:bCs/>
                <w:color w:val="000000"/>
                <w:lang w:val="en-US"/>
              </w:rPr>
              <w:t>η</w:t>
            </w:r>
            <w:r w:rsidR="00AC4D6E" w:rsidRPr="00DE7387">
              <w:rPr>
                <w:rFonts w:cs="Arial"/>
                <w:bCs/>
                <w:color w:val="000000"/>
                <w:szCs w:val="18"/>
                <w:vertAlign w:val="subscript"/>
                <w:lang w:val="en-US" w:eastAsia="it-IT"/>
              </w:rPr>
              <w:t xml:space="preserve">WE </w:t>
            </w:r>
            <w:r w:rsidR="00D82472" w:rsidRPr="00DE7387">
              <w:rPr>
                <w:rFonts w:cs="Arial"/>
                <w:bCs/>
                <w:color w:val="000000"/>
                <w:szCs w:val="18"/>
                <w:vertAlign w:val="subscript"/>
                <w:lang w:val="en-US" w:eastAsia="it-IT"/>
              </w:rPr>
              <w:tab/>
            </w:r>
            <w:r w:rsidR="00AC4D6E" w:rsidRPr="00DE7387">
              <w:rPr>
                <w:rFonts w:cs="Arial"/>
                <w:color w:val="000000"/>
                <w:szCs w:val="18"/>
                <w:lang w:val="en-US" w:eastAsia="it-IT"/>
              </w:rPr>
              <w:t>[%]</w:t>
            </w:r>
          </w:p>
        </w:tc>
        <w:tc>
          <w:tcPr>
            <w:tcW w:w="1025" w:type="dxa"/>
          </w:tcPr>
          <w:p w14:paraId="0250B984" w14:textId="77777777" w:rsidR="00AC4D6E" w:rsidRPr="00F66501" w:rsidRDefault="00AC4D6E" w:rsidP="00D128C8">
            <w:pPr>
              <w:spacing w:line="240" w:lineRule="auto"/>
              <w:rPr>
                <w:rFonts w:cs="Arial"/>
                <w:color w:val="000000"/>
                <w:szCs w:val="18"/>
                <w:lang w:val="en-US" w:eastAsia="it-IT"/>
              </w:rPr>
            </w:pPr>
            <w:r w:rsidRPr="00F66501">
              <w:rPr>
                <w:rFonts w:cs="Arial"/>
                <w:color w:val="000000"/>
                <w:szCs w:val="18"/>
                <w:lang w:val="en-US" w:eastAsia="it-IT"/>
              </w:rPr>
              <w:t>5±2</w:t>
            </w:r>
            <w:r w:rsidRPr="00F66501">
              <w:rPr>
                <w:rFonts w:cs="Arial"/>
                <w:color w:val="000000"/>
                <w:szCs w:val="18"/>
                <w:vertAlign w:val="superscript"/>
                <w:lang w:val="en-US" w:eastAsia="it-IT"/>
              </w:rPr>
              <w:t>a</w:t>
            </w:r>
          </w:p>
        </w:tc>
        <w:tc>
          <w:tcPr>
            <w:tcW w:w="1023" w:type="dxa"/>
          </w:tcPr>
          <w:p w14:paraId="6DE9A2DD" w14:textId="77777777" w:rsidR="00AC4D6E" w:rsidRPr="00F66501" w:rsidRDefault="00AC4D6E" w:rsidP="00CE44DE">
            <w:pPr>
              <w:spacing w:line="240" w:lineRule="auto"/>
              <w:rPr>
                <w:rFonts w:cs="Arial"/>
                <w:color w:val="000000"/>
                <w:szCs w:val="18"/>
                <w:lang w:val="en-US" w:eastAsia="it-IT"/>
              </w:rPr>
            </w:pPr>
            <w:r w:rsidRPr="00F66501">
              <w:rPr>
                <w:rFonts w:cs="Arial"/>
                <w:color w:val="000000"/>
                <w:szCs w:val="18"/>
                <w:lang w:val="en-US" w:eastAsia="it-IT"/>
              </w:rPr>
              <w:t>3.0±0.3</w:t>
            </w:r>
            <w:r w:rsidRPr="00F66501">
              <w:rPr>
                <w:rFonts w:cs="Arial"/>
                <w:color w:val="000000"/>
                <w:szCs w:val="18"/>
                <w:vertAlign w:val="superscript"/>
                <w:lang w:val="en-US" w:eastAsia="it-IT"/>
              </w:rPr>
              <w:t>a</w:t>
            </w:r>
          </w:p>
        </w:tc>
        <w:tc>
          <w:tcPr>
            <w:tcW w:w="1023" w:type="dxa"/>
          </w:tcPr>
          <w:p w14:paraId="3719F50B" w14:textId="77777777" w:rsidR="00AC4D6E" w:rsidRPr="00F66501" w:rsidRDefault="00AC4D6E" w:rsidP="00D128C8">
            <w:pPr>
              <w:spacing w:line="240" w:lineRule="auto"/>
              <w:rPr>
                <w:rFonts w:cs="Arial"/>
                <w:color w:val="000000"/>
                <w:szCs w:val="18"/>
                <w:lang w:val="en-US" w:eastAsia="it-IT"/>
              </w:rPr>
            </w:pPr>
            <w:r w:rsidRPr="00F66501">
              <w:rPr>
                <w:rFonts w:cs="Arial"/>
                <w:color w:val="000000"/>
                <w:szCs w:val="18"/>
                <w:lang w:val="en-US" w:eastAsia="it-IT"/>
              </w:rPr>
              <w:t>6.6±0.6</w:t>
            </w:r>
            <w:r w:rsidR="00D128C8" w:rsidRPr="00F66501">
              <w:rPr>
                <w:rFonts w:cs="Arial"/>
                <w:color w:val="000000"/>
                <w:szCs w:val="18"/>
                <w:vertAlign w:val="superscript"/>
                <w:lang w:val="en-US" w:eastAsia="it-IT"/>
              </w:rPr>
              <w:t>a</w:t>
            </w:r>
          </w:p>
        </w:tc>
        <w:tc>
          <w:tcPr>
            <w:tcW w:w="1078" w:type="dxa"/>
          </w:tcPr>
          <w:p w14:paraId="79DA8208" w14:textId="77777777" w:rsidR="00AC4D6E" w:rsidRPr="00F66501" w:rsidRDefault="00AC4D6E" w:rsidP="00D128C8">
            <w:pPr>
              <w:spacing w:line="240" w:lineRule="auto"/>
              <w:rPr>
                <w:rFonts w:cs="Arial"/>
                <w:color w:val="000000"/>
                <w:szCs w:val="18"/>
                <w:lang w:val="en-US" w:eastAsia="it-IT"/>
              </w:rPr>
            </w:pPr>
            <w:r w:rsidRPr="00F66501">
              <w:rPr>
                <w:rFonts w:cs="Arial"/>
                <w:color w:val="000000"/>
                <w:szCs w:val="18"/>
                <w:lang w:val="en-US" w:eastAsia="it-IT"/>
              </w:rPr>
              <w:t>5.8±0.7</w:t>
            </w:r>
            <w:r w:rsidRPr="00F66501">
              <w:rPr>
                <w:rFonts w:cs="Arial"/>
                <w:color w:val="000000"/>
                <w:szCs w:val="18"/>
                <w:vertAlign w:val="superscript"/>
                <w:lang w:val="en-US" w:eastAsia="it-IT"/>
              </w:rPr>
              <w:t>a</w:t>
            </w:r>
          </w:p>
        </w:tc>
        <w:tc>
          <w:tcPr>
            <w:tcW w:w="1053" w:type="dxa"/>
          </w:tcPr>
          <w:p w14:paraId="4EBB6158" w14:textId="77777777" w:rsidR="00AC4D6E" w:rsidRPr="00F66501" w:rsidRDefault="00AC4D6E" w:rsidP="00D128C8">
            <w:pPr>
              <w:spacing w:line="240" w:lineRule="auto"/>
              <w:rPr>
                <w:rFonts w:cs="Arial"/>
                <w:color w:val="000000"/>
                <w:szCs w:val="18"/>
                <w:lang w:val="en-US" w:eastAsia="it-IT"/>
              </w:rPr>
            </w:pPr>
            <w:r w:rsidRPr="00F66501">
              <w:rPr>
                <w:rFonts w:cs="Arial"/>
                <w:color w:val="000000"/>
                <w:szCs w:val="18"/>
                <w:lang w:val="en-US" w:eastAsia="it-IT"/>
              </w:rPr>
              <w:t>9±2</w:t>
            </w:r>
            <w:r w:rsidR="00D128C8" w:rsidRPr="00F66501">
              <w:rPr>
                <w:rFonts w:cs="Arial"/>
                <w:color w:val="000000"/>
                <w:szCs w:val="18"/>
                <w:vertAlign w:val="superscript"/>
                <w:lang w:val="en-US" w:eastAsia="it-IT"/>
              </w:rPr>
              <w:t>b</w:t>
            </w:r>
          </w:p>
        </w:tc>
        <w:tc>
          <w:tcPr>
            <w:tcW w:w="1078" w:type="dxa"/>
          </w:tcPr>
          <w:p w14:paraId="0592514D" w14:textId="77777777" w:rsidR="00AC4D6E" w:rsidRPr="00F66501" w:rsidRDefault="00AC4D6E" w:rsidP="00626C06">
            <w:pPr>
              <w:spacing w:line="240" w:lineRule="auto"/>
              <w:rPr>
                <w:rFonts w:cs="Arial"/>
                <w:color w:val="000000"/>
                <w:szCs w:val="18"/>
                <w:lang w:val="en-US" w:eastAsia="it-IT"/>
              </w:rPr>
            </w:pPr>
            <w:r w:rsidRPr="00F66501">
              <w:rPr>
                <w:rFonts w:cs="Arial"/>
                <w:color w:val="000000"/>
                <w:szCs w:val="18"/>
                <w:lang w:val="en-US" w:eastAsia="it-IT"/>
              </w:rPr>
              <w:t>8±3</w:t>
            </w:r>
            <w:r w:rsidR="00626C06" w:rsidRPr="00F66501">
              <w:rPr>
                <w:rFonts w:cs="Arial"/>
                <w:color w:val="000000"/>
                <w:szCs w:val="18"/>
                <w:vertAlign w:val="superscript"/>
                <w:lang w:val="en-US" w:eastAsia="it-IT"/>
              </w:rPr>
              <w:t>b</w:t>
            </w:r>
          </w:p>
        </w:tc>
        <w:tc>
          <w:tcPr>
            <w:tcW w:w="1034" w:type="dxa"/>
          </w:tcPr>
          <w:p w14:paraId="5945B2C4" w14:textId="77777777" w:rsidR="00AC4D6E" w:rsidRPr="00F66501" w:rsidRDefault="00AC4D6E" w:rsidP="00626C06">
            <w:pPr>
              <w:spacing w:line="240" w:lineRule="auto"/>
              <w:rPr>
                <w:rFonts w:cs="Arial"/>
                <w:color w:val="000000"/>
                <w:szCs w:val="18"/>
                <w:lang w:val="en-US" w:eastAsia="it-IT"/>
              </w:rPr>
            </w:pPr>
            <w:r w:rsidRPr="00F66501">
              <w:rPr>
                <w:rFonts w:cs="Arial"/>
                <w:color w:val="000000"/>
                <w:szCs w:val="18"/>
                <w:lang w:val="en-US" w:eastAsia="it-IT"/>
              </w:rPr>
              <w:t>10.3±0.3</w:t>
            </w:r>
            <w:r w:rsidRPr="00F66501">
              <w:rPr>
                <w:rFonts w:cs="Arial"/>
                <w:color w:val="000000"/>
                <w:szCs w:val="18"/>
                <w:vertAlign w:val="superscript"/>
                <w:lang w:val="en-US" w:eastAsia="it-IT"/>
              </w:rPr>
              <w:t>b</w:t>
            </w:r>
          </w:p>
        </w:tc>
      </w:tr>
      <w:tr w:rsidR="009D7A03" w:rsidRPr="00F66501" w14:paraId="038CF4B1" w14:textId="77777777" w:rsidTr="00537F35">
        <w:tc>
          <w:tcPr>
            <w:tcW w:w="1257" w:type="dxa"/>
          </w:tcPr>
          <w:p w14:paraId="17B33208" w14:textId="05CF7BBC" w:rsidR="00AC4D6E" w:rsidRPr="00DE7387" w:rsidRDefault="00DE7387" w:rsidP="00DE7387">
            <w:pPr>
              <w:tabs>
                <w:tab w:val="clear" w:pos="7100"/>
                <w:tab w:val="left" w:pos="567"/>
              </w:tabs>
              <w:spacing w:line="240" w:lineRule="auto"/>
              <w:rPr>
                <w:rFonts w:cs="Arial"/>
                <w:color w:val="000000"/>
                <w:szCs w:val="18"/>
                <w:lang w:val="en-US"/>
              </w:rPr>
            </w:pPr>
            <w:r>
              <w:rPr>
                <w:rFonts w:cs="Arial"/>
                <w:bCs/>
                <w:color w:val="000000"/>
                <w:lang w:val="en-US"/>
              </w:rPr>
              <w:t>η</w:t>
            </w:r>
            <w:r w:rsidR="00AC4D6E" w:rsidRPr="00DE7387">
              <w:rPr>
                <w:rFonts w:cs="Arial"/>
                <w:bCs/>
                <w:color w:val="000000"/>
                <w:szCs w:val="18"/>
                <w:vertAlign w:val="subscript"/>
                <w:lang w:val="en-US" w:eastAsia="it-IT"/>
              </w:rPr>
              <w:t xml:space="preserve">WPA </w:t>
            </w:r>
            <w:r w:rsidR="00D82472" w:rsidRPr="00DE7387">
              <w:rPr>
                <w:rFonts w:cs="Arial"/>
                <w:bCs/>
                <w:color w:val="000000"/>
                <w:szCs w:val="18"/>
                <w:vertAlign w:val="subscript"/>
                <w:lang w:val="en-US" w:eastAsia="it-IT"/>
              </w:rPr>
              <w:tab/>
            </w:r>
            <w:r w:rsidR="00AC4D6E" w:rsidRPr="00DE7387">
              <w:rPr>
                <w:rFonts w:cs="Arial"/>
                <w:color w:val="000000"/>
                <w:szCs w:val="18"/>
                <w:lang w:val="en-US" w:eastAsia="it-IT"/>
              </w:rPr>
              <w:t>[%]</w:t>
            </w:r>
          </w:p>
        </w:tc>
        <w:tc>
          <w:tcPr>
            <w:tcW w:w="1025" w:type="dxa"/>
          </w:tcPr>
          <w:p w14:paraId="50932E5A" w14:textId="77777777" w:rsidR="00AC4D6E" w:rsidRPr="00F66501" w:rsidRDefault="00AC4D6E" w:rsidP="00626C06">
            <w:pPr>
              <w:spacing w:line="240" w:lineRule="auto"/>
              <w:rPr>
                <w:rFonts w:cs="Arial"/>
                <w:color w:val="000000"/>
                <w:szCs w:val="18"/>
                <w:lang w:val="en-US" w:eastAsia="it-IT"/>
              </w:rPr>
            </w:pPr>
            <w:r w:rsidRPr="00F66501">
              <w:rPr>
                <w:rFonts w:cs="Arial"/>
                <w:color w:val="000000"/>
                <w:szCs w:val="18"/>
                <w:lang w:val="en-US" w:eastAsia="it-IT"/>
              </w:rPr>
              <w:t>13.0±0.1</w:t>
            </w:r>
            <w:r w:rsidR="00626C06" w:rsidRPr="00F66501">
              <w:rPr>
                <w:rFonts w:cs="Arial"/>
                <w:color w:val="000000"/>
                <w:szCs w:val="18"/>
                <w:vertAlign w:val="superscript"/>
                <w:lang w:val="en-US" w:eastAsia="it-IT"/>
              </w:rPr>
              <w:t>a</w:t>
            </w:r>
          </w:p>
        </w:tc>
        <w:tc>
          <w:tcPr>
            <w:tcW w:w="1023" w:type="dxa"/>
          </w:tcPr>
          <w:p w14:paraId="39661D8B" w14:textId="77777777" w:rsidR="00AC4D6E" w:rsidRPr="00F66501" w:rsidRDefault="00AC4D6E" w:rsidP="00CE44DE">
            <w:pPr>
              <w:spacing w:line="240" w:lineRule="auto"/>
              <w:rPr>
                <w:rFonts w:cs="Arial"/>
                <w:color w:val="000000"/>
                <w:szCs w:val="18"/>
                <w:lang w:val="en-US" w:eastAsia="it-IT"/>
              </w:rPr>
            </w:pPr>
            <w:r w:rsidRPr="00F66501">
              <w:rPr>
                <w:rFonts w:cs="Arial"/>
                <w:color w:val="000000"/>
                <w:szCs w:val="18"/>
                <w:lang w:val="en-US" w:eastAsia="it-IT"/>
              </w:rPr>
              <w:t>15.2±0.3</w:t>
            </w:r>
            <w:r w:rsidRPr="00F66501">
              <w:rPr>
                <w:rFonts w:cs="Arial"/>
                <w:color w:val="000000"/>
                <w:szCs w:val="18"/>
                <w:vertAlign w:val="superscript"/>
                <w:lang w:val="en-US" w:eastAsia="it-IT"/>
              </w:rPr>
              <w:t>b</w:t>
            </w:r>
          </w:p>
        </w:tc>
        <w:tc>
          <w:tcPr>
            <w:tcW w:w="1023" w:type="dxa"/>
          </w:tcPr>
          <w:p w14:paraId="1D883816" w14:textId="77777777" w:rsidR="00AC4D6E" w:rsidRPr="00F66501" w:rsidRDefault="00AC4D6E" w:rsidP="00CE44DE">
            <w:pPr>
              <w:spacing w:line="240" w:lineRule="auto"/>
              <w:rPr>
                <w:rFonts w:cs="Arial"/>
                <w:color w:val="000000"/>
                <w:szCs w:val="18"/>
                <w:lang w:val="en-US"/>
              </w:rPr>
            </w:pPr>
            <w:r w:rsidRPr="00F66501">
              <w:rPr>
                <w:rFonts w:cs="Arial"/>
                <w:color w:val="000000"/>
                <w:szCs w:val="18"/>
                <w:lang w:val="en-US" w:eastAsia="it-IT"/>
              </w:rPr>
              <w:t>42.2±0.1</w:t>
            </w:r>
            <w:r w:rsidR="00626C06" w:rsidRPr="00F66501">
              <w:rPr>
                <w:rFonts w:cs="Arial"/>
                <w:color w:val="000000"/>
                <w:szCs w:val="18"/>
                <w:vertAlign w:val="superscript"/>
                <w:lang w:val="en-US" w:eastAsia="it-IT"/>
              </w:rPr>
              <w:t>c</w:t>
            </w:r>
          </w:p>
        </w:tc>
        <w:tc>
          <w:tcPr>
            <w:tcW w:w="1078" w:type="dxa"/>
          </w:tcPr>
          <w:p w14:paraId="0DDC6EA0" w14:textId="77777777" w:rsidR="00AC4D6E" w:rsidRPr="00F66501" w:rsidRDefault="00AC4D6E" w:rsidP="00CE44DE">
            <w:pPr>
              <w:spacing w:line="240" w:lineRule="auto"/>
              <w:rPr>
                <w:rFonts w:cs="Arial"/>
                <w:color w:val="000000"/>
                <w:szCs w:val="18"/>
                <w:lang w:val="en-US" w:eastAsia="it-IT"/>
              </w:rPr>
            </w:pPr>
            <w:r w:rsidRPr="00F66501">
              <w:rPr>
                <w:rFonts w:cs="Arial"/>
                <w:color w:val="000000"/>
                <w:szCs w:val="18"/>
                <w:lang w:val="en-US" w:eastAsia="it-IT"/>
              </w:rPr>
              <w:t>13.7±0.8</w:t>
            </w:r>
            <w:r w:rsidR="00626C06" w:rsidRPr="00F66501">
              <w:rPr>
                <w:rFonts w:cs="Arial"/>
                <w:color w:val="000000"/>
                <w:szCs w:val="18"/>
                <w:vertAlign w:val="superscript"/>
                <w:lang w:val="en-US" w:eastAsia="it-IT"/>
              </w:rPr>
              <w:t>a</w:t>
            </w:r>
          </w:p>
        </w:tc>
        <w:tc>
          <w:tcPr>
            <w:tcW w:w="1053" w:type="dxa"/>
          </w:tcPr>
          <w:p w14:paraId="5C8CA04D" w14:textId="77777777" w:rsidR="00AC4D6E" w:rsidRPr="00F66501" w:rsidRDefault="00AC4D6E" w:rsidP="00CE44DE">
            <w:pPr>
              <w:spacing w:line="240" w:lineRule="auto"/>
              <w:rPr>
                <w:rFonts w:cs="Arial"/>
                <w:color w:val="000000"/>
                <w:szCs w:val="18"/>
                <w:lang w:val="en-US" w:eastAsia="it-IT"/>
              </w:rPr>
            </w:pPr>
            <w:r w:rsidRPr="00F66501">
              <w:rPr>
                <w:rFonts w:cs="Arial"/>
                <w:color w:val="000000"/>
                <w:szCs w:val="18"/>
                <w:lang w:val="en-US" w:eastAsia="it-IT"/>
              </w:rPr>
              <w:t>43±2</w:t>
            </w:r>
            <w:r w:rsidR="00626C06" w:rsidRPr="00F66501">
              <w:rPr>
                <w:rFonts w:cs="Arial"/>
                <w:color w:val="000000"/>
                <w:szCs w:val="18"/>
                <w:vertAlign w:val="superscript"/>
                <w:lang w:val="en-US" w:eastAsia="it-IT"/>
              </w:rPr>
              <w:t>c</w:t>
            </w:r>
          </w:p>
        </w:tc>
        <w:tc>
          <w:tcPr>
            <w:tcW w:w="1078" w:type="dxa"/>
          </w:tcPr>
          <w:p w14:paraId="19EEA24F" w14:textId="77777777" w:rsidR="00AC4D6E" w:rsidRPr="00F66501" w:rsidRDefault="00AC4D6E" w:rsidP="00CE44DE">
            <w:pPr>
              <w:spacing w:line="240" w:lineRule="auto"/>
              <w:rPr>
                <w:rFonts w:cs="Arial"/>
                <w:color w:val="000000"/>
                <w:szCs w:val="18"/>
                <w:lang w:val="en-US" w:eastAsia="it-IT"/>
              </w:rPr>
            </w:pPr>
            <w:r w:rsidRPr="00F66501">
              <w:rPr>
                <w:rFonts w:cs="Arial"/>
                <w:color w:val="000000"/>
                <w:szCs w:val="18"/>
                <w:lang w:val="en-US" w:eastAsia="it-IT"/>
              </w:rPr>
              <w:t>13.6±0.4</w:t>
            </w:r>
            <w:r w:rsidR="00626C06" w:rsidRPr="00F66501">
              <w:rPr>
                <w:rFonts w:cs="Arial"/>
                <w:color w:val="000000"/>
                <w:szCs w:val="18"/>
                <w:vertAlign w:val="superscript"/>
                <w:lang w:val="en-US" w:eastAsia="it-IT"/>
              </w:rPr>
              <w:t>a</w:t>
            </w:r>
          </w:p>
        </w:tc>
        <w:tc>
          <w:tcPr>
            <w:tcW w:w="1034" w:type="dxa"/>
          </w:tcPr>
          <w:p w14:paraId="72D57F99" w14:textId="77777777" w:rsidR="00AC4D6E" w:rsidRPr="00F66501" w:rsidRDefault="00AC4D6E" w:rsidP="00626C06">
            <w:pPr>
              <w:spacing w:line="240" w:lineRule="auto"/>
              <w:rPr>
                <w:rFonts w:cs="Arial"/>
                <w:color w:val="000000"/>
                <w:szCs w:val="18"/>
                <w:lang w:val="en-US" w:eastAsia="it-IT"/>
              </w:rPr>
            </w:pPr>
            <w:r w:rsidRPr="00F66501">
              <w:rPr>
                <w:rFonts w:cs="Arial"/>
                <w:color w:val="000000"/>
                <w:szCs w:val="18"/>
                <w:lang w:val="en-US" w:eastAsia="it-IT"/>
              </w:rPr>
              <w:t>43±1</w:t>
            </w:r>
            <w:r w:rsidR="00626C06" w:rsidRPr="00F66501">
              <w:rPr>
                <w:rFonts w:cs="Arial"/>
                <w:color w:val="000000"/>
                <w:szCs w:val="18"/>
                <w:vertAlign w:val="superscript"/>
                <w:lang w:val="en-US" w:eastAsia="it-IT"/>
              </w:rPr>
              <w:t>c</w:t>
            </w:r>
          </w:p>
        </w:tc>
      </w:tr>
      <w:tr w:rsidR="009D7A03" w:rsidRPr="00F66501" w14:paraId="3561588B" w14:textId="77777777" w:rsidTr="00537F35">
        <w:tc>
          <w:tcPr>
            <w:tcW w:w="1257" w:type="dxa"/>
          </w:tcPr>
          <w:p w14:paraId="5193D130" w14:textId="0DCE285B" w:rsidR="00AC4D6E" w:rsidRPr="00DE7387" w:rsidRDefault="00DE7387" w:rsidP="00DE7387">
            <w:pPr>
              <w:tabs>
                <w:tab w:val="clear" w:pos="7100"/>
                <w:tab w:val="left" w:pos="567"/>
              </w:tabs>
              <w:spacing w:line="240" w:lineRule="auto"/>
              <w:rPr>
                <w:rFonts w:cs="Arial"/>
                <w:color w:val="000000"/>
                <w:szCs w:val="18"/>
                <w:lang w:val="en-US"/>
              </w:rPr>
            </w:pPr>
            <w:r>
              <w:rPr>
                <w:rFonts w:cs="Arial"/>
                <w:bCs/>
                <w:color w:val="000000"/>
                <w:lang w:val="en-US"/>
              </w:rPr>
              <w:t>η</w:t>
            </w:r>
            <w:r w:rsidR="00AC4D6E" w:rsidRPr="00DE7387">
              <w:rPr>
                <w:rFonts w:cs="Arial"/>
                <w:bCs/>
                <w:color w:val="000000"/>
                <w:szCs w:val="18"/>
                <w:vertAlign w:val="subscript"/>
                <w:lang w:val="en-US" w:eastAsia="it-IT"/>
              </w:rPr>
              <w:t>Wf</w:t>
            </w:r>
            <w:r w:rsidR="00AC4D6E" w:rsidRPr="00DE7387">
              <w:rPr>
                <w:rFonts w:cs="Arial"/>
                <w:bCs/>
                <w:color w:val="000000"/>
                <w:szCs w:val="18"/>
                <w:lang w:val="en-US" w:eastAsia="it-IT"/>
              </w:rPr>
              <w:t xml:space="preserve"> </w:t>
            </w:r>
            <w:r w:rsidR="00D82472" w:rsidRPr="00DE7387">
              <w:rPr>
                <w:rFonts w:cs="Arial"/>
                <w:bCs/>
                <w:color w:val="000000"/>
                <w:szCs w:val="18"/>
                <w:lang w:val="en-US" w:eastAsia="it-IT"/>
              </w:rPr>
              <w:tab/>
            </w:r>
            <w:r w:rsidR="00AC4D6E" w:rsidRPr="00DE7387">
              <w:rPr>
                <w:rFonts w:cs="Arial"/>
                <w:color w:val="000000"/>
                <w:szCs w:val="18"/>
                <w:lang w:val="en-US" w:eastAsia="it-IT"/>
              </w:rPr>
              <w:t>[%]</w:t>
            </w:r>
          </w:p>
        </w:tc>
        <w:tc>
          <w:tcPr>
            <w:tcW w:w="1025" w:type="dxa"/>
          </w:tcPr>
          <w:p w14:paraId="2ECD02B1" w14:textId="77777777" w:rsidR="00AC4D6E" w:rsidRPr="00F66501" w:rsidRDefault="00AC4D6E" w:rsidP="00592561">
            <w:pPr>
              <w:spacing w:line="240" w:lineRule="auto"/>
              <w:rPr>
                <w:rFonts w:cs="Arial"/>
                <w:color w:val="000000"/>
                <w:szCs w:val="18"/>
                <w:lang w:val="en-US" w:eastAsia="it-IT"/>
              </w:rPr>
            </w:pPr>
            <w:r w:rsidRPr="00F66501">
              <w:rPr>
                <w:rFonts w:cs="Arial"/>
                <w:color w:val="000000"/>
                <w:szCs w:val="18"/>
                <w:lang w:val="en-US" w:eastAsia="it-IT"/>
              </w:rPr>
              <w:t>83±3</w:t>
            </w:r>
            <w:r w:rsidRPr="00F66501">
              <w:rPr>
                <w:rFonts w:cs="Arial"/>
                <w:color w:val="000000"/>
                <w:szCs w:val="18"/>
                <w:vertAlign w:val="superscript"/>
                <w:lang w:val="en-US" w:eastAsia="it-IT"/>
              </w:rPr>
              <w:t>a</w:t>
            </w:r>
          </w:p>
        </w:tc>
        <w:tc>
          <w:tcPr>
            <w:tcW w:w="1023" w:type="dxa"/>
          </w:tcPr>
          <w:p w14:paraId="09ED1B7E" w14:textId="77777777" w:rsidR="00AC4D6E" w:rsidRPr="00F66501" w:rsidRDefault="00AC4D6E" w:rsidP="00626C06">
            <w:pPr>
              <w:spacing w:line="240" w:lineRule="auto"/>
              <w:rPr>
                <w:rFonts w:cs="Arial"/>
                <w:color w:val="000000"/>
                <w:szCs w:val="18"/>
                <w:lang w:val="en-US" w:eastAsia="it-IT"/>
              </w:rPr>
            </w:pPr>
            <w:r w:rsidRPr="00F66501">
              <w:rPr>
                <w:rFonts w:cs="Arial"/>
                <w:color w:val="000000"/>
                <w:szCs w:val="18"/>
                <w:lang w:val="en-US" w:eastAsia="it-IT"/>
              </w:rPr>
              <w:t>8</w:t>
            </w:r>
            <w:r w:rsidR="00626C06" w:rsidRPr="00F66501">
              <w:rPr>
                <w:rFonts w:cs="Arial"/>
                <w:color w:val="000000"/>
                <w:szCs w:val="18"/>
                <w:lang w:val="en-US" w:eastAsia="it-IT"/>
              </w:rPr>
              <w:t>2</w:t>
            </w:r>
            <w:r w:rsidRPr="00F66501">
              <w:rPr>
                <w:rFonts w:cs="Arial"/>
                <w:color w:val="000000"/>
                <w:szCs w:val="18"/>
                <w:lang w:val="en-US" w:eastAsia="it-IT"/>
              </w:rPr>
              <w:t>±</w:t>
            </w:r>
            <w:r w:rsidR="00626C06" w:rsidRPr="00F66501">
              <w:rPr>
                <w:rFonts w:cs="Arial"/>
                <w:color w:val="000000"/>
                <w:szCs w:val="18"/>
                <w:lang w:val="en-US" w:eastAsia="it-IT"/>
              </w:rPr>
              <w:t>1</w:t>
            </w:r>
            <w:r w:rsidRPr="00F66501">
              <w:rPr>
                <w:rFonts w:cs="Arial"/>
                <w:color w:val="000000"/>
                <w:szCs w:val="18"/>
                <w:vertAlign w:val="superscript"/>
                <w:lang w:val="en-US" w:eastAsia="it-IT"/>
              </w:rPr>
              <w:t>a</w:t>
            </w:r>
          </w:p>
        </w:tc>
        <w:tc>
          <w:tcPr>
            <w:tcW w:w="1023" w:type="dxa"/>
          </w:tcPr>
          <w:p w14:paraId="6844666C" w14:textId="77777777" w:rsidR="00AC4D6E" w:rsidRPr="00F66501" w:rsidRDefault="00AC4D6E" w:rsidP="00626C06">
            <w:pPr>
              <w:spacing w:line="240" w:lineRule="auto"/>
              <w:rPr>
                <w:rFonts w:cs="Arial"/>
                <w:color w:val="000000"/>
                <w:szCs w:val="18"/>
                <w:lang w:val="en-US"/>
              </w:rPr>
            </w:pPr>
            <w:r w:rsidRPr="00F66501">
              <w:rPr>
                <w:rFonts w:cs="Arial"/>
                <w:color w:val="000000"/>
                <w:szCs w:val="18"/>
                <w:lang w:val="en-US" w:eastAsia="it-IT"/>
              </w:rPr>
              <w:t>51±</w:t>
            </w:r>
            <w:r w:rsidR="00626C06" w:rsidRPr="00F66501">
              <w:rPr>
                <w:rFonts w:cs="Arial"/>
                <w:color w:val="000000"/>
                <w:szCs w:val="18"/>
                <w:lang w:val="en-US" w:eastAsia="it-IT"/>
              </w:rPr>
              <w:t>1</w:t>
            </w:r>
            <w:r w:rsidR="00626C06" w:rsidRPr="00F66501">
              <w:rPr>
                <w:rFonts w:cs="Arial"/>
                <w:color w:val="000000"/>
                <w:szCs w:val="18"/>
                <w:vertAlign w:val="superscript"/>
                <w:lang w:val="en-US" w:eastAsia="it-IT"/>
              </w:rPr>
              <w:t>b</w:t>
            </w:r>
          </w:p>
        </w:tc>
        <w:tc>
          <w:tcPr>
            <w:tcW w:w="1078" w:type="dxa"/>
          </w:tcPr>
          <w:p w14:paraId="231A192C" w14:textId="77777777" w:rsidR="00AC4D6E" w:rsidRPr="00F66501" w:rsidRDefault="00AC4D6E" w:rsidP="00626C06">
            <w:pPr>
              <w:spacing w:line="240" w:lineRule="auto"/>
              <w:rPr>
                <w:rFonts w:cs="Arial"/>
                <w:color w:val="000000"/>
                <w:szCs w:val="18"/>
                <w:lang w:val="en-US" w:eastAsia="it-IT"/>
              </w:rPr>
            </w:pPr>
            <w:r w:rsidRPr="00F66501">
              <w:rPr>
                <w:rFonts w:cs="Arial"/>
                <w:color w:val="000000"/>
                <w:szCs w:val="18"/>
                <w:lang w:val="en-US" w:eastAsia="it-IT"/>
              </w:rPr>
              <w:t>8</w:t>
            </w:r>
            <w:r w:rsidR="00626C06" w:rsidRPr="00F66501">
              <w:rPr>
                <w:rFonts w:cs="Arial"/>
                <w:color w:val="000000"/>
                <w:szCs w:val="18"/>
                <w:lang w:val="en-US" w:eastAsia="it-IT"/>
              </w:rPr>
              <w:t>1</w:t>
            </w:r>
            <w:r w:rsidRPr="00F66501">
              <w:rPr>
                <w:rFonts w:cs="Arial"/>
                <w:color w:val="000000"/>
                <w:szCs w:val="18"/>
                <w:lang w:val="en-US" w:eastAsia="it-IT"/>
              </w:rPr>
              <w:t>±</w:t>
            </w:r>
            <w:r w:rsidR="00626C06" w:rsidRPr="00F66501">
              <w:rPr>
                <w:rFonts w:cs="Arial"/>
                <w:color w:val="000000"/>
                <w:szCs w:val="18"/>
                <w:lang w:val="en-US" w:eastAsia="it-IT"/>
              </w:rPr>
              <w:t>1</w:t>
            </w:r>
            <w:r w:rsidRPr="00F66501">
              <w:rPr>
                <w:rFonts w:cs="Arial"/>
                <w:color w:val="000000"/>
                <w:szCs w:val="18"/>
                <w:vertAlign w:val="superscript"/>
                <w:lang w:val="en-US" w:eastAsia="it-IT"/>
              </w:rPr>
              <w:t>a</w:t>
            </w:r>
          </w:p>
        </w:tc>
        <w:tc>
          <w:tcPr>
            <w:tcW w:w="1053" w:type="dxa"/>
          </w:tcPr>
          <w:p w14:paraId="3B4481F4" w14:textId="77777777" w:rsidR="00AC4D6E" w:rsidRPr="00F66501" w:rsidRDefault="00AC4D6E" w:rsidP="00626C06">
            <w:pPr>
              <w:spacing w:line="240" w:lineRule="auto"/>
              <w:rPr>
                <w:rFonts w:cs="Arial"/>
                <w:color w:val="000000"/>
                <w:szCs w:val="18"/>
                <w:lang w:val="en-US" w:eastAsia="it-IT"/>
              </w:rPr>
            </w:pPr>
            <w:r w:rsidRPr="00F66501">
              <w:rPr>
                <w:rFonts w:cs="Arial"/>
                <w:color w:val="000000"/>
                <w:szCs w:val="18"/>
                <w:lang w:val="en-US" w:eastAsia="it-IT"/>
              </w:rPr>
              <w:t>48.4±0.</w:t>
            </w:r>
            <w:r w:rsidR="00626C06" w:rsidRPr="00F66501">
              <w:rPr>
                <w:rFonts w:cs="Arial"/>
                <w:color w:val="000000"/>
                <w:szCs w:val="18"/>
                <w:lang w:val="en-US" w:eastAsia="it-IT"/>
              </w:rPr>
              <w:t>5</w:t>
            </w:r>
            <w:r w:rsidR="00626C06" w:rsidRPr="00F66501">
              <w:rPr>
                <w:rFonts w:cs="Arial"/>
                <w:color w:val="000000"/>
                <w:szCs w:val="18"/>
                <w:vertAlign w:val="superscript"/>
                <w:lang w:val="en-US" w:eastAsia="it-IT"/>
              </w:rPr>
              <w:t>c</w:t>
            </w:r>
          </w:p>
        </w:tc>
        <w:tc>
          <w:tcPr>
            <w:tcW w:w="1078" w:type="dxa"/>
          </w:tcPr>
          <w:p w14:paraId="4E3A46BB" w14:textId="77777777" w:rsidR="00AC4D6E" w:rsidRPr="00F66501" w:rsidRDefault="00AC4D6E" w:rsidP="00626C06">
            <w:pPr>
              <w:spacing w:line="240" w:lineRule="auto"/>
              <w:rPr>
                <w:rFonts w:cs="Arial"/>
                <w:color w:val="000000"/>
                <w:szCs w:val="18"/>
                <w:lang w:val="en-US" w:eastAsia="it-IT"/>
              </w:rPr>
            </w:pPr>
            <w:r w:rsidRPr="00F66501">
              <w:rPr>
                <w:rFonts w:cs="Arial"/>
                <w:color w:val="000000"/>
                <w:szCs w:val="18"/>
                <w:lang w:val="en-US" w:eastAsia="it-IT"/>
              </w:rPr>
              <w:t>79±</w:t>
            </w:r>
            <w:r w:rsidR="00626C06" w:rsidRPr="00F66501">
              <w:rPr>
                <w:rFonts w:cs="Arial"/>
                <w:color w:val="000000"/>
                <w:szCs w:val="18"/>
                <w:lang w:val="en-US" w:eastAsia="it-IT"/>
              </w:rPr>
              <w:t>1</w:t>
            </w:r>
            <w:r w:rsidRPr="00F66501">
              <w:rPr>
                <w:rFonts w:cs="Arial"/>
                <w:color w:val="000000"/>
                <w:szCs w:val="18"/>
                <w:vertAlign w:val="superscript"/>
                <w:lang w:val="en-US" w:eastAsia="it-IT"/>
              </w:rPr>
              <w:t>a</w:t>
            </w:r>
          </w:p>
        </w:tc>
        <w:tc>
          <w:tcPr>
            <w:tcW w:w="1034" w:type="dxa"/>
          </w:tcPr>
          <w:p w14:paraId="2CB84CA6" w14:textId="77777777" w:rsidR="00AC4D6E" w:rsidRPr="00F66501" w:rsidRDefault="00AC4D6E" w:rsidP="00626C06">
            <w:pPr>
              <w:spacing w:line="240" w:lineRule="auto"/>
              <w:rPr>
                <w:rFonts w:cs="Arial"/>
                <w:color w:val="000000"/>
                <w:szCs w:val="18"/>
                <w:lang w:val="en-US" w:eastAsia="it-IT"/>
              </w:rPr>
            </w:pPr>
            <w:r w:rsidRPr="00F66501">
              <w:rPr>
                <w:rFonts w:cs="Arial"/>
                <w:color w:val="000000"/>
                <w:szCs w:val="18"/>
                <w:lang w:val="en-US" w:eastAsia="it-IT"/>
              </w:rPr>
              <w:t>47±1</w:t>
            </w:r>
            <w:r w:rsidR="00626C06" w:rsidRPr="00F66501">
              <w:rPr>
                <w:rFonts w:cs="Arial"/>
                <w:color w:val="000000"/>
                <w:szCs w:val="18"/>
                <w:vertAlign w:val="superscript"/>
                <w:lang w:val="en-US" w:eastAsia="it-IT"/>
              </w:rPr>
              <w:t>c</w:t>
            </w:r>
          </w:p>
        </w:tc>
      </w:tr>
      <w:tr w:rsidR="009D7A03" w:rsidRPr="00F66501" w14:paraId="4B21A88B" w14:textId="77777777" w:rsidTr="00537F35">
        <w:tc>
          <w:tcPr>
            <w:tcW w:w="1257" w:type="dxa"/>
          </w:tcPr>
          <w:p w14:paraId="728E96F9" w14:textId="77777777" w:rsidR="00AC4D6E" w:rsidRPr="00F66501" w:rsidRDefault="00AC4D6E" w:rsidP="00D82472">
            <w:pPr>
              <w:tabs>
                <w:tab w:val="clear" w:pos="7100"/>
                <w:tab w:val="left" w:pos="567"/>
              </w:tabs>
              <w:spacing w:line="240" w:lineRule="auto"/>
              <w:rPr>
                <w:rFonts w:cs="Arial"/>
                <w:color w:val="000000"/>
                <w:szCs w:val="18"/>
                <w:lang w:val="en-US"/>
              </w:rPr>
            </w:pPr>
            <w:r w:rsidRPr="00F66501">
              <w:rPr>
                <w:rFonts w:cs="Arial"/>
                <w:bCs/>
                <w:color w:val="000000"/>
                <w:szCs w:val="18"/>
                <w:lang w:val="en-US" w:eastAsia="it-IT"/>
              </w:rPr>
              <w:t xml:space="preserve">WU </w:t>
            </w:r>
            <w:r w:rsidR="00D82472" w:rsidRPr="00F66501">
              <w:rPr>
                <w:rFonts w:cs="Arial"/>
                <w:bCs/>
                <w:color w:val="000000"/>
                <w:szCs w:val="18"/>
                <w:lang w:val="en-US" w:eastAsia="it-IT"/>
              </w:rPr>
              <w:tab/>
            </w:r>
            <w:r w:rsidRPr="00F66501">
              <w:rPr>
                <w:rFonts w:cs="Arial"/>
                <w:color w:val="000000"/>
                <w:szCs w:val="18"/>
                <w:lang w:val="en-US" w:eastAsia="it-IT"/>
              </w:rPr>
              <w:t>[g</w:t>
            </w:r>
            <w:r w:rsidR="00D82472" w:rsidRPr="00F66501">
              <w:rPr>
                <w:rFonts w:cs="Arial"/>
                <w:color w:val="000000"/>
                <w:szCs w:val="18"/>
                <w:lang w:val="en-US" w:eastAsia="it-IT"/>
              </w:rPr>
              <w:t xml:space="preserve"> </w:t>
            </w:r>
            <w:r w:rsidRPr="00F66501">
              <w:rPr>
                <w:rFonts w:cs="Arial"/>
                <w:color w:val="000000"/>
                <w:szCs w:val="18"/>
                <w:lang w:val="en-US" w:eastAsia="it-IT"/>
              </w:rPr>
              <w:t>g</w:t>
            </w:r>
            <w:r w:rsidR="00D82472" w:rsidRPr="00F66501">
              <w:rPr>
                <w:rFonts w:cs="Arial"/>
                <w:color w:val="000000"/>
                <w:szCs w:val="18"/>
                <w:vertAlign w:val="superscript"/>
                <w:lang w:val="en-US" w:eastAsia="it-IT"/>
              </w:rPr>
              <w:t>-1</w:t>
            </w:r>
            <w:r w:rsidRPr="00F66501">
              <w:rPr>
                <w:rFonts w:cs="Arial"/>
                <w:color w:val="000000"/>
                <w:szCs w:val="18"/>
                <w:lang w:val="en-US" w:eastAsia="it-IT"/>
              </w:rPr>
              <w:t>]</w:t>
            </w:r>
          </w:p>
        </w:tc>
        <w:tc>
          <w:tcPr>
            <w:tcW w:w="1025" w:type="dxa"/>
          </w:tcPr>
          <w:p w14:paraId="6342BD6D" w14:textId="77777777" w:rsidR="00AC4D6E" w:rsidRPr="00F66501" w:rsidRDefault="00AC4D6E" w:rsidP="00626C06">
            <w:pPr>
              <w:spacing w:line="240" w:lineRule="auto"/>
              <w:rPr>
                <w:rFonts w:cs="Arial"/>
                <w:color w:val="000000"/>
                <w:szCs w:val="18"/>
                <w:lang w:val="en-US" w:eastAsia="it-IT"/>
              </w:rPr>
            </w:pPr>
            <w:r w:rsidRPr="00F66501">
              <w:rPr>
                <w:rFonts w:cs="Arial"/>
                <w:color w:val="000000"/>
                <w:szCs w:val="18"/>
                <w:lang w:val="en-US" w:eastAsia="it-IT"/>
              </w:rPr>
              <w:t>1.30±0.01</w:t>
            </w:r>
            <w:r w:rsidR="00626C06" w:rsidRPr="00F66501">
              <w:rPr>
                <w:rFonts w:cs="Arial"/>
                <w:color w:val="000000"/>
                <w:szCs w:val="18"/>
                <w:vertAlign w:val="superscript"/>
                <w:lang w:val="en-US" w:eastAsia="it-IT"/>
              </w:rPr>
              <w:t>a</w:t>
            </w:r>
          </w:p>
        </w:tc>
        <w:tc>
          <w:tcPr>
            <w:tcW w:w="1023" w:type="dxa"/>
          </w:tcPr>
          <w:p w14:paraId="1269D8E4" w14:textId="77777777" w:rsidR="00AC4D6E" w:rsidRPr="00F66501" w:rsidRDefault="00AC4D6E" w:rsidP="00626C06">
            <w:pPr>
              <w:spacing w:line="240" w:lineRule="auto"/>
              <w:rPr>
                <w:rFonts w:cs="Arial"/>
                <w:color w:val="000000"/>
                <w:szCs w:val="18"/>
                <w:lang w:val="en-US" w:eastAsia="it-IT"/>
              </w:rPr>
            </w:pPr>
            <w:r w:rsidRPr="00F66501">
              <w:rPr>
                <w:rFonts w:cs="Arial"/>
                <w:color w:val="000000"/>
                <w:szCs w:val="18"/>
                <w:lang w:val="en-US" w:eastAsia="it-IT"/>
              </w:rPr>
              <w:t>1.53±0.03</w:t>
            </w:r>
            <w:r w:rsidR="00626C06" w:rsidRPr="00F66501">
              <w:rPr>
                <w:rFonts w:cs="Arial"/>
                <w:color w:val="000000"/>
                <w:szCs w:val="18"/>
                <w:vertAlign w:val="superscript"/>
                <w:lang w:val="en-US" w:eastAsia="it-IT"/>
              </w:rPr>
              <w:t>b</w:t>
            </w:r>
          </w:p>
        </w:tc>
        <w:tc>
          <w:tcPr>
            <w:tcW w:w="1023" w:type="dxa"/>
          </w:tcPr>
          <w:p w14:paraId="01B25196" w14:textId="77777777" w:rsidR="00AC4D6E" w:rsidRPr="00F66501" w:rsidRDefault="00AC4D6E" w:rsidP="00626C06">
            <w:pPr>
              <w:spacing w:line="240" w:lineRule="auto"/>
              <w:rPr>
                <w:rFonts w:cs="Arial"/>
                <w:color w:val="000000"/>
                <w:szCs w:val="18"/>
                <w:lang w:val="en-US" w:eastAsia="it-IT"/>
              </w:rPr>
            </w:pPr>
            <w:r w:rsidRPr="00F66501">
              <w:rPr>
                <w:rFonts w:cs="Arial"/>
                <w:color w:val="000000"/>
                <w:szCs w:val="18"/>
                <w:lang w:val="en-US" w:eastAsia="it-IT"/>
              </w:rPr>
              <w:t>1.27±0.00</w:t>
            </w:r>
            <w:r w:rsidR="00626C06" w:rsidRPr="00F66501">
              <w:rPr>
                <w:rFonts w:cs="Arial"/>
                <w:color w:val="000000"/>
                <w:szCs w:val="18"/>
                <w:vertAlign w:val="superscript"/>
                <w:lang w:val="en-US" w:eastAsia="it-IT"/>
              </w:rPr>
              <w:t>c</w:t>
            </w:r>
          </w:p>
        </w:tc>
        <w:tc>
          <w:tcPr>
            <w:tcW w:w="1078" w:type="dxa"/>
          </w:tcPr>
          <w:p w14:paraId="30F0A828" w14:textId="77777777" w:rsidR="00AC4D6E" w:rsidRPr="00F66501" w:rsidRDefault="00AC4D6E" w:rsidP="00626C06">
            <w:pPr>
              <w:spacing w:line="240" w:lineRule="auto"/>
              <w:rPr>
                <w:rFonts w:cs="Arial"/>
                <w:color w:val="000000"/>
                <w:szCs w:val="18"/>
                <w:lang w:val="en-US" w:eastAsia="it-IT"/>
              </w:rPr>
            </w:pPr>
            <w:r w:rsidRPr="00F66501">
              <w:rPr>
                <w:rFonts w:cs="Arial"/>
                <w:color w:val="000000"/>
                <w:szCs w:val="18"/>
                <w:lang w:val="en-US" w:eastAsia="it-IT"/>
              </w:rPr>
              <w:t>1.37±0.01</w:t>
            </w:r>
            <w:r w:rsidR="00626C06" w:rsidRPr="00F66501">
              <w:rPr>
                <w:rFonts w:cs="Arial"/>
                <w:color w:val="000000"/>
                <w:szCs w:val="18"/>
                <w:vertAlign w:val="superscript"/>
                <w:lang w:val="en-US" w:eastAsia="it-IT"/>
              </w:rPr>
              <w:t>d</w:t>
            </w:r>
          </w:p>
        </w:tc>
        <w:tc>
          <w:tcPr>
            <w:tcW w:w="1053" w:type="dxa"/>
          </w:tcPr>
          <w:p w14:paraId="1B6FD702" w14:textId="77777777" w:rsidR="00AC4D6E" w:rsidRPr="00F66501" w:rsidRDefault="00AC4D6E" w:rsidP="00626C06">
            <w:pPr>
              <w:spacing w:line="240" w:lineRule="auto"/>
              <w:rPr>
                <w:rFonts w:cs="Arial"/>
                <w:color w:val="000000"/>
                <w:szCs w:val="18"/>
                <w:lang w:val="en-US" w:eastAsia="it-IT"/>
              </w:rPr>
            </w:pPr>
            <w:r w:rsidRPr="00F66501">
              <w:rPr>
                <w:rFonts w:cs="Arial"/>
                <w:color w:val="000000"/>
                <w:szCs w:val="18"/>
                <w:lang w:val="en-US" w:eastAsia="it-IT"/>
              </w:rPr>
              <w:t>1.28±0.05</w:t>
            </w:r>
            <w:r w:rsidR="00626C06" w:rsidRPr="00F66501">
              <w:rPr>
                <w:rFonts w:cs="Arial"/>
                <w:color w:val="000000"/>
                <w:szCs w:val="18"/>
                <w:vertAlign w:val="superscript"/>
                <w:lang w:val="en-US" w:eastAsia="it-IT"/>
              </w:rPr>
              <w:t>e</w:t>
            </w:r>
          </w:p>
        </w:tc>
        <w:tc>
          <w:tcPr>
            <w:tcW w:w="1078" w:type="dxa"/>
          </w:tcPr>
          <w:p w14:paraId="2C98355B" w14:textId="77777777" w:rsidR="00AC4D6E" w:rsidRPr="00F66501" w:rsidRDefault="00AC4D6E" w:rsidP="007261CA">
            <w:pPr>
              <w:spacing w:line="240" w:lineRule="auto"/>
              <w:rPr>
                <w:rFonts w:cs="Arial"/>
                <w:color w:val="000000"/>
                <w:szCs w:val="18"/>
                <w:lang w:val="en-US" w:eastAsia="it-IT"/>
              </w:rPr>
            </w:pPr>
            <w:r w:rsidRPr="00F66501">
              <w:rPr>
                <w:rFonts w:cs="Arial"/>
                <w:color w:val="000000"/>
                <w:szCs w:val="18"/>
                <w:lang w:val="en-US" w:eastAsia="it-IT"/>
              </w:rPr>
              <w:t>1.36±0.4</w:t>
            </w:r>
            <w:r w:rsidR="007261CA" w:rsidRPr="00F66501">
              <w:rPr>
                <w:rFonts w:cs="Arial"/>
                <w:color w:val="000000"/>
                <w:szCs w:val="18"/>
                <w:vertAlign w:val="superscript"/>
                <w:lang w:val="en-US" w:eastAsia="it-IT"/>
              </w:rPr>
              <w:t>d</w:t>
            </w:r>
          </w:p>
        </w:tc>
        <w:tc>
          <w:tcPr>
            <w:tcW w:w="1034" w:type="dxa"/>
          </w:tcPr>
          <w:p w14:paraId="66439E6D" w14:textId="77777777" w:rsidR="00AC4D6E" w:rsidRPr="00F66501" w:rsidRDefault="00AC4D6E" w:rsidP="007261CA">
            <w:pPr>
              <w:spacing w:line="240" w:lineRule="auto"/>
              <w:rPr>
                <w:rFonts w:cs="Arial"/>
                <w:color w:val="000000"/>
                <w:szCs w:val="18"/>
                <w:lang w:val="en-US" w:eastAsia="it-IT"/>
              </w:rPr>
            </w:pPr>
            <w:r w:rsidRPr="00F66501">
              <w:rPr>
                <w:rFonts w:cs="Arial"/>
                <w:color w:val="000000"/>
                <w:szCs w:val="18"/>
                <w:lang w:val="en-US" w:eastAsia="it-IT"/>
              </w:rPr>
              <w:t>1.29±0.02</w:t>
            </w:r>
            <w:r w:rsidR="007261CA" w:rsidRPr="00F66501">
              <w:rPr>
                <w:rFonts w:cs="Arial"/>
                <w:color w:val="000000"/>
                <w:szCs w:val="18"/>
                <w:vertAlign w:val="superscript"/>
                <w:lang w:val="en-US" w:eastAsia="it-IT"/>
              </w:rPr>
              <w:t>e</w:t>
            </w:r>
          </w:p>
        </w:tc>
      </w:tr>
      <w:tr w:rsidR="009D7A03" w:rsidRPr="00F66501" w14:paraId="794BC9CB" w14:textId="77777777" w:rsidTr="00537F35">
        <w:tc>
          <w:tcPr>
            <w:tcW w:w="1257" w:type="dxa"/>
          </w:tcPr>
          <w:p w14:paraId="654BBA61" w14:textId="77777777" w:rsidR="00AC4D6E" w:rsidRPr="00F66501" w:rsidRDefault="00AC4D6E" w:rsidP="00AF064E">
            <w:pPr>
              <w:tabs>
                <w:tab w:val="clear" w:pos="7100"/>
                <w:tab w:val="left" w:pos="567"/>
              </w:tabs>
              <w:spacing w:line="240" w:lineRule="auto"/>
              <w:rPr>
                <w:rFonts w:cs="Arial"/>
                <w:color w:val="000000"/>
                <w:szCs w:val="18"/>
                <w:lang w:val="en-US"/>
              </w:rPr>
            </w:pPr>
            <w:r w:rsidRPr="00F66501">
              <w:rPr>
                <w:rFonts w:cs="Arial"/>
                <w:bCs/>
                <w:color w:val="000000"/>
                <w:szCs w:val="18"/>
                <w:lang w:val="en-US" w:eastAsia="it-IT"/>
              </w:rPr>
              <w:t xml:space="preserve">CL </w:t>
            </w:r>
            <w:r w:rsidR="00AF064E" w:rsidRPr="00F66501">
              <w:rPr>
                <w:rFonts w:cs="Arial"/>
                <w:bCs/>
                <w:color w:val="000000"/>
                <w:szCs w:val="18"/>
                <w:lang w:val="en-US" w:eastAsia="it-IT"/>
              </w:rPr>
              <w:tab/>
            </w:r>
            <w:r w:rsidRPr="00F66501">
              <w:rPr>
                <w:rFonts w:cs="Arial"/>
                <w:color w:val="000000"/>
                <w:szCs w:val="18"/>
                <w:lang w:val="en-US" w:eastAsia="it-IT"/>
              </w:rPr>
              <w:t>[g</w:t>
            </w:r>
            <w:r w:rsidR="00AF064E" w:rsidRPr="00F66501">
              <w:rPr>
                <w:rFonts w:cs="Arial"/>
                <w:color w:val="000000"/>
                <w:szCs w:val="18"/>
                <w:lang w:val="en-US" w:eastAsia="it-IT"/>
              </w:rPr>
              <w:t xml:space="preserve"> k</w:t>
            </w:r>
            <w:r w:rsidRPr="00F66501">
              <w:rPr>
                <w:rFonts w:cs="Arial"/>
                <w:color w:val="000000"/>
                <w:szCs w:val="18"/>
                <w:lang w:val="en-US" w:eastAsia="it-IT"/>
              </w:rPr>
              <w:t>g</w:t>
            </w:r>
            <w:r w:rsidR="00AF064E" w:rsidRPr="00F66501">
              <w:rPr>
                <w:rFonts w:cs="Arial"/>
                <w:color w:val="000000"/>
                <w:szCs w:val="18"/>
                <w:vertAlign w:val="superscript"/>
                <w:lang w:val="en-US" w:eastAsia="it-IT"/>
              </w:rPr>
              <w:t>-1</w:t>
            </w:r>
            <w:r w:rsidRPr="00F66501">
              <w:rPr>
                <w:rFonts w:cs="Arial"/>
                <w:color w:val="000000"/>
                <w:szCs w:val="18"/>
                <w:lang w:val="en-US" w:eastAsia="it-IT"/>
              </w:rPr>
              <w:t>]</w:t>
            </w:r>
          </w:p>
        </w:tc>
        <w:tc>
          <w:tcPr>
            <w:tcW w:w="1025" w:type="dxa"/>
          </w:tcPr>
          <w:p w14:paraId="253A0BEF" w14:textId="77777777" w:rsidR="00AC4D6E" w:rsidRPr="00F66501" w:rsidRDefault="00AC4D6E" w:rsidP="00626C06">
            <w:pPr>
              <w:spacing w:line="240" w:lineRule="auto"/>
              <w:rPr>
                <w:rFonts w:cs="Arial"/>
                <w:color w:val="000000"/>
                <w:szCs w:val="18"/>
                <w:lang w:val="en-US" w:eastAsia="it-IT"/>
              </w:rPr>
            </w:pPr>
            <w:r w:rsidRPr="00F66501">
              <w:rPr>
                <w:rFonts w:cs="Arial"/>
                <w:color w:val="000000"/>
                <w:szCs w:val="18"/>
                <w:lang w:val="en-US" w:eastAsia="it-IT"/>
              </w:rPr>
              <w:t>36±2</w:t>
            </w:r>
            <w:r w:rsidRPr="00F66501">
              <w:rPr>
                <w:rFonts w:cs="Arial"/>
                <w:color w:val="000000"/>
                <w:szCs w:val="18"/>
                <w:vertAlign w:val="superscript"/>
                <w:lang w:val="en-US" w:eastAsia="it-IT"/>
              </w:rPr>
              <w:t>a</w:t>
            </w:r>
          </w:p>
        </w:tc>
        <w:tc>
          <w:tcPr>
            <w:tcW w:w="1023" w:type="dxa"/>
          </w:tcPr>
          <w:p w14:paraId="3EE88A7E" w14:textId="77777777" w:rsidR="00AC4D6E" w:rsidRPr="00F66501" w:rsidRDefault="00AC4D6E" w:rsidP="00626C06">
            <w:pPr>
              <w:spacing w:line="240" w:lineRule="auto"/>
              <w:rPr>
                <w:rFonts w:cs="Arial"/>
                <w:color w:val="000000"/>
                <w:szCs w:val="18"/>
                <w:lang w:val="en-US" w:eastAsia="it-IT"/>
              </w:rPr>
            </w:pPr>
            <w:r w:rsidRPr="00F66501">
              <w:rPr>
                <w:rFonts w:cs="Arial"/>
                <w:color w:val="000000"/>
                <w:szCs w:val="18"/>
                <w:lang w:val="en-US" w:eastAsia="it-IT"/>
              </w:rPr>
              <w:t>42±1</w:t>
            </w:r>
            <w:r w:rsidR="00626C06" w:rsidRPr="00F66501">
              <w:rPr>
                <w:rFonts w:cs="Arial"/>
                <w:color w:val="000000"/>
                <w:szCs w:val="18"/>
                <w:vertAlign w:val="superscript"/>
                <w:lang w:val="en-US" w:eastAsia="it-IT"/>
              </w:rPr>
              <w:t>b</w:t>
            </w:r>
          </w:p>
        </w:tc>
        <w:tc>
          <w:tcPr>
            <w:tcW w:w="1023" w:type="dxa"/>
          </w:tcPr>
          <w:p w14:paraId="7A15E63A" w14:textId="77777777" w:rsidR="00AC4D6E" w:rsidRPr="00F66501" w:rsidRDefault="00AF064E" w:rsidP="00626C06">
            <w:pPr>
              <w:spacing w:line="240" w:lineRule="auto"/>
              <w:rPr>
                <w:rFonts w:cs="Arial"/>
                <w:color w:val="000000"/>
                <w:szCs w:val="18"/>
                <w:lang w:val="en-US" w:eastAsia="it-IT"/>
              </w:rPr>
            </w:pPr>
            <w:r w:rsidRPr="00F66501">
              <w:rPr>
                <w:rFonts w:cs="Arial"/>
                <w:color w:val="000000"/>
                <w:szCs w:val="18"/>
                <w:lang w:val="en-US" w:eastAsia="it-IT"/>
              </w:rPr>
              <w:t>3</w:t>
            </w:r>
            <w:r w:rsidR="00AC4D6E" w:rsidRPr="00F66501">
              <w:rPr>
                <w:rFonts w:cs="Arial"/>
                <w:color w:val="000000"/>
                <w:szCs w:val="18"/>
                <w:lang w:val="en-US" w:eastAsia="it-IT"/>
              </w:rPr>
              <w:t>5±1</w:t>
            </w:r>
            <w:r w:rsidR="00626C06" w:rsidRPr="00F66501">
              <w:rPr>
                <w:rFonts w:cs="Arial"/>
                <w:color w:val="000000"/>
                <w:szCs w:val="18"/>
                <w:vertAlign w:val="superscript"/>
                <w:lang w:val="en-US" w:eastAsia="it-IT"/>
              </w:rPr>
              <w:t>a</w:t>
            </w:r>
          </w:p>
        </w:tc>
        <w:tc>
          <w:tcPr>
            <w:tcW w:w="1078" w:type="dxa"/>
          </w:tcPr>
          <w:p w14:paraId="352E32D6" w14:textId="77777777" w:rsidR="00AC4D6E" w:rsidRPr="00F66501" w:rsidRDefault="00AF064E" w:rsidP="00AF064E">
            <w:pPr>
              <w:spacing w:line="240" w:lineRule="auto"/>
              <w:rPr>
                <w:rFonts w:cs="Arial"/>
                <w:color w:val="000000"/>
                <w:szCs w:val="18"/>
                <w:lang w:val="en-US" w:eastAsia="it-IT"/>
              </w:rPr>
            </w:pPr>
            <w:r w:rsidRPr="00F66501">
              <w:rPr>
                <w:rFonts w:cs="Arial"/>
                <w:color w:val="000000"/>
                <w:szCs w:val="18"/>
                <w:lang w:val="en-US" w:eastAsia="it-IT"/>
              </w:rPr>
              <w:t>4</w:t>
            </w:r>
            <w:r w:rsidR="00AC4D6E" w:rsidRPr="00F66501">
              <w:rPr>
                <w:rFonts w:cs="Arial"/>
                <w:color w:val="000000"/>
                <w:szCs w:val="18"/>
                <w:lang w:val="en-US" w:eastAsia="it-IT"/>
              </w:rPr>
              <w:t>2±1</w:t>
            </w:r>
            <w:r w:rsidR="00626C06" w:rsidRPr="00F66501">
              <w:rPr>
                <w:rFonts w:cs="Arial"/>
                <w:color w:val="000000"/>
                <w:szCs w:val="18"/>
                <w:vertAlign w:val="superscript"/>
                <w:lang w:val="en-US" w:eastAsia="it-IT"/>
              </w:rPr>
              <w:t>b</w:t>
            </w:r>
          </w:p>
        </w:tc>
        <w:tc>
          <w:tcPr>
            <w:tcW w:w="1053" w:type="dxa"/>
          </w:tcPr>
          <w:p w14:paraId="486107A5" w14:textId="77777777" w:rsidR="00AC4D6E" w:rsidRPr="00F66501" w:rsidRDefault="00AC4D6E" w:rsidP="00626C06">
            <w:pPr>
              <w:spacing w:line="240" w:lineRule="auto"/>
              <w:rPr>
                <w:rFonts w:cs="Arial"/>
                <w:color w:val="000000"/>
                <w:szCs w:val="18"/>
                <w:lang w:val="en-US" w:eastAsia="it-IT"/>
              </w:rPr>
            </w:pPr>
            <w:r w:rsidRPr="00F66501">
              <w:rPr>
                <w:rFonts w:cs="Arial"/>
                <w:color w:val="000000"/>
                <w:szCs w:val="18"/>
                <w:lang w:val="en-US" w:eastAsia="it-IT"/>
              </w:rPr>
              <w:t>37±1</w:t>
            </w:r>
            <w:r w:rsidRPr="00F66501">
              <w:rPr>
                <w:rFonts w:cs="Arial"/>
                <w:color w:val="000000"/>
                <w:szCs w:val="18"/>
                <w:vertAlign w:val="superscript"/>
                <w:lang w:val="en-US" w:eastAsia="it-IT"/>
              </w:rPr>
              <w:t>a</w:t>
            </w:r>
          </w:p>
        </w:tc>
        <w:tc>
          <w:tcPr>
            <w:tcW w:w="1078" w:type="dxa"/>
          </w:tcPr>
          <w:p w14:paraId="4D6F1EDB" w14:textId="77777777" w:rsidR="00AC4D6E" w:rsidRPr="00F66501" w:rsidRDefault="00AC4D6E" w:rsidP="00626C06">
            <w:pPr>
              <w:spacing w:line="240" w:lineRule="auto"/>
              <w:rPr>
                <w:rFonts w:cs="Arial"/>
                <w:color w:val="000000"/>
                <w:szCs w:val="18"/>
                <w:lang w:val="en-US" w:eastAsia="it-IT"/>
              </w:rPr>
            </w:pPr>
            <w:r w:rsidRPr="00F66501">
              <w:rPr>
                <w:rFonts w:cs="Arial"/>
                <w:color w:val="000000"/>
                <w:szCs w:val="18"/>
                <w:lang w:val="en-US" w:eastAsia="it-IT"/>
              </w:rPr>
              <w:t>35±2</w:t>
            </w:r>
            <w:r w:rsidRPr="00F66501">
              <w:rPr>
                <w:rFonts w:cs="Arial"/>
                <w:color w:val="000000"/>
                <w:szCs w:val="18"/>
                <w:vertAlign w:val="superscript"/>
                <w:lang w:val="en-US" w:eastAsia="it-IT"/>
              </w:rPr>
              <w:t>a</w:t>
            </w:r>
          </w:p>
        </w:tc>
        <w:tc>
          <w:tcPr>
            <w:tcW w:w="1034" w:type="dxa"/>
          </w:tcPr>
          <w:p w14:paraId="3AFF9033" w14:textId="77777777" w:rsidR="00AC4D6E" w:rsidRPr="00F66501" w:rsidRDefault="00AC4D6E" w:rsidP="00626C06">
            <w:pPr>
              <w:spacing w:line="240" w:lineRule="auto"/>
              <w:rPr>
                <w:rFonts w:cs="Arial"/>
                <w:color w:val="000000"/>
                <w:szCs w:val="18"/>
                <w:lang w:val="en-US" w:eastAsia="it-IT"/>
              </w:rPr>
            </w:pPr>
            <w:r w:rsidRPr="00F66501">
              <w:rPr>
                <w:rFonts w:cs="Arial"/>
                <w:color w:val="000000"/>
                <w:szCs w:val="18"/>
                <w:lang w:val="en-US" w:eastAsia="it-IT"/>
              </w:rPr>
              <w:t>36±1</w:t>
            </w:r>
            <w:r w:rsidRPr="00F66501">
              <w:rPr>
                <w:rFonts w:cs="Arial"/>
                <w:color w:val="000000"/>
                <w:szCs w:val="18"/>
                <w:vertAlign w:val="superscript"/>
                <w:lang w:val="en-US" w:eastAsia="it-IT"/>
              </w:rPr>
              <w:t>a</w:t>
            </w:r>
          </w:p>
        </w:tc>
      </w:tr>
      <w:tr w:rsidR="009D7A03" w:rsidRPr="00F66501" w14:paraId="37FB7C86" w14:textId="77777777" w:rsidTr="00537F35">
        <w:tc>
          <w:tcPr>
            <w:tcW w:w="1257" w:type="dxa"/>
          </w:tcPr>
          <w:p w14:paraId="6B8965B5" w14:textId="7EB43810" w:rsidR="00AC4D6E" w:rsidRPr="00F66501" w:rsidRDefault="00AC4D6E" w:rsidP="00C86D0B">
            <w:pPr>
              <w:tabs>
                <w:tab w:val="clear" w:pos="7100"/>
                <w:tab w:val="left" w:pos="567"/>
              </w:tabs>
              <w:spacing w:line="240" w:lineRule="auto"/>
              <w:rPr>
                <w:rFonts w:cs="Arial"/>
                <w:bCs/>
                <w:color w:val="000000"/>
                <w:szCs w:val="18"/>
                <w:lang w:val="en-US" w:eastAsia="it-IT"/>
              </w:rPr>
            </w:pPr>
            <w:r w:rsidRPr="00F66501">
              <w:rPr>
                <w:rFonts w:cs="Arial"/>
                <w:bCs/>
                <w:color w:val="000000"/>
                <w:szCs w:val="18"/>
                <w:lang w:val="en-US" w:eastAsia="it-IT"/>
              </w:rPr>
              <w:t>SGD</w:t>
            </w:r>
            <w:r w:rsidR="00D82472" w:rsidRPr="00F66501">
              <w:rPr>
                <w:rFonts w:cs="Arial"/>
                <w:bCs/>
                <w:color w:val="000000"/>
                <w:szCs w:val="18"/>
                <w:lang w:val="en-US" w:eastAsia="it-IT"/>
              </w:rPr>
              <w:tab/>
            </w:r>
            <w:r w:rsidRPr="00F66501">
              <w:rPr>
                <w:rFonts w:cs="Arial"/>
                <w:bCs/>
                <w:color w:val="000000"/>
                <w:szCs w:val="18"/>
                <w:lang w:val="en-US" w:eastAsia="it-IT"/>
              </w:rPr>
              <w:t>[%</w:t>
            </w:r>
            <w:r w:rsidR="00C86D0B">
              <w:rPr>
                <w:rFonts w:cs="Arial"/>
                <w:bCs/>
                <w:color w:val="000000"/>
                <w:szCs w:val="18"/>
                <w:lang w:val="en-US" w:eastAsia="it-IT"/>
              </w:rPr>
              <w:t>]</w:t>
            </w:r>
          </w:p>
        </w:tc>
        <w:tc>
          <w:tcPr>
            <w:tcW w:w="1025" w:type="dxa"/>
          </w:tcPr>
          <w:p w14:paraId="110FBF6D" w14:textId="77777777" w:rsidR="00AC4D6E" w:rsidRPr="00F66501" w:rsidRDefault="00AC4D6E" w:rsidP="00592561">
            <w:pPr>
              <w:spacing w:line="240" w:lineRule="auto"/>
              <w:rPr>
                <w:rFonts w:cs="Arial"/>
                <w:color w:val="000000"/>
                <w:szCs w:val="18"/>
                <w:lang w:val="en-US" w:eastAsia="it-IT"/>
              </w:rPr>
            </w:pPr>
            <w:r w:rsidRPr="00F66501">
              <w:rPr>
                <w:rFonts w:cs="Arial"/>
                <w:color w:val="000000"/>
                <w:szCs w:val="18"/>
                <w:lang w:val="en-US" w:eastAsia="it-IT"/>
              </w:rPr>
              <w:t>9.6±0.6</w:t>
            </w:r>
            <w:r w:rsidRPr="00F66501">
              <w:rPr>
                <w:rFonts w:cs="Arial"/>
                <w:color w:val="000000"/>
                <w:szCs w:val="18"/>
                <w:vertAlign w:val="superscript"/>
                <w:lang w:val="en-US" w:eastAsia="it-IT"/>
              </w:rPr>
              <w:t>a</w:t>
            </w:r>
          </w:p>
        </w:tc>
        <w:tc>
          <w:tcPr>
            <w:tcW w:w="1023" w:type="dxa"/>
          </w:tcPr>
          <w:p w14:paraId="242F7704" w14:textId="77777777" w:rsidR="00AC4D6E" w:rsidRPr="00F66501" w:rsidRDefault="00AC4D6E" w:rsidP="00CE44DE">
            <w:pPr>
              <w:spacing w:line="240" w:lineRule="auto"/>
              <w:rPr>
                <w:rFonts w:cs="Arial"/>
                <w:color w:val="000000"/>
                <w:szCs w:val="18"/>
                <w:lang w:val="en-US" w:eastAsia="it-IT"/>
              </w:rPr>
            </w:pPr>
            <w:r w:rsidRPr="00F66501">
              <w:rPr>
                <w:rFonts w:cs="Arial"/>
                <w:color w:val="000000"/>
                <w:szCs w:val="18"/>
                <w:lang w:val="en-US" w:eastAsia="it-IT"/>
              </w:rPr>
              <w:t>11.3±2.0</w:t>
            </w:r>
            <w:r w:rsidR="007261CA" w:rsidRPr="00F66501">
              <w:rPr>
                <w:rFonts w:cs="Arial"/>
                <w:color w:val="000000"/>
                <w:szCs w:val="18"/>
                <w:vertAlign w:val="superscript"/>
                <w:lang w:val="en-US" w:eastAsia="it-IT"/>
              </w:rPr>
              <w:t>b</w:t>
            </w:r>
          </w:p>
        </w:tc>
        <w:tc>
          <w:tcPr>
            <w:tcW w:w="1023" w:type="dxa"/>
          </w:tcPr>
          <w:p w14:paraId="4BF593B1" w14:textId="77777777" w:rsidR="00AC4D6E" w:rsidRPr="00F66501" w:rsidRDefault="00AC4D6E" w:rsidP="00CE44DE">
            <w:pPr>
              <w:spacing w:line="240" w:lineRule="auto"/>
              <w:rPr>
                <w:rFonts w:cs="Arial"/>
                <w:color w:val="000000"/>
                <w:szCs w:val="18"/>
                <w:lang w:val="en-US" w:eastAsia="it-IT"/>
              </w:rPr>
            </w:pPr>
            <w:r w:rsidRPr="00F66501">
              <w:rPr>
                <w:rFonts w:cs="Arial"/>
                <w:color w:val="000000"/>
                <w:szCs w:val="18"/>
                <w:lang w:val="en-US" w:eastAsia="it-IT"/>
              </w:rPr>
              <w:t>11.5±0.4</w:t>
            </w:r>
            <w:r w:rsidR="007261CA" w:rsidRPr="00F66501">
              <w:rPr>
                <w:rFonts w:cs="Arial"/>
                <w:color w:val="000000"/>
                <w:szCs w:val="18"/>
                <w:vertAlign w:val="superscript"/>
                <w:lang w:val="en-US" w:eastAsia="it-IT"/>
              </w:rPr>
              <w:t>b</w:t>
            </w:r>
          </w:p>
        </w:tc>
        <w:tc>
          <w:tcPr>
            <w:tcW w:w="1078" w:type="dxa"/>
          </w:tcPr>
          <w:p w14:paraId="272FD2D5" w14:textId="77777777" w:rsidR="00AC4D6E" w:rsidRPr="00F66501" w:rsidRDefault="00AC4D6E" w:rsidP="00CE44DE">
            <w:pPr>
              <w:spacing w:line="240" w:lineRule="auto"/>
              <w:rPr>
                <w:rFonts w:cs="Arial"/>
                <w:color w:val="000000"/>
                <w:szCs w:val="18"/>
                <w:lang w:val="en-US" w:eastAsia="it-IT"/>
              </w:rPr>
            </w:pPr>
            <w:r w:rsidRPr="00F66501">
              <w:rPr>
                <w:rFonts w:cs="Arial"/>
                <w:color w:val="000000"/>
                <w:szCs w:val="18"/>
                <w:lang w:val="en-US" w:eastAsia="it-IT"/>
              </w:rPr>
              <w:t>11.8±0.1</w:t>
            </w:r>
            <w:r w:rsidR="007261CA" w:rsidRPr="00F66501">
              <w:rPr>
                <w:rFonts w:cs="Arial"/>
                <w:color w:val="000000"/>
                <w:szCs w:val="18"/>
                <w:vertAlign w:val="superscript"/>
                <w:lang w:val="en-US" w:eastAsia="it-IT"/>
              </w:rPr>
              <w:t>b</w:t>
            </w:r>
          </w:p>
        </w:tc>
        <w:tc>
          <w:tcPr>
            <w:tcW w:w="1053" w:type="dxa"/>
          </w:tcPr>
          <w:p w14:paraId="70B7ED93" w14:textId="77777777" w:rsidR="00AC4D6E" w:rsidRPr="00F66501" w:rsidRDefault="00AC4D6E" w:rsidP="00CE44DE">
            <w:pPr>
              <w:spacing w:line="240" w:lineRule="auto"/>
              <w:rPr>
                <w:rFonts w:cs="Arial"/>
                <w:color w:val="000000"/>
                <w:szCs w:val="18"/>
                <w:lang w:val="en-US" w:eastAsia="it-IT"/>
              </w:rPr>
            </w:pPr>
            <w:r w:rsidRPr="00F66501">
              <w:rPr>
                <w:rFonts w:cs="Arial"/>
                <w:color w:val="000000"/>
                <w:szCs w:val="18"/>
                <w:lang w:val="en-US" w:eastAsia="it-IT"/>
              </w:rPr>
              <w:t>11.1±0.4</w:t>
            </w:r>
            <w:r w:rsidR="007261CA" w:rsidRPr="00F66501">
              <w:rPr>
                <w:rFonts w:cs="Arial"/>
                <w:color w:val="000000"/>
                <w:szCs w:val="18"/>
                <w:vertAlign w:val="superscript"/>
                <w:lang w:val="en-US" w:eastAsia="it-IT"/>
              </w:rPr>
              <w:t>b</w:t>
            </w:r>
          </w:p>
        </w:tc>
        <w:tc>
          <w:tcPr>
            <w:tcW w:w="1078" w:type="dxa"/>
          </w:tcPr>
          <w:p w14:paraId="5B220315" w14:textId="77777777" w:rsidR="00AC4D6E" w:rsidRPr="00F66501" w:rsidRDefault="00AC4D6E" w:rsidP="00CE44DE">
            <w:pPr>
              <w:spacing w:line="240" w:lineRule="auto"/>
              <w:rPr>
                <w:rFonts w:cs="Arial"/>
                <w:color w:val="000000"/>
                <w:szCs w:val="18"/>
                <w:lang w:val="en-US" w:eastAsia="it-IT"/>
              </w:rPr>
            </w:pPr>
            <w:r w:rsidRPr="00F66501">
              <w:rPr>
                <w:rFonts w:cs="Arial"/>
                <w:color w:val="000000"/>
                <w:szCs w:val="18"/>
                <w:lang w:val="en-US" w:eastAsia="it-IT"/>
              </w:rPr>
              <w:t>11.0±0.1</w:t>
            </w:r>
            <w:r w:rsidR="007261CA" w:rsidRPr="00F66501">
              <w:rPr>
                <w:rFonts w:cs="Arial"/>
                <w:color w:val="000000"/>
                <w:szCs w:val="18"/>
                <w:vertAlign w:val="superscript"/>
                <w:lang w:val="en-US" w:eastAsia="it-IT"/>
              </w:rPr>
              <w:t>b</w:t>
            </w:r>
          </w:p>
        </w:tc>
        <w:tc>
          <w:tcPr>
            <w:tcW w:w="1034" w:type="dxa"/>
          </w:tcPr>
          <w:p w14:paraId="42DD1F03" w14:textId="77777777" w:rsidR="00AC4D6E" w:rsidRPr="00F66501" w:rsidRDefault="00AC4D6E" w:rsidP="00CE44DE">
            <w:pPr>
              <w:spacing w:line="240" w:lineRule="auto"/>
              <w:rPr>
                <w:rFonts w:cs="Arial"/>
                <w:color w:val="000000"/>
                <w:szCs w:val="18"/>
                <w:lang w:val="en-US" w:eastAsia="it-IT"/>
              </w:rPr>
            </w:pPr>
            <w:r w:rsidRPr="00F66501">
              <w:rPr>
                <w:rFonts w:cs="Arial"/>
                <w:color w:val="000000"/>
                <w:szCs w:val="18"/>
                <w:lang w:val="en-US" w:eastAsia="it-IT"/>
              </w:rPr>
              <w:t>12±1</w:t>
            </w:r>
            <w:r w:rsidR="007261CA" w:rsidRPr="00F66501">
              <w:rPr>
                <w:rFonts w:cs="Arial"/>
                <w:color w:val="000000"/>
                <w:szCs w:val="18"/>
                <w:vertAlign w:val="superscript"/>
                <w:lang w:val="en-US" w:eastAsia="it-IT"/>
              </w:rPr>
              <w:t>b</w:t>
            </w:r>
          </w:p>
        </w:tc>
      </w:tr>
      <w:tr w:rsidR="009D7A03" w:rsidRPr="00F66501" w14:paraId="706FB98D" w14:textId="77777777" w:rsidTr="00537F35">
        <w:tc>
          <w:tcPr>
            <w:tcW w:w="1257" w:type="dxa"/>
          </w:tcPr>
          <w:p w14:paraId="45E4F0A1" w14:textId="77777777" w:rsidR="00AC4D6E" w:rsidRPr="00F66501" w:rsidRDefault="00AC4D6E" w:rsidP="00D82472">
            <w:pPr>
              <w:tabs>
                <w:tab w:val="clear" w:pos="7100"/>
                <w:tab w:val="left" w:pos="567"/>
              </w:tabs>
              <w:spacing w:line="240" w:lineRule="auto"/>
              <w:rPr>
                <w:rFonts w:cs="Arial"/>
                <w:bCs/>
                <w:color w:val="000000"/>
                <w:szCs w:val="18"/>
                <w:lang w:val="en-US" w:eastAsia="it-IT"/>
              </w:rPr>
            </w:pPr>
            <w:r w:rsidRPr="00F66501">
              <w:rPr>
                <w:rFonts w:cs="Arial"/>
                <w:bCs/>
                <w:color w:val="000000"/>
                <w:szCs w:val="18"/>
                <w:lang w:val="en-US" w:eastAsia="it-IT"/>
              </w:rPr>
              <w:t>F</w:t>
            </w:r>
            <w:r w:rsidRPr="00F66501">
              <w:rPr>
                <w:rFonts w:cs="Arial"/>
                <w:bCs/>
                <w:color w:val="000000"/>
                <w:szCs w:val="18"/>
                <w:vertAlign w:val="subscript"/>
                <w:lang w:val="en-US" w:eastAsia="it-IT"/>
              </w:rPr>
              <w:t>30</w:t>
            </w:r>
            <w:r w:rsidR="00D82472" w:rsidRPr="00F66501">
              <w:rPr>
                <w:rFonts w:cs="Arial"/>
                <w:bCs/>
                <w:color w:val="000000"/>
                <w:szCs w:val="18"/>
                <w:vertAlign w:val="subscript"/>
                <w:lang w:val="en-US" w:eastAsia="it-IT"/>
              </w:rPr>
              <w:tab/>
            </w:r>
            <w:r w:rsidRPr="00F66501">
              <w:rPr>
                <w:rFonts w:cs="Arial"/>
                <w:color w:val="000000"/>
                <w:szCs w:val="18"/>
                <w:lang w:val="en-US" w:eastAsia="it-IT"/>
              </w:rPr>
              <w:t>[N]</w:t>
            </w:r>
          </w:p>
        </w:tc>
        <w:tc>
          <w:tcPr>
            <w:tcW w:w="1025" w:type="dxa"/>
          </w:tcPr>
          <w:p w14:paraId="7AF0230E" w14:textId="77777777" w:rsidR="00AC4D6E" w:rsidRPr="00F66501" w:rsidRDefault="00AC4D6E" w:rsidP="001F1B4D">
            <w:pPr>
              <w:spacing w:line="240" w:lineRule="auto"/>
              <w:rPr>
                <w:rFonts w:cs="Arial"/>
                <w:color w:val="000000"/>
                <w:szCs w:val="18"/>
                <w:lang w:val="en-US" w:eastAsia="it-IT"/>
              </w:rPr>
            </w:pPr>
            <w:r w:rsidRPr="00F66501">
              <w:rPr>
                <w:rFonts w:cs="Arial"/>
                <w:color w:val="000000"/>
                <w:szCs w:val="18"/>
                <w:lang w:val="en-US" w:eastAsia="it-IT"/>
              </w:rPr>
              <w:t>6.3±0.3</w:t>
            </w:r>
            <w:r w:rsidRPr="00F66501">
              <w:rPr>
                <w:rFonts w:cs="Arial"/>
                <w:color w:val="000000"/>
                <w:szCs w:val="18"/>
                <w:vertAlign w:val="superscript"/>
                <w:lang w:val="en-US" w:eastAsia="it-IT"/>
              </w:rPr>
              <w:t>a</w:t>
            </w:r>
          </w:p>
        </w:tc>
        <w:tc>
          <w:tcPr>
            <w:tcW w:w="1023" w:type="dxa"/>
          </w:tcPr>
          <w:p w14:paraId="697DD6BB" w14:textId="22E4FDC0" w:rsidR="00AC4D6E" w:rsidRPr="00F66501" w:rsidRDefault="00423C0C" w:rsidP="00423C0C">
            <w:pPr>
              <w:spacing w:line="240" w:lineRule="auto"/>
              <w:rPr>
                <w:rFonts w:cs="Arial"/>
                <w:color w:val="000000"/>
                <w:szCs w:val="18"/>
                <w:lang w:val="en-US" w:eastAsia="it-IT"/>
              </w:rPr>
            </w:pPr>
            <w:r>
              <w:rPr>
                <w:rFonts w:cs="Arial"/>
                <w:color w:val="000000"/>
                <w:szCs w:val="18"/>
                <w:lang w:val="en-US" w:eastAsia="it-IT"/>
              </w:rPr>
              <w:t>6.4</w:t>
            </w:r>
            <w:r w:rsidR="00AC4D6E" w:rsidRPr="00F66501">
              <w:rPr>
                <w:rFonts w:cs="Arial"/>
                <w:color w:val="000000"/>
                <w:szCs w:val="18"/>
                <w:lang w:val="en-US" w:eastAsia="it-IT"/>
              </w:rPr>
              <w:t>±0.</w:t>
            </w:r>
            <w:r>
              <w:rPr>
                <w:rFonts w:cs="Arial"/>
                <w:color w:val="000000"/>
                <w:szCs w:val="18"/>
                <w:lang w:val="en-US" w:eastAsia="it-IT"/>
              </w:rPr>
              <w:t>4</w:t>
            </w:r>
            <w:r>
              <w:rPr>
                <w:rFonts w:cs="Arial"/>
                <w:color w:val="000000"/>
                <w:szCs w:val="18"/>
                <w:vertAlign w:val="superscript"/>
                <w:lang w:val="en-US" w:eastAsia="it-IT"/>
              </w:rPr>
              <w:t>a</w:t>
            </w:r>
          </w:p>
        </w:tc>
        <w:tc>
          <w:tcPr>
            <w:tcW w:w="1023" w:type="dxa"/>
          </w:tcPr>
          <w:p w14:paraId="1BA3AD83" w14:textId="77777777" w:rsidR="00AC4D6E" w:rsidRPr="00F66501" w:rsidRDefault="00AC4D6E" w:rsidP="001F1B4D">
            <w:pPr>
              <w:spacing w:line="240" w:lineRule="auto"/>
              <w:rPr>
                <w:rFonts w:cs="Arial"/>
                <w:color w:val="000000"/>
                <w:szCs w:val="18"/>
                <w:lang w:val="en-US" w:eastAsia="it-IT"/>
              </w:rPr>
            </w:pPr>
            <w:r w:rsidRPr="00F66501">
              <w:rPr>
                <w:rFonts w:cs="Arial"/>
                <w:color w:val="000000"/>
                <w:szCs w:val="18"/>
                <w:lang w:val="en-US" w:eastAsia="it-IT"/>
              </w:rPr>
              <w:t>6.1±0.3</w:t>
            </w:r>
            <w:r w:rsidR="007261CA" w:rsidRPr="00F66501">
              <w:rPr>
                <w:rFonts w:cs="Arial"/>
                <w:color w:val="000000"/>
                <w:szCs w:val="18"/>
                <w:vertAlign w:val="superscript"/>
                <w:lang w:val="en-US" w:eastAsia="it-IT"/>
              </w:rPr>
              <w:t>a</w:t>
            </w:r>
          </w:p>
        </w:tc>
        <w:tc>
          <w:tcPr>
            <w:tcW w:w="1078" w:type="dxa"/>
          </w:tcPr>
          <w:p w14:paraId="71442B71" w14:textId="77777777" w:rsidR="00AC4D6E" w:rsidRPr="00F66501" w:rsidRDefault="00AC4D6E" w:rsidP="007261CA">
            <w:pPr>
              <w:spacing w:line="240" w:lineRule="auto"/>
              <w:rPr>
                <w:rFonts w:cs="Arial"/>
                <w:color w:val="000000"/>
                <w:szCs w:val="18"/>
                <w:lang w:val="en-US" w:eastAsia="it-IT"/>
              </w:rPr>
            </w:pPr>
            <w:r w:rsidRPr="00F66501">
              <w:rPr>
                <w:rFonts w:cs="Arial"/>
                <w:color w:val="000000"/>
                <w:szCs w:val="18"/>
                <w:lang w:val="en-US" w:eastAsia="it-IT"/>
              </w:rPr>
              <w:t>6.1±0.</w:t>
            </w:r>
            <w:r w:rsidR="00441884" w:rsidRPr="00F66501">
              <w:rPr>
                <w:rFonts w:cs="Arial"/>
                <w:color w:val="000000"/>
                <w:szCs w:val="18"/>
                <w:lang w:val="en-US" w:eastAsia="it-IT"/>
              </w:rPr>
              <w:t>2</w:t>
            </w:r>
            <w:r w:rsidRPr="00F66501">
              <w:rPr>
                <w:rFonts w:cs="Arial"/>
                <w:color w:val="000000"/>
                <w:szCs w:val="18"/>
                <w:vertAlign w:val="superscript"/>
                <w:lang w:val="en-US" w:eastAsia="it-IT"/>
              </w:rPr>
              <w:t>a</w:t>
            </w:r>
          </w:p>
        </w:tc>
        <w:tc>
          <w:tcPr>
            <w:tcW w:w="1053" w:type="dxa"/>
          </w:tcPr>
          <w:p w14:paraId="5F43785F" w14:textId="77777777" w:rsidR="00AC4D6E" w:rsidRPr="00F66501" w:rsidRDefault="00AC4D6E" w:rsidP="001F1B4D">
            <w:pPr>
              <w:spacing w:line="240" w:lineRule="auto"/>
              <w:rPr>
                <w:rFonts w:cs="Arial"/>
                <w:color w:val="000000"/>
                <w:szCs w:val="18"/>
                <w:lang w:val="en-US" w:eastAsia="it-IT"/>
              </w:rPr>
            </w:pPr>
            <w:r w:rsidRPr="00F66501">
              <w:rPr>
                <w:rFonts w:cs="Arial"/>
                <w:color w:val="000000"/>
                <w:szCs w:val="18"/>
                <w:lang w:val="en-US" w:eastAsia="it-IT"/>
              </w:rPr>
              <w:t>6.2±0.4</w:t>
            </w:r>
            <w:r w:rsidR="007261CA" w:rsidRPr="00F66501">
              <w:rPr>
                <w:rFonts w:cs="Arial"/>
                <w:color w:val="000000"/>
                <w:szCs w:val="18"/>
                <w:vertAlign w:val="superscript"/>
                <w:lang w:val="en-US" w:eastAsia="it-IT"/>
              </w:rPr>
              <w:t>a</w:t>
            </w:r>
          </w:p>
        </w:tc>
        <w:tc>
          <w:tcPr>
            <w:tcW w:w="1078" w:type="dxa"/>
          </w:tcPr>
          <w:p w14:paraId="3A6DCB20" w14:textId="77777777" w:rsidR="00AC4D6E" w:rsidRPr="00F66501" w:rsidRDefault="00AC4D6E" w:rsidP="007261CA">
            <w:pPr>
              <w:spacing w:line="240" w:lineRule="auto"/>
              <w:rPr>
                <w:rFonts w:cs="Arial"/>
                <w:color w:val="000000"/>
                <w:szCs w:val="18"/>
                <w:lang w:val="en-US" w:eastAsia="it-IT"/>
              </w:rPr>
            </w:pPr>
            <w:r w:rsidRPr="00F66501">
              <w:rPr>
                <w:rFonts w:cs="Arial"/>
                <w:color w:val="000000"/>
                <w:szCs w:val="18"/>
                <w:lang w:val="en-US" w:eastAsia="it-IT"/>
              </w:rPr>
              <w:t>5.8±0.3</w:t>
            </w:r>
            <w:r w:rsidRPr="00F66501">
              <w:rPr>
                <w:rFonts w:cs="Arial"/>
                <w:color w:val="000000"/>
                <w:szCs w:val="18"/>
                <w:vertAlign w:val="superscript"/>
                <w:lang w:val="en-US" w:eastAsia="it-IT"/>
              </w:rPr>
              <w:t>a</w:t>
            </w:r>
          </w:p>
        </w:tc>
        <w:tc>
          <w:tcPr>
            <w:tcW w:w="1034" w:type="dxa"/>
          </w:tcPr>
          <w:p w14:paraId="211652B5" w14:textId="77777777" w:rsidR="00AC4D6E" w:rsidRPr="00F66501" w:rsidRDefault="00AC4D6E" w:rsidP="007261CA">
            <w:pPr>
              <w:spacing w:line="240" w:lineRule="auto"/>
              <w:rPr>
                <w:rFonts w:cs="Arial"/>
                <w:color w:val="000000"/>
                <w:szCs w:val="18"/>
                <w:lang w:val="en-US" w:eastAsia="it-IT"/>
              </w:rPr>
            </w:pPr>
            <w:r w:rsidRPr="00F66501">
              <w:rPr>
                <w:rFonts w:cs="Arial"/>
                <w:color w:val="000000"/>
                <w:szCs w:val="18"/>
                <w:lang w:val="en-US" w:eastAsia="it-IT"/>
              </w:rPr>
              <w:t>6.6±0.3</w:t>
            </w:r>
            <w:r w:rsidR="007261CA" w:rsidRPr="00F66501">
              <w:rPr>
                <w:rFonts w:cs="Arial"/>
                <w:color w:val="000000"/>
                <w:szCs w:val="18"/>
                <w:vertAlign w:val="superscript"/>
                <w:lang w:val="en-US" w:eastAsia="it-IT"/>
              </w:rPr>
              <w:t>a</w:t>
            </w:r>
          </w:p>
        </w:tc>
      </w:tr>
      <w:tr w:rsidR="009D7A03" w:rsidRPr="00F66501" w14:paraId="23EEE590" w14:textId="77777777" w:rsidTr="00E37DAC">
        <w:tc>
          <w:tcPr>
            <w:tcW w:w="1257" w:type="dxa"/>
          </w:tcPr>
          <w:p w14:paraId="092E4139" w14:textId="77777777" w:rsidR="00AC4D6E" w:rsidRPr="00F66501" w:rsidRDefault="00AC4D6E" w:rsidP="00D82472">
            <w:pPr>
              <w:tabs>
                <w:tab w:val="clear" w:pos="7100"/>
                <w:tab w:val="left" w:pos="567"/>
              </w:tabs>
              <w:spacing w:line="240" w:lineRule="auto"/>
              <w:rPr>
                <w:rFonts w:cs="Arial"/>
                <w:bCs/>
                <w:color w:val="000000"/>
                <w:szCs w:val="18"/>
                <w:lang w:val="en-US" w:eastAsia="it-IT"/>
              </w:rPr>
            </w:pPr>
            <w:r w:rsidRPr="00F66501">
              <w:rPr>
                <w:rFonts w:cs="Arial"/>
                <w:bCs/>
                <w:color w:val="000000"/>
                <w:szCs w:val="18"/>
                <w:lang w:val="en-US" w:eastAsia="it-IT"/>
              </w:rPr>
              <w:t>F</w:t>
            </w:r>
            <w:r w:rsidRPr="00F66501">
              <w:rPr>
                <w:rFonts w:cs="Arial"/>
                <w:bCs/>
                <w:color w:val="000000"/>
                <w:szCs w:val="18"/>
                <w:vertAlign w:val="subscript"/>
                <w:lang w:val="en-US" w:eastAsia="it-IT"/>
              </w:rPr>
              <w:t>90</w:t>
            </w:r>
            <w:r w:rsidR="00D82472" w:rsidRPr="00F66501">
              <w:rPr>
                <w:rFonts w:cs="Arial"/>
                <w:bCs/>
                <w:color w:val="000000"/>
                <w:szCs w:val="18"/>
                <w:vertAlign w:val="subscript"/>
                <w:lang w:val="en-US" w:eastAsia="it-IT"/>
              </w:rPr>
              <w:tab/>
            </w:r>
            <w:r w:rsidRPr="00F66501">
              <w:rPr>
                <w:rFonts w:cs="Arial"/>
                <w:color w:val="000000"/>
                <w:szCs w:val="18"/>
                <w:lang w:val="en-US" w:eastAsia="it-IT"/>
              </w:rPr>
              <w:t>[N]</w:t>
            </w:r>
          </w:p>
        </w:tc>
        <w:tc>
          <w:tcPr>
            <w:tcW w:w="1025" w:type="dxa"/>
          </w:tcPr>
          <w:p w14:paraId="4E88E9DE" w14:textId="77777777" w:rsidR="00AC4D6E" w:rsidRPr="00F66501" w:rsidRDefault="00AC4D6E" w:rsidP="000D402D">
            <w:pPr>
              <w:spacing w:line="240" w:lineRule="auto"/>
              <w:rPr>
                <w:rFonts w:cs="Arial"/>
                <w:color w:val="000000"/>
                <w:szCs w:val="18"/>
                <w:lang w:val="en-US" w:eastAsia="it-IT"/>
              </w:rPr>
            </w:pPr>
            <w:r w:rsidRPr="00F66501">
              <w:rPr>
                <w:rFonts w:cs="Arial"/>
                <w:color w:val="000000"/>
                <w:szCs w:val="18"/>
                <w:lang w:val="en-US" w:eastAsia="it-IT"/>
              </w:rPr>
              <w:t>1</w:t>
            </w:r>
            <w:r w:rsidR="000D402D" w:rsidRPr="00F66501">
              <w:rPr>
                <w:rFonts w:cs="Arial"/>
                <w:color w:val="000000"/>
                <w:szCs w:val="18"/>
                <w:lang w:val="en-US" w:eastAsia="it-IT"/>
              </w:rPr>
              <w:t>5</w:t>
            </w:r>
            <w:r w:rsidRPr="00F66501">
              <w:rPr>
                <w:rFonts w:cs="Arial"/>
                <w:color w:val="000000"/>
                <w:szCs w:val="18"/>
                <w:lang w:val="en-US" w:eastAsia="it-IT"/>
              </w:rPr>
              <w:t>±1</w:t>
            </w:r>
            <w:r w:rsidRPr="00F66501">
              <w:rPr>
                <w:rFonts w:cs="Arial"/>
                <w:color w:val="000000"/>
                <w:szCs w:val="18"/>
                <w:vertAlign w:val="superscript"/>
                <w:lang w:val="en-US" w:eastAsia="it-IT"/>
              </w:rPr>
              <w:t>a</w:t>
            </w:r>
          </w:p>
        </w:tc>
        <w:tc>
          <w:tcPr>
            <w:tcW w:w="1023" w:type="dxa"/>
          </w:tcPr>
          <w:p w14:paraId="7580D265" w14:textId="101F8782" w:rsidR="00AC4D6E" w:rsidRPr="00F66501" w:rsidRDefault="00AC4D6E" w:rsidP="00423C0C">
            <w:pPr>
              <w:spacing w:line="240" w:lineRule="auto"/>
              <w:rPr>
                <w:rFonts w:cs="Arial"/>
                <w:color w:val="000000"/>
                <w:szCs w:val="18"/>
                <w:lang w:val="en-US" w:eastAsia="it-IT"/>
              </w:rPr>
            </w:pPr>
            <w:r w:rsidRPr="00F66501">
              <w:rPr>
                <w:rFonts w:cs="Arial"/>
                <w:color w:val="000000"/>
                <w:szCs w:val="18"/>
                <w:lang w:val="en-US" w:eastAsia="it-IT"/>
              </w:rPr>
              <w:t>1</w:t>
            </w:r>
            <w:r w:rsidR="00423C0C">
              <w:rPr>
                <w:rFonts w:cs="Arial"/>
                <w:color w:val="000000"/>
                <w:szCs w:val="18"/>
                <w:lang w:val="en-US" w:eastAsia="it-IT"/>
              </w:rPr>
              <w:t>5.4</w:t>
            </w:r>
            <w:r w:rsidRPr="00F66501">
              <w:rPr>
                <w:rFonts w:cs="Arial"/>
                <w:color w:val="000000"/>
                <w:szCs w:val="18"/>
                <w:lang w:val="en-US" w:eastAsia="it-IT"/>
              </w:rPr>
              <w:t>±0</w:t>
            </w:r>
            <w:r w:rsidR="00423C0C">
              <w:rPr>
                <w:rFonts w:cs="Arial"/>
                <w:color w:val="000000"/>
                <w:szCs w:val="18"/>
                <w:lang w:val="en-US" w:eastAsia="it-IT"/>
              </w:rPr>
              <w:t>9</w:t>
            </w:r>
            <w:r w:rsidR="00423C0C">
              <w:rPr>
                <w:rFonts w:cs="Arial"/>
                <w:color w:val="000000"/>
                <w:szCs w:val="18"/>
                <w:vertAlign w:val="superscript"/>
                <w:lang w:val="en-US" w:eastAsia="it-IT"/>
              </w:rPr>
              <w:t>a</w:t>
            </w:r>
          </w:p>
        </w:tc>
        <w:tc>
          <w:tcPr>
            <w:tcW w:w="1023" w:type="dxa"/>
          </w:tcPr>
          <w:p w14:paraId="6A146A58" w14:textId="155AB038" w:rsidR="00AC4D6E" w:rsidRPr="00F66501" w:rsidRDefault="00AC4D6E" w:rsidP="00423C0C">
            <w:pPr>
              <w:spacing w:line="240" w:lineRule="auto"/>
              <w:rPr>
                <w:rFonts w:cs="Arial"/>
                <w:color w:val="000000"/>
                <w:szCs w:val="18"/>
                <w:lang w:val="en-US" w:eastAsia="it-IT"/>
              </w:rPr>
            </w:pPr>
            <w:r w:rsidRPr="00F66501">
              <w:rPr>
                <w:rFonts w:cs="Arial"/>
                <w:color w:val="000000"/>
                <w:szCs w:val="18"/>
                <w:lang w:val="en-US" w:eastAsia="it-IT"/>
              </w:rPr>
              <w:t>1</w:t>
            </w:r>
            <w:r w:rsidR="00423C0C">
              <w:rPr>
                <w:rFonts w:cs="Arial"/>
                <w:color w:val="000000"/>
                <w:szCs w:val="18"/>
                <w:lang w:val="en-US" w:eastAsia="it-IT"/>
              </w:rPr>
              <w:t>5.1</w:t>
            </w:r>
            <w:r w:rsidRPr="00F66501">
              <w:rPr>
                <w:rFonts w:cs="Arial"/>
                <w:color w:val="000000"/>
                <w:szCs w:val="18"/>
                <w:lang w:val="en-US" w:eastAsia="it-IT"/>
              </w:rPr>
              <w:t>±</w:t>
            </w:r>
            <w:r w:rsidR="00423C0C">
              <w:rPr>
                <w:rFonts w:cs="Arial"/>
                <w:color w:val="000000"/>
                <w:szCs w:val="18"/>
                <w:lang w:val="en-US" w:eastAsia="it-IT"/>
              </w:rPr>
              <w:t>1</w:t>
            </w:r>
            <w:r w:rsidRPr="00F66501">
              <w:rPr>
                <w:rFonts w:cs="Arial"/>
                <w:color w:val="000000"/>
                <w:szCs w:val="18"/>
                <w:lang w:val="en-US" w:eastAsia="it-IT"/>
              </w:rPr>
              <w:t>.</w:t>
            </w:r>
            <w:r w:rsidR="00423C0C">
              <w:rPr>
                <w:rFonts w:cs="Arial"/>
                <w:color w:val="000000"/>
                <w:szCs w:val="18"/>
                <w:lang w:val="en-US" w:eastAsia="it-IT"/>
              </w:rPr>
              <w:t>2</w:t>
            </w:r>
            <w:r w:rsidR="00423C0C">
              <w:rPr>
                <w:rFonts w:cs="Arial"/>
                <w:color w:val="000000"/>
                <w:szCs w:val="18"/>
                <w:vertAlign w:val="superscript"/>
                <w:lang w:val="en-US" w:eastAsia="it-IT"/>
              </w:rPr>
              <w:t>a</w:t>
            </w:r>
          </w:p>
        </w:tc>
        <w:tc>
          <w:tcPr>
            <w:tcW w:w="1078" w:type="dxa"/>
          </w:tcPr>
          <w:p w14:paraId="2C40A356" w14:textId="77777777" w:rsidR="00AC4D6E" w:rsidRPr="00F66501" w:rsidRDefault="00AC4D6E" w:rsidP="001F1B4D">
            <w:pPr>
              <w:spacing w:line="240" w:lineRule="auto"/>
              <w:rPr>
                <w:rFonts w:cs="Arial"/>
                <w:color w:val="000000"/>
                <w:szCs w:val="18"/>
                <w:lang w:val="en-US" w:eastAsia="it-IT"/>
              </w:rPr>
            </w:pPr>
            <w:r w:rsidRPr="00F66501">
              <w:rPr>
                <w:rFonts w:cs="Arial"/>
                <w:color w:val="000000"/>
                <w:szCs w:val="18"/>
                <w:lang w:val="en-US" w:eastAsia="it-IT"/>
              </w:rPr>
              <w:t>15.2±0.9</w:t>
            </w:r>
            <w:r w:rsidRPr="00F66501">
              <w:rPr>
                <w:rFonts w:cs="Arial"/>
                <w:color w:val="000000"/>
                <w:szCs w:val="18"/>
                <w:vertAlign w:val="superscript"/>
                <w:lang w:val="en-US" w:eastAsia="it-IT"/>
              </w:rPr>
              <w:t>a</w:t>
            </w:r>
          </w:p>
        </w:tc>
        <w:tc>
          <w:tcPr>
            <w:tcW w:w="1053" w:type="dxa"/>
          </w:tcPr>
          <w:p w14:paraId="46C6ED43" w14:textId="77777777" w:rsidR="00AC4D6E" w:rsidRPr="00F66501" w:rsidRDefault="00AC4D6E" w:rsidP="007261CA">
            <w:pPr>
              <w:spacing w:line="240" w:lineRule="auto"/>
              <w:rPr>
                <w:rFonts w:cs="Arial"/>
                <w:color w:val="000000"/>
                <w:szCs w:val="18"/>
                <w:lang w:val="en-US" w:eastAsia="it-IT"/>
              </w:rPr>
            </w:pPr>
            <w:r w:rsidRPr="00F66501">
              <w:rPr>
                <w:rFonts w:cs="Arial"/>
                <w:color w:val="000000"/>
                <w:szCs w:val="18"/>
                <w:lang w:val="en-US" w:eastAsia="it-IT"/>
              </w:rPr>
              <w:t>15.9±0.8</w:t>
            </w:r>
            <w:r w:rsidRPr="00F66501">
              <w:rPr>
                <w:rFonts w:cs="Arial"/>
                <w:color w:val="000000"/>
                <w:szCs w:val="18"/>
                <w:vertAlign w:val="superscript"/>
                <w:lang w:val="en-US" w:eastAsia="it-IT"/>
              </w:rPr>
              <w:t>a</w:t>
            </w:r>
          </w:p>
        </w:tc>
        <w:tc>
          <w:tcPr>
            <w:tcW w:w="1078" w:type="dxa"/>
          </w:tcPr>
          <w:p w14:paraId="58890711" w14:textId="77777777" w:rsidR="00AC4D6E" w:rsidRPr="00F66501" w:rsidRDefault="00AC4D6E" w:rsidP="007261CA">
            <w:pPr>
              <w:spacing w:line="240" w:lineRule="auto"/>
              <w:rPr>
                <w:rFonts w:cs="Arial"/>
                <w:color w:val="000000"/>
                <w:szCs w:val="18"/>
                <w:lang w:val="en-US" w:eastAsia="it-IT"/>
              </w:rPr>
            </w:pPr>
            <w:r w:rsidRPr="00F66501">
              <w:rPr>
                <w:rFonts w:cs="Arial"/>
                <w:color w:val="000000"/>
                <w:szCs w:val="18"/>
                <w:lang w:val="en-US" w:eastAsia="it-IT"/>
              </w:rPr>
              <w:t>14.8±0.8</w:t>
            </w:r>
            <w:r w:rsidRPr="00F66501">
              <w:rPr>
                <w:rFonts w:cs="Arial"/>
                <w:color w:val="000000"/>
                <w:szCs w:val="18"/>
                <w:vertAlign w:val="superscript"/>
                <w:lang w:val="en-US" w:eastAsia="it-IT"/>
              </w:rPr>
              <w:t>a</w:t>
            </w:r>
          </w:p>
        </w:tc>
        <w:tc>
          <w:tcPr>
            <w:tcW w:w="1034" w:type="dxa"/>
          </w:tcPr>
          <w:p w14:paraId="1BE10E50" w14:textId="77777777" w:rsidR="00AC4D6E" w:rsidRPr="00F66501" w:rsidRDefault="00AC4D6E" w:rsidP="007261CA">
            <w:pPr>
              <w:spacing w:line="240" w:lineRule="auto"/>
              <w:rPr>
                <w:rFonts w:cs="Arial"/>
                <w:color w:val="000000"/>
                <w:szCs w:val="18"/>
                <w:lang w:val="en-US" w:eastAsia="it-IT"/>
              </w:rPr>
            </w:pPr>
            <w:r w:rsidRPr="00F66501">
              <w:rPr>
                <w:rFonts w:cs="Arial"/>
                <w:color w:val="000000"/>
                <w:szCs w:val="18"/>
                <w:lang w:val="en-US" w:eastAsia="it-IT"/>
              </w:rPr>
              <w:t>16.1±0.9</w:t>
            </w:r>
            <w:r w:rsidRPr="00F66501">
              <w:rPr>
                <w:rFonts w:cs="Arial"/>
                <w:color w:val="000000"/>
                <w:szCs w:val="18"/>
                <w:vertAlign w:val="superscript"/>
                <w:lang w:val="en-US" w:eastAsia="it-IT"/>
              </w:rPr>
              <w:t>a</w:t>
            </w:r>
          </w:p>
        </w:tc>
      </w:tr>
      <w:tr w:rsidR="009D7A03" w:rsidRPr="00F66501" w14:paraId="374668B1" w14:textId="77777777" w:rsidTr="002B5994">
        <w:tc>
          <w:tcPr>
            <w:tcW w:w="1257" w:type="dxa"/>
            <w:tcBorders>
              <w:bottom w:val="single" w:sz="12" w:space="0" w:color="028405"/>
            </w:tcBorders>
          </w:tcPr>
          <w:p w14:paraId="1EE97844" w14:textId="77777777" w:rsidR="00AC4D6E" w:rsidRPr="00F66501" w:rsidRDefault="00AC4D6E" w:rsidP="00D82472">
            <w:pPr>
              <w:tabs>
                <w:tab w:val="clear" w:pos="7100"/>
                <w:tab w:val="left" w:pos="567"/>
              </w:tabs>
              <w:spacing w:line="240" w:lineRule="auto"/>
              <w:rPr>
                <w:rFonts w:cs="Arial"/>
                <w:bCs/>
                <w:color w:val="000000"/>
                <w:szCs w:val="18"/>
                <w:lang w:val="en-US" w:eastAsia="it-IT"/>
              </w:rPr>
            </w:pPr>
            <w:r w:rsidRPr="00F66501">
              <w:rPr>
                <w:rFonts w:cs="Arial"/>
                <w:bCs/>
                <w:color w:val="000000"/>
                <w:szCs w:val="18"/>
                <w:lang w:val="en-US" w:eastAsia="it-IT"/>
              </w:rPr>
              <w:t xml:space="preserve">CPR </w:t>
            </w:r>
            <w:r w:rsidR="00D82472" w:rsidRPr="00F66501">
              <w:rPr>
                <w:rFonts w:cs="Arial"/>
                <w:bCs/>
                <w:color w:val="000000"/>
                <w:szCs w:val="18"/>
                <w:lang w:val="en-US" w:eastAsia="it-IT"/>
              </w:rPr>
              <w:tab/>
            </w:r>
            <w:r w:rsidRPr="00F66501">
              <w:rPr>
                <w:rFonts w:cs="Arial"/>
                <w:color w:val="000000"/>
                <w:szCs w:val="18"/>
                <w:lang w:val="en-US" w:eastAsia="it-IT"/>
              </w:rPr>
              <w:t>[-]</w:t>
            </w:r>
          </w:p>
        </w:tc>
        <w:tc>
          <w:tcPr>
            <w:tcW w:w="1025" w:type="dxa"/>
            <w:tcBorders>
              <w:bottom w:val="single" w:sz="12" w:space="0" w:color="028405"/>
            </w:tcBorders>
          </w:tcPr>
          <w:p w14:paraId="7DB78FF5" w14:textId="77777777" w:rsidR="00AC4D6E" w:rsidRPr="00F66501" w:rsidRDefault="00AC4D6E" w:rsidP="001F1B4D">
            <w:pPr>
              <w:spacing w:line="240" w:lineRule="auto"/>
              <w:rPr>
                <w:rFonts w:cs="Arial"/>
                <w:color w:val="000000"/>
                <w:szCs w:val="18"/>
                <w:lang w:val="en-US" w:eastAsia="it-IT"/>
              </w:rPr>
            </w:pPr>
            <w:r w:rsidRPr="00F66501">
              <w:rPr>
                <w:rFonts w:cs="Arial"/>
                <w:color w:val="000000"/>
                <w:szCs w:val="18"/>
                <w:lang w:val="en-US" w:eastAsia="it-IT"/>
              </w:rPr>
              <w:t>0.60±0.02</w:t>
            </w:r>
            <w:r w:rsidRPr="00F66501">
              <w:rPr>
                <w:rFonts w:cs="Arial"/>
                <w:color w:val="000000"/>
                <w:szCs w:val="18"/>
                <w:vertAlign w:val="superscript"/>
                <w:lang w:val="en-US" w:eastAsia="it-IT"/>
              </w:rPr>
              <w:t>a</w:t>
            </w:r>
          </w:p>
        </w:tc>
        <w:tc>
          <w:tcPr>
            <w:tcW w:w="1023" w:type="dxa"/>
            <w:tcBorders>
              <w:bottom w:val="single" w:sz="12" w:space="0" w:color="028405"/>
            </w:tcBorders>
          </w:tcPr>
          <w:p w14:paraId="061AA03F" w14:textId="14A00505" w:rsidR="00AC4D6E" w:rsidRPr="00F66501" w:rsidRDefault="00423C0C" w:rsidP="00423C0C">
            <w:pPr>
              <w:spacing w:line="240" w:lineRule="auto"/>
              <w:rPr>
                <w:rFonts w:cs="Arial"/>
                <w:color w:val="000000"/>
                <w:szCs w:val="18"/>
                <w:lang w:val="en-US" w:eastAsia="it-IT"/>
              </w:rPr>
            </w:pPr>
            <w:r>
              <w:rPr>
                <w:rFonts w:cs="Arial"/>
                <w:color w:val="000000"/>
                <w:szCs w:val="18"/>
                <w:lang w:val="en-US" w:eastAsia="it-IT"/>
              </w:rPr>
              <w:t>0.61</w:t>
            </w:r>
            <w:r w:rsidR="00AC4D6E" w:rsidRPr="00F66501">
              <w:rPr>
                <w:rFonts w:cs="Arial"/>
                <w:color w:val="000000"/>
                <w:szCs w:val="18"/>
                <w:lang w:val="en-US" w:eastAsia="it-IT"/>
              </w:rPr>
              <w:t>±0.0</w:t>
            </w:r>
            <w:r>
              <w:rPr>
                <w:rFonts w:cs="Arial"/>
                <w:color w:val="000000"/>
                <w:szCs w:val="18"/>
                <w:lang w:val="en-US" w:eastAsia="it-IT"/>
              </w:rPr>
              <w:t>2</w:t>
            </w:r>
            <w:r>
              <w:rPr>
                <w:rFonts w:cs="Arial"/>
                <w:color w:val="000000"/>
                <w:szCs w:val="18"/>
                <w:vertAlign w:val="superscript"/>
                <w:lang w:val="en-US" w:eastAsia="it-IT"/>
              </w:rPr>
              <w:t>a</w:t>
            </w:r>
          </w:p>
        </w:tc>
        <w:tc>
          <w:tcPr>
            <w:tcW w:w="1023" w:type="dxa"/>
            <w:tcBorders>
              <w:bottom w:val="single" w:sz="12" w:space="0" w:color="028405"/>
            </w:tcBorders>
          </w:tcPr>
          <w:p w14:paraId="46823647" w14:textId="51E1D8F0" w:rsidR="00AC4D6E" w:rsidRPr="00F66501" w:rsidRDefault="00AC4D6E" w:rsidP="00423C0C">
            <w:pPr>
              <w:spacing w:line="240" w:lineRule="auto"/>
              <w:rPr>
                <w:rFonts w:cs="Arial"/>
                <w:color w:val="000000"/>
                <w:szCs w:val="18"/>
                <w:lang w:val="en-US" w:eastAsia="it-IT"/>
              </w:rPr>
            </w:pPr>
            <w:r w:rsidRPr="00F66501">
              <w:rPr>
                <w:rFonts w:cs="Arial"/>
                <w:color w:val="000000"/>
                <w:szCs w:val="18"/>
                <w:lang w:val="en-US" w:eastAsia="it-IT"/>
              </w:rPr>
              <w:t>0.6</w:t>
            </w:r>
            <w:r w:rsidR="00423C0C">
              <w:rPr>
                <w:rFonts w:cs="Arial"/>
                <w:color w:val="000000"/>
                <w:szCs w:val="18"/>
                <w:lang w:val="en-US" w:eastAsia="it-IT"/>
              </w:rPr>
              <w:t>0</w:t>
            </w:r>
            <w:r w:rsidRPr="00F66501">
              <w:rPr>
                <w:rFonts w:cs="Arial"/>
                <w:color w:val="000000"/>
                <w:szCs w:val="18"/>
                <w:lang w:val="en-US" w:eastAsia="it-IT"/>
              </w:rPr>
              <w:t>±0.01</w:t>
            </w:r>
            <w:r w:rsidR="00423C0C">
              <w:rPr>
                <w:rFonts w:cs="Arial"/>
                <w:color w:val="000000"/>
                <w:szCs w:val="18"/>
                <w:vertAlign w:val="superscript"/>
                <w:lang w:val="en-US" w:eastAsia="it-IT"/>
              </w:rPr>
              <w:t>a</w:t>
            </w:r>
          </w:p>
        </w:tc>
        <w:tc>
          <w:tcPr>
            <w:tcW w:w="1078" w:type="dxa"/>
            <w:tcBorders>
              <w:bottom w:val="single" w:sz="12" w:space="0" w:color="028405"/>
            </w:tcBorders>
          </w:tcPr>
          <w:p w14:paraId="0C690DC6" w14:textId="77777777" w:rsidR="00AC4D6E" w:rsidRPr="00F66501" w:rsidRDefault="00AC4D6E" w:rsidP="001F1B4D">
            <w:pPr>
              <w:spacing w:line="240" w:lineRule="auto"/>
              <w:rPr>
                <w:rFonts w:cs="Arial"/>
                <w:color w:val="000000"/>
                <w:szCs w:val="18"/>
                <w:lang w:val="en-US" w:eastAsia="it-IT"/>
              </w:rPr>
            </w:pPr>
            <w:r w:rsidRPr="00F66501">
              <w:rPr>
                <w:rFonts w:cs="Arial"/>
                <w:color w:val="000000"/>
                <w:szCs w:val="18"/>
                <w:lang w:val="en-US" w:eastAsia="it-IT"/>
              </w:rPr>
              <w:t>0.60±0.02</w:t>
            </w:r>
            <w:r w:rsidRPr="00F66501">
              <w:rPr>
                <w:rFonts w:cs="Arial"/>
                <w:color w:val="000000"/>
                <w:szCs w:val="18"/>
                <w:vertAlign w:val="superscript"/>
                <w:lang w:val="en-US" w:eastAsia="it-IT"/>
              </w:rPr>
              <w:t>a</w:t>
            </w:r>
          </w:p>
        </w:tc>
        <w:tc>
          <w:tcPr>
            <w:tcW w:w="1053" w:type="dxa"/>
            <w:tcBorders>
              <w:bottom w:val="single" w:sz="12" w:space="0" w:color="028405"/>
            </w:tcBorders>
          </w:tcPr>
          <w:p w14:paraId="35421F73" w14:textId="77777777" w:rsidR="00AC4D6E" w:rsidRPr="00F66501" w:rsidRDefault="00AC4D6E" w:rsidP="007261CA">
            <w:pPr>
              <w:spacing w:line="240" w:lineRule="auto"/>
              <w:rPr>
                <w:rFonts w:cs="Arial"/>
                <w:color w:val="000000"/>
                <w:szCs w:val="18"/>
                <w:lang w:val="en-US" w:eastAsia="it-IT"/>
              </w:rPr>
            </w:pPr>
            <w:r w:rsidRPr="00F66501">
              <w:rPr>
                <w:rFonts w:cs="Arial"/>
                <w:color w:val="000000"/>
                <w:szCs w:val="18"/>
                <w:lang w:val="en-US" w:eastAsia="it-IT"/>
              </w:rPr>
              <w:t>0.58±0.01</w:t>
            </w:r>
            <w:r w:rsidR="00E273CA" w:rsidRPr="00F66501">
              <w:rPr>
                <w:rFonts w:cs="Arial"/>
                <w:color w:val="000000"/>
                <w:szCs w:val="18"/>
                <w:vertAlign w:val="superscript"/>
                <w:lang w:val="en-US" w:eastAsia="it-IT"/>
              </w:rPr>
              <w:t>d</w:t>
            </w:r>
          </w:p>
        </w:tc>
        <w:tc>
          <w:tcPr>
            <w:tcW w:w="1078" w:type="dxa"/>
            <w:tcBorders>
              <w:bottom w:val="single" w:sz="12" w:space="0" w:color="028405"/>
            </w:tcBorders>
          </w:tcPr>
          <w:p w14:paraId="44BD534C" w14:textId="77777777" w:rsidR="00AC4D6E" w:rsidRPr="00F66501" w:rsidRDefault="00AC4D6E" w:rsidP="001F1B4D">
            <w:pPr>
              <w:spacing w:line="240" w:lineRule="auto"/>
              <w:rPr>
                <w:rFonts w:cs="Arial"/>
                <w:color w:val="000000"/>
                <w:szCs w:val="18"/>
                <w:lang w:val="en-US" w:eastAsia="it-IT"/>
              </w:rPr>
            </w:pPr>
            <w:r w:rsidRPr="00F66501">
              <w:rPr>
                <w:rFonts w:cs="Arial"/>
                <w:color w:val="000000"/>
                <w:szCs w:val="18"/>
                <w:lang w:val="en-US" w:eastAsia="it-IT"/>
              </w:rPr>
              <w:t>0.61±0.01</w:t>
            </w:r>
            <w:r w:rsidRPr="00F66501">
              <w:rPr>
                <w:rFonts w:cs="Arial"/>
                <w:color w:val="000000"/>
                <w:szCs w:val="18"/>
                <w:vertAlign w:val="superscript"/>
                <w:lang w:val="en-US" w:eastAsia="it-IT"/>
              </w:rPr>
              <w:t>a</w:t>
            </w:r>
          </w:p>
        </w:tc>
        <w:tc>
          <w:tcPr>
            <w:tcW w:w="1034" w:type="dxa"/>
            <w:tcBorders>
              <w:bottom w:val="single" w:sz="12" w:space="0" w:color="028405"/>
            </w:tcBorders>
          </w:tcPr>
          <w:p w14:paraId="2E316041" w14:textId="77777777" w:rsidR="00AC4D6E" w:rsidRPr="00F66501" w:rsidRDefault="00AC4D6E" w:rsidP="001F1B4D">
            <w:pPr>
              <w:spacing w:line="240" w:lineRule="auto"/>
              <w:rPr>
                <w:rFonts w:cs="Arial"/>
                <w:color w:val="000000"/>
                <w:szCs w:val="18"/>
                <w:lang w:val="en-US" w:eastAsia="it-IT"/>
              </w:rPr>
            </w:pPr>
            <w:r w:rsidRPr="00F66501">
              <w:rPr>
                <w:rFonts w:cs="Arial"/>
                <w:color w:val="000000"/>
                <w:szCs w:val="18"/>
                <w:lang w:val="en-US" w:eastAsia="it-IT"/>
              </w:rPr>
              <w:t>0.58±0.01</w:t>
            </w:r>
            <w:r w:rsidR="00E273CA" w:rsidRPr="00F66501">
              <w:rPr>
                <w:rFonts w:cs="Arial"/>
                <w:color w:val="000000"/>
                <w:szCs w:val="18"/>
                <w:vertAlign w:val="superscript"/>
                <w:lang w:val="en-US" w:eastAsia="it-IT"/>
              </w:rPr>
              <w:t>d</w:t>
            </w:r>
          </w:p>
        </w:tc>
      </w:tr>
    </w:tbl>
    <w:p w14:paraId="572474FA" w14:textId="77777777" w:rsidR="00AD421C" w:rsidRPr="0086385F" w:rsidRDefault="00AD421C" w:rsidP="00AD421C">
      <w:pPr>
        <w:pStyle w:val="CETBodytext"/>
        <w:spacing w:before="120" w:after="120"/>
        <w:rPr>
          <w:rFonts w:cs="Arial"/>
          <w:sz w:val="16"/>
          <w:szCs w:val="16"/>
        </w:rPr>
      </w:pPr>
      <w:r>
        <w:rPr>
          <w:rFonts w:cs="Arial"/>
          <w:sz w:val="16"/>
          <w:szCs w:val="16"/>
        </w:rPr>
        <w:t xml:space="preserve">-     </w:t>
      </w:r>
      <w:r w:rsidRPr="0086385F">
        <w:rPr>
          <w:rFonts w:cs="Arial"/>
          <w:sz w:val="16"/>
          <w:szCs w:val="16"/>
        </w:rPr>
        <w:t>Different lowercase letters indicate statistically significant difference among the row means of each parameter at p=0.05.</w:t>
      </w:r>
    </w:p>
    <w:p w14:paraId="485495B3" w14:textId="203DEDF6" w:rsidR="00F30795" w:rsidRPr="00F66501" w:rsidRDefault="00F30795" w:rsidP="00CE0A85">
      <w:pPr>
        <w:pStyle w:val="CETTabletitle"/>
        <w:spacing w:before="120" w:after="120" w:line="264" w:lineRule="auto"/>
        <w:jc w:val="both"/>
        <w:rPr>
          <w:rFonts w:cs="Arial"/>
          <w:szCs w:val="18"/>
          <w:lang w:val="en-US"/>
        </w:rPr>
      </w:pPr>
      <w:r w:rsidRPr="00F66501">
        <w:rPr>
          <w:lang w:val="en-US"/>
        </w:rPr>
        <w:t>Table 3: Spaghetti cooking tests with the LPG-fired hob</w:t>
      </w:r>
      <w:r w:rsidR="00293A29" w:rsidRPr="00293A29">
        <w:rPr>
          <w:lang w:val="en-US"/>
        </w:rPr>
        <w:t xml:space="preserve"> </w:t>
      </w:r>
      <w:r w:rsidR="00293A29">
        <w:rPr>
          <w:lang w:val="en-US"/>
        </w:rPr>
        <w:t xml:space="preserve">at different values </w:t>
      </w:r>
      <w:r w:rsidR="00293A29" w:rsidRPr="00F66501">
        <w:rPr>
          <w:lang w:val="en-US"/>
        </w:rPr>
        <w:t>of P</w:t>
      </w:r>
      <w:r w:rsidR="00293A29" w:rsidRPr="00F66501">
        <w:rPr>
          <w:vertAlign w:val="subscript"/>
          <w:lang w:val="en-US"/>
        </w:rPr>
        <w:t>C,nom</w:t>
      </w:r>
      <w:r w:rsidR="00293A29">
        <w:rPr>
          <w:lang w:val="en-US"/>
        </w:rPr>
        <w:t>, WPR</w:t>
      </w:r>
      <w:r w:rsidR="00293A29" w:rsidRPr="00293A29">
        <w:rPr>
          <w:lang w:val="en-US"/>
        </w:rPr>
        <w:t xml:space="preserve"> </w:t>
      </w:r>
      <w:r w:rsidR="00293A29">
        <w:rPr>
          <w:lang w:val="en-US"/>
        </w:rPr>
        <w:t>and SR:</w:t>
      </w:r>
      <w:r w:rsidR="00C86D0B">
        <w:rPr>
          <w:lang w:val="en-US"/>
        </w:rPr>
        <w:t xml:space="preserve"> same</w:t>
      </w:r>
      <w:r w:rsidRPr="00F66501">
        <w:rPr>
          <w:lang w:val="en-US"/>
        </w:rPr>
        <w:t xml:space="preserve"> parameters listed in Table 2.</w:t>
      </w:r>
      <w:r w:rsidRPr="00F66501">
        <w:rPr>
          <w:rFonts w:cs="Arial"/>
          <w:szCs w:val="18"/>
          <w:lang w:val="en-US"/>
        </w:rPr>
        <w:t xml:space="preserve"> </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8787"/>
      </w:tblGrid>
      <w:tr w:rsidR="00F26326" w:rsidRPr="00F66501" w14:paraId="573FA99F" w14:textId="77777777" w:rsidTr="002B5994">
        <w:tc>
          <w:tcPr>
            <w:tcW w:w="5000" w:type="pct"/>
            <w:tcBorders>
              <w:bottom w:val="single" w:sz="4" w:space="0" w:color="015703"/>
            </w:tcBorders>
            <w:shd w:val="clear" w:color="auto" w:fill="FFFFFF"/>
          </w:tcPr>
          <w:p w14:paraId="22F2CA17" w14:textId="4AC7F3C5" w:rsidR="00F26326" w:rsidRPr="00F66501" w:rsidRDefault="00F30795" w:rsidP="00C43882">
            <w:pPr>
              <w:pStyle w:val="CETBodytext"/>
              <w:tabs>
                <w:tab w:val="left" w:pos="1985"/>
              </w:tabs>
              <w:ind w:right="-1"/>
              <w:rPr>
                <w:rFonts w:cs="Arial"/>
                <w:b/>
                <w:szCs w:val="18"/>
              </w:rPr>
            </w:pPr>
            <w:r w:rsidRPr="00F66501">
              <w:rPr>
                <w:rFonts w:cs="Arial"/>
                <w:b/>
                <w:szCs w:val="18"/>
              </w:rPr>
              <w:t>Parameter</w:t>
            </w:r>
            <w:r w:rsidRPr="00F66501">
              <w:rPr>
                <w:rFonts w:cs="Arial"/>
                <w:b/>
                <w:szCs w:val="18"/>
              </w:rPr>
              <w:tab/>
              <w:t>Values</w:t>
            </w:r>
          </w:p>
        </w:tc>
      </w:tr>
    </w:tbl>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983"/>
        <w:gridCol w:w="1757"/>
        <w:gridCol w:w="1750"/>
        <w:gridCol w:w="1671"/>
        <w:gridCol w:w="1626"/>
      </w:tblGrid>
      <w:tr w:rsidR="00C43882" w:rsidRPr="00F66501" w14:paraId="203A7F90" w14:textId="77777777" w:rsidTr="002B5994">
        <w:tc>
          <w:tcPr>
            <w:tcW w:w="1128" w:type="pct"/>
          </w:tcPr>
          <w:p w14:paraId="52C278EC" w14:textId="77777777" w:rsidR="00C43882" w:rsidRPr="00F66501" w:rsidRDefault="00C43882" w:rsidP="00EC1C19">
            <w:pPr>
              <w:tabs>
                <w:tab w:val="clear" w:pos="7100"/>
                <w:tab w:val="left" w:pos="567"/>
              </w:tabs>
              <w:spacing w:line="240" w:lineRule="auto"/>
              <w:rPr>
                <w:rFonts w:cs="Arial"/>
                <w:color w:val="000000"/>
                <w:szCs w:val="18"/>
                <w:lang w:val="en-US" w:eastAsia="it-IT"/>
              </w:rPr>
            </w:pPr>
            <w:r w:rsidRPr="00F66501">
              <w:rPr>
                <w:rFonts w:cs="Arial"/>
                <w:color w:val="000000"/>
                <w:szCs w:val="18"/>
                <w:lang w:val="en-US" w:eastAsia="it-IT"/>
              </w:rPr>
              <w:t>P</w:t>
            </w:r>
            <w:r w:rsidRPr="00F66501">
              <w:rPr>
                <w:rFonts w:cs="Arial"/>
                <w:color w:val="000000"/>
                <w:szCs w:val="18"/>
                <w:vertAlign w:val="subscript"/>
                <w:lang w:val="en-US" w:eastAsia="it-IT"/>
              </w:rPr>
              <w:t>C,nom</w:t>
            </w:r>
            <w:r w:rsidRPr="00F66501">
              <w:rPr>
                <w:rFonts w:cs="Arial"/>
                <w:color w:val="000000"/>
                <w:szCs w:val="18"/>
                <w:lang w:val="en-US" w:eastAsia="it-IT"/>
              </w:rPr>
              <w:t xml:space="preserve"> </w:t>
            </w:r>
            <w:r w:rsidRPr="00F66501">
              <w:rPr>
                <w:rFonts w:cs="Arial"/>
                <w:color w:val="000000"/>
                <w:szCs w:val="18"/>
                <w:lang w:val="en-US" w:eastAsia="it-IT"/>
              </w:rPr>
              <w:tab/>
              <w:t>[kW]</w:t>
            </w:r>
          </w:p>
        </w:tc>
        <w:tc>
          <w:tcPr>
            <w:tcW w:w="1000" w:type="pct"/>
          </w:tcPr>
          <w:p w14:paraId="37783ED4" w14:textId="77777777" w:rsidR="00C43882" w:rsidRPr="00F66501" w:rsidRDefault="00C43882" w:rsidP="00EC1C19">
            <w:pPr>
              <w:spacing w:line="240" w:lineRule="auto"/>
              <w:rPr>
                <w:rFonts w:cs="Arial"/>
                <w:color w:val="000000"/>
                <w:szCs w:val="18"/>
                <w:lang w:val="en-US" w:eastAsia="it-IT"/>
              </w:rPr>
            </w:pPr>
            <w:r w:rsidRPr="00F66501">
              <w:rPr>
                <w:rFonts w:cs="Arial"/>
                <w:color w:val="000000"/>
                <w:szCs w:val="18"/>
                <w:lang w:val="en-US" w:eastAsia="it-IT"/>
              </w:rPr>
              <w:t>min</w:t>
            </w:r>
          </w:p>
        </w:tc>
        <w:tc>
          <w:tcPr>
            <w:tcW w:w="996" w:type="pct"/>
          </w:tcPr>
          <w:p w14:paraId="1B0F1426" w14:textId="77777777" w:rsidR="00C43882" w:rsidRPr="00F66501" w:rsidRDefault="00C43882" w:rsidP="00EC1C19">
            <w:pPr>
              <w:spacing w:line="240" w:lineRule="auto"/>
              <w:rPr>
                <w:rFonts w:cs="Arial"/>
                <w:color w:val="000000"/>
                <w:szCs w:val="18"/>
                <w:lang w:val="en-US" w:eastAsia="it-IT"/>
              </w:rPr>
            </w:pPr>
            <w:r w:rsidRPr="00F66501">
              <w:rPr>
                <w:rFonts w:cs="Arial"/>
                <w:color w:val="000000"/>
                <w:szCs w:val="18"/>
                <w:lang w:val="en-US" w:eastAsia="it-IT"/>
              </w:rPr>
              <w:t>min</w:t>
            </w:r>
          </w:p>
        </w:tc>
        <w:tc>
          <w:tcPr>
            <w:tcW w:w="951" w:type="pct"/>
          </w:tcPr>
          <w:p w14:paraId="774B2EA8" w14:textId="77777777" w:rsidR="00C43882" w:rsidRPr="00F66501" w:rsidRDefault="00C43882" w:rsidP="005A6850">
            <w:pPr>
              <w:spacing w:line="240" w:lineRule="auto"/>
              <w:rPr>
                <w:rFonts w:cs="Arial"/>
                <w:color w:val="000000"/>
                <w:szCs w:val="18"/>
                <w:lang w:val="en-US" w:eastAsia="it-IT"/>
              </w:rPr>
            </w:pPr>
            <w:r w:rsidRPr="00F66501">
              <w:rPr>
                <w:rFonts w:cs="Arial"/>
                <w:color w:val="000000"/>
                <w:szCs w:val="18"/>
                <w:lang w:val="en-US" w:eastAsia="it-IT"/>
              </w:rPr>
              <w:t>medium</w:t>
            </w:r>
          </w:p>
        </w:tc>
        <w:tc>
          <w:tcPr>
            <w:tcW w:w="925" w:type="pct"/>
          </w:tcPr>
          <w:p w14:paraId="1A49E748" w14:textId="77777777" w:rsidR="00C43882" w:rsidRPr="00F66501" w:rsidRDefault="00C43882" w:rsidP="005A6850">
            <w:pPr>
              <w:spacing w:line="240" w:lineRule="auto"/>
              <w:rPr>
                <w:rFonts w:cs="Arial"/>
                <w:color w:val="000000"/>
                <w:szCs w:val="18"/>
                <w:lang w:val="en-US" w:eastAsia="it-IT"/>
              </w:rPr>
            </w:pPr>
            <w:r w:rsidRPr="00F66501">
              <w:rPr>
                <w:rFonts w:cs="Arial"/>
                <w:color w:val="000000"/>
                <w:szCs w:val="18"/>
                <w:lang w:val="en-US" w:eastAsia="it-IT"/>
              </w:rPr>
              <w:t>medium</w:t>
            </w:r>
          </w:p>
        </w:tc>
      </w:tr>
      <w:tr w:rsidR="00C43882" w:rsidRPr="00F66501" w14:paraId="7E55159B" w14:textId="77777777" w:rsidTr="0086385F">
        <w:tc>
          <w:tcPr>
            <w:tcW w:w="1128" w:type="pct"/>
          </w:tcPr>
          <w:p w14:paraId="7F3C78F2" w14:textId="77777777" w:rsidR="00C43882" w:rsidRPr="00F66501" w:rsidRDefault="00C43882" w:rsidP="00EC1C19">
            <w:pPr>
              <w:tabs>
                <w:tab w:val="clear" w:pos="7100"/>
                <w:tab w:val="left" w:pos="567"/>
              </w:tabs>
              <w:spacing w:line="240" w:lineRule="auto"/>
              <w:rPr>
                <w:rFonts w:cs="Arial"/>
                <w:bCs/>
                <w:color w:val="000000"/>
                <w:szCs w:val="18"/>
                <w:lang w:val="en-US" w:eastAsia="it-IT"/>
              </w:rPr>
            </w:pPr>
            <w:r w:rsidRPr="00F66501">
              <w:rPr>
                <w:rFonts w:cs="Arial"/>
                <w:bCs/>
                <w:color w:val="000000"/>
                <w:szCs w:val="18"/>
                <w:lang w:val="en-US" w:eastAsia="it-IT"/>
              </w:rPr>
              <w:t>WPR</w:t>
            </w:r>
            <w:r w:rsidRPr="00F66501">
              <w:rPr>
                <w:rFonts w:cs="Arial"/>
                <w:bCs/>
                <w:color w:val="000000"/>
                <w:szCs w:val="18"/>
                <w:lang w:val="en-US" w:eastAsia="it-IT"/>
              </w:rPr>
              <w:tab/>
            </w:r>
            <w:r w:rsidRPr="00F66501">
              <w:rPr>
                <w:rFonts w:cs="Arial"/>
                <w:color w:val="000000"/>
                <w:szCs w:val="18"/>
                <w:lang w:val="en-US" w:eastAsia="it-IT"/>
              </w:rPr>
              <w:t>[L/kg]</w:t>
            </w:r>
          </w:p>
        </w:tc>
        <w:tc>
          <w:tcPr>
            <w:tcW w:w="1000" w:type="pct"/>
          </w:tcPr>
          <w:p w14:paraId="5FCDB4E2" w14:textId="77777777" w:rsidR="00C43882" w:rsidRPr="00F66501" w:rsidRDefault="00C43882" w:rsidP="00EC1C19">
            <w:pPr>
              <w:spacing w:line="240" w:lineRule="auto"/>
              <w:rPr>
                <w:rFonts w:cs="Arial"/>
                <w:color w:val="000000"/>
                <w:szCs w:val="18"/>
                <w:lang w:val="en-US"/>
              </w:rPr>
            </w:pPr>
            <w:r w:rsidRPr="00F66501">
              <w:rPr>
                <w:rFonts w:cs="Arial"/>
                <w:color w:val="000000"/>
                <w:szCs w:val="18"/>
                <w:lang w:val="en-US" w:eastAsia="it-IT"/>
              </w:rPr>
              <w:t>10.0±0.0</w:t>
            </w:r>
            <w:r w:rsidRPr="00F66501">
              <w:rPr>
                <w:rFonts w:cs="Arial"/>
                <w:color w:val="000000"/>
                <w:szCs w:val="18"/>
                <w:vertAlign w:val="superscript"/>
                <w:lang w:val="en-US" w:eastAsia="it-IT"/>
              </w:rPr>
              <w:t>a</w:t>
            </w:r>
          </w:p>
        </w:tc>
        <w:tc>
          <w:tcPr>
            <w:tcW w:w="996" w:type="pct"/>
          </w:tcPr>
          <w:p w14:paraId="71A137BC" w14:textId="77777777" w:rsidR="00C43882" w:rsidRPr="00F66501" w:rsidRDefault="00C43882" w:rsidP="00EC1C19">
            <w:pPr>
              <w:spacing w:line="240" w:lineRule="auto"/>
              <w:rPr>
                <w:rFonts w:cs="Arial"/>
                <w:color w:val="000000"/>
                <w:szCs w:val="18"/>
                <w:lang w:val="en-US"/>
              </w:rPr>
            </w:pPr>
            <w:r w:rsidRPr="00F66501">
              <w:rPr>
                <w:rFonts w:cs="Arial"/>
                <w:color w:val="000000"/>
                <w:szCs w:val="18"/>
                <w:lang w:val="en-US" w:eastAsia="it-IT"/>
              </w:rPr>
              <w:t>3.0±0.0</w:t>
            </w:r>
            <w:r w:rsidRPr="00F66501">
              <w:rPr>
                <w:rFonts w:cs="Arial"/>
                <w:color w:val="000000"/>
                <w:szCs w:val="18"/>
                <w:vertAlign w:val="superscript"/>
                <w:lang w:val="en-US" w:eastAsia="it-IT"/>
              </w:rPr>
              <w:t>b</w:t>
            </w:r>
          </w:p>
        </w:tc>
        <w:tc>
          <w:tcPr>
            <w:tcW w:w="951" w:type="pct"/>
          </w:tcPr>
          <w:p w14:paraId="07652A68" w14:textId="77777777" w:rsidR="00C43882" w:rsidRPr="00F66501" w:rsidRDefault="00C43882" w:rsidP="00EC1C19">
            <w:pPr>
              <w:spacing w:line="240" w:lineRule="auto"/>
              <w:rPr>
                <w:rFonts w:cs="Arial"/>
                <w:color w:val="000000"/>
                <w:szCs w:val="18"/>
                <w:lang w:val="en-US"/>
              </w:rPr>
            </w:pPr>
            <w:r w:rsidRPr="00F66501">
              <w:rPr>
                <w:rFonts w:cs="Arial"/>
                <w:color w:val="000000"/>
                <w:szCs w:val="18"/>
                <w:lang w:val="en-US" w:eastAsia="it-IT"/>
              </w:rPr>
              <w:t>10.03±0.01</w:t>
            </w:r>
            <w:r w:rsidRPr="00F66501">
              <w:rPr>
                <w:rFonts w:cs="Arial"/>
                <w:color w:val="000000"/>
                <w:szCs w:val="18"/>
                <w:vertAlign w:val="superscript"/>
                <w:lang w:val="en-US" w:eastAsia="it-IT"/>
              </w:rPr>
              <w:t>a</w:t>
            </w:r>
          </w:p>
        </w:tc>
        <w:tc>
          <w:tcPr>
            <w:tcW w:w="925" w:type="pct"/>
          </w:tcPr>
          <w:p w14:paraId="4F189D3D" w14:textId="77777777" w:rsidR="00C43882" w:rsidRPr="00F66501" w:rsidRDefault="00C43882" w:rsidP="00EC1C19">
            <w:pPr>
              <w:spacing w:line="240" w:lineRule="auto"/>
              <w:rPr>
                <w:rFonts w:cs="Arial"/>
                <w:color w:val="000000"/>
                <w:szCs w:val="18"/>
                <w:lang w:val="en-US" w:eastAsia="it-IT"/>
              </w:rPr>
            </w:pPr>
            <w:r w:rsidRPr="00F66501">
              <w:rPr>
                <w:rFonts w:cs="Arial"/>
                <w:color w:val="000000"/>
                <w:szCs w:val="18"/>
                <w:lang w:val="en-US" w:eastAsia="it-IT"/>
              </w:rPr>
              <w:t>3±0</w:t>
            </w:r>
            <w:r w:rsidRPr="00F66501">
              <w:rPr>
                <w:rFonts w:cs="Arial"/>
                <w:color w:val="000000"/>
                <w:szCs w:val="18"/>
                <w:vertAlign w:val="superscript"/>
                <w:lang w:val="en-US" w:eastAsia="it-IT"/>
              </w:rPr>
              <w:t>b</w:t>
            </w:r>
          </w:p>
        </w:tc>
      </w:tr>
      <w:tr w:rsidR="00C43882" w:rsidRPr="00F66501" w14:paraId="02474450" w14:textId="77777777" w:rsidTr="0086385F">
        <w:tc>
          <w:tcPr>
            <w:tcW w:w="1128" w:type="pct"/>
          </w:tcPr>
          <w:p w14:paraId="212AE375" w14:textId="77777777" w:rsidR="00C43882" w:rsidRPr="00F66501" w:rsidRDefault="00C43882" w:rsidP="00901A6A">
            <w:pPr>
              <w:tabs>
                <w:tab w:val="clear" w:pos="7100"/>
                <w:tab w:val="left" w:pos="567"/>
              </w:tabs>
              <w:spacing w:line="240" w:lineRule="auto"/>
              <w:rPr>
                <w:rFonts w:cs="Arial"/>
                <w:bCs/>
                <w:color w:val="000000"/>
                <w:szCs w:val="18"/>
                <w:lang w:val="en-US" w:eastAsia="it-IT"/>
              </w:rPr>
            </w:pPr>
            <w:r w:rsidRPr="00F66501">
              <w:rPr>
                <w:rFonts w:cs="Arial"/>
                <w:bCs/>
                <w:color w:val="000000"/>
                <w:szCs w:val="18"/>
                <w:lang w:val="en-US" w:eastAsia="it-IT"/>
              </w:rPr>
              <w:t>SR</w:t>
            </w:r>
            <w:r w:rsidRPr="00F66501">
              <w:rPr>
                <w:rFonts w:cs="Arial"/>
                <w:bCs/>
                <w:color w:val="000000"/>
                <w:szCs w:val="18"/>
                <w:lang w:val="en-US" w:eastAsia="it-IT"/>
              </w:rPr>
              <w:tab/>
              <w:t>[rev s</w:t>
            </w:r>
            <w:r w:rsidRPr="00F66501">
              <w:rPr>
                <w:rFonts w:cs="Arial"/>
                <w:bCs/>
                <w:color w:val="000000"/>
                <w:szCs w:val="18"/>
                <w:vertAlign w:val="superscript"/>
                <w:lang w:val="en-US" w:eastAsia="it-IT"/>
              </w:rPr>
              <w:t>-1</w:t>
            </w:r>
            <w:r w:rsidRPr="00F66501">
              <w:rPr>
                <w:rFonts w:cs="Arial"/>
                <w:bCs/>
                <w:color w:val="000000"/>
                <w:szCs w:val="18"/>
                <w:lang w:val="en-US" w:eastAsia="it-IT"/>
              </w:rPr>
              <w:t>]</w:t>
            </w:r>
          </w:p>
        </w:tc>
        <w:tc>
          <w:tcPr>
            <w:tcW w:w="1000" w:type="pct"/>
          </w:tcPr>
          <w:p w14:paraId="03725604"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0</w:t>
            </w:r>
          </w:p>
        </w:tc>
        <w:tc>
          <w:tcPr>
            <w:tcW w:w="996" w:type="pct"/>
          </w:tcPr>
          <w:p w14:paraId="545A7C8B"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0.833</w:t>
            </w:r>
          </w:p>
        </w:tc>
        <w:tc>
          <w:tcPr>
            <w:tcW w:w="951" w:type="pct"/>
          </w:tcPr>
          <w:p w14:paraId="6969BB51"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0</w:t>
            </w:r>
          </w:p>
        </w:tc>
        <w:tc>
          <w:tcPr>
            <w:tcW w:w="925" w:type="pct"/>
          </w:tcPr>
          <w:p w14:paraId="1843F629"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0.833</w:t>
            </w:r>
          </w:p>
        </w:tc>
      </w:tr>
      <w:tr w:rsidR="00C43882" w:rsidRPr="00F66501" w14:paraId="59D1D080" w14:textId="77777777" w:rsidTr="0086385F">
        <w:tc>
          <w:tcPr>
            <w:tcW w:w="1128" w:type="pct"/>
          </w:tcPr>
          <w:p w14:paraId="03145422" w14:textId="77777777" w:rsidR="00C43882" w:rsidRPr="00F66501" w:rsidRDefault="00C43882" w:rsidP="00901A6A">
            <w:pPr>
              <w:tabs>
                <w:tab w:val="clear" w:pos="7100"/>
                <w:tab w:val="left" w:pos="567"/>
              </w:tabs>
              <w:spacing w:line="240" w:lineRule="auto"/>
              <w:rPr>
                <w:rFonts w:cs="Arial"/>
                <w:color w:val="000000"/>
                <w:szCs w:val="18"/>
                <w:lang w:val="en-US"/>
              </w:rPr>
            </w:pPr>
            <w:r w:rsidRPr="00F66501">
              <w:rPr>
                <w:rFonts w:cs="Arial"/>
                <w:bCs/>
                <w:color w:val="000000"/>
                <w:szCs w:val="18"/>
                <w:lang w:val="en-US" w:eastAsia="it-IT"/>
              </w:rPr>
              <w:t>m</w:t>
            </w:r>
            <w:r w:rsidRPr="00F66501">
              <w:rPr>
                <w:rFonts w:cs="Arial"/>
                <w:bCs/>
                <w:color w:val="000000"/>
                <w:szCs w:val="18"/>
                <w:vertAlign w:val="subscript"/>
                <w:lang w:val="en-US" w:eastAsia="it-IT"/>
              </w:rPr>
              <w:t xml:space="preserve">W0 </w:t>
            </w:r>
            <w:r w:rsidRPr="00F66501">
              <w:rPr>
                <w:rFonts w:cs="Arial"/>
                <w:bCs/>
                <w:color w:val="000000"/>
                <w:szCs w:val="18"/>
                <w:vertAlign w:val="subscript"/>
                <w:lang w:val="en-US" w:eastAsia="it-IT"/>
              </w:rPr>
              <w:tab/>
            </w:r>
            <w:r w:rsidRPr="00F66501">
              <w:rPr>
                <w:rFonts w:cs="Arial"/>
                <w:color w:val="000000"/>
                <w:szCs w:val="18"/>
                <w:lang w:val="en-US" w:eastAsia="it-IT"/>
              </w:rPr>
              <w:t>[g]</w:t>
            </w:r>
          </w:p>
        </w:tc>
        <w:tc>
          <w:tcPr>
            <w:tcW w:w="1000" w:type="pct"/>
          </w:tcPr>
          <w:p w14:paraId="2DCAE02B" w14:textId="77777777" w:rsidR="00C43882" w:rsidRPr="00F66501" w:rsidRDefault="00C43882" w:rsidP="00901A6A">
            <w:pPr>
              <w:spacing w:line="240" w:lineRule="auto"/>
              <w:rPr>
                <w:rFonts w:cs="Arial"/>
                <w:color w:val="000000"/>
                <w:szCs w:val="18"/>
                <w:lang w:val="en-US"/>
              </w:rPr>
            </w:pPr>
            <w:r w:rsidRPr="00F66501">
              <w:rPr>
                <w:rFonts w:cs="Arial"/>
                <w:color w:val="000000"/>
                <w:szCs w:val="18"/>
                <w:lang w:val="en-US" w:eastAsia="it-IT"/>
              </w:rPr>
              <w:t>1477.6±0.3</w:t>
            </w:r>
            <w:r w:rsidRPr="00F66501">
              <w:rPr>
                <w:rFonts w:cs="Arial"/>
                <w:color w:val="000000"/>
                <w:szCs w:val="18"/>
                <w:vertAlign w:val="superscript"/>
                <w:lang w:val="en-US" w:eastAsia="it-IT"/>
              </w:rPr>
              <w:t>a</w:t>
            </w:r>
          </w:p>
        </w:tc>
        <w:tc>
          <w:tcPr>
            <w:tcW w:w="996" w:type="pct"/>
          </w:tcPr>
          <w:p w14:paraId="5B06B02E" w14:textId="77777777" w:rsidR="00C43882" w:rsidRPr="00F66501" w:rsidRDefault="00C43882" w:rsidP="00901A6A">
            <w:pPr>
              <w:spacing w:line="240" w:lineRule="auto"/>
              <w:rPr>
                <w:rFonts w:cs="Arial"/>
                <w:color w:val="000000"/>
                <w:szCs w:val="18"/>
                <w:lang w:val="en-US"/>
              </w:rPr>
            </w:pPr>
            <w:r w:rsidRPr="00F66501">
              <w:rPr>
                <w:rFonts w:cs="Arial"/>
                <w:color w:val="000000"/>
                <w:szCs w:val="18"/>
                <w:lang w:val="en-US" w:eastAsia="it-IT"/>
              </w:rPr>
              <w:t>1219.0±0.1</w:t>
            </w:r>
            <w:r w:rsidRPr="00F66501">
              <w:rPr>
                <w:rFonts w:cs="Arial"/>
                <w:color w:val="000000"/>
                <w:szCs w:val="18"/>
                <w:vertAlign w:val="superscript"/>
                <w:lang w:val="en-US" w:eastAsia="it-IT"/>
              </w:rPr>
              <w:t>b</w:t>
            </w:r>
          </w:p>
        </w:tc>
        <w:tc>
          <w:tcPr>
            <w:tcW w:w="951" w:type="pct"/>
          </w:tcPr>
          <w:p w14:paraId="7D4C81AD" w14:textId="77777777" w:rsidR="00C43882" w:rsidRPr="00F66501" w:rsidRDefault="00C43882" w:rsidP="00901A6A">
            <w:pPr>
              <w:spacing w:line="240" w:lineRule="auto"/>
              <w:rPr>
                <w:rFonts w:cs="Arial"/>
                <w:color w:val="000000"/>
                <w:szCs w:val="18"/>
                <w:lang w:val="en-US"/>
              </w:rPr>
            </w:pPr>
            <w:r w:rsidRPr="00F66501">
              <w:rPr>
                <w:rFonts w:cs="Arial"/>
                <w:color w:val="000000"/>
                <w:szCs w:val="18"/>
                <w:lang w:val="en-US" w:eastAsia="it-IT"/>
              </w:rPr>
              <w:t>1477.6±0.4</w:t>
            </w:r>
            <w:r w:rsidRPr="00F66501">
              <w:rPr>
                <w:rFonts w:cs="Arial"/>
                <w:color w:val="000000"/>
                <w:szCs w:val="18"/>
                <w:vertAlign w:val="superscript"/>
                <w:lang w:val="en-US" w:eastAsia="it-IT"/>
              </w:rPr>
              <w:t>a</w:t>
            </w:r>
          </w:p>
        </w:tc>
        <w:tc>
          <w:tcPr>
            <w:tcW w:w="925" w:type="pct"/>
          </w:tcPr>
          <w:p w14:paraId="7B17C447" w14:textId="77777777" w:rsidR="00C43882" w:rsidRPr="00F66501" w:rsidRDefault="00C43882" w:rsidP="00901A6A">
            <w:pPr>
              <w:spacing w:line="240" w:lineRule="auto"/>
              <w:rPr>
                <w:rFonts w:cs="Arial"/>
                <w:color w:val="000000"/>
                <w:szCs w:val="18"/>
                <w:lang w:val="en-US"/>
              </w:rPr>
            </w:pPr>
            <w:r w:rsidRPr="00F66501">
              <w:rPr>
                <w:rFonts w:cs="Arial"/>
                <w:color w:val="000000"/>
                <w:szCs w:val="18"/>
                <w:lang w:val="en-US" w:eastAsia="it-IT"/>
              </w:rPr>
              <w:t>1218.2±0.1</w:t>
            </w:r>
            <w:r w:rsidRPr="00F66501">
              <w:rPr>
                <w:rFonts w:cs="Arial"/>
                <w:color w:val="000000"/>
                <w:szCs w:val="18"/>
                <w:vertAlign w:val="superscript"/>
                <w:lang w:val="en-US" w:eastAsia="it-IT"/>
              </w:rPr>
              <w:t>b</w:t>
            </w:r>
          </w:p>
        </w:tc>
      </w:tr>
      <w:tr w:rsidR="00C43882" w:rsidRPr="00F66501" w14:paraId="23170E61" w14:textId="77777777" w:rsidTr="0086385F">
        <w:tc>
          <w:tcPr>
            <w:tcW w:w="1128" w:type="pct"/>
          </w:tcPr>
          <w:p w14:paraId="6138B050" w14:textId="77777777" w:rsidR="00C43882" w:rsidRPr="00F66501" w:rsidRDefault="00C43882" w:rsidP="00901A6A">
            <w:pPr>
              <w:tabs>
                <w:tab w:val="clear" w:pos="7100"/>
                <w:tab w:val="left" w:pos="567"/>
              </w:tabs>
              <w:spacing w:line="240" w:lineRule="auto"/>
              <w:rPr>
                <w:rFonts w:cs="Arial"/>
                <w:color w:val="000000"/>
                <w:szCs w:val="18"/>
                <w:lang w:val="en-US"/>
              </w:rPr>
            </w:pPr>
            <w:r w:rsidRPr="00F66501">
              <w:rPr>
                <w:rFonts w:cs="Arial"/>
                <w:bCs/>
                <w:color w:val="000000"/>
                <w:szCs w:val="18"/>
                <w:lang w:val="en-US" w:eastAsia="it-IT"/>
              </w:rPr>
              <w:t>m</w:t>
            </w:r>
            <w:r w:rsidRPr="00F66501">
              <w:rPr>
                <w:rFonts w:cs="Arial"/>
                <w:bCs/>
                <w:color w:val="000000"/>
                <w:szCs w:val="18"/>
                <w:vertAlign w:val="subscript"/>
                <w:lang w:val="en-US" w:eastAsia="it-IT"/>
              </w:rPr>
              <w:t xml:space="preserve">PA </w:t>
            </w:r>
            <w:r w:rsidRPr="00F66501">
              <w:rPr>
                <w:rFonts w:cs="Arial"/>
                <w:bCs/>
                <w:color w:val="000000"/>
                <w:szCs w:val="18"/>
                <w:vertAlign w:val="subscript"/>
                <w:lang w:val="en-US" w:eastAsia="it-IT"/>
              </w:rPr>
              <w:tab/>
            </w:r>
            <w:r w:rsidRPr="00F66501">
              <w:rPr>
                <w:rFonts w:cs="Arial"/>
                <w:color w:val="000000"/>
                <w:szCs w:val="18"/>
                <w:lang w:val="en-US" w:eastAsia="it-IT"/>
              </w:rPr>
              <w:t>[g]</w:t>
            </w:r>
          </w:p>
        </w:tc>
        <w:tc>
          <w:tcPr>
            <w:tcW w:w="1000" w:type="pct"/>
          </w:tcPr>
          <w:p w14:paraId="27A9C132" w14:textId="77777777" w:rsidR="00C43882" w:rsidRPr="00F66501" w:rsidRDefault="00C43882" w:rsidP="00901A6A">
            <w:pPr>
              <w:spacing w:line="240" w:lineRule="auto"/>
              <w:rPr>
                <w:rFonts w:cs="Arial"/>
                <w:color w:val="000000"/>
                <w:szCs w:val="18"/>
                <w:lang w:val="en-US"/>
              </w:rPr>
            </w:pPr>
            <w:r w:rsidRPr="00F66501">
              <w:rPr>
                <w:rFonts w:cs="Arial"/>
                <w:color w:val="000000"/>
                <w:szCs w:val="18"/>
                <w:lang w:val="en-US" w:eastAsia="it-IT"/>
              </w:rPr>
              <w:t>147.4±0.2</w:t>
            </w:r>
            <w:r w:rsidRPr="00F66501">
              <w:rPr>
                <w:rFonts w:cs="Arial"/>
                <w:color w:val="000000"/>
                <w:szCs w:val="18"/>
                <w:vertAlign w:val="superscript"/>
                <w:lang w:val="en-US" w:eastAsia="it-IT"/>
              </w:rPr>
              <w:t>a</w:t>
            </w:r>
          </w:p>
        </w:tc>
        <w:tc>
          <w:tcPr>
            <w:tcW w:w="996" w:type="pct"/>
          </w:tcPr>
          <w:p w14:paraId="36656E2F" w14:textId="77777777" w:rsidR="00C43882" w:rsidRPr="00F66501" w:rsidRDefault="00C43882" w:rsidP="00901A6A">
            <w:pPr>
              <w:spacing w:line="240" w:lineRule="auto"/>
              <w:rPr>
                <w:rFonts w:cs="Arial"/>
                <w:color w:val="000000"/>
                <w:szCs w:val="18"/>
                <w:lang w:val="en-US"/>
              </w:rPr>
            </w:pPr>
            <w:r w:rsidRPr="00F66501">
              <w:rPr>
                <w:rFonts w:cs="Arial"/>
                <w:color w:val="000000"/>
                <w:szCs w:val="18"/>
                <w:lang w:val="en-US" w:eastAsia="it-IT"/>
              </w:rPr>
              <w:t>406.2±0.1</w:t>
            </w:r>
            <w:r w:rsidRPr="00F66501">
              <w:rPr>
                <w:rFonts w:cs="Arial"/>
                <w:color w:val="000000"/>
                <w:szCs w:val="18"/>
                <w:vertAlign w:val="superscript"/>
                <w:lang w:val="en-US" w:eastAsia="it-IT"/>
              </w:rPr>
              <w:t>b</w:t>
            </w:r>
          </w:p>
        </w:tc>
        <w:tc>
          <w:tcPr>
            <w:tcW w:w="951" w:type="pct"/>
          </w:tcPr>
          <w:p w14:paraId="7943CA51" w14:textId="77777777" w:rsidR="00C43882" w:rsidRPr="00F66501" w:rsidRDefault="00C43882" w:rsidP="00901A6A">
            <w:pPr>
              <w:spacing w:line="240" w:lineRule="auto"/>
              <w:rPr>
                <w:rFonts w:cs="Arial"/>
                <w:color w:val="000000"/>
                <w:szCs w:val="18"/>
                <w:lang w:val="en-US"/>
              </w:rPr>
            </w:pPr>
            <w:r w:rsidRPr="00F66501">
              <w:rPr>
                <w:rFonts w:cs="Arial"/>
                <w:color w:val="000000"/>
                <w:szCs w:val="18"/>
                <w:lang w:val="en-US" w:eastAsia="it-IT"/>
              </w:rPr>
              <w:t>147.4±0.1</w:t>
            </w:r>
            <w:r w:rsidRPr="00F66501">
              <w:rPr>
                <w:rFonts w:cs="Arial"/>
                <w:color w:val="000000"/>
                <w:szCs w:val="18"/>
                <w:vertAlign w:val="superscript"/>
                <w:lang w:val="en-US" w:eastAsia="it-IT"/>
              </w:rPr>
              <w:t>a</w:t>
            </w:r>
          </w:p>
        </w:tc>
        <w:tc>
          <w:tcPr>
            <w:tcW w:w="925" w:type="pct"/>
          </w:tcPr>
          <w:p w14:paraId="38B56CAE" w14:textId="77777777" w:rsidR="00C43882" w:rsidRPr="00F66501" w:rsidRDefault="00C43882" w:rsidP="00901A6A">
            <w:pPr>
              <w:spacing w:line="240" w:lineRule="auto"/>
              <w:rPr>
                <w:rFonts w:cs="Arial"/>
                <w:color w:val="000000"/>
                <w:szCs w:val="18"/>
                <w:lang w:val="en-US"/>
              </w:rPr>
            </w:pPr>
            <w:r w:rsidRPr="00F66501">
              <w:rPr>
                <w:rFonts w:cs="Arial"/>
                <w:color w:val="000000"/>
                <w:szCs w:val="18"/>
                <w:lang w:val="en-US" w:eastAsia="it-IT"/>
              </w:rPr>
              <w:t>406.6±0.1</w:t>
            </w:r>
            <w:r w:rsidRPr="00F66501">
              <w:rPr>
                <w:rFonts w:cs="Arial"/>
                <w:color w:val="000000"/>
                <w:szCs w:val="18"/>
                <w:vertAlign w:val="superscript"/>
                <w:lang w:val="en-US" w:eastAsia="it-IT"/>
              </w:rPr>
              <w:t>b</w:t>
            </w:r>
          </w:p>
        </w:tc>
      </w:tr>
      <w:tr w:rsidR="00C43882" w:rsidRPr="00F66501" w14:paraId="2C177605" w14:textId="77777777" w:rsidTr="0086385F">
        <w:tc>
          <w:tcPr>
            <w:tcW w:w="1128" w:type="pct"/>
          </w:tcPr>
          <w:p w14:paraId="468F576F" w14:textId="77777777" w:rsidR="00C43882" w:rsidRPr="00F66501" w:rsidRDefault="00C43882" w:rsidP="00901A6A">
            <w:pPr>
              <w:tabs>
                <w:tab w:val="clear" w:pos="7100"/>
                <w:tab w:val="left" w:pos="567"/>
              </w:tabs>
              <w:spacing w:line="240" w:lineRule="auto"/>
              <w:rPr>
                <w:rFonts w:cs="Arial"/>
                <w:color w:val="000000"/>
                <w:szCs w:val="18"/>
                <w:lang w:val="en-US"/>
              </w:rPr>
            </w:pPr>
            <w:r w:rsidRPr="00F66501">
              <w:rPr>
                <w:rFonts w:cs="Arial"/>
                <w:bCs/>
                <w:color w:val="000000"/>
                <w:szCs w:val="18"/>
                <w:lang w:val="en-US" w:eastAsia="it-IT"/>
              </w:rPr>
              <w:t>P</w:t>
            </w:r>
            <w:r w:rsidRPr="00F66501">
              <w:rPr>
                <w:rFonts w:cs="Arial"/>
                <w:bCs/>
                <w:color w:val="000000"/>
                <w:szCs w:val="18"/>
                <w:vertAlign w:val="subscript"/>
                <w:lang w:val="en-US" w:eastAsia="it-IT"/>
              </w:rPr>
              <w:t>H</w:t>
            </w:r>
            <w:r w:rsidRPr="00F66501">
              <w:rPr>
                <w:rFonts w:cs="Arial"/>
                <w:bCs/>
                <w:color w:val="000000"/>
                <w:szCs w:val="18"/>
                <w:vertAlign w:val="subscript"/>
                <w:lang w:val="en-US" w:eastAsia="it-IT"/>
              </w:rPr>
              <w:tab/>
            </w:r>
            <w:r w:rsidRPr="00F66501">
              <w:rPr>
                <w:rFonts w:cs="Arial"/>
                <w:color w:val="000000"/>
                <w:szCs w:val="18"/>
                <w:lang w:val="en-US" w:eastAsia="it-IT"/>
              </w:rPr>
              <w:t>[kW]</w:t>
            </w:r>
          </w:p>
        </w:tc>
        <w:tc>
          <w:tcPr>
            <w:tcW w:w="1000" w:type="pct"/>
          </w:tcPr>
          <w:p w14:paraId="794AA8AB" w14:textId="77777777" w:rsidR="00C43882" w:rsidRPr="00F66501" w:rsidRDefault="00C43882" w:rsidP="00901A6A">
            <w:pPr>
              <w:spacing w:line="240" w:lineRule="auto"/>
              <w:rPr>
                <w:rFonts w:cs="Arial"/>
                <w:color w:val="000000"/>
                <w:szCs w:val="18"/>
                <w:lang w:val="en-US"/>
              </w:rPr>
            </w:pPr>
            <w:r w:rsidRPr="00F66501">
              <w:rPr>
                <w:rFonts w:cs="Arial"/>
                <w:color w:val="000000"/>
                <w:szCs w:val="18"/>
                <w:lang w:val="en-US" w:eastAsia="it-IT"/>
              </w:rPr>
              <w:t>2.07±0.00</w:t>
            </w:r>
            <w:r w:rsidRPr="00F66501">
              <w:rPr>
                <w:rFonts w:cs="Arial"/>
                <w:color w:val="000000"/>
                <w:szCs w:val="18"/>
                <w:vertAlign w:val="superscript"/>
                <w:lang w:val="en-US" w:eastAsia="it-IT"/>
              </w:rPr>
              <w:t>a</w:t>
            </w:r>
          </w:p>
        </w:tc>
        <w:tc>
          <w:tcPr>
            <w:tcW w:w="996" w:type="pct"/>
          </w:tcPr>
          <w:p w14:paraId="40358DF3" w14:textId="77777777" w:rsidR="00C43882" w:rsidRPr="00F66501" w:rsidRDefault="00C43882" w:rsidP="00901A6A">
            <w:pPr>
              <w:spacing w:line="240" w:lineRule="auto"/>
              <w:rPr>
                <w:rFonts w:cs="Arial"/>
                <w:color w:val="000000"/>
                <w:szCs w:val="18"/>
                <w:lang w:val="en-US"/>
              </w:rPr>
            </w:pPr>
            <w:r w:rsidRPr="00F66501">
              <w:rPr>
                <w:rFonts w:cs="Arial"/>
                <w:color w:val="000000"/>
                <w:szCs w:val="18"/>
                <w:lang w:val="en-US" w:eastAsia="it-IT"/>
              </w:rPr>
              <w:t>2.07±0.00</w:t>
            </w:r>
            <w:r w:rsidRPr="00F66501">
              <w:rPr>
                <w:rFonts w:cs="Arial"/>
                <w:color w:val="000000"/>
                <w:szCs w:val="18"/>
                <w:vertAlign w:val="superscript"/>
                <w:lang w:val="en-US" w:eastAsia="it-IT"/>
              </w:rPr>
              <w:t>a</w:t>
            </w:r>
          </w:p>
        </w:tc>
        <w:tc>
          <w:tcPr>
            <w:tcW w:w="951" w:type="pct"/>
          </w:tcPr>
          <w:p w14:paraId="087B7FBE" w14:textId="77777777" w:rsidR="00C43882" w:rsidRPr="00F66501" w:rsidRDefault="00C43882" w:rsidP="00901A6A">
            <w:pPr>
              <w:spacing w:line="240" w:lineRule="auto"/>
              <w:rPr>
                <w:rFonts w:cs="Arial"/>
                <w:color w:val="000000"/>
                <w:szCs w:val="18"/>
                <w:lang w:val="en-US"/>
              </w:rPr>
            </w:pPr>
            <w:r w:rsidRPr="00F66501">
              <w:rPr>
                <w:rFonts w:cs="Arial"/>
                <w:color w:val="000000"/>
                <w:szCs w:val="18"/>
                <w:lang w:val="en-US" w:eastAsia="it-IT"/>
              </w:rPr>
              <w:t>2.07±0.00</w:t>
            </w:r>
            <w:r w:rsidRPr="00F66501">
              <w:rPr>
                <w:rFonts w:cs="Arial"/>
                <w:color w:val="000000"/>
                <w:szCs w:val="18"/>
                <w:vertAlign w:val="superscript"/>
                <w:lang w:val="en-US" w:eastAsia="it-IT"/>
              </w:rPr>
              <w:t>a</w:t>
            </w:r>
          </w:p>
        </w:tc>
        <w:tc>
          <w:tcPr>
            <w:tcW w:w="925" w:type="pct"/>
          </w:tcPr>
          <w:p w14:paraId="04E04DDB" w14:textId="77777777" w:rsidR="00C43882" w:rsidRPr="00F66501" w:rsidRDefault="00C43882" w:rsidP="00901A6A">
            <w:pPr>
              <w:spacing w:line="240" w:lineRule="auto"/>
              <w:rPr>
                <w:rFonts w:cs="Arial"/>
                <w:color w:val="000000"/>
                <w:szCs w:val="18"/>
                <w:lang w:val="en-US"/>
              </w:rPr>
            </w:pPr>
            <w:r w:rsidRPr="00F66501">
              <w:rPr>
                <w:rFonts w:cs="Arial"/>
                <w:color w:val="000000"/>
                <w:szCs w:val="18"/>
                <w:lang w:val="en-US" w:eastAsia="it-IT"/>
              </w:rPr>
              <w:t>2.07±0.00</w:t>
            </w:r>
            <w:r w:rsidRPr="00F66501">
              <w:rPr>
                <w:rFonts w:cs="Arial"/>
                <w:color w:val="000000"/>
                <w:szCs w:val="18"/>
                <w:vertAlign w:val="superscript"/>
                <w:lang w:val="en-US" w:eastAsia="it-IT"/>
              </w:rPr>
              <w:t>a</w:t>
            </w:r>
          </w:p>
        </w:tc>
      </w:tr>
      <w:tr w:rsidR="00C43882" w:rsidRPr="00F66501" w14:paraId="20FD1068" w14:textId="77777777" w:rsidTr="0086385F">
        <w:tc>
          <w:tcPr>
            <w:tcW w:w="1128" w:type="pct"/>
          </w:tcPr>
          <w:p w14:paraId="1B175EC8" w14:textId="77777777" w:rsidR="00C43882" w:rsidRPr="00F66501" w:rsidRDefault="00C43882" w:rsidP="00901A6A">
            <w:pPr>
              <w:tabs>
                <w:tab w:val="clear" w:pos="7100"/>
                <w:tab w:val="left" w:pos="567"/>
              </w:tabs>
              <w:spacing w:line="240" w:lineRule="auto"/>
              <w:rPr>
                <w:rFonts w:cs="Arial"/>
                <w:bCs/>
                <w:color w:val="000000"/>
                <w:lang w:val="en-US"/>
              </w:rPr>
            </w:pPr>
            <w:r w:rsidRPr="00F66501">
              <w:rPr>
                <w:rFonts w:cs="Arial"/>
                <w:bCs/>
                <w:color w:val="000000"/>
                <w:lang w:val="en-US"/>
              </w:rPr>
              <w:t>t</w:t>
            </w:r>
            <w:r w:rsidRPr="00F66501">
              <w:rPr>
                <w:rFonts w:cs="Arial"/>
                <w:bCs/>
                <w:color w:val="000000"/>
                <w:vertAlign w:val="subscript"/>
                <w:lang w:val="en-US"/>
              </w:rPr>
              <w:t>H</w:t>
            </w:r>
            <w:r w:rsidRPr="00F66501">
              <w:rPr>
                <w:rFonts w:cs="Arial"/>
                <w:bCs/>
                <w:color w:val="000000"/>
                <w:vertAlign w:val="subscript"/>
                <w:lang w:val="en-US"/>
              </w:rPr>
              <w:tab/>
            </w:r>
            <w:r w:rsidRPr="00F66501">
              <w:rPr>
                <w:rFonts w:cs="Arial"/>
                <w:bCs/>
                <w:color w:val="000000"/>
                <w:lang w:val="en-US"/>
              </w:rPr>
              <w:t>[min]</w:t>
            </w:r>
          </w:p>
        </w:tc>
        <w:tc>
          <w:tcPr>
            <w:tcW w:w="1000" w:type="pct"/>
          </w:tcPr>
          <w:p w14:paraId="799F3414" w14:textId="77777777" w:rsidR="00C43882" w:rsidRPr="00F66501" w:rsidRDefault="00C43882" w:rsidP="00901A6A">
            <w:pPr>
              <w:spacing w:line="240" w:lineRule="auto"/>
              <w:rPr>
                <w:rFonts w:cs="Arial"/>
                <w:color w:val="000000"/>
                <w:szCs w:val="18"/>
                <w:lang w:val="en-US"/>
              </w:rPr>
            </w:pPr>
            <w:r w:rsidRPr="00F66501">
              <w:rPr>
                <w:rFonts w:cs="Arial"/>
                <w:color w:val="000000"/>
                <w:szCs w:val="18"/>
                <w:lang w:val="en-US" w:eastAsia="it-IT"/>
              </w:rPr>
              <w:t>9.06±0.02</w:t>
            </w:r>
            <w:r w:rsidRPr="00F66501">
              <w:rPr>
                <w:rFonts w:cs="Arial"/>
                <w:color w:val="000000"/>
                <w:szCs w:val="18"/>
                <w:vertAlign w:val="superscript"/>
                <w:lang w:val="en-US" w:eastAsia="it-IT"/>
              </w:rPr>
              <w:t>a</w:t>
            </w:r>
          </w:p>
        </w:tc>
        <w:tc>
          <w:tcPr>
            <w:tcW w:w="996" w:type="pct"/>
          </w:tcPr>
          <w:p w14:paraId="6B9DCE90" w14:textId="77777777" w:rsidR="00C43882" w:rsidRPr="00F66501" w:rsidRDefault="00C43882" w:rsidP="00901A6A">
            <w:pPr>
              <w:spacing w:line="240" w:lineRule="auto"/>
              <w:rPr>
                <w:rFonts w:cs="Arial"/>
                <w:color w:val="000000"/>
                <w:szCs w:val="18"/>
                <w:lang w:val="en-US"/>
              </w:rPr>
            </w:pPr>
            <w:r w:rsidRPr="00F66501">
              <w:rPr>
                <w:rFonts w:cs="Arial"/>
                <w:color w:val="000000"/>
                <w:szCs w:val="18"/>
                <w:lang w:val="en-US" w:eastAsia="it-IT"/>
              </w:rPr>
              <w:t>7.85±0.00</w:t>
            </w:r>
            <w:r w:rsidRPr="00F66501">
              <w:rPr>
                <w:rFonts w:cs="Arial"/>
                <w:color w:val="000000"/>
                <w:szCs w:val="18"/>
                <w:vertAlign w:val="superscript"/>
                <w:lang w:val="en-US" w:eastAsia="it-IT"/>
              </w:rPr>
              <w:t>b</w:t>
            </w:r>
          </w:p>
        </w:tc>
        <w:tc>
          <w:tcPr>
            <w:tcW w:w="951" w:type="pct"/>
          </w:tcPr>
          <w:p w14:paraId="4DB7E43E" w14:textId="77777777" w:rsidR="00C43882" w:rsidRPr="00F66501" w:rsidRDefault="00C43882" w:rsidP="00901A6A">
            <w:pPr>
              <w:spacing w:line="240" w:lineRule="auto"/>
              <w:rPr>
                <w:rFonts w:cs="Arial"/>
                <w:color w:val="000000"/>
                <w:szCs w:val="18"/>
                <w:lang w:val="en-US"/>
              </w:rPr>
            </w:pPr>
            <w:r w:rsidRPr="00F66501">
              <w:rPr>
                <w:rFonts w:cs="Arial"/>
                <w:color w:val="000000"/>
                <w:szCs w:val="18"/>
                <w:lang w:val="en-US" w:eastAsia="it-IT"/>
              </w:rPr>
              <w:t>9.05±0.04</w:t>
            </w:r>
            <w:r w:rsidRPr="00F66501">
              <w:rPr>
                <w:rFonts w:cs="Arial"/>
                <w:color w:val="000000"/>
                <w:szCs w:val="18"/>
                <w:vertAlign w:val="superscript"/>
                <w:lang w:val="en-US" w:eastAsia="it-IT"/>
              </w:rPr>
              <w:t>a</w:t>
            </w:r>
          </w:p>
        </w:tc>
        <w:tc>
          <w:tcPr>
            <w:tcW w:w="925" w:type="pct"/>
          </w:tcPr>
          <w:p w14:paraId="22BBFD9C" w14:textId="77777777" w:rsidR="00C43882" w:rsidRPr="00F66501" w:rsidRDefault="00C43882" w:rsidP="00901A6A">
            <w:pPr>
              <w:spacing w:line="240" w:lineRule="auto"/>
              <w:rPr>
                <w:rFonts w:cs="Arial"/>
                <w:color w:val="000000"/>
                <w:szCs w:val="18"/>
                <w:lang w:val="en-US"/>
              </w:rPr>
            </w:pPr>
            <w:r w:rsidRPr="00F66501">
              <w:rPr>
                <w:rFonts w:cs="Arial"/>
                <w:color w:val="000000"/>
                <w:szCs w:val="18"/>
                <w:lang w:val="en-US" w:eastAsia="it-IT"/>
              </w:rPr>
              <w:t>7.65±0.07</w:t>
            </w:r>
            <w:r w:rsidRPr="00F66501">
              <w:rPr>
                <w:rFonts w:cs="Arial"/>
                <w:color w:val="000000"/>
                <w:szCs w:val="18"/>
                <w:vertAlign w:val="superscript"/>
                <w:lang w:val="en-US" w:eastAsia="it-IT"/>
              </w:rPr>
              <w:t>c</w:t>
            </w:r>
          </w:p>
        </w:tc>
      </w:tr>
      <w:tr w:rsidR="00C43882" w:rsidRPr="00F66501" w14:paraId="32BEC66A" w14:textId="77777777" w:rsidTr="0086385F">
        <w:tc>
          <w:tcPr>
            <w:tcW w:w="1128" w:type="pct"/>
          </w:tcPr>
          <w:p w14:paraId="276B2B3E" w14:textId="77777777" w:rsidR="00C43882" w:rsidRPr="00F66501" w:rsidRDefault="00C43882" w:rsidP="00901A6A">
            <w:pPr>
              <w:tabs>
                <w:tab w:val="clear" w:pos="7100"/>
                <w:tab w:val="left" w:pos="567"/>
              </w:tabs>
              <w:spacing w:line="240" w:lineRule="auto"/>
              <w:rPr>
                <w:rFonts w:cs="Arial"/>
                <w:bCs/>
                <w:color w:val="000000"/>
                <w:szCs w:val="18"/>
                <w:lang w:val="en-US" w:eastAsia="it-IT"/>
              </w:rPr>
            </w:pPr>
            <w:r w:rsidRPr="00F66501">
              <w:rPr>
                <w:rFonts w:cs="Arial"/>
                <w:color w:val="000000"/>
                <w:szCs w:val="18"/>
                <w:lang w:val="en-US" w:eastAsia="it-IT"/>
              </w:rPr>
              <w:t>P</w:t>
            </w:r>
            <w:r w:rsidRPr="00F66501">
              <w:rPr>
                <w:rFonts w:cs="Arial"/>
                <w:color w:val="000000"/>
                <w:szCs w:val="18"/>
                <w:vertAlign w:val="subscript"/>
                <w:lang w:val="en-US" w:eastAsia="it-IT"/>
              </w:rPr>
              <w:t>C</w:t>
            </w:r>
            <w:r w:rsidRPr="00F66501">
              <w:rPr>
                <w:rFonts w:cs="Arial"/>
                <w:color w:val="000000"/>
                <w:szCs w:val="18"/>
                <w:lang w:val="en-US" w:eastAsia="it-IT"/>
              </w:rPr>
              <w:t xml:space="preserve"> </w:t>
            </w:r>
            <w:r w:rsidRPr="00F66501">
              <w:rPr>
                <w:rFonts w:cs="Arial"/>
                <w:color w:val="000000"/>
                <w:szCs w:val="18"/>
                <w:lang w:val="en-US" w:eastAsia="it-IT"/>
              </w:rPr>
              <w:tab/>
              <w:t>[kW]</w:t>
            </w:r>
          </w:p>
        </w:tc>
        <w:tc>
          <w:tcPr>
            <w:tcW w:w="1000" w:type="pct"/>
          </w:tcPr>
          <w:p w14:paraId="5ED26174" w14:textId="77777777" w:rsidR="00C43882" w:rsidRPr="00F66501" w:rsidRDefault="00C43882" w:rsidP="00901A6A">
            <w:pPr>
              <w:spacing w:line="240" w:lineRule="auto"/>
              <w:rPr>
                <w:rFonts w:cs="Arial"/>
                <w:color w:val="000000"/>
                <w:szCs w:val="18"/>
                <w:lang w:val="en-US"/>
              </w:rPr>
            </w:pPr>
            <w:r w:rsidRPr="00F66501">
              <w:rPr>
                <w:rFonts w:cs="Arial"/>
                <w:color w:val="000000"/>
                <w:szCs w:val="18"/>
                <w:lang w:val="en-US" w:eastAsia="it-IT"/>
              </w:rPr>
              <w:t>0.31±0.05</w:t>
            </w:r>
            <w:r w:rsidRPr="00F66501">
              <w:rPr>
                <w:rFonts w:cs="Arial"/>
                <w:color w:val="000000"/>
                <w:szCs w:val="18"/>
                <w:vertAlign w:val="superscript"/>
                <w:lang w:val="en-US" w:eastAsia="it-IT"/>
              </w:rPr>
              <w:t>a</w:t>
            </w:r>
          </w:p>
        </w:tc>
        <w:tc>
          <w:tcPr>
            <w:tcW w:w="996" w:type="pct"/>
          </w:tcPr>
          <w:p w14:paraId="47F17A8E" w14:textId="77777777" w:rsidR="00C43882" w:rsidRPr="00F66501" w:rsidRDefault="00C43882" w:rsidP="00901A6A">
            <w:pPr>
              <w:spacing w:line="240" w:lineRule="auto"/>
              <w:rPr>
                <w:rFonts w:cs="Arial"/>
                <w:color w:val="000000"/>
                <w:szCs w:val="18"/>
                <w:lang w:val="en-US"/>
              </w:rPr>
            </w:pPr>
            <w:r w:rsidRPr="00F66501">
              <w:rPr>
                <w:rFonts w:cs="Arial"/>
                <w:color w:val="000000"/>
                <w:szCs w:val="18"/>
                <w:lang w:val="en-US" w:eastAsia="it-IT"/>
              </w:rPr>
              <w:t>0.21±0.08</w:t>
            </w:r>
            <w:r w:rsidRPr="00F66501">
              <w:rPr>
                <w:rFonts w:cs="Arial"/>
                <w:color w:val="000000"/>
                <w:szCs w:val="18"/>
                <w:vertAlign w:val="superscript"/>
                <w:lang w:val="en-US" w:eastAsia="it-IT"/>
              </w:rPr>
              <w:t>b</w:t>
            </w:r>
          </w:p>
        </w:tc>
        <w:tc>
          <w:tcPr>
            <w:tcW w:w="951" w:type="pct"/>
          </w:tcPr>
          <w:p w14:paraId="248C44C3"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1.0±0.2</w:t>
            </w:r>
            <w:r w:rsidRPr="00F66501">
              <w:rPr>
                <w:rFonts w:cs="Arial"/>
                <w:color w:val="000000"/>
                <w:szCs w:val="18"/>
                <w:vertAlign w:val="superscript"/>
                <w:lang w:val="en-US" w:eastAsia="it-IT"/>
              </w:rPr>
              <w:t>c</w:t>
            </w:r>
          </w:p>
        </w:tc>
        <w:tc>
          <w:tcPr>
            <w:tcW w:w="925" w:type="pct"/>
          </w:tcPr>
          <w:p w14:paraId="3436BB5E"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0.99±0.06</w:t>
            </w:r>
            <w:r w:rsidRPr="00F66501">
              <w:rPr>
                <w:rFonts w:cs="Arial"/>
                <w:color w:val="000000"/>
                <w:szCs w:val="18"/>
                <w:vertAlign w:val="superscript"/>
                <w:lang w:val="en-US" w:eastAsia="it-IT"/>
              </w:rPr>
              <w:t>c</w:t>
            </w:r>
          </w:p>
        </w:tc>
      </w:tr>
      <w:tr w:rsidR="00C43882" w:rsidRPr="00F66501" w14:paraId="0656D26D" w14:textId="77777777" w:rsidTr="0086385F">
        <w:tc>
          <w:tcPr>
            <w:tcW w:w="1128" w:type="pct"/>
          </w:tcPr>
          <w:p w14:paraId="5BCE8C00" w14:textId="228D4808" w:rsidR="00C43882" w:rsidRPr="00F66501" w:rsidRDefault="00DE7387" w:rsidP="00DE7387">
            <w:pPr>
              <w:tabs>
                <w:tab w:val="clear" w:pos="7100"/>
                <w:tab w:val="left" w:pos="567"/>
              </w:tabs>
              <w:spacing w:line="240" w:lineRule="auto"/>
              <w:rPr>
                <w:rFonts w:cs="Arial"/>
                <w:color w:val="000000"/>
                <w:szCs w:val="18"/>
                <w:lang w:val="en-US"/>
              </w:rPr>
            </w:pPr>
            <w:r>
              <w:rPr>
                <w:rFonts w:cs="Arial"/>
                <w:bCs/>
                <w:color w:val="000000"/>
                <w:lang w:val="en-US"/>
              </w:rPr>
              <w:t>η</w:t>
            </w:r>
            <w:r w:rsidR="00C43882" w:rsidRPr="00F66501">
              <w:rPr>
                <w:rFonts w:cs="Arial"/>
                <w:bCs/>
                <w:color w:val="000000"/>
                <w:szCs w:val="18"/>
                <w:vertAlign w:val="subscript"/>
                <w:lang w:val="en-US" w:eastAsia="it-IT"/>
              </w:rPr>
              <w:t xml:space="preserve">C </w:t>
            </w:r>
            <w:r w:rsidR="00C43882" w:rsidRPr="00F66501">
              <w:rPr>
                <w:rFonts w:cs="Arial"/>
                <w:bCs/>
                <w:color w:val="000000"/>
                <w:szCs w:val="18"/>
                <w:vertAlign w:val="subscript"/>
                <w:lang w:val="en-US" w:eastAsia="it-IT"/>
              </w:rPr>
              <w:tab/>
            </w:r>
            <w:r w:rsidR="00C43882" w:rsidRPr="00F66501">
              <w:rPr>
                <w:rFonts w:cs="Arial"/>
                <w:color w:val="000000"/>
                <w:szCs w:val="18"/>
                <w:lang w:val="en-US" w:eastAsia="it-IT"/>
              </w:rPr>
              <w:t>[%]</w:t>
            </w:r>
          </w:p>
        </w:tc>
        <w:tc>
          <w:tcPr>
            <w:tcW w:w="1000" w:type="pct"/>
          </w:tcPr>
          <w:p w14:paraId="5EDD7C08" w14:textId="77777777" w:rsidR="00C43882" w:rsidRPr="00F66501" w:rsidRDefault="00C43882" w:rsidP="00901A6A">
            <w:pPr>
              <w:spacing w:line="240" w:lineRule="auto"/>
              <w:rPr>
                <w:rFonts w:cs="Arial"/>
                <w:color w:val="000000"/>
                <w:szCs w:val="18"/>
                <w:lang w:val="en-US"/>
              </w:rPr>
            </w:pPr>
            <w:r w:rsidRPr="00F66501">
              <w:rPr>
                <w:rFonts w:cs="Arial"/>
                <w:color w:val="000000"/>
                <w:szCs w:val="18"/>
                <w:lang w:val="en-US" w:eastAsia="it-IT"/>
              </w:rPr>
              <w:t>45.7±0.8</w:t>
            </w:r>
            <w:r w:rsidRPr="00F66501">
              <w:rPr>
                <w:rFonts w:cs="Arial"/>
                <w:color w:val="000000"/>
                <w:szCs w:val="18"/>
                <w:vertAlign w:val="superscript"/>
                <w:lang w:val="en-US" w:eastAsia="it-IT"/>
              </w:rPr>
              <w:t>a</w:t>
            </w:r>
          </w:p>
        </w:tc>
        <w:tc>
          <w:tcPr>
            <w:tcW w:w="996" w:type="pct"/>
          </w:tcPr>
          <w:p w14:paraId="71EC3537" w14:textId="77777777" w:rsidR="00C43882" w:rsidRPr="00F66501" w:rsidRDefault="00C43882" w:rsidP="00901A6A">
            <w:pPr>
              <w:spacing w:line="240" w:lineRule="auto"/>
              <w:rPr>
                <w:rFonts w:cs="Arial"/>
                <w:color w:val="000000"/>
                <w:szCs w:val="18"/>
                <w:lang w:val="en-US"/>
              </w:rPr>
            </w:pPr>
            <w:r w:rsidRPr="00F66501">
              <w:rPr>
                <w:rFonts w:cs="Arial"/>
                <w:color w:val="000000"/>
                <w:szCs w:val="18"/>
                <w:lang w:val="en-US" w:eastAsia="it-IT"/>
              </w:rPr>
              <w:t>44.9±0.4</w:t>
            </w:r>
            <w:r w:rsidRPr="00F66501">
              <w:rPr>
                <w:rFonts w:cs="Arial"/>
                <w:color w:val="000000"/>
                <w:szCs w:val="18"/>
                <w:vertAlign w:val="superscript"/>
                <w:lang w:val="en-US" w:eastAsia="it-IT"/>
              </w:rPr>
              <w:t>a</w:t>
            </w:r>
          </w:p>
        </w:tc>
        <w:tc>
          <w:tcPr>
            <w:tcW w:w="951" w:type="pct"/>
          </w:tcPr>
          <w:p w14:paraId="41D8BC20" w14:textId="77777777" w:rsidR="00C43882" w:rsidRPr="00F66501" w:rsidRDefault="00C43882" w:rsidP="00901A6A">
            <w:pPr>
              <w:spacing w:line="240" w:lineRule="auto"/>
              <w:rPr>
                <w:rFonts w:cs="Arial"/>
                <w:color w:val="000000"/>
                <w:szCs w:val="18"/>
                <w:lang w:val="en-US"/>
              </w:rPr>
            </w:pPr>
            <w:r w:rsidRPr="00F66501">
              <w:rPr>
                <w:rFonts w:cs="Arial"/>
                <w:color w:val="000000"/>
                <w:szCs w:val="18"/>
                <w:lang w:val="en-US" w:eastAsia="it-IT"/>
              </w:rPr>
              <w:t>35±2</w:t>
            </w:r>
            <w:r w:rsidRPr="00F66501">
              <w:rPr>
                <w:rFonts w:cs="Arial"/>
                <w:color w:val="000000"/>
                <w:szCs w:val="18"/>
                <w:vertAlign w:val="superscript"/>
                <w:lang w:val="en-US" w:eastAsia="it-IT"/>
              </w:rPr>
              <w:t>b</w:t>
            </w:r>
          </w:p>
        </w:tc>
        <w:tc>
          <w:tcPr>
            <w:tcW w:w="925" w:type="pct"/>
          </w:tcPr>
          <w:p w14:paraId="32B5DFC8" w14:textId="77777777" w:rsidR="00C43882" w:rsidRPr="00F66501" w:rsidRDefault="00C43882" w:rsidP="00901A6A">
            <w:pPr>
              <w:spacing w:line="240" w:lineRule="auto"/>
              <w:rPr>
                <w:rFonts w:cs="Arial"/>
                <w:color w:val="000000"/>
                <w:szCs w:val="18"/>
                <w:lang w:val="en-US"/>
              </w:rPr>
            </w:pPr>
            <w:r w:rsidRPr="00F66501">
              <w:rPr>
                <w:rFonts w:cs="Arial"/>
                <w:color w:val="000000"/>
                <w:szCs w:val="18"/>
                <w:lang w:val="en-US" w:eastAsia="it-IT"/>
              </w:rPr>
              <w:t>35±1</w:t>
            </w:r>
            <w:r w:rsidRPr="00F66501">
              <w:rPr>
                <w:rFonts w:cs="Arial"/>
                <w:color w:val="000000"/>
                <w:szCs w:val="18"/>
                <w:vertAlign w:val="superscript"/>
                <w:lang w:val="en-US" w:eastAsia="it-IT"/>
              </w:rPr>
              <w:t>b</w:t>
            </w:r>
          </w:p>
        </w:tc>
      </w:tr>
      <w:tr w:rsidR="00C43882" w:rsidRPr="00F66501" w14:paraId="29C93C33" w14:textId="77777777" w:rsidTr="0086385F">
        <w:tc>
          <w:tcPr>
            <w:tcW w:w="1128" w:type="pct"/>
          </w:tcPr>
          <w:p w14:paraId="4BD3601C" w14:textId="02DEC01A" w:rsidR="00C43882" w:rsidRPr="00F66501" w:rsidRDefault="00C43882" w:rsidP="00901A6A">
            <w:pPr>
              <w:tabs>
                <w:tab w:val="clear" w:pos="7100"/>
                <w:tab w:val="left" w:pos="567"/>
              </w:tabs>
              <w:spacing w:line="240" w:lineRule="auto"/>
              <w:rPr>
                <w:rFonts w:cs="Arial"/>
                <w:color w:val="000000"/>
                <w:szCs w:val="18"/>
                <w:lang w:val="en-US"/>
              </w:rPr>
            </w:pPr>
            <w:r w:rsidRPr="00F66501">
              <w:rPr>
                <w:rFonts w:cs="Arial"/>
                <w:bCs/>
                <w:color w:val="000000"/>
                <w:szCs w:val="18"/>
                <w:lang w:val="en-US" w:eastAsia="it-IT"/>
              </w:rPr>
              <w:t>E</w:t>
            </w:r>
            <w:r w:rsidRPr="00F66501">
              <w:rPr>
                <w:rFonts w:cs="Arial"/>
                <w:bCs/>
                <w:color w:val="000000"/>
                <w:szCs w:val="18"/>
                <w:vertAlign w:val="subscript"/>
                <w:lang w:val="en-US" w:eastAsia="it-IT"/>
              </w:rPr>
              <w:t xml:space="preserve">ST </w:t>
            </w:r>
            <w:r w:rsidRPr="00F66501">
              <w:rPr>
                <w:rFonts w:cs="Arial"/>
                <w:bCs/>
                <w:color w:val="000000"/>
                <w:szCs w:val="18"/>
                <w:vertAlign w:val="subscript"/>
                <w:lang w:val="en-US" w:eastAsia="it-IT"/>
              </w:rPr>
              <w:tab/>
            </w:r>
            <w:r w:rsidRPr="00F66501">
              <w:rPr>
                <w:rFonts w:cs="Arial"/>
                <w:color w:val="000000"/>
                <w:szCs w:val="18"/>
                <w:lang w:val="en-US" w:eastAsia="it-IT"/>
              </w:rPr>
              <w:t>[W</w:t>
            </w:r>
            <w:r w:rsidR="00C86D0B">
              <w:rPr>
                <w:rFonts w:cs="Arial"/>
                <w:color w:val="000000"/>
                <w:szCs w:val="18"/>
                <w:lang w:val="en-US" w:eastAsia="it-IT"/>
              </w:rPr>
              <w:t xml:space="preserve"> </w:t>
            </w:r>
            <w:r w:rsidRPr="00F66501">
              <w:rPr>
                <w:rFonts w:cs="Arial"/>
                <w:color w:val="000000"/>
                <w:szCs w:val="18"/>
                <w:lang w:val="en-US" w:eastAsia="it-IT"/>
              </w:rPr>
              <w:t>h]</w:t>
            </w:r>
          </w:p>
        </w:tc>
        <w:tc>
          <w:tcPr>
            <w:tcW w:w="1000" w:type="pct"/>
          </w:tcPr>
          <w:p w14:paraId="311EC6C5" w14:textId="77777777" w:rsidR="00C43882" w:rsidRPr="00F66501" w:rsidRDefault="00C43882" w:rsidP="00901A6A">
            <w:pPr>
              <w:spacing w:line="240" w:lineRule="auto"/>
              <w:rPr>
                <w:rFonts w:cs="Arial"/>
                <w:color w:val="000000"/>
                <w:szCs w:val="18"/>
                <w:lang w:val="en-US"/>
              </w:rPr>
            </w:pPr>
            <w:r w:rsidRPr="00F66501">
              <w:rPr>
                <w:rFonts w:cs="Arial"/>
                <w:color w:val="000000"/>
                <w:szCs w:val="18"/>
                <w:lang w:val="en-US" w:eastAsia="it-IT"/>
              </w:rPr>
              <w:t>370±7</w:t>
            </w:r>
            <w:r w:rsidRPr="00F66501">
              <w:rPr>
                <w:rFonts w:cs="Arial"/>
                <w:color w:val="000000"/>
                <w:szCs w:val="18"/>
                <w:vertAlign w:val="superscript"/>
                <w:lang w:val="en-US" w:eastAsia="it-IT"/>
              </w:rPr>
              <w:t>a</w:t>
            </w:r>
          </w:p>
        </w:tc>
        <w:tc>
          <w:tcPr>
            <w:tcW w:w="996" w:type="pct"/>
          </w:tcPr>
          <w:p w14:paraId="04BC3642"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338±10</w:t>
            </w:r>
            <w:r w:rsidRPr="00F66501">
              <w:rPr>
                <w:rFonts w:cs="Arial"/>
                <w:color w:val="000000"/>
                <w:szCs w:val="18"/>
                <w:vertAlign w:val="superscript"/>
                <w:lang w:val="en-US" w:eastAsia="it-IT"/>
              </w:rPr>
              <w:t>b</w:t>
            </w:r>
          </w:p>
        </w:tc>
        <w:tc>
          <w:tcPr>
            <w:tcW w:w="951" w:type="pct"/>
          </w:tcPr>
          <w:p w14:paraId="3BEF2FFA" w14:textId="77777777" w:rsidR="00C43882" w:rsidRPr="00F66501" w:rsidRDefault="00C43882" w:rsidP="00901A6A">
            <w:pPr>
              <w:spacing w:line="240" w:lineRule="auto"/>
              <w:rPr>
                <w:rFonts w:cs="Arial"/>
                <w:color w:val="000000"/>
                <w:szCs w:val="18"/>
                <w:lang w:val="en-US"/>
              </w:rPr>
            </w:pPr>
            <w:r w:rsidRPr="00F66501">
              <w:rPr>
                <w:rFonts w:cs="Arial"/>
                <w:color w:val="000000"/>
                <w:szCs w:val="18"/>
                <w:lang w:val="en-US" w:eastAsia="it-IT"/>
              </w:rPr>
              <w:t>485±25</w:t>
            </w:r>
            <w:r w:rsidRPr="00F66501">
              <w:rPr>
                <w:rFonts w:cs="Arial"/>
                <w:color w:val="000000"/>
                <w:szCs w:val="18"/>
                <w:vertAlign w:val="superscript"/>
                <w:lang w:val="en-US" w:eastAsia="it-IT"/>
              </w:rPr>
              <w:t>c</w:t>
            </w:r>
          </w:p>
        </w:tc>
        <w:tc>
          <w:tcPr>
            <w:tcW w:w="925" w:type="pct"/>
          </w:tcPr>
          <w:p w14:paraId="62106395" w14:textId="77777777" w:rsidR="00C43882" w:rsidRPr="00F66501" w:rsidRDefault="00C43882" w:rsidP="00901A6A">
            <w:pPr>
              <w:spacing w:line="240" w:lineRule="auto"/>
              <w:rPr>
                <w:rFonts w:cs="Arial"/>
                <w:color w:val="000000"/>
                <w:szCs w:val="18"/>
                <w:lang w:val="en-US"/>
              </w:rPr>
            </w:pPr>
            <w:r w:rsidRPr="00F66501">
              <w:rPr>
                <w:rFonts w:cs="Arial"/>
                <w:color w:val="000000"/>
                <w:szCs w:val="18"/>
                <w:lang w:val="en-US" w:eastAsia="it-IT"/>
              </w:rPr>
              <w:t>453±11</w:t>
            </w:r>
            <w:r w:rsidRPr="00F66501">
              <w:rPr>
                <w:rFonts w:cs="Arial"/>
                <w:color w:val="000000"/>
                <w:szCs w:val="18"/>
                <w:vertAlign w:val="superscript"/>
                <w:lang w:val="en-US" w:eastAsia="it-IT"/>
              </w:rPr>
              <w:t>c</w:t>
            </w:r>
          </w:p>
        </w:tc>
      </w:tr>
      <w:tr w:rsidR="00C43882" w:rsidRPr="00F66501" w14:paraId="781A3D38" w14:textId="77777777" w:rsidTr="0086385F">
        <w:tc>
          <w:tcPr>
            <w:tcW w:w="1128" w:type="pct"/>
          </w:tcPr>
          <w:p w14:paraId="281727AD" w14:textId="77777777" w:rsidR="00C43882" w:rsidRPr="00F66501" w:rsidRDefault="00C43882" w:rsidP="00901A6A">
            <w:pPr>
              <w:tabs>
                <w:tab w:val="clear" w:pos="7100"/>
                <w:tab w:val="left" w:pos="567"/>
              </w:tabs>
              <w:spacing w:line="240" w:lineRule="auto"/>
              <w:rPr>
                <w:rFonts w:cs="Arial"/>
                <w:color w:val="000000"/>
                <w:szCs w:val="18"/>
                <w:lang w:val="en-US"/>
              </w:rPr>
            </w:pPr>
            <w:r w:rsidRPr="00F66501">
              <w:rPr>
                <w:rFonts w:cs="Arial"/>
                <w:bCs/>
                <w:color w:val="000000"/>
                <w:szCs w:val="18"/>
                <w:lang w:val="en-US" w:eastAsia="it-IT"/>
              </w:rPr>
              <w:t>e</w:t>
            </w:r>
            <w:r w:rsidRPr="00F66501">
              <w:rPr>
                <w:rFonts w:cs="Arial"/>
                <w:bCs/>
                <w:color w:val="000000"/>
                <w:szCs w:val="18"/>
                <w:vertAlign w:val="subscript"/>
                <w:lang w:val="en-US" w:eastAsia="it-IT"/>
              </w:rPr>
              <w:t xml:space="preserve">C,eff </w:t>
            </w:r>
            <w:r w:rsidRPr="00F66501">
              <w:rPr>
                <w:rFonts w:cs="Arial"/>
                <w:bCs/>
                <w:color w:val="000000"/>
                <w:szCs w:val="18"/>
                <w:vertAlign w:val="subscript"/>
                <w:lang w:val="en-US" w:eastAsia="it-IT"/>
              </w:rPr>
              <w:tab/>
            </w:r>
            <w:r w:rsidRPr="00F66501">
              <w:rPr>
                <w:rFonts w:cs="Arial"/>
                <w:color w:val="000000"/>
                <w:szCs w:val="18"/>
                <w:lang w:val="en-US" w:eastAsia="it-IT"/>
              </w:rPr>
              <w:t>[W kg</w:t>
            </w:r>
            <w:r w:rsidRPr="00F66501">
              <w:rPr>
                <w:rFonts w:cs="Arial"/>
                <w:color w:val="000000"/>
                <w:szCs w:val="18"/>
                <w:vertAlign w:val="superscript"/>
                <w:lang w:val="en-US" w:eastAsia="it-IT"/>
              </w:rPr>
              <w:t>-1</w:t>
            </w:r>
            <w:r w:rsidRPr="00F66501">
              <w:rPr>
                <w:rFonts w:cs="Arial"/>
                <w:color w:val="000000"/>
                <w:szCs w:val="18"/>
                <w:lang w:val="en-US" w:eastAsia="it-IT"/>
              </w:rPr>
              <w:t>]</w:t>
            </w:r>
          </w:p>
        </w:tc>
        <w:tc>
          <w:tcPr>
            <w:tcW w:w="1000" w:type="pct"/>
          </w:tcPr>
          <w:p w14:paraId="62CDD34D" w14:textId="77777777" w:rsidR="00C43882" w:rsidRPr="00F66501" w:rsidRDefault="00C43882" w:rsidP="00901A6A">
            <w:pPr>
              <w:spacing w:line="240" w:lineRule="auto"/>
              <w:rPr>
                <w:rFonts w:cs="Arial"/>
                <w:color w:val="000000"/>
                <w:szCs w:val="18"/>
                <w:lang w:val="en-US"/>
              </w:rPr>
            </w:pPr>
            <w:r w:rsidRPr="00F66501">
              <w:rPr>
                <w:rFonts w:cs="Arial"/>
                <w:color w:val="000000"/>
                <w:szCs w:val="18"/>
                <w:lang w:val="en-US" w:eastAsia="it-IT"/>
              </w:rPr>
              <w:t>189±37</w:t>
            </w:r>
            <w:r w:rsidRPr="00F66501">
              <w:rPr>
                <w:rFonts w:cs="Arial"/>
                <w:color w:val="000000"/>
                <w:szCs w:val="18"/>
                <w:vertAlign w:val="superscript"/>
                <w:lang w:val="en-US" w:eastAsia="it-IT"/>
              </w:rPr>
              <w:t>a</w:t>
            </w:r>
          </w:p>
        </w:tc>
        <w:tc>
          <w:tcPr>
            <w:tcW w:w="996" w:type="pct"/>
          </w:tcPr>
          <w:p w14:paraId="0D30118F" w14:textId="77777777" w:rsidR="00C43882" w:rsidRPr="00F66501" w:rsidRDefault="00C43882" w:rsidP="00901A6A">
            <w:pPr>
              <w:spacing w:line="240" w:lineRule="auto"/>
              <w:rPr>
                <w:rFonts w:cs="Arial"/>
                <w:color w:val="000000"/>
                <w:szCs w:val="18"/>
                <w:lang w:val="en-US"/>
              </w:rPr>
            </w:pPr>
            <w:r w:rsidRPr="00F66501">
              <w:rPr>
                <w:rFonts w:cs="Arial"/>
                <w:color w:val="000000"/>
                <w:szCs w:val="18"/>
                <w:lang w:val="en-US" w:eastAsia="it-IT"/>
              </w:rPr>
              <w:t>129±49</w:t>
            </w:r>
            <w:r w:rsidRPr="00F66501">
              <w:rPr>
                <w:rFonts w:cs="Arial"/>
                <w:color w:val="000000"/>
                <w:szCs w:val="18"/>
                <w:vertAlign w:val="superscript"/>
                <w:lang w:val="en-US" w:eastAsia="it-IT"/>
              </w:rPr>
              <w:t>b</w:t>
            </w:r>
          </w:p>
        </w:tc>
        <w:tc>
          <w:tcPr>
            <w:tcW w:w="951" w:type="pct"/>
          </w:tcPr>
          <w:p w14:paraId="72D423E9" w14:textId="77777777" w:rsidR="00C43882" w:rsidRPr="00F66501" w:rsidRDefault="00C43882" w:rsidP="00901A6A">
            <w:pPr>
              <w:spacing w:line="240" w:lineRule="auto"/>
              <w:rPr>
                <w:rFonts w:cs="Arial"/>
                <w:color w:val="000000"/>
                <w:szCs w:val="18"/>
                <w:lang w:val="en-US"/>
              </w:rPr>
            </w:pPr>
            <w:r w:rsidRPr="00F66501">
              <w:rPr>
                <w:rFonts w:cs="Arial"/>
                <w:color w:val="000000"/>
                <w:szCs w:val="18"/>
                <w:lang w:val="en-US" w:eastAsia="it-IT"/>
              </w:rPr>
              <w:t>641±97</w:t>
            </w:r>
            <w:r w:rsidRPr="00F66501">
              <w:rPr>
                <w:rFonts w:cs="Arial"/>
                <w:color w:val="000000"/>
                <w:szCs w:val="18"/>
                <w:vertAlign w:val="superscript"/>
                <w:lang w:val="en-US" w:eastAsia="it-IT"/>
              </w:rPr>
              <w:t>c</w:t>
            </w:r>
          </w:p>
        </w:tc>
        <w:tc>
          <w:tcPr>
            <w:tcW w:w="925" w:type="pct"/>
          </w:tcPr>
          <w:p w14:paraId="4F7289B8" w14:textId="77777777" w:rsidR="00C43882" w:rsidRPr="00F66501" w:rsidRDefault="00C43882" w:rsidP="00901A6A">
            <w:pPr>
              <w:spacing w:line="240" w:lineRule="auto"/>
              <w:rPr>
                <w:rFonts w:cs="Arial"/>
                <w:color w:val="000000"/>
                <w:szCs w:val="18"/>
                <w:lang w:val="en-US"/>
              </w:rPr>
            </w:pPr>
            <w:r w:rsidRPr="00F66501">
              <w:rPr>
                <w:rFonts w:cs="Arial"/>
                <w:color w:val="000000"/>
                <w:szCs w:val="18"/>
                <w:lang w:val="en-US" w:eastAsia="it-IT"/>
              </w:rPr>
              <w:t>611±35</w:t>
            </w:r>
            <w:r w:rsidRPr="00F66501">
              <w:rPr>
                <w:rFonts w:cs="Arial"/>
                <w:color w:val="000000"/>
                <w:szCs w:val="18"/>
                <w:vertAlign w:val="superscript"/>
                <w:lang w:val="en-US" w:eastAsia="it-IT"/>
              </w:rPr>
              <w:t>c</w:t>
            </w:r>
          </w:p>
        </w:tc>
      </w:tr>
      <w:tr w:rsidR="00C43882" w:rsidRPr="00F66501" w14:paraId="4F6C4014" w14:textId="77777777" w:rsidTr="0086385F">
        <w:tc>
          <w:tcPr>
            <w:tcW w:w="1128" w:type="pct"/>
          </w:tcPr>
          <w:p w14:paraId="21AB8455" w14:textId="367C65BC" w:rsidR="00C43882" w:rsidRPr="00F66501" w:rsidRDefault="00C43882" w:rsidP="00901A6A">
            <w:pPr>
              <w:tabs>
                <w:tab w:val="clear" w:pos="7100"/>
                <w:tab w:val="left" w:pos="567"/>
              </w:tabs>
              <w:spacing w:line="240" w:lineRule="auto"/>
              <w:rPr>
                <w:rFonts w:cs="Arial"/>
                <w:color w:val="000000"/>
                <w:szCs w:val="18"/>
                <w:lang w:val="en-US"/>
              </w:rPr>
            </w:pPr>
            <w:r w:rsidRPr="00F66501">
              <w:rPr>
                <w:rFonts w:cs="Arial"/>
                <w:bCs/>
                <w:color w:val="000000"/>
                <w:szCs w:val="18"/>
                <w:lang w:val="en-US" w:eastAsia="it-IT"/>
              </w:rPr>
              <w:t>e</w:t>
            </w:r>
            <w:r w:rsidRPr="00F66501">
              <w:rPr>
                <w:rFonts w:cs="Arial"/>
                <w:bCs/>
                <w:color w:val="000000"/>
                <w:szCs w:val="18"/>
                <w:vertAlign w:val="subscript"/>
                <w:lang w:val="en-US" w:eastAsia="it-IT"/>
              </w:rPr>
              <w:t xml:space="preserve">PA </w:t>
            </w:r>
            <w:r w:rsidRPr="00F66501">
              <w:rPr>
                <w:rFonts w:cs="Arial"/>
                <w:bCs/>
                <w:color w:val="000000"/>
                <w:szCs w:val="18"/>
                <w:vertAlign w:val="subscript"/>
                <w:lang w:val="en-US" w:eastAsia="it-IT"/>
              </w:rPr>
              <w:tab/>
            </w:r>
            <w:r w:rsidRPr="00F66501">
              <w:rPr>
                <w:rFonts w:cs="Arial"/>
                <w:color w:val="000000"/>
                <w:szCs w:val="18"/>
                <w:lang w:val="en-US" w:eastAsia="it-IT"/>
              </w:rPr>
              <w:t>[W</w:t>
            </w:r>
            <w:r w:rsidR="00C86D0B">
              <w:rPr>
                <w:rFonts w:cs="Arial"/>
                <w:color w:val="000000"/>
                <w:szCs w:val="18"/>
                <w:lang w:val="en-US" w:eastAsia="it-IT"/>
              </w:rPr>
              <w:t xml:space="preserve"> </w:t>
            </w:r>
            <w:r w:rsidRPr="00F66501">
              <w:rPr>
                <w:rFonts w:cs="Arial"/>
                <w:color w:val="000000"/>
                <w:szCs w:val="18"/>
                <w:lang w:val="en-US" w:eastAsia="it-IT"/>
              </w:rPr>
              <w:t>h g</w:t>
            </w:r>
            <w:r w:rsidRPr="00F66501">
              <w:rPr>
                <w:rFonts w:cs="Arial"/>
                <w:color w:val="000000"/>
                <w:szCs w:val="18"/>
                <w:vertAlign w:val="superscript"/>
                <w:lang w:val="en-US" w:eastAsia="it-IT"/>
              </w:rPr>
              <w:t>-1</w:t>
            </w:r>
            <w:r w:rsidRPr="00F66501">
              <w:rPr>
                <w:rFonts w:cs="Arial"/>
                <w:color w:val="000000"/>
                <w:szCs w:val="18"/>
                <w:lang w:val="en-US" w:eastAsia="it-IT"/>
              </w:rPr>
              <w:t>]</w:t>
            </w:r>
          </w:p>
        </w:tc>
        <w:tc>
          <w:tcPr>
            <w:tcW w:w="1000" w:type="pct"/>
          </w:tcPr>
          <w:p w14:paraId="48A62B3E" w14:textId="77777777" w:rsidR="00C43882" w:rsidRPr="00F66501" w:rsidRDefault="00C43882" w:rsidP="00901A6A">
            <w:pPr>
              <w:spacing w:line="240" w:lineRule="auto"/>
              <w:rPr>
                <w:rFonts w:cs="Arial"/>
                <w:color w:val="000000"/>
                <w:szCs w:val="18"/>
                <w:lang w:val="en-US"/>
              </w:rPr>
            </w:pPr>
            <w:r w:rsidRPr="00F66501">
              <w:rPr>
                <w:rFonts w:cs="Arial"/>
                <w:color w:val="000000"/>
                <w:szCs w:val="18"/>
                <w:lang w:val="en-US" w:eastAsia="it-IT"/>
              </w:rPr>
              <w:t>2.51±0.05</w:t>
            </w:r>
            <w:r w:rsidRPr="00F66501">
              <w:rPr>
                <w:rFonts w:cs="Arial"/>
                <w:color w:val="000000"/>
                <w:szCs w:val="18"/>
                <w:vertAlign w:val="superscript"/>
                <w:lang w:val="en-US" w:eastAsia="it-IT"/>
              </w:rPr>
              <w:t>a</w:t>
            </w:r>
          </w:p>
        </w:tc>
        <w:tc>
          <w:tcPr>
            <w:tcW w:w="996" w:type="pct"/>
          </w:tcPr>
          <w:p w14:paraId="29D5D665" w14:textId="77777777" w:rsidR="00C43882" w:rsidRPr="00F66501" w:rsidRDefault="00C43882" w:rsidP="00901A6A">
            <w:pPr>
              <w:spacing w:line="240" w:lineRule="auto"/>
              <w:rPr>
                <w:rFonts w:cs="Arial"/>
                <w:color w:val="000000"/>
                <w:szCs w:val="18"/>
                <w:lang w:val="en-US"/>
              </w:rPr>
            </w:pPr>
            <w:r w:rsidRPr="00F66501">
              <w:rPr>
                <w:rFonts w:cs="Arial"/>
                <w:color w:val="000000"/>
                <w:szCs w:val="18"/>
                <w:lang w:val="en-US" w:eastAsia="it-IT"/>
              </w:rPr>
              <w:t>0.83±0.02</w:t>
            </w:r>
            <w:r w:rsidRPr="00F66501">
              <w:rPr>
                <w:rFonts w:cs="Arial"/>
                <w:color w:val="000000"/>
                <w:szCs w:val="18"/>
                <w:vertAlign w:val="superscript"/>
                <w:lang w:val="en-US" w:eastAsia="it-IT"/>
              </w:rPr>
              <w:t>b</w:t>
            </w:r>
          </w:p>
        </w:tc>
        <w:tc>
          <w:tcPr>
            <w:tcW w:w="951" w:type="pct"/>
          </w:tcPr>
          <w:p w14:paraId="4F5947EB" w14:textId="77777777" w:rsidR="00C43882" w:rsidRPr="00F66501" w:rsidRDefault="00C43882" w:rsidP="00901A6A">
            <w:pPr>
              <w:spacing w:line="240" w:lineRule="auto"/>
              <w:rPr>
                <w:rFonts w:cs="Arial"/>
                <w:color w:val="000000"/>
                <w:szCs w:val="18"/>
                <w:lang w:val="en-US"/>
              </w:rPr>
            </w:pPr>
            <w:r w:rsidRPr="00F66501">
              <w:rPr>
                <w:rFonts w:cs="Arial"/>
                <w:color w:val="000000"/>
                <w:szCs w:val="18"/>
                <w:lang w:val="en-US" w:eastAsia="it-IT"/>
              </w:rPr>
              <w:t>3.3±0.2</w:t>
            </w:r>
            <w:r w:rsidRPr="00F66501">
              <w:rPr>
                <w:rFonts w:cs="Arial"/>
                <w:color w:val="000000"/>
                <w:szCs w:val="18"/>
                <w:vertAlign w:val="superscript"/>
                <w:lang w:val="en-US" w:eastAsia="it-IT"/>
              </w:rPr>
              <w:t>c</w:t>
            </w:r>
          </w:p>
        </w:tc>
        <w:tc>
          <w:tcPr>
            <w:tcW w:w="925" w:type="pct"/>
          </w:tcPr>
          <w:p w14:paraId="2F28E880" w14:textId="77777777" w:rsidR="00C43882" w:rsidRPr="00F66501" w:rsidRDefault="00C43882" w:rsidP="00901A6A">
            <w:pPr>
              <w:spacing w:line="240" w:lineRule="auto"/>
              <w:rPr>
                <w:rFonts w:cs="Arial"/>
                <w:color w:val="000000"/>
                <w:szCs w:val="18"/>
                <w:lang w:val="en-US"/>
              </w:rPr>
            </w:pPr>
            <w:r w:rsidRPr="00F66501">
              <w:rPr>
                <w:rFonts w:cs="Arial"/>
                <w:color w:val="000000"/>
                <w:szCs w:val="18"/>
                <w:lang w:val="en-US" w:eastAsia="it-IT"/>
              </w:rPr>
              <w:t>1.11±0.03</w:t>
            </w:r>
            <w:r w:rsidRPr="00F66501">
              <w:rPr>
                <w:rFonts w:cs="Arial"/>
                <w:color w:val="000000"/>
                <w:szCs w:val="18"/>
                <w:vertAlign w:val="superscript"/>
                <w:lang w:val="en-US" w:eastAsia="it-IT"/>
              </w:rPr>
              <w:t>d</w:t>
            </w:r>
          </w:p>
        </w:tc>
      </w:tr>
      <w:tr w:rsidR="00C43882" w:rsidRPr="00F66501" w14:paraId="68E6123D" w14:textId="77777777" w:rsidTr="0086385F">
        <w:tc>
          <w:tcPr>
            <w:tcW w:w="1128" w:type="pct"/>
          </w:tcPr>
          <w:p w14:paraId="06E32758" w14:textId="28A91D06" w:rsidR="00C43882" w:rsidRPr="00DE7387" w:rsidRDefault="00DE7387" w:rsidP="00DE7387">
            <w:pPr>
              <w:tabs>
                <w:tab w:val="clear" w:pos="7100"/>
                <w:tab w:val="left" w:pos="567"/>
              </w:tabs>
              <w:spacing w:line="240" w:lineRule="auto"/>
              <w:rPr>
                <w:rFonts w:cs="Arial"/>
                <w:color w:val="000000"/>
                <w:szCs w:val="18"/>
                <w:lang w:val="en-US"/>
              </w:rPr>
            </w:pPr>
            <w:r>
              <w:rPr>
                <w:rFonts w:cs="Arial"/>
                <w:bCs/>
                <w:color w:val="000000"/>
                <w:lang w:val="en-US"/>
              </w:rPr>
              <w:t>η</w:t>
            </w:r>
            <w:r w:rsidR="00C43882" w:rsidRPr="00DE7387">
              <w:rPr>
                <w:rFonts w:cs="Arial"/>
                <w:bCs/>
                <w:color w:val="000000"/>
                <w:szCs w:val="18"/>
                <w:vertAlign w:val="subscript"/>
                <w:lang w:val="en-US" w:eastAsia="it-IT"/>
              </w:rPr>
              <w:t xml:space="preserve">WE </w:t>
            </w:r>
            <w:r w:rsidR="00C43882" w:rsidRPr="00DE7387">
              <w:rPr>
                <w:rFonts w:cs="Arial"/>
                <w:bCs/>
                <w:color w:val="000000"/>
                <w:szCs w:val="18"/>
                <w:vertAlign w:val="subscript"/>
                <w:lang w:val="en-US" w:eastAsia="it-IT"/>
              </w:rPr>
              <w:tab/>
            </w:r>
            <w:r w:rsidR="00C43882" w:rsidRPr="00DE7387">
              <w:rPr>
                <w:rFonts w:cs="Arial"/>
                <w:color w:val="000000"/>
                <w:szCs w:val="18"/>
                <w:lang w:val="en-US" w:eastAsia="it-IT"/>
              </w:rPr>
              <w:t>[%]</w:t>
            </w:r>
          </w:p>
        </w:tc>
        <w:tc>
          <w:tcPr>
            <w:tcW w:w="1000" w:type="pct"/>
          </w:tcPr>
          <w:p w14:paraId="0213C94E"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3.9±0.9</w:t>
            </w:r>
            <w:r w:rsidRPr="00F66501">
              <w:rPr>
                <w:rFonts w:cs="Arial"/>
                <w:color w:val="000000"/>
                <w:szCs w:val="18"/>
                <w:vertAlign w:val="superscript"/>
                <w:lang w:val="en-US" w:eastAsia="it-IT"/>
              </w:rPr>
              <w:t>a</w:t>
            </w:r>
          </w:p>
        </w:tc>
        <w:tc>
          <w:tcPr>
            <w:tcW w:w="996" w:type="pct"/>
          </w:tcPr>
          <w:p w14:paraId="4C1E57A7"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4±1</w:t>
            </w:r>
            <w:r w:rsidRPr="00F66501">
              <w:rPr>
                <w:rFonts w:cs="Arial"/>
                <w:color w:val="000000"/>
                <w:szCs w:val="18"/>
                <w:vertAlign w:val="superscript"/>
                <w:lang w:val="en-US" w:eastAsia="it-IT"/>
              </w:rPr>
              <w:t>a</w:t>
            </w:r>
          </w:p>
        </w:tc>
        <w:tc>
          <w:tcPr>
            <w:tcW w:w="951" w:type="pct"/>
          </w:tcPr>
          <w:p w14:paraId="48468187"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12.1±0.5</w:t>
            </w:r>
            <w:r w:rsidRPr="00F66501">
              <w:rPr>
                <w:rFonts w:cs="Arial"/>
                <w:color w:val="000000"/>
                <w:szCs w:val="18"/>
                <w:vertAlign w:val="superscript"/>
                <w:lang w:val="en-US" w:eastAsia="it-IT"/>
              </w:rPr>
              <w:t>b</w:t>
            </w:r>
          </w:p>
        </w:tc>
        <w:tc>
          <w:tcPr>
            <w:tcW w:w="925" w:type="pct"/>
          </w:tcPr>
          <w:p w14:paraId="53E3E571"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16±2</w:t>
            </w:r>
            <w:r w:rsidRPr="00F66501">
              <w:rPr>
                <w:rFonts w:cs="Arial"/>
                <w:color w:val="000000"/>
                <w:szCs w:val="18"/>
                <w:vertAlign w:val="superscript"/>
                <w:lang w:val="en-US" w:eastAsia="it-IT"/>
              </w:rPr>
              <w:t>c</w:t>
            </w:r>
          </w:p>
        </w:tc>
      </w:tr>
      <w:tr w:rsidR="00C43882" w:rsidRPr="00F66501" w14:paraId="649F4F83" w14:textId="77777777" w:rsidTr="0086385F">
        <w:tc>
          <w:tcPr>
            <w:tcW w:w="1128" w:type="pct"/>
          </w:tcPr>
          <w:p w14:paraId="5D56A778" w14:textId="5F08ACAD" w:rsidR="00C43882" w:rsidRPr="00DE7387" w:rsidRDefault="00DE7387" w:rsidP="00DE7387">
            <w:pPr>
              <w:tabs>
                <w:tab w:val="clear" w:pos="7100"/>
                <w:tab w:val="left" w:pos="567"/>
              </w:tabs>
              <w:spacing w:line="240" w:lineRule="auto"/>
              <w:rPr>
                <w:rFonts w:cs="Arial"/>
                <w:color w:val="000000"/>
                <w:szCs w:val="18"/>
                <w:lang w:val="en-US"/>
              </w:rPr>
            </w:pPr>
            <w:r>
              <w:rPr>
                <w:rFonts w:cs="Arial"/>
                <w:bCs/>
                <w:color w:val="000000"/>
                <w:lang w:val="en-US"/>
              </w:rPr>
              <w:t>η</w:t>
            </w:r>
            <w:r w:rsidR="00C43882" w:rsidRPr="00DE7387">
              <w:rPr>
                <w:rFonts w:cs="Arial"/>
                <w:bCs/>
                <w:color w:val="000000"/>
                <w:szCs w:val="18"/>
                <w:vertAlign w:val="subscript"/>
                <w:lang w:val="en-US" w:eastAsia="it-IT"/>
              </w:rPr>
              <w:t xml:space="preserve">WPA </w:t>
            </w:r>
            <w:r w:rsidR="00C43882" w:rsidRPr="00DE7387">
              <w:rPr>
                <w:rFonts w:cs="Arial"/>
                <w:bCs/>
                <w:color w:val="000000"/>
                <w:szCs w:val="18"/>
                <w:vertAlign w:val="subscript"/>
                <w:lang w:val="en-US" w:eastAsia="it-IT"/>
              </w:rPr>
              <w:tab/>
            </w:r>
            <w:r w:rsidR="00C43882" w:rsidRPr="00DE7387">
              <w:rPr>
                <w:rFonts w:cs="Arial"/>
                <w:color w:val="000000"/>
                <w:szCs w:val="18"/>
                <w:lang w:val="en-US" w:eastAsia="it-IT"/>
              </w:rPr>
              <w:t>[%]</w:t>
            </w:r>
          </w:p>
        </w:tc>
        <w:tc>
          <w:tcPr>
            <w:tcW w:w="1000" w:type="pct"/>
          </w:tcPr>
          <w:p w14:paraId="64B30EF3"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13.4±0.4</w:t>
            </w:r>
            <w:r w:rsidRPr="00F66501">
              <w:rPr>
                <w:rFonts w:cs="Arial"/>
                <w:color w:val="000000"/>
                <w:szCs w:val="18"/>
                <w:vertAlign w:val="superscript"/>
                <w:lang w:val="en-US" w:eastAsia="it-IT"/>
              </w:rPr>
              <w:t>a</w:t>
            </w:r>
          </w:p>
        </w:tc>
        <w:tc>
          <w:tcPr>
            <w:tcW w:w="996" w:type="pct"/>
          </w:tcPr>
          <w:p w14:paraId="445178C3" w14:textId="77777777" w:rsidR="00C43882" w:rsidRPr="00F66501" w:rsidRDefault="00C43882" w:rsidP="00901A6A">
            <w:pPr>
              <w:spacing w:line="240" w:lineRule="auto"/>
              <w:rPr>
                <w:rFonts w:cs="Arial"/>
                <w:color w:val="000000"/>
                <w:szCs w:val="18"/>
                <w:lang w:val="en-US"/>
              </w:rPr>
            </w:pPr>
            <w:r w:rsidRPr="00F66501">
              <w:rPr>
                <w:rFonts w:cs="Arial"/>
                <w:color w:val="000000"/>
                <w:szCs w:val="18"/>
                <w:lang w:val="en-US" w:eastAsia="it-IT"/>
              </w:rPr>
              <w:t>40±4</w:t>
            </w:r>
            <w:r w:rsidRPr="00F66501">
              <w:rPr>
                <w:rFonts w:cs="Arial"/>
                <w:color w:val="000000"/>
                <w:szCs w:val="18"/>
                <w:vertAlign w:val="superscript"/>
                <w:lang w:val="en-US" w:eastAsia="it-IT"/>
              </w:rPr>
              <w:t>b</w:t>
            </w:r>
          </w:p>
        </w:tc>
        <w:tc>
          <w:tcPr>
            <w:tcW w:w="951" w:type="pct"/>
          </w:tcPr>
          <w:p w14:paraId="2DD1911E"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13.4±0.2</w:t>
            </w:r>
            <w:r w:rsidRPr="00F66501">
              <w:rPr>
                <w:rFonts w:cs="Arial"/>
                <w:color w:val="000000"/>
                <w:szCs w:val="18"/>
                <w:vertAlign w:val="superscript"/>
                <w:lang w:val="en-US" w:eastAsia="it-IT"/>
              </w:rPr>
              <w:t>a</w:t>
            </w:r>
          </w:p>
        </w:tc>
        <w:tc>
          <w:tcPr>
            <w:tcW w:w="925" w:type="pct"/>
          </w:tcPr>
          <w:p w14:paraId="5BB9091C"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45±1</w:t>
            </w:r>
            <w:r w:rsidRPr="00F66501">
              <w:rPr>
                <w:rFonts w:cs="Arial"/>
                <w:color w:val="000000"/>
                <w:szCs w:val="18"/>
                <w:vertAlign w:val="superscript"/>
                <w:lang w:val="en-US" w:eastAsia="it-IT"/>
              </w:rPr>
              <w:t>b</w:t>
            </w:r>
          </w:p>
        </w:tc>
      </w:tr>
      <w:tr w:rsidR="00C43882" w:rsidRPr="00F66501" w14:paraId="09D88901" w14:textId="77777777" w:rsidTr="0086385F">
        <w:tc>
          <w:tcPr>
            <w:tcW w:w="1128" w:type="pct"/>
          </w:tcPr>
          <w:p w14:paraId="4EBA3459" w14:textId="126C2B9D" w:rsidR="00C43882" w:rsidRPr="00DE7387" w:rsidRDefault="00DE7387" w:rsidP="00DE7387">
            <w:pPr>
              <w:tabs>
                <w:tab w:val="clear" w:pos="7100"/>
                <w:tab w:val="left" w:pos="567"/>
              </w:tabs>
              <w:spacing w:line="240" w:lineRule="auto"/>
              <w:rPr>
                <w:rFonts w:cs="Arial"/>
                <w:color w:val="000000"/>
                <w:szCs w:val="18"/>
                <w:lang w:val="en-US"/>
              </w:rPr>
            </w:pPr>
            <w:r>
              <w:rPr>
                <w:rFonts w:cs="Arial"/>
                <w:bCs/>
                <w:color w:val="000000"/>
                <w:lang w:val="en-US"/>
              </w:rPr>
              <w:t>η</w:t>
            </w:r>
            <w:r w:rsidR="00C43882" w:rsidRPr="00DE7387">
              <w:rPr>
                <w:rFonts w:cs="Arial"/>
                <w:bCs/>
                <w:color w:val="000000"/>
                <w:szCs w:val="18"/>
                <w:vertAlign w:val="subscript"/>
                <w:lang w:val="en-US" w:eastAsia="it-IT"/>
              </w:rPr>
              <w:t>Wf</w:t>
            </w:r>
            <w:r w:rsidR="00C43882" w:rsidRPr="00DE7387">
              <w:rPr>
                <w:rFonts w:cs="Arial"/>
                <w:bCs/>
                <w:color w:val="000000"/>
                <w:szCs w:val="18"/>
                <w:lang w:val="en-US" w:eastAsia="it-IT"/>
              </w:rPr>
              <w:t xml:space="preserve"> </w:t>
            </w:r>
            <w:r w:rsidR="00C43882" w:rsidRPr="00DE7387">
              <w:rPr>
                <w:rFonts w:cs="Arial"/>
                <w:bCs/>
                <w:color w:val="000000"/>
                <w:szCs w:val="18"/>
                <w:lang w:val="en-US" w:eastAsia="it-IT"/>
              </w:rPr>
              <w:tab/>
            </w:r>
            <w:r w:rsidR="00C43882" w:rsidRPr="00DE7387">
              <w:rPr>
                <w:rFonts w:cs="Arial"/>
                <w:color w:val="000000"/>
                <w:szCs w:val="18"/>
                <w:lang w:val="en-US" w:eastAsia="it-IT"/>
              </w:rPr>
              <w:t>[%]</w:t>
            </w:r>
          </w:p>
        </w:tc>
        <w:tc>
          <w:tcPr>
            <w:tcW w:w="1000" w:type="pct"/>
          </w:tcPr>
          <w:p w14:paraId="6C16E49A"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82.7±0.5</w:t>
            </w:r>
            <w:r w:rsidRPr="00F66501">
              <w:rPr>
                <w:rFonts w:cs="Arial"/>
                <w:color w:val="000000"/>
                <w:szCs w:val="18"/>
                <w:vertAlign w:val="superscript"/>
                <w:lang w:val="en-US" w:eastAsia="it-IT"/>
              </w:rPr>
              <w:t>a</w:t>
            </w:r>
          </w:p>
        </w:tc>
        <w:tc>
          <w:tcPr>
            <w:tcW w:w="996" w:type="pct"/>
          </w:tcPr>
          <w:p w14:paraId="454CD3C4" w14:textId="77777777" w:rsidR="00C43882" w:rsidRPr="00F66501" w:rsidRDefault="00C43882" w:rsidP="00901A6A">
            <w:pPr>
              <w:spacing w:line="240" w:lineRule="auto"/>
              <w:rPr>
                <w:rFonts w:cs="Arial"/>
                <w:color w:val="000000"/>
                <w:szCs w:val="18"/>
                <w:lang w:val="en-US"/>
              </w:rPr>
            </w:pPr>
            <w:r w:rsidRPr="00F66501">
              <w:rPr>
                <w:rFonts w:cs="Arial"/>
                <w:color w:val="000000"/>
                <w:szCs w:val="18"/>
                <w:lang w:val="en-US" w:eastAsia="it-IT"/>
              </w:rPr>
              <w:t>56±5</w:t>
            </w:r>
            <w:r w:rsidRPr="00F66501">
              <w:rPr>
                <w:rFonts w:cs="Arial"/>
                <w:color w:val="000000"/>
                <w:szCs w:val="18"/>
                <w:vertAlign w:val="superscript"/>
                <w:lang w:val="en-US" w:eastAsia="it-IT"/>
              </w:rPr>
              <w:t>b</w:t>
            </w:r>
          </w:p>
        </w:tc>
        <w:tc>
          <w:tcPr>
            <w:tcW w:w="951" w:type="pct"/>
          </w:tcPr>
          <w:p w14:paraId="528EA714"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74.5±0.7</w:t>
            </w:r>
            <w:r w:rsidRPr="00F66501">
              <w:rPr>
                <w:rFonts w:cs="Arial"/>
                <w:color w:val="000000"/>
                <w:szCs w:val="18"/>
                <w:vertAlign w:val="superscript"/>
                <w:lang w:val="en-US" w:eastAsia="it-IT"/>
              </w:rPr>
              <w:t>c</w:t>
            </w:r>
          </w:p>
        </w:tc>
        <w:tc>
          <w:tcPr>
            <w:tcW w:w="925" w:type="pct"/>
          </w:tcPr>
          <w:p w14:paraId="45AC9B8F"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39±3</w:t>
            </w:r>
            <w:r w:rsidRPr="00F66501">
              <w:rPr>
                <w:rFonts w:cs="Arial"/>
                <w:color w:val="000000"/>
                <w:szCs w:val="18"/>
                <w:vertAlign w:val="superscript"/>
                <w:lang w:val="en-US" w:eastAsia="it-IT"/>
              </w:rPr>
              <w:t>d</w:t>
            </w:r>
          </w:p>
        </w:tc>
      </w:tr>
      <w:tr w:rsidR="00C43882" w:rsidRPr="00F66501" w14:paraId="5C9AEDD5" w14:textId="77777777" w:rsidTr="0086385F">
        <w:tc>
          <w:tcPr>
            <w:tcW w:w="1128" w:type="pct"/>
          </w:tcPr>
          <w:p w14:paraId="530CACDA" w14:textId="77777777" w:rsidR="00C43882" w:rsidRPr="00F66501" w:rsidRDefault="00C43882" w:rsidP="00901A6A">
            <w:pPr>
              <w:tabs>
                <w:tab w:val="clear" w:pos="7100"/>
                <w:tab w:val="left" w:pos="567"/>
              </w:tabs>
              <w:spacing w:line="240" w:lineRule="auto"/>
              <w:rPr>
                <w:rFonts w:cs="Arial"/>
                <w:color w:val="000000"/>
                <w:szCs w:val="18"/>
                <w:lang w:val="en-US"/>
              </w:rPr>
            </w:pPr>
            <w:r w:rsidRPr="00F66501">
              <w:rPr>
                <w:rFonts w:cs="Arial"/>
                <w:bCs/>
                <w:color w:val="000000"/>
                <w:szCs w:val="18"/>
                <w:lang w:val="en-US" w:eastAsia="it-IT"/>
              </w:rPr>
              <w:t xml:space="preserve">WU </w:t>
            </w:r>
            <w:r w:rsidRPr="00F66501">
              <w:rPr>
                <w:rFonts w:cs="Arial"/>
                <w:bCs/>
                <w:color w:val="000000"/>
                <w:szCs w:val="18"/>
                <w:lang w:val="en-US" w:eastAsia="it-IT"/>
              </w:rPr>
              <w:tab/>
            </w:r>
            <w:r w:rsidRPr="00F66501">
              <w:rPr>
                <w:rFonts w:cs="Arial"/>
                <w:color w:val="000000"/>
                <w:szCs w:val="18"/>
                <w:lang w:val="en-US" w:eastAsia="it-IT"/>
              </w:rPr>
              <w:t>[g g</w:t>
            </w:r>
            <w:r w:rsidRPr="00F66501">
              <w:rPr>
                <w:rFonts w:cs="Arial"/>
                <w:color w:val="000000"/>
                <w:szCs w:val="18"/>
                <w:vertAlign w:val="superscript"/>
                <w:lang w:val="en-US" w:eastAsia="it-IT"/>
              </w:rPr>
              <w:t>-1</w:t>
            </w:r>
            <w:r w:rsidRPr="00F66501">
              <w:rPr>
                <w:rFonts w:cs="Arial"/>
                <w:color w:val="000000"/>
                <w:szCs w:val="18"/>
                <w:lang w:val="en-US" w:eastAsia="it-IT"/>
              </w:rPr>
              <w:t>]</w:t>
            </w:r>
          </w:p>
        </w:tc>
        <w:tc>
          <w:tcPr>
            <w:tcW w:w="1000" w:type="pct"/>
          </w:tcPr>
          <w:p w14:paraId="1EDA583D"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1.34±0.04</w:t>
            </w:r>
            <w:r w:rsidRPr="00F66501">
              <w:rPr>
                <w:rFonts w:cs="Arial"/>
                <w:color w:val="000000"/>
                <w:szCs w:val="18"/>
                <w:vertAlign w:val="superscript"/>
                <w:lang w:val="en-US" w:eastAsia="it-IT"/>
              </w:rPr>
              <w:t>a</w:t>
            </w:r>
          </w:p>
        </w:tc>
        <w:tc>
          <w:tcPr>
            <w:tcW w:w="996" w:type="pct"/>
          </w:tcPr>
          <w:p w14:paraId="3977E3B8"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1.2±0.1</w:t>
            </w:r>
            <w:r w:rsidRPr="00F66501">
              <w:rPr>
                <w:rFonts w:cs="Arial"/>
                <w:color w:val="000000"/>
                <w:szCs w:val="18"/>
                <w:vertAlign w:val="superscript"/>
                <w:lang w:val="en-US" w:eastAsia="it-IT"/>
              </w:rPr>
              <w:t>b</w:t>
            </w:r>
          </w:p>
        </w:tc>
        <w:tc>
          <w:tcPr>
            <w:tcW w:w="951" w:type="pct"/>
          </w:tcPr>
          <w:p w14:paraId="4AF89820"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1.34±0.02</w:t>
            </w:r>
            <w:r w:rsidRPr="00F66501">
              <w:rPr>
                <w:rFonts w:cs="Arial"/>
                <w:color w:val="000000"/>
                <w:szCs w:val="18"/>
                <w:vertAlign w:val="superscript"/>
                <w:lang w:val="en-US" w:eastAsia="it-IT"/>
              </w:rPr>
              <w:t>a</w:t>
            </w:r>
          </w:p>
        </w:tc>
        <w:tc>
          <w:tcPr>
            <w:tcW w:w="925" w:type="pct"/>
          </w:tcPr>
          <w:p w14:paraId="3DF0DEAA"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1.34±0.03</w:t>
            </w:r>
            <w:r w:rsidRPr="00F66501">
              <w:rPr>
                <w:rFonts w:cs="Arial"/>
                <w:color w:val="000000"/>
                <w:szCs w:val="18"/>
                <w:vertAlign w:val="superscript"/>
                <w:lang w:val="en-US" w:eastAsia="it-IT"/>
              </w:rPr>
              <w:t>a</w:t>
            </w:r>
          </w:p>
        </w:tc>
      </w:tr>
      <w:tr w:rsidR="00C43882" w:rsidRPr="00F66501" w14:paraId="6BAB8CE9" w14:textId="77777777" w:rsidTr="0086385F">
        <w:tc>
          <w:tcPr>
            <w:tcW w:w="1128" w:type="pct"/>
          </w:tcPr>
          <w:p w14:paraId="3EA2E88F" w14:textId="77777777" w:rsidR="00C43882" w:rsidRPr="00F66501" w:rsidRDefault="00C43882" w:rsidP="00901A6A">
            <w:pPr>
              <w:tabs>
                <w:tab w:val="clear" w:pos="7100"/>
                <w:tab w:val="left" w:pos="567"/>
              </w:tabs>
              <w:spacing w:line="240" w:lineRule="auto"/>
              <w:rPr>
                <w:rFonts w:cs="Arial"/>
                <w:color w:val="000000"/>
                <w:szCs w:val="18"/>
                <w:lang w:val="en-US"/>
              </w:rPr>
            </w:pPr>
            <w:r w:rsidRPr="00F66501">
              <w:rPr>
                <w:rFonts w:cs="Arial"/>
                <w:bCs/>
                <w:color w:val="000000"/>
                <w:szCs w:val="18"/>
                <w:lang w:val="en-US" w:eastAsia="it-IT"/>
              </w:rPr>
              <w:t xml:space="preserve">CL </w:t>
            </w:r>
            <w:r w:rsidRPr="00F66501">
              <w:rPr>
                <w:rFonts w:cs="Arial"/>
                <w:bCs/>
                <w:color w:val="000000"/>
                <w:szCs w:val="18"/>
                <w:lang w:val="en-US" w:eastAsia="it-IT"/>
              </w:rPr>
              <w:tab/>
            </w:r>
            <w:r w:rsidRPr="00F66501">
              <w:rPr>
                <w:rFonts w:cs="Arial"/>
                <w:color w:val="000000"/>
                <w:szCs w:val="18"/>
                <w:lang w:val="en-US" w:eastAsia="it-IT"/>
              </w:rPr>
              <w:t>[g kg</w:t>
            </w:r>
            <w:r w:rsidRPr="00F66501">
              <w:rPr>
                <w:rFonts w:cs="Arial"/>
                <w:color w:val="000000"/>
                <w:szCs w:val="18"/>
                <w:vertAlign w:val="superscript"/>
                <w:lang w:val="en-US" w:eastAsia="it-IT"/>
              </w:rPr>
              <w:t>-1</w:t>
            </w:r>
            <w:r w:rsidRPr="00F66501">
              <w:rPr>
                <w:rFonts w:cs="Arial"/>
                <w:color w:val="000000"/>
                <w:szCs w:val="18"/>
                <w:lang w:val="en-US" w:eastAsia="it-IT"/>
              </w:rPr>
              <w:t>]</w:t>
            </w:r>
          </w:p>
        </w:tc>
        <w:tc>
          <w:tcPr>
            <w:tcW w:w="1000" w:type="pct"/>
          </w:tcPr>
          <w:p w14:paraId="178173C2"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45.8±0.2</w:t>
            </w:r>
            <w:r w:rsidRPr="00F66501">
              <w:rPr>
                <w:rFonts w:cs="Arial"/>
                <w:color w:val="000000"/>
                <w:szCs w:val="18"/>
                <w:vertAlign w:val="superscript"/>
                <w:lang w:val="en-US" w:eastAsia="it-IT"/>
              </w:rPr>
              <w:t>a</w:t>
            </w:r>
          </w:p>
        </w:tc>
        <w:tc>
          <w:tcPr>
            <w:tcW w:w="996" w:type="pct"/>
          </w:tcPr>
          <w:p w14:paraId="5C428EAD"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32±12</w:t>
            </w:r>
            <w:r w:rsidRPr="00F66501">
              <w:rPr>
                <w:rFonts w:cs="Arial"/>
                <w:color w:val="000000"/>
                <w:szCs w:val="18"/>
                <w:vertAlign w:val="superscript"/>
                <w:lang w:val="en-US" w:eastAsia="it-IT"/>
              </w:rPr>
              <w:t>b</w:t>
            </w:r>
          </w:p>
        </w:tc>
        <w:tc>
          <w:tcPr>
            <w:tcW w:w="951" w:type="pct"/>
          </w:tcPr>
          <w:p w14:paraId="0A8FD109"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43.3±0.5</w:t>
            </w:r>
            <w:r w:rsidRPr="00F66501">
              <w:rPr>
                <w:rFonts w:cs="Arial"/>
                <w:color w:val="000000"/>
                <w:szCs w:val="18"/>
                <w:vertAlign w:val="superscript"/>
                <w:lang w:val="en-US" w:eastAsia="it-IT"/>
              </w:rPr>
              <w:t>c</w:t>
            </w:r>
          </w:p>
        </w:tc>
        <w:tc>
          <w:tcPr>
            <w:tcW w:w="925" w:type="pct"/>
          </w:tcPr>
          <w:p w14:paraId="4A52F5C6"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34.8±0.1</w:t>
            </w:r>
            <w:r w:rsidRPr="00F66501">
              <w:rPr>
                <w:rFonts w:cs="Arial"/>
                <w:color w:val="000000"/>
                <w:szCs w:val="18"/>
                <w:vertAlign w:val="superscript"/>
                <w:lang w:val="en-US" w:eastAsia="it-IT"/>
              </w:rPr>
              <w:t>b</w:t>
            </w:r>
          </w:p>
        </w:tc>
      </w:tr>
      <w:tr w:rsidR="00C43882" w:rsidRPr="00F66501" w14:paraId="50885997" w14:textId="77777777" w:rsidTr="0086385F">
        <w:tc>
          <w:tcPr>
            <w:tcW w:w="1128" w:type="pct"/>
          </w:tcPr>
          <w:p w14:paraId="2F49BAA3" w14:textId="07AA67C3" w:rsidR="00C43882" w:rsidRPr="00F66501" w:rsidRDefault="00C43882" w:rsidP="00C86D0B">
            <w:pPr>
              <w:tabs>
                <w:tab w:val="clear" w:pos="7100"/>
                <w:tab w:val="left" w:pos="567"/>
              </w:tabs>
              <w:spacing w:line="240" w:lineRule="auto"/>
              <w:rPr>
                <w:rFonts w:cs="Arial"/>
                <w:bCs/>
                <w:color w:val="000000"/>
                <w:szCs w:val="18"/>
                <w:lang w:val="en-US" w:eastAsia="it-IT"/>
              </w:rPr>
            </w:pPr>
            <w:r w:rsidRPr="00F66501">
              <w:rPr>
                <w:rFonts w:cs="Arial"/>
                <w:bCs/>
                <w:color w:val="000000"/>
                <w:szCs w:val="18"/>
                <w:lang w:val="en-US" w:eastAsia="it-IT"/>
              </w:rPr>
              <w:t>SGD</w:t>
            </w:r>
            <w:r w:rsidRPr="00F66501">
              <w:rPr>
                <w:rFonts w:cs="Arial"/>
                <w:bCs/>
                <w:color w:val="000000"/>
                <w:szCs w:val="18"/>
                <w:lang w:val="en-US" w:eastAsia="it-IT"/>
              </w:rPr>
              <w:tab/>
              <w:t>[%</w:t>
            </w:r>
            <w:r w:rsidR="00C86D0B">
              <w:rPr>
                <w:rFonts w:cs="Arial"/>
                <w:bCs/>
                <w:color w:val="000000"/>
                <w:szCs w:val="18"/>
                <w:lang w:val="en-US" w:eastAsia="it-IT"/>
              </w:rPr>
              <w:t>]</w:t>
            </w:r>
          </w:p>
        </w:tc>
        <w:tc>
          <w:tcPr>
            <w:tcW w:w="1000" w:type="pct"/>
          </w:tcPr>
          <w:p w14:paraId="50A17613"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12.8±0.1</w:t>
            </w:r>
            <w:r w:rsidRPr="00F66501">
              <w:rPr>
                <w:rFonts w:cs="Arial"/>
                <w:color w:val="000000"/>
                <w:szCs w:val="18"/>
                <w:vertAlign w:val="superscript"/>
                <w:lang w:val="en-US" w:eastAsia="it-IT"/>
              </w:rPr>
              <w:t>a</w:t>
            </w:r>
          </w:p>
        </w:tc>
        <w:tc>
          <w:tcPr>
            <w:tcW w:w="996" w:type="pct"/>
          </w:tcPr>
          <w:p w14:paraId="5D3B94C9"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11.0±0.4</w:t>
            </w:r>
            <w:r w:rsidRPr="00F66501">
              <w:rPr>
                <w:rFonts w:cs="Arial"/>
                <w:color w:val="000000"/>
                <w:szCs w:val="18"/>
                <w:vertAlign w:val="superscript"/>
                <w:lang w:val="en-US" w:eastAsia="it-IT"/>
              </w:rPr>
              <w:t>b</w:t>
            </w:r>
          </w:p>
        </w:tc>
        <w:tc>
          <w:tcPr>
            <w:tcW w:w="951" w:type="pct"/>
          </w:tcPr>
          <w:p w14:paraId="181E6A43"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12.7±0.5</w:t>
            </w:r>
            <w:r w:rsidRPr="00F66501">
              <w:rPr>
                <w:rFonts w:cs="Arial"/>
                <w:color w:val="000000"/>
                <w:szCs w:val="18"/>
                <w:vertAlign w:val="superscript"/>
                <w:lang w:val="en-US" w:eastAsia="it-IT"/>
              </w:rPr>
              <w:t>a</w:t>
            </w:r>
          </w:p>
        </w:tc>
        <w:tc>
          <w:tcPr>
            <w:tcW w:w="925" w:type="pct"/>
          </w:tcPr>
          <w:p w14:paraId="61DF59E4"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12.7±0.3</w:t>
            </w:r>
            <w:r w:rsidRPr="00F66501">
              <w:rPr>
                <w:rFonts w:cs="Arial"/>
                <w:color w:val="000000"/>
                <w:szCs w:val="18"/>
                <w:vertAlign w:val="superscript"/>
                <w:lang w:val="en-US" w:eastAsia="it-IT"/>
              </w:rPr>
              <w:t>a</w:t>
            </w:r>
          </w:p>
        </w:tc>
      </w:tr>
      <w:tr w:rsidR="00C43882" w:rsidRPr="00F66501" w14:paraId="7FACD8D8" w14:textId="77777777" w:rsidTr="0086385F">
        <w:tc>
          <w:tcPr>
            <w:tcW w:w="1128" w:type="pct"/>
          </w:tcPr>
          <w:p w14:paraId="19E1E6ED" w14:textId="77777777" w:rsidR="00C43882" w:rsidRPr="00F66501" w:rsidRDefault="00C43882" w:rsidP="00901A6A">
            <w:pPr>
              <w:tabs>
                <w:tab w:val="clear" w:pos="7100"/>
                <w:tab w:val="left" w:pos="567"/>
              </w:tabs>
              <w:spacing w:line="240" w:lineRule="auto"/>
              <w:rPr>
                <w:rFonts w:cs="Arial"/>
                <w:bCs/>
                <w:color w:val="000000"/>
                <w:szCs w:val="18"/>
                <w:lang w:val="en-US" w:eastAsia="it-IT"/>
              </w:rPr>
            </w:pPr>
            <w:r w:rsidRPr="00F66501">
              <w:rPr>
                <w:rFonts w:cs="Arial"/>
                <w:bCs/>
                <w:color w:val="000000"/>
                <w:szCs w:val="18"/>
                <w:lang w:val="en-US" w:eastAsia="it-IT"/>
              </w:rPr>
              <w:t>F</w:t>
            </w:r>
            <w:r w:rsidRPr="00F66501">
              <w:rPr>
                <w:rFonts w:cs="Arial"/>
                <w:bCs/>
                <w:color w:val="000000"/>
                <w:szCs w:val="18"/>
                <w:vertAlign w:val="subscript"/>
                <w:lang w:val="en-US" w:eastAsia="it-IT"/>
              </w:rPr>
              <w:t>30</w:t>
            </w:r>
            <w:r w:rsidRPr="00F66501">
              <w:rPr>
                <w:rFonts w:cs="Arial"/>
                <w:bCs/>
                <w:color w:val="000000"/>
                <w:szCs w:val="18"/>
                <w:vertAlign w:val="subscript"/>
                <w:lang w:val="en-US" w:eastAsia="it-IT"/>
              </w:rPr>
              <w:tab/>
            </w:r>
            <w:r w:rsidRPr="00F66501">
              <w:rPr>
                <w:rFonts w:cs="Arial"/>
                <w:color w:val="000000"/>
                <w:szCs w:val="18"/>
                <w:lang w:val="en-US" w:eastAsia="it-IT"/>
              </w:rPr>
              <w:t>[N]</w:t>
            </w:r>
          </w:p>
        </w:tc>
        <w:tc>
          <w:tcPr>
            <w:tcW w:w="1000" w:type="pct"/>
          </w:tcPr>
          <w:p w14:paraId="578943BC"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5.8±0.2</w:t>
            </w:r>
            <w:r w:rsidRPr="00F66501">
              <w:rPr>
                <w:rFonts w:cs="Arial"/>
                <w:color w:val="000000"/>
                <w:szCs w:val="18"/>
                <w:vertAlign w:val="superscript"/>
                <w:lang w:val="en-US" w:eastAsia="it-IT"/>
              </w:rPr>
              <w:t>a</w:t>
            </w:r>
          </w:p>
        </w:tc>
        <w:tc>
          <w:tcPr>
            <w:tcW w:w="996" w:type="pct"/>
          </w:tcPr>
          <w:p w14:paraId="47F878EF"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6.0±0.3</w:t>
            </w:r>
            <w:r w:rsidRPr="00F66501">
              <w:rPr>
                <w:rFonts w:cs="Arial"/>
                <w:color w:val="000000"/>
                <w:szCs w:val="18"/>
                <w:vertAlign w:val="superscript"/>
                <w:lang w:val="en-US" w:eastAsia="it-IT"/>
              </w:rPr>
              <w:t>a</w:t>
            </w:r>
          </w:p>
        </w:tc>
        <w:tc>
          <w:tcPr>
            <w:tcW w:w="951" w:type="pct"/>
          </w:tcPr>
          <w:p w14:paraId="763BA082"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5.8±0.2</w:t>
            </w:r>
            <w:r w:rsidRPr="00F66501">
              <w:rPr>
                <w:rFonts w:cs="Arial"/>
                <w:color w:val="000000"/>
                <w:szCs w:val="18"/>
                <w:vertAlign w:val="superscript"/>
                <w:lang w:val="en-US" w:eastAsia="it-IT"/>
              </w:rPr>
              <w:t>a</w:t>
            </w:r>
          </w:p>
        </w:tc>
        <w:tc>
          <w:tcPr>
            <w:tcW w:w="925" w:type="pct"/>
          </w:tcPr>
          <w:p w14:paraId="68898B2B"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5.8±0.2</w:t>
            </w:r>
            <w:r w:rsidRPr="00F66501">
              <w:rPr>
                <w:rFonts w:cs="Arial"/>
                <w:color w:val="000000"/>
                <w:szCs w:val="18"/>
                <w:vertAlign w:val="superscript"/>
                <w:lang w:val="en-US" w:eastAsia="it-IT"/>
              </w:rPr>
              <w:t>a</w:t>
            </w:r>
          </w:p>
        </w:tc>
      </w:tr>
      <w:tr w:rsidR="00C43882" w:rsidRPr="00F66501" w14:paraId="6A3DF56A" w14:textId="77777777" w:rsidTr="0086385F">
        <w:tc>
          <w:tcPr>
            <w:tcW w:w="1128" w:type="pct"/>
          </w:tcPr>
          <w:p w14:paraId="2507C9B6" w14:textId="77777777" w:rsidR="00C43882" w:rsidRPr="00F66501" w:rsidRDefault="00C43882" w:rsidP="00901A6A">
            <w:pPr>
              <w:tabs>
                <w:tab w:val="clear" w:pos="7100"/>
                <w:tab w:val="left" w:pos="567"/>
              </w:tabs>
              <w:spacing w:line="240" w:lineRule="auto"/>
              <w:rPr>
                <w:rFonts w:cs="Arial"/>
                <w:bCs/>
                <w:color w:val="000000"/>
                <w:szCs w:val="18"/>
                <w:lang w:val="en-US" w:eastAsia="it-IT"/>
              </w:rPr>
            </w:pPr>
            <w:r w:rsidRPr="00F66501">
              <w:rPr>
                <w:rFonts w:cs="Arial"/>
                <w:bCs/>
                <w:color w:val="000000"/>
                <w:szCs w:val="18"/>
                <w:lang w:val="en-US" w:eastAsia="it-IT"/>
              </w:rPr>
              <w:t>F</w:t>
            </w:r>
            <w:r w:rsidRPr="00F66501">
              <w:rPr>
                <w:rFonts w:cs="Arial"/>
                <w:bCs/>
                <w:color w:val="000000"/>
                <w:szCs w:val="18"/>
                <w:vertAlign w:val="subscript"/>
                <w:lang w:val="en-US" w:eastAsia="it-IT"/>
              </w:rPr>
              <w:t>90</w:t>
            </w:r>
            <w:r w:rsidRPr="00F66501">
              <w:rPr>
                <w:rFonts w:cs="Arial"/>
                <w:bCs/>
                <w:color w:val="000000"/>
                <w:szCs w:val="18"/>
                <w:vertAlign w:val="subscript"/>
                <w:lang w:val="en-US" w:eastAsia="it-IT"/>
              </w:rPr>
              <w:tab/>
            </w:r>
            <w:r w:rsidRPr="00F66501">
              <w:rPr>
                <w:rFonts w:cs="Arial"/>
                <w:color w:val="000000"/>
                <w:szCs w:val="18"/>
                <w:lang w:val="en-US" w:eastAsia="it-IT"/>
              </w:rPr>
              <w:t>[N]</w:t>
            </w:r>
          </w:p>
        </w:tc>
        <w:tc>
          <w:tcPr>
            <w:tcW w:w="1000" w:type="pct"/>
          </w:tcPr>
          <w:p w14:paraId="333D4694"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15.8±0.5</w:t>
            </w:r>
            <w:r w:rsidRPr="00F66501">
              <w:rPr>
                <w:rFonts w:cs="Arial"/>
                <w:color w:val="000000"/>
                <w:szCs w:val="18"/>
                <w:vertAlign w:val="superscript"/>
                <w:lang w:val="en-US" w:eastAsia="it-IT"/>
              </w:rPr>
              <w:t>a</w:t>
            </w:r>
          </w:p>
        </w:tc>
        <w:tc>
          <w:tcPr>
            <w:tcW w:w="996" w:type="pct"/>
          </w:tcPr>
          <w:p w14:paraId="50C96DA9"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15.2±0.8</w:t>
            </w:r>
            <w:r w:rsidRPr="00F66501">
              <w:rPr>
                <w:rFonts w:cs="Arial"/>
                <w:color w:val="000000"/>
                <w:szCs w:val="18"/>
                <w:vertAlign w:val="superscript"/>
                <w:lang w:val="en-US" w:eastAsia="it-IT"/>
              </w:rPr>
              <w:t>a</w:t>
            </w:r>
          </w:p>
        </w:tc>
        <w:tc>
          <w:tcPr>
            <w:tcW w:w="951" w:type="pct"/>
          </w:tcPr>
          <w:p w14:paraId="23256A23"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16.2±0.8</w:t>
            </w:r>
            <w:r w:rsidRPr="00F66501">
              <w:rPr>
                <w:rFonts w:cs="Arial"/>
                <w:color w:val="000000"/>
                <w:szCs w:val="18"/>
                <w:vertAlign w:val="superscript"/>
                <w:lang w:val="en-US" w:eastAsia="it-IT"/>
              </w:rPr>
              <w:t>b</w:t>
            </w:r>
          </w:p>
        </w:tc>
        <w:tc>
          <w:tcPr>
            <w:tcW w:w="925" w:type="pct"/>
          </w:tcPr>
          <w:p w14:paraId="6D658220"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15.0±0.6</w:t>
            </w:r>
            <w:r w:rsidRPr="00F66501">
              <w:rPr>
                <w:rFonts w:cs="Arial"/>
                <w:color w:val="000000"/>
                <w:szCs w:val="18"/>
                <w:vertAlign w:val="superscript"/>
                <w:lang w:val="en-US" w:eastAsia="it-IT"/>
              </w:rPr>
              <w:t>a</w:t>
            </w:r>
          </w:p>
        </w:tc>
      </w:tr>
      <w:tr w:rsidR="00C43882" w:rsidRPr="00F66501" w14:paraId="07F12115" w14:textId="77777777" w:rsidTr="002B5994">
        <w:tc>
          <w:tcPr>
            <w:tcW w:w="1128" w:type="pct"/>
            <w:tcBorders>
              <w:bottom w:val="single" w:sz="12" w:space="0" w:color="028405"/>
            </w:tcBorders>
          </w:tcPr>
          <w:p w14:paraId="65FCE402" w14:textId="77777777" w:rsidR="00C43882" w:rsidRPr="00F66501" w:rsidRDefault="00C43882" w:rsidP="00901A6A">
            <w:pPr>
              <w:tabs>
                <w:tab w:val="clear" w:pos="7100"/>
                <w:tab w:val="left" w:pos="567"/>
              </w:tabs>
              <w:spacing w:line="240" w:lineRule="auto"/>
              <w:rPr>
                <w:rFonts w:cs="Arial"/>
                <w:bCs/>
                <w:color w:val="000000"/>
                <w:szCs w:val="18"/>
                <w:lang w:val="en-US" w:eastAsia="it-IT"/>
              </w:rPr>
            </w:pPr>
            <w:r w:rsidRPr="00F66501">
              <w:rPr>
                <w:rFonts w:cs="Arial"/>
                <w:bCs/>
                <w:color w:val="000000"/>
                <w:szCs w:val="18"/>
                <w:lang w:val="en-US" w:eastAsia="it-IT"/>
              </w:rPr>
              <w:t xml:space="preserve">CPR </w:t>
            </w:r>
            <w:r w:rsidRPr="00F66501">
              <w:rPr>
                <w:rFonts w:cs="Arial"/>
                <w:bCs/>
                <w:color w:val="000000"/>
                <w:szCs w:val="18"/>
                <w:lang w:val="en-US" w:eastAsia="it-IT"/>
              </w:rPr>
              <w:tab/>
            </w:r>
            <w:r w:rsidRPr="00F66501">
              <w:rPr>
                <w:rFonts w:cs="Arial"/>
                <w:color w:val="000000"/>
                <w:szCs w:val="18"/>
                <w:lang w:val="en-US" w:eastAsia="it-IT"/>
              </w:rPr>
              <w:t>[-]</w:t>
            </w:r>
          </w:p>
        </w:tc>
        <w:tc>
          <w:tcPr>
            <w:tcW w:w="1000" w:type="pct"/>
            <w:tcBorders>
              <w:bottom w:val="single" w:sz="12" w:space="0" w:color="028405"/>
            </w:tcBorders>
          </w:tcPr>
          <w:p w14:paraId="49645C56"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0.60±0.01</w:t>
            </w:r>
            <w:r w:rsidRPr="00F66501">
              <w:rPr>
                <w:rFonts w:cs="Arial"/>
                <w:color w:val="000000"/>
                <w:szCs w:val="18"/>
                <w:vertAlign w:val="superscript"/>
                <w:lang w:val="en-US" w:eastAsia="it-IT"/>
              </w:rPr>
              <w:t>a</w:t>
            </w:r>
          </w:p>
        </w:tc>
        <w:tc>
          <w:tcPr>
            <w:tcW w:w="996" w:type="pct"/>
            <w:tcBorders>
              <w:bottom w:val="single" w:sz="12" w:space="0" w:color="028405"/>
            </w:tcBorders>
          </w:tcPr>
          <w:p w14:paraId="2A371EF8"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0.58±0.01</w:t>
            </w:r>
            <w:r w:rsidRPr="00F66501">
              <w:rPr>
                <w:rFonts w:cs="Arial"/>
                <w:color w:val="000000"/>
                <w:szCs w:val="18"/>
                <w:vertAlign w:val="superscript"/>
                <w:lang w:val="en-US" w:eastAsia="it-IT"/>
              </w:rPr>
              <w:t>b</w:t>
            </w:r>
          </w:p>
        </w:tc>
        <w:tc>
          <w:tcPr>
            <w:tcW w:w="951" w:type="pct"/>
            <w:tcBorders>
              <w:bottom w:val="single" w:sz="12" w:space="0" w:color="028405"/>
            </w:tcBorders>
          </w:tcPr>
          <w:p w14:paraId="5C6A25A3"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0.59±0.01</w:t>
            </w:r>
            <w:r w:rsidRPr="00F66501">
              <w:rPr>
                <w:rFonts w:cs="Arial"/>
                <w:color w:val="000000"/>
                <w:szCs w:val="18"/>
                <w:vertAlign w:val="superscript"/>
                <w:lang w:val="en-US" w:eastAsia="it-IT"/>
              </w:rPr>
              <w:t>a</w:t>
            </w:r>
          </w:p>
        </w:tc>
        <w:tc>
          <w:tcPr>
            <w:tcW w:w="925" w:type="pct"/>
            <w:tcBorders>
              <w:bottom w:val="single" w:sz="12" w:space="0" w:color="028405"/>
            </w:tcBorders>
          </w:tcPr>
          <w:p w14:paraId="6F32B906" w14:textId="77777777" w:rsidR="00C43882" w:rsidRPr="00F66501" w:rsidRDefault="00C43882" w:rsidP="00901A6A">
            <w:pPr>
              <w:spacing w:line="240" w:lineRule="auto"/>
              <w:rPr>
                <w:rFonts w:cs="Arial"/>
                <w:color w:val="000000"/>
                <w:szCs w:val="18"/>
                <w:lang w:val="en-US" w:eastAsia="it-IT"/>
              </w:rPr>
            </w:pPr>
            <w:r w:rsidRPr="00F66501">
              <w:rPr>
                <w:rFonts w:cs="Arial"/>
                <w:color w:val="000000"/>
                <w:szCs w:val="18"/>
                <w:lang w:val="en-US" w:eastAsia="it-IT"/>
              </w:rPr>
              <w:t>0.58±0.01</w:t>
            </w:r>
            <w:r w:rsidRPr="00F66501">
              <w:rPr>
                <w:rFonts w:cs="Arial"/>
                <w:color w:val="000000"/>
                <w:szCs w:val="18"/>
                <w:vertAlign w:val="superscript"/>
                <w:lang w:val="en-US" w:eastAsia="it-IT"/>
              </w:rPr>
              <w:t>b</w:t>
            </w:r>
          </w:p>
        </w:tc>
      </w:tr>
    </w:tbl>
    <w:p w14:paraId="781BE809" w14:textId="4337FD48" w:rsidR="0086385F" w:rsidRPr="0086385F" w:rsidRDefault="00AD421C" w:rsidP="0086385F">
      <w:pPr>
        <w:pStyle w:val="CETBodytext"/>
        <w:spacing w:before="120" w:after="120"/>
        <w:rPr>
          <w:rFonts w:cs="Arial"/>
          <w:sz w:val="16"/>
          <w:szCs w:val="16"/>
        </w:rPr>
      </w:pPr>
      <w:r>
        <w:rPr>
          <w:rFonts w:cs="Arial"/>
          <w:sz w:val="16"/>
          <w:szCs w:val="16"/>
        </w:rPr>
        <w:t xml:space="preserve">-     </w:t>
      </w:r>
      <w:r w:rsidR="0086385F" w:rsidRPr="0086385F">
        <w:rPr>
          <w:rFonts w:cs="Arial"/>
          <w:sz w:val="16"/>
          <w:szCs w:val="16"/>
        </w:rPr>
        <w:t>Different lowercase letters indicate statistically significant difference among the row means of each parameter at p=0.05.</w:t>
      </w:r>
    </w:p>
    <w:p w14:paraId="6DFB8DD0" w14:textId="1634CF6C" w:rsidR="009664CD" w:rsidRPr="00F66501" w:rsidRDefault="00C66BE9" w:rsidP="009664CD">
      <w:pPr>
        <w:pStyle w:val="CETReferencetext"/>
        <w:ind w:left="0" w:firstLine="0"/>
        <w:rPr>
          <w:lang w:val="en-US"/>
        </w:rPr>
      </w:pPr>
      <w:r w:rsidRPr="00F66501">
        <w:rPr>
          <w:lang w:val="en-US"/>
        </w:rPr>
        <w:lastRenderedPageBreak/>
        <w:t xml:space="preserve">In principle, </w:t>
      </w:r>
      <w:r w:rsidR="008D0616" w:rsidRPr="00F66501">
        <w:rPr>
          <w:lang w:val="en-US"/>
        </w:rPr>
        <w:t xml:space="preserve">the aforementioned </w:t>
      </w:r>
      <w:r w:rsidRPr="00F66501">
        <w:rPr>
          <w:lang w:val="en-US"/>
        </w:rPr>
        <w:t xml:space="preserve">minimum </w:t>
      </w:r>
      <w:r w:rsidR="008D0616" w:rsidRPr="00F66501">
        <w:rPr>
          <w:lang w:val="en-US"/>
        </w:rPr>
        <w:t>P</w:t>
      </w:r>
      <w:r w:rsidR="008D0616" w:rsidRPr="00F66501">
        <w:rPr>
          <w:vertAlign w:val="subscript"/>
          <w:lang w:val="en-US"/>
        </w:rPr>
        <w:t>C</w:t>
      </w:r>
      <w:r w:rsidR="008D0616" w:rsidRPr="00F66501">
        <w:rPr>
          <w:lang w:val="en-US"/>
        </w:rPr>
        <w:t xml:space="preserve"> </w:t>
      </w:r>
      <w:r w:rsidRPr="00F66501">
        <w:rPr>
          <w:lang w:val="en-US"/>
        </w:rPr>
        <w:t>value</w:t>
      </w:r>
      <w:r w:rsidR="008D0616" w:rsidRPr="00F66501">
        <w:rPr>
          <w:lang w:val="en-US"/>
        </w:rPr>
        <w:t xml:space="preserve"> </w:t>
      </w:r>
      <w:r w:rsidRPr="00F66501">
        <w:rPr>
          <w:lang w:val="en-US"/>
        </w:rPr>
        <w:t>s</w:t>
      </w:r>
      <w:r w:rsidR="000464BB" w:rsidRPr="00F66501">
        <w:rPr>
          <w:lang w:val="en-US"/>
        </w:rPr>
        <w:t xml:space="preserve">hould </w:t>
      </w:r>
      <w:r w:rsidR="002E1DA7" w:rsidRPr="00F66501">
        <w:rPr>
          <w:lang w:val="en-US"/>
        </w:rPr>
        <w:t xml:space="preserve">also depend on </w:t>
      </w:r>
      <w:r w:rsidR="009664CD" w:rsidRPr="00F66501">
        <w:rPr>
          <w:lang w:val="en-US"/>
        </w:rPr>
        <w:t>the pasta size. In particular, formats characterized by a greater external surface-to-volume ratio</w:t>
      </w:r>
      <w:r w:rsidR="00C5008B" w:rsidRPr="00F66501">
        <w:rPr>
          <w:lang w:val="en-US"/>
        </w:rPr>
        <w:t xml:space="preserve"> (i.e., </w:t>
      </w:r>
      <w:r w:rsidR="009664CD" w:rsidRPr="00F66501">
        <w:rPr>
          <w:lang w:val="en-US"/>
        </w:rPr>
        <w:t>spaghetti with an average diameter of 2 mm</w:t>
      </w:r>
      <w:r w:rsidR="00C5008B" w:rsidRPr="00F66501">
        <w:rPr>
          <w:lang w:val="en-US"/>
        </w:rPr>
        <w:t xml:space="preserve">) </w:t>
      </w:r>
      <w:r w:rsidR="009664CD" w:rsidRPr="00F66501">
        <w:rPr>
          <w:lang w:val="en-US"/>
        </w:rPr>
        <w:t xml:space="preserve">than </w:t>
      </w:r>
      <w:r w:rsidR="00023F94" w:rsidRPr="00F66501">
        <w:rPr>
          <w:lang w:val="en-US"/>
        </w:rPr>
        <w:t xml:space="preserve">that of </w:t>
      </w:r>
      <w:r w:rsidR="009664CD" w:rsidRPr="00F66501">
        <w:rPr>
          <w:lang w:val="en-US"/>
        </w:rPr>
        <w:t>rigatoni or helicoidal</w:t>
      </w:r>
      <w:r w:rsidR="00C5008B" w:rsidRPr="00F66501">
        <w:rPr>
          <w:lang w:val="en-US"/>
        </w:rPr>
        <w:t xml:space="preserve"> (having a</w:t>
      </w:r>
      <w:r w:rsidR="009664CD" w:rsidRPr="00F66501">
        <w:rPr>
          <w:lang w:val="en-US"/>
        </w:rPr>
        <w:t>n outer diameter of 15-19 mm</w:t>
      </w:r>
      <w:r w:rsidR="00C5008B" w:rsidRPr="00F66501">
        <w:rPr>
          <w:lang w:val="en-US"/>
        </w:rPr>
        <w:t xml:space="preserve">) </w:t>
      </w:r>
      <w:r w:rsidR="009664CD" w:rsidRPr="00F66501">
        <w:rPr>
          <w:lang w:val="en-US"/>
        </w:rPr>
        <w:t>are generally more liable to come across and adhere to each other. Obviously, such a problem w</w:t>
      </w:r>
      <w:r w:rsidR="00023F94" w:rsidRPr="00F66501">
        <w:rPr>
          <w:lang w:val="en-US"/>
        </w:rPr>
        <w:t xml:space="preserve">as found to </w:t>
      </w:r>
      <w:r w:rsidR="009664CD" w:rsidRPr="00F66501">
        <w:rPr>
          <w:lang w:val="en-US"/>
        </w:rPr>
        <w:t xml:space="preserve">be of limited importance </w:t>
      </w:r>
      <w:r w:rsidR="00C5008B" w:rsidRPr="00F66501">
        <w:rPr>
          <w:lang w:val="en-US"/>
        </w:rPr>
        <w:t xml:space="preserve">in the case of </w:t>
      </w:r>
      <w:r w:rsidR="009664CD" w:rsidRPr="00F66501">
        <w:rPr>
          <w:lang w:val="en-US"/>
        </w:rPr>
        <w:t xml:space="preserve">a high cooking water-to-dry pasta ratio, such as that usually recommended of 10-12 L per kg of dry pasta, </w:t>
      </w:r>
      <w:r w:rsidR="00023F94" w:rsidRPr="00F66501">
        <w:rPr>
          <w:lang w:val="en-US"/>
        </w:rPr>
        <w:t>in association with</w:t>
      </w:r>
      <w:r w:rsidR="009664CD" w:rsidRPr="00F66501">
        <w:rPr>
          <w:lang w:val="en-US"/>
        </w:rPr>
        <w:t xml:space="preserve"> a high power rating, as observed in several cooking tasks among the so-called hurried consumers (DeMerchant, 1997) or university students (Oliveira et al., 2012).  </w:t>
      </w:r>
    </w:p>
    <w:p w14:paraId="667C57F3" w14:textId="77777777" w:rsidR="00600535" w:rsidRPr="00F66501" w:rsidRDefault="00600535" w:rsidP="00600535">
      <w:pPr>
        <w:pStyle w:val="CETHeading1"/>
      </w:pPr>
      <w:r w:rsidRPr="00F66501">
        <w:t>Conclusions</w:t>
      </w:r>
    </w:p>
    <w:p w14:paraId="278835A7" w14:textId="1D4A83F8" w:rsidR="00570F42" w:rsidRPr="00F66501" w:rsidRDefault="00364C7C" w:rsidP="00D41CC7">
      <w:pPr>
        <w:pStyle w:val="Didascalia"/>
        <w:keepNext/>
        <w:spacing w:line="264" w:lineRule="auto"/>
        <w:rPr>
          <w:rFonts w:cs="Arial"/>
          <w:b w:val="0"/>
          <w:color w:val="000000" w:themeColor="text1"/>
          <w:lang w:val="en-US"/>
        </w:rPr>
      </w:pPr>
      <w:r w:rsidRPr="00F66501">
        <w:rPr>
          <w:b w:val="0"/>
          <w:color w:val="000000" w:themeColor="text1"/>
          <w:lang w:val="en-US"/>
        </w:rPr>
        <w:t xml:space="preserve">Pasta cooking is an energy-intensive process. Its energy efficiency might be improved by reducing simultaneously the cooking water-to-dry pasta ratio and effective power supplied during </w:t>
      </w:r>
      <w:r w:rsidR="00F9257C" w:rsidRPr="00F66501">
        <w:rPr>
          <w:b w:val="0"/>
          <w:color w:val="000000" w:themeColor="text1"/>
          <w:lang w:val="en-US"/>
        </w:rPr>
        <w:t xml:space="preserve">the </w:t>
      </w:r>
      <w:r w:rsidR="00F65D1B" w:rsidRPr="00F66501">
        <w:rPr>
          <w:b w:val="0"/>
          <w:color w:val="000000" w:themeColor="text1"/>
          <w:lang w:val="en-US"/>
        </w:rPr>
        <w:t xml:space="preserve">so-called </w:t>
      </w:r>
      <w:r w:rsidRPr="00F66501">
        <w:rPr>
          <w:b w:val="0"/>
          <w:color w:val="000000" w:themeColor="text1"/>
          <w:lang w:val="en-US"/>
        </w:rPr>
        <w:t>pasta cooking</w:t>
      </w:r>
      <w:r w:rsidR="00F9257C" w:rsidRPr="00F66501">
        <w:rPr>
          <w:b w:val="0"/>
          <w:color w:val="000000" w:themeColor="text1"/>
          <w:lang w:val="en-US"/>
        </w:rPr>
        <w:t xml:space="preserve"> phase</w:t>
      </w:r>
      <w:r w:rsidRPr="00F66501">
        <w:rPr>
          <w:b w:val="0"/>
          <w:color w:val="000000" w:themeColor="text1"/>
          <w:lang w:val="en-US"/>
        </w:rPr>
        <w:t xml:space="preserve">. The </w:t>
      </w:r>
      <w:r w:rsidR="00F9257C" w:rsidRPr="00F66501">
        <w:rPr>
          <w:b w:val="0"/>
          <w:color w:val="000000" w:themeColor="text1"/>
          <w:lang w:val="en-US"/>
        </w:rPr>
        <w:t>induction hob was found to be much more efficient than the LPG-fired stove and, what is more, by far eas</w:t>
      </w:r>
      <w:r w:rsidR="000539F2" w:rsidRPr="00F66501">
        <w:rPr>
          <w:b w:val="0"/>
          <w:color w:val="000000" w:themeColor="text1"/>
          <w:lang w:val="en-US"/>
        </w:rPr>
        <w:t>ier to be finely regulated. By reducing WPR to 3 L kg</w:t>
      </w:r>
      <w:r w:rsidR="000539F2" w:rsidRPr="00F66501">
        <w:rPr>
          <w:b w:val="0"/>
          <w:color w:val="000000" w:themeColor="text1"/>
          <w:vertAlign w:val="superscript"/>
          <w:lang w:val="en-US"/>
        </w:rPr>
        <w:t xml:space="preserve">-1 </w:t>
      </w:r>
      <w:r w:rsidR="000539F2" w:rsidRPr="00F66501">
        <w:rPr>
          <w:b w:val="0"/>
          <w:color w:val="000000" w:themeColor="text1"/>
          <w:lang w:val="en-US"/>
        </w:rPr>
        <w:t>and P</w:t>
      </w:r>
      <w:r w:rsidR="000539F2" w:rsidRPr="00F66501">
        <w:rPr>
          <w:b w:val="0"/>
          <w:color w:val="000000" w:themeColor="text1"/>
          <w:vertAlign w:val="subscript"/>
          <w:lang w:val="en-US"/>
        </w:rPr>
        <w:t>C</w:t>
      </w:r>
      <w:r w:rsidR="000539F2" w:rsidRPr="00F66501">
        <w:rPr>
          <w:b w:val="0"/>
          <w:color w:val="000000" w:themeColor="text1"/>
          <w:lang w:val="en-US"/>
        </w:rPr>
        <w:t xml:space="preserve"> to 0.25 kW</w:t>
      </w:r>
      <w:r w:rsidR="00CB4F8B" w:rsidRPr="00F66501">
        <w:rPr>
          <w:b w:val="0"/>
          <w:color w:val="000000" w:themeColor="text1"/>
          <w:lang w:val="en-US"/>
        </w:rPr>
        <w:t xml:space="preserve">, it was possible to cook spaghetti </w:t>
      </w:r>
      <w:r w:rsidR="00604569" w:rsidRPr="00F66501">
        <w:rPr>
          <w:b w:val="0"/>
          <w:color w:val="000000" w:themeColor="text1"/>
          <w:lang w:val="en-US"/>
        </w:rPr>
        <w:t>under mild mixing</w:t>
      </w:r>
      <w:r w:rsidR="00570F42" w:rsidRPr="00F66501">
        <w:rPr>
          <w:b w:val="0"/>
          <w:color w:val="000000" w:themeColor="text1"/>
          <w:lang w:val="en-US"/>
        </w:rPr>
        <w:t xml:space="preserve"> at SR=50 rev min</w:t>
      </w:r>
      <w:r w:rsidR="00570F42" w:rsidRPr="00F66501">
        <w:rPr>
          <w:b w:val="0"/>
          <w:color w:val="000000" w:themeColor="text1"/>
          <w:vertAlign w:val="superscript"/>
          <w:lang w:val="en-US"/>
        </w:rPr>
        <w:t>-1</w:t>
      </w:r>
      <w:r w:rsidR="00570F42" w:rsidRPr="00F66501">
        <w:rPr>
          <w:b w:val="0"/>
          <w:color w:val="000000" w:themeColor="text1"/>
          <w:lang w:val="en-US"/>
        </w:rPr>
        <w:t xml:space="preserve"> </w:t>
      </w:r>
      <w:r w:rsidR="00CB4F8B" w:rsidRPr="00F66501">
        <w:rPr>
          <w:b w:val="0"/>
          <w:color w:val="000000" w:themeColor="text1"/>
          <w:lang w:val="en-US"/>
        </w:rPr>
        <w:t xml:space="preserve">in no more than 15 min with a minimum </w:t>
      </w:r>
      <w:r w:rsidR="000539F2" w:rsidRPr="00F66501">
        <w:rPr>
          <w:b w:val="0"/>
          <w:color w:val="000000" w:themeColor="text1"/>
          <w:lang w:val="en-US"/>
        </w:rPr>
        <w:t xml:space="preserve">energy </w:t>
      </w:r>
      <w:r w:rsidR="00604569" w:rsidRPr="00F66501">
        <w:rPr>
          <w:b w:val="0"/>
          <w:color w:val="000000" w:themeColor="text1"/>
          <w:lang w:val="en-US"/>
        </w:rPr>
        <w:t>need</w:t>
      </w:r>
      <w:r w:rsidR="000539F2" w:rsidRPr="00F66501">
        <w:rPr>
          <w:b w:val="0"/>
          <w:color w:val="000000" w:themeColor="text1"/>
          <w:lang w:val="en-US"/>
        </w:rPr>
        <w:t xml:space="preserve"> </w:t>
      </w:r>
      <w:r w:rsidR="00CB4F8B" w:rsidRPr="00F66501">
        <w:rPr>
          <w:b w:val="0"/>
          <w:color w:val="000000" w:themeColor="text1"/>
          <w:lang w:val="en-US"/>
        </w:rPr>
        <w:t xml:space="preserve">of </w:t>
      </w:r>
      <w:r w:rsidR="000539F2" w:rsidRPr="00F66501">
        <w:rPr>
          <w:b w:val="0"/>
          <w:color w:val="000000" w:themeColor="text1"/>
          <w:lang w:val="en-US"/>
        </w:rPr>
        <w:t>0.54 Wh g</w:t>
      </w:r>
      <w:r w:rsidR="00CB4F8B" w:rsidRPr="00F66501">
        <w:rPr>
          <w:b w:val="0"/>
          <w:color w:val="000000" w:themeColor="text1"/>
          <w:vertAlign w:val="superscript"/>
          <w:lang w:val="en-US"/>
        </w:rPr>
        <w:t>-1</w:t>
      </w:r>
      <w:r w:rsidR="00CB4F8B" w:rsidRPr="00F66501">
        <w:rPr>
          <w:b w:val="0"/>
          <w:color w:val="000000" w:themeColor="text1"/>
          <w:lang w:val="en-US"/>
        </w:rPr>
        <w:t>. By resorting to the LPG-fired hob</w:t>
      </w:r>
      <w:r w:rsidR="00650A50" w:rsidRPr="00F66501">
        <w:rPr>
          <w:b w:val="0"/>
          <w:color w:val="000000" w:themeColor="text1"/>
          <w:lang w:val="en-US"/>
        </w:rPr>
        <w:t xml:space="preserve"> and </w:t>
      </w:r>
      <w:r w:rsidR="00A961AF" w:rsidRPr="00F66501">
        <w:rPr>
          <w:b w:val="0"/>
          <w:color w:val="000000" w:themeColor="text1"/>
          <w:lang w:val="en-US"/>
        </w:rPr>
        <w:t>operati</w:t>
      </w:r>
      <w:r w:rsidR="00650A50" w:rsidRPr="00F66501">
        <w:rPr>
          <w:b w:val="0"/>
          <w:color w:val="000000" w:themeColor="text1"/>
          <w:lang w:val="en-US"/>
        </w:rPr>
        <w:t xml:space="preserve">ng </w:t>
      </w:r>
      <w:r w:rsidR="00604569" w:rsidRPr="00F66501">
        <w:rPr>
          <w:b w:val="0"/>
          <w:color w:val="000000" w:themeColor="text1"/>
          <w:lang w:val="en-US"/>
        </w:rPr>
        <w:t xml:space="preserve">approximately under </w:t>
      </w:r>
      <w:r w:rsidR="00A961AF" w:rsidRPr="00F66501">
        <w:rPr>
          <w:b w:val="0"/>
          <w:color w:val="000000" w:themeColor="text1"/>
          <w:lang w:val="en-US"/>
        </w:rPr>
        <w:t xml:space="preserve">the </w:t>
      </w:r>
      <w:r w:rsidR="007E7523" w:rsidRPr="00F66501">
        <w:rPr>
          <w:b w:val="0"/>
          <w:color w:val="000000" w:themeColor="text1"/>
          <w:lang w:val="en-US"/>
        </w:rPr>
        <w:t xml:space="preserve">aforementioned </w:t>
      </w:r>
      <w:r w:rsidR="00604569" w:rsidRPr="00F66501">
        <w:rPr>
          <w:b w:val="0"/>
          <w:color w:val="000000" w:themeColor="text1"/>
          <w:lang w:val="en-US"/>
        </w:rPr>
        <w:t>conditions</w:t>
      </w:r>
      <w:r w:rsidR="008F3984" w:rsidRPr="00F66501">
        <w:rPr>
          <w:b w:val="0"/>
          <w:color w:val="000000" w:themeColor="text1"/>
          <w:lang w:val="en-US"/>
        </w:rPr>
        <w:t xml:space="preserve">, </w:t>
      </w:r>
      <w:r w:rsidR="00CB4F8B" w:rsidRPr="00F66501">
        <w:rPr>
          <w:b w:val="0"/>
          <w:color w:val="000000" w:themeColor="text1"/>
          <w:lang w:val="en-US"/>
        </w:rPr>
        <w:t>an extra</w:t>
      </w:r>
      <w:r w:rsidR="00A961AF" w:rsidRPr="00F66501">
        <w:rPr>
          <w:b w:val="0"/>
          <w:color w:val="000000" w:themeColor="text1"/>
          <w:lang w:val="en-US"/>
        </w:rPr>
        <w:t xml:space="preserve"> </w:t>
      </w:r>
      <w:r w:rsidR="00CB4F8B" w:rsidRPr="00F66501">
        <w:rPr>
          <w:b w:val="0"/>
          <w:color w:val="000000" w:themeColor="text1"/>
          <w:lang w:val="en-US"/>
        </w:rPr>
        <w:t xml:space="preserve">cooking time of about 2 min was </w:t>
      </w:r>
      <w:r w:rsidR="00A72216" w:rsidRPr="00F66501">
        <w:rPr>
          <w:b w:val="0"/>
          <w:color w:val="000000" w:themeColor="text1"/>
          <w:lang w:val="en-US"/>
        </w:rPr>
        <w:t xml:space="preserve">required </w:t>
      </w:r>
      <w:r w:rsidR="008F3984" w:rsidRPr="00F66501">
        <w:rPr>
          <w:b w:val="0"/>
          <w:color w:val="000000" w:themeColor="text1"/>
          <w:lang w:val="en-US"/>
        </w:rPr>
        <w:t xml:space="preserve">with more than one and a half energy </w:t>
      </w:r>
      <w:r w:rsidR="00604569" w:rsidRPr="00F66501">
        <w:rPr>
          <w:b w:val="0"/>
          <w:color w:val="000000" w:themeColor="text1"/>
          <w:lang w:val="en-US"/>
        </w:rPr>
        <w:t>consumption</w:t>
      </w:r>
      <w:r w:rsidR="008F3984" w:rsidRPr="00F66501">
        <w:rPr>
          <w:b w:val="0"/>
          <w:color w:val="000000" w:themeColor="text1"/>
          <w:lang w:val="en-US"/>
        </w:rPr>
        <w:t xml:space="preserve">. The chemico-physical quality of cooked pasta was almost insensitive to the cooking system used. </w:t>
      </w:r>
      <w:r w:rsidR="00604569" w:rsidRPr="00F66501">
        <w:rPr>
          <w:b w:val="0"/>
          <w:color w:val="000000" w:themeColor="text1"/>
          <w:lang w:val="en-US"/>
        </w:rPr>
        <w:t xml:space="preserve">In conclusion, </w:t>
      </w:r>
      <w:r w:rsidR="00604569" w:rsidRPr="00F66501">
        <w:rPr>
          <w:rFonts w:cs="Arial"/>
          <w:b w:val="0"/>
          <w:color w:val="000000" w:themeColor="text1"/>
          <w:lang w:val="en-US"/>
        </w:rPr>
        <w:t>by applying t</w:t>
      </w:r>
      <w:r w:rsidR="004C07CA" w:rsidRPr="00F66501">
        <w:rPr>
          <w:rFonts w:cs="Arial"/>
          <w:b w:val="0"/>
          <w:color w:val="000000" w:themeColor="text1"/>
          <w:lang w:val="en-US"/>
        </w:rPr>
        <w:t xml:space="preserve">he eco-sustainable cooking procedure </w:t>
      </w:r>
      <w:r w:rsidR="00604569" w:rsidRPr="00F66501">
        <w:rPr>
          <w:rFonts w:cs="Arial"/>
          <w:b w:val="0"/>
          <w:color w:val="000000" w:themeColor="text1"/>
          <w:lang w:val="en-US"/>
        </w:rPr>
        <w:t>with the induction hob</w:t>
      </w:r>
      <w:r w:rsidR="004C07CA" w:rsidRPr="00F66501">
        <w:rPr>
          <w:rFonts w:cs="Arial"/>
          <w:b w:val="0"/>
          <w:color w:val="000000" w:themeColor="text1"/>
          <w:lang w:val="en-US"/>
        </w:rPr>
        <w:t>, it would be possible to reduc</w:t>
      </w:r>
      <w:r w:rsidR="006E45C9" w:rsidRPr="00F66501">
        <w:rPr>
          <w:rFonts w:cs="Arial"/>
          <w:b w:val="0"/>
          <w:color w:val="000000" w:themeColor="text1"/>
          <w:lang w:val="en-US"/>
        </w:rPr>
        <w:t xml:space="preserve">e by 65 % </w:t>
      </w:r>
      <w:r w:rsidR="00AD2E94" w:rsidRPr="00F66501">
        <w:rPr>
          <w:rFonts w:cs="Arial"/>
          <w:b w:val="0"/>
          <w:color w:val="000000" w:themeColor="text1"/>
          <w:lang w:val="en-US"/>
        </w:rPr>
        <w:t>the energy consumed and</w:t>
      </w:r>
      <w:r w:rsidR="00C5008B" w:rsidRPr="00F66501">
        <w:rPr>
          <w:rFonts w:cs="Arial"/>
          <w:b w:val="0"/>
          <w:color w:val="000000" w:themeColor="text1"/>
          <w:lang w:val="en-US"/>
        </w:rPr>
        <w:t>,</w:t>
      </w:r>
      <w:r w:rsidR="00AD2E94" w:rsidRPr="00F66501">
        <w:rPr>
          <w:rFonts w:cs="Arial"/>
          <w:b w:val="0"/>
          <w:color w:val="000000" w:themeColor="text1"/>
          <w:lang w:val="en-US"/>
        </w:rPr>
        <w:t xml:space="preserve"> consequently</w:t>
      </w:r>
      <w:r w:rsidR="00C5008B" w:rsidRPr="00F66501">
        <w:rPr>
          <w:rFonts w:cs="Arial"/>
          <w:b w:val="0"/>
          <w:color w:val="000000" w:themeColor="text1"/>
          <w:lang w:val="en-US"/>
        </w:rPr>
        <w:t>,</w:t>
      </w:r>
      <w:r w:rsidR="00AD2E94" w:rsidRPr="00F66501">
        <w:rPr>
          <w:rFonts w:cs="Arial"/>
          <w:b w:val="0"/>
          <w:color w:val="000000" w:themeColor="text1"/>
          <w:lang w:val="en-US"/>
        </w:rPr>
        <w:t xml:space="preserve"> </w:t>
      </w:r>
      <w:r w:rsidR="004C07CA" w:rsidRPr="00F66501">
        <w:rPr>
          <w:rFonts w:cs="Arial"/>
          <w:b w:val="0"/>
          <w:color w:val="000000" w:themeColor="text1"/>
          <w:lang w:val="en-US"/>
        </w:rPr>
        <w:t>the GHGs emi</w:t>
      </w:r>
      <w:r w:rsidR="00AD2E94" w:rsidRPr="00F66501">
        <w:rPr>
          <w:rFonts w:cs="Arial"/>
          <w:b w:val="0"/>
          <w:color w:val="000000" w:themeColor="text1"/>
          <w:lang w:val="en-US"/>
        </w:rPr>
        <w:t xml:space="preserve">tted to sustain </w:t>
      </w:r>
      <w:r w:rsidR="004C07CA" w:rsidRPr="00F66501">
        <w:rPr>
          <w:rFonts w:cs="Arial"/>
          <w:b w:val="0"/>
          <w:color w:val="000000" w:themeColor="text1"/>
          <w:lang w:val="en-US"/>
        </w:rPr>
        <w:t>the current Italian consumption of dry pasta</w:t>
      </w:r>
      <w:r w:rsidR="006E45C9" w:rsidRPr="00F66501">
        <w:rPr>
          <w:rFonts w:cs="Arial"/>
          <w:b w:val="0"/>
          <w:color w:val="000000" w:themeColor="text1"/>
          <w:lang w:val="en-US"/>
        </w:rPr>
        <w:t>. Further work is thus required to develop a specialized appliance to cook pasta</w:t>
      </w:r>
      <w:r w:rsidR="00570F42" w:rsidRPr="00F66501">
        <w:rPr>
          <w:rFonts w:cs="Arial"/>
          <w:b w:val="0"/>
          <w:color w:val="000000" w:themeColor="text1"/>
          <w:lang w:val="en-US"/>
        </w:rPr>
        <w:t>.</w:t>
      </w:r>
    </w:p>
    <w:p w14:paraId="7D17A375" w14:textId="77777777" w:rsidR="00600535" w:rsidRPr="00F66501" w:rsidRDefault="00600535" w:rsidP="00600535">
      <w:pPr>
        <w:pStyle w:val="CETAcknowledgementstitle"/>
        <w:rPr>
          <w:lang w:val="en-US"/>
        </w:rPr>
      </w:pPr>
      <w:r w:rsidRPr="00F66501">
        <w:rPr>
          <w:lang w:val="en-US"/>
        </w:rPr>
        <w:t>Acknowledgments</w:t>
      </w:r>
    </w:p>
    <w:p w14:paraId="0EE6C0C2" w14:textId="77777777" w:rsidR="00600535" w:rsidRPr="00F66501" w:rsidRDefault="00A62D6F" w:rsidP="00600535">
      <w:pPr>
        <w:pStyle w:val="CETBodytext"/>
      </w:pPr>
      <w:r w:rsidRPr="00F66501">
        <w:t>This research was supported by the Italian Ministry of Instruction, University and Research, special grant PRIN 2015 - prot. 2015MFP4RC_002.</w:t>
      </w:r>
    </w:p>
    <w:p w14:paraId="457D92B1" w14:textId="77777777" w:rsidR="00600535" w:rsidRPr="00F66501" w:rsidRDefault="00600535" w:rsidP="00600535">
      <w:pPr>
        <w:pStyle w:val="CETReference"/>
        <w:rPr>
          <w:lang w:val="en-US"/>
        </w:rPr>
      </w:pPr>
      <w:r w:rsidRPr="00F66501">
        <w:rPr>
          <w:lang w:val="en-US"/>
        </w:rPr>
        <w:t>References</w:t>
      </w:r>
    </w:p>
    <w:p w14:paraId="7D715D53" w14:textId="77777777" w:rsidR="006E45C9" w:rsidRPr="00F66501" w:rsidRDefault="006E45C9" w:rsidP="0093370A">
      <w:pPr>
        <w:pStyle w:val="CETReferencetext"/>
        <w:spacing w:line="240" w:lineRule="auto"/>
        <w:rPr>
          <w:lang w:val="en-US"/>
        </w:rPr>
      </w:pPr>
      <w:r w:rsidRPr="00F66501">
        <w:rPr>
          <w:lang w:val="en-US"/>
        </w:rPr>
        <w:t>AACC International, 1999, Approved Methods of Analysis, 11th Ed., Method 66-50.01: Pasta and noodle cooking quality – Firmness, American Association of Cereal Chemists Inc., St. Paul, MN, USA.</w:t>
      </w:r>
    </w:p>
    <w:p w14:paraId="01162EDE" w14:textId="77777777" w:rsidR="006E45C9" w:rsidRPr="00F66501" w:rsidRDefault="006E45C9" w:rsidP="003F7602">
      <w:pPr>
        <w:pStyle w:val="CETReferencetext"/>
        <w:spacing w:line="240" w:lineRule="auto"/>
        <w:rPr>
          <w:lang w:val="en-US"/>
        </w:rPr>
      </w:pPr>
      <w:r w:rsidRPr="00F66501">
        <w:rPr>
          <w:lang w:val="en-US"/>
        </w:rPr>
        <w:t>ADEME, 2007, Emission Factors Guide. Version 5.0. Emission factors calculation and bibliographical sources used &lt;scribd.com/document/98566412/Bilan-Carbone-Emission-Factors&gt; accessed 09.01.2019.</w:t>
      </w:r>
    </w:p>
    <w:p w14:paraId="4B10BBE9" w14:textId="77777777" w:rsidR="006E45C9" w:rsidRPr="00F66501" w:rsidRDefault="006E45C9" w:rsidP="00464035">
      <w:pPr>
        <w:pStyle w:val="CETReferencetext"/>
        <w:rPr>
          <w:lang w:val="en-US"/>
        </w:rPr>
      </w:pPr>
      <w:r w:rsidRPr="00F66501">
        <w:rPr>
          <w:lang w:val="en-US"/>
        </w:rPr>
        <w:t>Carlsson-Kanyama A., Boström-Carlsson K., 2001, Energy use for cooking and other stages in the life cycle of food. Stockholm, Sweden, Forskningsgruppen för Miljöstrategiska Studier (FMS) Report no. 160.</w:t>
      </w:r>
    </w:p>
    <w:p w14:paraId="5C05BB80" w14:textId="77777777" w:rsidR="006E45C9" w:rsidRPr="00F66501" w:rsidRDefault="006E45C9" w:rsidP="007E20A6">
      <w:pPr>
        <w:tabs>
          <w:tab w:val="clear" w:pos="7100"/>
        </w:tabs>
        <w:autoSpaceDE w:val="0"/>
        <w:autoSpaceDN w:val="0"/>
        <w:adjustRightInd w:val="0"/>
        <w:spacing w:line="240" w:lineRule="auto"/>
        <w:ind w:left="284" w:hanging="284"/>
        <w:rPr>
          <w:lang w:val="en-US"/>
        </w:rPr>
      </w:pPr>
      <w:r w:rsidRPr="00F66501">
        <w:rPr>
          <w:lang w:val="en-US"/>
        </w:rPr>
        <w:t>Cimini A., Cibelli M., Messia M.C., Marconi E., Moresi M., 2018, Cooking quality of commercial spaghetti: Effect of the water-to-dried pasta ratio, European Food Research and Technology &lt;doi.org/10.1007/s00217-018-3205-2&gt;</w:t>
      </w:r>
    </w:p>
    <w:p w14:paraId="62F70B58" w14:textId="77777777" w:rsidR="007F7EBC" w:rsidRPr="00F66501" w:rsidRDefault="006E45C9" w:rsidP="007E20A6">
      <w:pPr>
        <w:pStyle w:val="CETReferencetext"/>
        <w:rPr>
          <w:lang w:val="en-US"/>
        </w:rPr>
      </w:pPr>
      <w:r w:rsidRPr="00F66501">
        <w:rPr>
          <w:lang w:val="en-US"/>
        </w:rPr>
        <w:t>Cimini A., Cibelli M., Moresi M., 201</w:t>
      </w:r>
      <w:r w:rsidR="007F7EBC" w:rsidRPr="00F66501">
        <w:rPr>
          <w:lang w:val="en-US"/>
        </w:rPr>
        <w:t>9</w:t>
      </w:r>
      <w:r w:rsidRPr="00F66501">
        <w:rPr>
          <w:lang w:val="en-US"/>
        </w:rPr>
        <w:t xml:space="preserve">, Reducing the cooking water-to-dried pasta ratio and environmental impact of pasta cooking, Journal of the Science of Food and Agriculture, </w:t>
      </w:r>
      <w:r w:rsidR="007F7EBC" w:rsidRPr="00F66501">
        <w:rPr>
          <w:lang w:val="en-US"/>
        </w:rPr>
        <w:t>99, 1258–1266.</w:t>
      </w:r>
    </w:p>
    <w:p w14:paraId="3A7B13BF" w14:textId="77777777" w:rsidR="006E45C9" w:rsidRPr="00F66501" w:rsidRDefault="006E45C9" w:rsidP="00464035">
      <w:pPr>
        <w:pStyle w:val="CETReferencetext"/>
        <w:rPr>
          <w:lang w:val="en-US"/>
        </w:rPr>
      </w:pPr>
      <w:r w:rsidRPr="00F66501">
        <w:rPr>
          <w:lang w:val="en-US"/>
        </w:rPr>
        <w:t>Cimini A., Moresi M., 2017, Energy efficiency and carbon footprint of home pasta cooking appliances, Journal of Food Engineering, 204, 8-17.</w:t>
      </w:r>
    </w:p>
    <w:p w14:paraId="1EB16BFE" w14:textId="77777777" w:rsidR="006E45C9" w:rsidRPr="00F66501" w:rsidRDefault="006E45C9" w:rsidP="00836B2C">
      <w:pPr>
        <w:pStyle w:val="CETReferencetext"/>
        <w:spacing w:line="240" w:lineRule="auto"/>
        <w:rPr>
          <w:lang w:val="en-US"/>
        </w:rPr>
      </w:pPr>
      <w:r w:rsidRPr="00F66501">
        <w:rPr>
          <w:lang w:val="en-US"/>
        </w:rPr>
        <w:t>Cocci E., Sacchetti G., Vallicelli M., Angioloni A., Dalla Rosa M., 2008, Spaghetti cooking by microwave oven: Cooking kinetics and product quality, Journal of Food Engineering, 85, 537–546.</w:t>
      </w:r>
    </w:p>
    <w:p w14:paraId="1788AE71" w14:textId="77777777" w:rsidR="006E45C9" w:rsidRPr="00F66501" w:rsidRDefault="006E45C9" w:rsidP="00836B2C">
      <w:pPr>
        <w:pStyle w:val="CETReferencetext"/>
        <w:spacing w:line="240" w:lineRule="auto"/>
        <w:rPr>
          <w:lang w:val="en-US"/>
        </w:rPr>
      </w:pPr>
      <w:r w:rsidRPr="00F66501">
        <w:rPr>
          <w:lang w:val="en-US"/>
        </w:rPr>
        <w:t>D’Egidio M.G., Mariani B.M., Nardi S., Novaro P., Cubadda R., 1990, Chemical and technological variables and their relationships: a predictive equation for pasta cooking quality, Cereal Chemistry, 67, 275–281.</w:t>
      </w:r>
    </w:p>
    <w:p w14:paraId="7198DD3F" w14:textId="77777777" w:rsidR="00023F94" w:rsidRPr="00F66501" w:rsidRDefault="00023F94" w:rsidP="00464035">
      <w:pPr>
        <w:pStyle w:val="CETReferencetext"/>
        <w:rPr>
          <w:lang w:val="en-US"/>
        </w:rPr>
      </w:pPr>
      <w:r w:rsidRPr="00F66501">
        <w:rPr>
          <w:lang w:val="en-US"/>
        </w:rPr>
        <w:t xml:space="preserve">DeMerchant E.A., 1997, User’s influence on energy consumption with cooking systems using electricity. Dissertation. Virginia Polytechnic Institute and State University, Blacksburg, VA.    </w:t>
      </w:r>
    </w:p>
    <w:p w14:paraId="31BF490F" w14:textId="77777777" w:rsidR="00023F94" w:rsidRPr="00F66501" w:rsidRDefault="00023F94" w:rsidP="007754D9">
      <w:pPr>
        <w:pStyle w:val="CETReferencetext"/>
        <w:rPr>
          <w:lang w:val="en-US"/>
        </w:rPr>
      </w:pPr>
      <w:r w:rsidRPr="00F66501">
        <w:rPr>
          <w:lang w:val="en-US"/>
        </w:rPr>
        <w:t xml:space="preserve">Oliveira L., Mitchell V., Badni K., 2012, Cooking behaviours: a user observation study to understand </w:t>
      </w:r>
      <w:r w:rsidR="007F7EBC" w:rsidRPr="00F66501">
        <w:rPr>
          <w:lang w:val="en-US"/>
        </w:rPr>
        <w:t xml:space="preserve">energy use and motivate savings, </w:t>
      </w:r>
      <w:r w:rsidRPr="00F66501">
        <w:rPr>
          <w:lang w:val="en-US"/>
        </w:rPr>
        <w:t>Work, 41 (1)</w:t>
      </w:r>
      <w:r w:rsidR="007F7EBC" w:rsidRPr="00F66501">
        <w:rPr>
          <w:lang w:val="en-US"/>
        </w:rPr>
        <w:t xml:space="preserve">, </w:t>
      </w:r>
      <w:r w:rsidRPr="00F66501">
        <w:rPr>
          <w:lang w:val="en-US"/>
        </w:rPr>
        <w:t>2122-2128</w:t>
      </w:r>
      <w:r w:rsidR="007F7EBC" w:rsidRPr="00F66501">
        <w:rPr>
          <w:lang w:val="en-US"/>
        </w:rPr>
        <w:t>, &lt;</w:t>
      </w:r>
      <w:r w:rsidRPr="00F66501">
        <w:rPr>
          <w:lang w:val="en-US"/>
        </w:rPr>
        <w:t>content.ios</w:t>
      </w:r>
      <w:r w:rsidR="007F7EBC" w:rsidRPr="00F66501">
        <w:rPr>
          <w:lang w:val="en-US"/>
        </w:rPr>
        <w:t>press.com/articles/work/wor1016&gt; a</w:t>
      </w:r>
      <w:r w:rsidRPr="00F66501">
        <w:rPr>
          <w:lang w:val="en-US"/>
        </w:rPr>
        <w:t>ccessed 2</w:t>
      </w:r>
      <w:r w:rsidR="007F7EBC" w:rsidRPr="00F66501">
        <w:rPr>
          <w:lang w:val="en-US"/>
        </w:rPr>
        <w:t>2</w:t>
      </w:r>
      <w:r w:rsidRPr="00F66501">
        <w:rPr>
          <w:lang w:val="en-US"/>
        </w:rPr>
        <w:t>.</w:t>
      </w:r>
      <w:r w:rsidR="007F7EBC" w:rsidRPr="00F66501">
        <w:rPr>
          <w:lang w:val="en-US"/>
        </w:rPr>
        <w:t>0</w:t>
      </w:r>
      <w:r w:rsidRPr="00F66501">
        <w:rPr>
          <w:lang w:val="en-US"/>
        </w:rPr>
        <w:t>1.201</w:t>
      </w:r>
      <w:r w:rsidR="007F7EBC" w:rsidRPr="00F66501">
        <w:rPr>
          <w:lang w:val="en-US"/>
        </w:rPr>
        <w:t>9</w:t>
      </w:r>
      <w:r w:rsidRPr="00F66501">
        <w:rPr>
          <w:lang w:val="en-US"/>
        </w:rPr>
        <w:t>.</w:t>
      </w:r>
    </w:p>
    <w:p w14:paraId="12628AE3" w14:textId="77777777" w:rsidR="006E45C9" w:rsidRPr="00F66501" w:rsidRDefault="006E45C9" w:rsidP="007754D9">
      <w:pPr>
        <w:pStyle w:val="CETReferencetext"/>
        <w:rPr>
          <w:lang w:val="en-US"/>
        </w:rPr>
      </w:pPr>
      <w:r w:rsidRPr="002B5994">
        <w:rPr>
          <w:lang w:val="it-IT"/>
        </w:rPr>
        <w:t xml:space="preserve">Piazza L., Riva M., Masi P., 1994, Modelling pasta cooking processes. </w:t>
      </w:r>
      <w:r w:rsidRPr="00F66501">
        <w:rPr>
          <w:lang w:val="en-US"/>
        </w:rPr>
        <w:t>In Y. Yano, R. Matsuno, K. Nakamura (Ed.s), Developments in food engineering (pp. 304-306), Blackie Academic and Professional, London, UK.</w:t>
      </w:r>
    </w:p>
    <w:p w14:paraId="6976D00C" w14:textId="77777777" w:rsidR="006E45C9" w:rsidRPr="00F66501" w:rsidRDefault="006E45C9" w:rsidP="007754D9">
      <w:pPr>
        <w:pStyle w:val="CETReferencetext"/>
        <w:rPr>
          <w:lang w:val="en-US"/>
        </w:rPr>
      </w:pPr>
      <w:r w:rsidRPr="00F66501">
        <w:rPr>
          <w:lang w:val="en-US"/>
        </w:rPr>
        <w:t>Sicignano A., Di Monaco R., Masi P., Cavella S., 2015, From raw material to dish: pasta quality step by step, Journal of the Scienc e of Food and Agriculture, 95(13), 2579-87.</w:t>
      </w:r>
    </w:p>
    <w:p w14:paraId="0E18554C" w14:textId="77777777" w:rsidR="006E45C9" w:rsidRPr="00F66501" w:rsidRDefault="006E45C9" w:rsidP="00464035">
      <w:pPr>
        <w:pStyle w:val="CETReferencetext"/>
        <w:rPr>
          <w:lang w:val="en-US"/>
        </w:rPr>
      </w:pPr>
      <w:r w:rsidRPr="00F66501">
        <w:rPr>
          <w:lang w:val="en-US"/>
        </w:rPr>
        <w:t>Xu Z., Sun D.-W., Zhang Z., Zhu Z., 2015, Research developments in methods to reduce carbon footprint of cooking operations: A review, Trends in Food Science and Technology, 44, 49-57.</w:t>
      </w:r>
    </w:p>
    <w:p w14:paraId="568CFE87" w14:textId="77777777" w:rsidR="007754D9" w:rsidRPr="00F66501" w:rsidRDefault="007754D9" w:rsidP="007754D9">
      <w:pPr>
        <w:pStyle w:val="CETReferencetext"/>
        <w:rPr>
          <w:lang w:val="en-US"/>
        </w:rPr>
      </w:pPr>
    </w:p>
    <w:sectPr w:rsidR="007754D9" w:rsidRPr="00F66501" w:rsidSect="00073EAA">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D10EB0" w14:textId="77777777" w:rsidR="00272566" w:rsidRDefault="00272566" w:rsidP="004F5E36">
      <w:r>
        <w:separator/>
      </w:r>
    </w:p>
  </w:endnote>
  <w:endnote w:type="continuationSeparator" w:id="0">
    <w:p w14:paraId="56B72C60" w14:textId="77777777" w:rsidR="00272566" w:rsidRDefault="00272566"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A7B2FD" w14:textId="77777777" w:rsidR="00272566" w:rsidRDefault="00272566" w:rsidP="004F5E36">
      <w:r>
        <w:separator/>
      </w:r>
    </w:p>
  </w:footnote>
  <w:footnote w:type="continuationSeparator" w:id="0">
    <w:p w14:paraId="73A69937" w14:textId="77777777" w:rsidR="00272566" w:rsidRDefault="00272566"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2438217E"/>
    <w:multiLevelType w:val="multilevel"/>
    <w:tmpl w:val="E12269E8"/>
    <w:lvl w:ilvl="0">
      <w:start w:val="1"/>
      <w:numFmt w:val="decimal"/>
      <w:suff w:val="space"/>
      <w:lvlText w:val="Chapter %1"/>
      <w:lvlJc w:val="left"/>
      <w:pPr>
        <w:ind w:left="2694"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4F4720F8"/>
    <w:multiLevelType w:val="hybridMultilevel"/>
    <w:tmpl w:val="0862DB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BE73E69"/>
    <w:multiLevelType w:val="hybridMultilevel"/>
    <w:tmpl w:val="10C0E1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3"/>
  </w:num>
  <w:num w:numId="22">
    <w:abstractNumId w:val="10"/>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0"/>
  </w:num>
  <w:num w:numId="26">
    <w:abstractNumId w:val="21"/>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567"/>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75C"/>
    <w:rsid w:val="000052FB"/>
    <w:rsid w:val="00005649"/>
    <w:rsid w:val="000060EA"/>
    <w:rsid w:val="00010F40"/>
    <w:rsid w:val="000117CB"/>
    <w:rsid w:val="00017CD7"/>
    <w:rsid w:val="00023F94"/>
    <w:rsid w:val="0003067C"/>
    <w:rsid w:val="0003148D"/>
    <w:rsid w:val="00037B4E"/>
    <w:rsid w:val="000411DB"/>
    <w:rsid w:val="000457B5"/>
    <w:rsid w:val="000464BB"/>
    <w:rsid w:val="00047D7F"/>
    <w:rsid w:val="00051566"/>
    <w:rsid w:val="000539F2"/>
    <w:rsid w:val="00060312"/>
    <w:rsid w:val="00060B60"/>
    <w:rsid w:val="00061F42"/>
    <w:rsid w:val="00062A9A"/>
    <w:rsid w:val="000636D1"/>
    <w:rsid w:val="00065058"/>
    <w:rsid w:val="000651BA"/>
    <w:rsid w:val="00066601"/>
    <w:rsid w:val="00073EAA"/>
    <w:rsid w:val="0008170E"/>
    <w:rsid w:val="00082C18"/>
    <w:rsid w:val="00086C39"/>
    <w:rsid w:val="00087BDB"/>
    <w:rsid w:val="00092746"/>
    <w:rsid w:val="0009459F"/>
    <w:rsid w:val="000967A5"/>
    <w:rsid w:val="00096A19"/>
    <w:rsid w:val="000A03B2"/>
    <w:rsid w:val="000A3947"/>
    <w:rsid w:val="000A3B79"/>
    <w:rsid w:val="000A54E2"/>
    <w:rsid w:val="000B7071"/>
    <w:rsid w:val="000C2F4A"/>
    <w:rsid w:val="000C369F"/>
    <w:rsid w:val="000D34BE"/>
    <w:rsid w:val="000D402D"/>
    <w:rsid w:val="000D4624"/>
    <w:rsid w:val="000E102F"/>
    <w:rsid w:val="000E36F1"/>
    <w:rsid w:val="000E3A73"/>
    <w:rsid w:val="000E414A"/>
    <w:rsid w:val="000F093C"/>
    <w:rsid w:val="000F16BD"/>
    <w:rsid w:val="000F27D5"/>
    <w:rsid w:val="000F32D9"/>
    <w:rsid w:val="000F787B"/>
    <w:rsid w:val="001004BF"/>
    <w:rsid w:val="0010415A"/>
    <w:rsid w:val="0010522F"/>
    <w:rsid w:val="00114437"/>
    <w:rsid w:val="00114865"/>
    <w:rsid w:val="001154CC"/>
    <w:rsid w:val="00115EF5"/>
    <w:rsid w:val="00116EB4"/>
    <w:rsid w:val="0012091F"/>
    <w:rsid w:val="001249CF"/>
    <w:rsid w:val="001252D7"/>
    <w:rsid w:val="00126AF0"/>
    <w:rsid w:val="00126BC2"/>
    <w:rsid w:val="001308B6"/>
    <w:rsid w:val="0013121F"/>
    <w:rsid w:val="00131FAB"/>
    <w:rsid w:val="00131FE6"/>
    <w:rsid w:val="001321DD"/>
    <w:rsid w:val="0013263F"/>
    <w:rsid w:val="00132F1F"/>
    <w:rsid w:val="00133640"/>
    <w:rsid w:val="00134DE4"/>
    <w:rsid w:val="00140053"/>
    <w:rsid w:val="0014034D"/>
    <w:rsid w:val="0014154B"/>
    <w:rsid w:val="00141668"/>
    <w:rsid w:val="0014286A"/>
    <w:rsid w:val="001468CB"/>
    <w:rsid w:val="00146BC7"/>
    <w:rsid w:val="00150E59"/>
    <w:rsid w:val="00152DE3"/>
    <w:rsid w:val="00162F99"/>
    <w:rsid w:val="00164CF9"/>
    <w:rsid w:val="00173D63"/>
    <w:rsid w:val="001740BE"/>
    <w:rsid w:val="001824AA"/>
    <w:rsid w:val="00184AD6"/>
    <w:rsid w:val="001928FA"/>
    <w:rsid w:val="00197153"/>
    <w:rsid w:val="001A36B6"/>
    <w:rsid w:val="001A399C"/>
    <w:rsid w:val="001A6383"/>
    <w:rsid w:val="001A6489"/>
    <w:rsid w:val="001A73C8"/>
    <w:rsid w:val="001B0349"/>
    <w:rsid w:val="001B08C9"/>
    <w:rsid w:val="001B65C1"/>
    <w:rsid w:val="001C1877"/>
    <w:rsid w:val="001C472F"/>
    <w:rsid w:val="001C684B"/>
    <w:rsid w:val="001C70D0"/>
    <w:rsid w:val="001D10ED"/>
    <w:rsid w:val="001D4124"/>
    <w:rsid w:val="001D53FC"/>
    <w:rsid w:val="001D5BD3"/>
    <w:rsid w:val="001E32FE"/>
    <w:rsid w:val="001F0ECF"/>
    <w:rsid w:val="001F1B4D"/>
    <w:rsid w:val="001F226A"/>
    <w:rsid w:val="001F42A5"/>
    <w:rsid w:val="001F776E"/>
    <w:rsid w:val="001F7B9D"/>
    <w:rsid w:val="0021799D"/>
    <w:rsid w:val="002214F5"/>
    <w:rsid w:val="002224B4"/>
    <w:rsid w:val="002325D3"/>
    <w:rsid w:val="00233C7E"/>
    <w:rsid w:val="002447EF"/>
    <w:rsid w:val="00251550"/>
    <w:rsid w:val="00252C1A"/>
    <w:rsid w:val="00253D84"/>
    <w:rsid w:val="002554D5"/>
    <w:rsid w:val="00256E10"/>
    <w:rsid w:val="00263B05"/>
    <w:rsid w:val="002673BB"/>
    <w:rsid w:val="0027221A"/>
    <w:rsid w:val="00272566"/>
    <w:rsid w:val="00273B5C"/>
    <w:rsid w:val="00273F74"/>
    <w:rsid w:val="00275B61"/>
    <w:rsid w:val="00280CC3"/>
    <w:rsid w:val="00282656"/>
    <w:rsid w:val="0028288A"/>
    <w:rsid w:val="00283FF5"/>
    <w:rsid w:val="0028402C"/>
    <w:rsid w:val="002908A5"/>
    <w:rsid w:val="00293A29"/>
    <w:rsid w:val="00296B83"/>
    <w:rsid w:val="002A0F2C"/>
    <w:rsid w:val="002A3A01"/>
    <w:rsid w:val="002A3A87"/>
    <w:rsid w:val="002A4328"/>
    <w:rsid w:val="002B3844"/>
    <w:rsid w:val="002B5994"/>
    <w:rsid w:val="002B7521"/>
    <w:rsid w:val="002B78CE"/>
    <w:rsid w:val="002C2FB6"/>
    <w:rsid w:val="002D1166"/>
    <w:rsid w:val="002D1614"/>
    <w:rsid w:val="002D2807"/>
    <w:rsid w:val="002D2821"/>
    <w:rsid w:val="002D5239"/>
    <w:rsid w:val="002D5BCD"/>
    <w:rsid w:val="002D6987"/>
    <w:rsid w:val="002D6DED"/>
    <w:rsid w:val="002E1DA7"/>
    <w:rsid w:val="002E29CB"/>
    <w:rsid w:val="002E45CC"/>
    <w:rsid w:val="002F092B"/>
    <w:rsid w:val="003009B7"/>
    <w:rsid w:val="00300E56"/>
    <w:rsid w:val="003018A6"/>
    <w:rsid w:val="00303254"/>
    <w:rsid w:val="0030469C"/>
    <w:rsid w:val="00305039"/>
    <w:rsid w:val="00306EBB"/>
    <w:rsid w:val="00316DE3"/>
    <w:rsid w:val="003174C9"/>
    <w:rsid w:val="00320DBA"/>
    <w:rsid w:val="00321CA6"/>
    <w:rsid w:val="00330501"/>
    <w:rsid w:val="00332EE3"/>
    <w:rsid w:val="00334C09"/>
    <w:rsid w:val="003365E3"/>
    <w:rsid w:val="003444FA"/>
    <w:rsid w:val="003560B4"/>
    <w:rsid w:val="00364C7C"/>
    <w:rsid w:val="00371C1E"/>
    <w:rsid w:val="003723D4"/>
    <w:rsid w:val="003739EA"/>
    <w:rsid w:val="00375234"/>
    <w:rsid w:val="003831AC"/>
    <w:rsid w:val="00384CC8"/>
    <w:rsid w:val="003871FD"/>
    <w:rsid w:val="00390A8E"/>
    <w:rsid w:val="00395AB7"/>
    <w:rsid w:val="003A0E67"/>
    <w:rsid w:val="003A1387"/>
    <w:rsid w:val="003A1E30"/>
    <w:rsid w:val="003A23A1"/>
    <w:rsid w:val="003A6211"/>
    <w:rsid w:val="003A71FC"/>
    <w:rsid w:val="003A7D1C"/>
    <w:rsid w:val="003B304B"/>
    <w:rsid w:val="003B3146"/>
    <w:rsid w:val="003B3CCE"/>
    <w:rsid w:val="003B60F3"/>
    <w:rsid w:val="003C4EC0"/>
    <w:rsid w:val="003C58FE"/>
    <w:rsid w:val="003D0DD8"/>
    <w:rsid w:val="003D183C"/>
    <w:rsid w:val="003D2064"/>
    <w:rsid w:val="003D5998"/>
    <w:rsid w:val="003E00B9"/>
    <w:rsid w:val="003E7CE0"/>
    <w:rsid w:val="003F015E"/>
    <w:rsid w:val="003F26F0"/>
    <w:rsid w:val="003F63D8"/>
    <w:rsid w:val="003F7602"/>
    <w:rsid w:val="00400414"/>
    <w:rsid w:val="00401B86"/>
    <w:rsid w:val="00414060"/>
    <w:rsid w:val="0041446B"/>
    <w:rsid w:val="00415C18"/>
    <w:rsid w:val="00417685"/>
    <w:rsid w:val="00423192"/>
    <w:rsid w:val="00423C0C"/>
    <w:rsid w:val="004312B0"/>
    <w:rsid w:val="00441884"/>
    <w:rsid w:val="0044329C"/>
    <w:rsid w:val="00453CB0"/>
    <w:rsid w:val="004577FE"/>
    <w:rsid w:val="00457B9C"/>
    <w:rsid w:val="0046164A"/>
    <w:rsid w:val="004628D2"/>
    <w:rsid w:val="0046290C"/>
    <w:rsid w:val="00462DCD"/>
    <w:rsid w:val="004633D2"/>
    <w:rsid w:val="004639B0"/>
    <w:rsid w:val="00464035"/>
    <w:rsid w:val="004648AD"/>
    <w:rsid w:val="00464BB2"/>
    <w:rsid w:val="004703A9"/>
    <w:rsid w:val="004760DE"/>
    <w:rsid w:val="00490F33"/>
    <w:rsid w:val="00491F47"/>
    <w:rsid w:val="00493198"/>
    <w:rsid w:val="004933AE"/>
    <w:rsid w:val="00494126"/>
    <w:rsid w:val="004A004E"/>
    <w:rsid w:val="004A0F67"/>
    <w:rsid w:val="004A1A68"/>
    <w:rsid w:val="004A24CF"/>
    <w:rsid w:val="004A46DE"/>
    <w:rsid w:val="004A7B86"/>
    <w:rsid w:val="004B437A"/>
    <w:rsid w:val="004B5FBD"/>
    <w:rsid w:val="004B6721"/>
    <w:rsid w:val="004C07CA"/>
    <w:rsid w:val="004C3D1D"/>
    <w:rsid w:val="004C7913"/>
    <w:rsid w:val="004D11F9"/>
    <w:rsid w:val="004E487C"/>
    <w:rsid w:val="004E4DD6"/>
    <w:rsid w:val="004E536D"/>
    <w:rsid w:val="004E5ACD"/>
    <w:rsid w:val="004E7D6F"/>
    <w:rsid w:val="004F0F81"/>
    <w:rsid w:val="004F1AA2"/>
    <w:rsid w:val="004F5E36"/>
    <w:rsid w:val="004F6AED"/>
    <w:rsid w:val="004F75BE"/>
    <w:rsid w:val="005007E6"/>
    <w:rsid w:val="00507B47"/>
    <w:rsid w:val="00507CC9"/>
    <w:rsid w:val="00510973"/>
    <w:rsid w:val="005119A5"/>
    <w:rsid w:val="005164F7"/>
    <w:rsid w:val="00516948"/>
    <w:rsid w:val="00516A5B"/>
    <w:rsid w:val="00523304"/>
    <w:rsid w:val="00524735"/>
    <w:rsid w:val="005278B7"/>
    <w:rsid w:val="00531730"/>
    <w:rsid w:val="00532016"/>
    <w:rsid w:val="005345D6"/>
    <w:rsid w:val="005346C8"/>
    <w:rsid w:val="00534FC6"/>
    <w:rsid w:val="00537F35"/>
    <w:rsid w:val="00540D09"/>
    <w:rsid w:val="00540D44"/>
    <w:rsid w:val="00543E7D"/>
    <w:rsid w:val="00546B05"/>
    <w:rsid w:val="00547A68"/>
    <w:rsid w:val="005531C9"/>
    <w:rsid w:val="00567ACC"/>
    <w:rsid w:val="00570F42"/>
    <w:rsid w:val="00571607"/>
    <w:rsid w:val="00575D47"/>
    <w:rsid w:val="00575D63"/>
    <w:rsid w:val="00576403"/>
    <w:rsid w:val="00577E41"/>
    <w:rsid w:val="00580092"/>
    <w:rsid w:val="00583E32"/>
    <w:rsid w:val="005848DD"/>
    <w:rsid w:val="00592561"/>
    <w:rsid w:val="0059737C"/>
    <w:rsid w:val="005A5B73"/>
    <w:rsid w:val="005A6850"/>
    <w:rsid w:val="005B2110"/>
    <w:rsid w:val="005B56A4"/>
    <w:rsid w:val="005B5744"/>
    <w:rsid w:val="005B61E6"/>
    <w:rsid w:val="005B6C7A"/>
    <w:rsid w:val="005C4E8C"/>
    <w:rsid w:val="005C77E1"/>
    <w:rsid w:val="005D5493"/>
    <w:rsid w:val="005D68A7"/>
    <w:rsid w:val="005D6A2F"/>
    <w:rsid w:val="005E1A82"/>
    <w:rsid w:val="005E794C"/>
    <w:rsid w:val="005F0A28"/>
    <w:rsid w:val="005F0E5E"/>
    <w:rsid w:val="00600535"/>
    <w:rsid w:val="00600E91"/>
    <w:rsid w:val="00604569"/>
    <w:rsid w:val="0060564B"/>
    <w:rsid w:val="00606233"/>
    <w:rsid w:val="00606D58"/>
    <w:rsid w:val="00606FF4"/>
    <w:rsid w:val="00610CD6"/>
    <w:rsid w:val="00620DEE"/>
    <w:rsid w:val="00621F92"/>
    <w:rsid w:val="00623972"/>
    <w:rsid w:val="00625639"/>
    <w:rsid w:val="00626C06"/>
    <w:rsid w:val="006300A6"/>
    <w:rsid w:val="00631B33"/>
    <w:rsid w:val="00634F28"/>
    <w:rsid w:val="0064184D"/>
    <w:rsid w:val="006422CC"/>
    <w:rsid w:val="00646616"/>
    <w:rsid w:val="006479ED"/>
    <w:rsid w:val="00647C9A"/>
    <w:rsid w:val="00650A50"/>
    <w:rsid w:val="00657F67"/>
    <w:rsid w:val="00660E3E"/>
    <w:rsid w:val="00662E74"/>
    <w:rsid w:val="00667DF7"/>
    <w:rsid w:val="00680C23"/>
    <w:rsid w:val="00683061"/>
    <w:rsid w:val="00684E73"/>
    <w:rsid w:val="006901B5"/>
    <w:rsid w:val="00693766"/>
    <w:rsid w:val="006A3281"/>
    <w:rsid w:val="006A5A8A"/>
    <w:rsid w:val="006B06CF"/>
    <w:rsid w:val="006B2BE1"/>
    <w:rsid w:val="006B4888"/>
    <w:rsid w:val="006C2E45"/>
    <w:rsid w:val="006C359C"/>
    <w:rsid w:val="006C4A86"/>
    <w:rsid w:val="006C5579"/>
    <w:rsid w:val="006D5D07"/>
    <w:rsid w:val="006D70B0"/>
    <w:rsid w:val="006E06A5"/>
    <w:rsid w:val="006E1D12"/>
    <w:rsid w:val="006E231A"/>
    <w:rsid w:val="006E28E2"/>
    <w:rsid w:val="006E45C9"/>
    <w:rsid w:val="006E737D"/>
    <w:rsid w:val="006E73CA"/>
    <w:rsid w:val="006E7EE8"/>
    <w:rsid w:val="006F3272"/>
    <w:rsid w:val="006F3ECE"/>
    <w:rsid w:val="0070195D"/>
    <w:rsid w:val="00704041"/>
    <w:rsid w:val="007102AB"/>
    <w:rsid w:val="00712C13"/>
    <w:rsid w:val="00720A24"/>
    <w:rsid w:val="00722E85"/>
    <w:rsid w:val="007260D2"/>
    <w:rsid w:val="007261CA"/>
    <w:rsid w:val="00732386"/>
    <w:rsid w:val="00736007"/>
    <w:rsid w:val="00736D78"/>
    <w:rsid w:val="007432E4"/>
    <w:rsid w:val="007447F3"/>
    <w:rsid w:val="00751B85"/>
    <w:rsid w:val="007546DB"/>
    <w:rsid w:val="0075499F"/>
    <w:rsid w:val="00762728"/>
    <w:rsid w:val="007646D3"/>
    <w:rsid w:val="007661C8"/>
    <w:rsid w:val="0077098D"/>
    <w:rsid w:val="00772178"/>
    <w:rsid w:val="0077549D"/>
    <w:rsid w:val="007754D9"/>
    <w:rsid w:val="00780E82"/>
    <w:rsid w:val="00783ED5"/>
    <w:rsid w:val="007931FA"/>
    <w:rsid w:val="00794728"/>
    <w:rsid w:val="007963A8"/>
    <w:rsid w:val="0079739C"/>
    <w:rsid w:val="007A5F25"/>
    <w:rsid w:val="007A7BBA"/>
    <w:rsid w:val="007A7EED"/>
    <w:rsid w:val="007B0C50"/>
    <w:rsid w:val="007B5CE0"/>
    <w:rsid w:val="007B612F"/>
    <w:rsid w:val="007C1A0C"/>
    <w:rsid w:val="007C1A43"/>
    <w:rsid w:val="007C5279"/>
    <w:rsid w:val="007C7CEC"/>
    <w:rsid w:val="007C7F3C"/>
    <w:rsid w:val="007D0F1C"/>
    <w:rsid w:val="007D3EA9"/>
    <w:rsid w:val="007D4750"/>
    <w:rsid w:val="007D5CCE"/>
    <w:rsid w:val="007D6CFC"/>
    <w:rsid w:val="007E1DC6"/>
    <w:rsid w:val="007E20A6"/>
    <w:rsid w:val="007E4120"/>
    <w:rsid w:val="007E53EA"/>
    <w:rsid w:val="007E7523"/>
    <w:rsid w:val="007F02DC"/>
    <w:rsid w:val="007F7EBC"/>
    <w:rsid w:val="00803825"/>
    <w:rsid w:val="008044ED"/>
    <w:rsid w:val="00813288"/>
    <w:rsid w:val="008168FC"/>
    <w:rsid w:val="00817E52"/>
    <w:rsid w:val="008231E9"/>
    <w:rsid w:val="0082403B"/>
    <w:rsid w:val="00824F8E"/>
    <w:rsid w:val="008267D6"/>
    <w:rsid w:val="00830996"/>
    <w:rsid w:val="00834104"/>
    <w:rsid w:val="008345F1"/>
    <w:rsid w:val="00836938"/>
    <w:rsid w:val="00836B2C"/>
    <w:rsid w:val="00837BB5"/>
    <w:rsid w:val="0084383D"/>
    <w:rsid w:val="008439DD"/>
    <w:rsid w:val="00846A37"/>
    <w:rsid w:val="00846D26"/>
    <w:rsid w:val="00847CBB"/>
    <w:rsid w:val="00852519"/>
    <w:rsid w:val="00854688"/>
    <w:rsid w:val="00855D3F"/>
    <w:rsid w:val="00856E23"/>
    <w:rsid w:val="00861926"/>
    <w:rsid w:val="008625DB"/>
    <w:rsid w:val="0086385F"/>
    <w:rsid w:val="00864D3F"/>
    <w:rsid w:val="00865B07"/>
    <w:rsid w:val="008667EA"/>
    <w:rsid w:val="00872541"/>
    <w:rsid w:val="0087637F"/>
    <w:rsid w:val="00884602"/>
    <w:rsid w:val="008904B9"/>
    <w:rsid w:val="00892629"/>
    <w:rsid w:val="0089267F"/>
    <w:rsid w:val="00892AD5"/>
    <w:rsid w:val="008949AD"/>
    <w:rsid w:val="00897686"/>
    <w:rsid w:val="008A1512"/>
    <w:rsid w:val="008A4ABF"/>
    <w:rsid w:val="008A7D3D"/>
    <w:rsid w:val="008B022F"/>
    <w:rsid w:val="008B1967"/>
    <w:rsid w:val="008B1F79"/>
    <w:rsid w:val="008B6D79"/>
    <w:rsid w:val="008C653D"/>
    <w:rsid w:val="008C78C1"/>
    <w:rsid w:val="008C7F6F"/>
    <w:rsid w:val="008D0616"/>
    <w:rsid w:val="008D32B9"/>
    <w:rsid w:val="008D433B"/>
    <w:rsid w:val="008D4B2A"/>
    <w:rsid w:val="008D592C"/>
    <w:rsid w:val="008E3CBE"/>
    <w:rsid w:val="008E3EC3"/>
    <w:rsid w:val="008E566E"/>
    <w:rsid w:val="008F32EA"/>
    <w:rsid w:val="008F3984"/>
    <w:rsid w:val="00900C13"/>
    <w:rsid w:val="0090161A"/>
    <w:rsid w:val="00901A6A"/>
    <w:rsid w:val="00901EB6"/>
    <w:rsid w:val="0090365B"/>
    <w:rsid w:val="00904C62"/>
    <w:rsid w:val="00916A74"/>
    <w:rsid w:val="00924DAC"/>
    <w:rsid w:val="009263A3"/>
    <w:rsid w:val="00927058"/>
    <w:rsid w:val="00927573"/>
    <w:rsid w:val="0093008F"/>
    <w:rsid w:val="00931C7C"/>
    <w:rsid w:val="0093370A"/>
    <w:rsid w:val="009364D0"/>
    <w:rsid w:val="00940811"/>
    <w:rsid w:val="009450CE"/>
    <w:rsid w:val="00945758"/>
    <w:rsid w:val="00947179"/>
    <w:rsid w:val="0095164B"/>
    <w:rsid w:val="00952880"/>
    <w:rsid w:val="00954090"/>
    <w:rsid w:val="009573E7"/>
    <w:rsid w:val="009635B9"/>
    <w:rsid w:val="00963E05"/>
    <w:rsid w:val="009664CD"/>
    <w:rsid w:val="00967D54"/>
    <w:rsid w:val="009739DF"/>
    <w:rsid w:val="00975324"/>
    <w:rsid w:val="00977030"/>
    <w:rsid w:val="00977092"/>
    <w:rsid w:val="00977B49"/>
    <w:rsid w:val="00984332"/>
    <w:rsid w:val="009957C5"/>
    <w:rsid w:val="00996483"/>
    <w:rsid w:val="00996F5A"/>
    <w:rsid w:val="00997E26"/>
    <w:rsid w:val="009A0A3E"/>
    <w:rsid w:val="009A0E2F"/>
    <w:rsid w:val="009A2F61"/>
    <w:rsid w:val="009A5531"/>
    <w:rsid w:val="009B041A"/>
    <w:rsid w:val="009B0597"/>
    <w:rsid w:val="009B1162"/>
    <w:rsid w:val="009B51DD"/>
    <w:rsid w:val="009C54D7"/>
    <w:rsid w:val="009C7C86"/>
    <w:rsid w:val="009D0CB2"/>
    <w:rsid w:val="009D2FF7"/>
    <w:rsid w:val="009D35AD"/>
    <w:rsid w:val="009D5166"/>
    <w:rsid w:val="009D7A03"/>
    <w:rsid w:val="009E7884"/>
    <w:rsid w:val="009E788A"/>
    <w:rsid w:val="009F0E08"/>
    <w:rsid w:val="009F698C"/>
    <w:rsid w:val="00A04AB4"/>
    <w:rsid w:val="00A12B03"/>
    <w:rsid w:val="00A16401"/>
    <w:rsid w:val="00A16EDD"/>
    <w:rsid w:val="00A1763D"/>
    <w:rsid w:val="00A17CEC"/>
    <w:rsid w:val="00A264C7"/>
    <w:rsid w:val="00A27C93"/>
    <w:rsid w:val="00A27EF0"/>
    <w:rsid w:val="00A30898"/>
    <w:rsid w:val="00A31A79"/>
    <w:rsid w:val="00A34E9F"/>
    <w:rsid w:val="00A36D4B"/>
    <w:rsid w:val="00A377C0"/>
    <w:rsid w:val="00A40B56"/>
    <w:rsid w:val="00A50B20"/>
    <w:rsid w:val="00A51390"/>
    <w:rsid w:val="00A57DE1"/>
    <w:rsid w:val="00A60D13"/>
    <w:rsid w:val="00A6208E"/>
    <w:rsid w:val="00A62D6F"/>
    <w:rsid w:val="00A63A80"/>
    <w:rsid w:val="00A7025C"/>
    <w:rsid w:val="00A72216"/>
    <w:rsid w:val="00A72745"/>
    <w:rsid w:val="00A735C0"/>
    <w:rsid w:val="00A73DA0"/>
    <w:rsid w:val="00A76EFC"/>
    <w:rsid w:val="00A8103E"/>
    <w:rsid w:val="00A90C27"/>
    <w:rsid w:val="00A91010"/>
    <w:rsid w:val="00A911F1"/>
    <w:rsid w:val="00A923B9"/>
    <w:rsid w:val="00A92ECE"/>
    <w:rsid w:val="00A96104"/>
    <w:rsid w:val="00A961AF"/>
    <w:rsid w:val="00A967F6"/>
    <w:rsid w:val="00A975EC"/>
    <w:rsid w:val="00A97F29"/>
    <w:rsid w:val="00AA0B61"/>
    <w:rsid w:val="00AA0CBC"/>
    <w:rsid w:val="00AA702E"/>
    <w:rsid w:val="00AB0964"/>
    <w:rsid w:val="00AB3DEC"/>
    <w:rsid w:val="00AB5011"/>
    <w:rsid w:val="00AC02C0"/>
    <w:rsid w:val="00AC351B"/>
    <w:rsid w:val="00AC4D6E"/>
    <w:rsid w:val="00AC7368"/>
    <w:rsid w:val="00AD16B9"/>
    <w:rsid w:val="00AD2E94"/>
    <w:rsid w:val="00AD3D42"/>
    <w:rsid w:val="00AD421C"/>
    <w:rsid w:val="00AD67B7"/>
    <w:rsid w:val="00AE1F67"/>
    <w:rsid w:val="00AE377D"/>
    <w:rsid w:val="00AE551D"/>
    <w:rsid w:val="00AF064E"/>
    <w:rsid w:val="00AF0929"/>
    <w:rsid w:val="00AF1057"/>
    <w:rsid w:val="00AF2C1B"/>
    <w:rsid w:val="00AF31BC"/>
    <w:rsid w:val="00AF68B5"/>
    <w:rsid w:val="00AF7E04"/>
    <w:rsid w:val="00B019D6"/>
    <w:rsid w:val="00B06A99"/>
    <w:rsid w:val="00B1164A"/>
    <w:rsid w:val="00B12A87"/>
    <w:rsid w:val="00B17FBD"/>
    <w:rsid w:val="00B264AA"/>
    <w:rsid w:val="00B315A6"/>
    <w:rsid w:val="00B31813"/>
    <w:rsid w:val="00B33365"/>
    <w:rsid w:val="00B46C0F"/>
    <w:rsid w:val="00B47F3A"/>
    <w:rsid w:val="00B52D62"/>
    <w:rsid w:val="00B55ECA"/>
    <w:rsid w:val="00B57976"/>
    <w:rsid w:val="00B57B36"/>
    <w:rsid w:val="00B74071"/>
    <w:rsid w:val="00B8686D"/>
    <w:rsid w:val="00B94AC6"/>
    <w:rsid w:val="00BA25A7"/>
    <w:rsid w:val="00BA4353"/>
    <w:rsid w:val="00BA7514"/>
    <w:rsid w:val="00BB7AC2"/>
    <w:rsid w:val="00BC07B4"/>
    <w:rsid w:val="00BC30C9"/>
    <w:rsid w:val="00BC7A08"/>
    <w:rsid w:val="00BD5503"/>
    <w:rsid w:val="00BE1EB1"/>
    <w:rsid w:val="00BE3E58"/>
    <w:rsid w:val="00BF2D0B"/>
    <w:rsid w:val="00C01616"/>
    <w:rsid w:val="00C0162B"/>
    <w:rsid w:val="00C057A5"/>
    <w:rsid w:val="00C1045D"/>
    <w:rsid w:val="00C10478"/>
    <w:rsid w:val="00C1137B"/>
    <w:rsid w:val="00C20546"/>
    <w:rsid w:val="00C218A0"/>
    <w:rsid w:val="00C22DE0"/>
    <w:rsid w:val="00C23733"/>
    <w:rsid w:val="00C345B1"/>
    <w:rsid w:val="00C40142"/>
    <w:rsid w:val="00C43640"/>
    <w:rsid w:val="00C43882"/>
    <w:rsid w:val="00C5008B"/>
    <w:rsid w:val="00C56D8E"/>
    <w:rsid w:val="00C57182"/>
    <w:rsid w:val="00C57863"/>
    <w:rsid w:val="00C61495"/>
    <w:rsid w:val="00C62FC1"/>
    <w:rsid w:val="00C655FD"/>
    <w:rsid w:val="00C66BE9"/>
    <w:rsid w:val="00C71AD0"/>
    <w:rsid w:val="00C721C5"/>
    <w:rsid w:val="00C73B38"/>
    <w:rsid w:val="00C76904"/>
    <w:rsid w:val="00C86D0B"/>
    <w:rsid w:val="00C870A8"/>
    <w:rsid w:val="00C93D3E"/>
    <w:rsid w:val="00C94434"/>
    <w:rsid w:val="00C96C0D"/>
    <w:rsid w:val="00CA0D75"/>
    <w:rsid w:val="00CA1C95"/>
    <w:rsid w:val="00CA212C"/>
    <w:rsid w:val="00CA5A9C"/>
    <w:rsid w:val="00CB028F"/>
    <w:rsid w:val="00CB069D"/>
    <w:rsid w:val="00CB1157"/>
    <w:rsid w:val="00CB1F85"/>
    <w:rsid w:val="00CB4F8B"/>
    <w:rsid w:val="00CB6F01"/>
    <w:rsid w:val="00CC0DD1"/>
    <w:rsid w:val="00CC51C5"/>
    <w:rsid w:val="00CD0E74"/>
    <w:rsid w:val="00CD3517"/>
    <w:rsid w:val="00CD5A00"/>
    <w:rsid w:val="00CD5FE2"/>
    <w:rsid w:val="00CE0A85"/>
    <w:rsid w:val="00CE44DE"/>
    <w:rsid w:val="00CE4DD5"/>
    <w:rsid w:val="00CE5333"/>
    <w:rsid w:val="00CE7C68"/>
    <w:rsid w:val="00CE7E2A"/>
    <w:rsid w:val="00CF03C2"/>
    <w:rsid w:val="00CF43E6"/>
    <w:rsid w:val="00D02B4C"/>
    <w:rsid w:val="00D040C4"/>
    <w:rsid w:val="00D128C8"/>
    <w:rsid w:val="00D13E8A"/>
    <w:rsid w:val="00D3262F"/>
    <w:rsid w:val="00D3569D"/>
    <w:rsid w:val="00D41CC7"/>
    <w:rsid w:val="00D452D9"/>
    <w:rsid w:val="00D57C84"/>
    <w:rsid w:val="00D6057D"/>
    <w:rsid w:val="00D63869"/>
    <w:rsid w:val="00D6391D"/>
    <w:rsid w:val="00D756F7"/>
    <w:rsid w:val="00D82472"/>
    <w:rsid w:val="00D84576"/>
    <w:rsid w:val="00D84650"/>
    <w:rsid w:val="00D846BD"/>
    <w:rsid w:val="00D866A6"/>
    <w:rsid w:val="00D878BE"/>
    <w:rsid w:val="00D95F04"/>
    <w:rsid w:val="00D95F7C"/>
    <w:rsid w:val="00D96189"/>
    <w:rsid w:val="00DA1399"/>
    <w:rsid w:val="00DA24C6"/>
    <w:rsid w:val="00DA33F9"/>
    <w:rsid w:val="00DA4D7B"/>
    <w:rsid w:val="00DA5E9E"/>
    <w:rsid w:val="00DB0C97"/>
    <w:rsid w:val="00DB3B51"/>
    <w:rsid w:val="00DB5A7F"/>
    <w:rsid w:val="00DC27FF"/>
    <w:rsid w:val="00DC6133"/>
    <w:rsid w:val="00DE264A"/>
    <w:rsid w:val="00DE30F4"/>
    <w:rsid w:val="00DE315A"/>
    <w:rsid w:val="00DE5010"/>
    <w:rsid w:val="00DE7387"/>
    <w:rsid w:val="00E02BB4"/>
    <w:rsid w:val="00E02D18"/>
    <w:rsid w:val="00E041E7"/>
    <w:rsid w:val="00E04627"/>
    <w:rsid w:val="00E10B89"/>
    <w:rsid w:val="00E10C45"/>
    <w:rsid w:val="00E11D2F"/>
    <w:rsid w:val="00E21EBC"/>
    <w:rsid w:val="00E23CA1"/>
    <w:rsid w:val="00E273CA"/>
    <w:rsid w:val="00E27FCA"/>
    <w:rsid w:val="00E30451"/>
    <w:rsid w:val="00E329C7"/>
    <w:rsid w:val="00E35122"/>
    <w:rsid w:val="00E36B9C"/>
    <w:rsid w:val="00E37AF0"/>
    <w:rsid w:val="00E37BA1"/>
    <w:rsid w:val="00E37DAC"/>
    <w:rsid w:val="00E409A8"/>
    <w:rsid w:val="00E42998"/>
    <w:rsid w:val="00E43BEC"/>
    <w:rsid w:val="00E50C12"/>
    <w:rsid w:val="00E57632"/>
    <w:rsid w:val="00E577F3"/>
    <w:rsid w:val="00E60C78"/>
    <w:rsid w:val="00E65B91"/>
    <w:rsid w:val="00E660C6"/>
    <w:rsid w:val="00E7209D"/>
    <w:rsid w:val="00E77223"/>
    <w:rsid w:val="00E84B02"/>
    <w:rsid w:val="00E8528B"/>
    <w:rsid w:val="00E85B94"/>
    <w:rsid w:val="00E86948"/>
    <w:rsid w:val="00E978D0"/>
    <w:rsid w:val="00EA4586"/>
    <w:rsid w:val="00EA4613"/>
    <w:rsid w:val="00EA5F2D"/>
    <w:rsid w:val="00EA7F91"/>
    <w:rsid w:val="00EB1523"/>
    <w:rsid w:val="00EC02FF"/>
    <w:rsid w:val="00EC0E49"/>
    <w:rsid w:val="00EC1C19"/>
    <w:rsid w:val="00EC47C4"/>
    <w:rsid w:val="00EC55B1"/>
    <w:rsid w:val="00ED0C8C"/>
    <w:rsid w:val="00ED742E"/>
    <w:rsid w:val="00ED7DED"/>
    <w:rsid w:val="00EE0131"/>
    <w:rsid w:val="00EE3E2B"/>
    <w:rsid w:val="00EF7C40"/>
    <w:rsid w:val="00F155B2"/>
    <w:rsid w:val="00F21E01"/>
    <w:rsid w:val="00F26326"/>
    <w:rsid w:val="00F26DA0"/>
    <w:rsid w:val="00F30795"/>
    <w:rsid w:val="00F30C64"/>
    <w:rsid w:val="00F31011"/>
    <w:rsid w:val="00F32CDB"/>
    <w:rsid w:val="00F4050B"/>
    <w:rsid w:val="00F5184C"/>
    <w:rsid w:val="00F56D67"/>
    <w:rsid w:val="00F570DE"/>
    <w:rsid w:val="00F63A70"/>
    <w:rsid w:val="00F65D1B"/>
    <w:rsid w:val="00F66501"/>
    <w:rsid w:val="00F75CF6"/>
    <w:rsid w:val="00F80D31"/>
    <w:rsid w:val="00F817EB"/>
    <w:rsid w:val="00F84C05"/>
    <w:rsid w:val="00F84EC4"/>
    <w:rsid w:val="00F863AE"/>
    <w:rsid w:val="00F9257C"/>
    <w:rsid w:val="00F93224"/>
    <w:rsid w:val="00F93596"/>
    <w:rsid w:val="00FA14CC"/>
    <w:rsid w:val="00FA21D0"/>
    <w:rsid w:val="00FA3295"/>
    <w:rsid w:val="00FA355F"/>
    <w:rsid w:val="00FA5F5F"/>
    <w:rsid w:val="00FB30A3"/>
    <w:rsid w:val="00FB38B4"/>
    <w:rsid w:val="00FB3947"/>
    <w:rsid w:val="00FB508E"/>
    <w:rsid w:val="00FB730C"/>
    <w:rsid w:val="00FC2695"/>
    <w:rsid w:val="00FC3E03"/>
    <w:rsid w:val="00FC3FC1"/>
    <w:rsid w:val="00FC5D65"/>
    <w:rsid w:val="00FD046C"/>
    <w:rsid w:val="00FD3806"/>
    <w:rsid w:val="00FD487E"/>
    <w:rsid w:val="00FD67D2"/>
    <w:rsid w:val="00FD75E2"/>
    <w:rsid w:val="00FE248C"/>
    <w:rsid w:val="00FE6610"/>
    <w:rsid w:val="00FF357A"/>
    <w:rsid w:val="00FF3912"/>
    <w:rsid w:val="00FF5C75"/>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410F57"/>
  <w15:docId w15:val="{D8833855-4738-4A7F-A6F2-7DBDE782F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855D3F"/>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005649"/>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005649"/>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39"/>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paragraph" w:customStyle="1" w:styleId="Paragrafoelenco2">
    <w:name w:val="Paragrafo elenco2"/>
    <w:basedOn w:val="Normale"/>
    <w:rsid w:val="00D3262F"/>
    <w:pPr>
      <w:tabs>
        <w:tab w:val="clear" w:pos="7100"/>
      </w:tabs>
      <w:spacing w:after="200" w:line="276" w:lineRule="auto"/>
      <w:ind w:left="720"/>
      <w:contextualSpacing/>
      <w:jc w:val="left"/>
    </w:pPr>
    <w:rPr>
      <w:rFonts w:ascii="Calibri" w:eastAsia="Calibri" w:hAnsi="Calibri"/>
      <w:sz w:val="22"/>
      <w:szCs w:val="22"/>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83906">
      <w:bodyDiv w:val="1"/>
      <w:marLeft w:val="0"/>
      <w:marRight w:val="0"/>
      <w:marTop w:val="0"/>
      <w:marBottom w:val="0"/>
      <w:divBdr>
        <w:top w:val="none" w:sz="0" w:space="0" w:color="auto"/>
        <w:left w:val="none" w:sz="0" w:space="0" w:color="auto"/>
        <w:bottom w:val="none" w:sz="0" w:space="0" w:color="auto"/>
        <w:right w:val="none" w:sz="0" w:space="0" w:color="auto"/>
      </w:divBdr>
    </w:div>
    <w:div w:id="44381527">
      <w:bodyDiv w:val="1"/>
      <w:marLeft w:val="0"/>
      <w:marRight w:val="0"/>
      <w:marTop w:val="0"/>
      <w:marBottom w:val="0"/>
      <w:divBdr>
        <w:top w:val="none" w:sz="0" w:space="0" w:color="auto"/>
        <w:left w:val="none" w:sz="0" w:space="0" w:color="auto"/>
        <w:bottom w:val="none" w:sz="0" w:space="0" w:color="auto"/>
        <w:right w:val="none" w:sz="0" w:space="0" w:color="auto"/>
      </w:divBdr>
    </w:div>
    <w:div w:id="108473507">
      <w:bodyDiv w:val="1"/>
      <w:marLeft w:val="0"/>
      <w:marRight w:val="0"/>
      <w:marTop w:val="0"/>
      <w:marBottom w:val="0"/>
      <w:divBdr>
        <w:top w:val="none" w:sz="0" w:space="0" w:color="auto"/>
        <w:left w:val="none" w:sz="0" w:space="0" w:color="auto"/>
        <w:bottom w:val="none" w:sz="0" w:space="0" w:color="auto"/>
        <w:right w:val="none" w:sz="0" w:space="0" w:color="auto"/>
      </w:divBdr>
    </w:div>
    <w:div w:id="219901398">
      <w:bodyDiv w:val="1"/>
      <w:marLeft w:val="0"/>
      <w:marRight w:val="0"/>
      <w:marTop w:val="0"/>
      <w:marBottom w:val="0"/>
      <w:divBdr>
        <w:top w:val="none" w:sz="0" w:space="0" w:color="auto"/>
        <w:left w:val="none" w:sz="0" w:space="0" w:color="auto"/>
        <w:bottom w:val="none" w:sz="0" w:space="0" w:color="auto"/>
        <w:right w:val="none" w:sz="0" w:space="0" w:color="auto"/>
      </w:divBdr>
    </w:div>
    <w:div w:id="327486570">
      <w:bodyDiv w:val="1"/>
      <w:marLeft w:val="0"/>
      <w:marRight w:val="0"/>
      <w:marTop w:val="0"/>
      <w:marBottom w:val="0"/>
      <w:divBdr>
        <w:top w:val="none" w:sz="0" w:space="0" w:color="auto"/>
        <w:left w:val="none" w:sz="0" w:space="0" w:color="auto"/>
        <w:bottom w:val="none" w:sz="0" w:space="0" w:color="auto"/>
        <w:right w:val="none" w:sz="0" w:space="0" w:color="auto"/>
      </w:divBdr>
    </w:div>
    <w:div w:id="390732209">
      <w:bodyDiv w:val="1"/>
      <w:marLeft w:val="0"/>
      <w:marRight w:val="0"/>
      <w:marTop w:val="0"/>
      <w:marBottom w:val="0"/>
      <w:divBdr>
        <w:top w:val="none" w:sz="0" w:space="0" w:color="auto"/>
        <w:left w:val="none" w:sz="0" w:space="0" w:color="auto"/>
        <w:bottom w:val="none" w:sz="0" w:space="0" w:color="auto"/>
        <w:right w:val="none" w:sz="0" w:space="0" w:color="auto"/>
      </w:divBdr>
    </w:div>
    <w:div w:id="580136677">
      <w:bodyDiv w:val="1"/>
      <w:marLeft w:val="0"/>
      <w:marRight w:val="0"/>
      <w:marTop w:val="0"/>
      <w:marBottom w:val="0"/>
      <w:divBdr>
        <w:top w:val="none" w:sz="0" w:space="0" w:color="auto"/>
        <w:left w:val="none" w:sz="0" w:space="0" w:color="auto"/>
        <w:bottom w:val="none" w:sz="0" w:space="0" w:color="auto"/>
        <w:right w:val="none" w:sz="0" w:space="0" w:color="auto"/>
      </w:divBdr>
    </w:div>
    <w:div w:id="636885406">
      <w:bodyDiv w:val="1"/>
      <w:marLeft w:val="0"/>
      <w:marRight w:val="0"/>
      <w:marTop w:val="0"/>
      <w:marBottom w:val="0"/>
      <w:divBdr>
        <w:top w:val="none" w:sz="0" w:space="0" w:color="auto"/>
        <w:left w:val="none" w:sz="0" w:space="0" w:color="auto"/>
        <w:bottom w:val="none" w:sz="0" w:space="0" w:color="auto"/>
        <w:right w:val="none" w:sz="0" w:space="0" w:color="auto"/>
      </w:divBdr>
    </w:div>
    <w:div w:id="745613994">
      <w:bodyDiv w:val="1"/>
      <w:marLeft w:val="0"/>
      <w:marRight w:val="0"/>
      <w:marTop w:val="0"/>
      <w:marBottom w:val="0"/>
      <w:divBdr>
        <w:top w:val="none" w:sz="0" w:space="0" w:color="auto"/>
        <w:left w:val="none" w:sz="0" w:space="0" w:color="auto"/>
        <w:bottom w:val="none" w:sz="0" w:space="0" w:color="auto"/>
        <w:right w:val="none" w:sz="0" w:space="0" w:color="auto"/>
      </w:divBdr>
    </w:div>
    <w:div w:id="759452006">
      <w:bodyDiv w:val="1"/>
      <w:marLeft w:val="0"/>
      <w:marRight w:val="0"/>
      <w:marTop w:val="0"/>
      <w:marBottom w:val="0"/>
      <w:divBdr>
        <w:top w:val="none" w:sz="0" w:space="0" w:color="auto"/>
        <w:left w:val="none" w:sz="0" w:space="0" w:color="auto"/>
        <w:bottom w:val="none" w:sz="0" w:space="0" w:color="auto"/>
        <w:right w:val="none" w:sz="0" w:space="0" w:color="auto"/>
      </w:divBdr>
    </w:div>
    <w:div w:id="764347327">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458810">
      <w:bodyDiv w:val="1"/>
      <w:marLeft w:val="0"/>
      <w:marRight w:val="0"/>
      <w:marTop w:val="0"/>
      <w:marBottom w:val="0"/>
      <w:divBdr>
        <w:top w:val="none" w:sz="0" w:space="0" w:color="auto"/>
        <w:left w:val="none" w:sz="0" w:space="0" w:color="auto"/>
        <w:bottom w:val="none" w:sz="0" w:space="0" w:color="auto"/>
        <w:right w:val="none" w:sz="0" w:space="0" w:color="auto"/>
      </w:divBdr>
    </w:div>
    <w:div w:id="837616833">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49732">
      <w:bodyDiv w:val="1"/>
      <w:marLeft w:val="0"/>
      <w:marRight w:val="0"/>
      <w:marTop w:val="0"/>
      <w:marBottom w:val="0"/>
      <w:divBdr>
        <w:top w:val="none" w:sz="0" w:space="0" w:color="auto"/>
        <w:left w:val="none" w:sz="0" w:space="0" w:color="auto"/>
        <w:bottom w:val="none" w:sz="0" w:space="0" w:color="auto"/>
        <w:right w:val="none" w:sz="0" w:space="0" w:color="auto"/>
      </w:divBdr>
    </w:div>
    <w:div w:id="1016226191">
      <w:bodyDiv w:val="1"/>
      <w:marLeft w:val="0"/>
      <w:marRight w:val="0"/>
      <w:marTop w:val="0"/>
      <w:marBottom w:val="0"/>
      <w:divBdr>
        <w:top w:val="none" w:sz="0" w:space="0" w:color="auto"/>
        <w:left w:val="none" w:sz="0" w:space="0" w:color="auto"/>
        <w:bottom w:val="none" w:sz="0" w:space="0" w:color="auto"/>
        <w:right w:val="none" w:sz="0" w:space="0" w:color="auto"/>
      </w:divBdr>
    </w:div>
    <w:div w:id="1087120432">
      <w:bodyDiv w:val="1"/>
      <w:marLeft w:val="0"/>
      <w:marRight w:val="0"/>
      <w:marTop w:val="0"/>
      <w:marBottom w:val="0"/>
      <w:divBdr>
        <w:top w:val="none" w:sz="0" w:space="0" w:color="auto"/>
        <w:left w:val="none" w:sz="0" w:space="0" w:color="auto"/>
        <w:bottom w:val="none" w:sz="0" w:space="0" w:color="auto"/>
        <w:right w:val="none" w:sz="0" w:space="0" w:color="auto"/>
      </w:divBdr>
    </w:div>
    <w:div w:id="1110776868">
      <w:bodyDiv w:val="1"/>
      <w:marLeft w:val="0"/>
      <w:marRight w:val="0"/>
      <w:marTop w:val="0"/>
      <w:marBottom w:val="0"/>
      <w:divBdr>
        <w:top w:val="none" w:sz="0" w:space="0" w:color="auto"/>
        <w:left w:val="none" w:sz="0" w:space="0" w:color="auto"/>
        <w:bottom w:val="none" w:sz="0" w:space="0" w:color="auto"/>
        <w:right w:val="none" w:sz="0" w:space="0" w:color="auto"/>
      </w:divBdr>
    </w:div>
    <w:div w:id="1121799059">
      <w:bodyDiv w:val="1"/>
      <w:marLeft w:val="0"/>
      <w:marRight w:val="0"/>
      <w:marTop w:val="0"/>
      <w:marBottom w:val="0"/>
      <w:divBdr>
        <w:top w:val="none" w:sz="0" w:space="0" w:color="auto"/>
        <w:left w:val="none" w:sz="0" w:space="0" w:color="auto"/>
        <w:bottom w:val="none" w:sz="0" w:space="0" w:color="auto"/>
        <w:right w:val="none" w:sz="0" w:space="0" w:color="auto"/>
      </w:divBdr>
    </w:div>
    <w:div w:id="1146554213">
      <w:bodyDiv w:val="1"/>
      <w:marLeft w:val="0"/>
      <w:marRight w:val="0"/>
      <w:marTop w:val="0"/>
      <w:marBottom w:val="0"/>
      <w:divBdr>
        <w:top w:val="none" w:sz="0" w:space="0" w:color="auto"/>
        <w:left w:val="none" w:sz="0" w:space="0" w:color="auto"/>
        <w:bottom w:val="none" w:sz="0" w:space="0" w:color="auto"/>
        <w:right w:val="none" w:sz="0" w:space="0" w:color="auto"/>
      </w:divBdr>
    </w:div>
    <w:div w:id="1384451002">
      <w:bodyDiv w:val="1"/>
      <w:marLeft w:val="0"/>
      <w:marRight w:val="0"/>
      <w:marTop w:val="0"/>
      <w:marBottom w:val="0"/>
      <w:divBdr>
        <w:top w:val="none" w:sz="0" w:space="0" w:color="auto"/>
        <w:left w:val="none" w:sz="0" w:space="0" w:color="auto"/>
        <w:bottom w:val="none" w:sz="0" w:space="0" w:color="auto"/>
        <w:right w:val="none" w:sz="0" w:space="0" w:color="auto"/>
      </w:divBdr>
    </w:div>
    <w:div w:id="1457797596">
      <w:bodyDiv w:val="1"/>
      <w:marLeft w:val="0"/>
      <w:marRight w:val="0"/>
      <w:marTop w:val="0"/>
      <w:marBottom w:val="0"/>
      <w:divBdr>
        <w:top w:val="none" w:sz="0" w:space="0" w:color="auto"/>
        <w:left w:val="none" w:sz="0" w:space="0" w:color="auto"/>
        <w:bottom w:val="none" w:sz="0" w:space="0" w:color="auto"/>
        <w:right w:val="none" w:sz="0" w:space="0" w:color="auto"/>
      </w:divBdr>
    </w:div>
    <w:div w:id="1527711862">
      <w:bodyDiv w:val="1"/>
      <w:marLeft w:val="0"/>
      <w:marRight w:val="0"/>
      <w:marTop w:val="0"/>
      <w:marBottom w:val="0"/>
      <w:divBdr>
        <w:top w:val="none" w:sz="0" w:space="0" w:color="auto"/>
        <w:left w:val="none" w:sz="0" w:space="0" w:color="auto"/>
        <w:bottom w:val="none" w:sz="0" w:space="0" w:color="auto"/>
        <w:right w:val="none" w:sz="0" w:space="0" w:color="auto"/>
      </w:divBdr>
    </w:div>
    <w:div w:id="1544824834">
      <w:bodyDiv w:val="1"/>
      <w:marLeft w:val="0"/>
      <w:marRight w:val="0"/>
      <w:marTop w:val="0"/>
      <w:marBottom w:val="0"/>
      <w:divBdr>
        <w:top w:val="none" w:sz="0" w:space="0" w:color="auto"/>
        <w:left w:val="none" w:sz="0" w:space="0" w:color="auto"/>
        <w:bottom w:val="none" w:sz="0" w:space="0" w:color="auto"/>
        <w:right w:val="none" w:sz="0" w:space="0" w:color="auto"/>
      </w:divBdr>
    </w:div>
    <w:div w:id="1555459192">
      <w:bodyDiv w:val="1"/>
      <w:marLeft w:val="0"/>
      <w:marRight w:val="0"/>
      <w:marTop w:val="0"/>
      <w:marBottom w:val="0"/>
      <w:divBdr>
        <w:top w:val="none" w:sz="0" w:space="0" w:color="auto"/>
        <w:left w:val="none" w:sz="0" w:space="0" w:color="auto"/>
        <w:bottom w:val="none" w:sz="0" w:space="0" w:color="auto"/>
        <w:right w:val="none" w:sz="0" w:space="0" w:color="auto"/>
      </w:divBdr>
    </w:div>
    <w:div w:id="1557856699">
      <w:bodyDiv w:val="1"/>
      <w:marLeft w:val="0"/>
      <w:marRight w:val="0"/>
      <w:marTop w:val="0"/>
      <w:marBottom w:val="0"/>
      <w:divBdr>
        <w:top w:val="none" w:sz="0" w:space="0" w:color="auto"/>
        <w:left w:val="none" w:sz="0" w:space="0" w:color="auto"/>
        <w:bottom w:val="none" w:sz="0" w:space="0" w:color="auto"/>
        <w:right w:val="none" w:sz="0" w:space="0" w:color="auto"/>
      </w:divBdr>
    </w:div>
    <w:div w:id="1565607628">
      <w:bodyDiv w:val="1"/>
      <w:marLeft w:val="0"/>
      <w:marRight w:val="0"/>
      <w:marTop w:val="0"/>
      <w:marBottom w:val="0"/>
      <w:divBdr>
        <w:top w:val="none" w:sz="0" w:space="0" w:color="auto"/>
        <w:left w:val="none" w:sz="0" w:space="0" w:color="auto"/>
        <w:bottom w:val="none" w:sz="0" w:space="0" w:color="auto"/>
        <w:right w:val="none" w:sz="0" w:space="0" w:color="auto"/>
      </w:divBdr>
    </w:div>
    <w:div w:id="1645696962">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06478">
      <w:bodyDiv w:val="1"/>
      <w:marLeft w:val="0"/>
      <w:marRight w:val="0"/>
      <w:marTop w:val="0"/>
      <w:marBottom w:val="0"/>
      <w:divBdr>
        <w:top w:val="none" w:sz="0" w:space="0" w:color="auto"/>
        <w:left w:val="none" w:sz="0" w:space="0" w:color="auto"/>
        <w:bottom w:val="none" w:sz="0" w:space="0" w:color="auto"/>
        <w:right w:val="none" w:sz="0" w:space="0" w:color="auto"/>
      </w:divBdr>
    </w:div>
    <w:div w:id="1846357470">
      <w:bodyDiv w:val="1"/>
      <w:marLeft w:val="0"/>
      <w:marRight w:val="0"/>
      <w:marTop w:val="0"/>
      <w:marBottom w:val="0"/>
      <w:divBdr>
        <w:top w:val="none" w:sz="0" w:space="0" w:color="auto"/>
        <w:left w:val="none" w:sz="0" w:space="0" w:color="auto"/>
        <w:bottom w:val="none" w:sz="0" w:space="0" w:color="auto"/>
        <w:right w:val="none" w:sz="0" w:space="0" w:color="auto"/>
      </w:divBdr>
    </w:div>
    <w:div w:id="1879974605">
      <w:bodyDiv w:val="1"/>
      <w:marLeft w:val="0"/>
      <w:marRight w:val="0"/>
      <w:marTop w:val="0"/>
      <w:marBottom w:val="0"/>
      <w:divBdr>
        <w:top w:val="none" w:sz="0" w:space="0" w:color="auto"/>
        <w:left w:val="none" w:sz="0" w:space="0" w:color="auto"/>
        <w:bottom w:val="none" w:sz="0" w:space="0" w:color="auto"/>
        <w:right w:val="none" w:sz="0" w:space="0" w:color="auto"/>
      </w:divBdr>
    </w:div>
    <w:div w:id="1898317724">
      <w:bodyDiv w:val="1"/>
      <w:marLeft w:val="0"/>
      <w:marRight w:val="0"/>
      <w:marTop w:val="0"/>
      <w:marBottom w:val="0"/>
      <w:divBdr>
        <w:top w:val="none" w:sz="0" w:space="0" w:color="auto"/>
        <w:left w:val="none" w:sz="0" w:space="0" w:color="auto"/>
        <w:bottom w:val="none" w:sz="0" w:space="0" w:color="auto"/>
        <w:right w:val="none" w:sz="0" w:space="0" w:color="auto"/>
      </w:divBdr>
    </w:div>
    <w:div w:id="1926378626">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5275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51DF0-7CDA-4AB0-A55D-7AA4C1E13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3817</Words>
  <Characters>21759</Characters>
  <Application>Microsoft Office Word</Application>
  <DocSecurity>0</DocSecurity>
  <Lines>181</Lines>
  <Paragraphs>51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25525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Windows User</cp:lastModifiedBy>
  <cp:revision>2</cp:revision>
  <cp:lastPrinted>2019-01-19T18:43:00Z</cp:lastPrinted>
  <dcterms:created xsi:type="dcterms:W3CDTF">2019-04-01T13:16:00Z</dcterms:created>
  <dcterms:modified xsi:type="dcterms:W3CDTF">2019-04-01T13:16:00Z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