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46"/>
        <w:gridCol w:w="1843"/>
      </w:tblGrid>
      <w:tr w:rsidR="00961858">
        <w:trPr>
          <w:trHeight w:val="742"/>
          <w:jc w:val="center"/>
        </w:trPr>
        <w:tc>
          <w:tcPr>
            <w:tcW w:w="6946" w:type="dxa"/>
            <w:vMerge w:val="restart"/>
            <w:tcBorders>
              <w:top w:val="nil"/>
              <w:left w:val="nil"/>
              <w:bottom w:val="nil"/>
              <w:right w:val="single" w:sz="4" w:space="0" w:color="000000"/>
            </w:tcBorders>
            <w:shd w:val="clear" w:color="auto" w:fill="auto"/>
            <w:tcMar>
              <w:top w:w="80" w:type="dxa"/>
              <w:left w:w="80" w:type="dxa"/>
              <w:bottom w:w="80" w:type="dxa"/>
              <w:right w:w="80" w:type="dxa"/>
            </w:tcMar>
          </w:tcPr>
          <w:p w:rsidR="00961858" w:rsidRDefault="003A478D">
            <w:pPr>
              <w:pStyle w:val="Corpo"/>
              <w:jc w:val="left"/>
              <w:rPr>
                <w:b/>
                <w:bCs/>
                <w:i/>
                <w:iCs/>
                <w:color w:val="000066"/>
                <w:sz w:val="12"/>
                <w:szCs w:val="12"/>
                <w:u w:color="000066"/>
              </w:rPr>
            </w:pPr>
            <w:r>
              <w:rPr>
                <w:rFonts w:ascii="Times New Roman" w:hAnsi="Times New Roman"/>
                <w:noProof/>
                <w:color w:val="241F20"/>
                <w:u w:color="241F20"/>
              </w:rPr>
              <w:drawing>
                <wp:inline distT="0" distB="0" distL="0" distR="0">
                  <wp:extent cx="640080" cy="373380"/>
                  <wp:effectExtent l="0" t="0" r="0" b="0"/>
                  <wp:docPr id="1073741825" name="officeArt object" descr="cetlogo"/>
                  <wp:cNvGraphicFramePr/>
                  <a:graphic xmlns:a="http://schemas.openxmlformats.org/drawingml/2006/main">
                    <a:graphicData uri="http://schemas.openxmlformats.org/drawingml/2006/picture">
                      <pic:pic xmlns:pic="http://schemas.openxmlformats.org/drawingml/2006/picture">
                        <pic:nvPicPr>
                          <pic:cNvPr id="1073741825" name="cetlogo" descr="cetlogo"/>
                          <pic:cNvPicPr>
                            <a:picLocks noChangeAspect="1"/>
                          </pic:cNvPicPr>
                        </pic:nvPicPr>
                        <pic:blipFill>
                          <a:blip r:embed="rId8">
                            <a:extLst/>
                          </a:blip>
                          <a:stretch>
                            <a:fillRect/>
                          </a:stretch>
                        </pic:blipFill>
                        <pic:spPr>
                          <a:xfrm>
                            <a:off x="0" y="0"/>
                            <a:ext cx="640080" cy="373380"/>
                          </a:xfrm>
                          <a:prstGeom prst="rect">
                            <a:avLst/>
                          </a:prstGeom>
                          <a:ln w="12700" cap="flat">
                            <a:noFill/>
                            <a:miter lim="400000"/>
                          </a:ln>
                          <a:effectLst/>
                        </pic:spPr>
                      </pic:pic>
                    </a:graphicData>
                  </a:graphic>
                </wp:inline>
              </w:drawing>
            </w:r>
            <w:r>
              <w:rPr>
                <w:rFonts w:ascii="Times New Roman" w:hAnsi="Times New Roman"/>
                <w:color w:val="241F20"/>
                <w:u w:color="241F20"/>
                <w:lang w:val="en-US"/>
              </w:rPr>
              <w:t xml:space="preserve"> </w:t>
            </w:r>
            <w:r>
              <w:rPr>
                <w:b/>
                <w:bCs/>
                <w:i/>
                <w:iCs/>
                <w:color w:val="000066"/>
                <w:sz w:val="24"/>
                <w:szCs w:val="24"/>
                <w:u w:color="000066"/>
                <w:lang w:val="en-US"/>
              </w:rPr>
              <w:t>CHEMICAL ENGINEERING</w:t>
            </w:r>
            <w:r>
              <w:rPr>
                <w:b/>
                <w:bCs/>
                <w:i/>
                <w:iCs/>
                <w:color w:val="0033FF"/>
                <w:sz w:val="24"/>
                <w:szCs w:val="24"/>
                <w:u w:color="0033FF"/>
                <w:lang w:val="en-US"/>
              </w:rPr>
              <w:t xml:space="preserve"> </w:t>
            </w:r>
            <w:r>
              <w:rPr>
                <w:b/>
                <w:bCs/>
                <w:i/>
                <w:iCs/>
                <w:color w:val="666666"/>
                <w:sz w:val="24"/>
                <w:szCs w:val="24"/>
                <w:u w:color="666666"/>
                <w:lang w:val="en-US"/>
              </w:rPr>
              <w:t>TRANSACTIONS</w:t>
            </w:r>
            <w:r>
              <w:rPr>
                <w:color w:val="333333"/>
                <w:sz w:val="24"/>
                <w:szCs w:val="24"/>
                <w:u w:color="333333"/>
                <w:lang w:val="en-US"/>
              </w:rPr>
              <w:t xml:space="preserve"> </w:t>
            </w:r>
            <w:r>
              <w:rPr>
                <w:rFonts w:ascii="Arial Unicode MS" w:hAnsi="Arial Unicode MS"/>
                <w:color w:val="000066"/>
                <w:sz w:val="27"/>
                <w:szCs w:val="27"/>
                <w:u w:color="000066"/>
                <w:lang w:val="en-US"/>
              </w:rPr>
              <w:br/>
            </w:r>
          </w:p>
          <w:p w:rsidR="00961858" w:rsidRDefault="003A478D">
            <w:pPr>
              <w:pStyle w:val="Corpo"/>
            </w:pPr>
            <w:r>
              <w:rPr>
                <w:b/>
                <w:bCs/>
                <w:i/>
                <w:iCs/>
                <w:color w:val="000066"/>
                <w:sz w:val="22"/>
                <w:szCs w:val="22"/>
                <w:u w:color="000066"/>
                <w:lang w:val="en-US"/>
              </w:rPr>
              <w:t xml:space="preserve">VOL. </w:t>
            </w:r>
          </w:p>
        </w:tc>
        <w:tc>
          <w:tcPr>
            <w:tcW w:w="184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961858" w:rsidRDefault="003A478D">
            <w:pPr>
              <w:pStyle w:val="Corpo"/>
              <w:spacing w:line="140" w:lineRule="atLeast"/>
              <w:jc w:val="right"/>
              <w:rPr>
                <w:sz w:val="14"/>
                <w:szCs w:val="14"/>
              </w:rPr>
            </w:pPr>
            <w:r>
              <w:rPr>
                <w:sz w:val="14"/>
                <w:szCs w:val="14"/>
                <w:lang w:val="en-US"/>
              </w:rPr>
              <w:t>A publication of</w:t>
            </w:r>
          </w:p>
          <w:p w:rsidR="00961858" w:rsidRDefault="003A478D">
            <w:pPr>
              <w:pStyle w:val="Corpo"/>
              <w:jc w:val="right"/>
            </w:pPr>
            <w:r>
              <w:rPr>
                <w:noProof/>
              </w:rPr>
              <w:drawing>
                <wp:inline distT="0" distB="0" distL="0" distR="0">
                  <wp:extent cx="670560" cy="358141"/>
                  <wp:effectExtent l="0" t="0" r="0" b="0"/>
                  <wp:docPr id="1073741826" name="officeArt object" descr="aidiclogo_grande"/>
                  <wp:cNvGraphicFramePr/>
                  <a:graphic xmlns:a="http://schemas.openxmlformats.org/drawingml/2006/main">
                    <a:graphicData uri="http://schemas.openxmlformats.org/drawingml/2006/picture">
                      <pic:pic xmlns:pic="http://schemas.openxmlformats.org/drawingml/2006/picture">
                        <pic:nvPicPr>
                          <pic:cNvPr id="1073741826" name="aidiclogo_grande" descr="aidiclogo_grande"/>
                          <pic:cNvPicPr>
                            <a:picLocks noChangeAspect="1"/>
                          </pic:cNvPicPr>
                        </pic:nvPicPr>
                        <pic:blipFill>
                          <a:blip r:embed="rId9">
                            <a:extLst/>
                          </a:blip>
                          <a:stretch>
                            <a:fillRect/>
                          </a:stretch>
                        </pic:blipFill>
                        <pic:spPr>
                          <a:xfrm>
                            <a:off x="0" y="0"/>
                            <a:ext cx="670560" cy="358141"/>
                          </a:xfrm>
                          <a:prstGeom prst="rect">
                            <a:avLst/>
                          </a:prstGeom>
                          <a:ln w="12700" cap="flat">
                            <a:noFill/>
                            <a:miter lim="400000"/>
                          </a:ln>
                          <a:effectLst/>
                        </pic:spPr>
                      </pic:pic>
                    </a:graphicData>
                  </a:graphic>
                </wp:inline>
              </w:drawing>
            </w:r>
          </w:p>
        </w:tc>
      </w:tr>
      <w:tr w:rsidR="00961858">
        <w:trPr>
          <w:trHeight w:val="415"/>
          <w:jc w:val="center"/>
        </w:trPr>
        <w:tc>
          <w:tcPr>
            <w:tcW w:w="6946" w:type="dxa"/>
            <w:vMerge/>
            <w:tcBorders>
              <w:top w:val="nil"/>
              <w:left w:val="nil"/>
              <w:bottom w:val="nil"/>
              <w:right w:val="single" w:sz="4" w:space="0" w:color="000000"/>
            </w:tcBorders>
            <w:shd w:val="clear" w:color="auto" w:fill="auto"/>
          </w:tcPr>
          <w:p w:rsidR="00961858" w:rsidRDefault="00961858"/>
        </w:tc>
        <w:tc>
          <w:tcPr>
            <w:tcW w:w="184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961858" w:rsidRPr="00976A3A" w:rsidRDefault="003A478D">
            <w:pPr>
              <w:pStyle w:val="Corpo"/>
              <w:spacing w:line="140" w:lineRule="atLeast"/>
              <w:jc w:val="right"/>
              <w:rPr>
                <w:sz w:val="14"/>
                <w:szCs w:val="14"/>
                <w:lang w:val="en-US"/>
              </w:rPr>
            </w:pPr>
            <w:r>
              <w:rPr>
                <w:sz w:val="14"/>
                <w:szCs w:val="14"/>
                <w:lang w:val="en-US"/>
              </w:rPr>
              <w:t>The Italian Association</w:t>
            </w:r>
          </w:p>
          <w:p w:rsidR="00961858" w:rsidRPr="00976A3A" w:rsidRDefault="003A478D">
            <w:pPr>
              <w:pStyle w:val="Corpo"/>
              <w:spacing w:line="140" w:lineRule="atLeast"/>
              <w:jc w:val="right"/>
              <w:rPr>
                <w:sz w:val="14"/>
                <w:szCs w:val="14"/>
                <w:lang w:val="en-US"/>
              </w:rPr>
            </w:pPr>
            <w:r>
              <w:rPr>
                <w:sz w:val="14"/>
                <w:szCs w:val="14"/>
                <w:lang w:val="en-US"/>
              </w:rPr>
              <w:t>of Chemical Engineering</w:t>
            </w:r>
          </w:p>
          <w:p w:rsidR="00961858" w:rsidRPr="00976A3A" w:rsidRDefault="003A478D">
            <w:pPr>
              <w:pStyle w:val="Corpo"/>
              <w:spacing w:line="140" w:lineRule="atLeast"/>
              <w:jc w:val="right"/>
              <w:rPr>
                <w:lang w:val="en-US"/>
              </w:rPr>
            </w:pPr>
            <w:r>
              <w:rPr>
                <w:sz w:val="14"/>
                <w:szCs w:val="14"/>
                <w:lang w:val="en-US"/>
              </w:rPr>
              <w:t>Online at www.aidic.it/cet</w:t>
            </w:r>
          </w:p>
        </w:tc>
      </w:tr>
      <w:tr w:rsidR="00961858">
        <w:trPr>
          <w:trHeight w:val="485"/>
          <w:jc w:val="center"/>
        </w:trPr>
        <w:tc>
          <w:tcPr>
            <w:tcW w:w="8789"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961858" w:rsidRPr="00976A3A" w:rsidRDefault="003A478D">
            <w:pPr>
              <w:pStyle w:val="Corpo"/>
              <w:spacing w:line="140" w:lineRule="atLeast"/>
              <w:jc w:val="left"/>
              <w:rPr>
                <w:rFonts w:ascii="Tahoma" w:eastAsia="Tahoma" w:hAnsi="Tahoma" w:cs="Tahoma"/>
                <w:color w:val="333333"/>
                <w:sz w:val="14"/>
                <w:szCs w:val="14"/>
                <w:u w:color="333333"/>
                <w:lang w:val="en-US"/>
              </w:rPr>
            </w:pPr>
            <w:r>
              <w:rPr>
                <w:rFonts w:ascii="Tahoma" w:hAnsi="Tahoma"/>
                <w:color w:val="333333"/>
                <w:sz w:val="14"/>
                <w:szCs w:val="14"/>
                <w:u w:color="333333"/>
                <w:lang w:val="en-US"/>
              </w:rPr>
              <w:t xml:space="preserve">Guest Editors: </w:t>
            </w:r>
          </w:p>
          <w:p w:rsidR="00961858" w:rsidRPr="00976A3A" w:rsidRDefault="003A478D">
            <w:pPr>
              <w:pStyle w:val="Corpo"/>
              <w:spacing w:line="140" w:lineRule="atLeast"/>
              <w:jc w:val="left"/>
              <w:rPr>
                <w:lang w:val="en-US"/>
              </w:rPr>
            </w:pPr>
            <w:r>
              <w:rPr>
                <w:rFonts w:ascii="Tahoma" w:hAnsi="Tahoma"/>
                <w:color w:val="333333"/>
                <w:sz w:val="14"/>
                <w:szCs w:val="14"/>
                <w:u w:color="333333"/>
                <w:lang w:val="en-US"/>
              </w:rPr>
              <w:t xml:space="preserve">Copyright ©  AIDIC </w:t>
            </w:r>
            <w:proofErr w:type="spellStart"/>
            <w:r>
              <w:rPr>
                <w:rFonts w:ascii="Tahoma" w:hAnsi="Tahoma"/>
                <w:color w:val="333333"/>
                <w:sz w:val="14"/>
                <w:szCs w:val="14"/>
                <w:u w:color="333333"/>
                <w:lang w:val="en-US"/>
              </w:rPr>
              <w:t>Servizi</w:t>
            </w:r>
            <w:proofErr w:type="spellEnd"/>
            <w:r>
              <w:rPr>
                <w:rFonts w:ascii="Tahoma" w:hAnsi="Tahoma"/>
                <w:color w:val="333333"/>
                <w:sz w:val="14"/>
                <w:szCs w:val="14"/>
                <w:u w:color="333333"/>
                <w:lang w:val="en-US"/>
              </w:rPr>
              <w:t xml:space="preserve"> </w:t>
            </w:r>
            <w:proofErr w:type="spellStart"/>
            <w:r>
              <w:rPr>
                <w:rFonts w:ascii="Tahoma" w:hAnsi="Tahoma"/>
                <w:color w:val="333333"/>
                <w:sz w:val="14"/>
                <w:szCs w:val="14"/>
                <w:u w:color="333333"/>
                <w:lang w:val="en-US"/>
              </w:rPr>
              <w:t>S.r.l</w:t>
            </w:r>
            <w:proofErr w:type="spellEnd"/>
            <w:r>
              <w:rPr>
                <w:rFonts w:ascii="Tahoma" w:hAnsi="Tahoma"/>
                <w:color w:val="333333"/>
                <w:sz w:val="14"/>
                <w:szCs w:val="14"/>
                <w:u w:color="333333"/>
                <w:lang w:val="en-US"/>
              </w:rPr>
              <w:t>.</w:t>
            </w:r>
            <w:r>
              <w:rPr>
                <w:rFonts w:ascii="Arial Unicode MS" w:hAnsi="Arial Unicode MS"/>
                <w:color w:val="333333"/>
                <w:sz w:val="14"/>
                <w:szCs w:val="14"/>
                <w:u w:color="333333"/>
                <w:lang w:val="en-US"/>
              </w:rPr>
              <w:br/>
            </w:r>
            <w:r>
              <w:rPr>
                <w:rFonts w:ascii="Tahoma" w:hAnsi="Tahoma"/>
                <w:b/>
                <w:bCs/>
                <w:color w:val="333333"/>
                <w:sz w:val="14"/>
                <w:szCs w:val="14"/>
                <w:u w:color="333333"/>
                <w:lang w:val="en-US"/>
              </w:rPr>
              <w:t>ISSN</w:t>
            </w:r>
            <w:r>
              <w:rPr>
                <w:rFonts w:ascii="Tahoma" w:hAnsi="Tahoma"/>
                <w:color w:val="333333"/>
                <w:sz w:val="14"/>
                <w:szCs w:val="14"/>
                <w:u w:color="333333"/>
                <w:lang w:val="en-US"/>
              </w:rPr>
              <w:t xml:space="preserve"> 2283-9216</w:t>
            </w:r>
          </w:p>
        </w:tc>
      </w:tr>
    </w:tbl>
    <w:p w:rsidR="00961858" w:rsidRPr="00976A3A" w:rsidRDefault="00961858">
      <w:pPr>
        <w:pStyle w:val="CETAuthors"/>
        <w:rPr>
          <w:lang w:val="en-US"/>
        </w:rPr>
        <w:sectPr w:rsidR="00961858" w:rsidRPr="00976A3A">
          <w:pgSz w:w="11900" w:h="16840"/>
          <w:pgMar w:top="1701" w:right="1418" w:bottom="1701" w:left="1701" w:header="1701" w:footer="0" w:gutter="0"/>
          <w:cols w:space="720"/>
          <w:titlePg/>
        </w:sectPr>
      </w:pPr>
    </w:p>
    <w:p w:rsidR="00976A3A" w:rsidRPr="00BC5373" w:rsidRDefault="003A478D" w:rsidP="00A36C95">
      <w:pPr>
        <w:pStyle w:val="Corpo"/>
        <w:spacing w:before="480" w:after="120"/>
        <w:jc w:val="center"/>
        <w:rPr>
          <w:sz w:val="32"/>
          <w:szCs w:val="32"/>
        </w:rPr>
      </w:pPr>
      <w:r w:rsidRPr="00E765D9">
        <w:rPr>
          <w:sz w:val="32"/>
          <w:szCs w:val="32"/>
          <w:lang w:val="en-GB"/>
        </w:rPr>
        <w:t xml:space="preserve">The Effect of </w:t>
      </w:r>
      <w:r w:rsidR="00976A3A" w:rsidRPr="00E765D9">
        <w:rPr>
          <w:sz w:val="32"/>
          <w:szCs w:val="32"/>
          <w:lang w:val="en-GB"/>
        </w:rPr>
        <w:t xml:space="preserve">Different </w:t>
      </w:r>
      <w:r w:rsidRPr="00E765D9">
        <w:rPr>
          <w:sz w:val="32"/>
          <w:szCs w:val="32"/>
          <w:lang w:val="en-GB"/>
        </w:rPr>
        <w:t xml:space="preserve">Drying </w:t>
      </w:r>
      <w:r w:rsidR="00AF050F" w:rsidRPr="00E765D9">
        <w:rPr>
          <w:sz w:val="32"/>
          <w:szCs w:val="32"/>
          <w:lang w:val="en-GB"/>
        </w:rPr>
        <w:t>P</w:t>
      </w:r>
      <w:r w:rsidR="00976A3A" w:rsidRPr="00E765D9">
        <w:rPr>
          <w:sz w:val="32"/>
          <w:szCs w:val="32"/>
          <w:lang w:val="en-GB"/>
        </w:rPr>
        <w:t xml:space="preserve">rocesses </w:t>
      </w:r>
      <w:r w:rsidRPr="00E765D9">
        <w:rPr>
          <w:sz w:val="32"/>
          <w:szCs w:val="32"/>
          <w:lang w:val="en-GB"/>
        </w:rPr>
        <w:t xml:space="preserve">on Physicochemical Characteristics and Antioxidant Activity of </w:t>
      </w:r>
      <w:r w:rsidRPr="00E765D9">
        <w:rPr>
          <w:i/>
          <w:iCs/>
          <w:sz w:val="32"/>
          <w:szCs w:val="32"/>
          <w:lang w:val="en-GB"/>
        </w:rPr>
        <w:t>Brassica</w:t>
      </w:r>
      <w:r w:rsidRPr="00E765D9">
        <w:rPr>
          <w:sz w:val="32"/>
          <w:szCs w:val="32"/>
          <w:lang w:val="en-GB"/>
        </w:rPr>
        <w:t xml:space="preserve"> spp. </w:t>
      </w:r>
      <w:proofErr w:type="spellStart"/>
      <w:r w:rsidRPr="00BC5373">
        <w:rPr>
          <w:sz w:val="32"/>
          <w:szCs w:val="32"/>
        </w:rPr>
        <w:t>Cultivars</w:t>
      </w:r>
      <w:proofErr w:type="spellEnd"/>
      <w:r w:rsidRPr="00BC5373">
        <w:rPr>
          <w:sz w:val="32"/>
          <w:szCs w:val="32"/>
        </w:rPr>
        <w:t xml:space="preserve"> </w:t>
      </w:r>
      <w:proofErr w:type="spellStart"/>
      <w:r w:rsidRPr="00BC5373">
        <w:rPr>
          <w:sz w:val="32"/>
          <w:szCs w:val="32"/>
        </w:rPr>
        <w:t>from</w:t>
      </w:r>
      <w:proofErr w:type="spellEnd"/>
      <w:r w:rsidRPr="00BC5373">
        <w:rPr>
          <w:sz w:val="32"/>
          <w:szCs w:val="32"/>
        </w:rPr>
        <w:t xml:space="preserve"> </w:t>
      </w:r>
      <w:proofErr w:type="spellStart"/>
      <w:r w:rsidRPr="00BC5373">
        <w:rPr>
          <w:sz w:val="32"/>
          <w:szCs w:val="32"/>
        </w:rPr>
        <w:t>Northern</w:t>
      </w:r>
      <w:proofErr w:type="spellEnd"/>
      <w:r w:rsidRPr="00BC5373">
        <w:rPr>
          <w:sz w:val="32"/>
          <w:szCs w:val="32"/>
        </w:rPr>
        <w:t xml:space="preserve"> </w:t>
      </w:r>
      <w:proofErr w:type="spellStart"/>
      <w:r w:rsidRPr="00BC5373">
        <w:rPr>
          <w:sz w:val="32"/>
          <w:szCs w:val="32"/>
        </w:rPr>
        <w:t>Atlantic</w:t>
      </w:r>
      <w:proofErr w:type="spellEnd"/>
      <w:r w:rsidRPr="00BC5373">
        <w:rPr>
          <w:sz w:val="32"/>
          <w:szCs w:val="32"/>
        </w:rPr>
        <w:t xml:space="preserve"> Portugal</w:t>
      </w:r>
    </w:p>
    <w:p w:rsidR="00961858" w:rsidRPr="008B5542" w:rsidRDefault="003A478D">
      <w:pPr>
        <w:pStyle w:val="Corpo"/>
        <w:spacing w:after="120"/>
        <w:rPr>
          <w:sz w:val="24"/>
          <w:szCs w:val="24"/>
        </w:rPr>
      </w:pPr>
      <w:r w:rsidRPr="008B5542">
        <w:rPr>
          <w:sz w:val="24"/>
          <w:szCs w:val="24"/>
        </w:rPr>
        <w:t>Cristina Duarte</w:t>
      </w:r>
      <w:r w:rsidRPr="008B5542">
        <w:rPr>
          <w:sz w:val="24"/>
          <w:szCs w:val="24"/>
          <w:vertAlign w:val="superscript"/>
        </w:rPr>
        <w:t>*a</w:t>
      </w:r>
      <w:r w:rsidRPr="008B5542">
        <w:rPr>
          <w:sz w:val="24"/>
          <w:szCs w:val="24"/>
        </w:rPr>
        <w:t xml:space="preserve">, Ana Patrícia </w:t>
      </w:r>
      <w:proofErr w:type="spellStart"/>
      <w:r w:rsidRPr="008B5542">
        <w:rPr>
          <w:sz w:val="24"/>
          <w:szCs w:val="24"/>
        </w:rPr>
        <w:t>Sousa</w:t>
      </w:r>
      <w:r w:rsidRPr="008B5542">
        <w:rPr>
          <w:sz w:val="24"/>
          <w:szCs w:val="24"/>
          <w:vertAlign w:val="superscript"/>
        </w:rPr>
        <w:t>a</w:t>
      </w:r>
      <w:proofErr w:type="spellEnd"/>
      <w:r w:rsidRPr="008B5542">
        <w:rPr>
          <w:sz w:val="24"/>
          <w:szCs w:val="24"/>
        </w:rPr>
        <w:t xml:space="preserve">, Susana </w:t>
      </w:r>
      <w:proofErr w:type="spellStart"/>
      <w:r w:rsidRPr="008B5542">
        <w:rPr>
          <w:sz w:val="24"/>
          <w:szCs w:val="24"/>
        </w:rPr>
        <w:t>Rocha</w:t>
      </w:r>
      <w:r w:rsidRPr="008B5542">
        <w:rPr>
          <w:sz w:val="24"/>
          <w:szCs w:val="24"/>
          <w:vertAlign w:val="superscript"/>
        </w:rPr>
        <w:t>a</w:t>
      </w:r>
      <w:proofErr w:type="spellEnd"/>
      <w:r w:rsidRPr="008B5542">
        <w:rPr>
          <w:sz w:val="24"/>
          <w:szCs w:val="24"/>
        </w:rPr>
        <w:t xml:space="preserve">, Rita </w:t>
      </w:r>
      <w:proofErr w:type="spellStart"/>
      <w:r w:rsidRPr="008B5542">
        <w:rPr>
          <w:sz w:val="24"/>
          <w:szCs w:val="24"/>
        </w:rPr>
        <w:t>Pinheiro</w:t>
      </w:r>
      <w:r w:rsidRPr="008B5542">
        <w:rPr>
          <w:sz w:val="24"/>
          <w:szCs w:val="24"/>
          <w:vertAlign w:val="superscript"/>
        </w:rPr>
        <w:t>a,b</w:t>
      </w:r>
      <w:proofErr w:type="spellEnd"/>
      <w:r w:rsidRPr="008B5542">
        <w:rPr>
          <w:sz w:val="24"/>
          <w:szCs w:val="24"/>
        </w:rPr>
        <w:t>,</w:t>
      </w:r>
      <w:r w:rsidRPr="008B5542">
        <w:rPr>
          <w:rFonts w:ascii="Arial Unicode MS" w:hAnsi="Arial Unicode MS"/>
          <w:sz w:val="24"/>
          <w:szCs w:val="24"/>
        </w:rPr>
        <w:br/>
      </w:r>
      <w:r w:rsidRPr="008B5542">
        <w:rPr>
          <w:sz w:val="24"/>
          <w:szCs w:val="24"/>
        </w:rPr>
        <w:t>Manuela Vaz-</w:t>
      </w:r>
      <w:proofErr w:type="spellStart"/>
      <w:r w:rsidRPr="008B5542">
        <w:rPr>
          <w:sz w:val="24"/>
          <w:szCs w:val="24"/>
        </w:rPr>
        <w:t>Velho</w:t>
      </w:r>
      <w:r w:rsidRPr="008B5542">
        <w:rPr>
          <w:sz w:val="24"/>
          <w:szCs w:val="24"/>
          <w:vertAlign w:val="superscript"/>
        </w:rPr>
        <w:t>a</w:t>
      </w:r>
      <w:proofErr w:type="spellEnd"/>
    </w:p>
    <w:p w:rsidR="00961858" w:rsidRPr="008B5542" w:rsidRDefault="003A478D">
      <w:pPr>
        <w:pStyle w:val="CETAuthors"/>
        <w:spacing w:after="0" w:line="276" w:lineRule="auto"/>
        <w:jc w:val="left"/>
        <w:rPr>
          <w:sz w:val="16"/>
          <w:szCs w:val="16"/>
        </w:rPr>
      </w:pPr>
      <w:proofErr w:type="spellStart"/>
      <w:r w:rsidRPr="008B5542">
        <w:rPr>
          <w:sz w:val="16"/>
          <w:szCs w:val="16"/>
          <w:vertAlign w:val="superscript"/>
        </w:rPr>
        <w:t>a</w:t>
      </w:r>
      <w:r w:rsidRPr="008B5542">
        <w:rPr>
          <w:sz w:val="16"/>
          <w:szCs w:val="16"/>
        </w:rPr>
        <w:t>Escola</w:t>
      </w:r>
      <w:proofErr w:type="spellEnd"/>
      <w:r w:rsidRPr="008B5542">
        <w:rPr>
          <w:sz w:val="16"/>
          <w:szCs w:val="16"/>
        </w:rPr>
        <w:t xml:space="preserve"> Superior de Tecnologia e Gestão, Instituto Politécnico de Viana do Castelo, Avenida Atlântico, 4900-348 Viana do Castelo, Portugal</w:t>
      </w:r>
    </w:p>
    <w:p w:rsidR="00961858" w:rsidRPr="008B5542" w:rsidRDefault="003A478D">
      <w:pPr>
        <w:pStyle w:val="Corpo"/>
        <w:tabs>
          <w:tab w:val="clear" w:pos="7100"/>
        </w:tabs>
        <w:spacing w:line="240" w:lineRule="auto"/>
        <w:jc w:val="left"/>
        <w:rPr>
          <w:rFonts w:ascii="Times New Roman" w:eastAsia="Times New Roman" w:hAnsi="Times New Roman" w:cs="Times New Roman"/>
          <w:sz w:val="24"/>
          <w:szCs w:val="24"/>
        </w:rPr>
      </w:pPr>
      <w:proofErr w:type="spellStart"/>
      <w:r w:rsidRPr="008B5542">
        <w:rPr>
          <w:sz w:val="16"/>
          <w:szCs w:val="16"/>
          <w:vertAlign w:val="superscript"/>
        </w:rPr>
        <w:t>b</w:t>
      </w:r>
      <w:r w:rsidRPr="008B5542">
        <w:rPr>
          <w:sz w:val="16"/>
          <w:szCs w:val="16"/>
        </w:rPr>
        <w:t>Centro</w:t>
      </w:r>
      <w:proofErr w:type="spellEnd"/>
      <w:r w:rsidRPr="008B5542">
        <w:rPr>
          <w:sz w:val="16"/>
          <w:szCs w:val="16"/>
        </w:rPr>
        <w:t xml:space="preserve"> de Engenharia Biológica, Universidade do Minho, Campus de Gualtar, 4710-057 Braga, Portugal</w:t>
      </w:r>
    </w:p>
    <w:p w:rsidR="00961858" w:rsidRPr="00E765D9" w:rsidRDefault="008579A6" w:rsidP="00993691">
      <w:pPr>
        <w:pStyle w:val="CETAuthors"/>
        <w:spacing w:after="240" w:line="240" w:lineRule="auto"/>
        <w:jc w:val="left"/>
        <w:rPr>
          <w:sz w:val="16"/>
          <w:szCs w:val="16"/>
          <w:lang w:val="en-GB"/>
        </w:rPr>
      </w:pPr>
      <w:hyperlink r:id="rId10" w:history="1">
        <w:r w:rsidR="003A478D" w:rsidRPr="00E765D9">
          <w:rPr>
            <w:rStyle w:val="Hyperlink0"/>
            <w:sz w:val="16"/>
            <w:szCs w:val="16"/>
            <w:lang w:val="en-GB"/>
          </w:rPr>
          <w:t>duartede@ipvc.pt</w:t>
        </w:r>
      </w:hyperlink>
    </w:p>
    <w:p w:rsidR="00961858" w:rsidRPr="00E765D9" w:rsidRDefault="003A478D" w:rsidP="00350684">
      <w:pPr>
        <w:pStyle w:val="Predefinida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color w:val="000000" w:themeColor="text1"/>
          <w:sz w:val="18"/>
          <w:szCs w:val="18"/>
          <w:lang w:val="en-GB"/>
        </w:rPr>
      </w:pPr>
      <w:r w:rsidRPr="00E765D9">
        <w:rPr>
          <w:rFonts w:ascii="Arial" w:hAnsi="Arial"/>
          <w:color w:val="000000" w:themeColor="text1"/>
          <w:sz w:val="18"/>
          <w:szCs w:val="18"/>
          <w:lang w:val="en-GB"/>
        </w:rPr>
        <w:t xml:space="preserve">The main objective of this study was to evaluate the effect of two different drying methods on physicochemical characteristics and antioxidant activity of different </w:t>
      </w:r>
      <w:r w:rsidRPr="00E765D9">
        <w:rPr>
          <w:rFonts w:ascii="Arial" w:hAnsi="Arial"/>
          <w:i/>
          <w:iCs/>
          <w:color w:val="000000" w:themeColor="text1"/>
          <w:sz w:val="18"/>
          <w:szCs w:val="18"/>
          <w:lang w:val="en-GB"/>
        </w:rPr>
        <w:t>Brassica</w:t>
      </w:r>
      <w:r w:rsidRPr="00E765D9">
        <w:rPr>
          <w:rFonts w:ascii="Arial" w:hAnsi="Arial"/>
          <w:color w:val="000000" w:themeColor="text1"/>
          <w:sz w:val="18"/>
          <w:szCs w:val="18"/>
          <w:lang w:val="en-GB"/>
        </w:rPr>
        <w:t xml:space="preserve"> spp. cultivars in order to produce a dietary flour. Fresh cabbages were subjected to two drying methods: convective air-drying (80 °C, during 2h with the previous blanching) and freeze-drying. An increase in crude protein, carbohydrates and fibre was observed. Regarding protein and fibre content, there is a tendency to be higher with convective air-drying method. There were significant changes in all analysed colour parameters of dried samples.</w:t>
      </w:r>
      <w:r w:rsidR="005B72AC">
        <w:rPr>
          <w:rFonts w:ascii="Arial" w:hAnsi="Arial"/>
          <w:color w:val="000000" w:themeColor="text1"/>
          <w:sz w:val="18"/>
          <w:szCs w:val="18"/>
          <w:lang w:val="en-GB"/>
        </w:rPr>
        <w:t xml:space="preserve"> “</w:t>
      </w:r>
      <w:proofErr w:type="spellStart"/>
      <w:r w:rsidR="005B72AC">
        <w:rPr>
          <w:rFonts w:ascii="Arial" w:hAnsi="Arial"/>
          <w:color w:val="000000" w:themeColor="text1"/>
          <w:sz w:val="18"/>
          <w:szCs w:val="18"/>
          <w:lang w:val="en-GB"/>
        </w:rPr>
        <w:t>Coração</w:t>
      </w:r>
      <w:proofErr w:type="spellEnd"/>
      <w:r w:rsidR="005B72AC">
        <w:rPr>
          <w:rFonts w:ascii="Arial" w:hAnsi="Arial"/>
          <w:color w:val="000000" w:themeColor="text1"/>
          <w:sz w:val="18"/>
          <w:szCs w:val="18"/>
          <w:lang w:val="en-GB"/>
        </w:rPr>
        <w:t xml:space="preserve"> de </w:t>
      </w:r>
      <w:proofErr w:type="spellStart"/>
      <w:r w:rsidR="005B72AC">
        <w:rPr>
          <w:rFonts w:ascii="Arial" w:hAnsi="Arial"/>
          <w:color w:val="000000" w:themeColor="text1"/>
          <w:sz w:val="18"/>
          <w:szCs w:val="18"/>
          <w:lang w:val="en-GB"/>
        </w:rPr>
        <w:t>B</w:t>
      </w:r>
      <w:r w:rsidRPr="00E765D9">
        <w:rPr>
          <w:rFonts w:ascii="Arial" w:hAnsi="Arial"/>
          <w:color w:val="000000" w:themeColor="text1"/>
          <w:sz w:val="18"/>
          <w:szCs w:val="18"/>
          <w:lang w:val="en-GB"/>
        </w:rPr>
        <w:t>oi</w:t>
      </w:r>
      <w:proofErr w:type="spellEnd"/>
      <w:r w:rsidRPr="00E765D9">
        <w:rPr>
          <w:rFonts w:ascii="Arial" w:hAnsi="Arial"/>
          <w:color w:val="000000" w:themeColor="text1"/>
          <w:sz w:val="18"/>
          <w:szCs w:val="18"/>
          <w:lang w:val="en-GB"/>
        </w:rPr>
        <w:t xml:space="preserve">” flours, obtained with both drying methods, revealed the lowest differences compared to a fresh sample. Results from both drying methods showed the positive effect that dehydration </w:t>
      </w:r>
      <w:r w:rsidR="00976A3A" w:rsidRPr="00E765D9">
        <w:rPr>
          <w:rFonts w:ascii="Arial" w:hAnsi="Arial"/>
          <w:color w:val="000000" w:themeColor="text1"/>
          <w:sz w:val="18"/>
          <w:szCs w:val="18"/>
          <w:lang w:val="en-GB"/>
        </w:rPr>
        <w:t>had</w:t>
      </w:r>
      <w:r w:rsidRPr="00E765D9">
        <w:rPr>
          <w:rFonts w:ascii="Arial" w:hAnsi="Arial"/>
          <w:color w:val="000000" w:themeColor="text1"/>
          <w:sz w:val="18"/>
          <w:szCs w:val="18"/>
          <w:lang w:val="en-GB"/>
        </w:rPr>
        <w:t xml:space="preserve"> on antioxidant activity. Flours produced with convective air-drying with previous blanching, resulted in a decrease of EC</w:t>
      </w:r>
      <w:r w:rsidRPr="00E765D9">
        <w:rPr>
          <w:rFonts w:ascii="Arial" w:hAnsi="Arial"/>
          <w:color w:val="000000" w:themeColor="text1"/>
          <w:sz w:val="18"/>
          <w:szCs w:val="18"/>
          <w:vertAlign w:val="subscript"/>
          <w:lang w:val="en-GB"/>
        </w:rPr>
        <w:t>50</w:t>
      </w:r>
      <w:r w:rsidRPr="00E765D9">
        <w:rPr>
          <w:rFonts w:ascii="Arial" w:hAnsi="Arial"/>
          <w:color w:val="000000" w:themeColor="text1"/>
          <w:sz w:val="18"/>
          <w:szCs w:val="18"/>
          <w:lang w:val="en-GB"/>
        </w:rPr>
        <w:t xml:space="preserve"> values (EC</w:t>
      </w:r>
      <w:r w:rsidRPr="00E765D9">
        <w:rPr>
          <w:rFonts w:ascii="Arial" w:hAnsi="Arial"/>
          <w:color w:val="000000" w:themeColor="text1"/>
          <w:sz w:val="18"/>
          <w:szCs w:val="18"/>
          <w:vertAlign w:val="subscript"/>
          <w:lang w:val="en-GB"/>
        </w:rPr>
        <w:t>50</w:t>
      </w:r>
      <w:r w:rsidRPr="00E765D9">
        <w:rPr>
          <w:rFonts w:ascii="Arial" w:hAnsi="Arial"/>
          <w:color w:val="000000" w:themeColor="text1"/>
          <w:sz w:val="18"/>
          <w:szCs w:val="18"/>
          <w:lang w:val="en-GB"/>
        </w:rPr>
        <w:t>= 0.74 - 1.64 mg/mL). Although, the values of EC</w:t>
      </w:r>
      <w:r w:rsidRPr="00E765D9">
        <w:rPr>
          <w:rFonts w:ascii="Arial" w:hAnsi="Arial"/>
          <w:color w:val="000000" w:themeColor="text1"/>
          <w:sz w:val="18"/>
          <w:szCs w:val="18"/>
          <w:vertAlign w:val="subscript"/>
          <w:lang w:val="en-GB"/>
        </w:rPr>
        <w:t>50</w:t>
      </w:r>
      <w:r w:rsidRPr="00E765D9">
        <w:rPr>
          <w:rFonts w:ascii="Arial" w:hAnsi="Arial"/>
          <w:color w:val="000000" w:themeColor="text1"/>
          <w:sz w:val="18"/>
          <w:szCs w:val="18"/>
          <w:lang w:val="en-GB"/>
        </w:rPr>
        <w:t xml:space="preserve"> were still lower in the case of lyophilized samples and the lowest values were found for “</w:t>
      </w:r>
      <w:proofErr w:type="spellStart"/>
      <w:r w:rsidR="00976A3A" w:rsidRPr="00E765D9">
        <w:rPr>
          <w:rFonts w:ascii="Arial" w:hAnsi="Arial"/>
          <w:color w:val="000000" w:themeColor="text1"/>
          <w:sz w:val="18"/>
          <w:szCs w:val="18"/>
          <w:lang w:val="en-GB"/>
        </w:rPr>
        <w:t>P</w:t>
      </w:r>
      <w:r w:rsidRPr="00E765D9">
        <w:rPr>
          <w:rFonts w:ascii="Arial" w:hAnsi="Arial"/>
          <w:color w:val="000000" w:themeColor="text1"/>
          <w:sz w:val="18"/>
          <w:szCs w:val="18"/>
          <w:lang w:val="en-GB"/>
        </w:rPr>
        <w:t>enca</w:t>
      </w:r>
      <w:proofErr w:type="spellEnd"/>
      <w:r w:rsidRPr="00E765D9">
        <w:rPr>
          <w:rFonts w:ascii="Arial" w:hAnsi="Arial"/>
          <w:color w:val="000000" w:themeColor="text1"/>
          <w:sz w:val="18"/>
          <w:szCs w:val="18"/>
          <w:lang w:val="en-GB"/>
        </w:rPr>
        <w:t xml:space="preserve"> da </w:t>
      </w:r>
      <w:proofErr w:type="spellStart"/>
      <w:r w:rsidR="00976A3A" w:rsidRPr="00E765D9">
        <w:rPr>
          <w:rFonts w:ascii="Arial" w:hAnsi="Arial"/>
          <w:color w:val="000000" w:themeColor="text1"/>
          <w:sz w:val="18"/>
          <w:szCs w:val="18"/>
          <w:lang w:val="en-GB"/>
        </w:rPr>
        <w:t>P</w:t>
      </w:r>
      <w:r w:rsidRPr="00E765D9">
        <w:rPr>
          <w:rFonts w:ascii="Arial" w:hAnsi="Arial"/>
          <w:color w:val="000000" w:themeColor="text1"/>
          <w:sz w:val="18"/>
          <w:szCs w:val="18"/>
          <w:lang w:val="en-GB"/>
        </w:rPr>
        <w:t>óvoa</w:t>
      </w:r>
      <w:proofErr w:type="spellEnd"/>
      <w:r w:rsidRPr="00E765D9">
        <w:rPr>
          <w:rFonts w:ascii="Arial" w:hAnsi="Arial"/>
          <w:color w:val="000000" w:themeColor="text1"/>
          <w:sz w:val="18"/>
          <w:szCs w:val="18"/>
          <w:lang w:val="en-GB"/>
        </w:rPr>
        <w:t>” and “</w:t>
      </w:r>
      <w:proofErr w:type="spellStart"/>
      <w:r w:rsidR="00976A3A" w:rsidRPr="00E765D9">
        <w:rPr>
          <w:rFonts w:ascii="Arial" w:hAnsi="Arial"/>
          <w:color w:val="000000" w:themeColor="text1"/>
          <w:sz w:val="18"/>
          <w:szCs w:val="18"/>
          <w:lang w:val="en-GB"/>
        </w:rPr>
        <w:t>G</w:t>
      </w:r>
      <w:r w:rsidRPr="00E765D9">
        <w:rPr>
          <w:rFonts w:ascii="Arial" w:hAnsi="Arial"/>
          <w:color w:val="000000" w:themeColor="text1"/>
          <w:sz w:val="18"/>
          <w:szCs w:val="18"/>
          <w:lang w:val="en-GB"/>
        </w:rPr>
        <w:t>alega</w:t>
      </w:r>
      <w:proofErr w:type="spellEnd"/>
      <w:r w:rsidRPr="00E765D9">
        <w:rPr>
          <w:rFonts w:ascii="Arial" w:hAnsi="Arial"/>
          <w:color w:val="000000" w:themeColor="text1"/>
          <w:sz w:val="18"/>
          <w:szCs w:val="18"/>
          <w:lang w:val="en-GB"/>
        </w:rPr>
        <w:t>” flours (EC</w:t>
      </w:r>
      <w:r w:rsidRPr="00E765D9">
        <w:rPr>
          <w:rFonts w:ascii="Arial" w:hAnsi="Arial"/>
          <w:color w:val="000000" w:themeColor="text1"/>
          <w:sz w:val="18"/>
          <w:szCs w:val="18"/>
          <w:vertAlign w:val="subscript"/>
          <w:lang w:val="en-GB"/>
        </w:rPr>
        <w:t>50</w:t>
      </w:r>
      <w:r w:rsidRPr="00E765D9">
        <w:rPr>
          <w:rFonts w:ascii="Arial" w:hAnsi="Arial"/>
          <w:color w:val="000000" w:themeColor="text1"/>
          <w:sz w:val="18"/>
          <w:szCs w:val="18"/>
          <w:lang w:val="en-GB"/>
        </w:rPr>
        <w:t xml:space="preserve">= 0.47 - 0.48 mg/mL). From these results, it was concluded that both drying processes have advantages </w:t>
      </w:r>
      <w:r w:rsidR="00976A3A" w:rsidRPr="00E765D9">
        <w:rPr>
          <w:rFonts w:ascii="Arial" w:hAnsi="Arial"/>
          <w:color w:val="000000" w:themeColor="text1"/>
          <w:sz w:val="18"/>
          <w:szCs w:val="18"/>
          <w:lang w:val="en-GB"/>
        </w:rPr>
        <w:t>on</w:t>
      </w:r>
      <w:r w:rsidRPr="00E765D9">
        <w:rPr>
          <w:rFonts w:ascii="Arial" w:hAnsi="Arial"/>
          <w:color w:val="000000" w:themeColor="text1"/>
          <w:sz w:val="18"/>
          <w:szCs w:val="18"/>
          <w:lang w:val="en-GB"/>
        </w:rPr>
        <w:t xml:space="preserve"> physicochemical characteristics and antioxidant activity of the products. </w:t>
      </w:r>
      <w:r w:rsidRPr="00E765D9">
        <w:rPr>
          <w:rFonts w:ascii="Arial" w:hAnsi="Arial"/>
          <w:i/>
          <w:iCs/>
          <w:color w:val="000000" w:themeColor="text1"/>
          <w:sz w:val="18"/>
          <w:szCs w:val="18"/>
          <w:lang w:val="en-GB"/>
        </w:rPr>
        <w:t>Brassica</w:t>
      </w:r>
      <w:r w:rsidRPr="00E765D9">
        <w:rPr>
          <w:rFonts w:ascii="Arial" w:hAnsi="Arial"/>
          <w:color w:val="000000" w:themeColor="text1"/>
          <w:sz w:val="18"/>
          <w:szCs w:val="18"/>
          <w:lang w:val="en-GB"/>
        </w:rPr>
        <w:t xml:space="preserve"> flours, from both drying methods, presented an antioxidant potential and therefore may constitute an important natural source of antioxidants to be applied to different food matrices, especially flours of “</w:t>
      </w:r>
      <w:proofErr w:type="spellStart"/>
      <w:r w:rsidR="00976A3A" w:rsidRPr="00E765D9">
        <w:rPr>
          <w:rFonts w:ascii="Arial" w:hAnsi="Arial"/>
          <w:color w:val="000000" w:themeColor="text1"/>
          <w:sz w:val="18"/>
          <w:szCs w:val="18"/>
          <w:lang w:val="en-GB"/>
        </w:rPr>
        <w:t>G</w:t>
      </w:r>
      <w:r w:rsidRPr="00E765D9">
        <w:rPr>
          <w:rFonts w:ascii="Arial" w:hAnsi="Arial"/>
          <w:color w:val="000000" w:themeColor="text1"/>
          <w:sz w:val="18"/>
          <w:szCs w:val="18"/>
          <w:lang w:val="en-GB"/>
        </w:rPr>
        <w:t>alega</w:t>
      </w:r>
      <w:proofErr w:type="spellEnd"/>
      <w:r w:rsidRPr="00E765D9">
        <w:rPr>
          <w:rFonts w:ascii="Arial" w:hAnsi="Arial"/>
          <w:color w:val="000000" w:themeColor="text1"/>
          <w:sz w:val="18"/>
          <w:szCs w:val="18"/>
          <w:lang w:val="en-GB"/>
        </w:rPr>
        <w:t>” and “</w:t>
      </w:r>
      <w:proofErr w:type="spellStart"/>
      <w:r w:rsidR="00976A3A" w:rsidRPr="00E765D9">
        <w:rPr>
          <w:rFonts w:ascii="Arial" w:hAnsi="Arial"/>
          <w:color w:val="000000" w:themeColor="text1"/>
          <w:sz w:val="18"/>
          <w:szCs w:val="18"/>
          <w:lang w:val="en-GB"/>
        </w:rPr>
        <w:t>P</w:t>
      </w:r>
      <w:r w:rsidRPr="00E765D9">
        <w:rPr>
          <w:rFonts w:ascii="Arial" w:hAnsi="Arial"/>
          <w:color w:val="000000" w:themeColor="text1"/>
          <w:sz w:val="18"/>
          <w:szCs w:val="18"/>
          <w:lang w:val="en-GB"/>
        </w:rPr>
        <w:t>enca</w:t>
      </w:r>
      <w:proofErr w:type="spellEnd"/>
      <w:r w:rsidRPr="00E765D9">
        <w:rPr>
          <w:rFonts w:ascii="Arial" w:hAnsi="Arial"/>
          <w:color w:val="000000" w:themeColor="text1"/>
          <w:sz w:val="18"/>
          <w:szCs w:val="18"/>
          <w:lang w:val="en-GB"/>
        </w:rPr>
        <w:t xml:space="preserve"> da </w:t>
      </w:r>
      <w:proofErr w:type="spellStart"/>
      <w:r w:rsidR="00976A3A" w:rsidRPr="00E765D9">
        <w:rPr>
          <w:rFonts w:ascii="Arial" w:hAnsi="Arial"/>
          <w:color w:val="000000" w:themeColor="text1"/>
          <w:sz w:val="18"/>
          <w:szCs w:val="18"/>
          <w:lang w:val="en-GB"/>
        </w:rPr>
        <w:t>P</w:t>
      </w:r>
      <w:r w:rsidRPr="00E765D9">
        <w:rPr>
          <w:rFonts w:ascii="Arial" w:hAnsi="Arial"/>
          <w:color w:val="000000" w:themeColor="text1"/>
          <w:sz w:val="18"/>
          <w:szCs w:val="18"/>
          <w:lang w:val="en-GB"/>
        </w:rPr>
        <w:t>óvoa</w:t>
      </w:r>
      <w:proofErr w:type="spellEnd"/>
      <w:r w:rsidRPr="00E765D9">
        <w:rPr>
          <w:rFonts w:ascii="Arial" w:hAnsi="Arial"/>
          <w:color w:val="000000" w:themeColor="text1"/>
          <w:sz w:val="18"/>
          <w:szCs w:val="18"/>
          <w:lang w:val="en-GB"/>
        </w:rPr>
        <w:t>”, from freeze-drying method, which showed the lowest EC</w:t>
      </w:r>
      <w:r w:rsidRPr="00E765D9">
        <w:rPr>
          <w:rFonts w:ascii="Arial" w:hAnsi="Arial"/>
          <w:color w:val="000000" w:themeColor="text1"/>
          <w:sz w:val="18"/>
          <w:szCs w:val="18"/>
          <w:vertAlign w:val="subscript"/>
          <w:lang w:val="en-GB"/>
        </w:rPr>
        <w:t>50</w:t>
      </w:r>
      <w:r w:rsidRPr="00E765D9">
        <w:rPr>
          <w:rFonts w:ascii="Arial" w:hAnsi="Arial"/>
          <w:color w:val="000000" w:themeColor="text1"/>
          <w:sz w:val="18"/>
          <w:szCs w:val="18"/>
          <w:lang w:val="en-GB"/>
        </w:rPr>
        <w:t xml:space="preserve"> values.</w:t>
      </w:r>
    </w:p>
    <w:p w:rsidR="00961858" w:rsidRPr="00E765D9" w:rsidRDefault="003A478D" w:rsidP="00993691">
      <w:pPr>
        <w:pStyle w:val="CETHeading1"/>
        <w:numPr>
          <w:ilvl w:val="1"/>
          <w:numId w:val="2"/>
        </w:numPr>
        <w:ind w:left="113" w:hanging="113"/>
        <w:rPr>
          <w:color w:val="000000" w:themeColor="text1"/>
          <w:lang w:val="en-GB"/>
        </w:rPr>
      </w:pPr>
      <w:r w:rsidRPr="00E765D9">
        <w:rPr>
          <w:color w:val="000000" w:themeColor="text1"/>
          <w:lang w:val="en-GB"/>
        </w:rPr>
        <w:t>Introduction</w:t>
      </w:r>
    </w:p>
    <w:p w:rsidR="00961858" w:rsidRPr="00E765D9" w:rsidRDefault="003A478D" w:rsidP="00350684">
      <w:pPr>
        <w:pStyle w:val="CETBodytext"/>
        <w:spacing w:line="240" w:lineRule="auto"/>
        <w:rPr>
          <w:lang w:val="en-GB"/>
        </w:rPr>
      </w:pPr>
      <w:r w:rsidRPr="00E765D9">
        <w:rPr>
          <w:i/>
          <w:iCs/>
          <w:color w:val="000000" w:themeColor="text1"/>
          <w:lang w:val="en-GB"/>
        </w:rPr>
        <w:t>Brassica</w:t>
      </w:r>
      <w:r w:rsidRPr="00E765D9">
        <w:rPr>
          <w:color w:val="000000" w:themeColor="text1"/>
          <w:lang w:val="en-GB"/>
        </w:rPr>
        <w:t xml:space="preserve"> vegetables, including cabbages, represent one of the major vegetable crops grown, worldwide, constituting an important part of a well-balanced diet (</w:t>
      </w:r>
      <w:proofErr w:type="spellStart"/>
      <w:r w:rsidRPr="00E765D9">
        <w:rPr>
          <w:color w:val="000000" w:themeColor="text1"/>
          <w:lang w:val="en-GB"/>
        </w:rPr>
        <w:t>Ferreres</w:t>
      </w:r>
      <w:proofErr w:type="spellEnd"/>
      <w:r w:rsidRPr="00E765D9">
        <w:rPr>
          <w:color w:val="000000" w:themeColor="text1"/>
          <w:lang w:val="en-GB"/>
        </w:rPr>
        <w:t xml:space="preserve"> et al., 2017). They feature large biodiversity, in which landraces and primitive cultivars still play a major role in the cultivation systems. They are traditionally cultivated and widely consumed in rural communities in Northern Portugal and are a traditional component of Southern European Atlantic Diet (SEAD) (</w:t>
      </w:r>
      <w:proofErr w:type="spellStart"/>
      <w:r w:rsidRPr="00E765D9">
        <w:rPr>
          <w:color w:val="000000" w:themeColor="text1"/>
          <w:lang w:val="en-GB"/>
        </w:rPr>
        <w:t>Vaz</w:t>
      </w:r>
      <w:proofErr w:type="spellEnd"/>
      <w:r w:rsidRPr="00E765D9">
        <w:rPr>
          <w:color w:val="000000" w:themeColor="text1"/>
          <w:lang w:val="en-GB"/>
        </w:rPr>
        <w:t>-Velho et al., 2016). From the sustainability and food security point of view, it is also considered to have great potential due to the use of processing cabbage by-products and surplus, which are usually discarded, to produce value-added products (</w:t>
      </w:r>
      <w:proofErr w:type="spellStart"/>
      <w:r w:rsidRPr="00E765D9">
        <w:rPr>
          <w:color w:val="000000" w:themeColor="text1"/>
          <w:lang w:val="en-GB"/>
        </w:rPr>
        <w:t>Tanongkankit</w:t>
      </w:r>
      <w:proofErr w:type="spellEnd"/>
      <w:r w:rsidRPr="00E765D9">
        <w:rPr>
          <w:color w:val="000000" w:themeColor="text1"/>
          <w:lang w:val="en-GB"/>
        </w:rPr>
        <w:t xml:space="preserve"> et al., 2012). Cabbage is consumed either raw or processed in different ways, especially boiled and it is included as one of the main principal ingredients of soups, playing an important role Portuguese gastronomy. However, the high moisture content (approximately 86% wet basis (w. b.)) compromises its preservation, with quality losses occurring immediately after harvest and consequently cannot be preserved for more than a few days under ambient conditions (Oliveira et al., 2015). Several studies reported that the</w:t>
      </w:r>
      <w:r w:rsidRPr="00E765D9">
        <w:rPr>
          <w:color w:val="000000" w:themeColor="text1"/>
          <w:u w:color="FF0000"/>
          <w:lang w:val="en-GB"/>
        </w:rPr>
        <w:t xml:space="preserve"> </w:t>
      </w:r>
      <w:r w:rsidRPr="00E765D9">
        <w:rPr>
          <w:color w:val="000000" w:themeColor="text1"/>
          <w:lang w:val="en-GB"/>
        </w:rPr>
        <w:t xml:space="preserve">consumption of these vegetables is associated to the preventive effect against some chronic diseases, such as cancer, atherosclerosis, diabetes </w:t>
      </w:r>
      <w:r w:rsidR="00CC5644" w:rsidRPr="00E765D9">
        <w:rPr>
          <w:color w:val="000000" w:themeColor="text1"/>
          <w:lang w:val="en-GB"/>
        </w:rPr>
        <w:t>(</w:t>
      </w:r>
      <w:proofErr w:type="spellStart"/>
      <w:r w:rsidRPr="00E765D9">
        <w:rPr>
          <w:color w:val="000000" w:themeColor="text1"/>
          <w:lang w:val="en-GB"/>
        </w:rPr>
        <w:t>Taveira</w:t>
      </w:r>
      <w:proofErr w:type="spellEnd"/>
      <w:r w:rsidRPr="00E765D9">
        <w:rPr>
          <w:color w:val="000000" w:themeColor="text1"/>
          <w:lang w:val="en-GB"/>
        </w:rPr>
        <w:t xml:space="preserve"> et al., 2009). These beneficial effects in </w:t>
      </w:r>
      <w:r w:rsidRPr="00E765D9">
        <w:rPr>
          <w:i/>
          <w:iCs/>
          <w:color w:val="000000" w:themeColor="text1"/>
          <w:lang w:val="en-GB"/>
        </w:rPr>
        <w:t>Brassica</w:t>
      </w:r>
      <w:r w:rsidRPr="00E765D9">
        <w:rPr>
          <w:color w:val="000000" w:themeColor="text1"/>
          <w:lang w:val="en-GB"/>
        </w:rPr>
        <w:t xml:space="preserve"> vegetables have been attributed to the presence of bioactive compounds with antioxidant activity such as phenolic, carotenoids and flavonoids compounds (Aires et al., 2011). The content of natural antioxidants among </w:t>
      </w:r>
      <w:r w:rsidRPr="00E765D9">
        <w:rPr>
          <w:i/>
          <w:iCs/>
          <w:color w:val="000000" w:themeColor="text1"/>
          <w:lang w:val="en-GB"/>
        </w:rPr>
        <w:t>Brassica</w:t>
      </w:r>
      <w:r w:rsidRPr="00E765D9">
        <w:rPr>
          <w:color w:val="000000" w:themeColor="text1"/>
          <w:lang w:val="en-GB"/>
        </w:rPr>
        <w:t xml:space="preserve"> vegetables varies significantly between and within their subspecies because of different maturity at harvest and conditions of growth, soil state and postharvest storage (</w:t>
      </w:r>
      <w:proofErr w:type="spellStart"/>
      <w:r w:rsidRPr="00E765D9">
        <w:rPr>
          <w:color w:val="000000" w:themeColor="text1"/>
          <w:lang w:val="en-GB"/>
        </w:rPr>
        <w:t>Podsedek</w:t>
      </w:r>
      <w:proofErr w:type="spellEnd"/>
      <w:r w:rsidRPr="00E765D9">
        <w:rPr>
          <w:color w:val="000000" w:themeColor="text1"/>
          <w:lang w:val="en-GB"/>
        </w:rPr>
        <w:t xml:space="preserve"> et al., 2006). Interest in the role of free radical </w:t>
      </w:r>
      <w:r w:rsidRPr="00E765D9">
        <w:rPr>
          <w:color w:val="000000" w:themeColor="text1"/>
          <w:lang w:val="en-GB"/>
        </w:rPr>
        <w:lastRenderedPageBreak/>
        <w:t>scavenging-antioxidants in human health has prompted research in the fields of horticultural and food science to assess the antioxidant phytochemical in fruits and vegetables (</w:t>
      </w:r>
      <w:proofErr w:type="spellStart"/>
      <w:r w:rsidRPr="00E765D9">
        <w:rPr>
          <w:color w:val="000000" w:themeColor="text1"/>
          <w:lang w:val="en-GB"/>
        </w:rPr>
        <w:t>Rokayya</w:t>
      </w:r>
      <w:proofErr w:type="spellEnd"/>
      <w:r w:rsidRPr="00E765D9">
        <w:rPr>
          <w:color w:val="000000" w:themeColor="text1"/>
          <w:lang w:val="en-GB"/>
        </w:rPr>
        <w:t xml:space="preserve"> et al., 2013). Drying of vegetables has been practiced in many countries to increase the shelf life of products allowing to preserve and store dried products for months or even years without nutrient losses. However, dehydration is unavoidably accompanied by physical, biological and chemical modifications, which may affect the overall quality of the dried products and consumer`s acceptance. Numerous processing techniques have been used for drying fruits or vegetable, such as hot air-drying or freeze-drying. Hot air-drying offers dehydrated products that can have an extended life shelf-life of a year, but unfortunately with a drastically reduced quality from that of the original foodstuff. Prior to the air-drying process, </w:t>
      </w:r>
      <w:r w:rsidRPr="00E765D9">
        <w:rPr>
          <w:lang w:val="en-GB"/>
        </w:rPr>
        <w:t>pre-treatment with chemicals or blanching can be used to inhibit various undesirable enzymatic reactions improve the final quality of the products (Fellows, 2009).  Freeze-drying is a gentle dehydration technique, representing the ideal process for the production of high-value products and is well known for its ability to maintain product quality (</w:t>
      </w:r>
      <w:proofErr w:type="spellStart"/>
      <w:r w:rsidRPr="00E765D9">
        <w:rPr>
          <w:lang w:val="en-GB"/>
        </w:rPr>
        <w:t>Karam</w:t>
      </w:r>
      <w:proofErr w:type="spellEnd"/>
      <w:r w:rsidRPr="00E765D9">
        <w:rPr>
          <w:lang w:val="en-GB"/>
        </w:rPr>
        <w:t xml:space="preserve"> et al., 2016). The main objective of this study was to evaluate the effects of both two different drying methods on physicochemical characteristics and antioxidant activity of different </w:t>
      </w:r>
      <w:r w:rsidRPr="00E765D9">
        <w:rPr>
          <w:i/>
          <w:iCs/>
          <w:lang w:val="en-GB"/>
        </w:rPr>
        <w:t>Brassica</w:t>
      </w:r>
      <w:r w:rsidRPr="00E765D9">
        <w:rPr>
          <w:lang w:val="en-GB"/>
        </w:rPr>
        <w:t xml:space="preserve"> spp. cultivars in order to produce a dietary flour.</w:t>
      </w:r>
    </w:p>
    <w:p w:rsidR="00961858" w:rsidRPr="00E765D9" w:rsidRDefault="003A478D" w:rsidP="00350684">
      <w:pPr>
        <w:pStyle w:val="CETHeading1"/>
        <w:numPr>
          <w:ilvl w:val="1"/>
          <w:numId w:val="3"/>
        </w:numPr>
        <w:ind w:left="113" w:hanging="113"/>
        <w:rPr>
          <w:lang w:val="en-GB"/>
        </w:rPr>
      </w:pPr>
      <w:r w:rsidRPr="00E765D9">
        <w:rPr>
          <w:lang w:val="en-GB"/>
        </w:rPr>
        <w:t>Material and Methods</w:t>
      </w:r>
    </w:p>
    <w:p w:rsidR="00961858" w:rsidRPr="00E765D9" w:rsidRDefault="003A478D" w:rsidP="00350684">
      <w:pPr>
        <w:pStyle w:val="CETheadingx"/>
        <w:spacing w:line="240" w:lineRule="auto"/>
        <w:rPr>
          <w:lang w:val="en-GB"/>
        </w:rPr>
      </w:pPr>
      <w:r w:rsidRPr="00E765D9">
        <w:rPr>
          <w:lang w:val="en-GB"/>
        </w:rPr>
        <w:t>2.1 Sample Preparation</w:t>
      </w:r>
    </w:p>
    <w:p w:rsidR="00961858" w:rsidRPr="00E765D9" w:rsidRDefault="00CC5644" w:rsidP="00360BCA">
      <w:pPr>
        <w:pStyle w:val="Corpo"/>
        <w:spacing w:line="240" w:lineRule="auto"/>
        <w:rPr>
          <w:color w:val="000000" w:themeColor="text1"/>
          <w:lang w:val="en-GB"/>
        </w:rPr>
      </w:pPr>
      <w:r w:rsidRPr="00E765D9">
        <w:rPr>
          <w:color w:val="000000" w:themeColor="text1"/>
          <w:lang w:val="en-GB"/>
        </w:rPr>
        <w:t>Samples of “</w:t>
      </w:r>
      <w:proofErr w:type="spellStart"/>
      <w:r w:rsidRPr="00E765D9">
        <w:rPr>
          <w:color w:val="000000" w:themeColor="text1"/>
          <w:lang w:val="en-GB"/>
        </w:rPr>
        <w:t>Penca</w:t>
      </w:r>
      <w:proofErr w:type="spellEnd"/>
      <w:r w:rsidRPr="00E765D9">
        <w:rPr>
          <w:color w:val="000000" w:themeColor="text1"/>
          <w:lang w:val="en-GB"/>
        </w:rPr>
        <w:t xml:space="preserve"> da </w:t>
      </w:r>
      <w:proofErr w:type="spellStart"/>
      <w:r w:rsidRPr="00E765D9">
        <w:rPr>
          <w:color w:val="000000" w:themeColor="text1"/>
          <w:lang w:val="en-GB"/>
        </w:rPr>
        <w:t>P</w:t>
      </w:r>
      <w:r w:rsidR="003A478D" w:rsidRPr="00E765D9">
        <w:rPr>
          <w:color w:val="000000" w:themeColor="text1"/>
          <w:lang w:val="en-GB"/>
        </w:rPr>
        <w:t>óvoa</w:t>
      </w:r>
      <w:proofErr w:type="spellEnd"/>
      <w:r w:rsidR="003A478D" w:rsidRPr="00E765D9">
        <w:rPr>
          <w:color w:val="000000" w:themeColor="text1"/>
          <w:lang w:val="en-GB"/>
        </w:rPr>
        <w:t>” (</w:t>
      </w:r>
      <w:r w:rsidR="003A478D" w:rsidRPr="00E765D9">
        <w:rPr>
          <w:i/>
          <w:iCs/>
          <w:color w:val="000000" w:themeColor="text1"/>
          <w:lang w:val="en-GB"/>
        </w:rPr>
        <w:t>Brassica oleracea</w:t>
      </w:r>
      <w:r w:rsidR="003A478D" w:rsidRPr="00E765D9">
        <w:rPr>
          <w:color w:val="000000" w:themeColor="text1"/>
          <w:lang w:val="en-GB"/>
        </w:rPr>
        <w:t xml:space="preserve"> L. var. </w:t>
      </w:r>
      <w:proofErr w:type="spellStart"/>
      <w:r w:rsidR="003A478D" w:rsidRPr="00E765D9">
        <w:rPr>
          <w:i/>
          <w:iCs/>
          <w:color w:val="000000" w:themeColor="text1"/>
          <w:lang w:val="en-GB"/>
        </w:rPr>
        <w:t>costata</w:t>
      </w:r>
      <w:proofErr w:type="spellEnd"/>
      <w:r w:rsidRPr="00E765D9">
        <w:rPr>
          <w:color w:val="000000" w:themeColor="text1"/>
          <w:lang w:val="en-GB"/>
        </w:rPr>
        <w:t>), “</w:t>
      </w:r>
      <w:proofErr w:type="spellStart"/>
      <w:r w:rsidRPr="00E765D9">
        <w:rPr>
          <w:color w:val="000000" w:themeColor="text1"/>
          <w:lang w:val="en-GB"/>
        </w:rPr>
        <w:t>G</w:t>
      </w:r>
      <w:r w:rsidR="003A478D" w:rsidRPr="00E765D9">
        <w:rPr>
          <w:color w:val="000000" w:themeColor="text1"/>
          <w:lang w:val="en-GB"/>
        </w:rPr>
        <w:t>alega</w:t>
      </w:r>
      <w:proofErr w:type="spellEnd"/>
      <w:r w:rsidR="003A478D" w:rsidRPr="00E765D9">
        <w:rPr>
          <w:color w:val="000000" w:themeColor="text1"/>
          <w:lang w:val="en-GB"/>
        </w:rPr>
        <w:t>” (</w:t>
      </w:r>
      <w:r w:rsidR="003A478D" w:rsidRPr="00E765D9">
        <w:rPr>
          <w:i/>
          <w:iCs/>
          <w:color w:val="000000" w:themeColor="text1"/>
          <w:lang w:val="en-GB"/>
        </w:rPr>
        <w:t>Brassica oleracea</w:t>
      </w:r>
      <w:r w:rsidR="003A478D" w:rsidRPr="00E765D9">
        <w:rPr>
          <w:color w:val="000000" w:themeColor="text1"/>
          <w:lang w:val="en-GB"/>
        </w:rPr>
        <w:t xml:space="preserve"> L. var. </w:t>
      </w:r>
      <w:proofErr w:type="spellStart"/>
      <w:r w:rsidR="003A478D" w:rsidRPr="00E765D9">
        <w:rPr>
          <w:i/>
          <w:iCs/>
          <w:color w:val="000000" w:themeColor="text1"/>
          <w:lang w:val="en-GB"/>
        </w:rPr>
        <w:t>acephala</w:t>
      </w:r>
      <w:proofErr w:type="spellEnd"/>
      <w:r w:rsidRPr="00E765D9">
        <w:rPr>
          <w:color w:val="000000" w:themeColor="text1"/>
          <w:lang w:val="en-GB"/>
        </w:rPr>
        <w:t xml:space="preserve"> DC), “P</w:t>
      </w:r>
      <w:r w:rsidR="003A478D" w:rsidRPr="00E765D9">
        <w:rPr>
          <w:color w:val="000000" w:themeColor="text1"/>
          <w:lang w:val="en-GB"/>
        </w:rPr>
        <w:t>ortuguesa”</w:t>
      </w:r>
      <w:r w:rsidR="003A478D" w:rsidRPr="00E765D9">
        <w:rPr>
          <w:b/>
          <w:bCs/>
          <w:color w:val="000000" w:themeColor="text1"/>
          <w:lang w:val="en-GB"/>
        </w:rPr>
        <w:t xml:space="preserve"> </w:t>
      </w:r>
      <w:r w:rsidR="003A478D" w:rsidRPr="00E765D9">
        <w:rPr>
          <w:color w:val="000000" w:themeColor="text1"/>
          <w:lang w:val="en-GB"/>
        </w:rPr>
        <w:t>(</w:t>
      </w:r>
      <w:r w:rsidR="003A478D" w:rsidRPr="00E765D9">
        <w:rPr>
          <w:i/>
          <w:iCs/>
          <w:color w:val="000000" w:themeColor="text1"/>
          <w:lang w:val="en-GB"/>
        </w:rPr>
        <w:t>Brassica oleracea</w:t>
      </w:r>
      <w:r w:rsidR="003A478D" w:rsidRPr="00E765D9">
        <w:rPr>
          <w:color w:val="000000" w:themeColor="text1"/>
          <w:lang w:val="en-GB"/>
        </w:rPr>
        <w:t xml:space="preserve"> var. </w:t>
      </w:r>
      <w:proofErr w:type="spellStart"/>
      <w:r w:rsidR="003A478D" w:rsidRPr="00E765D9">
        <w:rPr>
          <w:i/>
          <w:iCs/>
          <w:color w:val="000000" w:themeColor="text1"/>
          <w:lang w:val="en-GB"/>
        </w:rPr>
        <w:t>acephala</w:t>
      </w:r>
      <w:proofErr w:type="spellEnd"/>
      <w:r w:rsidR="003A478D" w:rsidRPr="00E765D9">
        <w:rPr>
          <w:color w:val="000000" w:themeColor="text1"/>
          <w:lang w:val="en-GB"/>
        </w:rPr>
        <w:t>) and “</w:t>
      </w:r>
      <w:proofErr w:type="spellStart"/>
      <w:r w:rsidRPr="00E765D9">
        <w:rPr>
          <w:color w:val="000000" w:themeColor="text1"/>
          <w:lang w:val="en-GB"/>
        </w:rPr>
        <w:t>C</w:t>
      </w:r>
      <w:r w:rsidR="003A478D" w:rsidRPr="00E765D9">
        <w:rPr>
          <w:color w:val="000000" w:themeColor="text1"/>
          <w:lang w:val="en-GB"/>
        </w:rPr>
        <w:t>ora</w:t>
      </w:r>
      <w:r w:rsidRPr="00E765D9">
        <w:rPr>
          <w:color w:val="000000" w:themeColor="text1"/>
          <w:lang w:val="en-GB"/>
        </w:rPr>
        <w:t>ção</w:t>
      </w:r>
      <w:proofErr w:type="spellEnd"/>
      <w:r w:rsidRPr="00E765D9">
        <w:rPr>
          <w:color w:val="000000" w:themeColor="text1"/>
          <w:lang w:val="en-GB"/>
        </w:rPr>
        <w:t xml:space="preserve"> de </w:t>
      </w:r>
      <w:proofErr w:type="spellStart"/>
      <w:r w:rsidRPr="00E765D9">
        <w:rPr>
          <w:color w:val="000000" w:themeColor="text1"/>
          <w:lang w:val="en-GB"/>
        </w:rPr>
        <w:t>B</w:t>
      </w:r>
      <w:r w:rsidR="003A478D" w:rsidRPr="00E765D9">
        <w:rPr>
          <w:color w:val="000000" w:themeColor="text1"/>
          <w:lang w:val="en-GB"/>
        </w:rPr>
        <w:t>oi</w:t>
      </w:r>
      <w:proofErr w:type="spellEnd"/>
      <w:r w:rsidR="003A478D" w:rsidRPr="00E765D9">
        <w:rPr>
          <w:color w:val="000000" w:themeColor="text1"/>
          <w:lang w:val="en-GB"/>
        </w:rPr>
        <w:t>” (</w:t>
      </w:r>
      <w:r w:rsidR="003A478D" w:rsidRPr="00E765D9">
        <w:rPr>
          <w:i/>
          <w:iCs/>
          <w:color w:val="000000" w:themeColor="text1"/>
          <w:lang w:val="en-GB"/>
        </w:rPr>
        <w:t>Brassica oleracea</w:t>
      </w:r>
      <w:r w:rsidR="003A478D" w:rsidRPr="00E765D9">
        <w:rPr>
          <w:color w:val="000000" w:themeColor="text1"/>
          <w:lang w:val="en-GB"/>
        </w:rPr>
        <w:t xml:space="preserve"> L. var. </w:t>
      </w:r>
      <w:proofErr w:type="spellStart"/>
      <w:r w:rsidR="003A478D" w:rsidRPr="00E765D9">
        <w:rPr>
          <w:i/>
          <w:iCs/>
          <w:color w:val="000000" w:themeColor="text1"/>
          <w:lang w:val="en-GB"/>
        </w:rPr>
        <w:t>capitata</w:t>
      </w:r>
      <w:proofErr w:type="spellEnd"/>
      <w:r w:rsidR="003A478D" w:rsidRPr="00E765D9">
        <w:rPr>
          <w:color w:val="000000" w:themeColor="text1"/>
          <w:lang w:val="en-GB"/>
        </w:rPr>
        <w:t xml:space="preserve">) cabbages were obtained by a company from </w:t>
      </w:r>
      <w:proofErr w:type="spellStart"/>
      <w:r w:rsidR="003A478D" w:rsidRPr="00E765D9">
        <w:rPr>
          <w:color w:val="000000" w:themeColor="text1"/>
          <w:lang w:val="en-GB"/>
        </w:rPr>
        <w:t>Póvoa</w:t>
      </w:r>
      <w:proofErr w:type="spellEnd"/>
      <w:r w:rsidR="003A478D" w:rsidRPr="00E765D9">
        <w:rPr>
          <w:color w:val="000000" w:themeColor="text1"/>
          <w:lang w:val="en-GB"/>
        </w:rPr>
        <w:t xml:space="preserve"> de </w:t>
      </w:r>
      <w:proofErr w:type="spellStart"/>
      <w:r w:rsidR="003A478D" w:rsidRPr="00E765D9">
        <w:rPr>
          <w:color w:val="000000" w:themeColor="text1"/>
          <w:lang w:val="en-GB"/>
        </w:rPr>
        <w:t>Varzim</w:t>
      </w:r>
      <w:proofErr w:type="spellEnd"/>
      <w:r w:rsidR="003A478D" w:rsidRPr="00E765D9">
        <w:rPr>
          <w:color w:val="000000" w:themeColor="text1"/>
          <w:lang w:val="en-GB"/>
        </w:rPr>
        <w:t xml:space="preserve"> (UPN, </w:t>
      </w:r>
      <w:proofErr w:type="spellStart"/>
      <w:r w:rsidR="003A478D" w:rsidRPr="00E765D9">
        <w:rPr>
          <w:color w:val="000000" w:themeColor="text1"/>
          <w:lang w:val="en-GB"/>
        </w:rPr>
        <w:t>Lda</w:t>
      </w:r>
      <w:proofErr w:type="spellEnd"/>
      <w:r w:rsidR="003A478D" w:rsidRPr="00E765D9">
        <w:rPr>
          <w:color w:val="000000" w:themeColor="text1"/>
          <w:lang w:val="en-GB"/>
        </w:rPr>
        <w:t>.) from northern Portugal and maintained at 4 °C until the moment of its use, approximately 24h. Before each experiment, fresh samples were disinfected with 44% active chlorine (Glow Professional), washed with tap water, dried with absorbent paper and were then sliced into smaller pieces (</w:t>
      </w:r>
      <w:r w:rsidR="00976A3A" w:rsidRPr="00E765D9">
        <w:rPr>
          <w:color w:val="000000" w:themeColor="text1"/>
          <w:lang w:val="en-GB"/>
        </w:rPr>
        <w:t>J</w:t>
      </w:r>
      <w:r w:rsidR="003A478D" w:rsidRPr="00E765D9">
        <w:rPr>
          <w:color w:val="000000" w:themeColor="text1"/>
          <w:lang w:val="en-GB"/>
        </w:rPr>
        <w:t>ulienne sliced). To inhibit enzymatic browning reactions</w:t>
      </w:r>
      <w:r w:rsidR="00976A3A" w:rsidRPr="00E765D9">
        <w:rPr>
          <w:color w:val="000000" w:themeColor="text1"/>
          <w:lang w:val="en-GB"/>
        </w:rPr>
        <w:t xml:space="preserve"> a </w:t>
      </w:r>
      <w:r w:rsidRPr="00E765D9">
        <w:rPr>
          <w:color w:val="000000" w:themeColor="text1"/>
          <w:lang w:val="en-GB"/>
        </w:rPr>
        <w:t>blanching step</w:t>
      </w:r>
      <w:r w:rsidR="00976A3A" w:rsidRPr="00E765D9">
        <w:rPr>
          <w:color w:val="000000" w:themeColor="text1"/>
          <w:lang w:val="en-GB"/>
        </w:rPr>
        <w:t xml:space="preserve"> </w:t>
      </w:r>
      <w:r w:rsidR="003A478D" w:rsidRPr="00E765D9">
        <w:rPr>
          <w:color w:val="000000" w:themeColor="text1"/>
          <w:lang w:val="en-GB"/>
        </w:rPr>
        <w:t>was coupled to convective drying</w:t>
      </w:r>
      <w:r w:rsidR="00976A3A" w:rsidRPr="00E765D9">
        <w:rPr>
          <w:color w:val="000000" w:themeColor="text1"/>
          <w:lang w:val="en-GB"/>
        </w:rPr>
        <w:t>.</w:t>
      </w:r>
      <w:r w:rsidR="003A478D" w:rsidRPr="00E765D9">
        <w:rPr>
          <w:color w:val="000000" w:themeColor="text1"/>
          <w:lang w:val="en-GB"/>
        </w:rPr>
        <w:t xml:space="preserve"> </w:t>
      </w:r>
      <w:r w:rsidR="00976A3A" w:rsidRPr="00E765D9">
        <w:rPr>
          <w:color w:val="000000" w:themeColor="text1"/>
          <w:lang w:val="en-GB"/>
        </w:rPr>
        <w:t>T</w:t>
      </w:r>
      <w:r w:rsidR="003A478D" w:rsidRPr="00E765D9">
        <w:rPr>
          <w:color w:val="000000" w:themeColor="text1"/>
          <w:lang w:val="en-GB"/>
        </w:rPr>
        <w:t xml:space="preserve">he sliced cabbages were blanched in hot water 95 °C ± 2 °C for 2 minutes. After blanching, samples were immediately cooled in cold water (4 °C). </w:t>
      </w:r>
      <w:r w:rsidR="00976A3A" w:rsidRPr="00E765D9">
        <w:rPr>
          <w:color w:val="000000" w:themeColor="text1"/>
          <w:lang w:val="en-GB"/>
        </w:rPr>
        <w:t xml:space="preserve">Since freeze-drying is a process that maintains the sensorial characteristics of fresh product, </w:t>
      </w:r>
      <w:r w:rsidR="003A478D" w:rsidRPr="00E765D9">
        <w:rPr>
          <w:color w:val="000000" w:themeColor="text1"/>
          <w:lang w:val="en-GB"/>
        </w:rPr>
        <w:t>blanching was not performed</w:t>
      </w:r>
      <w:r w:rsidR="00976A3A" w:rsidRPr="00E765D9">
        <w:rPr>
          <w:color w:val="000000" w:themeColor="text1"/>
          <w:lang w:val="en-GB"/>
        </w:rPr>
        <w:t>.</w:t>
      </w:r>
      <w:r w:rsidR="003A478D" w:rsidRPr="00E765D9">
        <w:rPr>
          <w:color w:val="000000" w:themeColor="text1"/>
          <w:lang w:val="en-GB"/>
        </w:rPr>
        <w:t xml:space="preserve"> </w:t>
      </w:r>
    </w:p>
    <w:p w:rsidR="00961858" w:rsidRPr="00E765D9" w:rsidRDefault="003A478D" w:rsidP="00350684">
      <w:pPr>
        <w:pStyle w:val="CETheadingx"/>
        <w:spacing w:line="240" w:lineRule="auto"/>
        <w:rPr>
          <w:lang w:val="en-GB"/>
        </w:rPr>
      </w:pPr>
      <w:r w:rsidRPr="00E765D9">
        <w:rPr>
          <w:lang w:val="en-GB"/>
        </w:rPr>
        <w:t>2.2 Drying experiments</w:t>
      </w:r>
    </w:p>
    <w:p w:rsidR="00961858" w:rsidRPr="00E765D9" w:rsidRDefault="003A478D">
      <w:pPr>
        <w:pStyle w:val="PargrafodaLista"/>
        <w:spacing w:line="240" w:lineRule="auto"/>
        <w:ind w:left="0"/>
        <w:rPr>
          <w:color w:val="000000" w:themeColor="text1"/>
          <w:lang w:val="en-GB"/>
        </w:rPr>
      </w:pPr>
      <w:r w:rsidRPr="00E765D9">
        <w:rPr>
          <w:lang w:val="en-GB"/>
        </w:rPr>
        <w:t>Fresh cabbages were subjected to two different drying methods: convective air-drying and freeze-drying. Drying by forced convection with hot air (5 m/s) was carried out</w:t>
      </w:r>
      <w:r w:rsidRPr="00E765D9">
        <w:rPr>
          <w:color w:val="E36C0A"/>
          <w:u w:color="E36C0A"/>
          <w:lang w:val="en-GB"/>
        </w:rPr>
        <w:t xml:space="preserve"> </w:t>
      </w:r>
      <w:r w:rsidRPr="00E765D9">
        <w:rPr>
          <w:lang w:val="en-GB"/>
        </w:rPr>
        <w:t>with a convectional electric oven (</w:t>
      </w:r>
      <w:proofErr w:type="spellStart"/>
      <w:r w:rsidRPr="00E765D9">
        <w:rPr>
          <w:lang w:val="en-GB"/>
        </w:rPr>
        <w:t>Fagor</w:t>
      </w:r>
      <w:proofErr w:type="spellEnd"/>
      <w:r w:rsidRPr="00E765D9">
        <w:rPr>
          <w:lang w:val="en-GB"/>
        </w:rPr>
        <w:t xml:space="preserve"> VPE-061, Spain).  The fresh cabbage sample, with previous blanching, was spread evenly on a perforated tray and drying experiment was carried out at 80 °C, during 2h with</w:t>
      </w:r>
      <w:r w:rsidRPr="00E765D9">
        <w:rPr>
          <w:color w:val="E36C0A"/>
          <w:u w:color="E36C0A"/>
          <w:lang w:val="en-GB"/>
        </w:rPr>
        <w:t xml:space="preserve"> </w:t>
      </w:r>
      <w:r w:rsidRPr="00E765D9">
        <w:rPr>
          <w:lang w:val="en-GB"/>
        </w:rPr>
        <w:t xml:space="preserve">air velocity set to 5 m/s. In freeze-drying, samples with any pre-treatment, were previously frozen at -80 ±  2 °C (SANYO, Japan) and then placed in the freeze drier (ALPHA 1-2 LD plus, CHRIST, Germany) for 48 hours. The dehydrated cabbages by convective air-drying were then cooled at room temperature. Finally, all dried samples were crushed to flour texture, and finally, packed and sealed in polyethylene bags until further analysis. </w:t>
      </w:r>
      <w:r w:rsidRPr="00E765D9">
        <w:rPr>
          <w:color w:val="000000" w:themeColor="text1"/>
          <w:lang w:val="en-GB"/>
        </w:rPr>
        <w:t>For each cabbage, drying experiments were carried out in triplicate.</w:t>
      </w:r>
    </w:p>
    <w:p w:rsidR="00961858" w:rsidRPr="00E765D9" w:rsidRDefault="003A478D" w:rsidP="00350684">
      <w:pPr>
        <w:pStyle w:val="CETheadingx"/>
        <w:spacing w:line="240" w:lineRule="auto"/>
        <w:rPr>
          <w:lang w:val="en-GB"/>
        </w:rPr>
      </w:pPr>
      <w:r w:rsidRPr="00E765D9">
        <w:rPr>
          <w:lang w:val="en-GB"/>
        </w:rPr>
        <w:t>2.3 Chemical composition</w:t>
      </w:r>
    </w:p>
    <w:p w:rsidR="00961858" w:rsidRPr="00E765D9" w:rsidRDefault="003A478D" w:rsidP="00350684">
      <w:pPr>
        <w:pStyle w:val="PargrafodaLista"/>
        <w:spacing w:line="240" w:lineRule="auto"/>
        <w:ind w:left="0"/>
        <w:rPr>
          <w:color w:val="000000" w:themeColor="text1"/>
          <w:lang w:val="en-GB"/>
        </w:rPr>
      </w:pPr>
      <w:r w:rsidRPr="00E765D9">
        <w:rPr>
          <w:color w:val="000000" w:themeColor="text1"/>
          <w:lang w:val="en-GB"/>
        </w:rPr>
        <w:t xml:space="preserve">Proximate composition, both for fresh sample and obtained flours, including moisture content, ash, crude protein, carbohydrates, and crude fibre were first analysed. The moisture content was determined by a gravimetric method at 103 °C (AOAC 925.10). Ash content was determined by incineration at 550 °C (AOAC 935.39-B). Crude protein content was determined by estimating the nitrogen content using the </w:t>
      </w:r>
      <w:proofErr w:type="spellStart"/>
      <w:r w:rsidRPr="00E765D9">
        <w:rPr>
          <w:color w:val="000000" w:themeColor="text1"/>
          <w:lang w:val="en-GB"/>
        </w:rPr>
        <w:t>Kjeldahl</w:t>
      </w:r>
      <w:proofErr w:type="spellEnd"/>
      <w:r w:rsidRPr="00E765D9">
        <w:rPr>
          <w:color w:val="000000" w:themeColor="text1"/>
          <w:lang w:val="en-GB"/>
        </w:rPr>
        <w:t xml:space="preserve"> method (AOAC 935.39-C) and multiplying by the factor 6.25. Carbohydrates were determined by 3,5-dinitrosalicylic acid colorimetric method (DNS) (James, 1995). DNS forms a red-brown reduction product, 3-amino-5-nitrosalicylic acid, when heated in the presence of reducing sugar. The intensity of the colour developed at 540 nm may be used to determine the available carbohydrate content of the food following hydrolysis of carbohydrates to reducing sugars. Crude fibre </w:t>
      </w:r>
      <w:r w:rsidR="00CC5644" w:rsidRPr="00E765D9">
        <w:rPr>
          <w:color w:val="000000" w:themeColor="text1"/>
          <w:lang w:val="en-GB"/>
        </w:rPr>
        <w:t>was determi</w:t>
      </w:r>
      <w:r w:rsidR="00360BCA" w:rsidRPr="00E765D9">
        <w:rPr>
          <w:color w:val="000000" w:themeColor="text1"/>
          <w:lang w:val="en-GB"/>
        </w:rPr>
        <w:t xml:space="preserve">ned </w:t>
      </w:r>
      <w:r w:rsidRPr="00E765D9">
        <w:rPr>
          <w:color w:val="000000" w:themeColor="text1"/>
          <w:lang w:val="en-GB"/>
        </w:rPr>
        <w:t>by the ceramic fibre filter method (AOAC 962.09). Samples were analysed for the above composition in triplicate.</w:t>
      </w:r>
    </w:p>
    <w:p w:rsidR="00961858" w:rsidRPr="00E765D9" w:rsidRDefault="003A478D" w:rsidP="00350684">
      <w:pPr>
        <w:pStyle w:val="CETheadingx"/>
        <w:spacing w:line="240" w:lineRule="auto"/>
        <w:rPr>
          <w:lang w:val="en-GB"/>
        </w:rPr>
      </w:pPr>
      <w:r w:rsidRPr="00E765D9">
        <w:rPr>
          <w:lang w:val="en-GB"/>
        </w:rPr>
        <w:t xml:space="preserve">2.4 Colour Measurement </w:t>
      </w:r>
    </w:p>
    <w:p w:rsidR="00961858" w:rsidRPr="00E765D9" w:rsidRDefault="003A478D" w:rsidP="00350684">
      <w:pPr>
        <w:pStyle w:val="PargrafodaLista"/>
        <w:spacing w:line="240" w:lineRule="auto"/>
        <w:ind w:left="0"/>
        <w:rPr>
          <w:lang w:val="en-GB"/>
        </w:rPr>
      </w:pPr>
      <w:r w:rsidRPr="00E765D9">
        <w:rPr>
          <w:lang w:val="en-GB"/>
        </w:rPr>
        <w:t>Colour changes of fresh and dried samples was assessed using a Minolta CR300 (Konica Minolta, Japan) and the colour system CIE L*, a*, b*. Lightness (</w:t>
      </w:r>
      <w:r w:rsidRPr="00E765D9">
        <w:rPr>
          <w:i/>
          <w:iCs/>
          <w:lang w:val="en-GB"/>
        </w:rPr>
        <w:t xml:space="preserve">L </w:t>
      </w:r>
      <w:r w:rsidRPr="00E765D9">
        <w:rPr>
          <w:lang w:val="en-GB"/>
        </w:rPr>
        <w:t>*), redness to greenness (</w:t>
      </w:r>
      <w:r w:rsidRPr="00E765D9">
        <w:rPr>
          <w:i/>
          <w:iCs/>
          <w:lang w:val="en-GB"/>
        </w:rPr>
        <w:t>a</w:t>
      </w:r>
      <w:r w:rsidRPr="00E765D9">
        <w:rPr>
          <w:lang w:val="en-GB"/>
        </w:rPr>
        <w:t>*) and yellowness to blueness (</w:t>
      </w:r>
      <w:r w:rsidRPr="00E765D9">
        <w:rPr>
          <w:i/>
          <w:iCs/>
          <w:lang w:val="en-GB"/>
        </w:rPr>
        <w:t>b</w:t>
      </w:r>
      <w:r w:rsidRPr="00E765D9">
        <w:rPr>
          <w:lang w:val="en-GB"/>
        </w:rPr>
        <w:t>*) were measured, and the total colour difference was calculated (</w:t>
      </w:r>
      <w:r w:rsidRPr="00E765D9">
        <w:rPr>
          <w:rFonts w:ascii="Symbol" w:hAnsi="Symbol"/>
          <w:lang w:val="en-GB"/>
        </w:rPr>
        <w:t></w:t>
      </w:r>
      <w:proofErr w:type="spellStart"/>
      <w:r w:rsidRPr="00E765D9">
        <w:rPr>
          <w:lang w:val="en-GB"/>
        </w:rPr>
        <w:t>E</w:t>
      </w:r>
      <w:r w:rsidRPr="00E765D9">
        <w:rPr>
          <w:vertAlign w:val="superscript"/>
          <w:lang w:val="en-GB"/>
        </w:rPr>
        <w:t>a</w:t>
      </w:r>
      <w:proofErr w:type="spellEnd"/>
      <w:r w:rsidRPr="00E765D9">
        <w:rPr>
          <w:lang w:val="en-GB"/>
        </w:rPr>
        <w:t>=</w:t>
      </w:r>
      <m:oMath>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lang w:val="en-GB"/>
                  </w:rPr>
                  <m:t>(</m:t>
                </m:r>
                <m:r>
                  <m:rPr>
                    <m:sty m:val="p"/>
                  </m:rPr>
                  <w:rPr>
                    <w:rFonts w:ascii="Cambria Math" w:hAnsi="Cambria Math"/>
                    <w:lang w:val="en-GB"/>
                  </w:rPr>
                  <m:t>L</m:t>
                </m:r>
                <m:r>
                  <w:rPr>
                    <w:rFonts w:ascii="Cambria Math" w:hAnsi="Cambria Math"/>
                    <w:lang w:val="en-GB"/>
                  </w:rPr>
                  <m:t>)</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m:t>
                </m:r>
                <m:r>
                  <m:rPr>
                    <m:sty m:val="p"/>
                  </m:rPr>
                  <w:rPr>
                    <w:rFonts w:ascii="Cambria Math" w:hAnsi="Cambria Math"/>
                    <w:lang w:val="en-GB"/>
                  </w:rPr>
                  <m:t>a</m:t>
                </m:r>
                <m:r>
                  <w:rPr>
                    <w:rFonts w:ascii="Cambria Math" w:hAnsi="Cambria Math"/>
                    <w:lang w:val="en-GB"/>
                  </w:rPr>
                  <m:t>)</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m:t>
                </m:r>
                <m:r>
                  <m:rPr>
                    <m:sty m:val="p"/>
                  </m:rPr>
                  <w:rPr>
                    <w:rFonts w:ascii="Cambria Math" w:hAnsi="Cambria Math"/>
                    <w:lang w:val="en-GB"/>
                  </w:rPr>
                  <m:t>b</m:t>
                </m:r>
                <m:r>
                  <w:rPr>
                    <w:rFonts w:ascii="Cambria Math" w:hAnsi="Cambria Math"/>
                    <w:lang w:val="en-GB"/>
                  </w:rPr>
                  <m:t>)</m:t>
                </m:r>
              </m:e>
              <m:sup>
                <m:r>
                  <w:rPr>
                    <w:rFonts w:ascii="Cambria Math" w:hAnsi="Cambria Math"/>
                    <w:lang w:val="en-GB"/>
                  </w:rPr>
                  <m:t>2</m:t>
                </m:r>
              </m:sup>
            </m:sSup>
          </m:e>
        </m:rad>
      </m:oMath>
      <w:r w:rsidRPr="00E765D9">
        <w:rPr>
          <w:lang w:val="en-GB"/>
        </w:rPr>
        <w:t xml:space="preserve">; </w:t>
      </w:r>
      <m:oMath>
        <m:r>
          <m:rPr>
            <m:sty m:val="p"/>
          </m:rPr>
          <w:rPr>
            <w:rFonts w:ascii="Cambria Math" w:hAnsi="Cambria Math"/>
            <w:lang w:val="en-GB"/>
          </w:rPr>
          <m:t>L</m:t>
        </m:r>
        <m:r>
          <w:rPr>
            <w:rFonts w:ascii="Cambria Math" w:hAnsi="Cambria Math"/>
            <w:lang w:val="en-GB"/>
          </w:rPr>
          <m:t>=</m:t>
        </m:r>
        <m:r>
          <m:rPr>
            <m:sty m:val="p"/>
          </m:rPr>
          <w:rPr>
            <w:rFonts w:ascii="Cambria Math" w:hAnsi="Cambria Math"/>
            <w:lang w:val="en-GB"/>
          </w:rPr>
          <m:t>L</m:t>
        </m:r>
        <m:r>
          <w:rPr>
            <w:rFonts w:ascii="Cambria Math" w:hAnsi="Cambria Math"/>
            <w:lang w:val="en-GB"/>
          </w:rPr>
          <m:t>-</m:t>
        </m:r>
      </m:oMath>
      <w:r w:rsidRPr="00E765D9">
        <w:rPr>
          <w:lang w:val="en-GB"/>
        </w:rPr>
        <w:t>L</w:t>
      </w:r>
      <w:r w:rsidRPr="00E765D9">
        <w:rPr>
          <w:vertAlign w:val="subscript"/>
          <w:lang w:val="en-GB"/>
        </w:rPr>
        <w:t>0</w:t>
      </w:r>
      <w:r w:rsidRPr="00E765D9">
        <w:rPr>
          <w:lang w:val="en-GB"/>
        </w:rPr>
        <w:t xml:space="preserve">, </w:t>
      </w:r>
      <m:oMath>
        <m:r>
          <m:rPr>
            <m:sty m:val="p"/>
          </m:rPr>
          <w:rPr>
            <w:rFonts w:ascii="Cambria Math" w:hAnsi="Cambria Math"/>
            <w:lang w:val="en-GB"/>
          </w:rPr>
          <m:t>a</m:t>
        </m:r>
        <m:r>
          <w:rPr>
            <w:rFonts w:ascii="Cambria Math" w:hAnsi="Cambria Math"/>
            <w:lang w:val="en-GB"/>
          </w:rPr>
          <m:t>=</m:t>
        </m:r>
        <m:r>
          <m:rPr>
            <m:sty m:val="p"/>
          </m:rPr>
          <w:rPr>
            <w:rFonts w:ascii="Cambria Math" w:hAnsi="Cambria Math"/>
            <w:lang w:val="en-GB"/>
          </w:rPr>
          <m:t>a</m:t>
        </m:r>
        <m:r>
          <w:rPr>
            <w:rFonts w:ascii="Cambria Math" w:hAnsi="Cambria Math"/>
            <w:lang w:val="en-GB"/>
          </w:rPr>
          <m:t>-</m:t>
        </m:r>
      </m:oMath>
      <w:r w:rsidRPr="00E765D9">
        <w:rPr>
          <w:lang w:val="en-GB"/>
        </w:rPr>
        <w:t>a</w:t>
      </w:r>
      <w:r w:rsidRPr="00E765D9">
        <w:rPr>
          <w:vertAlign w:val="subscript"/>
          <w:lang w:val="en-GB"/>
        </w:rPr>
        <w:t>0</w:t>
      </w:r>
      <w:r w:rsidRPr="00E765D9">
        <w:rPr>
          <w:lang w:val="en-GB"/>
        </w:rPr>
        <w:t xml:space="preserve"> and </w:t>
      </w:r>
      <m:oMath>
        <m:r>
          <m:rPr>
            <m:sty m:val="p"/>
          </m:rPr>
          <w:rPr>
            <w:rFonts w:ascii="Cambria Math" w:hAnsi="Cambria Math"/>
            <w:lang w:val="en-GB"/>
          </w:rPr>
          <m:t>b</m:t>
        </m:r>
        <m:r>
          <w:rPr>
            <w:rFonts w:ascii="Cambria Math" w:hAnsi="Cambria Math"/>
            <w:lang w:val="en-GB"/>
          </w:rPr>
          <m:t>=</m:t>
        </m:r>
        <m:r>
          <m:rPr>
            <m:sty m:val="p"/>
          </m:rPr>
          <w:rPr>
            <w:rFonts w:ascii="Cambria Math" w:hAnsi="Cambria Math"/>
            <w:lang w:val="en-GB"/>
          </w:rPr>
          <m:t>b</m:t>
        </m:r>
        <m:r>
          <w:rPr>
            <w:rFonts w:ascii="Cambria Math" w:hAnsi="Cambria Math"/>
            <w:lang w:val="en-GB"/>
          </w:rPr>
          <m:t>-</m:t>
        </m:r>
      </m:oMath>
      <w:r w:rsidRPr="00E765D9">
        <w:rPr>
          <w:lang w:val="en-GB"/>
        </w:rPr>
        <w:t>b</w:t>
      </w:r>
      <w:r w:rsidRPr="00E765D9">
        <w:rPr>
          <w:vertAlign w:val="subscript"/>
          <w:lang w:val="en-GB"/>
        </w:rPr>
        <w:t>0</w:t>
      </w:r>
      <w:r w:rsidRPr="00E765D9">
        <w:rPr>
          <w:lang w:val="en-GB"/>
        </w:rPr>
        <w:t>. Each sample was measured six times and the result was presented as an average</w:t>
      </w:r>
      <w:r w:rsidRPr="00E765D9">
        <w:rPr>
          <w:color w:val="E36C0A"/>
          <w:u w:color="E36C0A"/>
          <w:lang w:val="en-GB"/>
        </w:rPr>
        <w:t xml:space="preserve"> </w:t>
      </w:r>
      <w:r w:rsidRPr="00E765D9">
        <w:rPr>
          <w:lang w:val="en-GB"/>
        </w:rPr>
        <w:t>± standard deviation.</w:t>
      </w:r>
    </w:p>
    <w:p w:rsidR="00961858" w:rsidRPr="00E765D9" w:rsidRDefault="003A478D" w:rsidP="00350684">
      <w:pPr>
        <w:pStyle w:val="CETheadingx"/>
        <w:rPr>
          <w:lang w:val="en-GB"/>
        </w:rPr>
      </w:pPr>
      <w:r w:rsidRPr="00E765D9">
        <w:rPr>
          <w:lang w:val="en-GB"/>
        </w:rPr>
        <w:t>2.5 Antioxidant Activity</w:t>
      </w:r>
    </w:p>
    <w:p w:rsidR="00350684" w:rsidRPr="00E765D9" w:rsidRDefault="00350684" w:rsidP="003506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rPr>
          <w:rFonts w:ascii="Arial" w:hAnsi="Arial" w:cs="Arial Unicode MS"/>
          <w:b/>
          <w:bCs/>
          <w:color w:val="000000"/>
          <w:sz w:val="18"/>
          <w:szCs w:val="18"/>
          <w:u w:color="000000"/>
          <w:lang w:val="en-GB" w:eastAsia="pt-PT"/>
        </w:rPr>
      </w:pPr>
      <w:r w:rsidRPr="00E765D9">
        <w:rPr>
          <w:rFonts w:ascii="Arial" w:hAnsi="Arial" w:cs="Arial Unicode MS"/>
          <w:b/>
          <w:bCs/>
          <w:color w:val="000000"/>
          <w:sz w:val="18"/>
          <w:szCs w:val="18"/>
          <w:u w:color="000000"/>
          <w:lang w:val="en-GB" w:eastAsia="pt-PT"/>
        </w:rPr>
        <w:t>2.5.1 Extraction</w:t>
      </w:r>
    </w:p>
    <w:p w:rsidR="00350684" w:rsidRPr="00E765D9" w:rsidRDefault="00350684" w:rsidP="003506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Unicode MS"/>
          <w:color w:val="000000"/>
          <w:sz w:val="18"/>
          <w:szCs w:val="18"/>
          <w:u w:color="000000"/>
          <w:lang w:val="en-GB" w:eastAsia="pt-PT"/>
        </w:rPr>
      </w:pPr>
      <w:r w:rsidRPr="00E765D9">
        <w:rPr>
          <w:rFonts w:ascii="Arial" w:hAnsi="Arial" w:cs="Arial Unicode MS"/>
          <w:color w:val="000000"/>
          <w:sz w:val="18"/>
          <w:szCs w:val="18"/>
          <w:u w:color="000000"/>
          <w:lang w:val="en-GB" w:eastAsia="pt-PT"/>
        </w:rPr>
        <w:lastRenderedPageBreak/>
        <w:t>A total of 5 g of lyophilized cabbage was extracted with 15 mL of 80% methanol and the mixture was filtered. Then, 15 mL of 80% methanol were added to the residue and the mixture was filtered again. The last step was repeated one more time. The filtrate was centrifuged at 2000 g for 20 minutes, and the supernatant was completed to 50 mL with 80% methanol (extract stock solution). Dilutions of 1:2 and 1:5 were performed.</w:t>
      </w:r>
    </w:p>
    <w:p w:rsidR="00350684" w:rsidRPr="00E765D9" w:rsidRDefault="00350684" w:rsidP="00993691">
      <w:pPr>
        <w:pStyle w:val="CETBodytext"/>
        <w:spacing w:before="120" w:after="120" w:line="240" w:lineRule="auto"/>
        <w:rPr>
          <w:b/>
          <w:bCs/>
          <w:lang w:val="en-GB"/>
        </w:rPr>
      </w:pPr>
      <w:r w:rsidRPr="00E765D9">
        <w:rPr>
          <w:b/>
          <w:bCs/>
          <w:lang w:val="en-GB"/>
        </w:rPr>
        <w:t>2.5.2 Determination</w:t>
      </w:r>
    </w:p>
    <w:p w:rsidR="00961858" w:rsidRPr="00E765D9" w:rsidRDefault="003A478D" w:rsidP="00993691">
      <w:pPr>
        <w:pStyle w:val="PargrafodaLista"/>
        <w:spacing w:line="240" w:lineRule="auto"/>
        <w:ind w:left="0"/>
        <w:rPr>
          <w:rFonts w:cs="Arial"/>
          <w:lang w:val="en-GB"/>
        </w:rPr>
      </w:pPr>
      <w:r w:rsidRPr="00E765D9">
        <w:rPr>
          <w:rFonts w:cs="Arial"/>
          <w:lang w:val="en-GB"/>
        </w:rPr>
        <w:t>The antioxidant activity of each sample was determined by the DPPH (2,2-diphenyl-1-picrylhydrazyl) radical scavenging method based on Brand-Williams et al. (1995). A volume of 0.3 mL of extract stock solution</w:t>
      </w:r>
      <w:r w:rsidR="00993691" w:rsidRPr="00E765D9">
        <w:rPr>
          <w:rFonts w:cs="Arial"/>
          <w:lang w:val="en-GB"/>
        </w:rPr>
        <w:t xml:space="preserve"> and diluted extracts</w:t>
      </w:r>
      <w:r w:rsidRPr="00E765D9">
        <w:rPr>
          <w:rFonts w:cs="Arial"/>
          <w:lang w:val="en-GB"/>
        </w:rPr>
        <w:t xml:space="preserve"> (in methanol) was mixed with 2,7 mL of DPPH (60 </w:t>
      </w:r>
      <w:r w:rsidR="00993691" w:rsidRPr="00E765D9">
        <w:rPr>
          <w:rFonts w:cs="Arial"/>
          <w:lang w:val="en-GB"/>
        </w:rPr>
        <w:sym w:font="Symbol" w:char="F06D"/>
      </w:r>
      <w:r w:rsidRPr="00E765D9">
        <w:rPr>
          <w:rFonts w:cs="Arial"/>
          <w:lang w:val="en-GB"/>
        </w:rPr>
        <w:t xml:space="preserve">M) in methanol and let to stand at room temperature, in the dark, for 30 minutes prior to measuring the solution at 515 nm using the spectrophotometer (Varian Cary 50, California). The control was a DPPH solution containing absolute methanol instead of the sample. The antioxidant activity was based on the measurement of the reducing ability of fresh and dried cabbages extracts towards the radical DPPH. The radical scavenging activity (RSA) was calculated as a percentage of DPPH discoloration using the equation: </w:t>
      </w:r>
      <m:oMath>
        <m:r>
          <w:rPr>
            <w:rFonts w:ascii="Cambria Math" w:hAnsi="Cambria Math" w:cs="Arial"/>
            <w:lang w:val="en-GB"/>
          </w:rPr>
          <m:t>%RSA=</m:t>
        </m:r>
        <m:d>
          <m:dPr>
            <m:begChr m:val="["/>
            <m:endChr m:val="]"/>
            <m:ctrlPr>
              <w:rPr>
                <w:rFonts w:ascii="Cambria Math" w:hAnsi="Cambria Math" w:cs="Arial"/>
                <w:lang w:val="en-GB"/>
              </w:rPr>
            </m:ctrlPr>
          </m:dPr>
          <m:e>
            <m:d>
              <m:dPr>
                <m:ctrlPr>
                  <w:rPr>
                    <w:rFonts w:ascii="Cambria Math" w:hAnsi="Cambria Math" w:cs="Arial"/>
                    <w:lang w:val="en-GB"/>
                  </w:rPr>
                </m:ctrlPr>
              </m:dPr>
              <m:e>
                <m:sSub>
                  <m:sSubPr>
                    <m:ctrlPr>
                      <w:rPr>
                        <w:rFonts w:ascii="Cambria Math" w:hAnsi="Cambria Math" w:cs="Arial"/>
                        <w:lang w:val="en-GB"/>
                      </w:rPr>
                    </m:ctrlPr>
                  </m:sSubPr>
                  <m:e>
                    <m:r>
                      <w:rPr>
                        <w:rFonts w:ascii="Cambria Math" w:hAnsi="Cambria Math" w:cs="Arial"/>
                        <w:lang w:val="en-GB"/>
                      </w:rPr>
                      <m:t>A</m:t>
                    </m:r>
                  </m:e>
                  <m:sub>
                    <m:r>
                      <w:rPr>
                        <w:rFonts w:ascii="Cambria Math" w:hAnsi="Cambria Math" w:cs="Arial"/>
                        <w:lang w:val="en-GB"/>
                      </w:rPr>
                      <m:t>DPPH</m:t>
                    </m:r>
                  </m:sub>
                </m:sSub>
                <m:r>
                  <w:rPr>
                    <w:rFonts w:ascii="Cambria Math" w:hAnsi="Cambria Math" w:cs="Arial"/>
                    <w:lang w:val="en-GB"/>
                  </w:rPr>
                  <m:t>-</m:t>
                </m:r>
                <m:sSub>
                  <m:sSubPr>
                    <m:ctrlPr>
                      <w:rPr>
                        <w:rFonts w:ascii="Cambria Math" w:hAnsi="Cambria Math" w:cs="Arial"/>
                        <w:lang w:val="en-GB"/>
                      </w:rPr>
                    </m:ctrlPr>
                  </m:sSubPr>
                  <m:e>
                    <m:r>
                      <w:rPr>
                        <w:rFonts w:ascii="Cambria Math" w:hAnsi="Cambria Math" w:cs="Arial"/>
                        <w:lang w:val="en-GB"/>
                      </w:rPr>
                      <m:t>A</m:t>
                    </m:r>
                  </m:e>
                  <m:sub>
                    <m:r>
                      <w:rPr>
                        <w:rFonts w:ascii="Cambria Math" w:hAnsi="Cambria Math" w:cs="Arial"/>
                        <w:lang w:val="en-GB"/>
                      </w:rPr>
                      <m:t>S</m:t>
                    </m:r>
                  </m:sub>
                </m:sSub>
              </m:e>
            </m:d>
            <m:r>
              <w:rPr>
                <w:rFonts w:ascii="Cambria Math" w:hAnsi="Cambria Math" w:cs="Arial"/>
                <w:lang w:val="en-GB"/>
              </w:rPr>
              <m:t>∕</m:t>
            </m:r>
            <m:sSub>
              <m:sSubPr>
                <m:ctrlPr>
                  <w:rPr>
                    <w:rFonts w:ascii="Cambria Math" w:hAnsi="Cambria Math" w:cs="Arial"/>
                    <w:lang w:val="en-GB"/>
                  </w:rPr>
                </m:ctrlPr>
              </m:sSubPr>
              <m:e>
                <m:r>
                  <w:rPr>
                    <w:rFonts w:ascii="Cambria Math" w:hAnsi="Cambria Math" w:cs="Arial"/>
                    <w:lang w:val="en-GB"/>
                  </w:rPr>
                  <m:t>A</m:t>
                </m:r>
              </m:e>
              <m:sub>
                <m:r>
                  <w:rPr>
                    <w:rFonts w:ascii="Cambria Math" w:hAnsi="Cambria Math" w:cs="Arial"/>
                    <w:lang w:val="en-GB"/>
                  </w:rPr>
                  <m:t>DPPH</m:t>
                </m:r>
              </m:sub>
            </m:sSub>
          </m:e>
        </m:d>
        <m:r>
          <w:rPr>
            <w:rFonts w:ascii="Cambria Math" w:hAnsi="Cambria Math" w:cs="Arial"/>
            <w:lang w:val="en-GB"/>
          </w:rPr>
          <m:t>×100</m:t>
        </m:r>
      </m:oMath>
      <w:r w:rsidRPr="00E765D9">
        <w:rPr>
          <w:rFonts w:cs="Arial"/>
          <w:lang w:val="en-GB"/>
        </w:rPr>
        <w:t>, where A</w:t>
      </w:r>
      <w:r w:rsidRPr="00E765D9">
        <w:rPr>
          <w:rFonts w:cs="Arial"/>
          <w:vertAlign w:val="subscript"/>
          <w:lang w:val="en-GB"/>
        </w:rPr>
        <w:t xml:space="preserve">s </w:t>
      </w:r>
      <w:r w:rsidRPr="00E765D9">
        <w:rPr>
          <w:rFonts w:cs="Arial"/>
          <w:lang w:val="en-GB"/>
        </w:rPr>
        <w:t>is the absorbance of the solution when the sample extract has been added at a particular level, and A</w:t>
      </w:r>
      <w:r w:rsidRPr="00E765D9">
        <w:rPr>
          <w:rFonts w:cs="Arial"/>
          <w:vertAlign w:val="subscript"/>
          <w:lang w:val="en-GB"/>
        </w:rPr>
        <w:t>DPPH</w:t>
      </w:r>
      <w:r w:rsidRPr="00E765D9">
        <w:rPr>
          <w:rFonts w:cs="Arial"/>
          <w:lang w:val="en-GB"/>
        </w:rPr>
        <w:t xml:space="preserve"> is the absorbance of the DPPH dilution. The extract concentration providing 50 % of radicals scavenging activity (EC</w:t>
      </w:r>
      <w:r w:rsidRPr="00E765D9">
        <w:rPr>
          <w:rFonts w:cs="Arial"/>
          <w:vertAlign w:val="subscript"/>
          <w:lang w:val="en-GB"/>
        </w:rPr>
        <w:t>50</w:t>
      </w:r>
      <w:r w:rsidRPr="00E765D9">
        <w:rPr>
          <w:rFonts w:cs="Arial"/>
          <w:lang w:val="en-GB"/>
        </w:rPr>
        <w:t>) was calculated from the graph of % RSA against</w:t>
      </w:r>
      <w:r w:rsidRPr="00E765D9">
        <w:rPr>
          <w:rFonts w:cs="Arial"/>
          <w:color w:val="E36C0A"/>
          <w:u w:color="E36C0A"/>
          <w:lang w:val="en-GB"/>
        </w:rPr>
        <w:t xml:space="preserve"> </w:t>
      </w:r>
      <w:r w:rsidRPr="00E765D9">
        <w:rPr>
          <w:rFonts w:cs="Arial"/>
          <w:lang w:val="en-GB"/>
        </w:rPr>
        <w:t>the concentration of the extract.</w:t>
      </w:r>
    </w:p>
    <w:p w:rsidR="00961858" w:rsidRPr="00E765D9" w:rsidRDefault="003A478D" w:rsidP="00993691">
      <w:pPr>
        <w:pStyle w:val="CETheadingx"/>
        <w:spacing w:line="240" w:lineRule="auto"/>
        <w:rPr>
          <w:lang w:val="en-GB"/>
        </w:rPr>
      </w:pPr>
      <w:r w:rsidRPr="00E765D9">
        <w:rPr>
          <w:lang w:val="en-GB"/>
        </w:rPr>
        <w:t>2.6 Statistical Analysis</w:t>
      </w:r>
    </w:p>
    <w:p w:rsidR="00961858" w:rsidRPr="00E765D9" w:rsidRDefault="003A478D" w:rsidP="00993691">
      <w:pPr>
        <w:pStyle w:val="CETBodytext"/>
        <w:spacing w:line="240" w:lineRule="auto"/>
        <w:rPr>
          <w:lang w:val="en-GB"/>
        </w:rPr>
      </w:pPr>
      <w:r w:rsidRPr="00E765D9">
        <w:rPr>
          <w:lang w:val="en-GB"/>
        </w:rPr>
        <w:t xml:space="preserve">The data were analysed and presented as mean values with standard deviations. SPSS (IBM, USA version 25) was used for statistical analyses. The analysis of variance (ANOVA) and Tukey test were used to determine statistically different values at a significant level of </w:t>
      </w:r>
      <w:r w:rsidRPr="00E765D9">
        <w:rPr>
          <w:i/>
          <w:iCs/>
          <w:lang w:val="en-GB"/>
        </w:rPr>
        <w:t>p</w:t>
      </w:r>
      <w:r w:rsidRPr="00E765D9">
        <w:rPr>
          <w:lang w:val="en-GB"/>
        </w:rPr>
        <w:t>&lt;0.05.</w:t>
      </w:r>
    </w:p>
    <w:p w:rsidR="00961858" w:rsidRPr="00E765D9" w:rsidRDefault="003A478D" w:rsidP="00993691">
      <w:pPr>
        <w:pStyle w:val="CETHeading1"/>
        <w:numPr>
          <w:ilvl w:val="1"/>
          <w:numId w:val="2"/>
        </w:numPr>
        <w:ind w:left="113" w:hanging="113"/>
        <w:rPr>
          <w:lang w:val="en-GB"/>
        </w:rPr>
      </w:pPr>
      <w:r w:rsidRPr="00E765D9">
        <w:rPr>
          <w:lang w:val="en-GB"/>
        </w:rPr>
        <w:t>Results and Discussion</w:t>
      </w:r>
    </w:p>
    <w:p w:rsidR="00961858" w:rsidRPr="00E765D9" w:rsidRDefault="003A478D" w:rsidP="00993691">
      <w:pPr>
        <w:pStyle w:val="CETheadingx"/>
        <w:spacing w:line="240" w:lineRule="auto"/>
        <w:rPr>
          <w:lang w:val="en-GB"/>
        </w:rPr>
      </w:pPr>
      <w:r w:rsidRPr="00E765D9">
        <w:rPr>
          <w:lang w:val="en-GB"/>
        </w:rPr>
        <w:t xml:space="preserve">3.1 Proximate composition of fresh samples and respective flours </w:t>
      </w:r>
    </w:p>
    <w:p w:rsidR="00976A3A" w:rsidRPr="00E765D9" w:rsidRDefault="003A478D" w:rsidP="00993691">
      <w:pPr>
        <w:pStyle w:val="CETheadingx"/>
        <w:spacing w:before="0" w:after="0" w:line="240" w:lineRule="auto"/>
        <w:rPr>
          <w:b w:val="0"/>
          <w:bCs w:val="0"/>
          <w:lang w:val="en-GB"/>
        </w:rPr>
      </w:pPr>
      <w:r w:rsidRPr="00E765D9">
        <w:rPr>
          <w:b w:val="0"/>
          <w:bCs w:val="0"/>
          <w:lang w:val="en-GB"/>
        </w:rPr>
        <w:t>The proximate composition of fresh cabbages and respective flours (expressed on dry weight basis) are shown in Table 1. Moisture content of fresh cabbages was 80 - 95 % (w/w) and after both drying methods, moisture fall to 3.5 – 13 % (w/w).</w:t>
      </w:r>
    </w:p>
    <w:p w:rsidR="00961858" w:rsidRPr="00E765D9" w:rsidRDefault="003A478D" w:rsidP="00993691">
      <w:pPr>
        <w:pStyle w:val="Corpo"/>
        <w:jc w:val="center"/>
        <w:rPr>
          <w:i/>
          <w:iCs/>
          <w:lang w:val="en-GB"/>
        </w:rPr>
      </w:pPr>
      <w:r w:rsidRPr="00E765D9">
        <w:rPr>
          <w:i/>
          <w:iCs/>
          <w:lang w:val="en-GB"/>
        </w:rPr>
        <w:t>Table 1: Proximate composition of fresh sample and respective flours</w:t>
      </w:r>
    </w:p>
    <w:tbl>
      <w:tblPr>
        <w:tblStyle w:val="TableNormal"/>
        <w:tblW w:w="90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12"/>
        <w:gridCol w:w="1984"/>
        <w:gridCol w:w="1276"/>
        <w:gridCol w:w="1134"/>
        <w:gridCol w:w="1134"/>
        <w:gridCol w:w="1276"/>
        <w:gridCol w:w="1103"/>
      </w:tblGrid>
      <w:tr w:rsidR="00976A3A" w:rsidRPr="00E765D9" w:rsidTr="00993691">
        <w:trPr>
          <w:trHeight w:val="224"/>
          <w:jc w:val="center"/>
        </w:trPr>
        <w:tc>
          <w:tcPr>
            <w:tcW w:w="9019" w:type="dxa"/>
            <w:gridSpan w:val="7"/>
            <w:tcBorders>
              <w:top w:val="single" w:sz="12" w:space="0" w:color="008000"/>
              <w:left w:val="nil"/>
              <w:bottom w:val="single" w:sz="12"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lang w:val="en-GB"/>
              </w:rPr>
            </w:pPr>
            <w:r w:rsidRPr="00E765D9">
              <w:rPr>
                <w:color w:val="000000" w:themeColor="text1"/>
                <w:lang w:val="en-GB"/>
              </w:rPr>
              <w:t xml:space="preserve">   Composition (g/100g dry mass)</w:t>
            </w:r>
          </w:p>
        </w:tc>
      </w:tr>
      <w:tr w:rsidR="0061489E" w:rsidRPr="00E765D9" w:rsidTr="00A36C95">
        <w:trPr>
          <w:trHeight w:val="49"/>
          <w:jc w:val="center"/>
        </w:trPr>
        <w:tc>
          <w:tcPr>
            <w:tcW w:w="1112"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961858">
            <w:pPr>
              <w:rPr>
                <w:color w:val="000000" w:themeColor="text1"/>
                <w:lang w:val="en-GB"/>
              </w:rPr>
            </w:pPr>
          </w:p>
        </w:tc>
        <w:tc>
          <w:tcPr>
            <w:tcW w:w="1984"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left"/>
              <w:rPr>
                <w:color w:val="000000" w:themeColor="text1"/>
                <w:sz w:val="17"/>
                <w:szCs w:val="17"/>
                <w:lang w:val="en-GB"/>
              </w:rPr>
            </w:pPr>
            <w:r w:rsidRPr="00E765D9">
              <w:rPr>
                <w:color w:val="000000" w:themeColor="text1"/>
                <w:sz w:val="17"/>
                <w:szCs w:val="17"/>
                <w:lang w:val="en-GB"/>
              </w:rPr>
              <w:t>Drying Method</w:t>
            </w:r>
          </w:p>
        </w:tc>
        <w:tc>
          <w:tcPr>
            <w:tcW w:w="1276"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lang w:val="en-GB"/>
              </w:rPr>
              <w:t>Moisture</w:t>
            </w:r>
          </w:p>
        </w:tc>
        <w:tc>
          <w:tcPr>
            <w:tcW w:w="1134"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lang w:val="en-GB"/>
              </w:rPr>
              <w:t>Ash</w:t>
            </w:r>
          </w:p>
        </w:tc>
        <w:tc>
          <w:tcPr>
            <w:tcW w:w="1134"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rFonts w:cs="Arial"/>
                <w:color w:val="000000" w:themeColor="text1"/>
                <w:sz w:val="17"/>
                <w:szCs w:val="17"/>
                <w:lang w:val="en-GB"/>
              </w:rPr>
            </w:pPr>
            <w:r w:rsidRPr="00E765D9">
              <w:rPr>
                <w:rFonts w:cs="Arial"/>
                <w:color w:val="000000" w:themeColor="text1"/>
                <w:sz w:val="17"/>
                <w:szCs w:val="17"/>
                <w:lang w:val="en-GB"/>
              </w:rPr>
              <w:t>Protein</w:t>
            </w:r>
          </w:p>
        </w:tc>
        <w:tc>
          <w:tcPr>
            <w:tcW w:w="1276"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lang w:val="en-GB"/>
              </w:rPr>
              <w:t>Carbohydrates</w:t>
            </w:r>
          </w:p>
        </w:tc>
        <w:tc>
          <w:tcPr>
            <w:tcW w:w="1103"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lang w:val="en-GB"/>
              </w:rPr>
              <w:t>Fibre</w:t>
            </w:r>
          </w:p>
        </w:tc>
      </w:tr>
      <w:tr w:rsidR="00974B96" w:rsidRPr="00E765D9" w:rsidTr="00A36C95">
        <w:trPr>
          <w:trHeight w:val="217"/>
          <w:jc w:val="center"/>
        </w:trPr>
        <w:tc>
          <w:tcPr>
            <w:tcW w:w="1112" w:type="dxa"/>
            <w:vMerge w:val="restart"/>
            <w:tcBorders>
              <w:top w:val="single" w:sz="6" w:space="0" w:color="008000"/>
              <w:left w:val="nil"/>
              <w:bottom w:val="nil"/>
              <w:right w:val="nil"/>
            </w:tcBorders>
            <w:shd w:val="clear" w:color="auto" w:fill="FFFFFF"/>
            <w:tcMar>
              <w:top w:w="80" w:type="dxa"/>
              <w:left w:w="80" w:type="dxa"/>
              <w:bottom w:w="80" w:type="dxa"/>
              <w:right w:w="80" w:type="dxa"/>
            </w:tcMar>
          </w:tcPr>
          <w:p w:rsidR="00976A3A" w:rsidRPr="00E765D9" w:rsidRDefault="00976A3A" w:rsidP="00360BCA">
            <w:pPr>
              <w:pStyle w:val="CETBodytext"/>
              <w:spacing w:line="240" w:lineRule="auto"/>
              <w:jc w:val="center"/>
              <w:rPr>
                <w:color w:val="000000" w:themeColor="text1"/>
                <w:sz w:val="17"/>
                <w:szCs w:val="17"/>
                <w:lang w:val="en-GB"/>
              </w:rPr>
            </w:pPr>
          </w:p>
          <w:p w:rsidR="00976A3A" w:rsidRPr="00E765D9" w:rsidRDefault="00976A3A" w:rsidP="00360BCA">
            <w:pPr>
              <w:pStyle w:val="CETBodytext"/>
              <w:spacing w:line="240" w:lineRule="auto"/>
              <w:jc w:val="center"/>
              <w:rPr>
                <w:color w:val="000000" w:themeColor="text1"/>
                <w:sz w:val="17"/>
                <w:szCs w:val="17"/>
                <w:lang w:val="en-GB"/>
              </w:rPr>
            </w:pPr>
          </w:p>
          <w:p w:rsidR="00961858" w:rsidRPr="00E765D9" w:rsidRDefault="003A478D" w:rsidP="00360BCA">
            <w:pPr>
              <w:pStyle w:val="CETBodytext"/>
              <w:spacing w:line="240" w:lineRule="auto"/>
              <w:jc w:val="center"/>
              <w:rPr>
                <w:color w:val="000000" w:themeColor="text1"/>
                <w:sz w:val="17"/>
                <w:szCs w:val="17"/>
                <w:lang w:val="en-GB"/>
              </w:rPr>
            </w:pPr>
            <w:proofErr w:type="spellStart"/>
            <w:r w:rsidRPr="00E765D9">
              <w:rPr>
                <w:color w:val="000000" w:themeColor="text1"/>
                <w:sz w:val="17"/>
                <w:szCs w:val="17"/>
                <w:lang w:val="en-GB"/>
              </w:rPr>
              <w:t>Penca</w:t>
            </w:r>
            <w:proofErr w:type="spellEnd"/>
            <w:r w:rsidRPr="00E765D9">
              <w:rPr>
                <w:color w:val="000000" w:themeColor="text1"/>
                <w:sz w:val="17"/>
                <w:szCs w:val="17"/>
                <w:lang w:val="en-GB"/>
              </w:rPr>
              <w:t xml:space="preserve"> da </w:t>
            </w:r>
            <w:proofErr w:type="spellStart"/>
            <w:r w:rsidRPr="00E765D9">
              <w:rPr>
                <w:color w:val="000000" w:themeColor="text1"/>
                <w:sz w:val="17"/>
                <w:szCs w:val="17"/>
                <w:lang w:val="en-GB"/>
              </w:rPr>
              <w:t>Póvoa</w:t>
            </w:r>
            <w:proofErr w:type="spellEnd"/>
          </w:p>
        </w:tc>
        <w:tc>
          <w:tcPr>
            <w:tcW w:w="1984" w:type="dxa"/>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rPr>
                <w:color w:val="000000" w:themeColor="text1"/>
                <w:sz w:val="17"/>
                <w:szCs w:val="17"/>
                <w:lang w:val="en-GB"/>
              </w:rPr>
            </w:pPr>
            <w:r w:rsidRPr="00E765D9">
              <w:rPr>
                <w:color w:val="000000" w:themeColor="text1"/>
                <w:sz w:val="17"/>
                <w:szCs w:val="17"/>
                <w:lang w:val="en-GB"/>
              </w:rPr>
              <w:t>Fresh</w:t>
            </w:r>
          </w:p>
        </w:tc>
        <w:tc>
          <w:tcPr>
            <w:tcW w:w="1276" w:type="dxa"/>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80.3</w:t>
            </w:r>
            <w:r w:rsidRPr="00E765D9">
              <w:rPr>
                <w:rFonts w:ascii="Symbol" w:hAnsi="Symbol"/>
                <w:color w:val="000000" w:themeColor="text1"/>
                <w:sz w:val="17"/>
                <w:szCs w:val="17"/>
                <w:lang w:val="en-GB"/>
              </w:rPr>
              <w:t></w:t>
            </w:r>
            <w:r w:rsidRPr="00E765D9">
              <w:rPr>
                <w:color w:val="000000" w:themeColor="text1"/>
                <w:sz w:val="17"/>
                <w:szCs w:val="17"/>
                <w:lang w:val="en-GB"/>
              </w:rPr>
              <w:t>0.12</w:t>
            </w:r>
            <w:r w:rsidRPr="00E765D9">
              <w:rPr>
                <w:color w:val="000000" w:themeColor="text1"/>
                <w:sz w:val="17"/>
                <w:szCs w:val="17"/>
                <w:vertAlign w:val="superscript"/>
                <w:lang w:val="en-GB"/>
              </w:rPr>
              <w:t>a</w:t>
            </w:r>
          </w:p>
        </w:tc>
        <w:tc>
          <w:tcPr>
            <w:tcW w:w="1134" w:type="dxa"/>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1.86</w:t>
            </w:r>
            <w:r w:rsidRPr="00E765D9">
              <w:rPr>
                <w:rFonts w:ascii="Symbol" w:hAnsi="Symbol"/>
                <w:color w:val="000000" w:themeColor="text1"/>
                <w:sz w:val="17"/>
                <w:szCs w:val="17"/>
                <w:lang w:val="en-GB"/>
              </w:rPr>
              <w:t></w:t>
            </w:r>
            <w:r w:rsidRPr="00E765D9">
              <w:rPr>
                <w:color w:val="000000" w:themeColor="text1"/>
                <w:sz w:val="17"/>
                <w:szCs w:val="17"/>
                <w:lang w:val="en-GB"/>
              </w:rPr>
              <w:t>0.14</w:t>
            </w:r>
            <w:r w:rsidRPr="00E765D9">
              <w:rPr>
                <w:color w:val="000000" w:themeColor="text1"/>
                <w:sz w:val="17"/>
                <w:szCs w:val="17"/>
                <w:vertAlign w:val="superscript"/>
                <w:lang w:val="en-GB"/>
              </w:rPr>
              <w:t>c</w:t>
            </w:r>
          </w:p>
        </w:tc>
        <w:tc>
          <w:tcPr>
            <w:tcW w:w="1134" w:type="dxa"/>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rFonts w:cs="Arial"/>
                <w:color w:val="000000" w:themeColor="text1"/>
                <w:sz w:val="17"/>
                <w:szCs w:val="17"/>
                <w:lang w:val="en-GB"/>
              </w:rPr>
            </w:pPr>
            <w:r w:rsidRPr="00E765D9">
              <w:rPr>
                <w:rFonts w:cs="Arial"/>
                <w:color w:val="000000" w:themeColor="text1"/>
                <w:sz w:val="17"/>
                <w:szCs w:val="17"/>
                <w:u w:color="FF0000"/>
                <w:lang w:val="en-GB"/>
              </w:rPr>
              <w:t>7.71±0.36</w:t>
            </w:r>
            <w:r w:rsidRPr="00E765D9">
              <w:rPr>
                <w:rFonts w:cs="Arial"/>
                <w:color w:val="000000" w:themeColor="text1"/>
                <w:sz w:val="17"/>
                <w:szCs w:val="17"/>
                <w:u w:color="FF0000"/>
                <w:vertAlign w:val="superscript"/>
                <w:lang w:val="en-GB"/>
              </w:rPr>
              <w:t>c</w:t>
            </w:r>
          </w:p>
        </w:tc>
        <w:tc>
          <w:tcPr>
            <w:tcW w:w="1276" w:type="dxa"/>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16.7</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1.14</w:t>
            </w:r>
            <w:r w:rsidRPr="00E765D9">
              <w:rPr>
                <w:color w:val="000000" w:themeColor="text1"/>
                <w:sz w:val="17"/>
                <w:szCs w:val="17"/>
                <w:u w:color="FF0000"/>
                <w:vertAlign w:val="superscript"/>
                <w:lang w:val="en-GB"/>
              </w:rPr>
              <w:t>b</w:t>
            </w:r>
          </w:p>
        </w:tc>
        <w:tc>
          <w:tcPr>
            <w:tcW w:w="1103" w:type="dxa"/>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12.8</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0.29</w:t>
            </w:r>
            <w:r w:rsidRPr="00E765D9">
              <w:rPr>
                <w:color w:val="000000" w:themeColor="text1"/>
                <w:sz w:val="17"/>
                <w:szCs w:val="17"/>
                <w:u w:color="FF0000"/>
                <w:vertAlign w:val="superscript"/>
                <w:lang w:val="en-GB"/>
              </w:rPr>
              <w:t>c</w:t>
            </w:r>
          </w:p>
        </w:tc>
      </w:tr>
      <w:tr w:rsidR="00974B96" w:rsidRPr="00E765D9" w:rsidTr="00A36C95">
        <w:trPr>
          <w:trHeight w:val="210"/>
          <w:jc w:val="center"/>
        </w:trPr>
        <w:tc>
          <w:tcPr>
            <w:tcW w:w="1112" w:type="dxa"/>
            <w:vMerge/>
            <w:tcBorders>
              <w:top w:val="single" w:sz="6" w:space="0" w:color="008000"/>
              <w:left w:val="nil"/>
              <w:bottom w:val="nil"/>
              <w:right w:val="nil"/>
            </w:tcBorders>
            <w:shd w:val="clear" w:color="auto" w:fill="FFFFFF"/>
          </w:tcPr>
          <w:p w:rsidR="00961858" w:rsidRPr="00E765D9" w:rsidRDefault="00961858" w:rsidP="00360BCA">
            <w:pPr>
              <w:jc w:val="center"/>
              <w:rPr>
                <w:color w:val="000000" w:themeColor="text1"/>
                <w:sz w:val="17"/>
                <w:szCs w:val="17"/>
                <w:lang w:val="en-GB"/>
              </w:rPr>
            </w:pPr>
          </w:p>
        </w:tc>
        <w:tc>
          <w:tcPr>
            <w:tcW w:w="198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61489E">
            <w:pPr>
              <w:pStyle w:val="CETBodytext"/>
              <w:spacing w:line="240" w:lineRule="auto"/>
              <w:jc w:val="left"/>
              <w:rPr>
                <w:color w:val="000000" w:themeColor="text1"/>
                <w:sz w:val="17"/>
                <w:szCs w:val="17"/>
                <w:lang w:val="en-GB"/>
              </w:rPr>
            </w:pPr>
            <w:r w:rsidRPr="00E765D9">
              <w:rPr>
                <w:color w:val="000000" w:themeColor="text1"/>
                <w:sz w:val="17"/>
                <w:szCs w:val="17"/>
                <w:lang w:val="en-GB"/>
              </w:rPr>
              <w:t>Convective</w:t>
            </w:r>
            <w:r w:rsidR="0061489E" w:rsidRPr="00E765D9">
              <w:rPr>
                <w:color w:val="000000" w:themeColor="text1"/>
                <w:sz w:val="17"/>
                <w:szCs w:val="17"/>
                <w:lang w:val="en-GB"/>
              </w:rPr>
              <w:t xml:space="preserve"> </w:t>
            </w:r>
            <w:r w:rsidRPr="00E765D9">
              <w:rPr>
                <w:color w:val="000000" w:themeColor="text1"/>
                <w:sz w:val="17"/>
                <w:szCs w:val="17"/>
                <w:lang w:val="en-GB"/>
              </w:rPr>
              <w:t>air-drying</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12.6</w:t>
            </w:r>
            <w:r w:rsidRPr="00E765D9">
              <w:rPr>
                <w:rFonts w:ascii="Symbol" w:hAnsi="Symbol"/>
                <w:color w:val="000000" w:themeColor="text1"/>
                <w:sz w:val="17"/>
                <w:szCs w:val="17"/>
                <w:lang w:val="en-GB"/>
              </w:rPr>
              <w:t></w:t>
            </w:r>
            <w:r w:rsidRPr="00E765D9">
              <w:rPr>
                <w:color w:val="000000" w:themeColor="text1"/>
                <w:sz w:val="17"/>
                <w:szCs w:val="17"/>
                <w:lang w:val="en-GB"/>
              </w:rPr>
              <w:t>0.11</w:t>
            </w:r>
            <w:r w:rsidRPr="00E765D9">
              <w:rPr>
                <w:color w:val="000000" w:themeColor="text1"/>
                <w:sz w:val="17"/>
                <w:szCs w:val="17"/>
                <w:vertAlign w:val="superscript"/>
                <w:lang w:val="en-GB"/>
              </w:rPr>
              <w:t>b</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7.18</w:t>
            </w:r>
            <w:r w:rsidRPr="00E765D9">
              <w:rPr>
                <w:rFonts w:ascii="Symbol" w:hAnsi="Symbol"/>
                <w:color w:val="000000" w:themeColor="text1"/>
                <w:sz w:val="17"/>
                <w:szCs w:val="17"/>
                <w:lang w:val="en-GB"/>
              </w:rPr>
              <w:t></w:t>
            </w:r>
            <w:r w:rsidRPr="00E765D9">
              <w:rPr>
                <w:color w:val="000000" w:themeColor="text1"/>
                <w:sz w:val="17"/>
                <w:szCs w:val="17"/>
                <w:lang w:val="en-GB"/>
              </w:rPr>
              <w:t>0.08</w:t>
            </w:r>
            <w:r w:rsidRPr="00E765D9">
              <w:rPr>
                <w:color w:val="000000" w:themeColor="text1"/>
                <w:sz w:val="17"/>
                <w:szCs w:val="17"/>
                <w:vertAlign w:val="superscript"/>
                <w:lang w:val="en-GB"/>
              </w:rPr>
              <w:t>b</w:t>
            </w:r>
          </w:p>
        </w:tc>
        <w:tc>
          <w:tcPr>
            <w:tcW w:w="1134" w:type="dxa"/>
            <w:tcBorders>
              <w:top w:val="nil"/>
              <w:left w:val="nil"/>
              <w:bottom w:val="nil"/>
              <w:right w:val="nil"/>
            </w:tcBorders>
            <w:shd w:val="clear" w:color="auto" w:fill="FFFFFF"/>
            <w:tcMar>
              <w:top w:w="80" w:type="dxa"/>
              <w:left w:w="80" w:type="dxa"/>
              <w:bottom w:w="80" w:type="dxa"/>
              <w:right w:w="80" w:type="dxa"/>
            </w:tcMar>
          </w:tcPr>
          <w:p w:rsidR="00976A3A" w:rsidRPr="00E765D9" w:rsidRDefault="00976A3A" w:rsidP="00360BCA">
            <w:pPr>
              <w:pStyle w:val="CETBodytext"/>
              <w:spacing w:line="240" w:lineRule="auto"/>
              <w:jc w:val="center"/>
              <w:rPr>
                <w:rFonts w:cs="Arial"/>
                <w:color w:val="000000" w:themeColor="text1"/>
                <w:sz w:val="17"/>
                <w:szCs w:val="17"/>
                <w:lang w:val="en-GB"/>
              </w:rPr>
            </w:pPr>
            <w:r w:rsidRPr="00E765D9">
              <w:rPr>
                <w:rFonts w:cs="Arial"/>
                <w:color w:val="000000" w:themeColor="text1"/>
                <w:sz w:val="17"/>
                <w:szCs w:val="17"/>
                <w:lang w:val="en-GB"/>
              </w:rPr>
              <w:t>16.7</w:t>
            </w:r>
            <w:r w:rsidRPr="00E765D9">
              <w:rPr>
                <w:rFonts w:cs="Arial"/>
                <w:color w:val="000000" w:themeColor="text1"/>
                <w:sz w:val="17"/>
                <w:szCs w:val="17"/>
                <w:u w:color="FF0000"/>
                <w:lang w:val="en-GB"/>
              </w:rPr>
              <w:t>±0.34</w:t>
            </w:r>
            <w:r w:rsidRPr="00E765D9">
              <w:rPr>
                <w:rFonts w:cs="Arial"/>
                <w:color w:val="000000" w:themeColor="text1"/>
                <w:sz w:val="17"/>
                <w:szCs w:val="17"/>
                <w:u w:color="FF0000"/>
                <w:vertAlign w:val="superscript"/>
                <w:lang w:val="en-GB"/>
              </w:rPr>
              <w:t>a</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27.9</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4.50</w:t>
            </w:r>
            <w:r w:rsidRPr="00E765D9">
              <w:rPr>
                <w:color w:val="000000" w:themeColor="text1"/>
                <w:sz w:val="17"/>
                <w:szCs w:val="17"/>
                <w:u w:color="FF0000"/>
                <w:vertAlign w:val="superscript"/>
                <w:lang w:val="en-GB"/>
              </w:rPr>
              <w:t>a</w:t>
            </w:r>
          </w:p>
        </w:tc>
        <w:tc>
          <w:tcPr>
            <w:tcW w:w="110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15.4</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0.83</w:t>
            </w:r>
            <w:r w:rsidRPr="00E765D9">
              <w:rPr>
                <w:color w:val="000000" w:themeColor="text1"/>
                <w:sz w:val="17"/>
                <w:szCs w:val="17"/>
                <w:u w:color="FF0000"/>
                <w:vertAlign w:val="superscript"/>
                <w:lang w:val="en-GB"/>
              </w:rPr>
              <w:t>b</w:t>
            </w:r>
          </w:p>
        </w:tc>
      </w:tr>
      <w:tr w:rsidR="00974B96" w:rsidRPr="00E765D9" w:rsidTr="00A36C95">
        <w:trPr>
          <w:trHeight w:val="210"/>
          <w:jc w:val="center"/>
        </w:trPr>
        <w:tc>
          <w:tcPr>
            <w:tcW w:w="1112" w:type="dxa"/>
            <w:vMerge/>
            <w:tcBorders>
              <w:top w:val="single" w:sz="6" w:space="0" w:color="008000"/>
              <w:left w:val="nil"/>
              <w:bottom w:val="nil"/>
              <w:right w:val="nil"/>
            </w:tcBorders>
            <w:shd w:val="clear" w:color="auto" w:fill="FFFFFF"/>
          </w:tcPr>
          <w:p w:rsidR="00961858" w:rsidRPr="00E765D9" w:rsidRDefault="00961858" w:rsidP="00360BCA">
            <w:pPr>
              <w:jc w:val="center"/>
              <w:rPr>
                <w:color w:val="000000" w:themeColor="text1"/>
                <w:sz w:val="17"/>
                <w:szCs w:val="17"/>
                <w:lang w:val="en-GB"/>
              </w:rPr>
            </w:pPr>
          </w:p>
        </w:tc>
        <w:tc>
          <w:tcPr>
            <w:tcW w:w="198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rPr>
                <w:color w:val="000000" w:themeColor="text1"/>
                <w:sz w:val="17"/>
                <w:szCs w:val="17"/>
                <w:lang w:val="en-GB"/>
              </w:rPr>
            </w:pPr>
            <w:r w:rsidRPr="00E765D9">
              <w:rPr>
                <w:color w:val="000000" w:themeColor="text1"/>
                <w:sz w:val="17"/>
                <w:szCs w:val="17"/>
                <w:lang w:val="en-GB"/>
              </w:rPr>
              <w:t>Freeze-drying</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5.37</w:t>
            </w:r>
            <w:r w:rsidRPr="00E765D9">
              <w:rPr>
                <w:rFonts w:ascii="Symbol" w:hAnsi="Symbol"/>
                <w:color w:val="000000" w:themeColor="text1"/>
                <w:sz w:val="17"/>
                <w:szCs w:val="17"/>
                <w:lang w:val="en-GB"/>
              </w:rPr>
              <w:t></w:t>
            </w:r>
            <w:r w:rsidRPr="00E765D9">
              <w:rPr>
                <w:color w:val="000000" w:themeColor="text1"/>
                <w:sz w:val="17"/>
                <w:szCs w:val="17"/>
                <w:lang w:val="en-GB"/>
              </w:rPr>
              <w:t>0.20</w:t>
            </w:r>
            <w:r w:rsidRPr="00E765D9">
              <w:rPr>
                <w:color w:val="000000" w:themeColor="text1"/>
                <w:sz w:val="17"/>
                <w:szCs w:val="17"/>
                <w:vertAlign w:val="superscript"/>
                <w:lang w:val="en-GB"/>
              </w:rPr>
              <w:t>c</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10.0</w:t>
            </w:r>
            <w:r w:rsidRPr="00E765D9">
              <w:rPr>
                <w:rFonts w:ascii="Symbol" w:hAnsi="Symbol"/>
                <w:color w:val="000000" w:themeColor="text1"/>
                <w:sz w:val="17"/>
                <w:szCs w:val="17"/>
                <w:lang w:val="en-GB"/>
              </w:rPr>
              <w:t></w:t>
            </w:r>
            <w:r w:rsidRPr="00E765D9">
              <w:rPr>
                <w:color w:val="000000" w:themeColor="text1"/>
                <w:sz w:val="17"/>
                <w:szCs w:val="17"/>
                <w:lang w:val="en-GB"/>
              </w:rPr>
              <w:t>0.03</w:t>
            </w:r>
            <w:r w:rsidRPr="00E765D9">
              <w:rPr>
                <w:color w:val="000000" w:themeColor="text1"/>
                <w:sz w:val="17"/>
                <w:szCs w:val="17"/>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rFonts w:cs="Arial"/>
                <w:color w:val="000000" w:themeColor="text1"/>
                <w:sz w:val="17"/>
                <w:szCs w:val="17"/>
                <w:lang w:val="en-GB"/>
              </w:rPr>
            </w:pPr>
            <w:r w:rsidRPr="00E765D9">
              <w:rPr>
                <w:rFonts w:cs="Arial"/>
                <w:color w:val="000000" w:themeColor="text1"/>
                <w:sz w:val="17"/>
                <w:szCs w:val="17"/>
                <w:u w:color="FF0000"/>
                <w:lang w:val="en-GB"/>
              </w:rPr>
              <w:t>13.8±0.05</w:t>
            </w:r>
            <w:r w:rsidRPr="00E765D9">
              <w:rPr>
                <w:rFonts w:cs="Arial"/>
                <w:color w:val="000000" w:themeColor="text1"/>
                <w:sz w:val="17"/>
                <w:szCs w:val="17"/>
                <w:u w:color="FF0000"/>
                <w:vertAlign w:val="superscript"/>
                <w:lang w:val="en-GB"/>
              </w:rPr>
              <w:t>b</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26.5</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4.20</w:t>
            </w:r>
            <w:r w:rsidRPr="00E765D9">
              <w:rPr>
                <w:color w:val="000000" w:themeColor="text1"/>
                <w:sz w:val="17"/>
                <w:szCs w:val="17"/>
                <w:u w:color="FF0000"/>
                <w:vertAlign w:val="superscript"/>
                <w:lang w:val="en-GB"/>
              </w:rPr>
              <w:t>a</w:t>
            </w:r>
          </w:p>
        </w:tc>
        <w:tc>
          <w:tcPr>
            <w:tcW w:w="110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 xml:space="preserve"> 16.8</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0.59</w:t>
            </w:r>
            <w:r w:rsidRPr="00E765D9">
              <w:rPr>
                <w:color w:val="000000" w:themeColor="text1"/>
                <w:sz w:val="17"/>
                <w:szCs w:val="17"/>
                <w:u w:color="FF0000"/>
                <w:vertAlign w:val="superscript"/>
                <w:lang w:val="en-GB"/>
              </w:rPr>
              <w:t>a</w:t>
            </w:r>
          </w:p>
        </w:tc>
      </w:tr>
      <w:tr w:rsidR="00974B96" w:rsidRPr="00E765D9" w:rsidTr="00A36C95">
        <w:trPr>
          <w:trHeight w:val="210"/>
          <w:jc w:val="center"/>
        </w:trPr>
        <w:tc>
          <w:tcPr>
            <w:tcW w:w="1112" w:type="dxa"/>
            <w:vMerge w:val="restart"/>
            <w:tcBorders>
              <w:top w:val="nil"/>
              <w:left w:val="nil"/>
              <w:bottom w:val="nil"/>
              <w:right w:val="nil"/>
            </w:tcBorders>
            <w:shd w:val="clear" w:color="auto" w:fill="FFFFFF"/>
            <w:tcMar>
              <w:top w:w="80" w:type="dxa"/>
              <w:left w:w="80" w:type="dxa"/>
              <w:bottom w:w="80" w:type="dxa"/>
              <w:right w:w="80" w:type="dxa"/>
            </w:tcMar>
          </w:tcPr>
          <w:p w:rsidR="00961858" w:rsidRPr="00E765D9" w:rsidRDefault="00961858" w:rsidP="00360BCA">
            <w:pPr>
              <w:pStyle w:val="CETBodytext"/>
              <w:spacing w:line="240" w:lineRule="auto"/>
              <w:jc w:val="center"/>
              <w:rPr>
                <w:color w:val="000000" w:themeColor="text1"/>
                <w:sz w:val="17"/>
                <w:szCs w:val="17"/>
                <w:lang w:val="en-GB"/>
              </w:rPr>
            </w:pPr>
          </w:p>
          <w:p w:rsidR="00976A3A" w:rsidRPr="00E765D9" w:rsidRDefault="00976A3A" w:rsidP="00360BCA">
            <w:pPr>
              <w:pStyle w:val="CETBodytext"/>
              <w:spacing w:line="240" w:lineRule="auto"/>
              <w:jc w:val="center"/>
              <w:rPr>
                <w:color w:val="000000" w:themeColor="text1"/>
                <w:sz w:val="17"/>
                <w:szCs w:val="17"/>
                <w:lang w:val="en-GB"/>
              </w:rPr>
            </w:pPr>
          </w:p>
          <w:p w:rsidR="00961858" w:rsidRPr="00E765D9" w:rsidRDefault="003A478D" w:rsidP="00360BCA">
            <w:pPr>
              <w:pStyle w:val="CETBodytext"/>
              <w:spacing w:line="240" w:lineRule="auto"/>
              <w:jc w:val="center"/>
              <w:rPr>
                <w:color w:val="000000" w:themeColor="text1"/>
                <w:sz w:val="17"/>
                <w:szCs w:val="17"/>
                <w:lang w:val="en-GB"/>
              </w:rPr>
            </w:pPr>
            <w:proofErr w:type="spellStart"/>
            <w:r w:rsidRPr="00E765D9">
              <w:rPr>
                <w:color w:val="000000" w:themeColor="text1"/>
                <w:sz w:val="17"/>
                <w:szCs w:val="17"/>
                <w:lang w:val="en-GB"/>
              </w:rPr>
              <w:t>Galega</w:t>
            </w:r>
            <w:proofErr w:type="spellEnd"/>
          </w:p>
        </w:tc>
        <w:tc>
          <w:tcPr>
            <w:tcW w:w="198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rPr>
                <w:color w:val="000000" w:themeColor="text1"/>
                <w:sz w:val="17"/>
                <w:szCs w:val="17"/>
                <w:lang w:val="en-GB"/>
              </w:rPr>
            </w:pPr>
            <w:r w:rsidRPr="00E765D9">
              <w:rPr>
                <w:color w:val="000000" w:themeColor="text1"/>
                <w:sz w:val="17"/>
                <w:szCs w:val="17"/>
                <w:lang w:val="en-GB"/>
              </w:rPr>
              <w:t>Fresh</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80.4</w:t>
            </w:r>
            <w:r w:rsidRPr="00E765D9">
              <w:rPr>
                <w:rFonts w:ascii="Symbol" w:hAnsi="Symbol"/>
                <w:color w:val="000000" w:themeColor="text1"/>
                <w:sz w:val="17"/>
                <w:szCs w:val="17"/>
                <w:lang w:val="en-GB"/>
              </w:rPr>
              <w:t></w:t>
            </w:r>
            <w:r w:rsidRPr="00E765D9">
              <w:rPr>
                <w:color w:val="000000" w:themeColor="text1"/>
                <w:sz w:val="17"/>
                <w:szCs w:val="17"/>
                <w:lang w:val="en-GB"/>
              </w:rPr>
              <w:t>0.23</w:t>
            </w:r>
            <w:r w:rsidRPr="00E765D9">
              <w:rPr>
                <w:color w:val="000000" w:themeColor="text1"/>
                <w:sz w:val="17"/>
                <w:szCs w:val="17"/>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0.62</w:t>
            </w:r>
            <w:r w:rsidRPr="00E765D9">
              <w:rPr>
                <w:rFonts w:ascii="Symbol" w:hAnsi="Symbol"/>
                <w:color w:val="000000" w:themeColor="text1"/>
                <w:sz w:val="17"/>
                <w:szCs w:val="17"/>
                <w:lang w:val="en-GB"/>
              </w:rPr>
              <w:t></w:t>
            </w:r>
            <w:r w:rsidRPr="00E765D9">
              <w:rPr>
                <w:color w:val="000000" w:themeColor="text1"/>
                <w:sz w:val="17"/>
                <w:szCs w:val="17"/>
                <w:lang w:val="en-GB"/>
              </w:rPr>
              <w:t>0.01</w:t>
            </w:r>
            <w:r w:rsidRPr="00E765D9">
              <w:rPr>
                <w:color w:val="000000" w:themeColor="text1"/>
                <w:sz w:val="17"/>
                <w:szCs w:val="17"/>
                <w:vertAlign w:val="superscript"/>
                <w:lang w:val="en-GB"/>
              </w:rPr>
              <w:t>c</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rFonts w:cs="Arial"/>
                <w:color w:val="000000" w:themeColor="text1"/>
                <w:sz w:val="17"/>
                <w:szCs w:val="17"/>
                <w:lang w:val="en-GB"/>
              </w:rPr>
            </w:pPr>
            <w:r w:rsidRPr="00E765D9">
              <w:rPr>
                <w:rFonts w:cs="Arial"/>
                <w:color w:val="000000" w:themeColor="text1"/>
                <w:sz w:val="17"/>
                <w:szCs w:val="17"/>
                <w:u w:color="FF0000"/>
                <w:lang w:val="en-GB"/>
              </w:rPr>
              <w:t>19.4±0.88</w:t>
            </w:r>
            <w:r w:rsidRPr="00E765D9">
              <w:rPr>
                <w:rFonts w:cs="Arial"/>
                <w:color w:val="000000" w:themeColor="text1"/>
                <w:sz w:val="17"/>
                <w:szCs w:val="17"/>
                <w:u w:color="FF0000"/>
                <w:vertAlign w:val="superscript"/>
                <w:lang w:val="en-GB"/>
              </w:rPr>
              <w:t>c</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15.4</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1.81</w:t>
            </w:r>
            <w:r w:rsidRPr="00E765D9">
              <w:rPr>
                <w:color w:val="000000" w:themeColor="text1"/>
                <w:sz w:val="17"/>
                <w:szCs w:val="17"/>
                <w:u w:color="FF0000"/>
                <w:vertAlign w:val="superscript"/>
                <w:lang w:val="en-GB"/>
              </w:rPr>
              <w:t>b</w:t>
            </w:r>
          </w:p>
        </w:tc>
        <w:tc>
          <w:tcPr>
            <w:tcW w:w="110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11.0</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0.37</w:t>
            </w:r>
            <w:r w:rsidRPr="00E765D9">
              <w:rPr>
                <w:color w:val="000000" w:themeColor="text1"/>
                <w:sz w:val="17"/>
                <w:szCs w:val="17"/>
                <w:u w:color="FF0000"/>
                <w:vertAlign w:val="superscript"/>
                <w:lang w:val="en-GB"/>
              </w:rPr>
              <w:t>c</w:t>
            </w:r>
          </w:p>
        </w:tc>
      </w:tr>
      <w:tr w:rsidR="00974B96" w:rsidRPr="00E765D9" w:rsidTr="00A36C95">
        <w:trPr>
          <w:trHeight w:val="210"/>
          <w:jc w:val="center"/>
        </w:trPr>
        <w:tc>
          <w:tcPr>
            <w:tcW w:w="1112" w:type="dxa"/>
            <w:vMerge/>
            <w:tcBorders>
              <w:top w:val="nil"/>
              <w:left w:val="nil"/>
              <w:bottom w:val="nil"/>
              <w:right w:val="nil"/>
            </w:tcBorders>
            <w:shd w:val="clear" w:color="auto" w:fill="FFFFFF"/>
          </w:tcPr>
          <w:p w:rsidR="00961858" w:rsidRPr="00E765D9" w:rsidRDefault="00961858" w:rsidP="00360BCA">
            <w:pPr>
              <w:jc w:val="center"/>
              <w:rPr>
                <w:color w:val="000000" w:themeColor="text1"/>
                <w:sz w:val="17"/>
                <w:szCs w:val="17"/>
                <w:lang w:val="en-GB"/>
              </w:rPr>
            </w:pPr>
          </w:p>
        </w:tc>
        <w:tc>
          <w:tcPr>
            <w:tcW w:w="198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rPr>
                <w:color w:val="000000" w:themeColor="text1"/>
                <w:sz w:val="17"/>
                <w:szCs w:val="17"/>
                <w:lang w:val="en-GB"/>
              </w:rPr>
            </w:pPr>
            <w:r w:rsidRPr="00E765D9">
              <w:rPr>
                <w:color w:val="000000" w:themeColor="text1"/>
                <w:sz w:val="17"/>
                <w:szCs w:val="17"/>
                <w:lang w:val="en-GB"/>
              </w:rPr>
              <w:t>Convective</w:t>
            </w:r>
            <w:r w:rsidR="0061489E" w:rsidRPr="00E765D9">
              <w:rPr>
                <w:color w:val="000000" w:themeColor="text1"/>
                <w:sz w:val="17"/>
                <w:szCs w:val="17"/>
                <w:lang w:val="en-GB"/>
              </w:rPr>
              <w:t xml:space="preserve"> </w:t>
            </w:r>
            <w:r w:rsidRPr="00E765D9">
              <w:rPr>
                <w:color w:val="000000" w:themeColor="text1"/>
                <w:sz w:val="17"/>
                <w:szCs w:val="17"/>
                <w:lang w:val="en-GB"/>
              </w:rPr>
              <w:t>air-drying</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6.56</w:t>
            </w:r>
            <w:r w:rsidRPr="00E765D9">
              <w:rPr>
                <w:rFonts w:ascii="Symbol" w:hAnsi="Symbol"/>
                <w:color w:val="000000" w:themeColor="text1"/>
                <w:sz w:val="17"/>
                <w:szCs w:val="17"/>
                <w:lang w:val="en-GB"/>
              </w:rPr>
              <w:t></w:t>
            </w:r>
            <w:r w:rsidRPr="00E765D9">
              <w:rPr>
                <w:color w:val="000000" w:themeColor="text1"/>
                <w:sz w:val="17"/>
                <w:szCs w:val="17"/>
                <w:lang w:val="en-GB"/>
              </w:rPr>
              <w:t>0.22</w:t>
            </w:r>
            <w:r w:rsidRPr="00E765D9">
              <w:rPr>
                <w:color w:val="000000" w:themeColor="text1"/>
                <w:sz w:val="17"/>
                <w:szCs w:val="17"/>
                <w:vertAlign w:val="superscript"/>
                <w:lang w:val="en-GB"/>
              </w:rPr>
              <w:t>c</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9.51</w:t>
            </w:r>
            <w:r w:rsidRPr="00E765D9">
              <w:rPr>
                <w:rFonts w:ascii="Symbol" w:hAnsi="Symbol"/>
                <w:color w:val="000000" w:themeColor="text1"/>
                <w:sz w:val="17"/>
                <w:szCs w:val="17"/>
                <w:lang w:val="en-GB"/>
              </w:rPr>
              <w:t></w:t>
            </w:r>
            <w:r w:rsidRPr="00E765D9">
              <w:rPr>
                <w:color w:val="000000" w:themeColor="text1"/>
                <w:sz w:val="17"/>
                <w:szCs w:val="17"/>
                <w:lang w:val="en-GB"/>
              </w:rPr>
              <w:t>0.09</w:t>
            </w:r>
            <w:r w:rsidRPr="00E765D9">
              <w:rPr>
                <w:color w:val="000000" w:themeColor="text1"/>
                <w:sz w:val="17"/>
                <w:szCs w:val="17"/>
                <w:vertAlign w:val="superscript"/>
                <w:lang w:val="en-GB"/>
              </w:rPr>
              <w:t>b</w:t>
            </w:r>
          </w:p>
        </w:tc>
        <w:tc>
          <w:tcPr>
            <w:tcW w:w="1134" w:type="dxa"/>
            <w:tcBorders>
              <w:top w:val="nil"/>
              <w:left w:val="nil"/>
              <w:bottom w:val="nil"/>
              <w:right w:val="nil"/>
            </w:tcBorders>
            <w:shd w:val="clear" w:color="auto" w:fill="FFFFFF"/>
            <w:tcMar>
              <w:top w:w="80" w:type="dxa"/>
              <w:left w:w="80" w:type="dxa"/>
              <w:bottom w:w="80" w:type="dxa"/>
              <w:right w:w="80" w:type="dxa"/>
            </w:tcMar>
          </w:tcPr>
          <w:p w:rsidR="00976A3A" w:rsidRPr="00E765D9" w:rsidRDefault="00976A3A" w:rsidP="00360BCA">
            <w:pPr>
              <w:pStyle w:val="CETBodytext"/>
              <w:spacing w:line="240" w:lineRule="auto"/>
              <w:jc w:val="center"/>
              <w:rPr>
                <w:rFonts w:cs="Arial"/>
                <w:color w:val="000000" w:themeColor="text1"/>
                <w:sz w:val="17"/>
                <w:szCs w:val="17"/>
                <w:lang w:val="en-GB"/>
              </w:rPr>
            </w:pPr>
            <w:r w:rsidRPr="00E765D9">
              <w:rPr>
                <w:rFonts w:cs="Arial"/>
                <w:color w:val="000000" w:themeColor="text1"/>
                <w:sz w:val="17"/>
                <w:szCs w:val="17"/>
                <w:lang w:val="en-GB"/>
              </w:rPr>
              <w:t>25.4</w:t>
            </w:r>
            <w:r w:rsidRPr="00E765D9">
              <w:rPr>
                <w:rFonts w:cs="Arial"/>
                <w:color w:val="000000" w:themeColor="text1"/>
                <w:sz w:val="17"/>
                <w:szCs w:val="17"/>
                <w:u w:color="FF0000"/>
                <w:lang w:val="en-GB"/>
              </w:rPr>
              <w:t>±0.92</w:t>
            </w:r>
            <w:r w:rsidRPr="00E765D9">
              <w:rPr>
                <w:rFonts w:cs="Arial"/>
                <w:color w:val="000000" w:themeColor="text1"/>
                <w:sz w:val="17"/>
                <w:szCs w:val="17"/>
                <w:u w:color="FF0000"/>
                <w:vertAlign w:val="superscript"/>
                <w:lang w:val="en-GB"/>
              </w:rPr>
              <w:t>a</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20.4</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1.19</w:t>
            </w:r>
            <w:r w:rsidRPr="00E765D9">
              <w:rPr>
                <w:color w:val="000000" w:themeColor="text1"/>
                <w:sz w:val="17"/>
                <w:szCs w:val="17"/>
                <w:u w:color="FF0000"/>
                <w:vertAlign w:val="superscript"/>
                <w:lang w:val="en-GB"/>
              </w:rPr>
              <w:t>a</w:t>
            </w:r>
          </w:p>
        </w:tc>
        <w:tc>
          <w:tcPr>
            <w:tcW w:w="110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13.3</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0.11</w:t>
            </w:r>
            <w:r w:rsidRPr="00E765D9">
              <w:rPr>
                <w:color w:val="000000" w:themeColor="text1"/>
                <w:sz w:val="17"/>
                <w:szCs w:val="17"/>
                <w:u w:color="FF0000"/>
                <w:vertAlign w:val="superscript"/>
                <w:lang w:val="en-GB"/>
              </w:rPr>
              <w:t>a</w:t>
            </w:r>
          </w:p>
        </w:tc>
      </w:tr>
      <w:tr w:rsidR="00974B96" w:rsidRPr="00E765D9" w:rsidTr="00A36C95">
        <w:trPr>
          <w:trHeight w:val="116"/>
          <w:jc w:val="center"/>
        </w:trPr>
        <w:tc>
          <w:tcPr>
            <w:tcW w:w="1112" w:type="dxa"/>
            <w:vMerge/>
            <w:tcBorders>
              <w:top w:val="nil"/>
              <w:left w:val="nil"/>
              <w:bottom w:val="nil"/>
              <w:right w:val="nil"/>
            </w:tcBorders>
            <w:shd w:val="clear" w:color="auto" w:fill="FFFFFF"/>
          </w:tcPr>
          <w:p w:rsidR="00961858" w:rsidRPr="00E765D9" w:rsidRDefault="00961858" w:rsidP="00360BCA">
            <w:pPr>
              <w:jc w:val="center"/>
              <w:rPr>
                <w:color w:val="000000" w:themeColor="text1"/>
                <w:sz w:val="17"/>
                <w:szCs w:val="17"/>
                <w:lang w:val="en-GB"/>
              </w:rPr>
            </w:pPr>
          </w:p>
        </w:tc>
        <w:tc>
          <w:tcPr>
            <w:tcW w:w="198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rPr>
                <w:color w:val="000000" w:themeColor="text1"/>
                <w:sz w:val="17"/>
                <w:szCs w:val="17"/>
                <w:lang w:val="en-GB"/>
              </w:rPr>
            </w:pPr>
            <w:r w:rsidRPr="00E765D9">
              <w:rPr>
                <w:color w:val="000000" w:themeColor="text1"/>
                <w:sz w:val="17"/>
                <w:szCs w:val="17"/>
                <w:lang w:val="en-GB"/>
              </w:rPr>
              <w:t>Freeze-drying</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7.34</w:t>
            </w:r>
            <w:r w:rsidRPr="00E765D9">
              <w:rPr>
                <w:rFonts w:ascii="Symbol" w:hAnsi="Symbol"/>
                <w:color w:val="000000" w:themeColor="text1"/>
                <w:sz w:val="17"/>
                <w:szCs w:val="17"/>
                <w:lang w:val="en-GB"/>
              </w:rPr>
              <w:t></w:t>
            </w:r>
            <w:r w:rsidRPr="00E765D9">
              <w:rPr>
                <w:color w:val="000000" w:themeColor="text1"/>
                <w:sz w:val="17"/>
                <w:szCs w:val="17"/>
                <w:lang w:val="en-GB"/>
              </w:rPr>
              <w:t>0.18</w:t>
            </w:r>
            <w:r w:rsidRPr="00E765D9">
              <w:rPr>
                <w:color w:val="000000" w:themeColor="text1"/>
                <w:sz w:val="17"/>
                <w:szCs w:val="17"/>
                <w:vertAlign w:val="superscript"/>
                <w:lang w:val="en-GB"/>
              </w:rPr>
              <w:t>b</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11.9</w:t>
            </w:r>
            <w:r w:rsidRPr="00E765D9">
              <w:rPr>
                <w:rFonts w:ascii="Symbol" w:hAnsi="Symbol"/>
                <w:color w:val="000000" w:themeColor="text1"/>
                <w:sz w:val="17"/>
                <w:szCs w:val="17"/>
                <w:lang w:val="en-GB"/>
              </w:rPr>
              <w:t></w:t>
            </w:r>
            <w:r w:rsidRPr="00E765D9">
              <w:rPr>
                <w:color w:val="000000" w:themeColor="text1"/>
                <w:sz w:val="17"/>
                <w:szCs w:val="17"/>
                <w:lang w:val="en-GB"/>
              </w:rPr>
              <w:t>0.12</w:t>
            </w:r>
            <w:r w:rsidRPr="00E765D9">
              <w:rPr>
                <w:color w:val="000000" w:themeColor="text1"/>
                <w:sz w:val="17"/>
                <w:szCs w:val="17"/>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rFonts w:cs="Arial"/>
                <w:color w:val="000000" w:themeColor="text1"/>
                <w:sz w:val="17"/>
                <w:szCs w:val="17"/>
                <w:lang w:val="en-GB"/>
              </w:rPr>
            </w:pPr>
            <w:r w:rsidRPr="00E765D9">
              <w:rPr>
                <w:rFonts w:cs="Arial"/>
                <w:color w:val="000000" w:themeColor="text1"/>
                <w:sz w:val="17"/>
                <w:szCs w:val="17"/>
                <w:u w:color="FF0000"/>
                <w:lang w:val="en-GB"/>
              </w:rPr>
              <w:t>21.0±1.87</w:t>
            </w:r>
            <w:r w:rsidRPr="00E765D9">
              <w:rPr>
                <w:rFonts w:cs="Arial"/>
                <w:color w:val="000000" w:themeColor="text1"/>
                <w:sz w:val="17"/>
                <w:szCs w:val="17"/>
                <w:u w:color="FF0000"/>
                <w:vertAlign w:val="superscript"/>
                <w:lang w:val="en-GB"/>
              </w:rPr>
              <w:t>b</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21.9</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0.58</w:t>
            </w:r>
            <w:r w:rsidRPr="00E765D9">
              <w:rPr>
                <w:color w:val="000000" w:themeColor="text1"/>
                <w:sz w:val="17"/>
                <w:szCs w:val="17"/>
                <w:u w:color="FF0000"/>
                <w:vertAlign w:val="superscript"/>
                <w:lang w:val="en-GB"/>
              </w:rPr>
              <w:t>a</w:t>
            </w:r>
          </w:p>
        </w:tc>
        <w:tc>
          <w:tcPr>
            <w:tcW w:w="110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12.5</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0.19</w:t>
            </w:r>
            <w:r w:rsidRPr="00E765D9">
              <w:rPr>
                <w:color w:val="000000" w:themeColor="text1"/>
                <w:sz w:val="17"/>
                <w:szCs w:val="17"/>
                <w:u w:color="FF0000"/>
                <w:vertAlign w:val="superscript"/>
                <w:lang w:val="en-GB"/>
              </w:rPr>
              <w:t>b</w:t>
            </w:r>
          </w:p>
        </w:tc>
      </w:tr>
      <w:tr w:rsidR="00974B96" w:rsidRPr="00E765D9" w:rsidTr="00A36C95">
        <w:trPr>
          <w:trHeight w:val="210"/>
          <w:jc w:val="center"/>
        </w:trPr>
        <w:tc>
          <w:tcPr>
            <w:tcW w:w="1112" w:type="dxa"/>
            <w:vMerge w:val="restart"/>
            <w:tcBorders>
              <w:top w:val="nil"/>
              <w:left w:val="nil"/>
              <w:bottom w:val="nil"/>
              <w:right w:val="nil"/>
            </w:tcBorders>
            <w:shd w:val="clear" w:color="auto" w:fill="FFFFFF"/>
            <w:tcMar>
              <w:top w:w="80" w:type="dxa"/>
              <w:left w:w="80" w:type="dxa"/>
              <w:bottom w:w="80" w:type="dxa"/>
              <w:right w:w="80" w:type="dxa"/>
            </w:tcMar>
          </w:tcPr>
          <w:p w:rsidR="00961858" w:rsidRPr="00E765D9" w:rsidRDefault="00961858" w:rsidP="00360BCA">
            <w:pPr>
              <w:pStyle w:val="CETBodytext"/>
              <w:spacing w:line="240" w:lineRule="auto"/>
              <w:jc w:val="center"/>
              <w:rPr>
                <w:color w:val="000000" w:themeColor="text1"/>
                <w:sz w:val="17"/>
                <w:szCs w:val="17"/>
                <w:lang w:val="en-GB"/>
              </w:rPr>
            </w:pPr>
          </w:p>
          <w:p w:rsidR="00976A3A" w:rsidRPr="00E765D9" w:rsidRDefault="00976A3A" w:rsidP="00360BCA">
            <w:pPr>
              <w:pStyle w:val="CETBodytext"/>
              <w:spacing w:line="240" w:lineRule="auto"/>
              <w:jc w:val="center"/>
              <w:rPr>
                <w:color w:val="000000" w:themeColor="text1"/>
                <w:sz w:val="17"/>
                <w:szCs w:val="17"/>
                <w:lang w:val="en-GB"/>
              </w:rPr>
            </w:pPr>
          </w:p>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Portuguesa</w:t>
            </w:r>
          </w:p>
        </w:tc>
        <w:tc>
          <w:tcPr>
            <w:tcW w:w="198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rPr>
                <w:color w:val="000000" w:themeColor="text1"/>
                <w:sz w:val="17"/>
                <w:szCs w:val="17"/>
                <w:lang w:val="en-GB"/>
              </w:rPr>
            </w:pPr>
            <w:r w:rsidRPr="00E765D9">
              <w:rPr>
                <w:color w:val="000000" w:themeColor="text1"/>
                <w:sz w:val="17"/>
                <w:szCs w:val="17"/>
                <w:lang w:val="en-GB"/>
              </w:rPr>
              <w:t>Fresh</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89.7</w:t>
            </w:r>
            <w:r w:rsidRPr="00E765D9">
              <w:rPr>
                <w:rFonts w:ascii="Symbol" w:hAnsi="Symbol"/>
                <w:color w:val="000000" w:themeColor="text1"/>
                <w:sz w:val="17"/>
                <w:szCs w:val="17"/>
                <w:lang w:val="en-GB"/>
              </w:rPr>
              <w:t></w:t>
            </w:r>
            <w:r w:rsidRPr="00E765D9">
              <w:rPr>
                <w:color w:val="000000" w:themeColor="text1"/>
                <w:sz w:val="17"/>
                <w:szCs w:val="17"/>
                <w:lang w:val="en-GB"/>
              </w:rPr>
              <w:t>0.09</w:t>
            </w:r>
            <w:r w:rsidRPr="00E765D9">
              <w:rPr>
                <w:color w:val="000000" w:themeColor="text1"/>
                <w:sz w:val="17"/>
                <w:szCs w:val="17"/>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0.78</w:t>
            </w:r>
            <w:r w:rsidRPr="00E765D9">
              <w:rPr>
                <w:rFonts w:ascii="Symbol" w:hAnsi="Symbol"/>
                <w:color w:val="000000" w:themeColor="text1"/>
                <w:sz w:val="17"/>
                <w:szCs w:val="17"/>
                <w:lang w:val="en-GB"/>
              </w:rPr>
              <w:t></w:t>
            </w:r>
            <w:r w:rsidRPr="00E765D9">
              <w:rPr>
                <w:color w:val="000000" w:themeColor="text1"/>
                <w:sz w:val="17"/>
                <w:szCs w:val="17"/>
                <w:lang w:val="en-GB"/>
              </w:rPr>
              <w:t>0.23</w:t>
            </w:r>
            <w:r w:rsidRPr="00E765D9">
              <w:rPr>
                <w:color w:val="000000" w:themeColor="text1"/>
                <w:sz w:val="17"/>
                <w:szCs w:val="17"/>
                <w:vertAlign w:val="superscript"/>
                <w:lang w:val="en-GB"/>
              </w:rPr>
              <w:t>b</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rFonts w:cs="Arial"/>
                <w:color w:val="000000" w:themeColor="text1"/>
                <w:sz w:val="17"/>
                <w:szCs w:val="17"/>
                <w:lang w:val="en-GB"/>
              </w:rPr>
            </w:pPr>
            <w:r w:rsidRPr="00E765D9">
              <w:rPr>
                <w:rFonts w:cs="Arial"/>
                <w:color w:val="000000" w:themeColor="text1"/>
                <w:sz w:val="17"/>
                <w:szCs w:val="17"/>
                <w:u w:color="FF0000"/>
                <w:lang w:val="en-GB"/>
              </w:rPr>
              <w:t>9.27±0.34</w:t>
            </w:r>
            <w:r w:rsidRPr="00E765D9">
              <w:rPr>
                <w:rFonts w:cs="Arial"/>
                <w:color w:val="000000" w:themeColor="text1"/>
                <w:sz w:val="17"/>
                <w:szCs w:val="17"/>
                <w:u w:color="FF0000"/>
                <w:vertAlign w:val="superscript"/>
                <w:lang w:val="en-GB"/>
              </w:rPr>
              <w:t>c</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19.4</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1.27</w:t>
            </w:r>
            <w:r w:rsidRPr="00E765D9">
              <w:rPr>
                <w:color w:val="000000" w:themeColor="text1"/>
                <w:sz w:val="17"/>
                <w:szCs w:val="17"/>
                <w:u w:color="FF0000"/>
                <w:vertAlign w:val="superscript"/>
                <w:lang w:val="en-GB"/>
              </w:rPr>
              <w:t>c</w:t>
            </w:r>
          </w:p>
        </w:tc>
        <w:tc>
          <w:tcPr>
            <w:tcW w:w="110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14.8</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0.23</w:t>
            </w:r>
            <w:r w:rsidRPr="00E765D9">
              <w:rPr>
                <w:color w:val="000000" w:themeColor="text1"/>
                <w:sz w:val="17"/>
                <w:szCs w:val="17"/>
                <w:u w:color="FF0000"/>
                <w:vertAlign w:val="superscript"/>
                <w:lang w:val="en-GB"/>
              </w:rPr>
              <w:t>c</w:t>
            </w:r>
          </w:p>
        </w:tc>
      </w:tr>
      <w:tr w:rsidR="00974B96" w:rsidRPr="00E765D9" w:rsidTr="00A36C95">
        <w:trPr>
          <w:trHeight w:val="210"/>
          <w:jc w:val="center"/>
        </w:trPr>
        <w:tc>
          <w:tcPr>
            <w:tcW w:w="1112" w:type="dxa"/>
            <w:vMerge/>
            <w:tcBorders>
              <w:top w:val="nil"/>
              <w:left w:val="nil"/>
              <w:bottom w:val="nil"/>
              <w:right w:val="nil"/>
            </w:tcBorders>
            <w:shd w:val="clear" w:color="auto" w:fill="FFFFFF"/>
          </w:tcPr>
          <w:p w:rsidR="00961858" w:rsidRPr="00E765D9" w:rsidRDefault="00961858" w:rsidP="00360BCA">
            <w:pPr>
              <w:jc w:val="center"/>
              <w:rPr>
                <w:color w:val="000000" w:themeColor="text1"/>
                <w:sz w:val="17"/>
                <w:szCs w:val="17"/>
                <w:lang w:val="en-GB"/>
              </w:rPr>
            </w:pPr>
          </w:p>
        </w:tc>
        <w:tc>
          <w:tcPr>
            <w:tcW w:w="198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61489E" w:rsidP="00360BCA">
            <w:pPr>
              <w:pStyle w:val="CETBodytext"/>
              <w:spacing w:line="240" w:lineRule="auto"/>
              <w:rPr>
                <w:color w:val="000000" w:themeColor="text1"/>
                <w:sz w:val="17"/>
                <w:szCs w:val="17"/>
                <w:lang w:val="en-GB"/>
              </w:rPr>
            </w:pPr>
            <w:r w:rsidRPr="00E765D9">
              <w:rPr>
                <w:color w:val="000000" w:themeColor="text1"/>
                <w:sz w:val="17"/>
                <w:szCs w:val="17"/>
                <w:lang w:val="en-GB"/>
              </w:rPr>
              <w:t xml:space="preserve">Convective </w:t>
            </w:r>
            <w:r w:rsidR="003A478D" w:rsidRPr="00E765D9">
              <w:rPr>
                <w:color w:val="000000" w:themeColor="text1"/>
                <w:sz w:val="17"/>
                <w:szCs w:val="17"/>
                <w:lang w:val="en-GB"/>
              </w:rPr>
              <w:t>air-drying</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9.73</w:t>
            </w:r>
            <w:r w:rsidRPr="00E765D9">
              <w:rPr>
                <w:rFonts w:ascii="Symbol" w:hAnsi="Symbol"/>
                <w:color w:val="000000" w:themeColor="text1"/>
                <w:sz w:val="17"/>
                <w:szCs w:val="17"/>
                <w:lang w:val="en-GB"/>
              </w:rPr>
              <w:t></w:t>
            </w:r>
            <w:r w:rsidRPr="00E765D9">
              <w:rPr>
                <w:color w:val="000000" w:themeColor="text1"/>
                <w:sz w:val="17"/>
                <w:szCs w:val="17"/>
                <w:lang w:val="en-GB"/>
              </w:rPr>
              <w:t>0.06</w:t>
            </w:r>
            <w:r w:rsidRPr="00E765D9">
              <w:rPr>
                <w:color w:val="000000" w:themeColor="text1"/>
                <w:sz w:val="17"/>
                <w:szCs w:val="17"/>
                <w:vertAlign w:val="superscript"/>
                <w:lang w:val="en-GB"/>
              </w:rPr>
              <w:t>b</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lang w:val="en-GB"/>
              </w:rPr>
              <w:t>10.7</w:t>
            </w:r>
            <w:r w:rsidRPr="00E765D9">
              <w:rPr>
                <w:rFonts w:ascii="Symbol" w:hAnsi="Symbol"/>
                <w:color w:val="000000" w:themeColor="text1"/>
                <w:sz w:val="17"/>
                <w:szCs w:val="17"/>
                <w:lang w:val="en-GB"/>
              </w:rPr>
              <w:t></w:t>
            </w:r>
            <w:r w:rsidRPr="00E765D9">
              <w:rPr>
                <w:color w:val="000000" w:themeColor="text1"/>
                <w:sz w:val="17"/>
                <w:szCs w:val="17"/>
                <w:lang w:val="en-GB"/>
              </w:rPr>
              <w:t>0.24</w:t>
            </w:r>
            <w:r w:rsidRPr="00E765D9">
              <w:rPr>
                <w:color w:val="000000" w:themeColor="text1"/>
                <w:sz w:val="17"/>
                <w:szCs w:val="17"/>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976A3A" w:rsidRPr="00E765D9" w:rsidRDefault="00976A3A" w:rsidP="00360BCA">
            <w:pPr>
              <w:pStyle w:val="CETBodytext"/>
              <w:spacing w:line="240" w:lineRule="auto"/>
              <w:jc w:val="center"/>
              <w:rPr>
                <w:rFonts w:cs="Arial"/>
                <w:color w:val="000000" w:themeColor="text1"/>
                <w:sz w:val="17"/>
                <w:szCs w:val="17"/>
                <w:lang w:val="en-GB"/>
              </w:rPr>
            </w:pPr>
            <w:r w:rsidRPr="00E765D9">
              <w:rPr>
                <w:rFonts w:cs="Arial"/>
                <w:color w:val="000000" w:themeColor="text1"/>
                <w:sz w:val="17"/>
                <w:szCs w:val="17"/>
                <w:lang w:val="en-GB"/>
              </w:rPr>
              <w:t>19.5</w:t>
            </w:r>
            <w:r w:rsidRPr="00E765D9">
              <w:rPr>
                <w:rFonts w:cs="Arial"/>
                <w:color w:val="000000" w:themeColor="text1"/>
                <w:sz w:val="17"/>
                <w:szCs w:val="17"/>
                <w:u w:color="FF0000"/>
                <w:lang w:val="en-GB"/>
              </w:rPr>
              <w:t>±0.47</w:t>
            </w:r>
            <w:r w:rsidRPr="00E765D9">
              <w:rPr>
                <w:rFonts w:cs="Arial"/>
                <w:color w:val="000000" w:themeColor="text1"/>
                <w:sz w:val="17"/>
                <w:szCs w:val="17"/>
                <w:u w:color="FF0000"/>
                <w:vertAlign w:val="superscript"/>
                <w:lang w:val="en-GB"/>
              </w:rPr>
              <w:t>b</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25.7</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0.70</w:t>
            </w:r>
            <w:r w:rsidRPr="00E765D9">
              <w:rPr>
                <w:color w:val="000000" w:themeColor="text1"/>
                <w:sz w:val="17"/>
                <w:szCs w:val="17"/>
                <w:u w:color="FF0000"/>
                <w:vertAlign w:val="superscript"/>
                <w:lang w:val="en-GB"/>
              </w:rPr>
              <w:t>a</w:t>
            </w:r>
          </w:p>
        </w:tc>
        <w:tc>
          <w:tcPr>
            <w:tcW w:w="110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color w:val="000000" w:themeColor="text1"/>
                <w:sz w:val="17"/>
                <w:szCs w:val="17"/>
                <w:lang w:val="en-GB"/>
              </w:rPr>
            </w:pPr>
            <w:r w:rsidRPr="00E765D9">
              <w:rPr>
                <w:color w:val="000000" w:themeColor="text1"/>
                <w:sz w:val="17"/>
                <w:szCs w:val="17"/>
                <w:u w:color="FF0000"/>
                <w:lang w:val="en-GB"/>
              </w:rPr>
              <w:t>15.1</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0.07</w:t>
            </w:r>
            <w:r w:rsidRPr="00E765D9">
              <w:rPr>
                <w:color w:val="000000" w:themeColor="text1"/>
                <w:sz w:val="17"/>
                <w:szCs w:val="17"/>
                <w:u w:color="FF0000"/>
                <w:vertAlign w:val="superscript"/>
                <w:lang w:val="en-GB"/>
              </w:rPr>
              <w:t>a</w:t>
            </w:r>
          </w:p>
        </w:tc>
      </w:tr>
      <w:tr w:rsidR="0061489E" w:rsidRPr="00E765D9" w:rsidTr="00A36C95">
        <w:trPr>
          <w:trHeight w:val="160"/>
          <w:jc w:val="center"/>
        </w:trPr>
        <w:tc>
          <w:tcPr>
            <w:tcW w:w="1112" w:type="dxa"/>
            <w:vMerge/>
            <w:tcBorders>
              <w:top w:val="nil"/>
              <w:left w:val="nil"/>
              <w:bottom w:val="nil"/>
              <w:right w:val="nil"/>
            </w:tcBorders>
            <w:shd w:val="clear" w:color="auto" w:fill="FFFFFF"/>
          </w:tcPr>
          <w:p w:rsidR="00961858" w:rsidRPr="00E765D9" w:rsidRDefault="00961858" w:rsidP="00976A3A">
            <w:pPr>
              <w:jc w:val="center"/>
              <w:rPr>
                <w:color w:val="000000" w:themeColor="text1"/>
                <w:sz w:val="17"/>
                <w:szCs w:val="17"/>
                <w:lang w:val="en-GB"/>
              </w:rPr>
            </w:pPr>
          </w:p>
        </w:tc>
        <w:tc>
          <w:tcPr>
            <w:tcW w:w="198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rPr>
                <w:color w:val="000000" w:themeColor="text1"/>
                <w:sz w:val="17"/>
                <w:szCs w:val="17"/>
                <w:lang w:val="en-GB"/>
              </w:rPr>
            </w:pPr>
            <w:r w:rsidRPr="00E765D9">
              <w:rPr>
                <w:color w:val="000000" w:themeColor="text1"/>
                <w:sz w:val="17"/>
                <w:szCs w:val="17"/>
                <w:lang w:val="en-GB"/>
              </w:rPr>
              <w:t>Freeze-drying</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lang w:val="en-GB"/>
              </w:rPr>
              <w:t>8.14</w:t>
            </w:r>
            <w:r w:rsidRPr="00E765D9">
              <w:rPr>
                <w:rFonts w:ascii="Symbol" w:hAnsi="Symbol"/>
                <w:color w:val="000000" w:themeColor="text1"/>
                <w:sz w:val="17"/>
                <w:szCs w:val="17"/>
                <w:lang w:val="en-GB"/>
              </w:rPr>
              <w:t></w:t>
            </w:r>
            <w:r w:rsidRPr="00E765D9">
              <w:rPr>
                <w:color w:val="000000" w:themeColor="text1"/>
                <w:sz w:val="17"/>
                <w:szCs w:val="17"/>
                <w:lang w:val="en-GB"/>
              </w:rPr>
              <w:t>0.22</w:t>
            </w:r>
            <w:r w:rsidRPr="00E765D9">
              <w:rPr>
                <w:color w:val="000000" w:themeColor="text1"/>
                <w:sz w:val="17"/>
                <w:szCs w:val="17"/>
                <w:vertAlign w:val="superscript"/>
                <w:lang w:val="en-GB"/>
              </w:rPr>
              <w:t>c</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lang w:val="en-GB"/>
              </w:rPr>
              <w:t>11.2</w:t>
            </w:r>
            <w:r w:rsidRPr="00E765D9">
              <w:rPr>
                <w:rFonts w:ascii="Symbol" w:hAnsi="Symbol"/>
                <w:color w:val="000000" w:themeColor="text1"/>
                <w:sz w:val="17"/>
                <w:szCs w:val="17"/>
                <w:lang w:val="en-GB"/>
              </w:rPr>
              <w:t></w:t>
            </w:r>
            <w:r w:rsidRPr="00E765D9">
              <w:rPr>
                <w:color w:val="000000" w:themeColor="text1"/>
                <w:sz w:val="17"/>
                <w:szCs w:val="17"/>
                <w:lang w:val="en-GB"/>
              </w:rPr>
              <w:t>0.74</w:t>
            </w:r>
            <w:r w:rsidRPr="00E765D9">
              <w:rPr>
                <w:color w:val="000000" w:themeColor="text1"/>
                <w:sz w:val="17"/>
                <w:szCs w:val="17"/>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rFonts w:cs="Arial"/>
                <w:color w:val="000000" w:themeColor="text1"/>
                <w:sz w:val="17"/>
                <w:szCs w:val="17"/>
                <w:lang w:val="en-GB"/>
              </w:rPr>
            </w:pPr>
            <w:r w:rsidRPr="00E765D9">
              <w:rPr>
                <w:rFonts w:cs="Arial"/>
                <w:color w:val="000000" w:themeColor="text1"/>
                <w:sz w:val="17"/>
                <w:szCs w:val="17"/>
                <w:u w:color="FF0000"/>
                <w:lang w:val="en-GB"/>
              </w:rPr>
              <w:t>15.2±1.24</w:t>
            </w:r>
            <w:r w:rsidRPr="00E765D9">
              <w:rPr>
                <w:rFonts w:cs="Arial"/>
                <w:color w:val="000000" w:themeColor="text1"/>
                <w:sz w:val="17"/>
                <w:szCs w:val="17"/>
                <w:u w:color="FF0000"/>
                <w:vertAlign w:val="superscript"/>
                <w:lang w:val="en-GB"/>
              </w:rPr>
              <w:t>a</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u w:color="FF0000"/>
                <w:lang w:val="en-GB"/>
              </w:rPr>
              <w:t>22.5</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1.92</w:t>
            </w:r>
            <w:r w:rsidRPr="00E765D9">
              <w:rPr>
                <w:color w:val="000000" w:themeColor="text1"/>
                <w:sz w:val="17"/>
                <w:szCs w:val="17"/>
                <w:u w:color="FF0000"/>
                <w:vertAlign w:val="superscript"/>
                <w:lang w:val="en-GB"/>
              </w:rPr>
              <w:t>b</w:t>
            </w:r>
          </w:p>
        </w:tc>
        <w:tc>
          <w:tcPr>
            <w:tcW w:w="110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u w:color="FF0000"/>
                <w:lang w:val="en-GB"/>
              </w:rPr>
              <w:t>11.2</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0.14</w:t>
            </w:r>
            <w:r w:rsidRPr="00E765D9">
              <w:rPr>
                <w:color w:val="000000" w:themeColor="text1"/>
                <w:sz w:val="17"/>
                <w:szCs w:val="17"/>
                <w:u w:color="FF0000"/>
                <w:vertAlign w:val="superscript"/>
                <w:lang w:val="en-GB"/>
              </w:rPr>
              <w:t>b</w:t>
            </w:r>
          </w:p>
        </w:tc>
      </w:tr>
      <w:tr w:rsidR="0061489E" w:rsidRPr="00E765D9" w:rsidTr="00A36C95">
        <w:trPr>
          <w:trHeight w:val="210"/>
          <w:jc w:val="center"/>
        </w:trPr>
        <w:tc>
          <w:tcPr>
            <w:tcW w:w="1112" w:type="dxa"/>
            <w:vMerge w:val="restart"/>
            <w:tcBorders>
              <w:top w:val="nil"/>
              <w:left w:val="nil"/>
              <w:bottom w:val="single" w:sz="12" w:space="0" w:color="008000"/>
              <w:right w:val="nil"/>
            </w:tcBorders>
            <w:shd w:val="clear" w:color="auto" w:fill="FFFFFF"/>
            <w:tcMar>
              <w:top w:w="80" w:type="dxa"/>
              <w:left w:w="80" w:type="dxa"/>
              <w:bottom w:w="80" w:type="dxa"/>
              <w:right w:w="80" w:type="dxa"/>
            </w:tcMar>
          </w:tcPr>
          <w:p w:rsidR="00961858" w:rsidRPr="00E765D9" w:rsidRDefault="00961858" w:rsidP="00976A3A">
            <w:pPr>
              <w:pStyle w:val="CETBodytext"/>
              <w:jc w:val="center"/>
              <w:rPr>
                <w:color w:val="000000" w:themeColor="text1"/>
                <w:sz w:val="17"/>
                <w:szCs w:val="17"/>
                <w:lang w:val="en-GB"/>
              </w:rPr>
            </w:pPr>
          </w:p>
          <w:p w:rsidR="00976A3A" w:rsidRPr="00E765D9" w:rsidRDefault="00976A3A" w:rsidP="00976A3A">
            <w:pPr>
              <w:pStyle w:val="CETBodytext"/>
              <w:jc w:val="center"/>
              <w:rPr>
                <w:color w:val="000000" w:themeColor="text1"/>
                <w:sz w:val="17"/>
                <w:szCs w:val="17"/>
                <w:lang w:val="en-GB"/>
              </w:rPr>
            </w:pPr>
          </w:p>
          <w:p w:rsidR="00961858" w:rsidRPr="00E765D9" w:rsidRDefault="003A478D" w:rsidP="00976A3A">
            <w:pPr>
              <w:pStyle w:val="CETBodytext"/>
              <w:jc w:val="center"/>
              <w:rPr>
                <w:color w:val="000000" w:themeColor="text1"/>
                <w:sz w:val="17"/>
                <w:szCs w:val="17"/>
                <w:lang w:val="en-GB"/>
              </w:rPr>
            </w:pPr>
            <w:proofErr w:type="spellStart"/>
            <w:r w:rsidRPr="00E765D9">
              <w:rPr>
                <w:color w:val="000000" w:themeColor="text1"/>
                <w:sz w:val="17"/>
                <w:szCs w:val="17"/>
                <w:lang w:val="en-GB"/>
              </w:rPr>
              <w:t>Coração</w:t>
            </w:r>
            <w:proofErr w:type="spellEnd"/>
            <w:r w:rsidRPr="00E765D9">
              <w:rPr>
                <w:color w:val="000000" w:themeColor="text1"/>
                <w:sz w:val="17"/>
                <w:szCs w:val="17"/>
                <w:lang w:val="en-GB"/>
              </w:rPr>
              <w:t xml:space="preserve"> de </w:t>
            </w:r>
            <w:proofErr w:type="spellStart"/>
            <w:r w:rsidRPr="00E765D9">
              <w:rPr>
                <w:color w:val="000000" w:themeColor="text1"/>
                <w:sz w:val="17"/>
                <w:szCs w:val="17"/>
                <w:lang w:val="en-GB"/>
              </w:rPr>
              <w:t>Boi</w:t>
            </w:r>
            <w:proofErr w:type="spellEnd"/>
          </w:p>
        </w:tc>
        <w:tc>
          <w:tcPr>
            <w:tcW w:w="198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rPr>
                <w:color w:val="000000" w:themeColor="text1"/>
                <w:sz w:val="17"/>
                <w:szCs w:val="17"/>
                <w:lang w:val="en-GB"/>
              </w:rPr>
            </w:pPr>
            <w:r w:rsidRPr="00E765D9">
              <w:rPr>
                <w:color w:val="000000" w:themeColor="text1"/>
                <w:sz w:val="17"/>
                <w:szCs w:val="17"/>
                <w:lang w:val="en-GB"/>
              </w:rPr>
              <w:t>Fresh</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lang w:val="en-GB"/>
              </w:rPr>
              <w:t>93.6</w:t>
            </w:r>
            <w:r w:rsidRPr="00E765D9">
              <w:rPr>
                <w:rFonts w:ascii="Symbol" w:hAnsi="Symbol"/>
                <w:color w:val="000000" w:themeColor="text1"/>
                <w:sz w:val="17"/>
                <w:szCs w:val="17"/>
                <w:lang w:val="en-GB"/>
              </w:rPr>
              <w:t></w:t>
            </w:r>
            <w:r w:rsidRPr="00E765D9">
              <w:rPr>
                <w:color w:val="000000" w:themeColor="text1"/>
                <w:sz w:val="17"/>
                <w:szCs w:val="17"/>
                <w:lang w:val="en-GB"/>
              </w:rPr>
              <w:t>0.16</w:t>
            </w:r>
            <w:r w:rsidRPr="00E765D9">
              <w:rPr>
                <w:color w:val="000000" w:themeColor="text1"/>
                <w:sz w:val="17"/>
                <w:szCs w:val="17"/>
                <w:vertAlign w:val="superscript"/>
                <w:lang w:val="en-GB"/>
              </w:rPr>
              <w:t>c</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lang w:val="en-GB"/>
              </w:rPr>
              <w:t>0.99</w:t>
            </w:r>
            <w:r w:rsidRPr="00E765D9">
              <w:rPr>
                <w:rFonts w:ascii="Symbol" w:hAnsi="Symbol"/>
                <w:color w:val="000000" w:themeColor="text1"/>
                <w:sz w:val="17"/>
                <w:szCs w:val="17"/>
                <w:lang w:val="en-GB"/>
              </w:rPr>
              <w:t></w:t>
            </w:r>
            <w:r w:rsidRPr="00E765D9">
              <w:rPr>
                <w:color w:val="000000" w:themeColor="text1"/>
                <w:sz w:val="17"/>
                <w:szCs w:val="17"/>
                <w:lang w:val="en-GB"/>
              </w:rPr>
              <w:t>0.12</w:t>
            </w:r>
            <w:r w:rsidRPr="00E765D9">
              <w:rPr>
                <w:color w:val="000000" w:themeColor="text1"/>
                <w:sz w:val="17"/>
                <w:szCs w:val="17"/>
                <w:vertAlign w:val="superscript"/>
                <w:lang w:val="en-GB"/>
              </w:rPr>
              <w:t>c</w:t>
            </w:r>
          </w:p>
        </w:tc>
        <w:tc>
          <w:tcPr>
            <w:tcW w:w="1134" w:type="dxa"/>
            <w:tcBorders>
              <w:top w:val="nil"/>
              <w:left w:val="nil"/>
              <w:bottom w:val="nil"/>
              <w:right w:val="nil"/>
            </w:tcBorders>
            <w:shd w:val="clear" w:color="auto" w:fill="FFFFFF"/>
            <w:tcMar>
              <w:top w:w="80" w:type="dxa"/>
              <w:left w:w="80" w:type="dxa"/>
              <w:bottom w:w="80" w:type="dxa"/>
              <w:right w:w="80" w:type="dxa"/>
            </w:tcMar>
          </w:tcPr>
          <w:p w:rsidR="00976A3A" w:rsidRPr="00E765D9" w:rsidRDefault="00976A3A">
            <w:pPr>
              <w:pStyle w:val="CETBodytext"/>
              <w:jc w:val="center"/>
              <w:rPr>
                <w:rFonts w:cs="Arial"/>
                <w:color w:val="000000" w:themeColor="text1"/>
                <w:sz w:val="17"/>
                <w:szCs w:val="17"/>
                <w:lang w:val="en-GB"/>
              </w:rPr>
            </w:pPr>
            <w:r w:rsidRPr="00E765D9">
              <w:rPr>
                <w:rFonts w:cs="Arial"/>
                <w:color w:val="000000" w:themeColor="text1"/>
                <w:sz w:val="17"/>
                <w:szCs w:val="17"/>
                <w:lang w:val="en-GB"/>
              </w:rPr>
              <w:t>6.78</w:t>
            </w:r>
            <w:r w:rsidRPr="00E765D9">
              <w:rPr>
                <w:rFonts w:cs="Arial"/>
                <w:color w:val="000000" w:themeColor="text1"/>
                <w:sz w:val="17"/>
                <w:szCs w:val="17"/>
                <w:u w:color="FF0000"/>
                <w:lang w:val="en-GB"/>
              </w:rPr>
              <w:t>±2.18</w:t>
            </w:r>
            <w:r w:rsidRPr="00E765D9">
              <w:rPr>
                <w:rFonts w:cs="Arial"/>
                <w:color w:val="000000" w:themeColor="text1"/>
                <w:sz w:val="17"/>
                <w:szCs w:val="17"/>
                <w:u w:color="FF0000"/>
                <w:vertAlign w:val="superscript"/>
                <w:lang w:val="en-GB"/>
              </w:rPr>
              <w:t>a</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u w:color="FF0000"/>
                <w:lang w:val="en-GB"/>
              </w:rPr>
              <w:t>26.3</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6.3</w:t>
            </w:r>
            <w:r w:rsidRPr="00E765D9">
              <w:rPr>
                <w:color w:val="000000" w:themeColor="text1"/>
                <w:sz w:val="17"/>
                <w:szCs w:val="17"/>
                <w:u w:color="FF0000"/>
                <w:vertAlign w:val="superscript"/>
                <w:lang w:val="en-GB"/>
              </w:rPr>
              <w:t>c</w:t>
            </w:r>
          </w:p>
        </w:tc>
        <w:tc>
          <w:tcPr>
            <w:tcW w:w="110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u w:color="FF0000"/>
                <w:lang w:val="en-GB"/>
              </w:rPr>
              <w:t>5.30</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0.22</w:t>
            </w:r>
            <w:r w:rsidRPr="00E765D9">
              <w:rPr>
                <w:color w:val="000000" w:themeColor="text1"/>
                <w:sz w:val="17"/>
                <w:szCs w:val="17"/>
                <w:u w:color="FF0000"/>
                <w:vertAlign w:val="superscript"/>
                <w:lang w:val="en-GB"/>
              </w:rPr>
              <w:t>c</w:t>
            </w:r>
          </w:p>
        </w:tc>
      </w:tr>
      <w:tr w:rsidR="0061489E" w:rsidRPr="00E765D9" w:rsidTr="00A36C95">
        <w:trPr>
          <w:trHeight w:val="210"/>
          <w:jc w:val="center"/>
        </w:trPr>
        <w:tc>
          <w:tcPr>
            <w:tcW w:w="1112" w:type="dxa"/>
            <w:vMerge/>
            <w:tcBorders>
              <w:top w:val="nil"/>
              <w:left w:val="nil"/>
              <w:bottom w:val="single" w:sz="12" w:space="0" w:color="008000"/>
              <w:right w:val="nil"/>
            </w:tcBorders>
            <w:shd w:val="clear" w:color="auto" w:fill="FFFFFF"/>
          </w:tcPr>
          <w:p w:rsidR="00961858" w:rsidRPr="00E765D9" w:rsidRDefault="00961858">
            <w:pPr>
              <w:rPr>
                <w:color w:val="000000" w:themeColor="text1"/>
                <w:sz w:val="16"/>
                <w:szCs w:val="16"/>
                <w:lang w:val="en-GB"/>
              </w:rPr>
            </w:pPr>
          </w:p>
        </w:tc>
        <w:tc>
          <w:tcPr>
            <w:tcW w:w="198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rPr>
                <w:color w:val="000000" w:themeColor="text1"/>
                <w:sz w:val="17"/>
                <w:szCs w:val="17"/>
                <w:lang w:val="en-GB"/>
              </w:rPr>
            </w:pPr>
            <w:r w:rsidRPr="00E765D9">
              <w:rPr>
                <w:color w:val="000000" w:themeColor="text1"/>
                <w:sz w:val="17"/>
                <w:szCs w:val="17"/>
                <w:lang w:val="en-GB"/>
              </w:rPr>
              <w:t>Convective air-drying</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lang w:val="en-GB"/>
              </w:rPr>
              <w:t>3.44</w:t>
            </w:r>
            <w:r w:rsidRPr="00E765D9">
              <w:rPr>
                <w:rFonts w:ascii="Symbol" w:hAnsi="Symbol"/>
                <w:color w:val="000000" w:themeColor="text1"/>
                <w:sz w:val="17"/>
                <w:szCs w:val="17"/>
                <w:lang w:val="en-GB"/>
              </w:rPr>
              <w:t></w:t>
            </w:r>
            <w:r w:rsidRPr="00E765D9">
              <w:rPr>
                <w:color w:val="000000" w:themeColor="text1"/>
                <w:sz w:val="17"/>
                <w:szCs w:val="17"/>
                <w:lang w:val="en-GB"/>
              </w:rPr>
              <w:t>0.32</w:t>
            </w:r>
            <w:r w:rsidRPr="00E765D9">
              <w:rPr>
                <w:color w:val="000000" w:themeColor="text1"/>
                <w:sz w:val="17"/>
                <w:szCs w:val="17"/>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lang w:val="en-GB"/>
              </w:rPr>
              <w:t>7.57</w:t>
            </w:r>
            <w:r w:rsidRPr="00E765D9">
              <w:rPr>
                <w:rFonts w:ascii="Symbol" w:hAnsi="Symbol"/>
                <w:color w:val="000000" w:themeColor="text1"/>
                <w:sz w:val="17"/>
                <w:szCs w:val="17"/>
                <w:lang w:val="en-GB"/>
              </w:rPr>
              <w:t></w:t>
            </w:r>
            <w:r w:rsidRPr="00E765D9">
              <w:rPr>
                <w:color w:val="000000" w:themeColor="text1"/>
                <w:sz w:val="17"/>
                <w:szCs w:val="17"/>
                <w:lang w:val="en-GB"/>
              </w:rPr>
              <w:t>0.31</w:t>
            </w:r>
            <w:r w:rsidRPr="00E765D9">
              <w:rPr>
                <w:color w:val="000000" w:themeColor="text1"/>
                <w:sz w:val="17"/>
                <w:szCs w:val="17"/>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rFonts w:cs="Arial"/>
                <w:color w:val="000000" w:themeColor="text1"/>
                <w:sz w:val="17"/>
                <w:szCs w:val="17"/>
                <w:lang w:val="en-GB"/>
              </w:rPr>
            </w:pPr>
            <w:r w:rsidRPr="00E765D9">
              <w:rPr>
                <w:rFonts w:cs="Arial"/>
                <w:color w:val="000000" w:themeColor="text1"/>
                <w:sz w:val="17"/>
                <w:szCs w:val="17"/>
                <w:u w:color="FF0000"/>
                <w:lang w:val="en-GB"/>
              </w:rPr>
              <w:t>15.8±0.95</w:t>
            </w:r>
            <w:r w:rsidRPr="00E765D9">
              <w:rPr>
                <w:rFonts w:cs="Arial"/>
                <w:color w:val="000000" w:themeColor="text1"/>
                <w:sz w:val="17"/>
                <w:szCs w:val="17"/>
                <w:u w:color="FF0000"/>
                <w:vertAlign w:val="superscript"/>
                <w:lang w:val="en-GB"/>
              </w:rPr>
              <w:t>a</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u w:color="FF0000"/>
                <w:lang w:val="en-GB"/>
              </w:rPr>
              <w:t>39.7</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0.93</w:t>
            </w:r>
            <w:r w:rsidRPr="00E765D9">
              <w:rPr>
                <w:color w:val="000000" w:themeColor="text1"/>
                <w:sz w:val="17"/>
                <w:szCs w:val="17"/>
                <w:u w:color="FF0000"/>
                <w:vertAlign w:val="superscript"/>
                <w:lang w:val="en-GB"/>
              </w:rPr>
              <w:t>b</w:t>
            </w:r>
          </w:p>
        </w:tc>
        <w:tc>
          <w:tcPr>
            <w:tcW w:w="110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u w:color="FF0000"/>
                <w:lang w:val="en-GB"/>
              </w:rPr>
              <w:t>12.1</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0.11</w:t>
            </w:r>
            <w:r w:rsidRPr="00E765D9">
              <w:rPr>
                <w:color w:val="000000" w:themeColor="text1"/>
                <w:sz w:val="17"/>
                <w:szCs w:val="17"/>
                <w:u w:color="FF0000"/>
                <w:vertAlign w:val="superscript"/>
                <w:lang w:val="en-GB"/>
              </w:rPr>
              <w:t>a</w:t>
            </w:r>
          </w:p>
        </w:tc>
      </w:tr>
      <w:tr w:rsidR="0061489E" w:rsidRPr="00E765D9" w:rsidTr="00A36C95">
        <w:trPr>
          <w:trHeight w:val="48"/>
          <w:jc w:val="center"/>
        </w:trPr>
        <w:tc>
          <w:tcPr>
            <w:tcW w:w="1112" w:type="dxa"/>
            <w:vMerge/>
            <w:tcBorders>
              <w:top w:val="nil"/>
              <w:left w:val="nil"/>
              <w:bottom w:val="single" w:sz="12" w:space="0" w:color="008000"/>
              <w:right w:val="nil"/>
            </w:tcBorders>
            <w:shd w:val="clear" w:color="auto" w:fill="FFFFFF"/>
          </w:tcPr>
          <w:p w:rsidR="00961858" w:rsidRPr="00E765D9" w:rsidRDefault="00961858">
            <w:pPr>
              <w:rPr>
                <w:color w:val="000000" w:themeColor="text1"/>
                <w:sz w:val="16"/>
                <w:szCs w:val="16"/>
                <w:lang w:val="en-GB"/>
              </w:rPr>
            </w:pPr>
          </w:p>
        </w:tc>
        <w:tc>
          <w:tcPr>
            <w:tcW w:w="1984" w:type="dxa"/>
            <w:tcBorders>
              <w:top w:val="nil"/>
              <w:left w:val="nil"/>
              <w:bottom w:val="single" w:sz="12" w:space="0" w:color="008000"/>
              <w:right w:val="nil"/>
            </w:tcBorders>
            <w:shd w:val="clear" w:color="auto" w:fill="FFFFFF"/>
            <w:tcMar>
              <w:top w:w="80" w:type="dxa"/>
              <w:left w:w="80" w:type="dxa"/>
              <w:bottom w:w="80" w:type="dxa"/>
              <w:right w:w="80" w:type="dxa"/>
            </w:tcMar>
          </w:tcPr>
          <w:p w:rsidR="00961858" w:rsidRPr="00E765D9" w:rsidRDefault="003A478D">
            <w:pPr>
              <w:pStyle w:val="CETBodytext"/>
              <w:rPr>
                <w:color w:val="000000" w:themeColor="text1"/>
                <w:sz w:val="17"/>
                <w:szCs w:val="17"/>
                <w:lang w:val="en-GB"/>
              </w:rPr>
            </w:pPr>
            <w:r w:rsidRPr="00E765D9">
              <w:rPr>
                <w:color w:val="000000" w:themeColor="text1"/>
                <w:sz w:val="17"/>
                <w:szCs w:val="17"/>
                <w:lang w:val="en-GB"/>
              </w:rPr>
              <w:t>Freeze-drying</w:t>
            </w:r>
          </w:p>
        </w:tc>
        <w:tc>
          <w:tcPr>
            <w:tcW w:w="1276" w:type="dxa"/>
            <w:tcBorders>
              <w:top w:val="nil"/>
              <w:left w:val="nil"/>
              <w:bottom w:val="single" w:sz="12"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lang w:val="en-GB"/>
              </w:rPr>
              <w:t>8.64</w:t>
            </w:r>
            <w:r w:rsidRPr="00E765D9">
              <w:rPr>
                <w:rFonts w:ascii="Symbol" w:hAnsi="Symbol"/>
                <w:color w:val="000000" w:themeColor="text1"/>
                <w:sz w:val="17"/>
                <w:szCs w:val="17"/>
                <w:lang w:val="en-GB"/>
              </w:rPr>
              <w:t></w:t>
            </w:r>
            <w:r w:rsidRPr="00E765D9">
              <w:rPr>
                <w:color w:val="000000" w:themeColor="text1"/>
                <w:sz w:val="17"/>
                <w:szCs w:val="17"/>
                <w:lang w:val="en-GB"/>
              </w:rPr>
              <w:t>0.27</w:t>
            </w:r>
            <w:r w:rsidRPr="00E765D9">
              <w:rPr>
                <w:color w:val="000000" w:themeColor="text1"/>
                <w:sz w:val="17"/>
                <w:szCs w:val="17"/>
                <w:vertAlign w:val="superscript"/>
                <w:lang w:val="en-GB"/>
              </w:rPr>
              <w:t>b</w:t>
            </w:r>
          </w:p>
        </w:tc>
        <w:tc>
          <w:tcPr>
            <w:tcW w:w="1134" w:type="dxa"/>
            <w:tcBorders>
              <w:top w:val="nil"/>
              <w:left w:val="nil"/>
              <w:bottom w:val="single" w:sz="12"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lang w:val="en-GB"/>
              </w:rPr>
              <w:t>6.25</w:t>
            </w:r>
            <w:r w:rsidRPr="00E765D9">
              <w:rPr>
                <w:rFonts w:ascii="Symbol" w:hAnsi="Symbol"/>
                <w:color w:val="000000" w:themeColor="text1"/>
                <w:sz w:val="17"/>
                <w:szCs w:val="17"/>
                <w:lang w:val="en-GB"/>
              </w:rPr>
              <w:t></w:t>
            </w:r>
            <w:r w:rsidRPr="00E765D9">
              <w:rPr>
                <w:color w:val="000000" w:themeColor="text1"/>
                <w:sz w:val="17"/>
                <w:szCs w:val="17"/>
                <w:lang w:val="en-GB"/>
              </w:rPr>
              <w:t>0.08</w:t>
            </w:r>
            <w:r w:rsidRPr="00E765D9">
              <w:rPr>
                <w:color w:val="000000" w:themeColor="text1"/>
                <w:sz w:val="17"/>
                <w:szCs w:val="17"/>
                <w:vertAlign w:val="superscript"/>
                <w:lang w:val="en-GB"/>
              </w:rPr>
              <w:t>b</w:t>
            </w:r>
          </w:p>
        </w:tc>
        <w:tc>
          <w:tcPr>
            <w:tcW w:w="1134" w:type="dxa"/>
            <w:tcBorders>
              <w:top w:val="nil"/>
              <w:left w:val="nil"/>
              <w:bottom w:val="single" w:sz="12"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rFonts w:cs="Arial"/>
                <w:color w:val="000000" w:themeColor="text1"/>
                <w:sz w:val="17"/>
                <w:szCs w:val="17"/>
                <w:lang w:val="en-GB"/>
              </w:rPr>
            </w:pPr>
            <w:r w:rsidRPr="00E765D9">
              <w:rPr>
                <w:rFonts w:cs="Arial"/>
                <w:color w:val="000000" w:themeColor="text1"/>
                <w:sz w:val="17"/>
                <w:szCs w:val="17"/>
                <w:u w:color="FF0000"/>
                <w:lang w:val="en-GB"/>
              </w:rPr>
              <w:t>15.4±3.21</w:t>
            </w:r>
            <w:r w:rsidRPr="00E765D9">
              <w:rPr>
                <w:rFonts w:cs="Arial"/>
                <w:color w:val="000000" w:themeColor="text1"/>
                <w:sz w:val="17"/>
                <w:szCs w:val="17"/>
                <w:u w:color="FF0000"/>
                <w:vertAlign w:val="superscript"/>
                <w:lang w:val="en-GB"/>
              </w:rPr>
              <w:t>a</w:t>
            </w:r>
          </w:p>
        </w:tc>
        <w:tc>
          <w:tcPr>
            <w:tcW w:w="1276" w:type="dxa"/>
            <w:tcBorders>
              <w:top w:val="nil"/>
              <w:left w:val="nil"/>
              <w:bottom w:val="single" w:sz="12"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u w:color="FF0000"/>
                <w:lang w:val="en-GB"/>
              </w:rPr>
              <w:t>49.6</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0.17</w:t>
            </w:r>
            <w:r w:rsidRPr="00E765D9">
              <w:rPr>
                <w:color w:val="000000" w:themeColor="text1"/>
                <w:sz w:val="17"/>
                <w:szCs w:val="17"/>
                <w:u w:color="FF0000"/>
                <w:vertAlign w:val="superscript"/>
                <w:lang w:val="en-GB"/>
              </w:rPr>
              <w:t>a</w:t>
            </w:r>
          </w:p>
        </w:tc>
        <w:tc>
          <w:tcPr>
            <w:tcW w:w="1103" w:type="dxa"/>
            <w:tcBorders>
              <w:top w:val="nil"/>
              <w:left w:val="nil"/>
              <w:bottom w:val="single" w:sz="12"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color w:val="000000" w:themeColor="text1"/>
                <w:sz w:val="17"/>
                <w:szCs w:val="17"/>
                <w:lang w:val="en-GB"/>
              </w:rPr>
            </w:pPr>
            <w:r w:rsidRPr="00E765D9">
              <w:rPr>
                <w:color w:val="000000" w:themeColor="text1"/>
                <w:sz w:val="17"/>
                <w:szCs w:val="17"/>
                <w:u w:color="FF0000"/>
                <w:lang w:val="en-GB"/>
              </w:rPr>
              <w:t>9.54</w:t>
            </w:r>
            <w:r w:rsidRPr="00E765D9">
              <w:rPr>
                <w:rFonts w:ascii="Symbol" w:hAnsi="Symbol"/>
                <w:color w:val="000000" w:themeColor="text1"/>
                <w:sz w:val="17"/>
                <w:szCs w:val="17"/>
                <w:u w:color="FF0000"/>
                <w:lang w:val="en-GB"/>
              </w:rPr>
              <w:t></w:t>
            </w:r>
            <w:r w:rsidRPr="00E765D9">
              <w:rPr>
                <w:color w:val="000000" w:themeColor="text1"/>
                <w:sz w:val="17"/>
                <w:szCs w:val="17"/>
                <w:u w:color="FF0000"/>
                <w:lang w:val="en-GB"/>
              </w:rPr>
              <w:t>0.09</w:t>
            </w:r>
            <w:r w:rsidRPr="00E765D9">
              <w:rPr>
                <w:color w:val="000000" w:themeColor="text1"/>
                <w:sz w:val="17"/>
                <w:szCs w:val="17"/>
                <w:u w:color="FF0000"/>
                <w:vertAlign w:val="superscript"/>
                <w:lang w:val="en-GB"/>
              </w:rPr>
              <w:t>b</w:t>
            </w:r>
          </w:p>
        </w:tc>
      </w:tr>
    </w:tbl>
    <w:p w:rsidR="00961858" w:rsidRPr="00E765D9" w:rsidRDefault="003A478D" w:rsidP="00A36C95">
      <w:pPr>
        <w:pStyle w:val="Corpo"/>
        <w:jc w:val="center"/>
        <w:rPr>
          <w:i/>
          <w:iCs/>
          <w:lang w:val="en-GB"/>
        </w:rPr>
      </w:pPr>
      <w:r w:rsidRPr="00E765D9">
        <w:rPr>
          <w:i/>
          <w:iCs/>
          <w:lang w:val="en-GB"/>
        </w:rPr>
        <w:t>Same letters in the same column and cabbage indicate that values are not significantly different (p&gt;0.05)</w:t>
      </w:r>
    </w:p>
    <w:p w:rsidR="00294C13" w:rsidRPr="00E765D9" w:rsidRDefault="003A478D" w:rsidP="00993691">
      <w:pPr>
        <w:pStyle w:val="CETheadingx"/>
        <w:spacing w:before="0" w:after="0" w:line="240" w:lineRule="auto"/>
        <w:rPr>
          <w:b w:val="0"/>
          <w:bCs w:val="0"/>
          <w:color w:val="000000" w:themeColor="text1"/>
          <w:u w:color="FF0000"/>
          <w:lang w:val="en-GB"/>
        </w:rPr>
      </w:pPr>
      <w:r w:rsidRPr="00E765D9">
        <w:rPr>
          <w:b w:val="0"/>
          <w:bCs w:val="0"/>
          <w:color w:val="000000" w:themeColor="text1"/>
          <w:lang w:val="en-GB"/>
        </w:rPr>
        <w:t>As can be seen, drying methods did have a significant effect on the analysed parameters in all cabbages. Regarding protein</w:t>
      </w:r>
      <w:r w:rsidR="00A063AD" w:rsidRPr="00E765D9">
        <w:rPr>
          <w:b w:val="0"/>
          <w:bCs w:val="0"/>
          <w:color w:val="000000" w:themeColor="text1"/>
          <w:lang w:val="en-GB"/>
        </w:rPr>
        <w:t xml:space="preserve"> content there is a tendency to be higher with convective air-drying method (16.7 - 25.4 %). The same </w:t>
      </w:r>
      <w:r w:rsidR="00BC5373" w:rsidRPr="00E765D9">
        <w:rPr>
          <w:b w:val="0"/>
          <w:bCs w:val="0"/>
          <w:color w:val="000000" w:themeColor="text1"/>
          <w:lang w:val="en-GB"/>
        </w:rPr>
        <w:t>behaviour</w:t>
      </w:r>
      <w:r w:rsidR="00A063AD" w:rsidRPr="00E765D9">
        <w:rPr>
          <w:b w:val="0"/>
          <w:bCs w:val="0"/>
          <w:color w:val="000000" w:themeColor="text1"/>
          <w:lang w:val="en-GB"/>
        </w:rPr>
        <w:t xml:space="preserve"> was observed</w:t>
      </w:r>
      <w:r w:rsidR="00B66390" w:rsidRPr="00E765D9">
        <w:rPr>
          <w:b w:val="0"/>
          <w:bCs w:val="0"/>
          <w:color w:val="000000" w:themeColor="text1"/>
          <w:lang w:val="en-GB"/>
        </w:rPr>
        <w:t xml:space="preserve"> for fibre content, in al</w:t>
      </w:r>
      <w:r w:rsidR="00A063AD" w:rsidRPr="00E765D9">
        <w:rPr>
          <w:b w:val="0"/>
          <w:bCs w:val="0"/>
          <w:color w:val="000000" w:themeColor="text1"/>
          <w:lang w:val="en-GB"/>
        </w:rPr>
        <w:t>most</w:t>
      </w:r>
      <w:r w:rsidR="00B66390" w:rsidRPr="00E765D9">
        <w:rPr>
          <w:b w:val="0"/>
          <w:bCs w:val="0"/>
          <w:color w:val="000000" w:themeColor="text1"/>
          <w:lang w:val="en-GB"/>
        </w:rPr>
        <w:t xml:space="preserve"> all</w:t>
      </w:r>
      <w:r w:rsidR="00A063AD" w:rsidRPr="00E765D9">
        <w:rPr>
          <w:b w:val="0"/>
          <w:bCs w:val="0"/>
          <w:color w:val="000000" w:themeColor="text1"/>
          <w:lang w:val="en-GB"/>
        </w:rPr>
        <w:t xml:space="preserve"> </w:t>
      </w:r>
      <w:r w:rsidR="00B66390" w:rsidRPr="00E765D9">
        <w:rPr>
          <w:b w:val="0"/>
          <w:bCs w:val="0"/>
          <w:color w:val="000000" w:themeColor="text1"/>
          <w:lang w:val="en-GB"/>
        </w:rPr>
        <w:t>flours</w:t>
      </w:r>
      <w:r w:rsidR="00A063AD" w:rsidRPr="00E765D9">
        <w:rPr>
          <w:b w:val="0"/>
          <w:bCs w:val="0"/>
          <w:color w:val="000000" w:themeColor="text1"/>
          <w:lang w:val="en-GB"/>
        </w:rPr>
        <w:t xml:space="preserve"> (12.1 – 15.4%), except for “</w:t>
      </w:r>
      <w:proofErr w:type="spellStart"/>
      <w:r w:rsidR="00A063AD" w:rsidRPr="00E765D9">
        <w:rPr>
          <w:b w:val="0"/>
          <w:bCs w:val="0"/>
          <w:color w:val="000000" w:themeColor="text1"/>
          <w:lang w:val="en-GB"/>
        </w:rPr>
        <w:t>Penca</w:t>
      </w:r>
      <w:proofErr w:type="spellEnd"/>
      <w:r w:rsidR="00A063AD" w:rsidRPr="00E765D9">
        <w:rPr>
          <w:b w:val="0"/>
          <w:bCs w:val="0"/>
          <w:color w:val="000000" w:themeColor="text1"/>
          <w:lang w:val="en-GB"/>
        </w:rPr>
        <w:t xml:space="preserve"> da </w:t>
      </w:r>
      <w:proofErr w:type="spellStart"/>
      <w:r w:rsidR="00A063AD" w:rsidRPr="00E765D9">
        <w:rPr>
          <w:b w:val="0"/>
          <w:bCs w:val="0"/>
          <w:color w:val="000000" w:themeColor="text1"/>
          <w:lang w:val="en-GB"/>
        </w:rPr>
        <w:t>Póvoa</w:t>
      </w:r>
      <w:proofErr w:type="spellEnd"/>
      <w:r w:rsidR="00A063AD" w:rsidRPr="00E765D9">
        <w:rPr>
          <w:b w:val="0"/>
          <w:bCs w:val="0"/>
          <w:color w:val="000000" w:themeColor="text1"/>
          <w:lang w:val="en-GB"/>
        </w:rPr>
        <w:t>” flour (16.8%)</w:t>
      </w:r>
      <w:r w:rsidRPr="00E765D9">
        <w:rPr>
          <w:b w:val="0"/>
          <w:bCs w:val="0"/>
          <w:color w:val="000000" w:themeColor="text1"/>
          <w:lang w:val="en-GB"/>
        </w:rPr>
        <w:t>. This may be due to previous blanching and the consequent loss of minerals, vitamins and sugars to the balancing water, resulting in changes of total solids, increasing protein and lipid content on a dry basis (</w:t>
      </w:r>
      <w:proofErr w:type="spellStart"/>
      <w:r w:rsidRPr="00E765D9">
        <w:rPr>
          <w:b w:val="0"/>
          <w:bCs w:val="0"/>
          <w:color w:val="000000" w:themeColor="text1"/>
          <w:lang w:val="en-GB"/>
        </w:rPr>
        <w:t>Nilnakara</w:t>
      </w:r>
      <w:proofErr w:type="spellEnd"/>
      <w:r w:rsidRPr="00E765D9">
        <w:rPr>
          <w:b w:val="0"/>
          <w:bCs w:val="0"/>
          <w:color w:val="000000" w:themeColor="text1"/>
          <w:lang w:val="en-GB"/>
        </w:rPr>
        <w:t xml:space="preserve"> et al., 2009).</w:t>
      </w:r>
      <w:r w:rsidRPr="00E765D9">
        <w:rPr>
          <w:b w:val="0"/>
          <w:bCs w:val="0"/>
          <w:color w:val="000000" w:themeColor="text1"/>
          <w:u w:color="FF0000"/>
          <w:lang w:val="en-GB"/>
        </w:rPr>
        <w:t xml:space="preserve"> On the other hand, protein content was lower in freeze-dried product, </w:t>
      </w:r>
      <w:r w:rsidRPr="00E765D9">
        <w:rPr>
          <w:b w:val="0"/>
          <w:bCs w:val="0"/>
          <w:color w:val="000000" w:themeColor="text1"/>
          <w:u w:color="FF0000"/>
          <w:lang w:val="en-GB"/>
        </w:rPr>
        <w:lastRenderedPageBreak/>
        <w:t>although it is probable that the quality of nutrients is maintained, since is a gentle dehydration technique representing the ideal process for the production of high-value dried products (</w:t>
      </w:r>
      <w:proofErr w:type="spellStart"/>
      <w:r w:rsidRPr="00E765D9">
        <w:rPr>
          <w:b w:val="0"/>
          <w:bCs w:val="0"/>
          <w:color w:val="000000" w:themeColor="text1"/>
          <w:u w:color="FF0000"/>
          <w:lang w:val="en-GB"/>
        </w:rPr>
        <w:t>Karam</w:t>
      </w:r>
      <w:proofErr w:type="spellEnd"/>
      <w:r w:rsidRPr="00E765D9">
        <w:rPr>
          <w:b w:val="0"/>
          <w:bCs w:val="0"/>
          <w:color w:val="000000" w:themeColor="text1"/>
          <w:u w:color="FF0000"/>
          <w:lang w:val="en-GB"/>
        </w:rPr>
        <w:t xml:space="preserve"> et al., 2016).</w:t>
      </w:r>
    </w:p>
    <w:p w:rsidR="00961858" w:rsidRPr="00E765D9" w:rsidRDefault="003A478D" w:rsidP="00993691">
      <w:pPr>
        <w:pStyle w:val="CETheadingx"/>
        <w:spacing w:line="240" w:lineRule="auto"/>
        <w:rPr>
          <w:lang w:val="en-GB"/>
        </w:rPr>
      </w:pPr>
      <w:r w:rsidRPr="00E765D9">
        <w:rPr>
          <w:lang w:val="en-GB"/>
        </w:rPr>
        <w:t>3.2 Colour Properties</w:t>
      </w:r>
    </w:p>
    <w:p w:rsidR="00993691" w:rsidRPr="00E765D9" w:rsidRDefault="003A478D" w:rsidP="00A36C95">
      <w:pPr>
        <w:pStyle w:val="CETheadingx"/>
        <w:spacing w:before="20" w:after="20" w:line="240" w:lineRule="auto"/>
        <w:rPr>
          <w:b w:val="0"/>
          <w:bCs w:val="0"/>
          <w:lang w:val="en-GB"/>
        </w:rPr>
      </w:pPr>
      <w:r w:rsidRPr="00E765D9">
        <w:rPr>
          <w:b w:val="0"/>
          <w:bCs w:val="0"/>
          <w:lang w:val="en-GB"/>
        </w:rPr>
        <w:t>The colour parameters (L*, a*, b*) and the total colour differences (</w:t>
      </w:r>
      <w:r w:rsidRPr="00E765D9">
        <w:rPr>
          <w:rFonts w:ascii="Symbol" w:hAnsi="Symbol"/>
          <w:b w:val="0"/>
          <w:bCs w:val="0"/>
          <w:lang w:val="en-GB"/>
        </w:rPr>
        <w:t></w:t>
      </w:r>
      <w:r w:rsidRPr="00E765D9">
        <w:rPr>
          <w:b w:val="0"/>
          <w:bCs w:val="0"/>
          <w:lang w:val="en-GB"/>
        </w:rPr>
        <w:t xml:space="preserve">E) of fresh and dried cabbages by both drying methods are shown in Table 2. </w:t>
      </w:r>
    </w:p>
    <w:p w:rsidR="00961858" w:rsidRPr="00E765D9" w:rsidRDefault="003A478D">
      <w:pPr>
        <w:pStyle w:val="Corpo"/>
        <w:jc w:val="center"/>
        <w:rPr>
          <w:b/>
          <w:bCs/>
          <w:i/>
          <w:iCs/>
          <w:lang w:val="en-GB"/>
        </w:rPr>
      </w:pPr>
      <w:r w:rsidRPr="00E765D9">
        <w:rPr>
          <w:i/>
          <w:iCs/>
          <w:lang w:val="en-GB"/>
        </w:rPr>
        <w:t>Table2: Colour parameters of L*, a* and b* obtained for fresh cabbages and respective flours</w:t>
      </w:r>
    </w:p>
    <w:tbl>
      <w:tblPr>
        <w:tblStyle w:val="TableNormal"/>
        <w:tblW w:w="86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3"/>
        <w:gridCol w:w="2268"/>
        <w:gridCol w:w="1342"/>
        <w:gridCol w:w="1134"/>
        <w:gridCol w:w="1276"/>
        <w:gridCol w:w="1134"/>
      </w:tblGrid>
      <w:tr w:rsidR="00961858" w:rsidRPr="00E765D9" w:rsidTr="00974B96">
        <w:trPr>
          <w:trHeight w:val="15"/>
          <w:jc w:val="center"/>
        </w:trPr>
        <w:tc>
          <w:tcPr>
            <w:tcW w:w="1493"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961858">
            <w:pPr>
              <w:rPr>
                <w:lang w:val="en-GB"/>
              </w:rPr>
            </w:pPr>
          </w:p>
        </w:tc>
        <w:tc>
          <w:tcPr>
            <w:tcW w:w="2268"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3A478D" w:rsidP="0061489E">
            <w:pPr>
              <w:pStyle w:val="CETBodytext"/>
              <w:jc w:val="center"/>
              <w:rPr>
                <w:lang w:val="en-GB"/>
              </w:rPr>
            </w:pPr>
            <w:r w:rsidRPr="00E765D9">
              <w:rPr>
                <w:lang w:val="en-GB"/>
              </w:rPr>
              <w:t>Drying Method</w:t>
            </w:r>
          </w:p>
        </w:tc>
        <w:tc>
          <w:tcPr>
            <w:tcW w:w="1342"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i/>
                <w:iCs/>
                <w:lang w:val="en-GB"/>
              </w:rPr>
              <w:t>L*</w:t>
            </w:r>
          </w:p>
        </w:tc>
        <w:tc>
          <w:tcPr>
            <w:tcW w:w="1134"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i/>
                <w:iCs/>
                <w:lang w:val="en-GB"/>
              </w:rPr>
              <w:t>a*</w:t>
            </w:r>
          </w:p>
        </w:tc>
        <w:tc>
          <w:tcPr>
            <w:tcW w:w="1276"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i/>
                <w:iCs/>
                <w:lang w:val="en-GB"/>
              </w:rPr>
              <w:t>b*</w:t>
            </w:r>
          </w:p>
        </w:tc>
        <w:tc>
          <w:tcPr>
            <w:tcW w:w="1134"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rFonts w:ascii="Symbol" w:hAnsi="Symbol"/>
                <w:lang w:val="en-GB"/>
              </w:rPr>
              <w:t></w:t>
            </w:r>
            <w:proofErr w:type="spellStart"/>
            <w:r w:rsidRPr="00E765D9">
              <w:rPr>
                <w:i/>
                <w:iCs/>
                <w:lang w:val="en-GB"/>
              </w:rPr>
              <w:t>E</w:t>
            </w:r>
            <w:r w:rsidRPr="00E765D9">
              <w:rPr>
                <w:i/>
                <w:iCs/>
                <w:vertAlign w:val="superscript"/>
                <w:lang w:val="en-GB"/>
              </w:rPr>
              <w:t>a</w:t>
            </w:r>
            <w:proofErr w:type="spellEnd"/>
          </w:p>
        </w:tc>
      </w:tr>
      <w:tr w:rsidR="00961858" w:rsidRPr="00E765D9" w:rsidTr="0061489E">
        <w:trPr>
          <w:trHeight w:val="136"/>
          <w:jc w:val="center"/>
        </w:trPr>
        <w:tc>
          <w:tcPr>
            <w:tcW w:w="1493" w:type="dxa"/>
            <w:vMerge w:val="restart"/>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3A478D" w:rsidP="0061489E">
            <w:pPr>
              <w:pStyle w:val="CETBodytext"/>
              <w:jc w:val="center"/>
              <w:rPr>
                <w:lang w:val="en-GB"/>
              </w:rPr>
            </w:pPr>
            <w:proofErr w:type="spellStart"/>
            <w:r w:rsidRPr="00E765D9">
              <w:rPr>
                <w:lang w:val="en-GB"/>
              </w:rPr>
              <w:t>Penca</w:t>
            </w:r>
            <w:proofErr w:type="spellEnd"/>
            <w:r w:rsidRPr="00E765D9">
              <w:rPr>
                <w:lang w:val="en-GB"/>
              </w:rPr>
              <w:t xml:space="preserve"> da </w:t>
            </w:r>
            <w:proofErr w:type="spellStart"/>
            <w:r w:rsidRPr="00E765D9">
              <w:rPr>
                <w:lang w:val="en-GB"/>
              </w:rPr>
              <w:t>Póvoa</w:t>
            </w:r>
            <w:proofErr w:type="spellEnd"/>
          </w:p>
        </w:tc>
        <w:tc>
          <w:tcPr>
            <w:tcW w:w="2268" w:type="dxa"/>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3A478D" w:rsidP="0061489E">
            <w:pPr>
              <w:pStyle w:val="CETBodytext"/>
              <w:jc w:val="left"/>
              <w:rPr>
                <w:lang w:val="en-GB"/>
              </w:rPr>
            </w:pPr>
            <w:r w:rsidRPr="00E765D9">
              <w:rPr>
                <w:lang w:val="en-GB"/>
              </w:rPr>
              <w:t>Fresh</w:t>
            </w:r>
          </w:p>
        </w:tc>
        <w:tc>
          <w:tcPr>
            <w:tcW w:w="1342" w:type="dxa"/>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38.9</w:t>
            </w:r>
            <w:r w:rsidRPr="00E765D9">
              <w:rPr>
                <w:rFonts w:ascii="Symbol" w:hAnsi="Symbol"/>
                <w:lang w:val="en-GB"/>
              </w:rPr>
              <w:t></w:t>
            </w:r>
            <w:r w:rsidRPr="00E765D9">
              <w:rPr>
                <w:lang w:val="en-GB"/>
              </w:rPr>
              <w:t>2.40</w:t>
            </w:r>
            <w:r w:rsidRPr="00E765D9">
              <w:rPr>
                <w:vertAlign w:val="superscript"/>
                <w:lang w:val="en-GB"/>
              </w:rPr>
              <w:t>b</w:t>
            </w:r>
          </w:p>
        </w:tc>
        <w:tc>
          <w:tcPr>
            <w:tcW w:w="1134" w:type="dxa"/>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-13.5</w:t>
            </w:r>
            <w:r w:rsidRPr="00E765D9">
              <w:rPr>
                <w:rFonts w:ascii="Symbol" w:hAnsi="Symbol"/>
                <w:lang w:val="en-GB"/>
              </w:rPr>
              <w:t></w:t>
            </w:r>
            <w:r w:rsidRPr="00E765D9">
              <w:rPr>
                <w:lang w:val="en-GB"/>
              </w:rPr>
              <w:t>1.75</w:t>
            </w:r>
            <w:r w:rsidRPr="00E765D9">
              <w:rPr>
                <w:vertAlign w:val="superscript"/>
                <w:lang w:val="en-GB"/>
              </w:rPr>
              <w:t>c</w:t>
            </w:r>
          </w:p>
        </w:tc>
        <w:tc>
          <w:tcPr>
            <w:tcW w:w="1276" w:type="dxa"/>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22.2</w:t>
            </w:r>
            <w:r w:rsidRPr="00E765D9">
              <w:rPr>
                <w:rFonts w:ascii="Symbol" w:hAnsi="Symbol"/>
                <w:lang w:val="en-GB"/>
              </w:rPr>
              <w:t></w:t>
            </w:r>
            <w:r w:rsidRPr="00E765D9">
              <w:rPr>
                <w:lang w:val="en-GB"/>
              </w:rPr>
              <w:t>3.69</w:t>
            </w:r>
            <w:r w:rsidRPr="00E765D9">
              <w:rPr>
                <w:vertAlign w:val="superscript"/>
                <w:lang w:val="en-GB"/>
              </w:rPr>
              <w:t>a</w:t>
            </w:r>
          </w:p>
        </w:tc>
        <w:tc>
          <w:tcPr>
            <w:tcW w:w="1134" w:type="dxa"/>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961858">
            <w:pPr>
              <w:rPr>
                <w:lang w:val="en-GB"/>
              </w:rPr>
            </w:pPr>
          </w:p>
        </w:tc>
      </w:tr>
      <w:tr w:rsidR="00961858" w:rsidRPr="00E765D9" w:rsidTr="0061489E">
        <w:trPr>
          <w:trHeight w:val="130"/>
          <w:jc w:val="center"/>
        </w:trPr>
        <w:tc>
          <w:tcPr>
            <w:tcW w:w="1493" w:type="dxa"/>
            <w:vMerge/>
            <w:tcBorders>
              <w:top w:val="single" w:sz="6" w:space="0" w:color="008000"/>
              <w:left w:val="nil"/>
              <w:bottom w:val="nil"/>
              <w:right w:val="nil"/>
            </w:tcBorders>
            <w:shd w:val="clear" w:color="auto" w:fill="FFFFFF"/>
          </w:tcPr>
          <w:p w:rsidR="00961858" w:rsidRPr="00E765D9" w:rsidRDefault="00961858" w:rsidP="0061489E">
            <w:pPr>
              <w:jc w:val="center"/>
              <w:rPr>
                <w:lang w:val="en-GB"/>
              </w:rPr>
            </w:pPr>
          </w:p>
        </w:tc>
        <w:tc>
          <w:tcPr>
            <w:tcW w:w="2268"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61489E">
            <w:pPr>
              <w:pStyle w:val="CETBodytext"/>
              <w:jc w:val="left"/>
              <w:rPr>
                <w:lang w:val="en-GB"/>
              </w:rPr>
            </w:pPr>
            <w:r w:rsidRPr="00E765D9">
              <w:rPr>
                <w:lang w:val="en-GB"/>
              </w:rPr>
              <w:t>Convective air-drying</w:t>
            </w:r>
          </w:p>
        </w:tc>
        <w:tc>
          <w:tcPr>
            <w:tcW w:w="1342"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40.6</w:t>
            </w:r>
            <w:r w:rsidRPr="00E765D9">
              <w:rPr>
                <w:rFonts w:ascii="Symbol" w:hAnsi="Symbol"/>
                <w:lang w:val="en-GB"/>
              </w:rPr>
              <w:t></w:t>
            </w:r>
            <w:r w:rsidRPr="00E765D9">
              <w:rPr>
                <w:lang w:val="en-GB"/>
              </w:rPr>
              <w:t>2.18</w:t>
            </w:r>
            <w:r w:rsidRPr="00E765D9">
              <w:rPr>
                <w:vertAlign w:val="superscript"/>
                <w:lang w:val="en-GB"/>
              </w:rPr>
              <w:t>b</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-2.07</w:t>
            </w:r>
            <w:r w:rsidRPr="00E765D9">
              <w:rPr>
                <w:rFonts w:ascii="Symbol" w:hAnsi="Symbol"/>
                <w:lang w:val="en-GB"/>
              </w:rPr>
              <w:t></w:t>
            </w:r>
            <w:r w:rsidRPr="00E765D9">
              <w:rPr>
                <w:lang w:val="en-GB"/>
              </w:rPr>
              <w:t>0.35</w:t>
            </w:r>
            <w:r w:rsidRPr="00E765D9">
              <w:rPr>
                <w:vertAlign w:val="superscript"/>
                <w:lang w:val="en-GB"/>
              </w:rPr>
              <w:t>a</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11.5</w:t>
            </w:r>
            <w:r w:rsidRPr="00E765D9">
              <w:rPr>
                <w:rFonts w:ascii="Symbol" w:hAnsi="Symbol"/>
                <w:lang w:val="en-GB"/>
              </w:rPr>
              <w:t></w:t>
            </w:r>
            <w:r w:rsidRPr="00E765D9">
              <w:rPr>
                <w:lang w:val="en-GB"/>
              </w:rPr>
              <w:t>1.57</w:t>
            </w:r>
            <w:r w:rsidRPr="00E765D9">
              <w:rPr>
                <w:vertAlign w:val="superscript"/>
                <w:lang w:val="en-GB"/>
              </w:rPr>
              <w:t>c</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16.3</w:t>
            </w:r>
            <w:r w:rsidRPr="00E765D9">
              <w:rPr>
                <w:rFonts w:ascii="Symbol" w:hAnsi="Symbol"/>
                <w:lang w:val="en-GB"/>
              </w:rPr>
              <w:t></w:t>
            </w:r>
            <w:r w:rsidRPr="00E765D9">
              <w:rPr>
                <w:lang w:val="en-GB"/>
              </w:rPr>
              <w:t>2.91</w:t>
            </w:r>
            <w:r w:rsidRPr="00E765D9">
              <w:rPr>
                <w:vertAlign w:val="superscript"/>
                <w:lang w:val="en-GB"/>
              </w:rPr>
              <w:t>b</w:t>
            </w:r>
          </w:p>
        </w:tc>
      </w:tr>
      <w:tr w:rsidR="00961858" w:rsidRPr="00E765D9" w:rsidTr="0061489E">
        <w:trPr>
          <w:trHeight w:val="292"/>
          <w:jc w:val="center"/>
        </w:trPr>
        <w:tc>
          <w:tcPr>
            <w:tcW w:w="1493" w:type="dxa"/>
            <w:vMerge/>
            <w:tcBorders>
              <w:top w:val="single" w:sz="6" w:space="0" w:color="008000"/>
              <w:left w:val="nil"/>
              <w:bottom w:val="nil"/>
              <w:right w:val="nil"/>
            </w:tcBorders>
            <w:shd w:val="clear" w:color="auto" w:fill="FFFFFF"/>
          </w:tcPr>
          <w:p w:rsidR="00961858" w:rsidRPr="00E765D9" w:rsidRDefault="00961858" w:rsidP="0061489E">
            <w:pPr>
              <w:jc w:val="center"/>
              <w:rPr>
                <w:lang w:val="en-GB"/>
              </w:rPr>
            </w:pPr>
          </w:p>
        </w:tc>
        <w:tc>
          <w:tcPr>
            <w:tcW w:w="2268"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60BCA" w:rsidP="0061489E">
            <w:pPr>
              <w:pStyle w:val="CETBodytext"/>
              <w:jc w:val="left"/>
              <w:rPr>
                <w:lang w:val="en-GB"/>
              </w:rPr>
            </w:pPr>
            <w:r w:rsidRPr="00E765D9">
              <w:rPr>
                <w:lang w:val="en-GB"/>
              </w:rPr>
              <w:t>Freeze-drying</w:t>
            </w:r>
          </w:p>
        </w:tc>
        <w:tc>
          <w:tcPr>
            <w:tcW w:w="1342"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47.6</w:t>
            </w:r>
            <w:r w:rsidRPr="00E765D9">
              <w:rPr>
                <w:rFonts w:ascii="Symbol" w:hAnsi="Symbol"/>
                <w:lang w:val="en-GB"/>
              </w:rPr>
              <w:t></w:t>
            </w:r>
            <w:r w:rsidRPr="00E765D9">
              <w:rPr>
                <w:lang w:val="en-GB"/>
              </w:rPr>
              <w:t>0.75</w:t>
            </w:r>
            <w:r w:rsidRPr="00E765D9">
              <w:rPr>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-6.77</w:t>
            </w:r>
            <w:r w:rsidRPr="00E765D9">
              <w:rPr>
                <w:rFonts w:ascii="Symbol" w:hAnsi="Symbol"/>
                <w:lang w:val="en-GB"/>
              </w:rPr>
              <w:t></w:t>
            </w:r>
            <w:r w:rsidRPr="00E765D9">
              <w:rPr>
                <w:lang w:val="en-GB"/>
              </w:rPr>
              <w:t>0.51</w:t>
            </w:r>
            <w:r w:rsidRPr="00E765D9">
              <w:rPr>
                <w:vertAlign w:val="superscript"/>
                <w:lang w:val="en-GB"/>
              </w:rPr>
              <w:t>b</w:t>
            </w:r>
          </w:p>
        </w:tc>
        <w:tc>
          <w:tcPr>
            <w:tcW w:w="127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12.6</w:t>
            </w:r>
            <w:r w:rsidRPr="00E765D9">
              <w:rPr>
                <w:rFonts w:ascii="Symbol" w:hAnsi="Symbol"/>
                <w:lang w:val="en-GB"/>
              </w:rPr>
              <w:t></w:t>
            </w:r>
            <w:r w:rsidRPr="00E765D9">
              <w:rPr>
                <w:lang w:val="en-GB"/>
              </w:rPr>
              <w:t>1.09</w:t>
            </w:r>
            <w:r w:rsidRPr="00E765D9">
              <w:rPr>
                <w:vertAlign w:val="superscript"/>
                <w:lang w:val="en-GB"/>
              </w:rPr>
              <w:t>b</w:t>
            </w:r>
          </w:p>
        </w:tc>
        <w:tc>
          <w:tcPr>
            <w:tcW w:w="1134"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14.7</w:t>
            </w:r>
            <w:r w:rsidRPr="00E765D9">
              <w:rPr>
                <w:rFonts w:ascii="Symbol" w:hAnsi="Symbol"/>
                <w:lang w:val="en-GB"/>
              </w:rPr>
              <w:t></w:t>
            </w:r>
            <w:r w:rsidRPr="00E765D9">
              <w:rPr>
                <w:lang w:val="en-GB"/>
              </w:rPr>
              <w:t xml:space="preserve"> 2.30</w:t>
            </w:r>
            <w:r w:rsidRPr="00E765D9">
              <w:rPr>
                <w:vertAlign w:val="superscript"/>
                <w:lang w:val="en-GB"/>
              </w:rPr>
              <w:t>a</w:t>
            </w:r>
          </w:p>
        </w:tc>
      </w:tr>
      <w:tr w:rsidR="0061489E" w:rsidRPr="00E765D9" w:rsidTr="00974B96">
        <w:trPr>
          <w:trHeight w:val="150"/>
          <w:jc w:val="center"/>
        </w:trPr>
        <w:tc>
          <w:tcPr>
            <w:tcW w:w="1493" w:type="dxa"/>
            <w:vMerge w:val="restart"/>
            <w:tcBorders>
              <w:top w:val="nil"/>
              <w:left w:val="nil"/>
              <w:right w:val="nil"/>
            </w:tcBorders>
            <w:shd w:val="clear" w:color="auto" w:fill="FFFFFF"/>
            <w:tcMar>
              <w:top w:w="80" w:type="dxa"/>
              <w:left w:w="80" w:type="dxa"/>
              <w:bottom w:w="80" w:type="dxa"/>
              <w:right w:w="80" w:type="dxa"/>
            </w:tcMar>
          </w:tcPr>
          <w:p w:rsidR="0061489E" w:rsidRPr="00E765D9" w:rsidRDefault="0061489E">
            <w:pPr>
              <w:pStyle w:val="CETBodytext"/>
              <w:rPr>
                <w:lang w:val="en-GB"/>
              </w:rPr>
            </w:pPr>
            <w:proofErr w:type="spellStart"/>
            <w:r w:rsidRPr="00E765D9">
              <w:rPr>
                <w:lang w:val="en-GB"/>
              </w:rPr>
              <w:t>Galega</w:t>
            </w:r>
            <w:proofErr w:type="spellEnd"/>
          </w:p>
        </w:tc>
        <w:tc>
          <w:tcPr>
            <w:tcW w:w="2268"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rPr>
                <w:lang w:val="en-GB"/>
              </w:rPr>
            </w:pPr>
            <w:r w:rsidRPr="00E765D9">
              <w:rPr>
                <w:lang w:val="en-GB"/>
              </w:rPr>
              <w:t>Fresh</w:t>
            </w:r>
          </w:p>
        </w:tc>
        <w:tc>
          <w:tcPr>
            <w:tcW w:w="1342"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27.1</w:t>
            </w:r>
            <w:r w:rsidRPr="00E765D9">
              <w:rPr>
                <w:rFonts w:ascii="Symbol" w:hAnsi="Symbol"/>
                <w:lang w:val="en-GB"/>
              </w:rPr>
              <w:t></w:t>
            </w:r>
            <w:r w:rsidRPr="00E765D9">
              <w:rPr>
                <w:lang w:val="en-GB"/>
              </w:rPr>
              <w:t>2.92</w:t>
            </w:r>
            <w:r w:rsidRPr="00E765D9">
              <w:rPr>
                <w:vertAlign w:val="superscript"/>
                <w:lang w:val="en-GB"/>
              </w:rPr>
              <w:t>c</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-8.68</w:t>
            </w:r>
            <w:r w:rsidRPr="00E765D9">
              <w:rPr>
                <w:rFonts w:ascii="Symbol" w:hAnsi="Symbol"/>
                <w:lang w:val="en-GB"/>
              </w:rPr>
              <w:t></w:t>
            </w:r>
            <w:r w:rsidRPr="00E765D9">
              <w:rPr>
                <w:lang w:val="en-GB"/>
              </w:rPr>
              <w:t>0.91</w:t>
            </w:r>
            <w:r w:rsidRPr="00E765D9">
              <w:rPr>
                <w:vertAlign w:val="superscript"/>
                <w:lang w:val="en-GB"/>
              </w:rPr>
              <w:t>c</w:t>
            </w:r>
          </w:p>
        </w:tc>
        <w:tc>
          <w:tcPr>
            <w:tcW w:w="1276"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13.5</w:t>
            </w:r>
            <w:r w:rsidRPr="00E765D9">
              <w:rPr>
                <w:rFonts w:ascii="Symbol" w:hAnsi="Symbol"/>
                <w:lang w:val="en-GB"/>
              </w:rPr>
              <w:t></w:t>
            </w:r>
            <w:r w:rsidRPr="00E765D9">
              <w:rPr>
                <w:lang w:val="en-GB"/>
              </w:rPr>
              <w:t>1.89</w:t>
            </w:r>
            <w:r w:rsidRPr="00E765D9">
              <w:rPr>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rPr>
                <w:lang w:val="en-GB"/>
              </w:rPr>
            </w:pPr>
          </w:p>
        </w:tc>
      </w:tr>
      <w:tr w:rsidR="0061489E" w:rsidRPr="00E765D9" w:rsidTr="00B05552">
        <w:trPr>
          <w:trHeight w:val="105"/>
          <w:jc w:val="center"/>
        </w:trPr>
        <w:tc>
          <w:tcPr>
            <w:tcW w:w="1493" w:type="dxa"/>
            <w:vMerge/>
            <w:tcBorders>
              <w:left w:val="nil"/>
              <w:right w:val="nil"/>
            </w:tcBorders>
            <w:shd w:val="clear" w:color="auto" w:fill="FFFFFF"/>
            <w:tcMar>
              <w:top w:w="80" w:type="dxa"/>
              <w:left w:w="80" w:type="dxa"/>
              <w:bottom w:w="80" w:type="dxa"/>
              <w:right w:w="80" w:type="dxa"/>
            </w:tcMar>
          </w:tcPr>
          <w:p w:rsidR="0061489E" w:rsidRPr="00E765D9" w:rsidRDefault="0061489E">
            <w:pPr>
              <w:rPr>
                <w:lang w:val="en-GB"/>
              </w:rPr>
            </w:pPr>
          </w:p>
        </w:tc>
        <w:tc>
          <w:tcPr>
            <w:tcW w:w="2268"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rPr>
                <w:lang w:val="en-GB"/>
              </w:rPr>
            </w:pPr>
            <w:r w:rsidRPr="00E765D9">
              <w:rPr>
                <w:lang w:val="en-GB"/>
              </w:rPr>
              <w:t>Convective air-drying</w:t>
            </w:r>
          </w:p>
        </w:tc>
        <w:tc>
          <w:tcPr>
            <w:tcW w:w="1342"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33.6</w:t>
            </w:r>
            <w:r w:rsidRPr="00E765D9">
              <w:rPr>
                <w:rFonts w:ascii="Symbol" w:hAnsi="Symbol"/>
                <w:lang w:val="en-GB"/>
              </w:rPr>
              <w:t></w:t>
            </w:r>
            <w:r w:rsidRPr="00E765D9">
              <w:rPr>
                <w:lang w:val="en-GB"/>
              </w:rPr>
              <w:t>0.54</w:t>
            </w:r>
            <w:r w:rsidRPr="00E765D9">
              <w:rPr>
                <w:vertAlign w:val="superscript"/>
                <w:lang w:val="en-GB"/>
              </w:rPr>
              <w:t>b</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-1.33</w:t>
            </w:r>
            <w:r w:rsidRPr="00E765D9">
              <w:rPr>
                <w:rFonts w:ascii="Symbol" w:hAnsi="Symbol"/>
                <w:lang w:val="en-GB"/>
              </w:rPr>
              <w:t></w:t>
            </w:r>
            <w:r w:rsidRPr="00E765D9">
              <w:rPr>
                <w:lang w:val="en-GB"/>
              </w:rPr>
              <w:t>0.15</w:t>
            </w:r>
            <w:r w:rsidRPr="00E765D9">
              <w:rPr>
                <w:vertAlign w:val="superscript"/>
                <w:lang w:val="en-GB"/>
              </w:rPr>
              <w:t>a</w:t>
            </w:r>
          </w:p>
        </w:tc>
        <w:tc>
          <w:tcPr>
            <w:tcW w:w="1276"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5.97</w:t>
            </w:r>
            <w:r w:rsidRPr="00E765D9">
              <w:rPr>
                <w:rFonts w:ascii="Symbol" w:hAnsi="Symbol"/>
                <w:lang w:val="en-GB"/>
              </w:rPr>
              <w:t></w:t>
            </w:r>
            <w:r w:rsidRPr="00E765D9">
              <w:rPr>
                <w:lang w:val="en-GB"/>
              </w:rPr>
              <w:t>0.41</w:t>
            </w:r>
            <w:r w:rsidRPr="00E765D9">
              <w:rPr>
                <w:vertAlign w:val="superscript"/>
                <w:lang w:val="en-GB"/>
              </w:rPr>
              <w:t>b</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12.8</w:t>
            </w:r>
            <w:r w:rsidRPr="00E765D9">
              <w:rPr>
                <w:rFonts w:ascii="Symbol" w:hAnsi="Symbol"/>
                <w:lang w:val="en-GB"/>
              </w:rPr>
              <w:t></w:t>
            </w:r>
            <w:r w:rsidRPr="00E765D9">
              <w:rPr>
                <w:lang w:val="en-GB"/>
              </w:rPr>
              <w:t>1.83</w:t>
            </w:r>
            <w:r w:rsidRPr="00E765D9">
              <w:rPr>
                <w:vertAlign w:val="superscript"/>
                <w:lang w:val="en-GB"/>
              </w:rPr>
              <w:t>b</w:t>
            </w:r>
          </w:p>
        </w:tc>
      </w:tr>
      <w:tr w:rsidR="0061489E" w:rsidRPr="00E765D9" w:rsidTr="00974B96">
        <w:trPr>
          <w:trHeight w:val="20"/>
          <w:jc w:val="center"/>
        </w:trPr>
        <w:tc>
          <w:tcPr>
            <w:tcW w:w="1493" w:type="dxa"/>
            <w:vMerge/>
            <w:tcBorders>
              <w:left w:val="nil"/>
              <w:bottom w:val="nil"/>
              <w:right w:val="nil"/>
            </w:tcBorders>
            <w:shd w:val="clear" w:color="auto" w:fill="FFFFFF"/>
            <w:tcMar>
              <w:top w:w="80" w:type="dxa"/>
              <w:left w:w="80" w:type="dxa"/>
              <w:bottom w:w="80" w:type="dxa"/>
              <w:right w:w="80" w:type="dxa"/>
            </w:tcMar>
          </w:tcPr>
          <w:p w:rsidR="0061489E" w:rsidRPr="00E765D9" w:rsidRDefault="0061489E">
            <w:pPr>
              <w:rPr>
                <w:lang w:val="en-GB"/>
              </w:rPr>
            </w:pPr>
          </w:p>
        </w:tc>
        <w:tc>
          <w:tcPr>
            <w:tcW w:w="2268"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rPr>
                <w:lang w:val="en-GB"/>
              </w:rPr>
            </w:pPr>
            <w:r w:rsidRPr="00E765D9">
              <w:rPr>
                <w:lang w:val="en-GB"/>
              </w:rPr>
              <w:t>Freeze-drying</w:t>
            </w:r>
          </w:p>
        </w:tc>
        <w:tc>
          <w:tcPr>
            <w:tcW w:w="1342"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44.4</w:t>
            </w:r>
            <w:r w:rsidRPr="00E765D9">
              <w:rPr>
                <w:rFonts w:ascii="Symbol" w:hAnsi="Symbol"/>
                <w:lang w:val="en-GB"/>
              </w:rPr>
              <w:t></w:t>
            </w:r>
            <w:r w:rsidRPr="00E765D9">
              <w:rPr>
                <w:lang w:val="en-GB"/>
              </w:rPr>
              <w:t>0.85</w:t>
            </w:r>
            <w:r w:rsidRPr="00E765D9">
              <w:rPr>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-7.51</w:t>
            </w:r>
            <w:r w:rsidRPr="00E765D9">
              <w:rPr>
                <w:rFonts w:ascii="Symbol" w:hAnsi="Symbol"/>
                <w:lang w:val="en-GB"/>
              </w:rPr>
              <w:t></w:t>
            </w:r>
            <w:r w:rsidRPr="00E765D9">
              <w:rPr>
                <w:lang w:val="en-GB"/>
              </w:rPr>
              <w:t>0.34</w:t>
            </w:r>
            <w:r w:rsidRPr="00E765D9">
              <w:rPr>
                <w:vertAlign w:val="superscript"/>
                <w:lang w:val="en-GB"/>
              </w:rPr>
              <w:t>b</w:t>
            </w:r>
          </w:p>
        </w:tc>
        <w:tc>
          <w:tcPr>
            <w:tcW w:w="1276"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12.9</w:t>
            </w:r>
            <w:r w:rsidRPr="00E765D9">
              <w:rPr>
                <w:rFonts w:ascii="Symbol" w:hAnsi="Symbol"/>
                <w:lang w:val="en-GB"/>
              </w:rPr>
              <w:t></w:t>
            </w:r>
            <w:r w:rsidRPr="00E765D9">
              <w:rPr>
                <w:lang w:val="en-GB"/>
              </w:rPr>
              <w:t>0.65</w:t>
            </w:r>
            <w:r w:rsidRPr="00E765D9">
              <w:rPr>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17.4</w:t>
            </w:r>
            <w:r w:rsidRPr="00E765D9">
              <w:rPr>
                <w:rFonts w:ascii="Symbol" w:hAnsi="Symbol"/>
                <w:lang w:val="en-GB"/>
              </w:rPr>
              <w:t></w:t>
            </w:r>
            <w:r w:rsidRPr="00E765D9">
              <w:rPr>
                <w:lang w:val="en-GB"/>
              </w:rPr>
              <w:t>3.11</w:t>
            </w:r>
            <w:r w:rsidRPr="00E765D9">
              <w:rPr>
                <w:vertAlign w:val="superscript"/>
                <w:lang w:val="en-GB"/>
              </w:rPr>
              <w:t>a</w:t>
            </w:r>
          </w:p>
        </w:tc>
      </w:tr>
      <w:tr w:rsidR="0061489E" w:rsidRPr="00E765D9" w:rsidTr="00974B96">
        <w:trPr>
          <w:trHeight w:val="20"/>
          <w:jc w:val="center"/>
        </w:trPr>
        <w:tc>
          <w:tcPr>
            <w:tcW w:w="1493" w:type="dxa"/>
            <w:vMerge w:val="restart"/>
            <w:tcBorders>
              <w:top w:val="nil"/>
              <w:left w:val="nil"/>
              <w:right w:val="nil"/>
            </w:tcBorders>
            <w:shd w:val="clear" w:color="auto" w:fill="FFFFFF"/>
            <w:tcMar>
              <w:top w:w="80" w:type="dxa"/>
              <w:left w:w="80" w:type="dxa"/>
              <w:bottom w:w="80" w:type="dxa"/>
              <w:right w:w="80" w:type="dxa"/>
            </w:tcMar>
          </w:tcPr>
          <w:p w:rsidR="0061489E" w:rsidRPr="00E765D9" w:rsidRDefault="0061489E">
            <w:pPr>
              <w:pStyle w:val="CETBodytext"/>
              <w:rPr>
                <w:lang w:val="en-GB"/>
              </w:rPr>
            </w:pPr>
            <w:r w:rsidRPr="00E765D9">
              <w:rPr>
                <w:lang w:val="en-GB"/>
              </w:rPr>
              <w:t>Portuguesa</w:t>
            </w:r>
          </w:p>
        </w:tc>
        <w:tc>
          <w:tcPr>
            <w:tcW w:w="2268"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rPr>
                <w:lang w:val="en-GB"/>
              </w:rPr>
            </w:pPr>
            <w:r w:rsidRPr="00E765D9">
              <w:rPr>
                <w:lang w:val="en-GB"/>
              </w:rPr>
              <w:t>Fresh</w:t>
            </w:r>
          </w:p>
        </w:tc>
        <w:tc>
          <w:tcPr>
            <w:tcW w:w="1342"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25.7</w:t>
            </w:r>
            <w:r w:rsidRPr="00E765D9">
              <w:rPr>
                <w:rFonts w:ascii="Symbol" w:hAnsi="Symbol"/>
                <w:lang w:val="en-GB"/>
              </w:rPr>
              <w:t></w:t>
            </w:r>
            <w:r w:rsidRPr="00E765D9">
              <w:rPr>
                <w:lang w:val="en-GB"/>
              </w:rPr>
              <w:t>2.99</w:t>
            </w:r>
            <w:r w:rsidRPr="00E765D9">
              <w:rPr>
                <w:vertAlign w:val="superscript"/>
                <w:lang w:val="en-GB"/>
              </w:rPr>
              <w:t>c</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-5.74</w:t>
            </w:r>
            <w:r w:rsidRPr="00E765D9">
              <w:rPr>
                <w:rFonts w:ascii="Symbol" w:hAnsi="Symbol"/>
                <w:lang w:val="en-GB"/>
              </w:rPr>
              <w:t></w:t>
            </w:r>
            <w:r w:rsidRPr="00E765D9">
              <w:rPr>
                <w:lang w:val="en-GB"/>
              </w:rPr>
              <w:t>2.02</w:t>
            </w:r>
            <w:r w:rsidRPr="00E765D9">
              <w:rPr>
                <w:vertAlign w:val="superscript"/>
                <w:lang w:val="en-GB"/>
              </w:rPr>
              <w:t>b</w:t>
            </w:r>
          </w:p>
        </w:tc>
        <w:tc>
          <w:tcPr>
            <w:tcW w:w="1276"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10.2</w:t>
            </w:r>
            <w:r w:rsidRPr="00E765D9">
              <w:rPr>
                <w:rFonts w:ascii="Symbol" w:hAnsi="Symbol"/>
                <w:lang w:val="en-GB"/>
              </w:rPr>
              <w:t></w:t>
            </w:r>
            <w:r w:rsidRPr="00E765D9">
              <w:rPr>
                <w:lang w:val="en-GB"/>
              </w:rPr>
              <w:t>1.05</w:t>
            </w:r>
            <w:r w:rsidRPr="00E765D9">
              <w:rPr>
                <w:vertAlign w:val="superscript"/>
                <w:lang w:val="en-GB"/>
              </w:rPr>
              <w:t>b</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rPr>
                <w:lang w:val="en-GB"/>
              </w:rPr>
            </w:pPr>
          </w:p>
        </w:tc>
      </w:tr>
      <w:tr w:rsidR="0061489E" w:rsidRPr="00E765D9" w:rsidTr="00A20FF6">
        <w:trPr>
          <w:trHeight w:val="223"/>
          <w:jc w:val="center"/>
        </w:trPr>
        <w:tc>
          <w:tcPr>
            <w:tcW w:w="1493" w:type="dxa"/>
            <w:vMerge/>
            <w:tcBorders>
              <w:left w:val="nil"/>
              <w:right w:val="nil"/>
            </w:tcBorders>
            <w:shd w:val="clear" w:color="auto" w:fill="FFFFFF"/>
            <w:tcMar>
              <w:top w:w="80" w:type="dxa"/>
              <w:left w:w="80" w:type="dxa"/>
              <w:bottom w:w="80" w:type="dxa"/>
              <w:right w:w="80" w:type="dxa"/>
            </w:tcMar>
          </w:tcPr>
          <w:p w:rsidR="0061489E" w:rsidRPr="00E765D9" w:rsidRDefault="0061489E">
            <w:pPr>
              <w:rPr>
                <w:lang w:val="en-GB"/>
              </w:rPr>
            </w:pPr>
          </w:p>
        </w:tc>
        <w:tc>
          <w:tcPr>
            <w:tcW w:w="2268"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rPr>
                <w:lang w:val="en-GB"/>
              </w:rPr>
            </w:pPr>
            <w:r w:rsidRPr="00E765D9">
              <w:rPr>
                <w:lang w:val="en-GB"/>
              </w:rPr>
              <w:t>Convective air-drying</w:t>
            </w:r>
          </w:p>
        </w:tc>
        <w:tc>
          <w:tcPr>
            <w:tcW w:w="1342"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37.6</w:t>
            </w:r>
            <w:r w:rsidRPr="00E765D9">
              <w:rPr>
                <w:rFonts w:ascii="Symbol" w:hAnsi="Symbol"/>
                <w:lang w:val="en-GB"/>
              </w:rPr>
              <w:t></w:t>
            </w:r>
            <w:r w:rsidRPr="00E765D9">
              <w:rPr>
                <w:lang w:val="en-GB"/>
              </w:rPr>
              <w:t>1.78</w:t>
            </w:r>
            <w:r w:rsidRPr="00E765D9">
              <w:rPr>
                <w:vertAlign w:val="superscript"/>
                <w:lang w:val="en-GB"/>
              </w:rPr>
              <w:t>b</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-1.49</w:t>
            </w:r>
            <w:r w:rsidRPr="00E765D9">
              <w:rPr>
                <w:rFonts w:ascii="Symbol" w:hAnsi="Symbol"/>
                <w:lang w:val="en-GB"/>
              </w:rPr>
              <w:t></w:t>
            </w:r>
            <w:r w:rsidRPr="00E765D9">
              <w:rPr>
                <w:lang w:val="en-GB"/>
              </w:rPr>
              <w:t>0.37</w:t>
            </w:r>
            <w:r w:rsidRPr="00E765D9">
              <w:rPr>
                <w:vertAlign w:val="superscript"/>
                <w:lang w:val="en-GB"/>
              </w:rPr>
              <w:t>a</w:t>
            </w:r>
          </w:p>
        </w:tc>
        <w:tc>
          <w:tcPr>
            <w:tcW w:w="1276"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9.03</w:t>
            </w:r>
            <w:r w:rsidRPr="00E765D9">
              <w:rPr>
                <w:rFonts w:ascii="Symbol" w:hAnsi="Symbol"/>
                <w:lang w:val="en-GB"/>
              </w:rPr>
              <w:t></w:t>
            </w:r>
            <w:r w:rsidRPr="00E765D9">
              <w:rPr>
                <w:lang w:val="en-GB"/>
              </w:rPr>
              <w:t>1.29</w:t>
            </w:r>
            <w:r w:rsidRPr="00E765D9">
              <w:rPr>
                <w:vertAlign w:val="superscript"/>
                <w:lang w:val="en-GB"/>
              </w:rPr>
              <w:t>b</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13.1</w:t>
            </w:r>
            <w:r w:rsidRPr="00E765D9">
              <w:rPr>
                <w:rFonts w:ascii="Symbol" w:hAnsi="Symbol"/>
                <w:lang w:val="en-GB"/>
              </w:rPr>
              <w:t></w:t>
            </w:r>
            <w:r w:rsidRPr="00E765D9">
              <w:rPr>
                <w:lang w:val="en-GB"/>
              </w:rPr>
              <w:t>2.00</w:t>
            </w:r>
            <w:r w:rsidRPr="00E765D9">
              <w:rPr>
                <w:vertAlign w:val="superscript"/>
                <w:lang w:val="en-GB"/>
              </w:rPr>
              <w:t>b</w:t>
            </w:r>
          </w:p>
        </w:tc>
      </w:tr>
      <w:tr w:rsidR="0061489E" w:rsidRPr="00E765D9" w:rsidTr="00974B96">
        <w:trPr>
          <w:trHeight w:val="20"/>
          <w:jc w:val="center"/>
        </w:trPr>
        <w:tc>
          <w:tcPr>
            <w:tcW w:w="1493" w:type="dxa"/>
            <w:vMerge/>
            <w:tcBorders>
              <w:left w:val="nil"/>
              <w:bottom w:val="nil"/>
              <w:right w:val="nil"/>
            </w:tcBorders>
            <w:shd w:val="clear" w:color="auto" w:fill="FFFFFF"/>
            <w:tcMar>
              <w:top w:w="80" w:type="dxa"/>
              <w:left w:w="80" w:type="dxa"/>
              <w:bottom w:w="80" w:type="dxa"/>
              <w:right w:w="80" w:type="dxa"/>
            </w:tcMar>
          </w:tcPr>
          <w:p w:rsidR="0061489E" w:rsidRPr="00E765D9" w:rsidRDefault="0061489E">
            <w:pPr>
              <w:rPr>
                <w:lang w:val="en-GB"/>
              </w:rPr>
            </w:pPr>
          </w:p>
        </w:tc>
        <w:tc>
          <w:tcPr>
            <w:tcW w:w="2268"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rPr>
                <w:lang w:val="en-GB"/>
              </w:rPr>
            </w:pPr>
            <w:r w:rsidRPr="00E765D9">
              <w:rPr>
                <w:lang w:val="en-GB"/>
              </w:rPr>
              <w:t>Freeze-drying</w:t>
            </w:r>
          </w:p>
        </w:tc>
        <w:tc>
          <w:tcPr>
            <w:tcW w:w="1342"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44.7</w:t>
            </w:r>
            <w:r w:rsidRPr="00E765D9">
              <w:rPr>
                <w:rFonts w:ascii="Symbol" w:hAnsi="Symbol"/>
                <w:lang w:val="en-GB"/>
              </w:rPr>
              <w:t></w:t>
            </w:r>
            <w:r w:rsidRPr="00E765D9">
              <w:rPr>
                <w:lang w:val="en-GB"/>
              </w:rPr>
              <w:t>0.26</w:t>
            </w:r>
            <w:r w:rsidRPr="00E765D9">
              <w:rPr>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-7.32</w:t>
            </w:r>
            <w:r w:rsidRPr="00E765D9">
              <w:rPr>
                <w:rFonts w:ascii="Symbol" w:hAnsi="Symbol"/>
                <w:lang w:val="en-GB"/>
              </w:rPr>
              <w:t></w:t>
            </w:r>
            <w:r w:rsidRPr="00E765D9">
              <w:rPr>
                <w:lang w:val="en-GB"/>
              </w:rPr>
              <w:t>0.17</w:t>
            </w:r>
            <w:r w:rsidRPr="00E765D9">
              <w:rPr>
                <w:vertAlign w:val="superscript"/>
                <w:lang w:val="en-GB"/>
              </w:rPr>
              <w:t>b</w:t>
            </w:r>
          </w:p>
        </w:tc>
        <w:tc>
          <w:tcPr>
            <w:tcW w:w="1276"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13.2</w:t>
            </w:r>
            <w:r w:rsidRPr="00E765D9">
              <w:rPr>
                <w:rFonts w:ascii="Symbol" w:hAnsi="Symbol"/>
                <w:lang w:val="en-GB"/>
              </w:rPr>
              <w:t></w:t>
            </w:r>
            <w:r w:rsidRPr="00E765D9">
              <w:rPr>
                <w:lang w:val="en-GB"/>
              </w:rPr>
              <w:t>0.15</w:t>
            </w:r>
            <w:r w:rsidRPr="00E765D9">
              <w:rPr>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19.5</w:t>
            </w:r>
            <w:r w:rsidRPr="00E765D9">
              <w:rPr>
                <w:rFonts w:ascii="Symbol" w:hAnsi="Symbol"/>
                <w:lang w:val="en-GB"/>
              </w:rPr>
              <w:t></w:t>
            </w:r>
            <w:r w:rsidRPr="00E765D9">
              <w:rPr>
                <w:lang w:val="en-GB"/>
              </w:rPr>
              <w:t>2.77</w:t>
            </w:r>
            <w:r w:rsidRPr="00E765D9">
              <w:rPr>
                <w:vertAlign w:val="superscript"/>
                <w:lang w:val="en-GB"/>
              </w:rPr>
              <w:t>a</w:t>
            </w:r>
          </w:p>
        </w:tc>
      </w:tr>
      <w:tr w:rsidR="0061489E" w:rsidRPr="00E765D9" w:rsidTr="00974B96">
        <w:trPr>
          <w:trHeight w:val="20"/>
          <w:jc w:val="center"/>
        </w:trPr>
        <w:tc>
          <w:tcPr>
            <w:tcW w:w="1493" w:type="dxa"/>
            <w:vMerge w:val="restart"/>
            <w:tcBorders>
              <w:top w:val="nil"/>
              <w:left w:val="nil"/>
              <w:right w:val="nil"/>
            </w:tcBorders>
            <w:shd w:val="clear" w:color="auto" w:fill="FFFFFF"/>
            <w:tcMar>
              <w:top w:w="80" w:type="dxa"/>
              <w:left w:w="80" w:type="dxa"/>
              <w:bottom w:w="80" w:type="dxa"/>
              <w:right w:w="80" w:type="dxa"/>
            </w:tcMar>
          </w:tcPr>
          <w:p w:rsidR="0061489E" w:rsidRPr="00E765D9" w:rsidRDefault="0061489E">
            <w:pPr>
              <w:pStyle w:val="CETBodytext"/>
              <w:jc w:val="left"/>
              <w:rPr>
                <w:lang w:val="en-GB"/>
              </w:rPr>
            </w:pPr>
            <w:proofErr w:type="spellStart"/>
            <w:r w:rsidRPr="00E765D9">
              <w:rPr>
                <w:lang w:val="en-GB"/>
              </w:rPr>
              <w:t>Coração</w:t>
            </w:r>
            <w:proofErr w:type="spellEnd"/>
            <w:r w:rsidRPr="00E765D9">
              <w:rPr>
                <w:lang w:val="en-GB"/>
              </w:rPr>
              <w:t xml:space="preserve"> de </w:t>
            </w:r>
            <w:proofErr w:type="spellStart"/>
            <w:r w:rsidRPr="00E765D9">
              <w:rPr>
                <w:lang w:val="en-GB"/>
              </w:rPr>
              <w:t>Boi</w:t>
            </w:r>
            <w:proofErr w:type="spellEnd"/>
          </w:p>
        </w:tc>
        <w:tc>
          <w:tcPr>
            <w:tcW w:w="2268"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left"/>
              <w:rPr>
                <w:lang w:val="en-GB"/>
              </w:rPr>
            </w:pPr>
            <w:r w:rsidRPr="00E765D9">
              <w:rPr>
                <w:lang w:val="en-GB"/>
              </w:rPr>
              <w:t>Fresh</w:t>
            </w:r>
          </w:p>
        </w:tc>
        <w:tc>
          <w:tcPr>
            <w:tcW w:w="1342"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54.3</w:t>
            </w:r>
            <w:r w:rsidRPr="00E765D9">
              <w:rPr>
                <w:rFonts w:ascii="Symbol" w:hAnsi="Symbol"/>
                <w:lang w:val="en-GB"/>
              </w:rPr>
              <w:t></w:t>
            </w:r>
            <w:r w:rsidRPr="00E765D9">
              <w:rPr>
                <w:lang w:val="en-GB"/>
              </w:rPr>
              <w:t>2.09</w:t>
            </w:r>
            <w:r w:rsidRPr="00E765D9">
              <w:rPr>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-5.11</w:t>
            </w:r>
            <w:r w:rsidRPr="00E765D9">
              <w:rPr>
                <w:rFonts w:ascii="Symbol" w:hAnsi="Symbol"/>
                <w:lang w:val="en-GB"/>
              </w:rPr>
              <w:t></w:t>
            </w:r>
            <w:r w:rsidRPr="00E765D9">
              <w:rPr>
                <w:lang w:val="en-GB"/>
              </w:rPr>
              <w:t>0.80</w:t>
            </w:r>
            <w:r w:rsidRPr="00E765D9">
              <w:rPr>
                <w:vertAlign w:val="superscript"/>
                <w:lang w:val="en-GB"/>
              </w:rPr>
              <w:t>b</w:t>
            </w:r>
          </w:p>
        </w:tc>
        <w:tc>
          <w:tcPr>
            <w:tcW w:w="1276"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20.4</w:t>
            </w:r>
            <w:r w:rsidRPr="00E765D9">
              <w:rPr>
                <w:rFonts w:ascii="Symbol" w:hAnsi="Symbol"/>
                <w:lang w:val="en-GB"/>
              </w:rPr>
              <w:t></w:t>
            </w:r>
            <w:r w:rsidRPr="00E765D9">
              <w:rPr>
                <w:lang w:val="en-GB"/>
              </w:rPr>
              <w:t>2.05</w:t>
            </w:r>
            <w:r w:rsidRPr="00E765D9">
              <w:rPr>
                <w:vertAlign w:val="superscript"/>
                <w:lang w:val="en-GB"/>
              </w:rPr>
              <w:t>a</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rPr>
                <w:lang w:val="en-GB"/>
              </w:rPr>
            </w:pPr>
          </w:p>
        </w:tc>
      </w:tr>
      <w:tr w:rsidR="0061489E" w:rsidRPr="00E765D9" w:rsidTr="00974B96">
        <w:trPr>
          <w:trHeight w:val="20"/>
          <w:jc w:val="center"/>
        </w:trPr>
        <w:tc>
          <w:tcPr>
            <w:tcW w:w="1493" w:type="dxa"/>
            <w:vMerge/>
            <w:tcBorders>
              <w:left w:val="nil"/>
              <w:right w:val="nil"/>
            </w:tcBorders>
            <w:shd w:val="clear" w:color="auto" w:fill="FFFFFF"/>
            <w:tcMar>
              <w:top w:w="80" w:type="dxa"/>
              <w:left w:w="80" w:type="dxa"/>
              <w:bottom w:w="80" w:type="dxa"/>
              <w:right w:w="80" w:type="dxa"/>
            </w:tcMar>
          </w:tcPr>
          <w:p w:rsidR="0061489E" w:rsidRPr="00E765D9" w:rsidRDefault="0061489E">
            <w:pPr>
              <w:rPr>
                <w:lang w:val="en-GB"/>
              </w:rPr>
            </w:pPr>
          </w:p>
        </w:tc>
        <w:tc>
          <w:tcPr>
            <w:tcW w:w="2268"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left"/>
              <w:rPr>
                <w:lang w:val="en-GB"/>
              </w:rPr>
            </w:pPr>
            <w:r w:rsidRPr="00E765D9">
              <w:rPr>
                <w:lang w:val="en-GB"/>
              </w:rPr>
              <w:t>Convective air-drying</w:t>
            </w:r>
          </w:p>
        </w:tc>
        <w:tc>
          <w:tcPr>
            <w:tcW w:w="1342"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44.3</w:t>
            </w:r>
            <w:r w:rsidRPr="00E765D9">
              <w:rPr>
                <w:rFonts w:ascii="Symbol" w:hAnsi="Symbol"/>
                <w:lang w:val="en-GB"/>
              </w:rPr>
              <w:t></w:t>
            </w:r>
            <w:r w:rsidRPr="00E765D9">
              <w:rPr>
                <w:lang w:val="en-GB"/>
              </w:rPr>
              <w:t>2.08</w:t>
            </w:r>
            <w:r w:rsidRPr="00E765D9">
              <w:rPr>
                <w:vertAlign w:val="superscript"/>
                <w:lang w:val="en-GB"/>
              </w:rPr>
              <w:t>c</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-7.95</w:t>
            </w:r>
            <w:r w:rsidRPr="00E765D9">
              <w:rPr>
                <w:rFonts w:ascii="Symbol" w:hAnsi="Symbol"/>
                <w:lang w:val="en-GB"/>
              </w:rPr>
              <w:t></w:t>
            </w:r>
            <w:r w:rsidRPr="00E765D9">
              <w:rPr>
                <w:lang w:val="en-GB"/>
              </w:rPr>
              <w:t>0.69</w:t>
            </w:r>
            <w:r w:rsidRPr="00E765D9">
              <w:rPr>
                <w:vertAlign w:val="superscript"/>
                <w:lang w:val="en-GB"/>
              </w:rPr>
              <w:t>c</w:t>
            </w:r>
          </w:p>
        </w:tc>
        <w:tc>
          <w:tcPr>
            <w:tcW w:w="1276"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15.8</w:t>
            </w:r>
            <w:r w:rsidRPr="00E765D9">
              <w:rPr>
                <w:rFonts w:ascii="Symbol" w:hAnsi="Symbol"/>
                <w:lang w:val="en-GB"/>
              </w:rPr>
              <w:t></w:t>
            </w:r>
            <w:r w:rsidRPr="00E765D9">
              <w:rPr>
                <w:lang w:val="en-GB"/>
              </w:rPr>
              <w:t>0.45</w:t>
            </w:r>
            <w:r w:rsidRPr="00E765D9">
              <w:rPr>
                <w:vertAlign w:val="superscript"/>
                <w:lang w:val="en-GB"/>
              </w:rPr>
              <w:t>b</w:t>
            </w:r>
          </w:p>
        </w:tc>
        <w:tc>
          <w:tcPr>
            <w:tcW w:w="1134" w:type="dxa"/>
            <w:tcBorders>
              <w:top w:val="nil"/>
              <w:left w:val="nil"/>
              <w:bottom w:val="nil"/>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11.47</w:t>
            </w:r>
            <w:r w:rsidRPr="00E765D9">
              <w:rPr>
                <w:rFonts w:ascii="Symbol" w:hAnsi="Symbol"/>
                <w:lang w:val="en-GB"/>
              </w:rPr>
              <w:t></w:t>
            </w:r>
            <w:r w:rsidRPr="00E765D9">
              <w:rPr>
                <w:lang w:val="en-GB"/>
              </w:rPr>
              <w:t>0.83</w:t>
            </w:r>
            <w:r w:rsidRPr="00E765D9">
              <w:rPr>
                <w:vertAlign w:val="superscript"/>
                <w:lang w:val="en-GB"/>
              </w:rPr>
              <w:t>a</w:t>
            </w:r>
          </w:p>
        </w:tc>
      </w:tr>
      <w:tr w:rsidR="0061489E" w:rsidRPr="00E765D9" w:rsidTr="00974B96">
        <w:trPr>
          <w:trHeight w:val="20"/>
          <w:jc w:val="center"/>
        </w:trPr>
        <w:tc>
          <w:tcPr>
            <w:tcW w:w="1493" w:type="dxa"/>
            <w:vMerge/>
            <w:tcBorders>
              <w:left w:val="nil"/>
              <w:bottom w:val="single" w:sz="12" w:space="0" w:color="008000"/>
              <w:right w:val="nil"/>
            </w:tcBorders>
            <w:shd w:val="clear" w:color="auto" w:fill="FFFFFF"/>
            <w:tcMar>
              <w:top w:w="80" w:type="dxa"/>
              <w:left w:w="80" w:type="dxa"/>
              <w:bottom w:w="80" w:type="dxa"/>
              <w:right w:w="80" w:type="dxa"/>
            </w:tcMar>
          </w:tcPr>
          <w:p w:rsidR="0061489E" w:rsidRPr="00E765D9" w:rsidRDefault="0061489E">
            <w:pPr>
              <w:rPr>
                <w:lang w:val="en-GB"/>
              </w:rPr>
            </w:pPr>
          </w:p>
        </w:tc>
        <w:tc>
          <w:tcPr>
            <w:tcW w:w="2268" w:type="dxa"/>
            <w:tcBorders>
              <w:top w:val="nil"/>
              <w:left w:val="nil"/>
              <w:bottom w:val="single" w:sz="12" w:space="0" w:color="008000"/>
              <w:right w:val="nil"/>
            </w:tcBorders>
            <w:shd w:val="clear" w:color="auto" w:fill="FFFFFF"/>
            <w:tcMar>
              <w:top w:w="80" w:type="dxa"/>
              <w:left w:w="80" w:type="dxa"/>
              <w:bottom w:w="80" w:type="dxa"/>
              <w:right w:w="80" w:type="dxa"/>
            </w:tcMar>
          </w:tcPr>
          <w:p w:rsidR="0061489E" w:rsidRPr="00E765D9" w:rsidRDefault="0061489E">
            <w:pPr>
              <w:pStyle w:val="CETBodytext"/>
              <w:jc w:val="left"/>
              <w:rPr>
                <w:lang w:val="en-GB"/>
              </w:rPr>
            </w:pPr>
            <w:r w:rsidRPr="00E765D9">
              <w:rPr>
                <w:lang w:val="en-GB"/>
              </w:rPr>
              <w:t>Freeze-drying</w:t>
            </w:r>
          </w:p>
        </w:tc>
        <w:tc>
          <w:tcPr>
            <w:tcW w:w="1342" w:type="dxa"/>
            <w:tcBorders>
              <w:top w:val="nil"/>
              <w:left w:val="nil"/>
              <w:bottom w:val="single" w:sz="12" w:space="0" w:color="008000"/>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47.1</w:t>
            </w:r>
            <w:r w:rsidRPr="00E765D9">
              <w:rPr>
                <w:rFonts w:ascii="Symbol" w:hAnsi="Symbol"/>
                <w:lang w:val="en-GB"/>
              </w:rPr>
              <w:t></w:t>
            </w:r>
            <w:r w:rsidRPr="00E765D9">
              <w:rPr>
                <w:lang w:val="en-GB"/>
              </w:rPr>
              <w:t>0.46</w:t>
            </w:r>
            <w:r w:rsidRPr="00E765D9">
              <w:rPr>
                <w:vertAlign w:val="superscript"/>
                <w:lang w:val="en-GB"/>
              </w:rPr>
              <w:t>b</w:t>
            </w:r>
          </w:p>
        </w:tc>
        <w:tc>
          <w:tcPr>
            <w:tcW w:w="1134" w:type="dxa"/>
            <w:tcBorders>
              <w:top w:val="nil"/>
              <w:left w:val="nil"/>
              <w:bottom w:val="single" w:sz="12" w:space="0" w:color="008000"/>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-0.66</w:t>
            </w:r>
            <w:r w:rsidRPr="00E765D9">
              <w:rPr>
                <w:rFonts w:ascii="Symbol" w:hAnsi="Symbol"/>
                <w:lang w:val="en-GB"/>
              </w:rPr>
              <w:t></w:t>
            </w:r>
            <w:r w:rsidRPr="00E765D9">
              <w:rPr>
                <w:lang w:val="en-GB"/>
              </w:rPr>
              <w:t>0.23</w:t>
            </w:r>
            <w:r w:rsidRPr="00E765D9">
              <w:rPr>
                <w:vertAlign w:val="superscript"/>
                <w:lang w:val="en-GB"/>
              </w:rPr>
              <w:t>a</w:t>
            </w:r>
          </w:p>
        </w:tc>
        <w:tc>
          <w:tcPr>
            <w:tcW w:w="1276" w:type="dxa"/>
            <w:tcBorders>
              <w:top w:val="nil"/>
              <w:left w:val="nil"/>
              <w:bottom w:val="single" w:sz="12" w:space="0" w:color="008000"/>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12.0</w:t>
            </w:r>
            <w:r w:rsidRPr="00E765D9">
              <w:rPr>
                <w:rFonts w:ascii="Symbol" w:hAnsi="Symbol"/>
                <w:lang w:val="en-GB"/>
              </w:rPr>
              <w:t></w:t>
            </w:r>
            <w:r w:rsidRPr="00E765D9">
              <w:rPr>
                <w:lang w:val="en-GB"/>
              </w:rPr>
              <w:t>0.20</w:t>
            </w:r>
            <w:r w:rsidRPr="00E765D9">
              <w:rPr>
                <w:vertAlign w:val="superscript"/>
                <w:lang w:val="en-GB"/>
              </w:rPr>
              <w:t>c</w:t>
            </w:r>
          </w:p>
        </w:tc>
        <w:tc>
          <w:tcPr>
            <w:tcW w:w="1134" w:type="dxa"/>
            <w:tcBorders>
              <w:top w:val="nil"/>
              <w:left w:val="nil"/>
              <w:bottom w:val="single" w:sz="12" w:space="0" w:color="008000"/>
              <w:right w:val="nil"/>
            </w:tcBorders>
            <w:shd w:val="clear" w:color="auto" w:fill="FFFFFF"/>
            <w:tcMar>
              <w:top w:w="80" w:type="dxa"/>
              <w:left w:w="80" w:type="dxa"/>
              <w:bottom w:w="80" w:type="dxa"/>
              <w:right w:w="80" w:type="dxa"/>
            </w:tcMar>
          </w:tcPr>
          <w:p w:rsidR="0061489E" w:rsidRPr="00E765D9" w:rsidRDefault="0061489E">
            <w:pPr>
              <w:pStyle w:val="CETBodytext"/>
              <w:jc w:val="center"/>
              <w:rPr>
                <w:lang w:val="en-GB"/>
              </w:rPr>
            </w:pPr>
            <w:r w:rsidRPr="00E765D9">
              <w:rPr>
                <w:lang w:val="en-GB"/>
              </w:rPr>
              <w:t>11.96</w:t>
            </w:r>
            <w:r w:rsidRPr="00E765D9">
              <w:rPr>
                <w:rFonts w:ascii="Symbol" w:hAnsi="Symbol"/>
                <w:lang w:val="en-GB"/>
              </w:rPr>
              <w:t></w:t>
            </w:r>
            <w:r w:rsidRPr="00E765D9">
              <w:rPr>
                <w:lang w:val="en-GB"/>
              </w:rPr>
              <w:t>3.16</w:t>
            </w:r>
            <w:r w:rsidRPr="00E765D9">
              <w:rPr>
                <w:vertAlign w:val="superscript"/>
                <w:lang w:val="en-GB"/>
              </w:rPr>
              <w:t>a</w:t>
            </w:r>
          </w:p>
        </w:tc>
      </w:tr>
    </w:tbl>
    <w:p w:rsidR="00961858" w:rsidRPr="00E765D9" w:rsidRDefault="003A478D" w:rsidP="00A36C95">
      <w:pPr>
        <w:pStyle w:val="Corpo"/>
        <w:jc w:val="center"/>
        <w:rPr>
          <w:i/>
          <w:iCs/>
          <w:lang w:val="en-GB"/>
        </w:rPr>
      </w:pPr>
      <w:r w:rsidRPr="00E765D9">
        <w:rPr>
          <w:i/>
          <w:iCs/>
          <w:lang w:val="en-GB"/>
        </w:rPr>
        <w:t>Same letters in the same column and cabbage indicate that values are not significantly different (p&gt;0.05)</w:t>
      </w:r>
    </w:p>
    <w:p w:rsidR="00961858" w:rsidRPr="00E765D9" w:rsidRDefault="003A478D" w:rsidP="0061489E">
      <w:pPr>
        <w:pStyle w:val="Corpo"/>
        <w:spacing w:line="240" w:lineRule="auto"/>
        <w:rPr>
          <w:lang w:val="en-GB"/>
        </w:rPr>
      </w:pPr>
      <w:r w:rsidRPr="00E765D9">
        <w:rPr>
          <w:lang w:val="en-GB"/>
        </w:rPr>
        <w:t>There were significant changes in all analysed parameters of dried samples when compared to fresh ones. It can be observed that samples subjected to drying methods became slightly lighter t</w:t>
      </w:r>
      <w:r w:rsidR="008B5542">
        <w:rPr>
          <w:lang w:val="en-GB"/>
        </w:rPr>
        <w:t>han the fresh product, except “</w:t>
      </w:r>
      <w:proofErr w:type="spellStart"/>
      <w:r w:rsidR="008B5542">
        <w:rPr>
          <w:lang w:val="en-GB"/>
        </w:rPr>
        <w:t>Coração</w:t>
      </w:r>
      <w:proofErr w:type="spellEnd"/>
      <w:r w:rsidR="008B5542">
        <w:rPr>
          <w:lang w:val="en-GB"/>
        </w:rPr>
        <w:t xml:space="preserve"> de </w:t>
      </w:r>
      <w:proofErr w:type="spellStart"/>
      <w:r w:rsidR="008B5542">
        <w:rPr>
          <w:lang w:val="en-GB"/>
        </w:rPr>
        <w:t>B</w:t>
      </w:r>
      <w:r w:rsidRPr="00E765D9">
        <w:rPr>
          <w:lang w:val="en-GB"/>
        </w:rPr>
        <w:t>oi</w:t>
      </w:r>
      <w:proofErr w:type="spellEnd"/>
      <w:r w:rsidRPr="00E765D9">
        <w:rPr>
          <w:lang w:val="en-GB"/>
        </w:rPr>
        <w:t xml:space="preserve">” flour. </w:t>
      </w:r>
      <w:r w:rsidR="009E3201" w:rsidRPr="00E765D9">
        <w:rPr>
          <w:lang w:val="en-GB"/>
        </w:rPr>
        <w:t>“</w:t>
      </w:r>
      <w:proofErr w:type="spellStart"/>
      <w:r w:rsidR="009E3201" w:rsidRPr="00E765D9">
        <w:rPr>
          <w:lang w:val="en-GB"/>
        </w:rPr>
        <w:t>Penca</w:t>
      </w:r>
      <w:proofErr w:type="spellEnd"/>
      <w:r w:rsidR="009E3201" w:rsidRPr="00E765D9">
        <w:rPr>
          <w:lang w:val="en-GB"/>
        </w:rPr>
        <w:t xml:space="preserve"> da </w:t>
      </w:r>
      <w:proofErr w:type="spellStart"/>
      <w:r w:rsidR="009E3201" w:rsidRPr="00E765D9">
        <w:rPr>
          <w:lang w:val="en-GB"/>
        </w:rPr>
        <w:t>Póvoa</w:t>
      </w:r>
      <w:proofErr w:type="spellEnd"/>
      <w:r w:rsidR="009E3201" w:rsidRPr="00E765D9">
        <w:rPr>
          <w:lang w:val="en-GB"/>
        </w:rPr>
        <w:t>”, “</w:t>
      </w:r>
      <w:proofErr w:type="spellStart"/>
      <w:r w:rsidR="009E3201" w:rsidRPr="00E765D9">
        <w:rPr>
          <w:lang w:val="en-GB"/>
        </w:rPr>
        <w:t>Galega</w:t>
      </w:r>
      <w:proofErr w:type="spellEnd"/>
      <w:r w:rsidR="009E3201" w:rsidRPr="00E765D9">
        <w:rPr>
          <w:lang w:val="en-GB"/>
        </w:rPr>
        <w:t>” and “P</w:t>
      </w:r>
      <w:r w:rsidRPr="00E765D9">
        <w:rPr>
          <w:lang w:val="en-GB"/>
        </w:rPr>
        <w:t>ortuguesa” samples subjected to convective air-drying with previous blanching showed less changes in lightness. Regarding “</w:t>
      </w:r>
      <w:proofErr w:type="spellStart"/>
      <w:r w:rsidR="009E3201" w:rsidRPr="00E765D9">
        <w:rPr>
          <w:lang w:val="en-GB"/>
        </w:rPr>
        <w:t>C</w:t>
      </w:r>
      <w:r w:rsidRPr="00E765D9">
        <w:rPr>
          <w:lang w:val="en-GB"/>
        </w:rPr>
        <w:t>ora</w:t>
      </w:r>
      <w:r w:rsidR="009E3201" w:rsidRPr="00E765D9">
        <w:rPr>
          <w:lang w:val="en-GB"/>
        </w:rPr>
        <w:t>ção</w:t>
      </w:r>
      <w:proofErr w:type="spellEnd"/>
      <w:r w:rsidR="009E3201" w:rsidRPr="00E765D9">
        <w:rPr>
          <w:lang w:val="en-GB"/>
        </w:rPr>
        <w:t xml:space="preserve"> de </w:t>
      </w:r>
      <w:proofErr w:type="spellStart"/>
      <w:r w:rsidR="009E3201" w:rsidRPr="00E765D9">
        <w:rPr>
          <w:lang w:val="en-GB"/>
        </w:rPr>
        <w:t>B</w:t>
      </w:r>
      <w:r w:rsidRPr="00E765D9">
        <w:rPr>
          <w:lang w:val="en-GB"/>
        </w:rPr>
        <w:t>oi</w:t>
      </w:r>
      <w:proofErr w:type="spellEnd"/>
      <w:r w:rsidRPr="00E765D9">
        <w:rPr>
          <w:lang w:val="en-GB"/>
        </w:rPr>
        <w:t>” flour, the lightness of freeze-</w:t>
      </w:r>
      <w:proofErr w:type="spellStart"/>
      <w:r w:rsidRPr="00E765D9">
        <w:rPr>
          <w:lang w:val="en-GB"/>
        </w:rPr>
        <w:t>dryied</w:t>
      </w:r>
      <w:proofErr w:type="spellEnd"/>
      <w:r w:rsidRPr="00E765D9">
        <w:rPr>
          <w:lang w:val="en-GB"/>
        </w:rPr>
        <w:t xml:space="preserve"> sample was similar to the fresh sample. The greenness was also affected. Flours of </w:t>
      </w:r>
      <w:r w:rsidR="009E3201" w:rsidRPr="00E765D9">
        <w:rPr>
          <w:lang w:val="en-GB"/>
        </w:rPr>
        <w:t>“</w:t>
      </w:r>
      <w:proofErr w:type="spellStart"/>
      <w:r w:rsidR="009E3201" w:rsidRPr="00E765D9">
        <w:rPr>
          <w:lang w:val="en-GB"/>
        </w:rPr>
        <w:t>Penca</w:t>
      </w:r>
      <w:proofErr w:type="spellEnd"/>
      <w:r w:rsidR="009E3201" w:rsidRPr="00E765D9">
        <w:rPr>
          <w:lang w:val="en-GB"/>
        </w:rPr>
        <w:t xml:space="preserve"> da </w:t>
      </w:r>
      <w:proofErr w:type="spellStart"/>
      <w:r w:rsidR="009E3201" w:rsidRPr="00E765D9">
        <w:rPr>
          <w:lang w:val="en-GB"/>
        </w:rPr>
        <w:t>P</w:t>
      </w:r>
      <w:r w:rsidRPr="00E765D9">
        <w:rPr>
          <w:lang w:val="en-GB"/>
        </w:rPr>
        <w:t>óvoa</w:t>
      </w:r>
      <w:proofErr w:type="spellEnd"/>
      <w:r w:rsidRPr="00E765D9">
        <w:rPr>
          <w:lang w:val="en-GB"/>
        </w:rPr>
        <w:t>” and “</w:t>
      </w:r>
      <w:proofErr w:type="spellStart"/>
      <w:r w:rsidR="009E3201" w:rsidRPr="00E765D9">
        <w:rPr>
          <w:lang w:val="en-GB"/>
        </w:rPr>
        <w:t>G</w:t>
      </w:r>
      <w:r w:rsidRPr="00E765D9">
        <w:rPr>
          <w:lang w:val="en-GB"/>
        </w:rPr>
        <w:t>alega</w:t>
      </w:r>
      <w:proofErr w:type="spellEnd"/>
      <w:r w:rsidRPr="00E765D9">
        <w:rPr>
          <w:lang w:val="en-GB"/>
        </w:rPr>
        <w:t>” lost their greenness in both methods. Those losses were more evident with air-drying method with previous blanching. These results are not backed up by literature that reported blanching causes removal of intracellular air, leading to protection of colour pigments (</w:t>
      </w:r>
      <w:proofErr w:type="spellStart"/>
      <w:r w:rsidRPr="00E765D9">
        <w:rPr>
          <w:lang w:val="en-GB"/>
        </w:rPr>
        <w:t>Tanongkankit</w:t>
      </w:r>
      <w:proofErr w:type="spellEnd"/>
      <w:r w:rsidRPr="00E765D9">
        <w:rPr>
          <w:lang w:val="en-GB"/>
        </w:rPr>
        <w:t xml:space="preserve"> et. al, 2012). On the other hand, freeze-drying method seems to be able to preserve the original green colour (</w:t>
      </w:r>
      <w:proofErr w:type="spellStart"/>
      <w:r w:rsidRPr="00E765D9">
        <w:rPr>
          <w:lang w:val="en-GB"/>
        </w:rPr>
        <w:t>Karam</w:t>
      </w:r>
      <w:proofErr w:type="spellEnd"/>
      <w:r w:rsidRPr="00E765D9">
        <w:rPr>
          <w:lang w:val="en-GB"/>
        </w:rPr>
        <w:t xml:space="preserve"> et al., 2016). “Portuguesa” flour also lost its green colour with air-drying method but with freeze-drying became even greener. However, convective air-drying, with previous blanching, had an exactly opposite effect in “</w:t>
      </w:r>
      <w:proofErr w:type="spellStart"/>
      <w:r w:rsidR="009E3201" w:rsidRPr="00E765D9">
        <w:rPr>
          <w:lang w:val="en-GB"/>
        </w:rPr>
        <w:t>C</w:t>
      </w:r>
      <w:r w:rsidRPr="00E765D9">
        <w:rPr>
          <w:lang w:val="en-GB"/>
        </w:rPr>
        <w:t>ora</w:t>
      </w:r>
      <w:r w:rsidR="009E3201" w:rsidRPr="00E765D9">
        <w:rPr>
          <w:lang w:val="en-GB"/>
        </w:rPr>
        <w:t>ção</w:t>
      </w:r>
      <w:proofErr w:type="spellEnd"/>
      <w:r w:rsidR="009E3201" w:rsidRPr="00E765D9">
        <w:rPr>
          <w:lang w:val="en-GB"/>
        </w:rPr>
        <w:t xml:space="preserve"> de </w:t>
      </w:r>
      <w:proofErr w:type="spellStart"/>
      <w:r w:rsidR="009E3201" w:rsidRPr="00E765D9">
        <w:rPr>
          <w:lang w:val="en-GB"/>
        </w:rPr>
        <w:t>B</w:t>
      </w:r>
      <w:r w:rsidRPr="00E765D9">
        <w:rPr>
          <w:lang w:val="en-GB"/>
        </w:rPr>
        <w:t>oi</w:t>
      </w:r>
      <w:proofErr w:type="spellEnd"/>
      <w:r w:rsidRPr="00E765D9">
        <w:rPr>
          <w:lang w:val="en-GB"/>
        </w:rPr>
        <w:t xml:space="preserve">” flour leading to an even greener sample, with slightly loss of yellowness, corroborating the results </w:t>
      </w:r>
      <w:proofErr w:type="spellStart"/>
      <w:r w:rsidRPr="00E765D9">
        <w:rPr>
          <w:lang w:val="en-GB"/>
        </w:rPr>
        <w:t>Nilnakara</w:t>
      </w:r>
      <w:proofErr w:type="spellEnd"/>
      <w:r w:rsidRPr="00E765D9">
        <w:rPr>
          <w:lang w:val="en-GB"/>
        </w:rPr>
        <w:t xml:space="preserve"> et al. (2009). </w:t>
      </w:r>
      <w:r w:rsidRPr="00E765D9">
        <w:rPr>
          <w:color w:val="E36C0A"/>
          <w:u w:color="E36C0A"/>
          <w:lang w:val="en-GB"/>
        </w:rPr>
        <w:t xml:space="preserve"> </w:t>
      </w:r>
      <w:r w:rsidRPr="00E765D9">
        <w:rPr>
          <w:lang w:val="en-GB"/>
        </w:rPr>
        <w:t xml:space="preserve">In all dried samples, except for “Portuguese” lyophilized flour, slight loss their intensity of yellow occurred. Regarding </w:t>
      </w:r>
      <w:r w:rsidRPr="00E765D9">
        <w:rPr>
          <w:rFonts w:ascii="Symbol" w:hAnsi="Symbol"/>
          <w:lang w:val="en-GB"/>
        </w:rPr>
        <w:t></w:t>
      </w:r>
      <w:r w:rsidRPr="00E765D9">
        <w:rPr>
          <w:lang w:val="en-GB"/>
        </w:rPr>
        <w:t>E values, “</w:t>
      </w:r>
      <w:proofErr w:type="spellStart"/>
      <w:r w:rsidR="009E3201" w:rsidRPr="00E765D9">
        <w:rPr>
          <w:lang w:val="en-GB"/>
        </w:rPr>
        <w:t>C</w:t>
      </w:r>
      <w:r w:rsidRPr="00E765D9">
        <w:rPr>
          <w:lang w:val="en-GB"/>
        </w:rPr>
        <w:t>ora</w:t>
      </w:r>
      <w:r w:rsidR="009E3201" w:rsidRPr="00E765D9">
        <w:rPr>
          <w:lang w:val="en-GB"/>
        </w:rPr>
        <w:t>ção</w:t>
      </w:r>
      <w:proofErr w:type="spellEnd"/>
      <w:r w:rsidR="009E3201" w:rsidRPr="00E765D9">
        <w:rPr>
          <w:lang w:val="en-GB"/>
        </w:rPr>
        <w:t xml:space="preserve"> de </w:t>
      </w:r>
      <w:proofErr w:type="spellStart"/>
      <w:r w:rsidR="009E3201" w:rsidRPr="00E765D9">
        <w:rPr>
          <w:lang w:val="en-GB"/>
        </w:rPr>
        <w:t>B</w:t>
      </w:r>
      <w:r w:rsidRPr="00E765D9">
        <w:rPr>
          <w:lang w:val="en-GB"/>
        </w:rPr>
        <w:t>oi</w:t>
      </w:r>
      <w:proofErr w:type="spellEnd"/>
      <w:r w:rsidRPr="00E765D9">
        <w:rPr>
          <w:lang w:val="en-GB"/>
        </w:rPr>
        <w:t>” flours, obtained with both drying methods, revealed the lowest differences compared to fresh sample.</w:t>
      </w:r>
    </w:p>
    <w:p w:rsidR="00961858" w:rsidRPr="00E765D9" w:rsidRDefault="003A478D" w:rsidP="0061489E">
      <w:pPr>
        <w:pStyle w:val="CETheadingx"/>
        <w:spacing w:line="240" w:lineRule="auto"/>
        <w:rPr>
          <w:lang w:val="en-GB"/>
        </w:rPr>
      </w:pPr>
      <w:r w:rsidRPr="00E765D9">
        <w:rPr>
          <w:lang w:val="en-GB"/>
        </w:rPr>
        <w:t>3.3 Antioxidant Activity</w:t>
      </w:r>
    </w:p>
    <w:p w:rsidR="00961858" w:rsidRPr="00E765D9" w:rsidRDefault="003A478D" w:rsidP="0061489E">
      <w:pPr>
        <w:pStyle w:val="PargrafodaLista"/>
        <w:spacing w:line="240" w:lineRule="auto"/>
        <w:ind w:left="0"/>
        <w:rPr>
          <w:lang w:val="en-GB"/>
        </w:rPr>
      </w:pPr>
      <w:r w:rsidRPr="00E765D9">
        <w:rPr>
          <w:lang w:val="en-GB"/>
        </w:rPr>
        <w:t xml:space="preserve">The antioxidant activity of fresh and respective flours under two dehydrating methods is represented in Table 3. </w:t>
      </w:r>
    </w:p>
    <w:p w:rsidR="00961858" w:rsidRDefault="00961858" w:rsidP="0061489E">
      <w:pPr>
        <w:pStyle w:val="PargrafodaLista"/>
        <w:ind w:left="0"/>
        <w:rPr>
          <w:lang w:val="en-GB"/>
        </w:rPr>
      </w:pPr>
    </w:p>
    <w:p w:rsidR="006856A3" w:rsidRDefault="006856A3" w:rsidP="0061489E">
      <w:pPr>
        <w:pStyle w:val="PargrafodaLista"/>
        <w:ind w:left="0"/>
        <w:rPr>
          <w:lang w:val="en-GB"/>
        </w:rPr>
      </w:pPr>
    </w:p>
    <w:p w:rsidR="006856A3" w:rsidRDefault="006856A3" w:rsidP="0061489E">
      <w:pPr>
        <w:pStyle w:val="PargrafodaLista"/>
        <w:ind w:left="0"/>
        <w:rPr>
          <w:lang w:val="en-GB"/>
        </w:rPr>
      </w:pPr>
    </w:p>
    <w:p w:rsidR="006856A3" w:rsidRDefault="006856A3" w:rsidP="0061489E">
      <w:pPr>
        <w:pStyle w:val="PargrafodaLista"/>
        <w:ind w:left="0"/>
        <w:rPr>
          <w:lang w:val="en-GB"/>
        </w:rPr>
      </w:pPr>
    </w:p>
    <w:p w:rsidR="006856A3" w:rsidRDefault="006856A3" w:rsidP="0061489E">
      <w:pPr>
        <w:pStyle w:val="PargrafodaLista"/>
        <w:ind w:left="0"/>
        <w:rPr>
          <w:lang w:val="en-GB"/>
        </w:rPr>
      </w:pPr>
    </w:p>
    <w:p w:rsidR="006856A3" w:rsidRDefault="006856A3" w:rsidP="0061489E">
      <w:pPr>
        <w:pStyle w:val="PargrafodaLista"/>
        <w:ind w:left="0"/>
        <w:rPr>
          <w:lang w:val="en-GB"/>
        </w:rPr>
      </w:pPr>
    </w:p>
    <w:p w:rsidR="006856A3" w:rsidRDefault="006856A3" w:rsidP="0061489E">
      <w:pPr>
        <w:pStyle w:val="PargrafodaLista"/>
        <w:ind w:left="0"/>
        <w:rPr>
          <w:lang w:val="en-GB"/>
        </w:rPr>
      </w:pPr>
    </w:p>
    <w:p w:rsidR="006856A3" w:rsidRDefault="006856A3" w:rsidP="0061489E">
      <w:pPr>
        <w:pStyle w:val="PargrafodaLista"/>
        <w:ind w:left="0"/>
        <w:rPr>
          <w:lang w:val="en-GB"/>
        </w:rPr>
      </w:pPr>
    </w:p>
    <w:p w:rsidR="006856A3" w:rsidRPr="00E765D9" w:rsidRDefault="006856A3" w:rsidP="0061489E">
      <w:pPr>
        <w:pStyle w:val="PargrafodaLista"/>
        <w:ind w:left="0"/>
        <w:rPr>
          <w:lang w:val="en-GB"/>
        </w:rPr>
      </w:pPr>
    </w:p>
    <w:p w:rsidR="00961858" w:rsidRPr="00E765D9" w:rsidRDefault="003A478D" w:rsidP="0061489E">
      <w:pPr>
        <w:pStyle w:val="Corpo"/>
        <w:jc w:val="center"/>
        <w:rPr>
          <w:b/>
          <w:bCs/>
          <w:i/>
          <w:iCs/>
          <w:lang w:val="en-GB"/>
        </w:rPr>
      </w:pPr>
      <w:r w:rsidRPr="00E765D9">
        <w:rPr>
          <w:i/>
          <w:iCs/>
          <w:lang w:val="en-GB"/>
        </w:rPr>
        <w:lastRenderedPageBreak/>
        <w:t>Table 3: Antioxidant activity of fresh cabbages and respective flours</w:t>
      </w:r>
    </w:p>
    <w:tbl>
      <w:tblPr>
        <w:tblStyle w:val="TableNormal"/>
        <w:tblW w:w="7796" w:type="dxa"/>
        <w:tblInd w:w="7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1"/>
        <w:gridCol w:w="2206"/>
        <w:gridCol w:w="1843"/>
        <w:gridCol w:w="2046"/>
      </w:tblGrid>
      <w:tr w:rsidR="00961858" w:rsidRPr="00E765D9" w:rsidTr="0061489E">
        <w:trPr>
          <w:trHeight w:val="116"/>
        </w:trPr>
        <w:tc>
          <w:tcPr>
            <w:tcW w:w="1701"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961858">
            <w:pPr>
              <w:rPr>
                <w:lang w:val="en-GB"/>
              </w:rPr>
            </w:pPr>
          </w:p>
        </w:tc>
        <w:tc>
          <w:tcPr>
            <w:tcW w:w="2206"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3A478D" w:rsidP="0061489E">
            <w:pPr>
              <w:pStyle w:val="CETBodytext"/>
              <w:jc w:val="center"/>
              <w:rPr>
                <w:lang w:val="en-GB"/>
              </w:rPr>
            </w:pPr>
            <w:r w:rsidRPr="00E765D9">
              <w:rPr>
                <w:lang w:val="en-GB"/>
              </w:rPr>
              <w:t>Drying Method</w:t>
            </w:r>
          </w:p>
        </w:tc>
        <w:tc>
          <w:tcPr>
            <w:tcW w:w="1843"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3A478D" w:rsidP="0061489E">
            <w:pPr>
              <w:pStyle w:val="CETBodytext"/>
              <w:jc w:val="center"/>
              <w:rPr>
                <w:lang w:val="en-GB"/>
              </w:rPr>
            </w:pPr>
            <w:r w:rsidRPr="00E765D9">
              <w:rPr>
                <w:lang w:val="en-GB"/>
              </w:rPr>
              <w:t>RSA (%)</w:t>
            </w:r>
          </w:p>
        </w:tc>
        <w:tc>
          <w:tcPr>
            <w:tcW w:w="2046"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961858" w:rsidRPr="00E765D9" w:rsidRDefault="003A478D" w:rsidP="0061489E">
            <w:pPr>
              <w:pStyle w:val="CETBodytext"/>
              <w:jc w:val="center"/>
              <w:rPr>
                <w:lang w:val="en-GB"/>
              </w:rPr>
            </w:pPr>
            <w:r w:rsidRPr="00E765D9">
              <w:rPr>
                <w:lang w:val="en-GB"/>
              </w:rPr>
              <w:t>EC</w:t>
            </w:r>
            <w:r w:rsidRPr="00E765D9">
              <w:rPr>
                <w:vertAlign w:val="subscript"/>
                <w:lang w:val="en-GB"/>
              </w:rPr>
              <w:t>50</w:t>
            </w:r>
            <w:r w:rsidRPr="00E765D9">
              <w:rPr>
                <w:lang w:val="en-GB"/>
              </w:rPr>
              <w:t>(mg/mL)</w:t>
            </w:r>
          </w:p>
        </w:tc>
      </w:tr>
      <w:tr w:rsidR="00961858" w:rsidRPr="00E765D9" w:rsidTr="00360BCA">
        <w:trPr>
          <w:trHeight w:val="217"/>
        </w:trPr>
        <w:tc>
          <w:tcPr>
            <w:tcW w:w="1701" w:type="dxa"/>
            <w:vMerge w:val="restart"/>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961858" w:rsidP="00944AEC">
            <w:pPr>
              <w:pStyle w:val="CETBodytext"/>
              <w:jc w:val="center"/>
              <w:rPr>
                <w:lang w:val="en-GB"/>
              </w:rPr>
            </w:pPr>
          </w:p>
          <w:p w:rsidR="00961858" w:rsidRPr="00E765D9" w:rsidRDefault="003A478D" w:rsidP="00944AEC">
            <w:pPr>
              <w:pStyle w:val="CETBodytext"/>
              <w:jc w:val="center"/>
              <w:rPr>
                <w:lang w:val="en-GB"/>
              </w:rPr>
            </w:pPr>
            <w:proofErr w:type="spellStart"/>
            <w:r w:rsidRPr="00E765D9">
              <w:rPr>
                <w:lang w:val="en-GB"/>
              </w:rPr>
              <w:t>Penca</w:t>
            </w:r>
            <w:proofErr w:type="spellEnd"/>
            <w:r w:rsidRPr="00E765D9">
              <w:rPr>
                <w:lang w:val="en-GB"/>
              </w:rPr>
              <w:t xml:space="preserve"> da </w:t>
            </w:r>
            <w:proofErr w:type="spellStart"/>
            <w:r w:rsidRPr="00E765D9">
              <w:rPr>
                <w:lang w:val="en-GB"/>
              </w:rPr>
              <w:t>Póvoa</w:t>
            </w:r>
            <w:proofErr w:type="spellEnd"/>
          </w:p>
        </w:tc>
        <w:tc>
          <w:tcPr>
            <w:tcW w:w="2206" w:type="dxa"/>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rPr>
                <w:lang w:val="en-GB"/>
              </w:rPr>
            </w:pPr>
            <w:r w:rsidRPr="00E765D9">
              <w:rPr>
                <w:lang w:val="en-GB"/>
              </w:rPr>
              <w:t>Fresh</w:t>
            </w:r>
          </w:p>
        </w:tc>
        <w:tc>
          <w:tcPr>
            <w:tcW w:w="1843" w:type="dxa"/>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lang w:val="en-GB"/>
              </w:rPr>
            </w:pPr>
            <w:r w:rsidRPr="00E765D9">
              <w:rPr>
                <w:lang w:val="en-GB"/>
              </w:rPr>
              <w:t>48.0</w:t>
            </w:r>
            <w:r w:rsidRPr="00E765D9">
              <w:rPr>
                <w:rFonts w:ascii="Symbol" w:hAnsi="Symbol"/>
                <w:lang w:val="en-GB"/>
              </w:rPr>
              <w:t></w:t>
            </w:r>
            <w:r w:rsidRPr="00E765D9">
              <w:rPr>
                <w:lang w:val="en-GB"/>
              </w:rPr>
              <w:t>1.73</w:t>
            </w:r>
            <w:r w:rsidRPr="00E765D9">
              <w:rPr>
                <w:vertAlign w:val="superscript"/>
                <w:lang w:val="en-GB"/>
              </w:rPr>
              <w:t>a</w:t>
            </w:r>
          </w:p>
        </w:tc>
        <w:tc>
          <w:tcPr>
            <w:tcW w:w="2046" w:type="dxa"/>
            <w:tcBorders>
              <w:top w:val="single" w:sz="6" w:space="0" w:color="008000"/>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lang w:val="en-GB"/>
              </w:rPr>
            </w:pPr>
            <w:r w:rsidRPr="00E765D9">
              <w:rPr>
                <w:lang w:val="en-GB"/>
              </w:rPr>
              <w:t>9.81</w:t>
            </w:r>
            <w:r w:rsidRPr="00E765D9">
              <w:rPr>
                <w:rFonts w:ascii="Symbol" w:hAnsi="Symbol"/>
                <w:lang w:val="en-GB"/>
              </w:rPr>
              <w:t></w:t>
            </w:r>
            <w:r w:rsidRPr="00E765D9">
              <w:rPr>
                <w:lang w:val="en-GB"/>
              </w:rPr>
              <w:t>0.32</w:t>
            </w:r>
            <w:r w:rsidRPr="00E765D9">
              <w:rPr>
                <w:vertAlign w:val="superscript"/>
                <w:lang w:val="en-GB"/>
              </w:rPr>
              <w:t>c</w:t>
            </w:r>
          </w:p>
        </w:tc>
      </w:tr>
      <w:tr w:rsidR="00961858" w:rsidRPr="00E765D9" w:rsidTr="0061489E">
        <w:trPr>
          <w:trHeight w:val="20"/>
        </w:trPr>
        <w:tc>
          <w:tcPr>
            <w:tcW w:w="1701" w:type="dxa"/>
            <w:vMerge/>
            <w:tcBorders>
              <w:top w:val="single" w:sz="6" w:space="0" w:color="008000"/>
              <w:left w:val="nil"/>
              <w:bottom w:val="nil"/>
              <w:right w:val="nil"/>
            </w:tcBorders>
            <w:shd w:val="clear" w:color="auto" w:fill="FFFFFF"/>
          </w:tcPr>
          <w:p w:rsidR="00961858" w:rsidRPr="00E765D9" w:rsidRDefault="00961858" w:rsidP="00944AEC">
            <w:pPr>
              <w:jc w:val="center"/>
              <w:rPr>
                <w:lang w:val="en-GB"/>
              </w:rPr>
            </w:pPr>
          </w:p>
        </w:tc>
        <w:tc>
          <w:tcPr>
            <w:tcW w:w="220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rPr>
                <w:lang w:val="en-GB"/>
              </w:rPr>
            </w:pPr>
            <w:r w:rsidRPr="00E765D9">
              <w:rPr>
                <w:lang w:val="en-GB"/>
              </w:rPr>
              <w:t>Convective air-drying</w:t>
            </w:r>
          </w:p>
        </w:tc>
        <w:tc>
          <w:tcPr>
            <w:tcW w:w="184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lang w:val="en-GB"/>
              </w:rPr>
            </w:pPr>
            <w:r w:rsidRPr="00E765D9">
              <w:rPr>
                <w:lang w:val="en-GB"/>
              </w:rPr>
              <w:t>60.9</w:t>
            </w:r>
            <w:r w:rsidRPr="00E765D9">
              <w:rPr>
                <w:rFonts w:ascii="Symbol" w:hAnsi="Symbol"/>
                <w:lang w:val="en-GB"/>
              </w:rPr>
              <w:t></w:t>
            </w:r>
            <w:r w:rsidRPr="00E765D9">
              <w:rPr>
                <w:lang w:val="en-GB"/>
              </w:rPr>
              <w:t>4.73</w:t>
            </w:r>
            <w:r w:rsidRPr="00E765D9">
              <w:rPr>
                <w:vertAlign w:val="superscript"/>
                <w:lang w:val="en-GB"/>
              </w:rPr>
              <w:t>b</w:t>
            </w:r>
          </w:p>
        </w:tc>
        <w:tc>
          <w:tcPr>
            <w:tcW w:w="204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lang w:val="en-GB"/>
              </w:rPr>
            </w:pPr>
            <w:r w:rsidRPr="00E765D9">
              <w:rPr>
                <w:lang w:val="en-GB"/>
              </w:rPr>
              <w:t>0.93</w:t>
            </w:r>
            <w:r w:rsidRPr="00E765D9">
              <w:rPr>
                <w:rFonts w:ascii="Symbol" w:hAnsi="Symbol"/>
                <w:lang w:val="en-GB"/>
              </w:rPr>
              <w:t></w:t>
            </w:r>
            <w:r w:rsidRPr="00E765D9">
              <w:rPr>
                <w:lang w:val="en-GB"/>
              </w:rPr>
              <w:t>0.05</w:t>
            </w:r>
            <w:r w:rsidRPr="00E765D9">
              <w:rPr>
                <w:vertAlign w:val="superscript"/>
                <w:lang w:val="en-GB"/>
              </w:rPr>
              <w:t>b</w:t>
            </w:r>
          </w:p>
        </w:tc>
      </w:tr>
      <w:tr w:rsidR="00961858" w:rsidRPr="00E765D9" w:rsidTr="0061489E">
        <w:trPr>
          <w:trHeight w:val="20"/>
        </w:trPr>
        <w:tc>
          <w:tcPr>
            <w:tcW w:w="1701" w:type="dxa"/>
            <w:vMerge/>
            <w:tcBorders>
              <w:top w:val="single" w:sz="6" w:space="0" w:color="008000"/>
              <w:left w:val="nil"/>
              <w:bottom w:val="nil"/>
              <w:right w:val="nil"/>
            </w:tcBorders>
            <w:shd w:val="clear" w:color="auto" w:fill="FFFFFF"/>
          </w:tcPr>
          <w:p w:rsidR="00961858" w:rsidRPr="00E765D9" w:rsidRDefault="00961858" w:rsidP="00944AEC">
            <w:pPr>
              <w:jc w:val="center"/>
              <w:rPr>
                <w:lang w:val="en-GB"/>
              </w:rPr>
            </w:pPr>
          </w:p>
        </w:tc>
        <w:tc>
          <w:tcPr>
            <w:tcW w:w="220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rPr>
                <w:lang w:val="en-GB"/>
              </w:rPr>
            </w:pPr>
            <w:r w:rsidRPr="00E765D9">
              <w:rPr>
                <w:lang w:val="en-GB"/>
              </w:rPr>
              <w:t>Freeze-drying</w:t>
            </w:r>
          </w:p>
        </w:tc>
        <w:tc>
          <w:tcPr>
            <w:tcW w:w="184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lang w:val="en-GB"/>
              </w:rPr>
            </w:pPr>
            <w:r w:rsidRPr="00E765D9">
              <w:rPr>
                <w:lang w:val="en-GB"/>
              </w:rPr>
              <w:t>79.9</w:t>
            </w:r>
            <w:r w:rsidRPr="00E765D9">
              <w:rPr>
                <w:rFonts w:ascii="Symbol" w:hAnsi="Symbol"/>
                <w:lang w:val="en-GB"/>
              </w:rPr>
              <w:t></w:t>
            </w:r>
            <w:r w:rsidRPr="00E765D9">
              <w:rPr>
                <w:lang w:val="en-GB"/>
              </w:rPr>
              <w:t>0.81</w:t>
            </w:r>
            <w:r w:rsidRPr="00E765D9">
              <w:rPr>
                <w:vertAlign w:val="superscript"/>
                <w:lang w:val="en-GB"/>
              </w:rPr>
              <w:t>c</w:t>
            </w:r>
          </w:p>
        </w:tc>
        <w:tc>
          <w:tcPr>
            <w:tcW w:w="204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lang w:val="en-GB"/>
              </w:rPr>
            </w:pPr>
            <w:r w:rsidRPr="00E765D9">
              <w:rPr>
                <w:lang w:val="en-GB"/>
              </w:rPr>
              <w:t>0.47</w:t>
            </w:r>
            <w:r w:rsidRPr="00E765D9">
              <w:rPr>
                <w:rFonts w:ascii="Symbol" w:hAnsi="Symbol"/>
                <w:lang w:val="en-GB"/>
              </w:rPr>
              <w:t></w:t>
            </w:r>
            <w:r w:rsidRPr="00E765D9">
              <w:rPr>
                <w:lang w:val="en-GB"/>
              </w:rPr>
              <w:t>0.00</w:t>
            </w:r>
            <w:r w:rsidRPr="00E765D9">
              <w:rPr>
                <w:vertAlign w:val="superscript"/>
                <w:lang w:val="en-GB"/>
              </w:rPr>
              <w:t>a</w:t>
            </w:r>
          </w:p>
        </w:tc>
      </w:tr>
      <w:tr w:rsidR="00961858" w:rsidRPr="00E765D9" w:rsidTr="00360BCA">
        <w:trPr>
          <w:trHeight w:val="210"/>
        </w:trPr>
        <w:tc>
          <w:tcPr>
            <w:tcW w:w="1701" w:type="dxa"/>
            <w:vMerge w:val="restart"/>
            <w:tcBorders>
              <w:top w:val="nil"/>
              <w:left w:val="nil"/>
              <w:bottom w:val="nil"/>
              <w:right w:val="nil"/>
            </w:tcBorders>
            <w:shd w:val="clear" w:color="auto" w:fill="FFFFFF"/>
            <w:tcMar>
              <w:top w:w="80" w:type="dxa"/>
              <w:left w:w="80" w:type="dxa"/>
              <w:bottom w:w="80" w:type="dxa"/>
              <w:right w:w="80" w:type="dxa"/>
            </w:tcMar>
          </w:tcPr>
          <w:p w:rsidR="00961858" w:rsidRPr="00E765D9" w:rsidRDefault="00961858" w:rsidP="00944AEC">
            <w:pPr>
              <w:pStyle w:val="CETBodytext"/>
              <w:jc w:val="center"/>
              <w:rPr>
                <w:lang w:val="en-GB"/>
              </w:rPr>
            </w:pPr>
          </w:p>
          <w:p w:rsidR="00961858" w:rsidRPr="00E765D9" w:rsidRDefault="003A478D" w:rsidP="00944AEC">
            <w:pPr>
              <w:pStyle w:val="CETBodytext"/>
              <w:jc w:val="center"/>
              <w:rPr>
                <w:lang w:val="en-GB"/>
              </w:rPr>
            </w:pPr>
            <w:proofErr w:type="spellStart"/>
            <w:r w:rsidRPr="00E765D9">
              <w:rPr>
                <w:lang w:val="en-GB"/>
              </w:rPr>
              <w:t>Galega</w:t>
            </w:r>
            <w:proofErr w:type="spellEnd"/>
          </w:p>
        </w:tc>
        <w:tc>
          <w:tcPr>
            <w:tcW w:w="220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rPr>
                <w:lang w:val="en-GB"/>
              </w:rPr>
            </w:pPr>
            <w:r w:rsidRPr="00E765D9">
              <w:rPr>
                <w:lang w:val="en-GB"/>
              </w:rPr>
              <w:t>Fresh</w:t>
            </w:r>
          </w:p>
        </w:tc>
        <w:tc>
          <w:tcPr>
            <w:tcW w:w="184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lang w:val="en-GB"/>
              </w:rPr>
            </w:pPr>
            <w:r w:rsidRPr="00E765D9">
              <w:rPr>
                <w:lang w:val="en-GB"/>
              </w:rPr>
              <w:t>38.1</w:t>
            </w:r>
            <w:r w:rsidRPr="00E765D9">
              <w:rPr>
                <w:rFonts w:ascii="Symbol" w:hAnsi="Symbol"/>
                <w:lang w:val="en-GB"/>
              </w:rPr>
              <w:t></w:t>
            </w:r>
            <w:r w:rsidRPr="00E765D9">
              <w:rPr>
                <w:lang w:val="en-GB"/>
              </w:rPr>
              <w:t>2.19</w:t>
            </w:r>
            <w:r w:rsidRPr="00E765D9">
              <w:rPr>
                <w:vertAlign w:val="superscript"/>
                <w:lang w:val="en-GB"/>
              </w:rPr>
              <w:t>a</w:t>
            </w:r>
          </w:p>
        </w:tc>
        <w:tc>
          <w:tcPr>
            <w:tcW w:w="204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rsidP="00360BCA">
            <w:pPr>
              <w:pStyle w:val="CETBodytext"/>
              <w:spacing w:line="240" w:lineRule="auto"/>
              <w:jc w:val="center"/>
              <w:rPr>
                <w:lang w:val="en-GB"/>
              </w:rPr>
            </w:pPr>
            <w:r w:rsidRPr="00E765D9">
              <w:rPr>
                <w:lang w:val="en-GB"/>
              </w:rPr>
              <w:t>12.1</w:t>
            </w:r>
            <w:r w:rsidRPr="00E765D9">
              <w:rPr>
                <w:rFonts w:ascii="Symbol" w:hAnsi="Symbol"/>
                <w:lang w:val="en-GB"/>
              </w:rPr>
              <w:t></w:t>
            </w:r>
            <w:r w:rsidRPr="00E765D9">
              <w:rPr>
                <w:lang w:val="en-GB"/>
              </w:rPr>
              <w:t>0.79</w:t>
            </w:r>
            <w:r w:rsidRPr="00E765D9">
              <w:rPr>
                <w:vertAlign w:val="superscript"/>
                <w:lang w:val="en-GB"/>
              </w:rPr>
              <w:t>c</w:t>
            </w:r>
          </w:p>
        </w:tc>
      </w:tr>
      <w:tr w:rsidR="00961858" w:rsidRPr="00E765D9" w:rsidTr="0061489E">
        <w:trPr>
          <w:trHeight w:val="132"/>
        </w:trPr>
        <w:tc>
          <w:tcPr>
            <w:tcW w:w="1701" w:type="dxa"/>
            <w:vMerge/>
            <w:tcBorders>
              <w:top w:val="nil"/>
              <w:left w:val="nil"/>
              <w:bottom w:val="nil"/>
              <w:right w:val="nil"/>
            </w:tcBorders>
            <w:shd w:val="clear" w:color="auto" w:fill="FFFFFF"/>
          </w:tcPr>
          <w:p w:rsidR="00961858" w:rsidRPr="00E765D9" w:rsidRDefault="00961858" w:rsidP="00944AEC">
            <w:pPr>
              <w:jc w:val="center"/>
              <w:rPr>
                <w:lang w:val="en-GB"/>
              </w:rPr>
            </w:pPr>
          </w:p>
        </w:tc>
        <w:tc>
          <w:tcPr>
            <w:tcW w:w="220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rPr>
                <w:lang w:val="en-GB"/>
              </w:rPr>
            </w:pPr>
            <w:r w:rsidRPr="00E765D9">
              <w:rPr>
                <w:lang w:val="en-GB"/>
              </w:rPr>
              <w:t>Convective air-drying</w:t>
            </w:r>
          </w:p>
        </w:tc>
        <w:tc>
          <w:tcPr>
            <w:tcW w:w="184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43.2</w:t>
            </w:r>
            <w:r w:rsidRPr="00E765D9">
              <w:rPr>
                <w:rFonts w:ascii="Symbol" w:hAnsi="Symbol"/>
                <w:lang w:val="en-GB"/>
              </w:rPr>
              <w:t></w:t>
            </w:r>
            <w:r w:rsidRPr="00E765D9">
              <w:rPr>
                <w:lang w:val="en-GB"/>
              </w:rPr>
              <w:t>1.50</w:t>
            </w:r>
            <w:r w:rsidRPr="00E765D9">
              <w:rPr>
                <w:vertAlign w:val="superscript"/>
                <w:lang w:val="en-GB"/>
              </w:rPr>
              <w:t>b</w:t>
            </w:r>
          </w:p>
        </w:tc>
        <w:tc>
          <w:tcPr>
            <w:tcW w:w="204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1.19</w:t>
            </w:r>
            <w:r w:rsidRPr="00E765D9">
              <w:rPr>
                <w:rFonts w:ascii="Symbol" w:hAnsi="Symbol"/>
                <w:lang w:val="en-GB"/>
              </w:rPr>
              <w:t></w:t>
            </w:r>
            <w:r w:rsidRPr="00E765D9">
              <w:rPr>
                <w:lang w:val="en-GB"/>
              </w:rPr>
              <w:t>0.04</w:t>
            </w:r>
            <w:r w:rsidRPr="00E765D9">
              <w:rPr>
                <w:vertAlign w:val="superscript"/>
                <w:lang w:val="en-GB"/>
              </w:rPr>
              <w:t>b</w:t>
            </w:r>
          </w:p>
        </w:tc>
      </w:tr>
      <w:tr w:rsidR="00961858" w:rsidRPr="00E765D9" w:rsidTr="0061489E">
        <w:trPr>
          <w:trHeight w:val="152"/>
        </w:trPr>
        <w:tc>
          <w:tcPr>
            <w:tcW w:w="1701" w:type="dxa"/>
            <w:vMerge/>
            <w:tcBorders>
              <w:top w:val="nil"/>
              <w:left w:val="nil"/>
              <w:bottom w:val="nil"/>
              <w:right w:val="nil"/>
            </w:tcBorders>
            <w:shd w:val="clear" w:color="auto" w:fill="FFFFFF"/>
          </w:tcPr>
          <w:p w:rsidR="00961858" w:rsidRPr="00E765D9" w:rsidRDefault="00961858" w:rsidP="00944AEC">
            <w:pPr>
              <w:jc w:val="center"/>
              <w:rPr>
                <w:lang w:val="en-GB"/>
              </w:rPr>
            </w:pPr>
          </w:p>
        </w:tc>
        <w:tc>
          <w:tcPr>
            <w:tcW w:w="220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rPr>
                <w:lang w:val="en-GB"/>
              </w:rPr>
            </w:pPr>
            <w:r w:rsidRPr="00E765D9">
              <w:rPr>
                <w:lang w:val="en-GB"/>
              </w:rPr>
              <w:t>Freeze-drying</w:t>
            </w:r>
          </w:p>
        </w:tc>
        <w:tc>
          <w:tcPr>
            <w:tcW w:w="184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70.0</w:t>
            </w:r>
            <w:r w:rsidRPr="00E765D9">
              <w:rPr>
                <w:rFonts w:ascii="Symbol" w:hAnsi="Symbol"/>
                <w:lang w:val="en-GB"/>
              </w:rPr>
              <w:t></w:t>
            </w:r>
            <w:r w:rsidRPr="00E765D9">
              <w:rPr>
                <w:lang w:val="en-GB"/>
              </w:rPr>
              <w:t>4.61</w:t>
            </w:r>
            <w:r w:rsidRPr="00E765D9">
              <w:rPr>
                <w:vertAlign w:val="superscript"/>
                <w:lang w:val="en-GB"/>
              </w:rPr>
              <w:t>c</w:t>
            </w:r>
          </w:p>
        </w:tc>
        <w:tc>
          <w:tcPr>
            <w:tcW w:w="204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0.48</w:t>
            </w:r>
            <w:r w:rsidRPr="00E765D9">
              <w:rPr>
                <w:rFonts w:ascii="Symbol" w:hAnsi="Symbol"/>
                <w:lang w:val="en-GB"/>
              </w:rPr>
              <w:t></w:t>
            </w:r>
            <w:r w:rsidRPr="00E765D9">
              <w:rPr>
                <w:lang w:val="en-GB"/>
              </w:rPr>
              <w:t>0.02</w:t>
            </w:r>
            <w:r w:rsidRPr="00E765D9">
              <w:rPr>
                <w:vertAlign w:val="superscript"/>
                <w:lang w:val="en-GB"/>
              </w:rPr>
              <w:t>a</w:t>
            </w:r>
          </w:p>
        </w:tc>
      </w:tr>
      <w:tr w:rsidR="00961858" w:rsidRPr="00E765D9" w:rsidTr="0061489E">
        <w:trPr>
          <w:trHeight w:val="185"/>
        </w:trPr>
        <w:tc>
          <w:tcPr>
            <w:tcW w:w="1701" w:type="dxa"/>
            <w:vMerge w:val="restart"/>
            <w:tcBorders>
              <w:top w:val="nil"/>
              <w:left w:val="nil"/>
              <w:bottom w:val="nil"/>
              <w:right w:val="nil"/>
            </w:tcBorders>
            <w:shd w:val="clear" w:color="auto" w:fill="FFFFFF"/>
            <w:tcMar>
              <w:top w:w="80" w:type="dxa"/>
              <w:left w:w="80" w:type="dxa"/>
              <w:bottom w:w="80" w:type="dxa"/>
              <w:right w:w="80" w:type="dxa"/>
            </w:tcMar>
          </w:tcPr>
          <w:p w:rsidR="00961858" w:rsidRPr="00E765D9" w:rsidRDefault="00961858" w:rsidP="00944AEC">
            <w:pPr>
              <w:pStyle w:val="CETBodytext"/>
              <w:jc w:val="center"/>
              <w:rPr>
                <w:lang w:val="en-GB"/>
              </w:rPr>
            </w:pPr>
          </w:p>
          <w:p w:rsidR="00961858" w:rsidRPr="00E765D9" w:rsidRDefault="003A478D" w:rsidP="00944AEC">
            <w:pPr>
              <w:pStyle w:val="CETBodytext"/>
              <w:jc w:val="center"/>
              <w:rPr>
                <w:lang w:val="en-GB"/>
              </w:rPr>
            </w:pPr>
            <w:r w:rsidRPr="00E765D9">
              <w:rPr>
                <w:lang w:val="en-GB"/>
              </w:rPr>
              <w:t>Portuguesa</w:t>
            </w:r>
          </w:p>
        </w:tc>
        <w:tc>
          <w:tcPr>
            <w:tcW w:w="220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rPr>
                <w:lang w:val="en-GB"/>
              </w:rPr>
            </w:pPr>
            <w:r w:rsidRPr="00E765D9">
              <w:rPr>
                <w:lang w:val="en-GB"/>
              </w:rPr>
              <w:t>Fresh</w:t>
            </w:r>
          </w:p>
        </w:tc>
        <w:tc>
          <w:tcPr>
            <w:tcW w:w="184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20.0</w:t>
            </w:r>
            <w:r w:rsidRPr="00E765D9">
              <w:rPr>
                <w:rFonts w:ascii="Symbol" w:hAnsi="Symbol"/>
                <w:lang w:val="en-GB"/>
              </w:rPr>
              <w:t></w:t>
            </w:r>
            <w:r w:rsidRPr="00E765D9">
              <w:rPr>
                <w:lang w:val="en-GB"/>
              </w:rPr>
              <w:t>2.88</w:t>
            </w:r>
            <w:r w:rsidRPr="00E765D9">
              <w:rPr>
                <w:vertAlign w:val="superscript"/>
                <w:lang w:val="en-GB"/>
              </w:rPr>
              <w:t>a</w:t>
            </w:r>
          </w:p>
        </w:tc>
        <w:tc>
          <w:tcPr>
            <w:tcW w:w="204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23.4</w:t>
            </w:r>
            <w:r w:rsidRPr="00E765D9">
              <w:rPr>
                <w:rFonts w:ascii="Symbol" w:hAnsi="Symbol"/>
                <w:lang w:val="en-GB"/>
              </w:rPr>
              <w:t></w:t>
            </w:r>
            <w:r w:rsidRPr="00E765D9">
              <w:rPr>
                <w:lang w:val="en-GB"/>
              </w:rPr>
              <w:t>3.06</w:t>
            </w:r>
            <w:r w:rsidRPr="00E765D9">
              <w:rPr>
                <w:vertAlign w:val="superscript"/>
                <w:lang w:val="en-GB"/>
              </w:rPr>
              <w:t>c</w:t>
            </w:r>
          </w:p>
        </w:tc>
      </w:tr>
      <w:tr w:rsidR="00961858" w:rsidRPr="00E765D9" w:rsidTr="00360BCA">
        <w:trPr>
          <w:trHeight w:val="137"/>
        </w:trPr>
        <w:tc>
          <w:tcPr>
            <w:tcW w:w="1701" w:type="dxa"/>
            <w:vMerge/>
            <w:tcBorders>
              <w:top w:val="nil"/>
              <w:left w:val="nil"/>
              <w:bottom w:val="nil"/>
              <w:right w:val="nil"/>
            </w:tcBorders>
            <w:shd w:val="clear" w:color="auto" w:fill="FFFFFF"/>
          </w:tcPr>
          <w:p w:rsidR="00961858" w:rsidRPr="00E765D9" w:rsidRDefault="00961858" w:rsidP="00944AEC">
            <w:pPr>
              <w:jc w:val="center"/>
              <w:rPr>
                <w:lang w:val="en-GB"/>
              </w:rPr>
            </w:pPr>
          </w:p>
        </w:tc>
        <w:tc>
          <w:tcPr>
            <w:tcW w:w="220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rPr>
                <w:lang w:val="en-GB"/>
              </w:rPr>
            </w:pPr>
            <w:r w:rsidRPr="00E765D9">
              <w:rPr>
                <w:lang w:val="en-GB"/>
              </w:rPr>
              <w:t>Convective air-drying</w:t>
            </w:r>
          </w:p>
        </w:tc>
        <w:tc>
          <w:tcPr>
            <w:tcW w:w="184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32.2</w:t>
            </w:r>
            <w:r w:rsidRPr="00E765D9">
              <w:rPr>
                <w:rFonts w:ascii="Symbol" w:hAnsi="Symbol"/>
                <w:lang w:val="en-GB"/>
              </w:rPr>
              <w:t></w:t>
            </w:r>
            <w:r w:rsidRPr="00E765D9">
              <w:rPr>
                <w:lang w:val="en-GB"/>
              </w:rPr>
              <w:t>0.81</w:t>
            </w:r>
            <w:r w:rsidRPr="00E765D9">
              <w:rPr>
                <w:vertAlign w:val="superscript"/>
                <w:lang w:val="en-GB"/>
              </w:rPr>
              <w:t>b</w:t>
            </w:r>
          </w:p>
        </w:tc>
        <w:tc>
          <w:tcPr>
            <w:tcW w:w="204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1.64</w:t>
            </w:r>
            <w:r w:rsidRPr="00E765D9">
              <w:rPr>
                <w:rFonts w:ascii="Symbol" w:hAnsi="Symbol"/>
                <w:lang w:val="en-GB"/>
              </w:rPr>
              <w:t></w:t>
            </w:r>
            <w:r w:rsidRPr="00E765D9">
              <w:rPr>
                <w:lang w:val="en-GB"/>
              </w:rPr>
              <w:t>0.03</w:t>
            </w:r>
            <w:r w:rsidRPr="00E765D9">
              <w:rPr>
                <w:vertAlign w:val="superscript"/>
                <w:lang w:val="en-GB"/>
              </w:rPr>
              <w:t>b</w:t>
            </w:r>
          </w:p>
        </w:tc>
      </w:tr>
      <w:tr w:rsidR="00961858" w:rsidRPr="00E765D9" w:rsidTr="0061489E">
        <w:trPr>
          <w:trHeight w:val="84"/>
        </w:trPr>
        <w:tc>
          <w:tcPr>
            <w:tcW w:w="1701" w:type="dxa"/>
            <w:vMerge/>
            <w:tcBorders>
              <w:top w:val="nil"/>
              <w:left w:val="nil"/>
              <w:bottom w:val="nil"/>
              <w:right w:val="nil"/>
            </w:tcBorders>
            <w:shd w:val="clear" w:color="auto" w:fill="FFFFFF"/>
          </w:tcPr>
          <w:p w:rsidR="00961858" w:rsidRPr="00E765D9" w:rsidRDefault="00961858" w:rsidP="00944AEC">
            <w:pPr>
              <w:jc w:val="center"/>
              <w:rPr>
                <w:lang w:val="en-GB"/>
              </w:rPr>
            </w:pPr>
          </w:p>
        </w:tc>
        <w:tc>
          <w:tcPr>
            <w:tcW w:w="220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rPr>
                <w:lang w:val="en-GB"/>
              </w:rPr>
            </w:pPr>
            <w:r w:rsidRPr="00E765D9">
              <w:rPr>
                <w:lang w:val="en-GB"/>
              </w:rPr>
              <w:t>Freeze-drying</w:t>
            </w:r>
          </w:p>
        </w:tc>
        <w:tc>
          <w:tcPr>
            <w:tcW w:w="184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45.8</w:t>
            </w:r>
            <w:r w:rsidRPr="00E765D9">
              <w:rPr>
                <w:rFonts w:ascii="Symbol" w:hAnsi="Symbol"/>
                <w:lang w:val="en-GB"/>
              </w:rPr>
              <w:t></w:t>
            </w:r>
            <w:r w:rsidRPr="00E765D9">
              <w:rPr>
                <w:lang w:val="en-GB"/>
              </w:rPr>
              <w:t>0.13</w:t>
            </w:r>
            <w:r w:rsidRPr="00E765D9">
              <w:rPr>
                <w:vertAlign w:val="superscript"/>
                <w:lang w:val="en-GB"/>
              </w:rPr>
              <w:t>c</w:t>
            </w:r>
          </w:p>
        </w:tc>
        <w:tc>
          <w:tcPr>
            <w:tcW w:w="204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1.13</w:t>
            </w:r>
            <w:r w:rsidRPr="00E765D9">
              <w:rPr>
                <w:rFonts w:ascii="Symbol" w:hAnsi="Symbol"/>
                <w:lang w:val="en-GB"/>
              </w:rPr>
              <w:t></w:t>
            </w:r>
            <w:r w:rsidRPr="00E765D9">
              <w:rPr>
                <w:lang w:val="en-GB"/>
              </w:rPr>
              <w:t>0.01</w:t>
            </w:r>
            <w:r w:rsidRPr="00E765D9">
              <w:rPr>
                <w:vertAlign w:val="superscript"/>
                <w:lang w:val="en-GB"/>
              </w:rPr>
              <w:t>a</w:t>
            </w:r>
          </w:p>
        </w:tc>
      </w:tr>
      <w:tr w:rsidR="00961858" w:rsidRPr="00E765D9" w:rsidTr="00360BCA">
        <w:trPr>
          <w:trHeight w:val="210"/>
        </w:trPr>
        <w:tc>
          <w:tcPr>
            <w:tcW w:w="1701" w:type="dxa"/>
            <w:vMerge w:val="restart"/>
            <w:tcBorders>
              <w:top w:val="nil"/>
              <w:left w:val="nil"/>
              <w:bottom w:val="single" w:sz="12" w:space="0" w:color="008000"/>
              <w:right w:val="nil"/>
            </w:tcBorders>
            <w:shd w:val="clear" w:color="auto" w:fill="FFFFFF"/>
            <w:tcMar>
              <w:top w:w="80" w:type="dxa"/>
              <w:left w:w="80" w:type="dxa"/>
              <w:bottom w:w="80" w:type="dxa"/>
              <w:right w:w="80" w:type="dxa"/>
            </w:tcMar>
          </w:tcPr>
          <w:p w:rsidR="00961858" w:rsidRPr="00E765D9" w:rsidRDefault="00961858" w:rsidP="00944AEC">
            <w:pPr>
              <w:pStyle w:val="CETBodytext"/>
              <w:jc w:val="center"/>
              <w:rPr>
                <w:lang w:val="en-GB"/>
              </w:rPr>
            </w:pPr>
          </w:p>
          <w:p w:rsidR="00961858" w:rsidRPr="00E765D9" w:rsidRDefault="003A478D" w:rsidP="00944AEC">
            <w:pPr>
              <w:pStyle w:val="CETBodytext"/>
              <w:jc w:val="center"/>
              <w:rPr>
                <w:lang w:val="en-GB"/>
              </w:rPr>
            </w:pPr>
            <w:proofErr w:type="spellStart"/>
            <w:r w:rsidRPr="00E765D9">
              <w:rPr>
                <w:lang w:val="en-GB"/>
              </w:rPr>
              <w:t>Coração</w:t>
            </w:r>
            <w:proofErr w:type="spellEnd"/>
            <w:r w:rsidRPr="00E765D9">
              <w:rPr>
                <w:lang w:val="en-GB"/>
              </w:rPr>
              <w:t xml:space="preserve"> de </w:t>
            </w:r>
            <w:proofErr w:type="spellStart"/>
            <w:r w:rsidRPr="00E765D9">
              <w:rPr>
                <w:lang w:val="en-GB"/>
              </w:rPr>
              <w:t>Boi</w:t>
            </w:r>
            <w:proofErr w:type="spellEnd"/>
          </w:p>
        </w:tc>
        <w:tc>
          <w:tcPr>
            <w:tcW w:w="220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rPr>
                <w:lang w:val="en-GB"/>
              </w:rPr>
            </w:pPr>
            <w:r w:rsidRPr="00E765D9">
              <w:rPr>
                <w:lang w:val="en-GB"/>
              </w:rPr>
              <w:t>Fresh</w:t>
            </w:r>
          </w:p>
        </w:tc>
        <w:tc>
          <w:tcPr>
            <w:tcW w:w="184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42.7</w:t>
            </w:r>
            <w:r w:rsidRPr="00E765D9">
              <w:rPr>
                <w:rFonts w:ascii="Symbol" w:hAnsi="Symbol"/>
                <w:lang w:val="en-GB"/>
              </w:rPr>
              <w:t></w:t>
            </w:r>
            <w:r w:rsidRPr="00E765D9">
              <w:rPr>
                <w:lang w:val="en-GB"/>
              </w:rPr>
              <w:t>2.54</w:t>
            </w:r>
            <w:r w:rsidRPr="00E765D9">
              <w:rPr>
                <w:vertAlign w:val="superscript"/>
                <w:lang w:val="en-GB"/>
              </w:rPr>
              <w:t>a</w:t>
            </w:r>
          </w:p>
        </w:tc>
        <w:tc>
          <w:tcPr>
            <w:tcW w:w="204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8.49</w:t>
            </w:r>
            <w:r w:rsidRPr="00E765D9">
              <w:rPr>
                <w:rFonts w:ascii="Symbol" w:hAnsi="Symbol"/>
                <w:lang w:val="en-GB"/>
              </w:rPr>
              <w:t></w:t>
            </w:r>
            <w:r w:rsidRPr="00E765D9">
              <w:rPr>
                <w:lang w:val="en-GB"/>
              </w:rPr>
              <w:t>0.52</w:t>
            </w:r>
            <w:r w:rsidRPr="00E765D9">
              <w:rPr>
                <w:vertAlign w:val="superscript"/>
                <w:lang w:val="en-GB"/>
              </w:rPr>
              <w:t>c</w:t>
            </w:r>
          </w:p>
        </w:tc>
      </w:tr>
      <w:tr w:rsidR="00961858" w:rsidRPr="00E765D9" w:rsidTr="0061489E">
        <w:trPr>
          <w:trHeight w:val="20"/>
        </w:trPr>
        <w:tc>
          <w:tcPr>
            <w:tcW w:w="1701" w:type="dxa"/>
            <w:vMerge/>
            <w:tcBorders>
              <w:top w:val="nil"/>
              <w:left w:val="nil"/>
              <w:bottom w:val="single" w:sz="12" w:space="0" w:color="008000"/>
              <w:right w:val="nil"/>
            </w:tcBorders>
            <w:shd w:val="clear" w:color="auto" w:fill="FFFFFF"/>
          </w:tcPr>
          <w:p w:rsidR="00961858" w:rsidRPr="00E765D9" w:rsidRDefault="00961858">
            <w:pPr>
              <w:rPr>
                <w:lang w:val="en-GB"/>
              </w:rPr>
            </w:pPr>
          </w:p>
        </w:tc>
        <w:tc>
          <w:tcPr>
            <w:tcW w:w="220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rPr>
                <w:lang w:val="en-GB"/>
              </w:rPr>
            </w:pPr>
            <w:r w:rsidRPr="00E765D9">
              <w:rPr>
                <w:lang w:val="en-GB"/>
              </w:rPr>
              <w:t>Convective air-drying</w:t>
            </w:r>
          </w:p>
        </w:tc>
        <w:tc>
          <w:tcPr>
            <w:tcW w:w="1843"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47.8</w:t>
            </w:r>
            <w:r w:rsidRPr="00E765D9">
              <w:rPr>
                <w:rFonts w:ascii="Symbol" w:hAnsi="Symbol"/>
                <w:lang w:val="en-GB"/>
              </w:rPr>
              <w:t></w:t>
            </w:r>
            <w:r w:rsidRPr="00E765D9">
              <w:rPr>
                <w:lang w:val="en-GB"/>
              </w:rPr>
              <w:t>3.23</w:t>
            </w:r>
            <w:r w:rsidRPr="00E765D9">
              <w:rPr>
                <w:vertAlign w:val="superscript"/>
                <w:lang w:val="en-GB"/>
              </w:rPr>
              <w:t>b</w:t>
            </w:r>
          </w:p>
        </w:tc>
        <w:tc>
          <w:tcPr>
            <w:tcW w:w="2046" w:type="dxa"/>
            <w:tcBorders>
              <w:top w:val="nil"/>
              <w:left w:val="nil"/>
              <w:bottom w:val="nil"/>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0.74</w:t>
            </w:r>
            <w:r w:rsidRPr="00E765D9">
              <w:rPr>
                <w:rFonts w:ascii="Symbol" w:hAnsi="Symbol"/>
                <w:lang w:val="en-GB"/>
              </w:rPr>
              <w:t></w:t>
            </w:r>
            <w:r w:rsidRPr="00E765D9">
              <w:rPr>
                <w:lang w:val="en-GB"/>
              </w:rPr>
              <w:t>0.05</w:t>
            </w:r>
            <w:r w:rsidRPr="00E765D9">
              <w:rPr>
                <w:vertAlign w:val="superscript"/>
                <w:lang w:val="en-GB"/>
              </w:rPr>
              <w:t>b</w:t>
            </w:r>
          </w:p>
        </w:tc>
      </w:tr>
      <w:tr w:rsidR="00961858" w:rsidRPr="00E765D9" w:rsidTr="0061489E">
        <w:trPr>
          <w:trHeight w:val="20"/>
        </w:trPr>
        <w:tc>
          <w:tcPr>
            <w:tcW w:w="1701" w:type="dxa"/>
            <w:vMerge/>
            <w:tcBorders>
              <w:top w:val="nil"/>
              <w:left w:val="nil"/>
              <w:bottom w:val="single" w:sz="12" w:space="0" w:color="008000"/>
              <w:right w:val="nil"/>
            </w:tcBorders>
            <w:shd w:val="clear" w:color="auto" w:fill="FFFFFF"/>
          </w:tcPr>
          <w:p w:rsidR="00961858" w:rsidRPr="00E765D9" w:rsidRDefault="00961858">
            <w:pPr>
              <w:rPr>
                <w:lang w:val="en-GB"/>
              </w:rPr>
            </w:pPr>
          </w:p>
        </w:tc>
        <w:tc>
          <w:tcPr>
            <w:tcW w:w="2206" w:type="dxa"/>
            <w:tcBorders>
              <w:top w:val="nil"/>
              <w:left w:val="nil"/>
              <w:bottom w:val="single" w:sz="12" w:space="0" w:color="008000"/>
              <w:right w:val="nil"/>
            </w:tcBorders>
            <w:shd w:val="clear" w:color="auto" w:fill="FFFFFF"/>
            <w:tcMar>
              <w:top w:w="80" w:type="dxa"/>
              <w:left w:w="80" w:type="dxa"/>
              <w:bottom w:w="80" w:type="dxa"/>
              <w:right w:w="80" w:type="dxa"/>
            </w:tcMar>
          </w:tcPr>
          <w:p w:rsidR="00961858" w:rsidRPr="00E765D9" w:rsidRDefault="003A478D">
            <w:pPr>
              <w:pStyle w:val="CETBodytext"/>
              <w:rPr>
                <w:lang w:val="en-GB"/>
              </w:rPr>
            </w:pPr>
            <w:r w:rsidRPr="00E765D9">
              <w:rPr>
                <w:lang w:val="en-GB"/>
              </w:rPr>
              <w:t>Freeze-drying</w:t>
            </w:r>
          </w:p>
        </w:tc>
        <w:tc>
          <w:tcPr>
            <w:tcW w:w="1843" w:type="dxa"/>
            <w:tcBorders>
              <w:top w:val="nil"/>
              <w:left w:val="nil"/>
              <w:bottom w:val="single" w:sz="12"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62.4</w:t>
            </w:r>
            <w:r w:rsidRPr="00E765D9">
              <w:rPr>
                <w:rFonts w:ascii="Symbol" w:hAnsi="Symbol"/>
                <w:lang w:val="en-GB"/>
              </w:rPr>
              <w:t></w:t>
            </w:r>
            <w:r w:rsidRPr="00E765D9">
              <w:rPr>
                <w:lang w:val="en-GB"/>
              </w:rPr>
              <w:t>0.07</w:t>
            </w:r>
            <w:r w:rsidRPr="00E765D9">
              <w:rPr>
                <w:vertAlign w:val="superscript"/>
                <w:lang w:val="en-GB"/>
              </w:rPr>
              <w:t>c</w:t>
            </w:r>
          </w:p>
        </w:tc>
        <w:tc>
          <w:tcPr>
            <w:tcW w:w="2046" w:type="dxa"/>
            <w:tcBorders>
              <w:top w:val="nil"/>
              <w:left w:val="nil"/>
              <w:bottom w:val="single" w:sz="12" w:space="0" w:color="008000"/>
              <w:right w:val="nil"/>
            </w:tcBorders>
            <w:shd w:val="clear" w:color="auto" w:fill="FFFFFF"/>
            <w:tcMar>
              <w:top w:w="80" w:type="dxa"/>
              <w:left w:w="80" w:type="dxa"/>
              <w:bottom w:w="80" w:type="dxa"/>
              <w:right w:w="80" w:type="dxa"/>
            </w:tcMar>
          </w:tcPr>
          <w:p w:rsidR="00961858" w:rsidRPr="00E765D9" w:rsidRDefault="003A478D">
            <w:pPr>
              <w:pStyle w:val="CETBodytext"/>
              <w:jc w:val="center"/>
              <w:rPr>
                <w:lang w:val="en-GB"/>
              </w:rPr>
            </w:pPr>
            <w:r w:rsidRPr="00E765D9">
              <w:rPr>
                <w:lang w:val="en-GB"/>
              </w:rPr>
              <w:t>0.58</w:t>
            </w:r>
            <w:r w:rsidRPr="00E765D9">
              <w:rPr>
                <w:rFonts w:ascii="Symbol" w:hAnsi="Symbol"/>
                <w:lang w:val="en-GB"/>
              </w:rPr>
              <w:t></w:t>
            </w:r>
            <w:r w:rsidRPr="00E765D9">
              <w:rPr>
                <w:lang w:val="en-GB"/>
              </w:rPr>
              <w:t>0.00</w:t>
            </w:r>
            <w:r w:rsidRPr="00E765D9">
              <w:rPr>
                <w:vertAlign w:val="superscript"/>
                <w:lang w:val="en-GB"/>
              </w:rPr>
              <w:t>a</w:t>
            </w:r>
          </w:p>
        </w:tc>
      </w:tr>
    </w:tbl>
    <w:p w:rsidR="00961858" w:rsidRPr="00E765D9" w:rsidRDefault="003A478D" w:rsidP="00A36C95">
      <w:pPr>
        <w:pStyle w:val="Corpo"/>
        <w:jc w:val="center"/>
        <w:rPr>
          <w:i/>
          <w:iCs/>
          <w:lang w:val="en-GB"/>
        </w:rPr>
      </w:pPr>
      <w:r w:rsidRPr="00E765D9">
        <w:rPr>
          <w:i/>
          <w:iCs/>
          <w:lang w:val="en-GB"/>
        </w:rPr>
        <w:t>Same letters in the same column and cabbage indicate that values are not significantly different (p&gt;0.05)</w:t>
      </w:r>
    </w:p>
    <w:p w:rsidR="00961858" w:rsidRPr="00E765D9" w:rsidRDefault="00961858">
      <w:pPr>
        <w:pStyle w:val="PargrafodaLista"/>
        <w:ind w:left="0"/>
        <w:rPr>
          <w:lang w:val="en-GB"/>
        </w:rPr>
      </w:pPr>
    </w:p>
    <w:p w:rsidR="006856A3" w:rsidRDefault="003A478D" w:rsidP="006856A3">
      <w:pPr>
        <w:pStyle w:val="PargrafodaLista"/>
        <w:spacing w:line="240" w:lineRule="auto"/>
        <w:ind w:left="0"/>
        <w:rPr>
          <w:lang w:val="en-GB"/>
        </w:rPr>
      </w:pPr>
      <w:r w:rsidRPr="00E765D9">
        <w:rPr>
          <w:lang w:val="en-GB"/>
        </w:rPr>
        <w:t>From the results it becomes apparent that both drying methods have a considerable positive effect on the antioxidant activity. Flours produced in this study, with convective air-drying at 80 °C, during 2h, with previous blanching, resulted in a decrease in EC</w:t>
      </w:r>
      <w:r w:rsidRPr="00E765D9">
        <w:rPr>
          <w:vertAlign w:val="subscript"/>
          <w:lang w:val="en-GB"/>
        </w:rPr>
        <w:t>50</w:t>
      </w:r>
      <w:r w:rsidRPr="00E765D9">
        <w:rPr>
          <w:lang w:val="en-GB"/>
        </w:rPr>
        <w:t xml:space="preserve"> values, which means that antioxidant activity was higher than in fresh samples. In literature, several studies reported that antioxidant activity was positively correlated with drying temperatures (Vega-</w:t>
      </w:r>
      <w:proofErr w:type="spellStart"/>
      <w:r w:rsidRPr="00E765D9">
        <w:rPr>
          <w:lang w:val="en-GB"/>
        </w:rPr>
        <w:t>Gálvez</w:t>
      </w:r>
      <w:proofErr w:type="spellEnd"/>
      <w:r w:rsidRPr="00E765D9">
        <w:rPr>
          <w:lang w:val="en-GB"/>
        </w:rPr>
        <w:t xml:space="preserve"> et al., 2009). According with </w:t>
      </w:r>
      <w:proofErr w:type="spellStart"/>
      <w:r w:rsidRPr="00E765D9">
        <w:rPr>
          <w:lang w:val="en-GB"/>
        </w:rPr>
        <w:t>Nicoli</w:t>
      </w:r>
      <w:proofErr w:type="spellEnd"/>
      <w:r w:rsidRPr="00E765D9">
        <w:rPr>
          <w:lang w:val="en-GB"/>
        </w:rPr>
        <w:t xml:space="preserve"> (1997), natural antioxidants are lost during heating and the overall antioxidant</w:t>
      </w:r>
      <w:r w:rsidRPr="00E765D9">
        <w:rPr>
          <w:strike/>
          <w:lang w:val="en-GB"/>
        </w:rPr>
        <w:t>s</w:t>
      </w:r>
      <w:r w:rsidRPr="00E765D9">
        <w:rPr>
          <w:lang w:val="en-GB"/>
        </w:rPr>
        <w:t xml:space="preserve"> properties of some foods could be maintained or enhanced by the development of new antioxidants. In contrast, Oliveira (2015) reports that there is a negative correlation between the antioxidant activity </w:t>
      </w:r>
      <w:r w:rsidR="009E3201" w:rsidRPr="00E765D9">
        <w:rPr>
          <w:lang w:val="en-GB"/>
        </w:rPr>
        <w:t>and the drying temperature in “</w:t>
      </w:r>
      <w:proofErr w:type="spellStart"/>
      <w:r w:rsidR="009E3201" w:rsidRPr="00E765D9">
        <w:rPr>
          <w:lang w:val="en-GB"/>
        </w:rPr>
        <w:t>G</w:t>
      </w:r>
      <w:r w:rsidRPr="00E765D9">
        <w:rPr>
          <w:lang w:val="en-GB"/>
        </w:rPr>
        <w:t>alega</w:t>
      </w:r>
      <w:proofErr w:type="spellEnd"/>
      <w:r w:rsidRPr="00E765D9">
        <w:rPr>
          <w:lang w:val="en-GB"/>
        </w:rPr>
        <w:t>” cabbage without blanching. Therefore, it is possible that blanching offers protection to the sample and is advantageous to the increase of antioxidant activity. According to Korus (2011), in spite of losses in antioxidant content caused by blanching at the preliminary stage of processing kale samples, dried blanched leaves resulted in lower antioxidant loss. The values of EC</w:t>
      </w:r>
      <w:r w:rsidRPr="00E765D9">
        <w:rPr>
          <w:vertAlign w:val="subscript"/>
          <w:lang w:val="en-GB"/>
        </w:rPr>
        <w:t>50</w:t>
      </w:r>
      <w:r w:rsidRPr="00E765D9">
        <w:rPr>
          <w:lang w:val="en-GB"/>
        </w:rPr>
        <w:t xml:space="preserve"> were still lower in the case of lyophilized samples and the</w:t>
      </w:r>
      <w:r w:rsidR="009E3201" w:rsidRPr="00E765D9">
        <w:rPr>
          <w:lang w:val="en-GB"/>
        </w:rPr>
        <w:t xml:space="preserve"> lowest values were found for “</w:t>
      </w:r>
      <w:proofErr w:type="spellStart"/>
      <w:r w:rsidR="009E3201" w:rsidRPr="00E765D9">
        <w:rPr>
          <w:lang w:val="en-GB"/>
        </w:rPr>
        <w:t>Penca</w:t>
      </w:r>
      <w:proofErr w:type="spellEnd"/>
      <w:r w:rsidR="009E3201" w:rsidRPr="00E765D9">
        <w:rPr>
          <w:lang w:val="en-GB"/>
        </w:rPr>
        <w:t xml:space="preserve"> da </w:t>
      </w:r>
      <w:proofErr w:type="spellStart"/>
      <w:r w:rsidR="009E3201" w:rsidRPr="00E765D9">
        <w:rPr>
          <w:lang w:val="en-GB"/>
        </w:rPr>
        <w:t>Póvoa</w:t>
      </w:r>
      <w:proofErr w:type="spellEnd"/>
      <w:r w:rsidR="009E3201" w:rsidRPr="00E765D9">
        <w:rPr>
          <w:lang w:val="en-GB"/>
        </w:rPr>
        <w:t>” and “</w:t>
      </w:r>
      <w:proofErr w:type="spellStart"/>
      <w:r w:rsidR="009E3201" w:rsidRPr="00E765D9">
        <w:rPr>
          <w:lang w:val="en-GB"/>
        </w:rPr>
        <w:t>G</w:t>
      </w:r>
      <w:r w:rsidRPr="00E765D9">
        <w:rPr>
          <w:lang w:val="en-GB"/>
        </w:rPr>
        <w:t>alega</w:t>
      </w:r>
      <w:proofErr w:type="spellEnd"/>
      <w:r w:rsidRPr="00E765D9">
        <w:rPr>
          <w:lang w:val="en-GB"/>
        </w:rPr>
        <w:t>” flours (EC</w:t>
      </w:r>
      <w:r w:rsidRPr="00E765D9">
        <w:rPr>
          <w:vertAlign w:val="subscript"/>
          <w:lang w:val="en-GB"/>
        </w:rPr>
        <w:t>50</w:t>
      </w:r>
      <w:r w:rsidRPr="00E765D9">
        <w:rPr>
          <w:lang w:val="en-GB"/>
        </w:rPr>
        <w:t>= 0.47 - 0.48 mg/</w:t>
      </w:r>
      <w:r w:rsidR="00BF5A0F" w:rsidRPr="00E765D9">
        <w:rPr>
          <w:lang w:val="en-GB"/>
        </w:rPr>
        <w:t xml:space="preserve">mL). According to </w:t>
      </w:r>
      <w:proofErr w:type="spellStart"/>
      <w:r w:rsidR="00BF5A0F" w:rsidRPr="00E765D9">
        <w:rPr>
          <w:lang w:val="en-GB"/>
        </w:rPr>
        <w:t>Marchi</w:t>
      </w:r>
      <w:proofErr w:type="spellEnd"/>
      <w:r w:rsidR="00BF5A0F" w:rsidRPr="00E765D9">
        <w:rPr>
          <w:lang w:val="en-GB"/>
        </w:rPr>
        <w:t xml:space="preserve"> </w:t>
      </w:r>
      <w:r w:rsidRPr="00E765D9">
        <w:rPr>
          <w:lang w:val="en-GB"/>
        </w:rPr>
        <w:t>(2015), convectional drying process causes a significant loss of the antioxidant capacity of pomegranate peel extracts compared with freeze-drying. This may occur due to the fact that freeze-drying samples are not exposed to heat, and, consequently, oxidation is diminished (</w:t>
      </w:r>
      <w:proofErr w:type="spellStart"/>
      <w:r w:rsidRPr="00E765D9">
        <w:rPr>
          <w:lang w:val="en-GB"/>
        </w:rPr>
        <w:t>Nindo</w:t>
      </w:r>
      <w:proofErr w:type="spellEnd"/>
      <w:r w:rsidRPr="00E765D9">
        <w:rPr>
          <w:lang w:val="en-GB"/>
        </w:rPr>
        <w:t xml:space="preserve"> et al., 2003). In addition, the freeze-drying low processing temperature and the virtual absence of air oxygen during process minimizes degradation reactions (</w:t>
      </w:r>
      <w:proofErr w:type="spellStart"/>
      <w:r w:rsidRPr="00E765D9">
        <w:rPr>
          <w:lang w:val="en-GB"/>
        </w:rPr>
        <w:t>Karam</w:t>
      </w:r>
      <w:proofErr w:type="spellEnd"/>
      <w:r w:rsidRPr="00E765D9">
        <w:rPr>
          <w:lang w:val="en-GB"/>
        </w:rPr>
        <w:t xml:space="preserve"> et al., 2016). Moreover, the loss of bioactive compounds was further found to be negligible in freeze-dried sample (</w:t>
      </w:r>
      <w:proofErr w:type="spellStart"/>
      <w:r w:rsidRPr="00E765D9">
        <w:rPr>
          <w:lang w:val="en-GB"/>
        </w:rPr>
        <w:t>Asamis</w:t>
      </w:r>
      <w:proofErr w:type="spellEnd"/>
      <w:r w:rsidRPr="00E765D9">
        <w:rPr>
          <w:lang w:val="en-GB"/>
        </w:rPr>
        <w:t xml:space="preserve"> et al., 2003).</w:t>
      </w:r>
    </w:p>
    <w:p w:rsidR="006856A3" w:rsidRDefault="006856A3" w:rsidP="006856A3">
      <w:pPr>
        <w:pStyle w:val="PargrafodaLista"/>
        <w:spacing w:line="240" w:lineRule="auto"/>
        <w:ind w:left="0"/>
        <w:rPr>
          <w:lang w:val="en-GB"/>
        </w:rPr>
      </w:pPr>
    </w:p>
    <w:p w:rsidR="006856A3" w:rsidRDefault="006856A3" w:rsidP="006856A3">
      <w:pPr>
        <w:pStyle w:val="PargrafodaLista"/>
        <w:spacing w:line="240" w:lineRule="auto"/>
        <w:ind w:left="0"/>
        <w:rPr>
          <w:lang w:val="en-GB"/>
        </w:rPr>
      </w:pPr>
    </w:p>
    <w:p w:rsidR="006856A3" w:rsidRPr="006856A3" w:rsidRDefault="006856A3" w:rsidP="006856A3">
      <w:pPr>
        <w:pStyle w:val="CETheadingx"/>
        <w:spacing w:line="240" w:lineRule="auto"/>
        <w:rPr>
          <w:sz w:val="20"/>
          <w:szCs w:val="20"/>
          <w:lang w:val="en-GB"/>
        </w:rPr>
      </w:pPr>
      <w:r w:rsidRPr="006856A3">
        <w:rPr>
          <w:sz w:val="20"/>
          <w:szCs w:val="20"/>
          <w:lang w:val="en-GB"/>
        </w:rPr>
        <w:t>4.</w:t>
      </w:r>
      <w:r w:rsidR="003A478D" w:rsidRPr="006856A3">
        <w:rPr>
          <w:sz w:val="20"/>
          <w:szCs w:val="20"/>
          <w:lang w:val="en-GB"/>
        </w:rPr>
        <w:t>Conclusion</w:t>
      </w:r>
    </w:p>
    <w:p w:rsidR="00BC5373" w:rsidRPr="006856A3" w:rsidRDefault="00BC5373" w:rsidP="006856A3">
      <w:pPr>
        <w:pStyle w:val="PargrafodaLista"/>
        <w:spacing w:line="240" w:lineRule="auto"/>
        <w:ind w:left="0"/>
        <w:rPr>
          <w:lang w:val="en-GB"/>
        </w:rPr>
      </w:pPr>
      <w:r w:rsidRPr="00BC5373">
        <w:rPr>
          <w:lang w:val="en-GB"/>
        </w:rPr>
        <w:t>The present work studied the effect of physicochemical characteristics and antioxidant activity of fresh cabbages and cabbage flours after drying process by convective air-drying (with previous blanching) and freeze-drying. With the results obtained, it was possible to conclude that both drying methods have advantages on physicochemical characteristics of cabbage flours when compared to the fresh samples. Regarding colour properties (</w:t>
      </w:r>
      <w:r>
        <w:rPr>
          <w:lang w:val="en-GB"/>
        </w:rPr>
        <w:t>ΔE), for both drying methods, “</w:t>
      </w:r>
      <w:proofErr w:type="spellStart"/>
      <w:r>
        <w:rPr>
          <w:lang w:val="en-GB"/>
        </w:rPr>
        <w:t>Coração</w:t>
      </w:r>
      <w:proofErr w:type="spellEnd"/>
      <w:r>
        <w:rPr>
          <w:lang w:val="en-GB"/>
        </w:rPr>
        <w:t xml:space="preserve"> de </w:t>
      </w:r>
      <w:proofErr w:type="spellStart"/>
      <w:r>
        <w:rPr>
          <w:lang w:val="en-GB"/>
        </w:rPr>
        <w:t>B</w:t>
      </w:r>
      <w:r w:rsidRPr="00BC5373">
        <w:rPr>
          <w:lang w:val="en-GB"/>
        </w:rPr>
        <w:t>oi</w:t>
      </w:r>
      <w:proofErr w:type="spellEnd"/>
      <w:r w:rsidRPr="00BC5373">
        <w:rPr>
          <w:lang w:val="en-GB"/>
        </w:rPr>
        <w:t xml:space="preserve">” flour showed the lowest </w:t>
      </w:r>
      <w:proofErr w:type="spellStart"/>
      <w:r w:rsidRPr="00BC5373">
        <w:rPr>
          <w:lang w:val="en-GB"/>
        </w:rPr>
        <w:t>co</w:t>
      </w:r>
      <w:bookmarkStart w:id="0" w:name="_GoBack"/>
      <w:bookmarkEnd w:id="0"/>
      <w:r w:rsidRPr="00BC5373">
        <w:rPr>
          <w:lang w:val="en-GB"/>
        </w:rPr>
        <w:t>ulor</w:t>
      </w:r>
      <w:proofErr w:type="spellEnd"/>
      <w:r w:rsidRPr="00BC5373">
        <w:rPr>
          <w:lang w:val="en-GB"/>
        </w:rPr>
        <w:t xml:space="preserve"> differences. Concerning antioxidant activity, it becomes apparent that both drying methods have a considerable positive effect on cabbage f</w:t>
      </w:r>
      <w:r>
        <w:rPr>
          <w:lang w:val="en-GB"/>
        </w:rPr>
        <w:t>lours. Lyophilized samples of “</w:t>
      </w:r>
      <w:proofErr w:type="spellStart"/>
      <w:r>
        <w:rPr>
          <w:lang w:val="en-GB"/>
        </w:rPr>
        <w:t>P</w:t>
      </w:r>
      <w:r w:rsidRPr="00BC5373">
        <w:rPr>
          <w:lang w:val="en-GB"/>
        </w:rPr>
        <w:t>e</w:t>
      </w:r>
      <w:r>
        <w:rPr>
          <w:lang w:val="en-GB"/>
        </w:rPr>
        <w:t>nc</w:t>
      </w:r>
      <w:proofErr w:type="spellEnd"/>
      <w:r>
        <w:rPr>
          <w:lang w:val="en-GB"/>
        </w:rPr>
        <w:t>a</w:t>
      </w:r>
      <w:proofErr w:type="spellStart"/>
      <w:r>
        <w:rPr>
          <w:lang w:val="en-GB"/>
        </w:rPr>
        <w:t xml:space="preserve"> da Póvoa</w:t>
      </w:r>
      <w:proofErr w:type="spellEnd"/>
      <w:r>
        <w:rPr>
          <w:lang w:val="en-GB"/>
        </w:rPr>
        <w:t>” and “</w:t>
      </w:r>
      <w:proofErr w:type="spellStart"/>
      <w:r>
        <w:rPr>
          <w:lang w:val="en-GB"/>
        </w:rPr>
        <w:t>G</w:t>
      </w:r>
      <w:r w:rsidRPr="00BC5373">
        <w:rPr>
          <w:lang w:val="en-GB"/>
        </w:rPr>
        <w:t>alega</w:t>
      </w:r>
      <w:proofErr w:type="spellEnd"/>
      <w:r w:rsidRPr="00BC5373">
        <w:rPr>
          <w:lang w:val="en-GB"/>
        </w:rPr>
        <w:t xml:space="preserve">” flours showed the lowest values of </w:t>
      </w:r>
      <w:r>
        <w:rPr>
          <w:lang w:val="en-GB"/>
        </w:rPr>
        <w:t>EC</w:t>
      </w:r>
      <w:r w:rsidRPr="00BC5373">
        <w:rPr>
          <w:vertAlign w:val="subscript"/>
          <w:lang w:val="en-GB"/>
        </w:rPr>
        <w:t xml:space="preserve">50 </w:t>
      </w:r>
      <w:r>
        <w:rPr>
          <w:lang w:val="en-GB"/>
        </w:rPr>
        <w:t>(EC</w:t>
      </w:r>
      <w:r w:rsidRPr="00BC5373">
        <w:rPr>
          <w:vertAlign w:val="subscript"/>
          <w:lang w:val="en-GB"/>
        </w:rPr>
        <w:t>50</w:t>
      </w:r>
      <w:r>
        <w:rPr>
          <w:lang w:val="en-GB"/>
        </w:rPr>
        <w:t xml:space="preserve">= 0.47 - 0.48 mg/mL). </w:t>
      </w:r>
      <w:r w:rsidRPr="00BC5373">
        <w:rPr>
          <w:lang w:val="en-GB"/>
        </w:rPr>
        <w:t xml:space="preserve">As a general conclusion, </w:t>
      </w:r>
      <w:r w:rsidRPr="00BC5373">
        <w:rPr>
          <w:i/>
          <w:lang w:val="en-GB"/>
        </w:rPr>
        <w:t>Brassica</w:t>
      </w:r>
      <w:r w:rsidRPr="00BC5373">
        <w:rPr>
          <w:lang w:val="en-GB"/>
        </w:rPr>
        <w:t xml:space="preserve"> flours, for both drying methods, presented an antioxidant potential and therefore may constitute an important natural source of antioxidants to be applied to different food m</w:t>
      </w:r>
      <w:r>
        <w:rPr>
          <w:lang w:val="en-GB"/>
        </w:rPr>
        <w:t>atrices, especially flours of “</w:t>
      </w:r>
      <w:proofErr w:type="spellStart"/>
      <w:r>
        <w:rPr>
          <w:lang w:val="en-GB"/>
        </w:rPr>
        <w:t>Galega</w:t>
      </w:r>
      <w:proofErr w:type="spellEnd"/>
      <w:r>
        <w:rPr>
          <w:lang w:val="en-GB"/>
        </w:rPr>
        <w:t>” and “</w:t>
      </w:r>
      <w:proofErr w:type="spellStart"/>
      <w:r>
        <w:rPr>
          <w:lang w:val="en-GB"/>
        </w:rPr>
        <w:t>Penca</w:t>
      </w:r>
      <w:proofErr w:type="spellEnd"/>
      <w:r>
        <w:rPr>
          <w:lang w:val="en-GB"/>
        </w:rPr>
        <w:t xml:space="preserve"> da </w:t>
      </w:r>
      <w:proofErr w:type="spellStart"/>
      <w:r>
        <w:rPr>
          <w:lang w:val="en-GB"/>
        </w:rPr>
        <w:t>P</w:t>
      </w:r>
      <w:r w:rsidRPr="00BC5373">
        <w:rPr>
          <w:lang w:val="en-GB"/>
        </w:rPr>
        <w:t>óvoa</w:t>
      </w:r>
      <w:proofErr w:type="spellEnd"/>
      <w:r w:rsidRPr="00BC5373">
        <w:rPr>
          <w:lang w:val="en-GB"/>
        </w:rPr>
        <w:t>”, from the freeze-drying method, which showed the lowest EC</w:t>
      </w:r>
      <w:r w:rsidRPr="00BC5373">
        <w:rPr>
          <w:vertAlign w:val="subscript"/>
          <w:lang w:val="en-GB"/>
        </w:rPr>
        <w:t>50</w:t>
      </w:r>
      <w:r w:rsidRPr="00BC5373">
        <w:rPr>
          <w:lang w:val="en-GB"/>
        </w:rPr>
        <w:t xml:space="preserve"> values.</w:t>
      </w:r>
    </w:p>
    <w:p w:rsidR="00961858" w:rsidRPr="00E765D9" w:rsidRDefault="003A478D">
      <w:pPr>
        <w:pStyle w:val="CETHeading1"/>
        <w:rPr>
          <w:lang w:val="en-GB"/>
        </w:rPr>
      </w:pPr>
      <w:r w:rsidRPr="00E765D9">
        <w:rPr>
          <w:lang w:val="en-GB"/>
        </w:rPr>
        <w:lastRenderedPageBreak/>
        <w:t>Acknowledgments</w:t>
      </w:r>
    </w:p>
    <w:p w:rsidR="00961858" w:rsidRPr="00E765D9" w:rsidRDefault="003A478D">
      <w:pPr>
        <w:pStyle w:val="CETBodytext"/>
        <w:rPr>
          <w:lang w:val="en-GB"/>
        </w:rPr>
      </w:pPr>
      <w:r w:rsidRPr="00E765D9">
        <w:rPr>
          <w:lang w:val="en-GB"/>
        </w:rPr>
        <w:t>This resea</w:t>
      </w:r>
      <w:r w:rsidR="00BF5A0F" w:rsidRPr="00E765D9">
        <w:rPr>
          <w:lang w:val="en-GB"/>
        </w:rPr>
        <w:t>rch was funded by the project</w:t>
      </w:r>
      <w:r w:rsidRPr="00E765D9">
        <w:rPr>
          <w:lang w:val="en-GB"/>
        </w:rPr>
        <w:t xml:space="preserve"> 0350_NUTRIAGE_1_E. INTERREG V A </w:t>
      </w:r>
      <w:proofErr w:type="spellStart"/>
      <w:r w:rsidRPr="00E765D9">
        <w:rPr>
          <w:lang w:val="en-GB"/>
        </w:rPr>
        <w:t>España</w:t>
      </w:r>
      <w:proofErr w:type="spellEnd"/>
      <w:r w:rsidRPr="00E765D9">
        <w:rPr>
          <w:lang w:val="en-GB"/>
        </w:rPr>
        <w:t xml:space="preserve"> Portugal (POCTEP).</w:t>
      </w:r>
    </w:p>
    <w:p w:rsidR="00961858" w:rsidRPr="00E765D9" w:rsidRDefault="006856A3" w:rsidP="006856A3">
      <w:pPr>
        <w:pStyle w:val="CETHeading1"/>
        <w:rPr>
          <w:lang w:val="en-GB"/>
        </w:rPr>
      </w:pPr>
      <w:r>
        <w:rPr>
          <w:lang w:val="en-GB"/>
        </w:rPr>
        <w:t>5.</w:t>
      </w:r>
      <w:r w:rsidR="00BC5373">
        <w:rPr>
          <w:lang w:val="en-GB"/>
        </w:rPr>
        <w:t xml:space="preserve"> </w:t>
      </w:r>
      <w:r w:rsidR="003A478D" w:rsidRPr="00E765D9">
        <w:rPr>
          <w:lang w:val="en-GB"/>
        </w:rPr>
        <w:t xml:space="preserve">References </w:t>
      </w:r>
    </w:p>
    <w:p w:rsidR="00961858" w:rsidRPr="00E765D9" w:rsidRDefault="003A478D" w:rsidP="00993691">
      <w:pPr>
        <w:pStyle w:val="CETReferencetext"/>
        <w:spacing w:line="240" w:lineRule="auto"/>
        <w:rPr>
          <w:lang w:val="en-GB"/>
        </w:rPr>
      </w:pPr>
      <w:r w:rsidRPr="00E765D9">
        <w:rPr>
          <w:lang w:val="en-GB"/>
        </w:rPr>
        <w:t xml:space="preserve">Aires A., Fernandes C., Carvalho R., Bennet R. N., 2011, Seasonal effects on bioactive compounds and antioxidant capacity of six economically important </w:t>
      </w:r>
      <w:r w:rsidRPr="00E765D9">
        <w:rPr>
          <w:i/>
          <w:iCs/>
          <w:lang w:val="en-GB"/>
        </w:rPr>
        <w:t>Brassica</w:t>
      </w:r>
      <w:r w:rsidRPr="00E765D9">
        <w:rPr>
          <w:lang w:val="en-GB"/>
        </w:rPr>
        <w:t xml:space="preserve"> vegetables, Molecules, 16, 6816-6832.</w:t>
      </w:r>
    </w:p>
    <w:p w:rsidR="00961858" w:rsidRPr="00E765D9" w:rsidRDefault="003A478D" w:rsidP="00993691">
      <w:pPr>
        <w:pStyle w:val="CETReferencetext"/>
        <w:spacing w:line="240" w:lineRule="auto"/>
        <w:rPr>
          <w:lang w:val="en-GB"/>
        </w:rPr>
      </w:pPr>
      <w:r w:rsidRPr="00E765D9">
        <w:rPr>
          <w:lang w:val="en-GB"/>
        </w:rPr>
        <w:t>AOAC, 1995, Official</w:t>
      </w:r>
      <w:r w:rsidR="00974B96" w:rsidRPr="00E765D9">
        <w:rPr>
          <w:lang w:val="en-GB"/>
        </w:rPr>
        <w:t xml:space="preserve"> Methods of Analysis (15th ed.), Association</w:t>
      </w:r>
      <w:r w:rsidRPr="00E765D9">
        <w:rPr>
          <w:lang w:val="en-GB"/>
        </w:rPr>
        <w:t xml:space="preserve"> of Official Analytical Chemist, Gaithersburg, MD.</w:t>
      </w:r>
    </w:p>
    <w:p w:rsidR="00961858" w:rsidRPr="00E765D9" w:rsidRDefault="00294C13" w:rsidP="00993691">
      <w:pPr>
        <w:pStyle w:val="CETReferencetext"/>
        <w:spacing w:line="240" w:lineRule="auto"/>
        <w:rPr>
          <w:lang w:val="en-GB"/>
        </w:rPr>
      </w:pPr>
      <w:proofErr w:type="spellStart"/>
      <w:r w:rsidRPr="00E765D9">
        <w:rPr>
          <w:lang w:val="en-GB"/>
        </w:rPr>
        <w:t>Asamis</w:t>
      </w:r>
      <w:proofErr w:type="spellEnd"/>
      <w:r w:rsidRPr="00E765D9">
        <w:rPr>
          <w:lang w:val="en-GB"/>
        </w:rPr>
        <w:t xml:space="preserve"> D. K., </w:t>
      </w:r>
      <w:r w:rsidR="003A478D" w:rsidRPr="00E765D9">
        <w:rPr>
          <w:lang w:val="en-GB"/>
        </w:rPr>
        <w:t>Hong Y. J., Barrett D.M., Mitchell A.E., 2003, Comparison of the total phenolic and ascorbic acid content of freeze-dried and air dried marionberry, strawberry, and corn grown using convectional, organic, and sustainable agricultural practices, Journal Agricultural Food Chemistry, 51, 1237-1241.</w:t>
      </w:r>
    </w:p>
    <w:p w:rsidR="00294C13" w:rsidRPr="00E765D9" w:rsidRDefault="00294C13" w:rsidP="00993691">
      <w:pPr>
        <w:pStyle w:val="CETReferencetext"/>
        <w:spacing w:line="240" w:lineRule="auto"/>
        <w:rPr>
          <w:lang w:val="en-GB"/>
        </w:rPr>
      </w:pPr>
      <w:r w:rsidRPr="00E765D9">
        <w:rPr>
          <w:lang w:val="en-GB"/>
        </w:rPr>
        <w:t>Batista C., Barros L., Carvalho A. M., Ferreira C. F. R., 2011, Nutritional and nutraceutical potential of rape (</w:t>
      </w:r>
      <w:r w:rsidRPr="00E765D9">
        <w:rPr>
          <w:i/>
          <w:lang w:val="en-GB"/>
        </w:rPr>
        <w:t xml:space="preserve">Brassica </w:t>
      </w:r>
      <w:proofErr w:type="spellStart"/>
      <w:r w:rsidRPr="00E765D9">
        <w:rPr>
          <w:i/>
          <w:lang w:val="en-GB"/>
        </w:rPr>
        <w:t>napus</w:t>
      </w:r>
      <w:proofErr w:type="spellEnd"/>
      <w:r w:rsidRPr="00E765D9">
        <w:rPr>
          <w:lang w:val="en-GB"/>
        </w:rPr>
        <w:t xml:space="preserve"> L. var. </w:t>
      </w:r>
      <w:proofErr w:type="spellStart"/>
      <w:r w:rsidRPr="00E765D9">
        <w:rPr>
          <w:i/>
          <w:lang w:val="en-GB"/>
        </w:rPr>
        <w:t>napus</w:t>
      </w:r>
      <w:proofErr w:type="spellEnd"/>
      <w:r w:rsidRPr="00E765D9">
        <w:rPr>
          <w:lang w:val="en-GB"/>
        </w:rPr>
        <w:t>) and “</w:t>
      </w:r>
      <w:proofErr w:type="spellStart"/>
      <w:r w:rsidRPr="00E765D9">
        <w:rPr>
          <w:lang w:val="en-GB"/>
        </w:rPr>
        <w:t>tronchuda</w:t>
      </w:r>
      <w:proofErr w:type="spellEnd"/>
      <w:r w:rsidRPr="00E765D9">
        <w:rPr>
          <w:lang w:val="en-GB"/>
        </w:rPr>
        <w:t>” cabbage (</w:t>
      </w:r>
      <w:r w:rsidRPr="00E765D9">
        <w:rPr>
          <w:i/>
          <w:lang w:val="en-GB"/>
        </w:rPr>
        <w:t>Brassica oleracea</w:t>
      </w:r>
      <w:r w:rsidRPr="00E765D9">
        <w:rPr>
          <w:lang w:val="en-GB"/>
        </w:rPr>
        <w:t xml:space="preserve"> L. var. </w:t>
      </w:r>
      <w:proofErr w:type="spellStart"/>
      <w:r w:rsidRPr="00E765D9">
        <w:rPr>
          <w:i/>
          <w:lang w:val="en-GB"/>
        </w:rPr>
        <w:t>costata</w:t>
      </w:r>
      <w:proofErr w:type="spellEnd"/>
      <w:r w:rsidRPr="00E765D9">
        <w:rPr>
          <w:lang w:val="en-GB"/>
        </w:rPr>
        <w:t>) inflorescence, Food and Chemical Toxicology, 1208-1214.</w:t>
      </w:r>
    </w:p>
    <w:p w:rsidR="00961858" w:rsidRPr="00E765D9" w:rsidRDefault="003A478D" w:rsidP="00993691">
      <w:pPr>
        <w:pStyle w:val="CETReferencetext"/>
        <w:spacing w:line="240" w:lineRule="auto"/>
        <w:ind w:left="0" w:firstLine="0"/>
        <w:rPr>
          <w:lang w:val="en-GB"/>
        </w:rPr>
      </w:pPr>
      <w:r w:rsidRPr="00E765D9">
        <w:rPr>
          <w:lang w:val="en-GB"/>
        </w:rPr>
        <w:t xml:space="preserve">Brand-Williams W., </w:t>
      </w:r>
      <w:proofErr w:type="spellStart"/>
      <w:r w:rsidRPr="00E765D9">
        <w:rPr>
          <w:lang w:val="en-GB"/>
        </w:rPr>
        <w:t>Cuvelier</w:t>
      </w:r>
      <w:proofErr w:type="spellEnd"/>
      <w:r w:rsidRPr="00E765D9">
        <w:rPr>
          <w:lang w:val="en-GB"/>
        </w:rPr>
        <w:t xml:space="preserve"> M. E., </w:t>
      </w:r>
      <w:proofErr w:type="spellStart"/>
      <w:r w:rsidRPr="00E765D9">
        <w:rPr>
          <w:lang w:val="en-GB"/>
        </w:rPr>
        <w:t>Berset</w:t>
      </w:r>
      <w:proofErr w:type="spellEnd"/>
      <w:r w:rsidRPr="00E765D9">
        <w:rPr>
          <w:lang w:val="en-GB"/>
        </w:rPr>
        <w:t xml:space="preserve"> C., 1995, Use of a free radical method to evaluate antioxidant activity, LWT- Food Science and Technology, 28 (1),25-30.</w:t>
      </w:r>
    </w:p>
    <w:p w:rsidR="00961858" w:rsidRPr="00E765D9" w:rsidRDefault="00974B96" w:rsidP="00993691">
      <w:pPr>
        <w:pStyle w:val="CETReferencetext"/>
        <w:spacing w:line="240" w:lineRule="auto"/>
        <w:rPr>
          <w:lang w:val="en-GB"/>
        </w:rPr>
      </w:pPr>
      <w:r w:rsidRPr="00E765D9">
        <w:rPr>
          <w:lang w:val="en-GB"/>
        </w:rPr>
        <w:t>Fellows P. J., 2009,</w:t>
      </w:r>
      <w:r w:rsidR="003A478D" w:rsidRPr="00E765D9">
        <w:rPr>
          <w:lang w:val="en-GB"/>
        </w:rPr>
        <w:t xml:space="preserve"> Food Processing Technology- Principles and Practice, Third edition, Woodhead Publishing Limited, Cambridge.</w:t>
      </w:r>
    </w:p>
    <w:p w:rsidR="00961858" w:rsidRPr="00E765D9" w:rsidRDefault="003A478D" w:rsidP="00993691">
      <w:pPr>
        <w:pStyle w:val="CETReferencetext"/>
        <w:spacing w:line="240" w:lineRule="auto"/>
        <w:rPr>
          <w:lang w:val="en-GB"/>
        </w:rPr>
      </w:pPr>
      <w:proofErr w:type="spellStart"/>
      <w:r w:rsidRPr="00E765D9">
        <w:rPr>
          <w:lang w:val="en-GB"/>
        </w:rPr>
        <w:t>Ferreres</w:t>
      </w:r>
      <w:proofErr w:type="spellEnd"/>
      <w:r w:rsidRPr="00E765D9">
        <w:rPr>
          <w:lang w:val="en-GB"/>
        </w:rPr>
        <w:t xml:space="preserve"> F., Sousa C., </w:t>
      </w:r>
      <w:proofErr w:type="spellStart"/>
      <w:r w:rsidRPr="00E765D9">
        <w:rPr>
          <w:lang w:val="en-GB"/>
        </w:rPr>
        <w:t>Valentão</w:t>
      </w:r>
      <w:proofErr w:type="spellEnd"/>
      <w:r w:rsidRPr="00E765D9">
        <w:rPr>
          <w:lang w:val="en-GB"/>
        </w:rPr>
        <w:t xml:space="preserve"> P., </w:t>
      </w:r>
      <w:proofErr w:type="spellStart"/>
      <w:r w:rsidRPr="00E765D9">
        <w:rPr>
          <w:lang w:val="en-GB"/>
        </w:rPr>
        <w:t>Seabra</w:t>
      </w:r>
      <w:proofErr w:type="spellEnd"/>
      <w:r w:rsidRPr="00E765D9">
        <w:rPr>
          <w:lang w:val="en-GB"/>
        </w:rPr>
        <w:t xml:space="preserve"> R.M., Pereira J.A., Andrade P. B., 2007, </w:t>
      </w:r>
      <w:proofErr w:type="spellStart"/>
      <w:r w:rsidRPr="00E765D9">
        <w:rPr>
          <w:lang w:val="en-GB"/>
        </w:rPr>
        <w:t>Tronchuda</w:t>
      </w:r>
      <w:proofErr w:type="spellEnd"/>
      <w:r w:rsidRPr="00E765D9">
        <w:rPr>
          <w:lang w:val="en-GB"/>
        </w:rPr>
        <w:t xml:space="preserve"> cabbage (</w:t>
      </w:r>
      <w:r w:rsidRPr="00E765D9">
        <w:rPr>
          <w:i/>
          <w:lang w:val="en-GB"/>
        </w:rPr>
        <w:t>Brassica oleracea</w:t>
      </w:r>
      <w:r w:rsidRPr="00E765D9">
        <w:rPr>
          <w:lang w:val="en-GB"/>
        </w:rPr>
        <w:t xml:space="preserve"> L. </w:t>
      </w:r>
      <w:proofErr w:type="spellStart"/>
      <w:r w:rsidRPr="00E765D9">
        <w:rPr>
          <w:lang w:val="en-GB"/>
        </w:rPr>
        <w:t>var</w:t>
      </w:r>
      <w:proofErr w:type="spellEnd"/>
      <w:r w:rsidRPr="00E765D9">
        <w:rPr>
          <w:lang w:val="en-GB"/>
        </w:rPr>
        <w:t xml:space="preserve"> </w:t>
      </w:r>
      <w:proofErr w:type="spellStart"/>
      <w:r w:rsidRPr="00E765D9">
        <w:rPr>
          <w:i/>
          <w:lang w:val="en-GB"/>
        </w:rPr>
        <w:t>c</w:t>
      </w:r>
      <w:r w:rsidRPr="00E765D9">
        <w:rPr>
          <w:i/>
          <w:iCs/>
          <w:lang w:val="en-GB"/>
        </w:rPr>
        <w:t>ostata</w:t>
      </w:r>
      <w:proofErr w:type="spellEnd"/>
      <w:r w:rsidRPr="00E765D9">
        <w:rPr>
          <w:lang w:val="en-GB"/>
        </w:rPr>
        <w:t xml:space="preserve"> DC) seeds: Phytochemical characterization and antioxidant potential, Food Chemistry, 101, 549-558.</w:t>
      </w:r>
    </w:p>
    <w:p w:rsidR="00961858" w:rsidRPr="00E765D9" w:rsidRDefault="00974B96" w:rsidP="00993691">
      <w:pPr>
        <w:pStyle w:val="Bibliografia"/>
        <w:rPr>
          <w:lang w:val="en-GB"/>
        </w:rPr>
      </w:pPr>
      <w:r w:rsidRPr="00E765D9">
        <w:rPr>
          <w:lang w:val="en-GB"/>
        </w:rPr>
        <w:t>James, C. S., 1995,</w:t>
      </w:r>
      <w:r w:rsidR="003A478D" w:rsidRPr="00E765D9">
        <w:rPr>
          <w:lang w:val="en-GB"/>
        </w:rPr>
        <w:t> Analytical Chemistry of Foods. Springer-Science</w:t>
      </w:r>
      <w:r w:rsidR="00294C13" w:rsidRPr="00E765D9">
        <w:rPr>
          <w:lang w:val="en-GB"/>
        </w:rPr>
        <w:t xml:space="preserve"> </w:t>
      </w:r>
      <w:r w:rsidR="003A478D" w:rsidRPr="00E765D9">
        <w:rPr>
          <w:lang w:val="en-GB"/>
        </w:rPr>
        <w:t>Business Media, B.V.</w:t>
      </w:r>
    </w:p>
    <w:p w:rsidR="00294C13" w:rsidRPr="00E765D9" w:rsidRDefault="00294C13" w:rsidP="00993691">
      <w:pPr>
        <w:pStyle w:val="Bibliografia"/>
        <w:rPr>
          <w:lang w:val="en-GB"/>
        </w:rPr>
      </w:pPr>
      <w:proofErr w:type="spellStart"/>
      <w:r w:rsidRPr="00E765D9">
        <w:rPr>
          <w:lang w:val="en-GB"/>
        </w:rPr>
        <w:t>Karam</w:t>
      </w:r>
      <w:proofErr w:type="spellEnd"/>
      <w:r w:rsidRPr="00E765D9">
        <w:rPr>
          <w:lang w:val="en-GB"/>
        </w:rPr>
        <w:t xml:space="preserve"> M. C., Petit J., Zimmer D., </w:t>
      </w:r>
      <w:proofErr w:type="spellStart"/>
      <w:r w:rsidRPr="00E765D9">
        <w:rPr>
          <w:lang w:val="en-GB"/>
        </w:rPr>
        <w:t>Djantou</w:t>
      </w:r>
      <w:proofErr w:type="spellEnd"/>
      <w:r w:rsidRPr="00E765D9">
        <w:rPr>
          <w:lang w:val="en-GB"/>
        </w:rPr>
        <w:t xml:space="preserve"> E. B., 2016, Effects of drying and grinding in production of fruit and vegetables powders: A review, Journal of Food Engineering, 188, 32-49.</w:t>
      </w:r>
    </w:p>
    <w:p w:rsidR="00961858" w:rsidRPr="00E765D9" w:rsidRDefault="003A478D" w:rsidP="00993691">
      <w:pPr>
        <w:pStyle w:val="CETReferencetext"/>
        <w:spacing w:line="240" w:lineRule="auto"/>
        <w:rPr>
          <w:lang w:val="en-GB"/>
        </w:rPr>
      </w:pPr>
      <w:r w:rsidRPr="00E765D9">
        <w:rPr>
          <w:lang w:val="en-GB"/>
        </w:rPr>
        <w:t>Korus A., 2011, Effect of preliminary processing, method of drying and storage temperature on the level of antioxidant in kale (</w:t>
      </w:r>
      <w:r w:rsidRPr="00E765D9">
        <w:rPr>
          <w:i/>
          <w:iCs/>
          <w:lang w:val="en-GB"/>
        </w:rPr>
        <w:t xml:space="preserve">brassica </w:t>
      </w:r>
      <w:proofErr w:type="spellStart"/>
      <w:r w:rsidRPr="00E765D9">
        <w:rPr>
          <w:i/>
          <w:iCs/>
          <w:lang w:val="en-GB"/>
        </w:rPr>
        <w:t>oleraceae</w:t>
      </w:r>
      <w:proofErr w:type="spellEnd"/>
      <w:r w:rsidRPr="00E765D9">
        <w:rPr>
          <w:lang w:val="en-GB"/>
        </w:rPr>
        <w:t xml:space="preserve"> L. var. </w:t>
      </w:r>
      <w:proofErr w:type="spellStart"/>
      <w:r w:rsidRPr="00E765D9">
        <w:rPr>
          <w:i/>
          <w:iCs/>
          <w:lang w:val="en-GB"/>
        </w:rPr>
        <w:t>acephala</w:t>
      </w:r>
      <w:proofErr w:type="spellEnd"/>
      <w:r w:rsidRPr="00E765D9">
        <w:rPr>
          <w:lang w:val="en-GB"/>
        </w:rPr>
        <w:t>) leaves, LWT-Food Science and Technology, 44 (8, 1711-1716).</w:t>
      </w:r>
    </w:p>
    <w:p w:rsidR="00961858" w:rsidRPr="00E765D9" w:rsidRDefault="003A478D" w:rsidP="00993691">
      <w:pPr>
        <w:pStyle w:val="CETReferencetext"/>
        <w:spacing w:line="240" w:lineRule="auto"/>
        <w:rPr>
          <w:lang w:val="en-GB"/>
        </w:rPr>
      </w:pPr>
      <w:proofErr w:type="spellStart"/>
      <w:r w:rsidRPr="00E765D9">
        <w:rPr>
          <w:lang w:val="en-GB"/>
        </w:rPr>
        <w:t>Nicoli</w:t>
      </w:r>
      <w:proofErr w:type="spellEnd"/>
      <w:r w:rsidRPr="00E765D9">
        <w:rPr>
          <w:lang w:val="en-GB"/>
        </w:rPr>
        <w:t xml:space="preserve"> M. C., </w:t>
      </w:r>
      <w:proofErr w:type="spellStart"/>
      <w:r w:rsidRPr="00E765D9">
        <w:rPr>
          <w:lang w:val="en-GB"/>
        </w:rPr>
        <w:t>Anese</w:t>
      </w:r>
      <w:proofErr w:type="spellEnd"/>
      <w:r w:rsidRPr="00E765D9">
        <w:rPr>
          <w:lang w:val="en-GB"/>
        </w:rPr>
        <w:t xml:space="preserve"> M., </w:t>
      </w:r>
      <w:proofErr w:type="spellStart"/>
      <w:r w:rsidRPr="00E765D9">
        <w:rPr>
          <w:lang w:val="en-GB"/>
        </w:rPr>
        <w:t>Parpintel</w:t>
      </w:r>
      <w:proofErr w:type="spellEnd"/>
      <w:r w:rsidRPr="00E765D9">
        <w:rPr>
          <w:lang w:val="en-GB"/>
        </w:rPr>
        <w:t xml:space="preserve"> M. T., </w:t>
      </w:r>
      <w:proofErr w:type="spellStart"/>
      <w:r w:rsidRPr="00E765D9">
        <w:rPr>
          <w:lang w:val="en-GB"/>
        </w:rPr>
        <w:t>Franceschi</w:t>
      </w:r>
      <w:proofErr w:type="spellEnd"/>
      <w:r w:rsidRPr="00E765D9">
        <w:rPr>
          <w:lang w:val="en-GB"/>
        </w:rPr>
        <w:t xml:space="preserve"> S., </w:t>
      </w:r>
      <w:proofErr w:type="spellStart"/>
      <w:r w:rsidRPr="00E765D9">
        <w:rPr>
          <w:lang w:val="en-GB"/>
        </w:rPr>
        <w:t>Lerici</w:t>
      </w:r>
      <w:proofErr w:type="spellEnd"/>
      <w:r w:rsidRPr="00E765D9">
        <w:rPr>
          <w:lang w:val="en-GB"/>
        </w:rPr>
        <w:t xml:space="preserve"> C. R., 1997, Loss and/or formation of antioxidants during food processing and storage, Cancer Lett., 114, 71-74.</w:t>
      </w:r>
    </w:p>
    <w:p w:rsidR="000A074F" w:rsidRPr="00E765D9" w:rsidRDefault="000A074F" w:rsidP="00993691">
      <w:pPr>
        <w:pStyle w:val="CETReferencetext"/>
        <w:spacing w:line="240" w:lineRule="auto"/>
        <w:rPr>
          <w:lang w:val="en-GB"/>
        </w:rPr>
      </w:pPr>
      <w:proofErr w:type="spellStart"/>
      <w:r w:rsidRPr="00E765D9">
        <w:rPr>
          <w:lang w:val="en-GB"/>
        </w:rPr>
        <w:t>Nilnakara</w:t>
      </w:r>
      <w:proofErr w:type="spellEnd"/>
      <w:r w:rsidRPr="00E765D9">
        <w:rPr>
          <w:lang w:val="en-GB"/>
        </w:rPr>
        <w:t xml:space="preserve"> S., </w:t>
      </w:r>
      <w:proofErr w:type="spellStart"/>
      <w:r w:rsidRPr="00E765D9">
        <w:rPr>
          <w:lang w:val="en-GB"/>
        </w:rPr>
        <w:t>Chiewchan</w:t>
      </w:r>
      <w:proofErr w:type="spellEnd"/>
      <w:r w:rsidRPr="00E765D9">
        <w:rPr>
          <w:lang w:val="en-GB"/>
        </w:rPr>
        <w:t xml:space="preserve"> N., </w:t>
      </w:r>
      <w:proofErr w:type="spellStart"/>
      <w:r w:rsidRPr="00E765D9">
        <w:rPr>
          <w:lang w:val="en-GB"/>
        </w:rPr>
        <w:t>Devahastin</w:t>
      </w:r>
      <w:proofErr w:type="spellEnd"/>
      <w:r w:rsidRPr="00E765D9">
        <w:rPr>
          <w:lang w:val="en-GB"/>
        </w:rPr>
        <w:t xml:space="preserve"> S., 2009, Production of antioxidant dietary fibre powder from cabbage outer </w:t>
      </w:r>
      <w:r w:rsidR="00960C8E" w:rsidRPr="00E765D9">
        <w:rPr>
          <w:lang w:val="en-GB"/>
        </w:rPr>
        <w:t>leaves,</w:t>
      </w:r>
      <w:r w:rsidR="00974B96" w:rsidRPr="00E765D9">
        <w:rPr>
          <w:lang w:val="en-GB"/>
        </w:rPr>
        <w:t xml:space="preserve"> </w:t>
      </w:r>
      <w:r w:rsidRPr="00E765D9">
        <w:rPr>
          <w:lang w:val="en-GB"/>
        </w:rPr>
        <w:t>Food and Bioproducts, 87, 301-307.</w:t>
      </w:r>
    </w:p>
    <w:p w:rsidR="00961858" w:rsidRPr="00E765D9" w:rsidRDefault="003A478D" w:rsidP="00993691">
      <w:pPr>
        <w:pStyle w:val="CETReferencetext"/>
        <w:spacing w:line="240" w:lineRule="auto"/>
        <w:rPr>
          <w:lang w:val="en-GB"/>
        </w:rPr>
      </w:pPr>
      <w:proofErr w:type="spellStart"/>
      <w:r w:rsidRPr="00E765D9">
        <w:rPr>
          <w:lang w:val="en-GB"/>
        </w:rPr>
        <w:t>Nindo</w:t>
      </w:r>
      <w:proofErr w:type="spellEnd"/>
      <w:r w:rsidRPr="00E765D9">
        <w:rPr>
          <w:lang w:val="en-GB"/>
        </w:rPr>
        <w:t>, C. I., Sun T., Wang S. W., Tang J., Powders J. R., 2003, Evaluation of drying technologies for retention of physical quality and antioxidants in asparagus (</w:t>
      </w:r>
      <w:r w:rsidRPr="00E765D9">
        <w:rPr>
          <w:i/>
          <w:iCs/>
          <w:lang w:val="en-GB"/>
        </w:rPr>
        <w:t>Asparagus officinalis</w:t>
      </w:r>
      <w:r w:rsidRPr="00E765D9">
        <w:rPr>
          <w:lang w:val="en-GB"/>
        </w:rPr>
        <w:t xml:space="preserve">, L.), </w:t>
      </w:r>
      <w:proofErr w:type="spellStart"/>
      <w:r w:rsidRPr="00E765D9">
        <w:rPr>
          <w:lang w:val="en-GB"/>
        </w:rPr>
        <w:t>Lebensm</w:t>
      </w:r>
      <w:proofErr w:type="spellEnd"/>
      <w:r w:rsidRPr="00E765D9">
        <w:rPr>
          <w:lang w:val="en-GB"/>
        </w:rPr>
        <w:t>. -</w:t>
      </w:r>
      <w:proofErr w:type="spellStart"/>
      <w:r w:rsidRPr="00E765D9">
        <w:rPr>
          <w:lang w:val="en-GB"/>
        </w:rPr>
        <w:t>Wiss</w:t>
      </w:r>
      <w:proofErr w:type="spellEnd"/>
      <w:r w:rsidRPr="00E765D9">
        <w:rPr>
          <w:lang w:val="en-GB"/>
        </w:rPr>
        <w:t>. Technol., 36, 507-516.</w:t>
      </w:r>
    </w:p>
    <w:p w:rsidR="000A074F" w:rsidRPr="00E765D9" w:rsidRDefault="003A478D" w:rsidP="00993691">
      <w:pPr>
        <w:pStyle w:val="CETReferencetext"/>
        <w:spacing w:line="240" w:lineRule="auto"/>
        <w:rPr>
          <w:lang w:val="en-GB"/>
        </w:rPr>
      </w:pPr>
      <w:proofErr w:type="spellStart"/>
      <w:r w:rsidRPr="00E765D9">
        <w:rPr>
          <w:lang w:val="en-GB"/>
        </w:rPr>
        <w:t>Marchi</w:t>
      </w:r>
      <w:proofErr w:type="spellEnd"/>
      <w:r w:rsidRPr="00E765D9">
        <w:rPr>
          <w:lang w:val="en-GB"/>
        </w:rPr>
        <w:t xml:space="preserve"> L. B., </w:t>
      </w:r>
      <w:proofErr w:type="spellStart"/>
      <w:r w:rsidRPr="00E765D9">
        <w:rPr>
          <w:lang w:val="en-GB"/>
        </w:rPr>
        <w:t>Monterio</w:t>
      </w:r>
      <w:proofErr w:type="spellEnd"/>
      <w:r w:rsidRPr="00E765D9">
        <w:rPr>
          <w:lang w:val="en-GB"/>
        </w:rPr>
        <w:t xml:space="preserve"> A. R. G., </w:t>
      </w:r>
      <w:proofErr w:type="spellStart"/>
      <w:r w:rsidRPr="00E765D9">
        <w:rPr>
          <w:lang w:val="en-GB"/>
        </w:rPr>
        <w:t>Mikcha</w:t>
      </w:r>
      <w:proofErr w:type="spellEnd"/>
      <w:r w:rsidRPr="00E765D9">
        <w:rPr>
          <w:lang w:val="en-GB"/>
        </w:rPr>
        <w:t xml:space="preserve"> J. M. G., Santos A. R., </w:t>
      </w:r>
      <w:proofErr w:type="spellStart"/>
      <w:r w:rsidRPr="00E765D9">
        <w:rPr>
          <w:lang w:val="en-GB"/>
        </w:rPr>
        <w:t>Chinellato</w:t>
      </w:r>
      <w:proofErr w:type="spellEnd"/>
      <w:r w:rsidRPr="00E765D9">
        <w:rPr>
          <w:lang w:val="en-GB"/>
        </w:rPr>
        <w:t xml:space="preserve"> M. M., Marques D. R., </w:t>
      </w:r>
      <w:proofErr w:type="spellStart"/>
      <w:r w:rsidRPr="00E765D9">
        <w:rPr>
          <w:lang w:val="en-GB"/>
        </w:rPr>
        <w:t>Dacome</w:t>
      </w:r>
      <w:proofErr w:type="spellEnd"/>
      <w:r w:rsidRPr="00E765D9">
        <w:rPr>
          <w:lang w:val="en-GB"/>
        </w:rPr>
        <w:t xml:space="preserve"> A. S., Costa S. C., 2015, Evaluation of antioxidant and antimicrobial capacity of pomegranate peel extract (</w:t>
      </w:r>
      <w:proofErr w:type="spellStart"/>
      <w:r w:rsidRPr="00E765D9">
        <w:rPr>
          <w:i/>
          <w:iCs/>
          <w:lang w:val="en-GB"/>
        </w:rPr>
        <w:t>Punica</w:t>
      </w:r>
      <w:proofErr w:type="spellEnd"/>
      <w:r w:rsidRPr="00E765D9">
        <w:rPr>
          <w:i/>
          <w:iCs/>
          <w:lang w:val="en-GB"/>
        </w:rPr>
        <w:t xml:space="preserve"> </w:t>
      </w:r>
      <w:proofErr w:type="spellStart"/>
      <w:r w:rsidRPr="00E765D9">
        <w:rPr>
          <w:i/>
          <w:iCs/>
          <w:lang w:val="en-GB"/>
        </w:rPr>
        <w:t>Granatum</w:t>
      </w:r>
      <w:r w:rsidR="00974B96" w:rsidRPr="00E765D9">
        <w:rPr>
          <w:lang w:val="en-GB"/>
        </w:rPr>
        <w:t>l</w:t>
      </w:r>
      <w:proofErr w:type="spellEnd"/>
      <w:r w:rsidR="00974B96" w:rsidRPr="00E765D9">
        <w:rPr>
          <w:lang w:val="en-GB"/>
        </w:rPr>
        <w:t xml:space="preserve"> u</w:t>
      </w:r>
      <w:r w:rsidRPr="00E765D9">
        <w:rPr>
          <w:lang w:val="en-GB"/>
        </w:rPr>
        <w:t>nde</w:t>
      </w:r>
      <w:r w:rsidR="00974B96" w:rsidRPr="00E765D9">
        <w:rPr>
          <w:lang w:val="en-GB"/>
        </w:rPr>
        <w:t>r different drying temperatures,</w:t>
      </w:r>
      <w:r w:rsidRPr="00E765D9">
        <w:rPr>
          <w:lang w:val="en-GB"/>
        </w:rPr>
        <w:t xml:space="preserve"> Chemic</w:t>
      </w:r>
      <w:r w:rsidR="00974B96" w:rsidRPr="00E765D9">
        <w:rPr>
          <w:lang w:val="en-GB"/>
        </w:rPr>
        <w:t>al Engineering Transactions,</w:t>
      </w:r>
      <w:r w:rsidRPr="00E765D9">
        <w:rPr>
          <w:lang w:val="en-GB"/>
        </w:rPr>
        <w:t xml:space="preserve"> 44, 121-126.</w:t>
      </w:r>
    </w:p>
    <w:p w:rsidR="000A074F" w:rsidRPr="00E765D9" w:rsidRDefault="000A074F" w:rsidP="00993691">
      <w:pPr>
        <w:pStyle w:val="CETReferencetext"/>
        <w:spacing w:line="240" w:lineRule="auto"/>
        <w:rPr>
          <w:lang w:val="en-GB"/>
        </w:rPr>
      </w:pPr>
      <w:r w:rsidRPr="00E765D9">
        <w:rPr>
          <w:lang w:val="en-GB"/>
        </w:rPr>
        <w:t xml:space="preserve">Oliveira S. M., Ramos I. N., </w:t>
      </w:r>
      <w:proofErr w:type="spellStart"/>
      <w:r w:rsidRPr="00E765D9">
        <w:rPr>
          <w:lang w:val="en-GB"/>
        </w:rPr>
        <w:t>Brandão</w:t>
      </w:r>
      <w:proofErr w:type="spellEnd"/>
      <w:r w:rsidRPr="00E765D9">
        <w:rPr>
          <w:lang w:val="en-GB"/>
        </w:rPr>
        <w:t xml:space="preserve"> T. R.</w:t>
      </w:r>
      <w:r w:rsidR="001E5C6D" w:rsidRPr="00E765D9">
        <w:rPr>
          <w:lang w:val="en-GB"/>
        </w:rPr>
        <w:t xml:space="preserve"> S., Silva C. L. M., 2015, Effect of air-drying temperature on the quality and bioactive characteristics of dried </w:t>
      </w:r>
      <w:proofErr w:type="spellStart"/>
      <w:r w:rsidR="001E5C6D" w:rsidRPr="00E765D9">
        <w:rPr>
          <w:lang w:val="en-GB"/>
        </w:rPr>
        <w:t>galega</w:t>
      </w:r>
      <w:proofErr w:type="spellEnd"/>
      <w:r w:rsidR="001E5C6D" w:rsidRPr="00E765D9">
        <w:rPr>
          <w:lang w:val="en-GB"/>
        </w:rPr>
        <w:t xml:space="preserve"> kale (</w:t>
      </w:r>
      <w:r w:rsidR="001E5C6D" w:rsidRPr="00E765D9">
        <w:rPr>
          <w:i/>
          <w:lang w:val="en-GB"/>
        </w:rPr>
        <w:t xml:space="preserve">brassica </w:t>
      </w:r>
      <w:proofErr w:type="spellStart"/>
      <w:r w:rsidR="001E5C6D" w:rsidRPr="00E765D9">
        <w:rPr>
          <w:i/>
          <w:lang w:val="en-GB"/>
        </w:rPr>
        <w:t>oleraceae</w:t>
      </w:r>
      <w:proofErr w:type="spellEnd"/>
      <w:r w:rsidR="001E5C6D" w:rsidRPr="00E765D9">
        <w:rPr>
          <w:lang w:val="en-GB"/>
        </w:rPr>
        <w:t xml:space="preserve"> L. var. </w:t>
      </w:r>
      <w:proofErr w:type="spellStart"/>
      <w:r w:rsidR="001E5C6D" w:rsidRPr="00E765D9">
        <w:rPr>
          <w:i/>
          <w:lang w:val="en-GB"/>
        </w:rPr>
        <w:t>acephala</w:t>
      </w:r>
      <w:proofErr w:type="spellEnd"/>
      <w:r w:rsidR="001E5C6D" w:rsidRPr="00E765D9">
        <w:rPr>
          <w:lang w:val="en-GB"/>
        </w:rPr>
        <w:t>), Journal of Food and Preservation., 39, 2485-2496.</w:t>
      </w:r>
    </w:p>
    <w:p w:rsidR="001E5C6D" w:rsidRPr="00E765D9" w:rsidRDefault="001E5C6D" w:rsidP="00993691">
      <w:pPr>
        <w:pStyle w:val="CETReferencetext"/>
        <w:spacing w:line="240" w:lineRule="auto"/>
        <w:rPr>
          <w:lang w:val="en-GB"/>
        </w:rPr>
      </w:pPr>
      <w:proofErr w:type="spellStart"/>
      <w:r w:rsidRPr="00E765D9">
        <w:rPr>
          <w:lang w:val="en-GB"/>
        </w:rPr>
        <w:t>Podsedek</w:t>
      </w:r>
      <w:proofErr w:type="spellEnd"/>
      <w:r w:rsidRPr="00E765D9">
        <w:rPr>
          <w:lang w:val="en-GB"/>
        </w:rPr>
        <w:t xml:space="preserve"> A., Sosnowska, D., </w:t>
      </w:r>
      <w:proofErr w:type="spellStart"/>
      <w:r w:rsidRPr="00E765D9">
        <w:rPr>
          <w:lang w:val="en-GB"/>
        </w:rPr>
        <w:t>Redzynia</w:t>
      </w:r>
      <w:proofErr w:type="spellEnd"/>
      <w:r w:rsidRPr="00E765D9">
        <w:rPr>
          <w:lang w:val="en-GB"/>
        </w:rPr>
        <w:t xml:space="preserve"> M., Anders B., 2006, Antioxidant capacity and content of Brassica oleracea dietary antioxidants, International Journal of Food Science and Technology, 41, 49-58.</w:t>
      </w:r>
    </w:p>
    <w:p w:rsidR="001E5C6D" w:rsidRPr="00E765D9" w:rsidRDefault="001E5C6D" w:rsidP="00993691">
      <w:pPr>
        <w:pStyle w:val="CETReferencetext"/>
        <w:spacing w:line="240" w:lineRule="auto"/>
        <w:rPr>
          <w:lang w:val="en-GB"/>
        </w:rPr>
      </w:pPr>
      <w:proofErr w:type="spellStart"/>
      <w:r w:rsidRPr="00E765D9">
        <w:rPr>
          <w:lang w:val="en-GB"/>
        </w:rPr>
        <w:t>Rokayya</w:t>
      </w:r>
      <w:proofErr w:type="spellEnd"/>
      <w:r w:rsidRPr="00E765D9">
        <w:rPr>
          <w:lang w:val="en-GB"/>
        </w:rPr>
        <w:t xml:space="preserve"> S., Li C., Zhao Y., Li Y., Sun C</w:t>
      </w:r>
      <w:r w:rsidR="00960C8E" w:rsidRPr="00E765D9">
        <w:rPr>
          <w:lang w:val="en-GB"/>
        </w:rPr>
        <w:t>., 2013, Cabbage (</w:t>
      </w:r>
      <w:r w:rsidR="00960C8E" w:rsidRPr="00E765D9">
        <w:rPr>
          <w:i/>
          <w:lang w:val="en-GB"/>
        </w:rPr>
        <w:t>Brassica olera</w:t>
      </w:r>
      <w:r w:rsidRPr="00E765D9">
        <w:rPr>
          <w:i/>
          <w:lang w:val="en-GB"/>
        </w:rPr>
        <w:t>cea</w:t>
      </w:r>
      <w:r w:rsidRPr="00E765D9">
        <w:rPr>
          <w:lang w:val="en-GB"/>
        </w:rPr>
        <w:t xml:space="preserve"> L. var. </w:t>
      </w:r>
      <w:proofErr w:type="spellStart"/>
      <w:r w:rsidRPr="00E765D9">
        <w:rPr>
          <w:i/>
          <w:lang w:val="en-GB"/>
        </w:rPr>
        <w:t>capitata</w:t>
      </w:r>
      <w:proofErr w:type="spellEnd"/>
      <w:r w:rsidRPr="00E765D9">
        <w:rPr>
          <w:lang w:val="en-GB"/>
        </w:rPr>
        <w:t xml:space="preserve">) phytochemicals with antioxidant and anti-inflammatory potential, </w:t>
      </w:r>
      <w:proofErr w:type="spellStart"/>
      <w:r w:rsidRPr="00E765D9">
        <w:rPr>
          <w:lang w:val="en-GB"/>
        </w:rPr>
        <w:t>Asin</w:t>
      </w:r>
      <w:proofErr w:type="spellEnd"/>
      <w:r w:rsidRPr="00E765D9">
        <w:rPr>
          <w:lang w:val="en-GB"/>
        </w:rPr>
        <w:t xml:space="preserve"> Pacific Journal of Cancer Prevention, 14, 6657-6662.</w:t>
      </w:r>
    </w:p>
    <w:p w:rsidR="00961858" w:rsidRPr="00E765D9" w:rsidRDefault="003A478D" w:rsidP="00993691">
      <w:pPr>
        <w:pStyle w:val="CETReferencetext"/>
        <w:spacing w:line="240" w:lineRule="auto"/>
        <w:rPr>
          <w:lang w:val="en-GB"/>
        </w:rPr>
      </w:pPr>
      <w:proofErr w:type="spellStart"/>
      <w:r w:rsidRPr="00E765D9">
        <w:rPr>
          <w:lang w:val="en-GB"/>
        </w:rPr>
        <w:t>Tanongkankit</w:t>
      </w:r>
      <w:proofErr w:type="spellEnd"/>
      <w:r w:rsidRPr="00E765D9">
        <w:rPr>
          <w:lang w:val="en-GB"/>
        </w:rPr>
        <w:t xml:space="preserve"> Y., </w:t>
      </w:r>
      <w:proofErr w:type="spellStart"/>
      <w:r w:rsidRPr="00E765D9">
        <w:rPr>
          <w:lang w:val="en-GB"/>
        </w:rPr>
        <w:t>Chiewchan</w:t>
      </w:r>
      <w:proofErr w:type="spellEnd"/>
      <w:r w:rsidRPr="00E765D9">
        <w:rPr>
          <w:lang w:val="en-GB"/>
        </w:rPr>
        <w:t xml:space="preserve"> N., </w:t>
      </w:r>
      <w:proofErr w:type="spellStart"/>
      <w:r w:rsidRPr="00E765D9">
        <w:rPr>
          <w:lang w:val="en-GB"/>
        </w:rPr>
        <w:t>Devahastin</w:t>
      </w:r>
      <w:proofErr w:type="spellEnd"/>
      <w:r w:rsidRPr="00E765D9">
        <w:rPr>
          <w:lang w:val="en-GB"/>
        </w:rPr>
        <w:t xml:space="preserve"> S., 2012, Physicochemical property changes outer leaves upon preparation into functional dietary </w:t>
      </w:r>
      <w:proofErr w:type="spellStart"/>
      <w:r w:rsidRPr="00E765D9">
        <w:rPr>
          <w:lang w:val="en-GB"/>
        </w:rPr>
        <w:t>fiber</w:t>
      </w:r>
      <w:proofErr w:type="spellEnd"/>
      <w:r w:rsidRPr="00E765D9">
        <w:rPr>
          <w:lang w:val="en-GB"/>
        </w:rPr>
        <w:t xml:space="preserve"> powder, Food and Bioproducts Processing, 90, 541-548.</w:t>
      </w:r>
    </w:p>
    <w:p w:rsidR="00961858" w:rsidRPr="008B5542" w:rsidRDefault="003A478D" w:rsidP="00993691">
      <w:pPr>
        <w:pStyle w:val="CETReferencetext"/>
        <w:spacing w:line="240" w:lineRule="auto"/>
        <w:rPr>
          <w:lang w:val="pt-PT"/>
        </w:rPr>
      </w:pPr>
      <w:r w:rsidRPr="008B5542">
        <w:rPr>
          <w:lang w:val="pt-PT"/>
        </w:rPr>
        <w:t xml:space="preserve">Taveira M., Pereira D. M., Sousa C., </w:t>
      </w:r>
      <w:proofErr w:type="spellStart"/>
      <w:r w:rsidRPr="008B5542">
        <w:rPr>
          <w:lang w:val="pt-PT"/>
        </w:rPr>
        <w:t>Ferreres</w:t>
      </w:r>
      <w:proofErr w:type="spellEnd"/>
      <w:r w:rsidRPr="008B5542">
        <w:rPr>
          <w:lang w:val="pt-PT"/>
        </w:rPr>
        <w:t xml:space="preserve"> frederico., Andrade P. B., Martins A., Pereira J. A., Valentão P., 2009, </w:t>
      </w:r>
      <w:proofErr w:type="spellStart"/>
      <w:r w:rsidRPr="008B5542">
        <w:rPr>
          <w:lang w:val="pt-PT"/>
        </w:rPr>
        <w:t>Journal</w:t>
      </w:r>
      <w:proofErr w:type="spellEnd"/>
      <w:r w:rsidRPr="008B5542">
        <w:rPr>
          <w:lang w:val="pt-PT"/>
        </w:rPr>
        <w:t xml:space="preserve"> </w:t>
      </w:r>
      <w:proofErr w:type="spellStart"/>
      <w:r w:rsidRPr="008B5542">
        <w:rPr>
          <w:lang w:val="pt-PT"/>
        </w:rPr>
        <w:t>of</w:t>
      </w:r>
      <w:proofErr w:type="spellEnd"/>
      <w:r w:rsidRPr="008B5542">
        <w:rPr>
          <w:lang w:val="pt-PT"/>
        </w:rPr>
        <w:t xml:space="preserve"> </w:t>
      </w:r>
      <w:proofErr w:type="spellStart"/>
      <w:r w:rsidRPr="008B5542">
        <w:rPr>
          <w:lang w:val="pt-PT"/>
        </w:rPr>
        <w:t>Agricultural</w:t>
      </w:r>
      <w:proofErr w:type="spellEnd"/>
      <w:r w:rsidRPr="008B5542">
        <w:rPr>
          <w:lang w:val="pt-PT"/>
        </w:rPr>
        <w:t xml:space="preserve"> </w:t>
      </w:r>
      <w:proofErr w:type="spellStart"/>
      <w:r w:rsidRPr="008B5542">
        <w:rPr>
          <w:lang w:val="pt-PT"/>
        </w:rPr>
        <w:t>and</w:t>
      </w:r>
      <w:proofErr w:type="spellEnd"/>
      <w:r w:rsidRPr="008B5542">
        <w:rPr>
          <w:lang w:val="pt-PT"/>
        </w:rPr>
        <w:t xml:space="preserve"> </w:t>
      </w:r>
      <w:proofErr w:type="spellStart"/>
      <w:r w:rsidRPr="008B5542">
        <w:rPr>
          <w:lang w:val="pt-PT"/>
        </w:rPr>
        <w:t>Food</w:t>
      </w:r>
      <w:proofErr w:type="spellEnd"/>
      <w:r w:rsidRPr="008B5542">
        <w:rPr>
          <w:lang w:val="pt-PT"/>
        </w:rPr>
        <w:t xml:space="preserve"> </w:t>
      </w:r>
      <w:proofErr w:type="spellStart"/>
      <w:r w:rsidRPr="008B5542">
        <w:rPr>
          <w:lang w:val="pt-PT"/>
        </w:rPr>
        <w:t>Chemistry</w:t>
      </w:r>
      <w:proofErr w:type="spellEnd"/>
      <w:r w:rsidRPr="008B5542">
        <w:rPr>
          <w:lang w:val="pt-PT"/>
        </w:rPr>
        <w:t>, 57, 1247-1252.</w:t>
      </w:r>
    </w:p>
    <w:p w:rsidR="00961858" w:rsidRPr="00E765D9" w:rsidRDefault="003A478D" w:rsidP="00993691">
      <w:pPr>
        <w:pStyle w:val="CETReferencetext"/>
        <w:spacing w:line="240" w:lineRule="auto"/>
        <w:rPr>
          <w:lang w:val="en-GB"/>
        </w:rPr>
      </w:pPr>
      <w:proofErr w:type="spellStart"/>
      <w:r w:rsidRPr="00E765D9">
        <w:rPr>
          <w:lang w:val="en-GB"/>
        </w:rPr>
        <w:t>Vaz</w:t>
      </w:r>
      <w:proofErr w:type="spellEnd"/>
      <w:r w:rsidRPr="00E765D9">
        <w:rPr>
          <w:lang w:val="en-GB"/>
        </w:rPr>
        <w:t xml:space="preserve"> Velho M., Pinheiro R., Rodrigues A. S., 2016, The Atlantic Diet – Origin and features, International Journal of </w:t>
      </w:r>
      <w:proofErr w:type="spellStart"/>
      <w:r w:rsidRPr="00E765D9">
        <w:rPr>
          <w:lang w:val="en-GB"/>
        </w:rPr>
        <w:t>Foof</w:t>
      </w:r>
      <w:proofErr w:type="spellEnd"/>
      <w:r w:rsidRPr="00E765D9">
        <w:rPr>
          <w:lang w:val="en-GB"/>
        </w:rPr>
        <w:t xml:space="preserve"> Studies, 5, 106-119.</w:t>
      </w:r>
    </w:p>
    <w:p w:rsidR="00961858" w:rsidRPr="00E765D9" w:rsidRDefault="003A478D" w:rsidP="00993691">
      <w:pPr>
        <w:pStyle w:val="CETReferencetext"/>
        <w:spacing w:line="240" w:lineRule="auto"/>
        <w:rPr>
          <w:lang w:val="en-GB"/>
        </w:rPr>
      </w:pPr>
      <w:r w:rsidRPr="00E765D9">
        <w:rPr>
          <w:lang w:val="en-GB"/>
        </w:rPr>
        <w:t>Vega-</w:t>
      </w:r>
      <w:proofErr w:type="spellStart"/>
      <w:r w:rsidRPr="00E765D9">
        <w:rPr>
          <w:lang w:val="en-GB"/>
        </w:rPr>
        <w:t>Gálvez</w:t>
      </w:r>
      <w:proofErr w:type="spellEnd"/>
      <w:r w:rsidRPr="00E765D9">
        <w:rPr>
          <w:lang w:val="en-GB"/>
        </w:rPr>
        <w:t xml:space="preserve"> A., Di Scala K., Rodríguez K., Lemus-</w:t>
      </w:r>
      <w:proofErr w:type="spellStart"/>
      <w:r w:rsidRPr="00E765D9">
        <w:rPr>
          <w:lang w:val="en-GB"/>
        </w:rPr>
        <w:t>Mondaca</w:t>
      </w:r>
      <w:proofErr w:type="spellEnd"/>
      <w:r w:rsidRPr="00E765D9">
        <w:rPr>
          <w:lang w:val="en-GB"/>
        </w:rPr>
        <w:t xml:space="preserve"> R., Miranda M., López J., Perez-Won M., 2009, Effect of air-drying temperature on physical-chemical properties, antioxidant capacity, colour and total phenolic content of red pepper (</w:t>
      </w:r>
      <w:r w:rsidRPr="00E765D9">
        <w:rPr>
          <w:i/>
          <w:iCs/>
          <w:lang w:val="en-GB"/>
        </w:rPr>
        <w:t xml:space="preserve">Capsicum </w:t>
      </w:r>
      <w:proofErr w:type="spellStart"/>
      <w:r w:rsidRPr="00E765D9">
        <w:rPr>
          <w:i/>
          <w:iCs/>
          <w:lang w:val="en-GB"/>
        </w:rPr>
        <w:t>annuun</w:t>
      </w:r>
      <w:proofErr w:type="spellEnd"/>
      <w:r w:rsidRPr="00E765D9">
        <w:rPr>
          <w:lang w:val="en-GB"/>
        </w:rPr>
        <w:t xml:space="preserve">, L. var. </w:t>
      </w:r>
      <w:r w:rsidRPr="00E765D9">
        <w:rPr>
          <w:i/>
          <w:iCs/>
          <w:lang w:val="en-GB"/>
        </w:rPr>
        <w:t>Hungarian</w:t>
      </w:r>
      <w:r w:rsidRPr="00E765D9">
        <w:rPr>
          <w:lang w:val="en-GB"/>
        </w:rPr>
        <w:t>), Food Chemistry, 117, 647-653.</w:t>
      </w:r>
    </w:p>
    <w:sectPr w:rsidR="00961858" w:rsidRPr="00E765D9">
      <w:type w:val="continuous"/>
      <w:pgSz w:w="11900" w:h="16840"/>
      <w:pgMar w:top="1701" w:right="1418" w:bottom="1701" w:left="1701" w:header="170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9A6" w:rsidRDefault="008579A6">
      <w:r>
        <w:separator/>
      </w:r>
    </w:p>
  </w:endnote>
  <w:endnote w:type="continuationSeparator" w:id="0">
    <w:p w:rsidR="008579A6" w:rsidRDefault="0085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9A6" w:rsidRDefault="008579A6">
      <w:r>
        <w:separator/>
      </w:r>
    </w:p>
  </w:footnote>
  <w:footnote w:type="continuationSeparator" w:id="0">
    <w:p w:rsidR="008579A6" w:rsidRDefault="00857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1523B"/>
    <w:multiLevelType w:val="multilevel"/>
    <w:tmpl w:val="001213A8"/>
    <w:numStyleLink w:val="Estiloimportado1"/>
  </w:abstractNum>
  <w:abstractNum w:abstractNumId="1" w15:restartNumberingAfterBreak="0">
    <w:nsid w:val="3D313401"/>
    <w:multiLevelType w:val="multilevel"/>
    <w:tmpl w:val="001213A8"/>
    <w:styleLink w:val="Estiloimportado1"/>
    <w:lvl w:ilvl="0">
      <w:start w:val="1"/>
      <w:numFmt w:val="decimal"/>
      <w:suff w:val="nothing"/>
      <w:lvlText w:val="%1."/>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85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47C2643"/>
    <w:multiLevelType w:val="hybridMultilevel"/>
    <w:tmpl w:val="54CA3F80"/>
    <w:lvl w:ilvl="0" w:tplc="0816000F">
      <w:start w:val="3"/>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 w:numId="3">
    <w:abstractNumId w:val="0"/>
    <w:lvlOverride w:ilvl="0">
      <w:lvl w:ilvl="0">
        <w:start w:val="1"/>
        <w:numFmt w:val="decimal"/>
        <w:suff w:val="nothing"/>
        <w:lvlText w:val="%1."/>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tabs>
            <w:tab w:val="right" w:pos="7100"/>
          </w:tabs>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right" w:pos="7100"/>
          </w:tabs>
          <w:ind w:left="85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right" w:pos="7100"/>
          </w:tabs>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right" w:pos="7100"/>
          </w:tabs>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right" w:pos="7100"/>
          </w:tabs>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right" w:pos="7100"/>
          </w:tabs>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right" w:pos="7100"/>
          </w:tabs>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right" w:pos="7100"/>
          </w:tabs>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1">
      <w:startOverride w:val="3"/>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858"/>
    <w:rsid w:val="000A074F"/>
    <w:rsid w:val="001E5C6D"/>
    <w:rsid w:val="00294C13"/>
    <w:rsid w:val="00350684"/>
    <w:rsid w:val="00360BCA"/>
    <w:rsid w:val="003A478D"/>
    <w:rsid w:val="005B72AC"/>
    <w:rsid w:val="00614060"/>
    <w:rsid w:val="0061489E"/>
    <w:rsid w:val="006856A3"/>
    <w:rsid w:val="008579A6"/>
    <w:rsid w:val="008B5542"/>
    <w:rsid w:val="00944AEC"/>
    <w:rsid w:val="00960C8E"/>
    <w:rsid w:val="00961858"/>
    <w:rsid w:val="00974B96"/>
    <w:rsid w:val="00976A3A"/>
    <w:rsid w:val="00987AFA"/>
    <w:rsid w:val="00993691"/>
    <w:rsid w:val="009E3201"/>
    <w:rsid w:val="00A063AD"/>
    <w:rsid w:val="00A36C95"/>
    <w:rsid w:val="00AF050F"/>
    <w:rsid w:val="00B66390"/>
    <w:rsid w:val="00BC5373"/>
    <w:rsid w:val="00BF5A0F"/>
    <w:rsid w:val="00CC5644"/>
    <w:rsid w:val="00E56B8D"/>
    <w:rsid w:val="00E765D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15D8"/>
  <w15:docId w15:val="{029D5261-2353-CD4B-B809-8FCF478C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PT" w:eastAsia="pt-P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rPr>
  </w:style>
  <w:style w:type="paragraph" w:customStyle="1" w:styleId="Corpo">
    <w:name w:val="Corpo"/>
    <w:pPr>
      <w:tabs>
        <w:tab w:val="right" w:pos="7100"/>
      </w:tabs>
      <w:spacing w:line="264" w:lineRule="auto"/>
      <w:jc w:val="both"/>
    </w:pPr>
    <w:rPr>
      <w:rFonts w:ascii="Arial" w:hAnsi="Arial" w:cs="Arial Unicode MS"/>
      <w:color w:val="000000"/>
      <w:sz w:val="18"/>
      <w:szCs w:val="18"/>
      <w:u w:color="000000"/>
    </w:rPr>
  </w:style>
  <w:style w:type="paragraph" w:customStyle="1" w:styleId="CETAuthors">
    <w:name w:val="CET Authors"/>
    <w:pPr>
      <w:keepNext/>
      <w:tabs>
        <w:tab w:val="right" w:pos="7100"/>
      </w:tabs>
      <w:suppressAutoHyphens/>
      <w:spacing w:after="120" w:line="264" w:lineRule="auto"/>
      <w:jc w:val="both"/>
    </w:pPr>
    <w:rPr>
      <w:rFonts w:ascii="Arial" w:eastAsia="Arial" w:hAnsi="Arial" w:cs="Arial"/>
      <w:color w:val="000000"/>
      <w:sz w:val="24"/>
      <w:szCs w:val="24"/>
      <w:u w:color="000000"/>
    </w:rPr>
  </w:style>
  <w:style w:type="character" w:customStyle="1" w:styleId="Hyperlink0">
    <w:name w:val="Hyperlink.0"/>
    <w:basedOn w:val="Hiperligao"/>
    <w:rPr>
      <w:color w:val="0000FF"/>
      <w:u w:val="single" w:color="0000FF"/>
    </w:rPr>
  </w:style>
  <w:style w:type="paragraph" w:customStyle="1" w:styleId="Predefinidas">
    <w:name w:val="Predefinidas"/>
    <w:rPr>
      <w:rFonts w:ascii="Helvetica Neue" w:hAnsi="Helvetica Neue" w:cs="Arial Unicode MS"/>
      <w:color w:val="000000"/>
      <w:sz w:val="22"/>
      <w:szCs w:val="22"/>
      <w:lang w:val="en-US"/>
    </w:rPr>
  </w:style>
  <w:style w:type="paragraph" w:customStyle="1" w:styleId="CETHeading1">
    <w:name w:val="CET Heading1"/>
    <w:next w:val="CETBodytext"/>
    <w:pPr>
      <w:keepNext/>
      <w:tabs>
        <w:tab w:val="left" w:pos="360"/>
        <w:tab w:val="right" w:pos="7100"/>
      </w:tabs>
      <w:suppressAutoHyphens/>
      <w:spacing w:before="240" w:after="120"/>
      <w:jc w:val="both"/>
    </w:pPr>
    <w:rPr>
      <w:rFonts w:ascii="Arial" w:hAnsi="Arial" w:cs="Arial Unicode MS"/>
      <w:b/>
      <w:bCs/>
      <w:color w:val="000000"/>
      <w:u w:color="000000"/>
      <w:lang w:val="en-US"/>
    </w:rPr>
  </w:style>
  <w:style w:type="paragraph" w:customStyle="1" w:styleId="CETBodytext">
    <w:name w:val="CET Body text"/>
    <w:pPr>
      <w:tabs>
        <w:tab w:val="right" w:pos="7100"/>
      </w:tabs>
      <w:spacing w:line="264" w:lineRule="auto"/>
      <w:jc w:val="both"/>
    </w:pPr>
    <w:rPr>
      <w:rFonts w:ascii="Arial" w:hAnsi="Arial" w:cs="Arial Unicode MS"/>
      <w:color w:val="000000"/>
      <w:sz w:val="18"/>
      <w:szCs w:val="18"/>
      <w:u w:color="000000"/>
      <w:lang w:val="en-US"/>
    </w:rPr>
  </w:style>
  <w:style w:type="numbering" w:customStyle="1" w:styleId="Estiloimportado1">
    <w:name w:val="Estilo importado 1"/>
    <w:pPr>
      <w:numPr>
        <w:numId w:val="1"/>
      </w:numPr>
    </w:pPr>
  </w:style>
  <w:style w:type="paragraph" w:customStyle="1" w:styleId="CETheadingx">
    <w:name w:val="CET headingx"/>
    <w:next w:val="CETBodytext"/>
    <w:pPr>
      <w:keepNext/>
      <w:tabs>
        <w:tab w:val="right" w:pos="7100"/>
      </w:tabs>
      <w:suppressAutoHyphens/>
      <w:spacing w:before="120" w:after="120" w:line="264" w:lineRule="auto"/>
      <w:jc w:val="both"/>
    </w:pPr>
    <w:rPr>
      <w:rFonts w:ascii="Arial" w:hAnsi="Arial" w:cs="Arial Unicode MS"/>
      <w:b/>
      <w:bCs/>
      <w:color w:val="000000"/>
      <w:sz w:val="18"/>
      <w:szCs w:val="18"/>
      <w:u w:color="000000"/>
      <w:lang w:val="en-US"/>
    </w:rPr>
  </w:style>
  <w:style w:type="paragraph" w:styleId="PargrafodaLista">
    <w:name w:val="List Paragraph"/>
    <w:pPr>
      <w:tabs>
        <w:tab w:val="right" w:pos="7100"/>
      </w:tabs>
      <w:spacing w:line="264" w:lineRule="auto"/>
      <w:ind w:left="720"/>
      <w:jc w:val="both"/>
    </w:pPr>
    <w:rPr>
      <w:rFonts w:ascii="Arial" w:hAnsi="Arial" w:cs="Arial Unicode MS"/>
      <w:color w:val="000000"/>
      <w:sz w:val="18"/>
      <w:szCs w:val="18"/>
      <w:u w:color="000000"/>
      <w:lang w:val="en-US"/>
    </w:rPr>
  </w:style>
  <w:style w:type="paragraph" w:customStyle="1" w:styleId="CETReferencetext">
    <w:name w:val="CET Reference text"/>
    <w:pPr>
      <w:tabs>
        <w:tab w:val="right" w:pos="7100"/>
      </w:tabs>
      <w:spacing w:line="264" w:lineRule="auto"/>
      <w:ind w:left="284" w:hanging="284"/>
      <w:jc w:val="both"/>
    </w:pPr>
    <w:rPr>
      <w:rFonts w:ascii="Arial" w:hAnsi="Arial" w:cs="Arial Unicode MS"/>
      <w:color w:val="000000"/>
      <w:sz w:val="18"/>
      <w:szCs w:val="18"/>
      <w:u w:color="000000"/>
      <w:lang w:val="en-US"/>
    </w:rPr>
  </w:style>
  <w:style w:type="paragraph" w:styleId="Bibliografia">
    <w:name w:val="Bibliography"/>
    <w:pPr>
      <w:ind w:left="720" w:hanging="720"/>
      <w:jc w:val="both"/>
    </w:pPr>
    <w:rPr>
      <w:rFonts w:ascii="Arial" w:hAnsi="Arial" w:cs="Arial Unicode MS"/>
      <w:color w:val="000000"/>
      <w:sz w:val="18"/>
      <w:szCs w:val="18"/>
      <w:u w:color="000000"/>
      <w:lang w:val="en-US"/>
    </w:rPr>
  </w:style>
  <w:style w:type="paragraph" w:styleId="Textodebalo">
    <w:name w:val="Balloon Text"/>
    <w:basedOn w:val="Normal"/>
    <w:link w:val="TextodebaloCarter"/>
    <w:uiPriority w:val="99"/>
    <w:semiHidden/>
    <w:unhideWhenUsed/>
    <w:rsid w:val="00AF050F"/>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F050F"/>
    <w:rPr>
      <w:rFonts w:ascii="Tahoma" w:hAnsi="Tahoma" w:cs="Tahoma"/>
      <w:sz w:val="16"/>
      <w:szCs w:val="16"/>
      <w:lang w:val="en-US" w:eastAsia="en-US"/>
    </w:rPr>
  </w:style>
  <w:style w:type="paragraph" w:styleId="Cabealho">
    <w:name w:val="header"/>
    <w:basedOn w:val="Normal"/>
    <w:link w:val="CabealhoCarter"/>
    <w:uiPriority w:val="99"/>
    <w:unhideWhenUsed/>
    <w:rsid w:val="006856A3"/>
    <w:pPr>
      <w:tabs>
        <w:tab w:val="center" w:pos="4252"/>
        <w:tab w:val="right" w:pos="8504"/>
      </w:tabs>
    </w:pPr>
  </w:style>
  <w:style w:type="character" w:customStyle="1" w:styleId="CabealhoCarter">
    <w:name w:val="Cabeçalho Caráter"/>
    <w:basedOn w:val="Tipodeletrapredefinidodopargrafo"/>
    <w:link w:val="Cabealho"/>
    <w:uiPriority w:val="99"/>
    <w:rsid w:val="006856A3"/>
    <w:rPr>
      <w:sz w:val="24"/>
      <w:szCs w:val="24"/>
      <w:lang w:val="en-US" w:eastAsia="en-US"/>
    </w:rPr>
  </w:style>
  <w:style w:type="paragraph" w:styleId="Rodap">
    <w:name w:val="footer"/>
    <w:basedOn w:val="Normal"/>
    <w:link w:val="RodapCarter"/>
    <w:uiPriority w:val="99"/>
    <w:unhideWhenUsed/>
    <w:rsid w:val="006856A3"/>
    <w:pPr>
      <w:tabs>
        <w:tab w:val="center" w:pos="4252"/>
        <w:tab w:val="right" w:pos="8504"/>
      </w:tabs>
    </w:pPr>
  </w:style>
  <w:style w:type="character" w:customStyle="1" w:styleId="RodapCarter">
    <w:name w:val="Rodapé Caráter"/>
    <w:basedOn w:val="Tipodeletrapredefinidodopargrafo"/>
    <w:link w:val="Rodap"/>
    <w:uiPriority w:val="99"/>
    <w:rsid w:val="006856A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uartede@ipvc.p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A0BB-0AEF-F444-9E7C-5F1A07B4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3853</Words>
  <Characters>20809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Sousa</cp:lastModifiedBy>
  <cp:revision>15</cp:revision>
  <dcterms:created xsi:type="dcterms:W3CDTF">2019-04-12T10:33:00Z</dcterms:created>
  <dcterms:modified xsi:type="dcterms:W3CDTF">2019-04-15T16:15:00Z</dcterms:modified>
</cp:coreProperties>
</file>