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8736A2" w:rsidRPr="008736A2" w:rsidRDefault="00CC3A48" w:rsidP="00704BDF">
      <w:pPr>
        <w:snapToGrid w:val="0"/>
        <w:spacing w:after="120"/>
        <w:jc w:val="center"/>
        <w:rPr>
          <w:rFonts w:asciiTheme="majorHAnsi" w:eastAsia="MS PGothic" w:hAnsiTheme="majorHAnsi"/>
          <w:b/>
          <w:bCs/>
          <w:sz w:val="28"/>
          <w:szCs w:val="28"/>
          <w:lang w:val="en-US"/>
        </w:rPr>
      </w:pPr>
      <w:r w:rsidRPr="008736A2">
        <w:rPr>
          <w:rFonts w:asciiTheme="majorHAnsi" w:eastAsia="MS PGothic" w:hAnsiTheme="majorHAnsi"/>
          <w:b/>
          <w:bCs/>
          <w:sz w:val="28"/>
          <w:szCs w:val="28"/>
          <w:lang w:val="en-US"/>
        </w:rPr>
        <w:t>Study the ability of the rotary evaporator pressure to remove reagent from</w:t>
      </w:r>
      <w:r w:rsidR="00484C38" w:rsidRPr="00484C38">
        <w:rPr>
          <w:rFonts w:asciiTheme="majorHAnsi" w:eastAsia="MS PGothic" w:hAnsiTheme="majorHAnsi"/>
          <w:b/>
          <w:bCs/>
          <w:sz w:val="28"/>
          <w:szCs w:val="28"/>
          <w:lang w:val="en-US"/>
        </w:rPr>
        <w:t xml:space="preserve"> </w:t>
      </w:r>
      <w:r w:rsidR="00484C38" w:rsidRPr="008736A2">
        <w:rPr>
          <w:rFonts w:asciiTheme="majorHAnsi" w:eastAsia="MS PGothic" w:hAnsiTheme="majorHAnsi"/>
          <w:b/>
          <w:bCs/>
          <w:sz w:val="28"/>
          <w:szCs w:val="28"/>
          <w:lang w:val="en-US"/>
        </w:rPr>
        <w:t>collagen</w:t>
      </w:r>
      <w:r w:rsidRPr="008736A2">
        <w:rPr>
          <w:rFonts w:asciiTheme="majorHAnsi" w:eastAsia="MS PGothic" w:hAnsiTheme="majorHAnsi"/>
          <w:b/>
          <w:bCs/>
          <w:sz w:val="28"/>
          <w:szCs w:val="28"/>
          <w:lang w:val="en-US"/>
        </w:rPr>
        <w:t xml:space="preserve"> hydrolyzed fish skin. </w:t>
      </w:r>
    </w:p>
    <w:p w:rsidR="00FC67F4" w:rsidRPr="000245F2" w:rsidRDefault="00FC67F4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</w:pPr>
      <w:r w:rsidRPr="001915E8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Admir</w:t>
      </w:r>
      <w:r w:rsidR="00704BDF" w:rsidRPr="001915E8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 xml:space="preserve"> </w:t>
      </w:r>
      <w:r w:rsidRPr="001915E8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Alves</w:t>
      </w:r>
      <w:r w:rsidR="00704BDF" w:rsidRPr="001915E8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, Tatiane Balliano</w:t>
      </w:r>
      <w:r w:rsidR="00704BDF" w:rsidRPr="00FC67F4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2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, João Soletti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3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 xml:space="preserve">, </w:t>
      </w:r>
      <w:r w:rsidR="001915E8"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Venâncio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 xml:space="preserve"> Bezerra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4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,</w:t>
      </w:r>
      <w:r w:rsidR="001915E8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 xml:space="preserve"> 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Milena Santos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5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,</w:t>
      </w:r>
      <w:r w:rsidR="008736A2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 xml:space="preserve"> </w:t>
      </w:r>
      <w:r w:rsidRPr="00FC67F4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Gabriela Carvalho</w:t>
      </w:r>
      <w:r w:rsidR="005745E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6</w:t>
      </w:r>
      <w:r w:rsidR="000245F2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 xml:space="preserve">, Cristiane </w:t>
      </w:r>
      <w:bookmarkStart w:id="0" w:name="_GoBack"/>
      <w:r w:rsidR="000245F2">
        <w:rPr>
          <w:rFonts w:asciiTheme="minorHAnsi" w:eastAsia="SimSun" w:hAnsiTheme="minorHAnsi" w:cstheme="minorHAnsi"/>
          <w:color w:val="000000"/>
          <w:sz w:val="24"/>
          <w:szCs w:val="24"/>
          <w:lang w:val="pt-BR" w:eastAsia="zh-CN"/>
        </w:rPr>
        <w:t>Nascimento</w:t>
      </w:r>
      <w:bookmarkEnd w:id="0"/>
      <w:r w:rsidR="000245F2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7</w:t>
      </w:r>
    </w:p>
    <w:p w:rsidR="000245F2" w:rsidRDefault="00704BDF" w:rsidP="000245F2">
      <w:pPr>
        <w:snapToGrid w:val="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</w:pPr>
      <w:r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1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</w:t>
      </w:r>
      <w:r w:rsid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P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rograma de pós-graduação</w:t>
      </w:r>
      <w:r w:rsid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em engenharia química-PPGEQ</w:t>
      </w:r>
      <w:r w:rsidR="008736A2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/UFAL</w:t>
      </w:r>
      <w:r w:rsid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;</w:t>
      </w:r>
      <w:r w:rsidR="008736A2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2,6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Institutos de Química</w:t>
      </w:r>
      <w:r w:rsidR="00FC67F4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e Biotecnologia- IQB</w:t>
      </w:r>
      <w:r w:rsidR="008736A2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/UFAL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; 3</w:t>
      </w:r>
      <w:r w:rsidR="008736A2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,4,5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Centros de</w:t>
      </w:r>
      <w:r w:rsid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T</w:t>
      </w:r>
      <w:r w:rsidR="005745ED" w:rsidRPr="005745ED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ecnologia-CTEC</w:t>
      </w:r>
      <w:r w:rsidR="008736A2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/UFAL</w:t>
      </w:r>
      <w:r w:rsidR="000245F2"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>.</w:t>
      </w:r>
    </w:p>
    <w:p w:rsidR="00704BDF" w:rsidRPr="00306435" w:rsidRDefault="000245F2" w:rsidP="000245F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it-IT"/>
        </w:rPr>
      </w:pPr>
      <w:r w:rsidRPr="00306435">
        <w:rPr>
          <w:rFonts w:asciiTheme="minorHAnsi" w:eastAsia="MS PGothic" w:hAnsiTheme="minorHAnsi"/>
          <w:bCs/>
          <w:i/>
          <w:iCs/>
          <w:sz w:val="20"/>
          <w:lang w:val="it-IT"/>
        </w:rPr>
        <w:t xml:space="preserve"> </w:t>
      </w:r>
      <w:r w:rsidR="000D3D13">
        <w:rPr>
          <w:rStyle w:val="Collegamentoipertestuale"/>
          <w:rFonts w:asciiTheme="minorHAnsi" w:eastAsia="MS PGothic" w:hAnsiTheme="minorHAnsi"/>
          <w:bCs/>
          <w:i/>
          <w:iCs/>
          <w:sz w:val="20"/>
          <w:lang w:val="en-US"/>
        </w:rPr>
        <w:fldChar w:fldCharType="begin"/>
      </w:r>
      <w:r w:rsidR="000D3D13" w:rsidRPr="00306435">
        <w:rPr>
          <w:rStyle w:val="Collegamentoipertestuale"/>
          <w:rFonts w:asciiTheme="minorHAnsi" w:eastAsia="MS PGothic" w:hAnsiTheme="minorHAnsi"/>
          <w:bCs/>
          <w:i/>
          <w:iCs/>
          <w:sz w:val="20"/>
          <w:lang w:val="it-IT"/>
        </w:rPr>
        <w:instrText xml:space="preserve"> HYPERLINK "mailto:sendy_ws@hotmail.com" </w:instrText>
      </w:r>
      <w:r w:rsidR="000D3D13">
        <w:rPr>
          <w:rStyle w:val="Collegamentoipertestuale"/>
          <w:rFonts w:asciiTheme="minorHAnsi" w:eastAsia="MS PGothic" w:hAnsiTheme="minorHAnsi"/>
          <w:bCs/>
          <w:i/>
          <w:iCs/>
          <w:sz w:val="20"/>
          <w:lang w:val="en-US"/>
        </w:rPr>
        <w:fldChar w:fldCharType="separate"/>
      </w:r>
      <w:r w:rsidRPr="00306435">
        <w:rPr>
          <w:rStyle w:val="Collegamentoipertestuale"/>
          <w:rFonts w:asciiTheme="minorHAnsi" w:eastAsia="MS PGothic" w:hAnsiTheme="minorHAnsi"/>
          <w:bCs/>
          <w:i/>
          <w:iCs/>
          <w:sz w:val="20"/>
          <w:lang w:val="it-IT"/>
        </w:rPr>
        <w:t>sendy_ws@hotmail.com</w:t>
      </w:r>
      <w:r w:rsidR="000D3D13">
        <w:rPr>
          <w:rStyle w:val="Collegamentoipertestuale"/>
          <w:rFonts w:asciiTheme="minorHAnsi" w:eastAsia="MS PGothic" w:hAnsiTheme="minorHAnsi"/>
          <w:bCs/>
          <w:i/>
          <w:iCs/>
          <w:sz w:val="20"/>
          <w:lang w:val="en-US"/>
        </w:rPr>
        <w:fldChar w:fldCharType="end"/>
      </w:r>
    </w:p>
    <w:p w:rsidR="000245F2" w:rsidRPr="000245F2" w:rsidRDefault="000245F2" w:rsidP="000245F2">
      <w:pPr>
        <w:snapToGrid w:val="0"/>
        <w:spacing w:after="120"/>
        <w:jc w:val="left"/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</w:pPr>
      <w:r>
        <w:rPr>
          <w:rFonts w:asciiTheme="minorHAnsi" w:eastAsia="MS PGothic" w:hAnsiTheme="minorHAnsi" w:cstheme="minorHAnsi"/>
          <w:i/>
          <w:iCs/>
          <w:color w:val="000000"/>
          <w:sz w:val="20"/>
          <w:lang w:val="pt-BR"/>
        </w:rPr>
        <w:t xml:space="preserve">          7 Programa de pós-graduação da Rede Nordeste de Biotecnologia- RENORBIO/UFAL </w:t>
      </w:r>
    </w:p>
    <w:p w:rsidR="00BD5DA5" w:rsidRPr="00306435" w:rsidRDefault="00BD5DA5" w:rsidP="00BD5DA5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it-IT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C1371" w:rsidRPr="00075923" w:rsidRDefault="00075923" w:rsidP="008736A2">
      <w:pPr>
        <w:pStyle w:val="Nessunaspaziatura"/>
        <w:jc w:val="both"/>
        <w:rPr>
          <w:rFonts w:cstheme="minorHAnsi"/>
          <w:lang w:val="en-US"/>
        </w:rPr>
      </w:pPr>
      <w:r w:rsidRPr="00075923">
        <w:rPr>
          <w:rFonts w:cstheme="minorHAnsi"/>
          <w:lang w:val="en-US"/>
        </w:rPr>
        <w:t>In order to remove excess acetic acid (</w:t>
      </w:r>
      <w:proofErr w:type="spellStart"/>
      <w:r w:rsidRPr="00075923">
        <w:rPr>
          <w:rFonts w:cstheme="minorHAnsi"/>
          <w:lang w:val="en-US"/>
        </w:rPr>
        <w:t>HAc</w:t>
      </w:r>
      <w:proofErr w:type="spellEnd"/>
      <w:r w:rsidRPr="00075923">
        <w:rPr>
          <w:rFonts w:cstheme="minorHAnsi"/>
          <w:lang w:val="en-US"/>
        </w:rPr>
        <w:t xml:space="preserve">) from the reaction product between Nile Tilapia skin and said reagent, a </w:t>
      </w:r>
      <w:proofErr w:type="gramStart"/>
      <w:r w:rsidRPr="00075923">
        <w:rPr>
          <w:rFonts w:cstheme="minorHAnsi"/>
          <w:lang w:val="en-US"/>
        </w:rPr>
        <w:t>laboratory scale distillation process</w:t>
      </w:r>
      <w:proofErr w:type="gramEnd"/>
      <w:r w:rsidRPr="00075923">
        <w:rPr>
          <w:rFonts w:cstheme="minorHAnsi"/>
          <w:lang w:val="en-US"/>
        </w:rPr>
        <w:t xml:space="preserve"> was carried out by </w:t>
      </w:r>
      <w:r>
        <w:rPr>
          <w:rFonts w:cstheme="minorHAnsi"/>
          <w:lang w:val="en-US"/>
        </w:rPr>
        <w:t>means of a rotary evaporator</w:t>
      </w:r>
      <w:r w:rsidR="006C1371" w:rsidRPr="00075923">
        <w:rPr>
          <w:rFonts w:cstheme="minorHAnsi"/>
          <w:lang w:val="en-US"/>
        </w:rPr>
        <w:t>.</w:t>
      </w:r>
      <w:r w:rsidR="00C82D4C" w:rsidRPr="00075923">
        <w:rPr>
          <w:rFonts w:cstheme="minorHAnsi"/>
          <w:lang w:val="en-US"/>
        </w:rPr>
        <w:t xml:space="preserve"> </w:t>
      </w:r>
      <w:r w:rsidRPr="00075923">
        <w:rPr>
          <w:rFonts w:cstheme="minorHAnsi"/>
          <w:lang w:val="en-US"/>
        </w:rPr>
        <w:t xml:space="preserve">Due to the stability of the collagen at low pressures, only the H2O / </w:t>
      </w:r>
      <w:proofErr w:type="spellStart"/>
      <w:r w:rsidRPr="00075923">
        <w:rPr>
          <w:rFonts w:cstheme="minorHAnsi"/>
          <w:lang w:val="en-US"/>
        </w:rPr>
        <w:t>HAc</w:t>
      </w:r>
      <w:proofErr w:type="spellEnd"/>
      <w:r w:rsidRPr="00075923">
        <w:rPr>
          <w:rFonts w:cstheme="minorHAnsi"/>
          <w:lang w:val="en-US"/>
        </w:rPr>
        <w:t xml:space="preserve"> mixture </w:t>
      </w:r>
      <w:proofErr w:type="gramStart"/>
      <w:r w:rsidRPr="00075923">
        <w:rPr>
          <w:rFonts w:cstheme="minorHAnsi"/>
          <w:lang w:val="en-US"/>
        </w:rPr>
        <w:t>was evalua</w:t>
      </w:r>
      <w:r>
        <w:rPr>
          <w:rFonts w:cstheme="minorHAnsi"/>
          <w:lang w:val="en-US"/>
        </w:rPr>
        <w:t>ted</w:t>
      </w:r>
      <w:proofErr w:type="gramEnd"/>
      <w:r>
        <w:rPr>
          <w:rFonts w:cstheme="minorHAnsi"/>
          <w:lang w:val="en-US"/>
        </w:rPr>
        <w:t xml:space="preserve"> in the distillation process</w:t>
      </w:r>
      <w:r w:rsidR="006C1371" w:rsidRPr="00075923">
        <w:rPr>
          <w:rFonts w:cstheme="minorHAnsi"/>
          <w:lang w:val="en-US"/>
        </w:rPr>
        <w:t xml:space="preserve">. </w:t>
      </w:r>
      <w:r w:rsidRPr="00075923">
        <w:rPr>
          <w:rFonts w:cstheme="minorHAnsi"/>
          <w:lang w:val="en-US"/>
        </w:rPr>
        <w:t xml:space="preserve">Given this premise, the Antoine equation </w:t>
      </w:r>
      <w:proofErr w:type="gramStart"/>
      <w:r w:rsidRPr="00075923">
        <w:rPr>
          <w:rFonts w:cstheme="minorHAnsi"/>
          <w:lang w:val="en-US"/>
        </w:rPr>
        <w:t>was used</w:t>
      </w:r>
      <w:proofErr w:type="gramEnd"/>
      <w:r w:rsidRPr="00075923">
        <w:rPr>
          <w:rFonts w:cstheme="minorHAnsi"/>
          <w:lang w:val="en-US"/>
        </w:rPr>
        <w:t xml:space="preserve"> to know in which pressure the Water and the Acetic Acid would present the vapor state and the operating pressure of the process</w:t>
      </w:r>
      <w:r w:rsidR="006C1371" w:rsidRPr="00075923">
        <w:rPr>
          <w:rFonts w:cstheme="minorHAnsi"/>
          <w:lang w:val="en-US"/>
        </w:rPr>
        <w:t>.</w:t>
      </w:r>
      <w:r w:rsidR="00312120" w:rsidRPr="00075923">
        <w:rPr>
          <w:rFonts w:cstheme="minorHAnsi"/>
          <w:lang w:val="en-US"/>
        </w:rPr>
        <w:t xml:space="preserve"> </w:t>
      </w:r>
    </w:p>
    <w:p w:rsidR="006C1371" w:rsidRPr="00C82D4C" w:rsidRDefault="000D3D13" w:rsidP="006C1371">
      <w:pPr>
        <w:pStyle w:val="Nessunaspaziatura"/>
        <w:ind w:firstLine="708"/>
        <w:jc w:val="both"/>
        <w:rPr>
          <w:rFonts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sat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(kPa)=A-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°C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+ C</m:t>
                  </m:r>
                </m:den>
              </m:f>
            </m:e>
          </m:func>
        </m:oMath>
      </m:oMathPara>
    </w:p>
    <w:p w:rsidR="006C1371" w:rsidRPr="00C82D4C" w:rsidRDefault="006C1371" w:rsidP="006C1371">
      <w:pPr>
        <w:pStyle w:val="Nessunaspaziatura"/>
        <w:jc w:val="both"/>
        <w:rPr>
          <w:rFonts w:cstheme="minorHAnsi"/>
        </w:rPr>
      </w:pPr>
    </w:p>
    <w:p w:rsidR="00AA3A05" w:rsidRPr="00C82D4C" w:rsidRDefault="00AA3A05" w:rsidP="006C1371">
      <w:pPr>
        <w:pStyle w:val="Nessunaspaziatura"/>
        <w:jc w:val="both"/>
        <w:rPr>
          <w:rFonts w:cstheme="minorHAnsi"/>
        </w:rPr>
      </w:pPr>
    </w:p>
    <w:p w:rsidR="006C1371" w:rsidRPr="00075923" w:rsidRDefault="00075923" w:rsidP="006C1371">
      <w:pPr>
        <w:pStyle w:val="Nessunaspaziatura"/>
        <w:jc w:val="both"/>
        <w:rPr>
          <w:rFonts w:cstheme="minorHAnsi"/>
          <w:lang w:val="en-US"/>
        </w:rPr>
      </w:pPr>
      <w:r w:rsidRPr="00075923">
        <w:rPr>
          <w:rFonts w:cstheme="minorHAnsi"/>
          <w:lang w:val="en-US"/>
        </w:rPr>
        <w:t xml:space="preserve">Where A, B and C are the Antoine parameters which are tabulated and, T </w:t>
      </w:r>
      <w:proofErr w:type="gramStart"/>
      <w:r w:rsidRPr="00075923">
        <w:rPr>
          <w:rFonts w:cstheme="minorHAnsi"/>
          <w:lang w:val="en-US"/>
        </w:rPr>
        <w:t>the  temperature</w:t>
      </w:r>
      <w:proofErr w:type="gramEnd"/>
      <w:r w:rsidRPr="00075923">
        <w:rPr>
          <w:rFonts w:cstheme="minorHAnsi"/>
          <w:lang w:val="en-US"/>
        </w:rPr>
        <w:t xml:space="preserve"> o</w:t>
      </w:r>
      <w:r>
        <w:rPr>
          <w:rFonts w:cstheme="minorHAnsi"/>
          <w:lang w:val="en-US"/>
        </w:rPr>
        <w:t xml:space="preserve">perating in degrees Celsius </w:t>
      </w:r>
      <w:r w:rsidR="006C1371" w:rsidRPr="00075923">
        <w:rPr>
          <w:rFonts w:cstheme="minorHAnsi"/>
          <w:lang w:val="en-US"/>
        </w:rPr>
        <w:t>(ºC).</w:t>
      </w:r>
    </w:p>
    <w:p w:rsidR="006C1371" w:rsidRPr="00075923" w:rsidRDefault="00075923" w:rsidP="006C1371">
      <w:pPr>
        <w:pStyle w:val="Nessunaspaziatura"/>
        <w:jc w:val="both"/>
        <w:rPr>
          <w:rFonts w:cstheme="minorHAnsi"/>
          <w:lang w:val="en-US"/>
        </w:rPr>
      </w:pPr>
      <w:r w:rsidRPr="00075923">
        <w:rPr>
          <w:rFonts w:cstheme="minorHAnsi"/>
          <w:lang w:val="en-US"/>
        </w:rPr>
        <w:t xml:space="preserve">For plotting the H2O / </w:t>
      </w:r>
      <w:proofErr w:type="spellStart"/>
      <w:r w:rsidRPr="00075923">
        <w:rPr>
          <w:rFonts w:cstheme="minorHAnsi"/>
          <w:lang w:val="en-US"/>
        </w:rPr>
        <w:t>HAc</w:t>
      </w:r>
      <w:proofErr w:type="spellEnd"/>
      <w:r w:rsidRPr="00075923">
        <w:rPr>
          <w:rFonts w:cstheme="minorHAnsi"/>
          <w:lang w:val="en-US"/>
        </w:rPr>
        <w:t xml:space="preserve"> equilibrium curve, the fundamental equation of </w:t>
      </w:r>
      <w:proofErr w:type="spellStart"/>
      <w:r w:rsidRPr="00075923">
        <w:rPr>
          <w:rFonts w:cstheme="minorHAnsi"/>
          <w:lang w:val="en-US"/>
        </w:rPr>
        <w:t>Raoult's</w:t>
      </w:r>
      <w:proofErr w:type="spellEnd"/>
      <w:r w:rsidRPr="00075923">
        <w:rPr>
          <w:rFonts w:cstheme="minorHAnsi"/>
          <w:lang w:val="en-US"/>
        </w:rPr>
        <w:t xml:space="preserve"> Law (equation 2.2) </w:t>
      </w:r>
      <w:proofErr w:type="gramStart"/>
      <w:r w:rsidRPr="00075923">
        <w:rPr>
          <w:rFonts w:cstheme="minorHAnsi"/>
          <w:lang w:val="en-US"/>
        </w:rPr>
        <w:t>was used</w:t>
      </w:r>
      <w:proofErr w:type="gramEnd"/>
      <w:r w:rsidRPr="00075923">
        <w:rPr>
          <w:rFonts w:cstheme="minorHAnsi"/>
          <w:lang w:val="en-US"/>
        </w:rPr>
        <w:t>. For the fractions of the substance and the total pressure of the system (eq. 2.3)</w:t>
      </w:r>
    </w:p>
    <w:p w:rsidR="006C1371" w:rsidRPr="00075923" w:rsidRDefault="006C1371" w:rsidP="006C1371">
      <w:pPr>
        <w:pStyle w:val="Nessunaspaziatura"/>
        <w:jc w:val="both"/>
        <w:rPr>
          <w:rFonts w:cstheme="minorHAnsi"/>
          <w:lang w:val="en-US"/>
        </w:rPr>
      </w:pPr>
      <w:r w:rsidRPr="00C82D4C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114300</wp:posOffset>
                </wp:positionV>
                <wp:extent cx="740410" cy="269240"/>
                <wp:effectExtent l="9525" t="13970" r="1206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71" w:rsidRPr="00C70C25" w:rsidRDefault="006C1371" w:rsidP="006C137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70C25">
                              <w:rPr>
                                <w:rFonts w:ascii="Times New Roman" w:hAnsi="Times New Roman"/>
                                <w:sz w:val="24"/>
                              </w:rPr>
                              <w:t>(eq. 2.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  <w:r w:rsidRPr="00C70C25"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73.95pt;margin-top:9pt;width:58.3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" strokecolor="white [3212]">
                <v:textbox>
                  <w:txbxContent>
                    <w:p w:rsidR="006C1371" w:rsidRPr="00C70C25" w:rsidRDefault="006C1371" w:rsidP="006C137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C70C25">
                        <w:rPr>
                          <w:rFonts w:ascii="Times New Roman" w:hAnsi="Times New Roman"/>
                          <w:sz w:val="24"/>
                        </w:rPr>
                        <w:t>(eq. 2.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  <w:r w:rsidRPr="00C70C25"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C1371" w:rsidRPr="00C82D4C" w:rsidRDefault="000D3D13" w:rsidP="006C1371">
      <w:pPr>
        <w:pStyle w:val="Nessunaspaziatura"/>
        <w:jc w:val="center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 xml:space="preserve">P=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P</m:t>
            </m:r>
          </m:e>
          <m:sup>
            <m:r>
              <w:rPr>
                <w:rFonts w:ascii="Cambria Math" w:hAnsi="Cambria Math" w:cstheme="minorHAnsi"/>
              </w:rPr>
              <m:t>sat</m:t>
            </m:r>
          </m:sup>
        </m:sSup>
      </m:oMath>
      <w:r w:rsidR="006C1371" w:rsidRPr="00C82D4C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 </m:t>
        </m:r>
      </m:oMath>
    </w:p>
    <w:p w:rsidR="006C1371" w:rsidRPr="00C82D4C" w:rsidRDefault="006C1371" w:rsidP="006C1371">
      <w:pPr>
        <w:pStyle w:val="Nessunaspaziatura"/>
        <w:jc w:val="center"/>
        <w:rPr>
          <w:rFonts w:eastAsiaTheme="minorEastAsia" w:cstheme="minorHAnsi"/>
        </w:rPr>
      </w:pPr>
      <w:r w:rsidRPr="00C82D4C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147955</wp:posOffset>
                </wp:positionV>
                <wp:extent cx="740410" cy="269240"/>
                <wp:effectExtent l="9525" t="10795" r="12065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71" w:rsidRPr="00C70C25" w:rsidRDefault="006C1371" w:rsidP="006C137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70C25">
                              <w:rPr>
                                <w:rFonts w:ascii="Times New Roman" w:hAnsi="Times New Roman"/>
                                <w:sz w:val="24"/>
                              </w:rPr>
                              <w:t>(eq. 2.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  <w:r w:rsidRPr="00C70C25"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4" o:spid="_x0000_s1027" type="#_x0000_t202" style="position:absolute;left:0;text-align:left;margin-left:373.95pt;margin-top:11.65pt;width:58.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" strokecolor="white [3212]">
                <v:textbox>
                  <w:txbxContent>
                    <w:p w:rsidR="006C1371" w:rsidRPr="00C70C25" w:rsidRDefault="006C1371" w:rsidP="006C137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C70C25">
                        <w:rPr>
                          <w:rFonts w:ascii="Times New Roman" w:hAnsi="Times New Roman"/>
                          <w:sz w:val="24"/>
                        </w:rPr>
                        <w:t>(eq. 2.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  <w:r w:rsidRPr="00C70C25"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C1371" w:rsidRPr="00C82D4C" w:rsidRDefault="006C1371" w:rsidP="00484424">
      <w:pPr>
        <w:pStyle w:val="Nessunaspaziatura"/>
        <w:jc w:val="center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 xml:space="preserve">P=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sat</m:t>
                  </m:r>
                </m:sup>
              </m:sSubSup>
            </m:e>
          </m:nary>
        </m:oMath>
      </m:oMathPara>
    </w:p>
    <w:p w:rsidR="006C1371" w:rsidRPr="0003456A" w:rsidRDefault="006C1371" w:rsidP="006C1371">
      <w:pPr>
        <w:pStyle w:val="Nessunaspaziatura"/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03456A">
        <w:rPr>
          <w:rFonts w:cstheme="minorHAnsi"/>
          <w:sz w:val="18"/>
          <w:szCs w:val="18"/>
          <w:lang w:val="en-US"/>
        </w:rPr>
        <w:t>Onde</w:t>
      </w:r>
      <w:proofErr w:type="spellEnd"/>
      <w:r w:rsidRPr="0003456A">
        <w:rPr>
          <w:rFonts w:cstheme="minorHAnsi"/>
          <w:sz w:val="18"/>
          <w:szCs w:val="18"/>
          <w:lang w:val="en-US"/>
        </w:rPr>
        <w:t>:</w:t>
      </w:r>
    </w:p>
    <w:p w:rsidR="006C1371" w:rsidRPr="0003456A" w:rsidRDefault="000D3D13" w:rsidP="006C1371">
      <w:pPr>
        <w:pStyle w:val="Nessunaspaziatura"/>
        <w:jc w:val="both"/>
        <w:rPr>
          <w:rFonts w:eastAsiaTheme="minorEastAsia" w:cstheme="minorHAnsi"/>
          <w:sz w:val="18"/>
          <w:szCs w:val="18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y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i</m:t>
            </m:r>
          </m:sub>
        </m:sSub>
        <m:r>
          <w:rPr>
            <w:rFonts w:ascii="Cambria Math" w:hAnsi="Cambria Math" w:cstheme="minorHAnsi"/>
            <w:sz w:val="18"/>
            <w:szCs w:val="18"/>
            <w:lang w:val="en-US"/>
          </w:rPr>
          <m:t xml:space="preserve">: </m:t>
        </m:r>
      </m:oMath>
      <w:proofErr w:type="gramStart"/>
      <w:r w:rsidR="0003456A" w:rsidRPr="0003456A">
        <w:rPr>
          <w:rFonts w:eastAsiaTheme="minorEastAsia" w:cstheme="minorHAnsi"/>
          <w:sz w:val="18"/>
          <w:szCs w:val="18"/>
          <w:lang w:val="en-US"/>
        </w:rPr>
        <w:t>vapor</w:t>
      </w:r>
      <w:proofErr w:type="gramEnd"/>
      <w:r w:rsidR="0003456A" w:rsidRPr="0003456A">
        <w:rPr>
          <w:rFonts w:eastAsiaTheme="minorEastAsia" w:cstheme="minorHAnsi"/>
          <w:sz w:val="18"/>
          <w:szCs w:val="18"/>
          <w:lang w:val="en-US"/>
        </w:rPr>
        <w:t xml:space="preserve"> fraction of substance </w:t>
      </w:r>
      <w:r w:rsidR="006C1371" w:rsidRPr="0003456A">
        <w:rPr>
          <w:rFonts w:eastAsiaTheme="minorEastAsia" w:cstheme="minorHAnsi"/>
          <w:i/>
          <w:sz w:val="18"/>
          <w:szCs w:val="18"/>
          <w:lang w:val="en-US"/>
        </w:rPr>
        <w:t>i</w:t>
      </w:r>
      <w:r w:rsidR="006C1371" w:rsidRPr="0003456A">
        <w:rPr>
          <w:rFonts w:eastAsiaTheme="minorEastAsia" w:cstheme="minorHAnsi"/>
          <w:sz w:val="18"/>
          <w:szCs w:val="18"/>
          <w:lang w:val="en-US"/>
        </w:rPr>
        <w:t>;</w:t>
      </w:r>
    </w:p>
    <w:p w:rsidR="006C1371" w:rsidRPr="0003456A" w:rsidRDefault="006C1371" w:rsidP="006C1371">
      <w:pPr>
        <w:pStyle w:val="Nessunaspaziatura"/>
        <w:jc w:val="both"/>
        <w:rPr>
          <w:rFonts w:eastAsiaTheme="minorEastAsia" w:cstheme="minorHAnsi"/>
          <w:sz w:val="18"/>
          <w:szCs w:val="18"/>
          <w:lang w:val="en-US"/>
        </w:rPr>
      </w:pPr>
      <w:proofErr w:type="gramStart"/>
      <w:r w:rsidRPr="0003456A">
        <w:rPr>
          <w:rFonts w:eastAsiaTheme="minorEastAsia" w:cstheme="minorHAnsi"/>
          <w:i/>
          <w:sz w:val="18"/>
          <w:szCs w:val="18"/>
          <w:lang w:val="en-US"/>
        </w:rPr>
        <w:t>x</w:t>
      </w:r>
      <w:r w:rsidRPr="0003456A">
        <w:rPr>
          <w:rFonts w:eastAsiaTheme="minorEastAsia" w:cstheme="minorHAnsi"/>
          <w:i/>
          <w:sz w:val="18"/>
          <w:szCs w:val="18"/>
          <w:vertAlign w:val="subscript"/>
          <w:lang w:val="en-US"/>
        </w:rPr>
        <w:t>i</w:t>
      </w:r>
      <w:proofErr w:type="gramEnd"/>
      <w:r w:rsidRPr="0003456A">
        <w:rPr>
          <w:rFonts w:eastAsiaTheme="minorEastAsia" w:cstheme="minorHAnsi"/>
          <w:sz w:val="18"/>
          <w:szCs w:val="18"/>
          <w:lang w:val="en-US"/>
        </w:rPr>
        <w:t xml:space="preserve">: </w:t>
      </w:r>
      <w:r w:rsidR="0003456A" w:rsidRPr="0003456A">
        <w:rPr>
          <w:rFonts w:eastAsiaTheme="minorEastAsia" w:cstheme="minorHAnsi"/>
          <w:sz w:val="18"/>
          <w:szCs w:val="18"/>
          <w:lang w:val="en-US"/>
        </w:rPr>
        <w:t xml:space="preserve">Fraction of liquid from the </w:t>
      </w:r>
      <w:proofErr w:type="spellStart"/>
      <w:r w:rsidR="0003456A" w:rsidRPr="0003456A">
        <w:rPr>
          <w:rFonts w:eastAsiaTheme="minorEastAsia" w:cstheme="minorHAnsi"/>
          <w:sz w:val="18"/>
          <w:szCs w:val="18"/>
          <w:lang w:val="en-US"/>
        </w:rPr>
        <w:t>substance</w:t>
      </w:r>
      <w:r w:rsidRPr="0003456A">
        <w:rPr>
          <w:rFonts w:eastAsiaTheme="minorEastAsia" w:cstheme="minorHAnsi"/>
          <w:i/>
          <w:sz w:val="18"/>
          <w:szCs w:val="18"/>
          <w:lang w:val="en-US"/>
        </w:rPr>
        <w:t>i</w:t>
      </w:r>
      <w:proofErr w:type="spellEnd"/>
      <w:r w:rsidRPr="0003456A">
        <w:rPr>
          <w:rFonts w:eastAsiaTheme="minorEastAsia" w:cstheme="minorHAnsi"/>
          <w:sz w:val="18"/>
          <w:szCs w:val="18"/>
          <w:lang w:val="en-US"/>
        </w:rPr>
        <w:t>;</w:t>
      </w:r>
    </w:p>
    <w:p w:rsidR="006C1371" w:rsidRPr="001F1946" w:rsidRDefault="006C1371" w:rsidP="006C1371">
      <w:pPr>
        <w:pStyle w:val="Nessunaspaziatura"/>
        <w:jc w:val="both"/>
        <w:rPr>
          <w:rFonts w:eastAsiaTheme="minorEastAsia" w:cstheme="minorHAnsi"/>
          <w:sz w:val="18"/>
          <w:szCs w:val="18"/>
        </w:rPr>
      </w:pPr>
      <w:r w:rsidRPr="001F1946">
        <w:rPr>
          <w:rFonts w:eastAsiaTheme="minorEastAsia" w:cstheme="minorHAnsi"/>
          <w:i/>
          <w:sz w:val="18"/>
          <w:szCs w:val="18"/>
        </w:rPr>
        <w:t xml:space="preserve">P: </w:t>
      </w:r>
      <w:r w:rsidR="0003456A">
        <w:rPr>
          <w:rFonts w:eastAsiaTheme="minorEastAsia" w:cstheme="minorHAnsi"/>
          <w:sz w:val="18"/>
          <w:szCs w:val="18"/>
        </w:rPr>
        <w:t>Operating pressure</w:t>
      </w:r>
      <w:r w:rsidRPr="001F1946">
        <w:rPr>
          <w:rFonts w:eastAsiaTheme="minorEastAsia" w:cstheme="minorHAnsi"/>
          <w:sz w:val="18"/>
          <w:szCs w:val="18"/>
        </w:rPr>
        <w:t>;</w:t>
      </w:r>
    </w:p>
    <w:p w:rsidR="006C1371" w:rsidRPr="0003456A" w:rsidRDefault="006C1371" w:rsidP="006C1371">
      <w:pPr>
        <w:pStyle w:val="Nessunaspaziatura"/>
        <w:jc w:val="both"/>
        <w:rPr>
          <w:rFonts w:eastAsiaTheme="minorEastAsia" w:cstheme="minorHAnsi"/>
          <w:sz w:val="18"/>
          <w:szCs w:val="18"/>
          <w:lang w:val="en-US"/>
        </w:rPr>
      </w:pPr>
      <w:proofErr w:type="spellStart"/>
      <w:proofErr w:type="gramStart"/>
      <w:r w:rsidRPr="0003456A">
        <w:rPr>
          <w:rFonts w:eastAsiaTheme="minorEastAsia" w:cstheme="minorHAnsi"/>
          <w:i/>
          <w:sz w:val="18"/>
          <w:szCs w:val="18"/>
          <w:lang w:val="en-US"/>
        </w:rPr>
        <w:t>P</w:t>
      </w:r>
      <w:r w:rsidRPr="0003456A">
        <w:rPr>
          <w:rFonts w:eastAsiaTheme="minorEastAsia" w:cstheme="minorHAnsi"/>
          <w:i/>
          <w:sz w:val="18"/>
          <w:szCs w:val="18"/>
          <w:vertAlign w:val="superscript"/>
          <w:lang w:val="en-US"/>
        </w:rPr>
        <w:t>sat</w:t>
      </w:r>
      <w:proofErr w:type="spellEnd"/>
      <w:proofErr w:type="gramEnd"/>
      <w:r w:rsidRPr="0003456A">
        <w:rPr>
          <w:rFonts w:eastAsiaTheme="minorEastAsia" w:cstheme="minorHAnsi"/>
          <w:sz w:val="18"/>
          <w:szCs w:val="18"/>
          <w:lang w:val="en-US"/>
        </w:rPr>
        <w:t xml:space="preserve">: </w:t>
      </w:r>
      <w:r w:rsidR="0003456A" w:rsidRPr="0003456A">
        <w:rPr>
          <w:rFonts w:eastAsiaTheme="minorEastAsia" w:cstheme="minorHAnsi"/>
          <w:sz w:val="18"/>
          <w:szCs w:val="18"/>
          <w:lang w:val="en-US"/>
        </w:rPr>
        <w:t xml:space="preserve">Saturation pressure of substance i </w:t>
      </w:r>
    </w:p>
    <w:p w:rsidR="00484424" w:rsidRPr="00484C38" w:rsidRDefault="00704BDF" w:rsidP="00484424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484C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C1371" w:rsidRPr="008736A2" w:rsidRDefault="009351B9" w:rsidP="008736A2">
      <w:pPr>
        <w:rPr>
          <w:rFonts w:asciiTheme="minorHAnsi" w:hAnsiTheme="minorHAnsi" w:cstheme="minorHAnsi"/>
          <w:b/>
          <w:sz w:val="22"/>
          <w:lang w:val="en-US"/>
        </w:rPr>
      </w:pPr>
      <w:r w:rsidRPr="008736A2">
        <w:rPr>
          <w:rFonts w:asciiTheme="minorHAnsi" w:hAnsiTheme="minorHAnsi" w:cstheme="minorHAnsi"/>
          <w:b/>
          <w:sz w:val="22"/>
          <w:lang w:val="en-US"/>
        </w:rPr>
        <w:t>2.2</w:t>
      </w:r>
      <w:r w:rsidR="008736A2" w:rsidRPr="008736A2">
        <w:rPr>
          <w:rFonts w:asciiTheme="minorHAnsi" w:hAnsiTheme="minorHAnsi" w:cstheme="minorHAnsi"/>
          <w:b/>
          <w:sz w:val="22"/>
          <w:lang w:val="en-US"/>
        </w:rPr>
        <w:t>. Collagen</w:t>
      </w:r>
      <w:r w:rsidR="0003456A" w:rsidRPr="008736A2">
        <w:rPr>
          <w:rFonts w:asciiTheme="minorHAnsi" w:hAnsiTheme="minorHAnsi" w:cstheme="minorHAnsi"/>
          <w:b/>
          <w:sz w:val="22"/>
          <w:lang w:val="en-US"/>
        </w:rPr>
        <w:t xml:space="preserve"> Extraction by Acid-Base Method</w:t>
      </w:r>
    </w:p>
    <w:p w:rsidR="006C1371" w:rsidRPr="000123C6" w:rsidRDefault="000123C6" w:rsidP="008736A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T</w:t>
      </w:r>
      <w:r w:rsidRPr="000123C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he extraction were used 100g fish skin, where </w:t>
      </w:r>
      <w:proofErr w:type="gramStart"/>
      <w:r w:rsidRPr="000123C6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methodology was developed from the technique described by Monteiro and Gómez-</w:t>
      </w:r>
      <w:proofErr w:type="spellStart"/>
      <w:r w:rsidRPr="000123C6">
        <w:rPr>
          <w:rFonts w:asciiTheme="minorHAnsi" w:hAnsiTheme="minorHAnsi" w:cstheme="minorHAnsi"/>
          <w:color w:val="000000"/>
          <w:sz w:val="22"/>
          <w:szCs w:val="22"/>
          <w:lang w:val="en-US"/>
        </w:rPr>
        <w:t>Guillén</w:t>
      </w:r>
      <w:proofErr w:type="spellEnd"/>
      <w:proofErr w:type="gramEnd"/>
      <w:r w:rsidR="006C1371" w:rsidRPr="000123C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proofErr w:type="gramStart"/>
      <w:r w:rsidRPr="000123C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Skin samples were treated using three different solutions, NaCl solution (0.8M) to remove excess water in the skin, and some surface proteins, a solution of NaOH (0.1M) for partial removal of fat in the skin and other impurities, and </w:t>
      </w:r>
      <w:r w:rsidRPr="000123C6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finally, a solution of acetic acid (0.05M) for the process of decoupling or breaking of the tissue chain which is also composed of collagen resulting in the hydrolyzed extract.</w:t>
      </w:r>
      <w:proofErr w:type="gramEnd"/>
    </w:p>
    <w:p w:rsidR="00704BDF" w:rsidRPr="00484C38" w:rsidRDefault="00704BDF" w:rsidP="000123C6">
      <w:pPr>
        <w:tabs>
          <w:tab w:val="clear" w:pos="7100"/>
          <w:tab w:val="left" w:pos="2880"/>
        </w:tabs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484C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  <w:r w:rsidR="000123C6" w:rsidRPr="00484C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ab/>
      </w:r>
    </w:p>
    <w:p w:rsidR="006C1371" w:rsidRPr="000123C6" w:rsidRDefault="000123C6" w:rsidP="000123C6">
      <w:pPr>
        <w:pStyle w:val="Nessunaspaziatura"/>
        <w:jc w:val="both"/>
        <w:rPr>
          <w:rFonts w:eastAsiaTheme="minorEastAsia" w:cstheme="minorHAnsi"/>
          <w:lang w:val="en-US"/>
        </w:rPr>
      </w:pPr>
      <w:r w:rsidRPr="000123C6">
        <w:rPr>
          <w:rFonts w:eastAsiaTheme="minorEastAsia" w:cstheme="minorHAnsi"/>
          <w:lang w:val="en-US"/>
        </w:rPr>
        <w:t>To determine the operating pressure was used eq. 2.1 for bo</w:t>
      </w:r>
      <w:r>
        <w:rPr>
          <w:rFonts w:eastAsiaTheme="minorEastAsia" w:cstheme="minorHAnsi"/>
          <w:lang w:val="en-US"/>
        </w:rPr>
        <w:t xml:space="preserve">th Water and Acetic Acid (Table </w:t>
      </w:r>
      <w:r w:rsidRPr="000123C6">
        <w:rPr>
          <w:rFonts w:eastAsiaTheme="minorEastAsia" w:cstheme="minorHAnsi"/>
          <w:lang w:val="en-US"/>
        </w:rPr>
        <w:t>1).</w:t>
      </w:r>
    </w:p>
    <w:tbl>
      <w:tblPr>
        <w:tblStyle w:val="TabeladeGrade1Clara1"/>
        <w:tblW w:w="7393" w:type="dxa"/>
        <w:jc w:val="center"/>
        <w:tblLook w:val="04A0" w:firstRow="1" w:lastRow="0" w:firstColumn="1" w:lastColumn="0" w:noHBand="0" w:noVBand="1"/>
      </w:tblPr>
      <w:tblGrid>
        <w:gridCol w:w="1133"/>
        <w:gridCol w:w="1424"/>
        <w:gridCol w:w="1423"/>
        <w:gridCol w:w="1539"/>
        <w:gridCol w:w="1874"/>
      </w:tblGrid>
      <w:tr w:rsidR="006C1371" w:rsidRPr="00C82D4C" w:rsidTr="00C8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  <w:gridSpan w:val="5"/>
            <w:noWrap/>
            <w:hideMark/>
          </w:tcPr>
          <w:p w:rsidR="006C1371" w:rsidRPr="00C82D4C" w:rsidRDefault="006C1371" w:rsidP="000123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Antoine</w:t>
            </w:r>
            <w:r w:rsidR="000123C6">
              <w:t xml:space="preserve"> </w:t>
            </w:r>
            <w:r w:rsidR="000123C6" w:rsidRPr="000123C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 xml:space="preserve">Parameters </w:t>
            </w:r>
          </w:p>
        </w:tc>
      </w:tr>
      <w:tr w:rsidR="006C1371" w:rsidRPr="00C82D4C" w:rsidTr="00C82D4C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gridSpan w:val="2"/>
            <w:noWrap/>
            <w:hideMark/>
          </w:tcPr>
          <w:p w:rsidR="006C1371" w:rsidRPr="00C82D4C" w:rsidRDefault="000123C6" w:rsidP="005A3E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Theme="minorEastAsia" w:cstheme="minorHAnsi"/>
                <w:lang w:val="en-US"/>
              </w:rPr>
              <w:t>Acetic Acid</w:t>
            </w:r>
          </w:p>
        </w:tc>
        <w:tc>
          <w:tcPr>
            <w:tcW w:w="2962" w:type="dxa"/>
            <w:gridSpan w:val="2"/>
            <w:noWrap/>
            <w:hideMark/>
          </w:tcPr>
          <w:p w:rsidR="006C1371" w:rsidRPr="00C82D4C" w:rsidRDefault="000123C6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water</w:t>
            </w:r>
          </w:p>
        </w:tc>
        <w:tc>
          <w:tcPr>
            <w:tcW w:w="1874" w:type="dxa"/>
            <w:noWrap/>
            <w:hideMark/>
          </w:tcPr>
          <w:p w:rsidR="006C1371" w:rsidRPr="00C82D4C" w:rsidRDefault="000123C6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Temperature</w:t>
            </w:r>
            <w:r w:rsidR="006C1371"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 xml:space="preserve"> (°C)</w:t>
            </w:r>
          </w:p>
        </w:tc>
      </w:tr>
      <w:tr w:rsidR="006C1371" w:rsidRPr="00C82D4C" w:rsidTr="00C82D4C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hideMark/>
          </w:tcPr>
          <w:p w:rsidR="006C1371" w:rsidRPr="00C82D4C" w:rsidRDefault="006C1371" w:rsidP="005A3E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15,0717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538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16,3872</w:t>
            </w:r>
          </w:p>
        </w:tc>
        <w:tc>
          <w:tcPr>
            <w:tcW w:w="1874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25</w:t>
            </w:r>
          </w:p>
        </w:tc>
      </w:tr>
      <w:tr w:rsidR="006C1371" w:rsidRPr="00C82D4C" w:rsidTr="00C82D4C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hideMark/>
          </w:tcPr>
          <w:p w:rsidR="006C1371" w:rsidRPr="00C82D4C" w:rsidRDefault="006C1371" w:rsidP="005A3E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3580,8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538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3885,7</w:t>
            </w:r>
          </w:p>
        </w:tc>
        <w:tc>
          <w:tcPr>
            <w:tcW w:w="1874" w:type="dxa"/>
            <w:vMerge w:val="restart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6C1371" w:rsidRPr="00C82D4C" w:rsidTr="00C82D4C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hideMark/>
          </w:tcPr>
          <w:p w:rsidR="006C1371" w:rsidRPr="00C82D4C" w:rsidRDefault="006C1371" w:rsidP="005A3E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224,65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538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230,17</w:t>
            </w:r>
          </w:p>
        </w:tc>
        <w:tc>
          <w:tcPr>
            <w:tcW w:w="1874" w:type="dxa"/>
            <w:vMerge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6C1371" w:rsidRPr="00C82D4C" w:rsidTr="00C82D4C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hideMark/>
          </w:tcPr>
          <w:p w:rsidR="006C1371" w:rsidRPr="00C82D4C" w:rsidRDefault="006C1371" w:rsidP="005A3E15">
            <w:pP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kPa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atm</w:t>
            </w:r>
            <w:proofErr w:type="spellEnd"/>
          </w:p>
        </w:tc>
        <w:tc>
          <w:tcPr>
            <w:tcW w:w="1538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t-BR"/>
              </w:rPr>
              <w:t>mbar</w:t>
            </w:r>
          </w:p>
        </w:tc>
        <w:tc>
          <w:tcPr>
            <w:tcW w:w="1874" w:type="dxa"/>
            <w:vMerge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6C1371" w:rsidRPr="00C82D4C" w:rsidTr="00C82D4C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hideMark/>
          </w:tcPr>
          <w:p w:rsidR="006C1371" w:rsidRPr="00C82D4C" w:rsidRDefault="006C1371" w:rsidP="005A3E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P</w:t>
            </w: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pt-BR"/>
              </w:rPr>
              <w:t>sat</w:t>
            </w:r>
            <w:proofErr w:type="spellEnd"/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  <w:lang w:eastAsia="pt-BR"/>
              </w:rPr>
              <w:t>H2O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3,187741617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0,031460564</w:t>
            </w:r>
          </w:p>
        </w:tc>
        <w:tc>
          <w:tcPr>
            <w:tcW w:w="1538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31,877416175</w:t>
            </w:r>
          </w:p>
        </w:tc>
        <w:tc>
          <w:tcPr>
            <w:tcW w:w="1874" w:type="dxa"/>
            <w:vMerge/>
            <w:noWrap/>
            <w:hideMark/>
          </w:tcPr>
          <w:p w:rsidR="006C1371" w:rsidRPr="00C82D4C" w:rsidRDefault="006C1371" w:rsidP="005A3E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6C1371" w:rsidRPr="00C82D4C" w:rsidTr="00C82D4C">
        <w:trPr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hideMark/>
          </w:tcPr>
          <w:p w:rsidR="006C1371" w:rsidRPr="00C82D4C" w:rsidRDefault="006C1371" w:rsidP="005A3E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P</w:t>
            </w: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pt-BR"/>
              </w:rPr>
              <w:t>sat</w:t>
            </w: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  <w:lang w:eastAsia="pt-BR"/>
              </w:rPr>
              <w:t>HAc</w:t>
            </w:r>
            <w:proofErr w:type="spellEnd"/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2,071803341</w:t>
            </w:r>
          </w:p>
        </w:tc>
        <w:tc>
          <w:tcPr>
            <w:tcW w:w="1423" w:type="dxa"/>
            <w:noWrap/>
            <w:hideMark/>
          </w:tcPr>
          <w:p w:rsidR="006C1371" w:rsidRPr="00C82D4C" w:rsidRDefault="006C1371" w:rsidP="005A3E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0,020447109</w:t>
            </w:r>
          </w:p>
        </w:tc>
        <w:tc>
          <w:tcPr>
            <w:tcW w:w="1538" w:type="dxa"/>
            <w:noWrap/>
            <w:hideMark/>
          </w:tcPr>
          <w:p w:rsidR="006C1371" w:rsidRPr="00C82D4C" w:rsidRDefault="006C1371" w:rsidP="005A3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C82D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20,718033408</w:t>
            </w:r>
          </w:p>
        </w:tc>
        <w:tc>
          <w:tcPr>
            <w:tcW w:w="1874" w:type="dxa"/>
            <w:vMerge/>
            <w:noWrap/>
            <w:hideMark/>
          </w:tcPr>
          <w:p w:rsidR="006C1371" w:rsidRPr="00C82D4C" w:rsidRDefault="006C1371" w:rsidP="005A3E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6C1371" w:rsidRPr="008736A2" w:rsidRDefault="000123C6" w:rsidP="006C1371">
      <w:pPr>
        <w:pStyle w:val="Nessunaspaziatura"/>
        <w:jc w:val="center"/>
        <w:rPr>
          <w:rFonts w:cstheme="minorHAnsi"/>
          <w:sz w:val="18"/>
          <w:szCs w:val="18"/>
          <w:lang w:val="en-US"/>
        </w:rPr>
      </w:pPr>
      <w:r w:rsidRPr="008736A2">
        <w:rPr>
          <w:rFonts w:cstheme="minorHAnsi"/>
          <w:sz w:val="18"/>
          <w:szCs w:val="18"/>
          <w:lang w:val="en-US"/>
        </w:rPr>
        <w:t>Table</w:t>
      </w:r>
      <w:r w:rsidR="008736A2" w:rsidRPr="008736A2">
        <w:rPr>
          <w:rFonts w:cstheme="minorHAnsi"/>
          <w:sz w:val="18"/>
          <w:szCs w:val="18"/>
          <w:lang w:val="en-US"/>
        </w:rPr>
        <w:t xml:space="preserve"> 1: </w:t>
      </w:r>
      <w:r w:rsidR="006C1371" w:rsidRPr="008736A2">
        <w:rPr>
          <w:rFonts w:cstheme="minorHAnsi"/>
          <w:sz w:val="18"/>
          <w:szCs w:val="18"/>
          <w:lang w:val="en-US"/>
        </w:rPr>
        <w:t>Antoine</w:t>
      </w:r>
      <w:r w:rsidR="008736A2" w:rsidRPr="008736A2">
        <w:rPr>
          <w:rFonts w:cstheme="minorHAnsi"/>
          <w:sz w:val="18"/>
          <w:szCs w:val="18"/>
          <w:lang w:val="en-US"/>
        </w:rPr>
        <w:t xml:space="preserve"> parameters the</w:t>
      </w:r>
      <w:r w:rsidR="006C1371" w:rsidRPr="008736A2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6C1371" w:rsidRPr="008736A2">
        <w:rPr>
          <w:rFonts w:cstheme="minorHAnsi"/>
          <w:sz w:val="18"/>
          <w:szCs w:val="18"/>
          <w:lang w:val="en-US"/>
        </w:rPr>
        <w:t>HAc</w:t>
      </w:r>
      <w:proofErr w:type="spellEnd"/>
      <w:r w:rsidR="006C1371" w:rsidRPr="008736A2">
        <w:rPr>
          <w:rFonts w:cstheme="minorHAnsi"/>
          <w:sz w:val="18"/>
          <w:szCs w:val="18"/>
          <w:lang w:val="en-US"/>
        </w:rPr>
        <w:t xml:space="preserve"> e H</w:t>
      </w:r>
      <w:r w:rsidR="006C1371" w:rsidRPr="008736A2">
        <w:rPr>
          <w:rFonts w:cstheme="minorHAnsi"/>
          <w:sz w:val="18"/>
          <w:szCs w:val="18"/>
          <w:vertAlign w:val="subscript"/>
          <w:lang w:val="en-US"/>
        </w:rPr>
        <w:t>2</w:t>
      </w:r>
      <w:r w:rsidR="006C1371" w:rsidRPr="008736A2">
        <w:rPr>
          <w:rFonts w:cstheme="minorHAnsi"/>
          <w:sz w:val="18"/>
          <w:szCs w:val="18"/>
          <w:lang w:val="en-US"/>
        </w:rPr>
        <w:t xml:space="preserve">O </w:t>
      </w:r>
      <w:r w:rsidR="008736A2" w:rsidRPr="008736A2">
        <w:rPr>
          <w:rFonts w:cstheme="minorHAnsi"/>
          <w:sz w:val="18"/>
          <w:szCs w:val="18"/>
          <w:lang w:val="en-US"/>
        </w:rPr>
        <w:t xml:space="preserve">to determine the saturation pressure in </w:t>
      </w:r>
      <w:r w:rsidR="006C1371" w:rsidRPr="008736A2">
        <w:rPr>
          <w:rFonts w:cstheme="minorHAnsi"/>
          <w:sz w:val="18"/>
          <w:szCs w:val="18"/>
          <w:lang w:val="en-US"/>
        </w:rPr>
        <w:t>25ºC</w:t>
      </w:r>
    </w:p>
    <w:p w:rsidR="00A771A2" w:rsidRPr="008736A2" w:rsidRDefault="008736A2" w:rsidP="008736A2">
      <w:pPr>
        <w:pStyle w:val="Nessunaspaziatura"/>
        <w:jc w:val="center"/>
        <w:rPr>
          <w:rFonts w:cstheme="minorHAnsi"/>
          <w:sz w:val="18"/>
          <w:szCs w:val="18"/>
          <w:lang w:val="en-US"/>
        </w:rPr>
      </w:pPr>
      <w:r w:rsidRPr="008736A2">
        <w:rPr>
          <w:rFonts w:cstheme="minorHAnsi"/>
          <w:sz w:val="18"/>
          <w:szCs w:val="18"/>
          <w:lang w:val="en-US"/>
        </w:rPr>
        <w:t>Source</w:t>
      </w:r>
      <w:r w:rsidR="006C1371" w:rsidRPr="008736A2">
        <w:rPr>
          <w:rFonts w:cstheme="minorHAnsi"/>
          <w:sz w:val="18"/>
          <w:szCs w:val="18"/>
          <w:lang w:val="en-US"/>
        </w:rPr>
        <w:t>: Van Ness, 2007</w:t>
      </w:r>
    </w:p>
    <w:p w:rsidR="006C1371" w:rsidRDefault="000123C6" w:rsidP="008736A2">
      <w:pPr>
        <w:pStyle w:val="Nessunaspaziatura"/>
        <w:rPr>
          <w:rFonts w:cstheme="minorHAnsi"/>
          <w:lang w:val="en-US"/>
        </w:rPr>
      </w:pPr>
      <w:r w:rsidRPr="000123C6">
        <w:rPr>
          <w:rFonts w:cstheme="minorHAnsi"/>
          <w:lang w:val="en-US"/>
        </w:rPr>
        <w:t xml:space="preserve">For better understanding the system pressure, equations 2.2 and 2.3 </w:t>
      </w:r>
      <w:proofErr w:type="gramStart"/>
      <w:r w:rsidRPr="000123C6">
        <w:rPr>
          <w:rFonts w:cstheme="minorHAnsi"/>
          <w:lang w:val="en-US"/>
        </w:rPr>
        <w:t>were used</w:t>
      </w:r>
      <w:proofErr w:type="gramEnd"/>
      <w:r w:rsidRPr="000123C6">
        <w:rPr>
          <w:rFonts w:cstheme="minorHAnsi"/>
          <w:lang w:val="en-US"/>
        </w:rPr>
        <w:t xml:space="preserve"> in the range of the molar fractions and the saturation pressures of the substances analyzed in order to plot the liquid vapor equilibrium curves of said reagents (Figure </w:t>
      </w:r>
      <w:r w:rsidR="008736A2" w:rsidRPr="000123C6">
        <w:rPr>
          <w:rFonts w:cstheme="minorHAnsi"/>
          <w:lang w:val="en-US"/>
        </w:rPr>
        <w:t>1)</w:t>
      </w:r>
      <w:r w:rsidRPr="000123C6">
        <w:rPr>
          <w:rFonts w:cstheme="minorHAnsi"/>
          <w:lang w:val="en-US"/>
        </w:rPr>
        <w:t>.</w:t>
      </w:r>
    </w:p>
    <w:p w:rsidR="00A771A2" w:rsidRPr="000123C6" w:rsidRDefault="00A771A2" w:rsidP="000123C6">
      <w:pPr>
        <w:pStyle w:val="Nessunaspaziatura"/>
        <w:ind w:firstLine="708"/>
        <w:rPr>
          <w:rFonts w:cstheme="minorHAnsi"/>
          <w:lang w:val="en-US"/>
        </w:rPr>
      </w:pPr>
    </w:p>
    <w:p w:rsidR="006C1371" w:rsidRPr="00C82D4C" w:rsidRDefault="006C1371" w:rsidP="00484424">
      <w:pPr>
        <w:pStyle w:val="Nessunaspaziatura"/>
        <w:rPr>
          <w:rFonts w:cstheme="minorHAnsi"/>
        </w:rPr>
      </w:pPr>
      <w:r w:rsidRPr="00C82D4C">
        <w:rPr>
          <w:rFonts w:cstheme="minorHAnsi"/>
          <w:noProof/>
          <w:lang w:val="it-IT" w:eastAsia="it-IT"/>
        </w:rPr>
        <w:drawing>
          <wp:inline distT="0" distB="0" distL="0" distR="0" wp14:anchorId="4BBBC43F" wp14:editId="7D648E02">
            <wp:extent cx="2657475" cy="20669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D5DA5" w:rsidRPr="00C82D4C">
        <w:rPr>
          <w:rFonts w:cstheme="minorHAnsi"/>
          <w:noProof/>
          <w:lang w:val="it-IT" w:eastAsia="it-IT"/>
        </w:rPr>
        <w:drawing>
          <wp:inline distT="0" distB="0" distL="0" distR="0" wp14:anchorId="2BF5D3AD" wp14:editId="10C66CA4">
            <wp:extent cx="2819400" cy="206692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71A2" w:rsidRPr="00A771A2" w:rsidRDefault="000123C6" w:rsidP="008736A2">
      <w:pPr>
        <w:pStyle w:val="Nessunaspaziatura"/>
        <w:jc w:val="center"/>
        <w:rPr>
          <w:rFonts w:cstheme="minorHAnsi"/>
          <w:sz w:val="18"/>
          <w:szCs w:val="18"/>
          <w:lang w:val="en-US"/>
        </w:rPr>
      </w:pPr>
      <w:r w:rsidRPr="00A771A2">
        <w:rPr>
          <w:rFonts w:cstheme="minorHAnsi"/>
          <w:sz w:val="18"/>
          <w:szCs w:val="18"/>
          <w:lang w:val="en-US"/>
        </w:rPr>
        <w:t>Figure</w:t>
      </w:r>
      <w:r w:rsidR="006C1371" w:rsidRPr="00A771A2">
        <w:rPr>
          <w:rFonts w:cstheme="minorHAnsi"/>
          <w:sz w:val="18"/>
          <w:szCs w:val="18"/>
          <w:lang w:val="en-US"/>
        </w:rPr>
        <w:t xml:space="preserve"> 1: </w:t>
      </w:r>
      <w:r w:rsidR="00BD5DA5" w:rsidRPr="00A771A2">
        <w:rPr>
          <w:rFonts w:cstheme="minorHAnsi"/>
          <w:sz w:val="18"/>
          <w:szCs w:val="18"/>
          <w:lang w:val="en-US"/>
        </w:rPr>
        <w:t>(a)</w:t>
      </w:r>
      <w:r w:rsidR="00C82D4C" w:rsidRPr="00A771A2">
        <w:rPr>
          <w:rFonts w:cstheme="minorHAnsi"/>
          <w:sz w:val="18"/>
          <w:szCs w:val="18"/>
          <w:lang w:val="en-US"/>
        </w:rPr>
        <w:t xml:space="preserve"> </w:t>
      </w:r>
      <w:r w:rsidR="00A771A2" w:rsidRPr="00A771A2">
        <w:rPr>
          <w:rFonts w:cstheme="minorHAnsi"/>
          <w:sz w:val="18"/>
          <w:szCs w:val="18"/>
          <w:lang w:val="en-US"/>
        </w:rPr>
        <w:t xml:space="preserve">Liquid-Steam Balance for Water at </w:t>
      </w:r>
      <w:r w:rsidR="006C1371" w:rsidRPr="00A771A2">
        <w:rPr>
          <w:rFonts w:cstheme="minorHAnsi"/>
          <w:sz w:val="18"/>
          <w:szCs w:val="18"/>
          <w:lang w:val="en-US"/>
        </w:rPr>
        <w:t>25ºC</w:t>
      </w:r>
      <w:r w:rsidR="00BD5DA5" w:rsidRPr="00A771A2">
        <w:rPr>
          <w:rFonts w:cstheme="minorHAnsi"/>
          <w:sz w:val="18"/>
          <w:szCs w:val="18"/>
          <w:lang w:val="en-US"/>
        </w:rPr>
        <w:t xml:space="preserve"> (b) </w:t>
      </w:r>
      <w:r w:rsidR="00A771A2" w:rsidRPr="00A771A2">
        <w:rPr>
          <w:rFonts w:cstheme="minorHAnsi"/>
          <w:sz w:val="18"/>
          <w:szCs w:val="18"/>
          <w:lang w:val="en-US"/>
        </w:rPr>
        <w:t>Liquid-Steam Balance for Acetic Acid at 25ºC</w:t>
      </w:r>
    </w:p>
    <w:p w:rsidR="006C1371" w:rsidRPr="00A771A2" w:rsidRDefault="00A771A2" w:rsidP="008736A2">
      <w:pPr>
        <w:pStyle w:val="Nessunaspaziatura"/>
        <w:jc w:val="both"/>
        <w:rPr>
          <w:rFonts w:cstheme="minorHAnsi"/>
          <w:lang w:val="en-US"/>
        </w:rPr>
      </w:pPr>
      <w:r w:rsidRPr="00A771A2">
        <w:rPr>
          <w:rFonts w:cstheme="minorHAnsi"/>
          <w:lang w:val="en-US"/>
        </w:rPr>
        <w:t>The region below the blue curve is the region where the water is in the superheated vapor state, while in the region above the orange curve it indicates the</w:t>
      </w:r>
      <w:r>
        <w:rPr>
          <w:rFonts w:cstheme="minorHAnsi"/>
          <w:lang w:val="en-US"/>
        </w:rPr>
        <w:t xml:space="preserve"> state of the subcooling liquid</w:t>
      </w:r>
      <w:r w:rsidR="006C1371" w:rsidRPr="00A771A2">
        <w:rPr>
          <w:rFonts w:cstheme="minorHAnsi"/>
          <w:lang w:val="en-US"/>
        </w:rPr>
        <w:t>.</w:t>
      </w:r>
      <w:r w:rsidR="00BD5DA5" w:rsidRPr="00A771A2">
        <w:rPr>
          <w:rFonts w:cstheme="minorHAnsi"/>
          <w:lang w:val="en-US"/>
        </w:rPr>
        <w:t xml:space="preserve"> </w:t>
      </w:r>
      <w:r w:rsidRPr="00A771A2">
        <w:rPr>
          <w:rFonts w:cstheme="minorHAnsi"/>
          <w:lang w:val="en-US"/>
        </w:rPr>
        <w:t xml:space="preserve">The region below the blue curve is the region where the Acetic Acid is in the superheated vapor state, while in </w:t>
      </w:r>
      <w:proofErr w:type="gramStart"/>
      <w:r w:rsidRPr="00A771A2">
        <w:rPr>
          <w:rFonts w:cstheme="minorHAnsi"/>
          <w:lang w:val="en-US"/>
        </w:rPr>
        <w:t>the</w:t>
      </w:r>
      <w:proofErr w:type="gramEnd"/>
      <w:r w:rsidRPr="00A771A2">
        <w:rPr>
          <w:rFonts w:cstheme="minorHAnsi"/>
          <w:lang w:val="en-US"/>
        </w:rPr>
        <w:t xml:space="preserve"> region above the orange curve indicates the state of the subcooling liquid</w:t>
      </w:r>
      <w:r w:rsidR="006C1371" w:rsidRPr="00A771A2">
        <w:rPr>
          <w:rFonts w:cstheme="minorHAnsi"/>
          <w:lang w:val="en-US"/>
        </w:rPr>
        <w:t>.</w:t>
      </w:r>
    </w:p>
    <w:p w:rsidR="005745ED" w:rsidRPr="00484C3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484C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484C3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771A2" w:rsidRDefault="00A771A2" w:rsidP="008736A2">
      <w:pPr>
        <w:pStyle w:val="Nessunaspaziatura"/>
        <w:jc w:val="both"/>
        <w:rPr>
          <w:rFonts w:cstheme="minorHAnsi"/>
          <w:lang w:val="en-US"/>
        </w:rPr>
      </w:pPr>
      <w:r w:rsidRPr="00A771A2">
        <w:rPr>
          <w:rFonts w:cstheme="minorHAnsi"/>
          <w:lang w:val="en-US"/>
        </w:rPr>
        <w:t>Since the reaction is in equilibrium, the displacement has formed for the reactants, thus generating more associated acetic acid, thus facilitating distillation</w:t>
      </w:r>
      <w:r w:rsidR="00CC3A48" w:rsidRPr="00CC3A48">
        <w:rPr>
          <w:lang w:val="en-US"/>
        </w:rPr>
        <w:t xml:space="preserve"> </w:t>
      </w:r>
      <w:r w:rsidR="00CC3A48" w:rsidRPr="00CC3A48">
        <w:rPr>
          <w:rFonts w:cstheme="minorHAnsi"/>
          <w:lang w:val="en-US"/>
        </w:rPr>
        <w:t xml:space="preserve">the </w:t>
      </w:r>
      <w:proofErr w:type="spellStart"/>
      <w:r w:rsidR="00CC3A48">
        <w:rPr>
          <w:rFonts w:cstheme="minorHAnsi"/>
          <w:lang w:val="en-US"/>
        </w:rPr>
        <w:t>hydrolyzate</w:t>
      </w:r>
      <w:proofErr w:type="spellEnd"/>
      <w:r w:rsidR="00CC3A48">
        <w:rPr>
          <w:rFonts w:cstheme="minorHAnsi"/>
          <w:lang w:val="en-US"/>
        </w:rPr>
        <w:t xml:space="preserve"> without excess acid</w:t>
      </w:r>
      <w:r w:rsidRPr="00A771A2">
        <w:rPr>
          <w:rFonts w:cstheme="minorHAnsi"/>
          <w:lang w:val="en-US"/>
        </w:rPr>
        <w:t>.</w:t>
      </w:r>
    </w:p>
    <w:p w:rsidR="00A771A2" w:rsidRDefault="00A771A2" w:rsidP="00A771A2">
      <w:pPr>
        <w:pStyle w:val="Nessunaspaziatura"/>
        <w:jc w:val="both"/>
        <w:rPr>
          <w:rFonts w:cstheme="minorHAnsi"/>
          <w:lang w:val="en-US"/>
        </w:rPr>
      </w:pPr>
    </w:p>
    <w:p w:rsidR="00704BDF" w:rsidRPr="00CC3A48" w:rsidRDefault="008736A2" w:rsidP="00A771A2">
      <w:pPr>
        <w:pStyle w:val="Nessunaspaziatura"/>
        <w:jc w:val="both"/>
        <w:rPr>
          <w:rFonts w:eastAsia="SimSun"/>
          <w:b/>
          <w:bCs/>
          <w:color w:val="000000"/>
          <w:lang w:val="en-US" w:eastAsia="zh-CN"/>
        </w:rPr>
      </w:pPr>
      <w:r w:rsidRPr="00CC3A48">
        <w:rPr>
          <w:rFonts w:cstheme="minorHAnsi"/>
          <w:lang w:val="en-US"/>
        </w:rPr>
        <w:t>5.</w:t>
      </w:r>
      <w:r w:rsidRPr="00CC3A48">
        <w:rPr>
          <w:rFonts w:eastAsia="MS PGothic"/>
          <w:b/>
          <w:bCs/>
          <w:color w:val="000000"/>
          <w:lang w:val="en-US"/>
        </w:rPr>
        <w:t xml:space="preserve"> References</w:t>
      </w:r>
      <w:r w:rsidR="00704BDF" w:rsidRPr="00CC3A48">
        <w:rPr>
          <w:rFonts w:eastAsia="MS PGothic"/>
          <w:b/>
          <w:bCs/>
          <w:color w:val="000000"/>
          <w:lang w:val="en-US"/>
        </w:rPr>
        <w:t xml:space="preserve"> </w:t>
      </w:r>
      <w:r w:rsidR="00A771A2" w:rsidRPr="00CC3A48">
        <w:rPr>
          <w:rFonts w:eastAsia="MS PGothic"/>
          <w:b/>
          <w:bCs/>
          <w:color w:val="000000"/>
          <w:lang w:val="en-US"/>
        </w:rPr>
        <w:tab/>
      </w:r>
    </w:p>
    <w:p w:rsidR="00C82D4C" w:rsidRPr="008736A2" w:rsidRDefault="00C82D4C" w:rsidP="00C82D4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18"/>
          <w:szCs w:val="18"/>
          <w:lang w:val="pt-BR" w:eastAsia="zh-CN"/>
        </w:rPr>
      </w:pPr>
      <w:r w:rsidRPr="008736A2">
        <w:rPr>
          <w:rFonts w:asciiTheme="minorHAnsi" w:hAnsiTheme="minorHAnsi"/>
          <w:color w:val="000000"/>
          <w:sz w:val="18"/>
          <w:szCs w:val="18"/>
        </w:rPr>
        <w:t xml:space="preserve">GÓMEZ-GUILLÉN, M. C.; GIMÉNEZ, B.; LÓPEZ-CABALLERO, M. E.; MONTERO, M. P. Functional and bioactive properties of collagen and gelatin from alternative sources: A review. </w:t>
      </w:r>
      <w:r w:rsidRPr="008736A2">
        <w:rPr>
          <w:rFonts w:asciiTheme="minorHAnsi" w:hAnsiTheme="minorHAnsi"/>
          <w:color w:val="000000"/>
          <w:sz w:val="18"/>
          <w:szCs w:val="18"/>
          <w:lang w:val="pt-BR"/>
        </w:rPr>
        <w:t>FoodHydrocolloids, v. 25, p. 1813-1827, 2011.ISSN 0268-005X.</w:t>
      </w:r>
    </w:p>
    <w:p w:rsidR="00C82D4C" w:rsidRPr="008736A2" w:rsidRDefault="00C82D4C" w:rsidP="00C82D4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18"/>
          <w:szCs w:val="18"/>
          <w:lang w:val="pt-BR" w:eastAsia="zh-CN"/>
        </w:rPr>
      </w:pPr>
      <w:r w:rsidRPr="008736A2">
        <w:rPr>
          <w:rFonts w:asciiTheme="minorHAnsi" w:hAnsiTheme="minorHAnsi"/>
          <w:color w:val="000000"/>
          <w:sz w:val="18"/>
          <w:szCs w:val="18"/>
          <w:lang w:val="pt-BR"/>
        </w:rPr>
        <w:t xml:space="preserve">Smith, J. M., Van Ness, H. C. e Abbott, M. M., Introdução à Termodinâmica da Engenharia Química, 7a Ed., LTC – Livros Técnicos e Científicos Editora, Rio de Janeiro, 2007 </w:t>
      </w: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4D1162" w:rsidRPr="001F1946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4D1162" w:rsidRPr="001F1946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4D1162" w:rsidRPr="001F1946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p w:rsidR="00704BDF" w:rsidRPr="001F194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pt-BR" w:eastAsia="zh-CN"/>
        </w:rPr>
      </w:pPr>
    </w:p>
    <w:sectPr w:rsidR="00704BDF" w:rsidRPr="001F194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13" w:rsidRDefault="000D3D13" w:rsidP="004F5E36">
      <w:r>
        <w:separator/>
      </w:r>
    </w:p>
  </w:endnote>
  <w:endnote w:type="continuationSeparator" w:id="0">
    <w:p w:rsidR="000D3D13" w:rsidRDefault="000D3D1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13" w:rsidRDefault="000D3D13" w:rsidP="004F5E36">
      <w:r>
        <w:separator/>
      </w:r>
    </w:p>
  </w:footnote>
  <w:footnote w:type="continuationSeparator" w:id="0">
    <w:p w:rsidR="000D3D13" w:rsidRDefault="000D3D1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23C6"/>
    <w:rsid w:val="000245F2"/>
    <w:rsid w:val="0003148D"/>
    <w:rsid w:val="0003456A"/>
    <w:rsid w:val="00062A14"/>
    <w:rsid w:val="00062A9A"/>
    <w:rsid w:val="00075923"/>
    <w:rsid w:val="000A03B2"/>
    <w:rsid w:val="000D34BE"/>
    <w:rsid w:val="000D3D13"/>
    <w:rsid w:val="000E36F1"/>
    <w:rsid w:val="000E3A73"/>
    <w:rsid w:val="000E414A"/>
    <w:rsid w:val="0013121F"/>
    <w:rsid w:val="00134DE4"/>
    <w:rsid w:val="00150E59"/>
    <w:rsid w:val="00184AD6"/>
    <w:rsid w:val="001915E8"/>
    <w:rsid w:val="001B65C1"/>
    <w:rsid w:val="001C684B"/>
    <w:rsid w:val="001D53FC"/>
    <w:rsid w:val="001F1946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06435"/>
    <w:rsid w:val="00312120"/>
    <w:rsid w:val="003723D4"/>
    <w:rsid w:val="003A7D1C"/>
    <w:rsid w:val="0046164A"/>
    <w:rsid w:val="00462DCD"/>
    <w:rsid w:val="00484424"/>
    <w:rsid w:val="00484C38"/>
    <w:rsid w:val="004D1162"/>
    <w:rsid w:val="004E4DD6"/>
    <w:rsid w:val="004F563B"/>
    <w:rsid w:val="004F5E36"/>
    <w:rsid w:val="005119A5"/>
    <w:rsid w:val="005278B7"/>
    <w:rsid w:val="005346C8"/>
    <w:rsid w:val="005745ED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1371"/>
    <w:rsid w:val="006C5579"/>
    <w:rsid w:val="00704BDF"/>
    <w:rsid w:val="00736B13"/>
    <w:rsid w:val="007447F3"/>
    <w:rsid w:val="007661C8"/>
    <w:rsid w:val="007747A0"/>
    <w:rsid w:val="007C06A2"/>
    <w:rsid w:val="007D52CD"/>
    <w:rsid w:val="00805D4E"/>
    <w:rsid w:val="00813288"/>
    <w:rsid w:val="008168FC"/>
    <w:rsid w:val="008479A2"/>
    <w:rsid w:val="008736A2"/>
    <w:rsid w:val="0087637F"/>
    <w:rsid w:val="008A1512"/>
    <w:rsid w:val="008D0BEB"/>
    <w:rsid w:val="008E566E"/>
    <w:rsid w:val="00901EB6"/>
    <w:rsid w:val="009351B9"/>
    <w:rsid w:val="009450CE"/>
    <w:rsid w:val="0095164B"/>
    <w:rsid w:val="00983345"/>
    <w:rsid w:val="00996483"/>
    <w:rsid w:val="009E788A"/>
    <w:rsid w:val="00A1763D"/>
    <w:rsid w:val="00A17CEC"/>
    <w:rsid w:val="00A27EF0"/>
    <w:rsid w:val="00A76EFC"/>
    <w:rsid w:val="00A771A2"/>
    <w:rsid w:val="00A97F29"/>
    <w:rsid w:val="00AA3A05"/>
    <w:rsid w:val="00AA7D83"/>
    <w:rsid w:val="00AB0964"/>
    <w:rsid w:val="00AB4116"/>
    <w:rsid w:val="00AE377D"/>
    <w:rsid w:val="00B61DBF"/>
    <w:rsid w:val="00BA1C4E"/>
    <w:rsid w:val="00BC30C9"/>
    <w:rsid w:val="00BD5DA5"/>
    <w:rsid w:val="00BE3E58"/>
    <w:rsid w:val="00C01616"/>
    <w:rsid w:val="00C0162B"/>
    <w:rsid w:val="00C345B1"/>
    <w:rsid w:val="00C40142"/>
    <w:rsid w:val="00C57182"/>
    <w:rsid w:val="00C655FD"/>
    <w:rsid w:val="00C82D4C"/>
    <w:rsid w:val="00C94434"/>
    <w:rsid w:val="00CA1C95"/>
    <w:rsid w:val="00CA5A9C"/>
    <w:rsid w:val="00CC3A48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C67F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6C1371"/>
    <w:pPr>
      <w:tabs>
        <w:tab w:val="clear" w:pos="7100"/>
      </w:tabs>
      <w:spacing w:line="360" w:lineRule="auto"/>
      <w:contextualSpacing/>
    </w:pPr>
    <w:rPr>
      <w:rFonts w:ascii="Times New Roman" w:eastAsia="Calibri" w:hAnsi="Times New Roman" w:cs="Calibri"/>
      <w:b/>
      <w:sz w:val="24"/>
      <w:szCs w:val="22"/>
      <w:lang w:val="pt-BR" w:eastAsia="pt-BR"/>
    </w:rPr>
  </w:style>
  <w:style w:type="paragraph" w:styleId="Nessunaspaziatura">
    <w:name w:val="No Spacing"/>
    <w:uiPriority w:val="1"/>
    <w:qFormat/>
    <w:locked/>
    <w:rsid w:val="006C1371"/>
    <w:pPr>
      <w:spacing w:after="0" w:line="240" w:lineRule="auto"/>
    </w:pPr>
    <w:rPr>
      <w:lang w:val="pt-BR"/>
    </w:rPr>
  </w:style>
  <w:style w:type="table" w:customStyle="1" w:styleId="TabeladeGrade1Clara1">
    <w:name w:val="Tabela de Grade 1 Clara1"/>
    <w:basedOn w:val="Tabellanormale"/>
    <w:uiPriority w:val="46"/>
    <w:rsid w:val="006C1371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locked/>
    <w:rsid w:val="00BD5DA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tor\Documents\LaBCriMM\Planilha%20de%20dilui&#231;&#227;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tor\Documents\LaBCriMM\Planilha%20de%20dilui&#231;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PT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Curva de ELV</a:t>
            </a:r>
            <a:r>
              <a:rPr lang="pt-BR" baseline="0"/>
              <a:t> para H2O em 25°C</a:t>
            </a:r>
            <a:endParaRPr lang="pt-B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'Parâmetros Termodinâmicos ELV'!$A$13:$A$23</c:f>
              <c:numCache>
                <c:formatCode>General</c:formatCode>
                <c:ptCount val="11"/>
                <c:pt idx="0">
                  <c:v>20.718033408385612</c:v>
                </c:pt>
                <c:pt idx="1">
                  <c:v>21.833971685027606</c:v>
                </c:pt>
                <c:pt idx="2">
                  <c:v>22.949909961669587</c:v>
                </c:pt>
                <c:pt idx="3">
                  <c:v>24.06584823831157</c:v>
                </c:pt>
                <c:pt idx="4">
                  <c:v>25.181786514953558</c:v>
                </c:pt>
                <c:pt idx="5">
                  <c:v>26.297724791595556</c:v>
                </c:pt>
                <c:pt idx="6">
                  <c:v>27.413663068237543</c:v>
                </c:pt>
                <c:pt idx="7">
                  <c:v>28.529601344879527</c:v>
                </c:pt>
                <c:pt idx="8">
                  <c:v>29.645539621521504</c:v>
                </c:pt>
                <c:pt idx="9">
                  <c:v>30.761477898163498</c:v>
                </c:pt>
                <c:pt idx="10">
                  <c:v>31.877416174805496</c:v>
                </c:pt>
              </c:numCache>
            </c:numRef>
          </c:xVal>
          <c:yVal>
            <c:numRef>
              <c:f>'Parâmetros Termodinâmicos ELV'!$B$13:$B$23</c:f>
              <c:numCache>
                <c:formatCode>0.0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0.6000000000000002</c:v>
                </c:pt>
                <c:pt idx="7">
                  <c:v>0.70000000000000018</c:v>
                </c:pt>
                <c:pt idx="8">
                  <c:v>0.79999999999999993</c:v>
                </c:pt>
                <c:pt idx="9">
                  <c:v>0.9</c:v>
                </c:pt>
                <c:pt idx="10">
                  <c:v>0.99999999999999989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ADF-4030-984B-64B27FDDDCF9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'Parâmetros Termodinâmicos ELV'!$A$13:$A$23</c:f>
              <c:numCache>
                <c:formatCode>General</c:formatCode>
                <c:ptCount val="11"/>
                <c:pt idx="0">
                  <c:v>20.718033408385612</c:v>
                </c:pt>
                <c:pt idx="1">
                  <c:v>21.833971685027606</c:v>
                </c:pt>
                <c:pt idx="2">
                  <c:v>22.949909961669587</c:v>
                </c:pt>
                <c:pt idx="3">
                  <c:v>24.06584823831157</c:v>
                </c:pt>
                <c:pt idx="4">
                  <c:v>25.181786514953558</c:v>
                </c:pt>
                <c:pt idx="5">
                  <c:v>26.297724791595556</c:v>
                </c:pt>
                <c:pt idx="6">
                  <c:v>27.413663068237543</c:v>
                </c:pt>
                <c:pt idx="7">
                  <c:v>28.529601344879527</c:v>
                </c:pt>
                <c:pt idx="8">
                  <c:v>29.645539621521504</c:v>
                </c:pt>
                <c:pt idx="9">
                  <c:v>30.761477898163498</c:v>
                </c:pt>
                <c:pt idx="10">
                  <c:v>31.877416174805496</c:v>
                </c:pt>
              </c:numCache>
            </c:numRef>
          </c:xVal>
          <c:yVal>
            <c:numRef>
              <c:f>'Parâmetros Termodinâmicos ELV'!$C$13:$C$23</c:f>
              <c:numCache>
                <c:formatCode>General</c:formatCode>
                <c:ptCount val="11"/>
                <c:pt idx="0" formatCode="0.00000000">
                  <c:v>0</c:v>
                </c:pt>
                <c:pt idx="1">
                  <c:v>0.14599916421374259</c:v>
                </c:pt>
                <c:pt idx="2">
                  <c:v>0.27779992364280676</c:v>
                </c:pt>
                <c:pt idx="3">
                  <c:v>0.39737742703859891</c:v>
                </c:pt>
                <c:pt idx="4">
                  <c:v>0.50635670596088789</c:v>
                </c:pt>
                <c:pt idx="5">
                  <c:v>0.60608696051517652</c:v>
                </c:pt>
                <c:pt idx="6">
                  <c:v>0.69769770122563057</c:v>
                </c:pt>
                <c:pt idx="7">
                  <c:v>0.78214171493737961</c:v>
                </c:pt>
                <c:pt idx="8">
                  <c:v>0.86022832660232562</c:v>
                </c:pt>
                <c:pt idx="9">
                  <c:v>0.93264942121125305</c:v>
                </c:pt>
                <c:pt idx="10">
                  <c:v>0.99999999999999989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ADF-4030-984B-64B27FDDD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0476072"/>
        <c:axId val="460477640"/>
      </c:scatterChart>
      <c:valAx>
        <c:axId val="460476072"/>
        <c:scaling>
          <c:orientation val="minMax"/>
          <c:max val="33"/>
          <c:min val="2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PT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0477640"/>
        <c:crosses val="autoZero"/>
        <c:crossBetween val="midCat"/>
      </c:valAx>
      <c:valAx>
        <c:axId val="460477640"/>
        <c:scaling>
          <c:orientation val="minMax"/>
          <c:max val="1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PT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04760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PT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PT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Curva de ELV para HAc em 25°C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'Parâmetros Termodinâmicos ELV'!$A$13:$A$23</c:f>
              <c:numCache>
                <c:formatCode>General</c:formatCode>
                <c:ptCount val="11"/>
                <c:pt idx="0">
                  <c:v>20.718033408385612</c:v>
                </c:pt>
                <c:pt idx="1">
                  <c:v>21.833971685027606</c:v>
                </c:pt>
                <c:pt idx="2">
                  <c:v>22.949909961669587</c:v>
                </c:pt>
                <c:pt idx="3">
                  <c:v>24.06584823831157</c:v>
                </c:pt>
                <c:pt idx="4">
                  <c:v>25.181786514953558</c:v>
                </c:pt>
                <c:pt idx="5">
                  <c:v>26.297724791595556</c:v>
                </c:pt>
                <c:pt idx="6">
                  <c:v>27.413663068237543</c:v>
                </c:pt>
                <c:pt idx="7">
                  <c:v>28.529601344879527</c:v>
                </c:pt>
                <c:pt idx="8">
                  <c:v>29.645539621521504</c:v>
                </c:pt>
                <c:pt idx="9">
                  <c:v>30.761477898163498</c:v>
                </c:pt>
                <c:pt idx="10">
                  <c:v>31.877416174805496</c:v>
                </c:pt>
              </c:numCache>
            </c:numRef>
          </c:xVal>
          <c:yVal>
            <c:numRef>
              <c:f>'Parâmetros Termodinâmicos ELV'!$D$13:$D$23</c:f>
              <c:numCache>
                <c:formatCode>General</c:formatCode>
                <c:ptCount val="11"/>
                <c:pt idx="0">
                  <c:v>1</c:v>
                </c:pt>
                <c:pt idx="1">
                  <c:v>0.90000000000000013</c:v>
                </c:pt>
                <c:pt idx="2">
                  <c:v>0.79999999999999982</c:v>
                </c:pt>
                <c:pt idx="3">
                  <c:v>0.70000000000000018</c:v>
                </c:pt>
                <c:pt idx="4">
                  <c:v>0.60000000000000031</c:v>
                </c:pt>
                <c:pt idx="5">
                  <c:v>0.5</c:v>
                </c:pt>
                <c:pt idx="6">
                  <c:v>0.4</c:v>
                </c:pt>
                <c:pt idx="7">
                  <c:v>0.30000000000000016</c:v>
                </c:pt>
                <c:pt idx="8">
                  <c:v>0.20000000000000018</c:v>
                </c:pt>
                <c:pt idx="9">
                  <c:v>0.10000000000000023</c:v>
                </c:pt>
                <c:pt idx="10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FF1-445D-A7EF-FBE3957F3AF4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'Parâmetros Termodinâmicos ELV'!$A$13:$A$23</c:f>
              <c:numCache>
                <c:formatCode>General</c:formatCode>
                <c:ptCount val="11"/>
                <c:pt idx="0">
                  <c:v>20.718033408385612</c:v>
                </c:pt>
                <c:pt idx="1">
                  <c:v>21.833971685027606</c:v>
                </c:pt>
                <c:pt idx="2">
                  <c:v>22.949909961669587</c:v>
                </c:pt>
                <c:pt idx="3">
                  <c:v>24.06584823831157</c:v>
                </c:pt>
                <c:pt idx="4">
                  <c:v>25.181786514953558</c:v>
                </c:pt>
                <c:pt idx="5">
                  <c:v>26.297724791595556</c:v>
                </c:pt>
                <c:pt idx="6">
                  <c:v>27.413663068237543</c:v>
                </c:pt>
                <c:pt idx="7">
                  <c:v>28.529601344879527</c:v>
                </c:pt>
                <c:pt idx="8">
                  <c:v>29.645539621521504</c:v>
                </c:pt>
                <c:pt idx="9">
                  <c:v>30.761477898163498</c:v>
                </c:pt>
                <c:pt idx="10">
                  <c:v>31.877416174805496</c:v>
                </c:pt>
              </c:numCache>
            </c:numRef>
          </c:xVal>
          <c:yVal>
            <c:numRef>
              <c:f>'Parâmetros Termodinâmicos ELV'!$E$13:$E$23</c:f>
              <c:numCache>
                <c:formatCode>General</c:formatCode>
                <c:ptCount val="11"/>
                <c:pt idx="0" formatCode="0.000000000">
                  <c:v>1</c:v>
                </c:pt>
                <c:pt idx="1">
                  <c:v>0.85400083578625752</c:v>
                </c:pt>
                <c:pt idx="2">
                  <c:v>0.72220007635719352</c:v>
                </c:pt>
                <c:pt idx="3">
                  <c:v>0.60262257296140143</c:v>
                </c:pt>
                <c:pt idx="4">
                  <c:v>0.49364329403911206</c:v>
                </c:pt>
                <c:pt idx="5">
                  <c:v>0.39391303948482376</c:v>
                </c:pt>
                <c:pt idx="6">
                  <c:v>0.30230229877436965</c:v>
                </c:pt>
                <c:pt idx="7">
                  <c:v>0.21785828506262056</c:v>
                </c:pt>
                <c:pt idx="8">
                  <c:v>0.13977167339767452</c:v>
                </c:pt>
                <c:pt idx="9">
                  <c:v>6.7350578788747173E-2</c:v>
                </c:pt>
                <c:pt idx="10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FF1-445D-A7EF-FBE3957F3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0479600"/>
        <c:axId val="460479992"/>
      </c:scatterChart>
      <c:valAx>
        <c:axId val="460479600"/>
        <c:scaling>
          <c:orientation val="minMax"/>
          <c:max val="33"/>
          <c:min val="2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PT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0479992"/>
        <c:crosses val="autoZero"/>
        <c:crossBetween val="midCat"/>
      </c:valAx>
      <c:valAx>
        <c:axId val="460479992"/>
        <c:scaling>
          <c:orientation val="minMax"/>
          <c:max val="1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PT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0479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PT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74F4-2684-44FC-9033-0C7F9D6A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2019-08-02T07:40:00Z</dcterms:created>
  <dcterms:modified xsi:type="dcterms:W3CDTF">2019-08-02T07:40:00Z</dcterms:modified>
</cp:coreProperties>
</file>