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5B0A77"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Use of salinity gradients for the recovery of valuable components from wastewater </w:t>
      </w:r>
    </w:p>
    <w:p w:rsidR="00DE0019" w:rsidRPr="00F44961" w:rsidRDefault="008F6DB5" w:rsidP="00704BDF">
      <w:pPr>
        <w:snapToGrid w:val="0"/>
        <w:spacing w:after="120"/>
        <w:jc w:val="center"/>
        <w:rPr>
          <w:rFonts w:eastAsia="SimSun"/>
          <w:color w:val="000000"/>
          <w:lang w:val="fr-BE" w:eastAsia="zh-CN"/>
        </w:rPr>
      </w:pPr>
      <w:r w:rsidRPr="00F44961">
        <w:rPr>
          <w:rFonts w:asciiTheme="minorHAnsi" w:eastAsia="SimSun" w:hAnsiTheme="minorHAnsi"/>
          <w:color w:val="000000"/>
          <w:sz w:val="24"/>
          <w:szCs w:val="24"/>
          <w:lang w:val="fr-BE" w:eastAsia="zh-CN"/>
        </w:rPr>
        <w:t xml:space="preserve">Marie-Charlotte </w:t>
      </w:r>
      <w:proofErr w:type="spellStart"/>
      <w:r w:rsidRPr="00F44961">
        <w:rPr>
          <w:rFonts w:asciiTheme="minorHAnsi" w:eastAsia="SimSun" w:hAnsiTheme="minorHAnsi"/>
          <w:color w:val="000000"/>
          <w:sz w:val="24"/>
          <w:szCs w:val="24"/>
          <w:lang w:val="fr-BE" w:eastAsia="zh-CN"/>
        </w:rPr>
        <w:t>Sparenberg</w:t>
      </w:r>
      <w:proofErr w:type="spellEnd"/>
      <w:r w:rsidRPr="00F44961">
        <w:rPr>
          <w:rFonts w:asciiTheme="minorHAnsi" w:eastAsia="SimSun" w:hAnsiTheme="minorHAnsi"/>
          <w:color w:val="000000"/>
          <w:sz w:val="24"/>
          <w:szCs w:val="24"/>
          <w:lang w:val="fr-BE" w:eastAsia="zh-CN"/>
        </w:rPr>
        <w:t xml:space="preserve">, </w:t>
      </w:r>
      <w:proofErr w:type="spellStart"/>
      <w:r w:rsidRPr="00F44961">
        <w:rPr>
          <w:rFonts w:asciiTheme="minorHAnsi" w:eastAsia="SimSun" w:hAnsiTheme="minorHAnsi"/>
          <w:color w:val="000000"/>
          <w:sz w:val="24"/>
          <w:szCs w:val="24"/>
          <w:lang w:val="fr-BE" w:eastAsia="zh-CN"/>
        </w:rPr>
        <w:t>Israel</w:t>
      </w:r>
      <w:proofErr w:type="spellEnd"/>
      <w:r w:rsidRPr="00F44961">
        <w:rPr>
          <w:rFonts w:asciiTheme="minorHAnsi" w:eastAsia="SimSun" w:hAnsiTheme="minorHAnsi"/>
          <w:color w:val="000000"/>
          <w:sz w:val="24"/>
          <w:szCs w:val="24"/>
          <w:lang w:val="fr-BE" w:eastAsia="zh-CN"/>
        </w:rPr>
        <w:t xml:space="preserve"> Ruiz </w:t>
      </w:r>
      <w:proofErr w:type="spellStart"/>
      <w:r w:rsidRPr="00F44961">
        <w:rPr>
          <w:rFonts w:asciiTheme="minorHAnsi" w:eastAsia="SimSun" w:hAnsiTheme="minorHAnsi"/>
          <w:color w:val="000000"/>
          <w:sz w:val="24"/>
          <w:szCs w:val="24"/>
          <w:lang w:val="fr-BE" w:eastAsia="zh-CN"/>
        </w:rPr>
        <w:t>Salmón</w:t>
      </w:r>
      <w:proofErr w:type="spellEnd"/>
      <w:r w:rsidRPr="00F44961">
        <w:rPr>
          <w:rFonts w:asciiTheme="minorHAnsi" w:eastAsia="SimSun" w:hAnsiTheme="minorHAnsi"/>
          <w:color w:val="000000"/>
          <w:sz w:val="24"/>
          <w:szCs w:val="24"/>
          <w:lang w:val="fr-BE" w:eastAsia="zh-CN"/>
        </w:rPr>
        <w:t xml:space="preserve">, </w:t>
      </w:r>
      <w:r w:rsidR="005B0A77" w:rsidRPr="00F44961">
        <w:rPr>
          <w:rFonts w:asciiTheme="minorHAnsi" w:eastAsia="SimSun" w:hAnsiTheme="minorHAnsi"/>
          <w:color w:val="000000"/>
          <w:sz w:val="24"/>
          <w:szCs w:val="24"/>
          <w:u w:val="single"/>
          <w:lang w:val="fr-BE" w:eastAsia="zh-CN"/>
        </w:rPr>
        <w:t>Patricia Luis</w:t>
      </w:r>
      <w:r w:rsidR="00704BDF" w:rsidRPr="00F44961">
        <w:rPr>
          <w:rFonts w:asciiTheme="minorHAnsi" w:eastAsia="SimSun" w:hAnsiTheme="minorHAnsi"/>
          <w:color w:val="000000"/>
          <w:sz w:val="24"/>
          <w:szCs w:val="24"/>
          <w:u w:val="single"/>
          <w:vertAlign w:val="superscript"/>
          <w:lang w:val="fr-BE" w:eastAsia="zh-CN"/>
        </w:rPr>
        <w:t>1</w:t>
      </w:r>
    </w:p>
    <w:p w:rsidR="00704BDF" w:rsidRPr="00F44961" w:rsidRDefault="00704BDF" w:rsidP="00F44961">
      <w:pPr>
        <w:snapToGrid w:val="0"/>
        <w:spacing w:after="120"/>
        <w:jc w:val="center"/>
        <w:rPr>
          <w:rFonts w:eastAsia="MS PGothic"/>
          <w:lang w:val="fr-BE"/>
        </w:rPr>
      </w:pPr>
      <w:r w:rsidRPr="00F44961">
        <w:rPr>
          <w:rFonts w:eastAsia="MS PGothic"/>
          <w:i/>
          <w:iCs/>
          <w:color w:val="000000"/>
          <w:sz w:val="20"/>
          <w:lang w:val="en-US"/>
        </w:rPr>
        <w:t>1</w:t>
      </w:r>
      <w:r w:rsidRPr="00F44961">
        <w:rPr>
          <w:rFonts w:asciiTheme="minorHAnsi" w:eastAsia="MS PGothic" w:hAnsiTheme="minorHAnsi"/>
          <w:i/>
          <w:iCs/>
          <w:color w:val="000000"/>
          <w:sz w:val="20"/>
          <w:lang w:val="en-US"/>
        </w:rPr>
        <w:t xml:space="preserve"> </w:t>
      </w:r>
      <w:proofErr w:type="spellStart"/>
      <w:r w:rsidR="005B0A77" w:rsidRPr="00F44961">
        <w:rPr>
          <w:rFonts w:asciiTheme="minorHAnsi" w:eastAsia="MS PGothic" w:hAnsiTheme="minorHAnsi"/>
          <w:i/>
          <w:iCs/>
          <w:color w:val="000000"/>
          <w:sz w:val="20"/>
          <w:lang w:val="en-US"/>
        </w:rPr>
        <w:t>UCLouvain</w:t>
      </w:r>
      <w:proofErr w:type="spellEnd"/>
      <w:r w:rsidR="00F44961" w:rsidRPr="00F44961">
        <w:rPr>
          <w:rFonts w:asciiTheme="minorHAnsi" w:eastAsia="MS PGothic" w:hAnsiTheme="minorHAnsi"/>
          <w:i/>
          <w:iCs/>
          <w:color w:val="000000"/>
          <w:sz w:val="20"/>
          <w:lang w:val="en-US"/>
        </w:rPr>
        <w:t>,</w:t>
      </w:r>
      <w:r w:rsidR="00F44961" w:rsidRPr="00F44961">
        <w:t xml:space="preserve"> </w:t>
      </w:r>
      <w:r w:rsidR="00F44961" w:rsidRPr="00F44961">
        <w:rPr>
          <w:rFonts w:asciiTheme="minorHAnsi" w:eastAsia="MS PGothic" w:hAnsiTheme="minorHAnsi"/>
          <w:i/>
          <w:iCs/>
          <w:color w:val="000000"/>
          <w:sz w:val="20"/>
          <w:lang w:val="en-US"/>
        </w:rPr>
        <w:t>Materials &amp; Process Engineering (</w:t>
      </w:r>
      <w:proofErr w:type="spellStart"/>
      <w:r w:rsidR="00F44961" w:rsidRPr="00F44961">
        <w:rPr>
          <w:rFonts w:asciiTheme="minorHAnsi" w:eastAsia="MS PGothic" w:hAnsiTheme="minorHAnsi"/>
          <w:i/>
          <w:iCs/>
          <w:color w:val="000000"/>
          <w:sz w:val="20"/>
          <w:lang w:val="en-US"/>
        </w:rPr>
        <w:t>iMMC</w:t>
      </w:r>
      <w:proofErr w:type="spellEnd"/>
      <w:r w:rsidR="00F44961" w:rsidRPr="00F44961">
        <w:rPr>
          <w:rFonts w:asciiTheme="minorHAnsi" w:eastAsia="MS PGothic" w:hAnsiTheme="minorHAnsi"/>
          <w:i/>
          <w:iCs/>
          <w:color w:val="000000"/>
          <w:sz w:val="20"/>
          <w:lang w:val="en-US"/>
        </w:rPr>
        <w:t>-IMAP)</w:t>
      </w:r>
      <w:r w:rsidR="00F44961">
        <w:rPr>
          <w:rFonts w:asciiTheme="minorHAnsi" w:eastAsia="MS PGothic" w:hAnsiTheme="minorHAnsi"/>
          <w:i/>
          <w:iCs/>
          <w:color w:val="000000"/>
          <w:sz w:val="20"/>
          <w:lang w:val="en-US"/>
        </w:rPr>
        <w:t xml:space="preserve">, </w:t>
      </w:r>
      <w:r w:rsidR="00F44961" w:rsidRPr="00F44961">
        <w:rPr>
          <w:rFonts w:asciiTheme="minorHAnsi" w:eastAsia="MS PGothic" w:hAnsiTheme="minorHAnsi"/>
          <w:i/>
          <w:iCs/>
          <w:color w:val="000000"/>
          <w:sz w:val="20"/>
          <w:lang w:val="fr-BE"/>
        </w:rPr>
        <w:t xml:space="preserve">Place Sainte Barbe 2, 1348 Louvain-la-Neuve, </w:t>
      </w:r>
      <w:proofErr w:type="spellStart"/>
      <w:r w:rsidR="00F44961" w:rsidRPr="00F44961">
        <w:rPr>
          <w:rFonts w:asciiTheme="minorHAnsi" w:eastAsia="MS PGothic" w:hAnsiTheme="minorHAnsi"/>
          <w:i/>
          <w:iCs/>
          <w:color w:val="000000"/>
          <w:sz w:val="20"/>
          <w:lang w:val="fr-BE"/>
        </w:rPr>
        <w:t>Belgium</w:t>
      </w:r>
      <w:proofErr w:type="spellEnd"/>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5B0A77" w:rsidRPr="002F357F">
          <w:rPr>
            <w:rStyle w:val="Lienhypertexte"/>
            <w:rFonts w:asciiTheme="minorHAnsi" w:eastAsia="MS PGothic" w:hAnsiTheme="minorHAnsi"/>
            <w:bCs/>
            <w:i/>
            <w:iCs/>
            <w:sz w:val="20"/>
            <w:lang w:val="en-US"/>
          </w:rPr>
          <w:t>patricia.luis@uclouvain.be</w:t>
        </w:r>
      </w:hyperlink>
      <w:r w:rsidR="005B0A77">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5B0A77" w:rsidRDefault="00EA2B4F" w:rsidP="00704BDF">
      <w:pPr>
        <w:pStyle w:val="AbstractBody"/>
        <w:numPr>
          <w:ilvl w:val="0"/>
          <w:numId w:val="16"/>
        </w:numPr>
        <w:rPr>
          <w:rFonts w:asciiTheme="minorHAnsi" w:hAnsiTheme="minorHAnsi"/>
        </w:rPr>
      </w:pPr>
      <w:r>
        <w:rPr>
          <w:rFonts w:asciiTheme="minorHAnsi" w:hAnsiTheme="minorHAnsi"/>
        </w:rPr>
        <w:t>Osmotic membrane distillation-crystallization allowed the recovery of target salts from synthetic wastewater.</w:t>
      </w:r>
    </w:p>
    <w:p w:rsidR="00704BDF" w:rsidRDefault="00EA2B4F" w:rsidP="00704BDF">
      <w:pPr>
        <w:pStyle w:val="AbstractBody"/>
        <w:numPr>
          <w:ilvl w:val="0"/>
          <w:numId w:val="16"/>
        </w:numPr>
        <w:rPr>
          <w:rFonts w:asciiTheme="minorHAnsi" w:hAnsiTheme="minorHAnsi"/>
        </w:rPr>
      </w:pPr>
      <w:r>
        <w:rPr>
          <w:rFonts w:asciiTheme="minorHAnsi" w:hAnsiTheme="minorHAnsi"/>
        </w:rPr>
        <w:t xml:space="preserve">The economic evaluation showed the potential benefit of recovery. </w:t>
      </w:r>
    </w:p>
    <w:p w:rsidR="002C6546" w:rsidRPr="00EC66CC" w:rsidRDefault="002C6546" w:rsidP="00704BDF">
      <w:pPr>
        <w:pStyle w:val="AbstractBody"/>
        <w:numPr>
          <w:ilvl w:val="0"/>
          <w:numId w:val="16"/>
        </w:numPr>
        <w:rPr>
          <w:rFonts w:asciiTheme="minorHAnsi" w:hAnsiTheme="minorHAnsi"/>
        </w:rPr>
      </w:pPr>
      <w:r>
        <w:rPr>
          <w:rFonts w:asciiTheme="minorHAnsi" w:hAnsiTheme="minorHAnsi"/>
        </w:rPr>
        <w:t xml:space="preserve">Optimal operation conditions are essential to achieve economic viability.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5B0A77" w:rsidP="005B0A77">
      <w:pPr>
        <w:snapToGrid w:val="0"/>
        <w:spacing w:after="120"/>
        <w:rPr>
          <w:rFonts w:asciiTheme="minorHAnsi" w:eastAsia="MS PGothic" w:hAnsiTheme="minorHAnsi"/>
          <w:color w:val="000000"/>
          <w:sz w:val="22"/>
          <w:szCs w:val="22"/>
          <w:lang w:val="en-US"/>
        </w:rPr>
      </w:pPr>
      <w:r w:rsidRPr="005B0A77">
        <w:rPr>
          <w:rFonts w:asciiTheme="minorHAnsi" w:eastAsia="MS PGothic" w:hAnsiTheme="minorHAnsi"/>
          <w:color w:val="000000"/>
          <w:sz w:val="22"/>
          <w:szCs w:val="22"/>
          <w:lang w:val="en-US"/>
        </w:rPr>
        <w:t xml:space="preserve">Osmotic membrane distillation-crystallization </w:t>
      </w:r>
      <w:r>
        <w:rPr>
          <w:rFonts w:asciiTheme="minorHAnsi" w:eastAsia="MS PGothic" w:hAnsiTheme="minorHAnsi"/>
          <w:color w:val="000000"/>
          <w:sz w:val="22"/>
          <w:szCs w:val="22"/>
          <w:lang w:val="en-US"/>
        </w:rPr>
        <w:t xml:space="preserve">is a novel technology that makes use of salinity gradients as the driving force to concentrate solutions until reaching the saturation concentration and thus, allowing the crystallization of target components. In this study, </w:t>
      </w:r>
      <w:r w:rsidR="00F44961">
        <w:rPr>
          <w:rFonts w:asciiTheme="minorHAnsi" w:eastAsia="MS PGothic" w:hAnsiTheme="minorHAnsi"/>
          <w:color w:val="000000"/>
          <w:sz w:val="22"/>
          <w:szCs w:val="22"/>
          <w:lang w:val="en-US"/>
        </w:rPr>
        <w:t xml:space="preserve">osmotic membrane distillation-crystallization </w:t>
      </w:r>
      <w:proofErr w:type="gramStart"/>
      <w:r w:rsidRPr="005B0A77">
        <w:rPr>
          <w:rFonts w:asciiTheme="minorHAnsi" w:eastAsia="MS PGothic" w:hAnsiTheme="minorHAnsi"/>
          <w:color w:val="000000"/>
          <w:sz w:val="22"/>
          <w:szCs w:val="22"/>
          <w:lang w:val="en-US"/>
        </w:rPr>
        <w:t xml:space="preserve">is </w:t>
      </w:r>
      <w:r>
        <w:rPr>
          <w:rFonts w:asciiTheme="minorHAnsi" w:eastAsia="MS PGothic" w:hAnsiTheme="minorHAnsi"/>
          <w:color w:val="000000"/>
          <w:sz w:val="22"/>
          <w:szCs w:val="22"/>
          <w:lang w:val="en-US"/>
        </w:rPr>
        <w:t>applied</w:t>
      </w:r>
      <w:proofErr w:type="gramEnd"/>
      <w:r w:rsidRPr="005B0A77">
        <w:rPr>
          <w:rFonts w:asciiTheme="minorHAnsi" w:eastAsia="MS PGothic" w:hAnsiTheme="minorHAnsi"/>
          <w:color w:val="000000"/>
          <w:sz w:val="22"/>
          <w:szCs w:val="22"/>
          <w:lang w:val="en-US"/>
        </w:rPr>
        <w:t xml:space="preserve"> to recover sodium carbonate, potassium nitrate and sodium </w:t>
      </w:r>
      <w:proofErr w:type="spellStart"/>
      <w:r w:rsidRPr="005B0A77">
        <w:rPr>
          <w:rFonts w:asciiTheme="minorHAnsi" w:eastAsia="MS PGothic" w:hAnsiTheme="minorHAnsi"/>
          <w:color w:val="000000"/>
          <w:sz w:val="22"/>
          <w:szCs w:val="22"/>
          <w:lang w:val="en-US"/>
        </w:rPr>
        <w:t>sulphate</w:t>
      </w:r>
      <w:proofErr w:type="spellEnd"/>
      <w:r w:rsidRPr="005B0A77">
        <w:rPr>
          <w:rFonts w:asciiTheme="minorHAnsi" w:eastAsia="MS PGothic" w:hAnsiTheme="minorHAnsi"/>
          <w:color w:val="000000"/>
          <w:sz w:val="22"/>
          <w:szCs w:val="22"/>
          <w:lang w:val="en-US"/>
        </w:rPr>
        <w:t xml:space="preserve"> from synthetic industrial wastewater solutions. The technical viability of the process</w:t>
      </w:r>
      <w:r w:rsidR="00914F98">
        <w:rPr>
          <w:rFonts w:asciiTheme="minorHAnsi" w:eastAsia="MS PGothic" w:hAnsiTheme="minorHAnsi"/>
          <w:color w:val="000000"/>
          <w:sz w:val="22"/>
          <w:szCs w:val="22"/>
          <w:lang w:val="en-US"/>
        </w:rPr>
        <w:t xml:space="preserve"> [1], </w:t>
      </w:r>
      <w:r w:rsidRPr="005B0A77">
        <w:rPr>
          <w:rFonts w:asciiTheme="minorHAnsi" w:eastAsia="MS PGothic" w:hAnsiTheme="minorHAnsi"/>
          <w:color w:val="000000"/>
          <w:sz w:val="22"/>
          <w:szCs w:val="22"/>
          <w:lang w:val="en-US"/>
        </w:rPr>
        <w:t>discussed in terms of transmembrane fluxes, mass transfer coefficients and crystals purity</w:t>
      </w:r>
      <w:r w:rsidR="00914F98">
        <w:rPr>
          <w:rFonts w:asciiTheme="minorHAnsi" w:eastAsia="MS PGothic" w:hAnsiTheme="minorHAnsi"/>
          <w:color w:val="000000"/>
          <w:sz w:val="22"/>
          <w:szCs w:val="22"/>
          <w:lang w:val="en-US"/>
        </w:rPr>
        <w:t xml:space="preserve">, is completed with an economic study. The key operation conditions that determine the economic viability of the crystallization process </w:t>
      </w:r>
      <w:proofErr w:type="gramStart"/>
      <w:r w:rsidR="00914F98">
        <w:rPr>
          <w:rFonts w:asciiTheme="minorHAnsi" w:eastAsia="MS PGothic" w:hAnsiTheme="minorHAnsi"/>
          <w:color w:val="000000"/>
          <w:sz w:val="22"/>
          <w:szCs w:val="22"/>
          <w:lang w:val="en-US"/>
        </w:rPr>
        <w:t>are evaluated</w:t>
      </w:r>
      <w:proofErr w:type="gramEnd"/>
      <w:r w:rsidR="00914F98">
        <w:rPr>
          <w:rFonts w:asciiTheme="minorHAnsi" w:eastAsia="MS PGothic" w:hAnsiTheme="minorHAnsi"/>
          <w:color w:val="000000"/>
          <w:sz w:val="22"/>
          <w:szCs w:val="22"/>
          <w:lang w:val="en-US"/>
        </w:rPr>
        <w:t xml:space="preserve"> for each recovered salt</w:t>
      </w:r>
      <w:r w:rsidRPr="005B0A77">
        <w:rPr>
          <w:rFonts w:asciiTheme="minorHAnsi" w:eastAsia="MS PGothic" w:hAnsiTheme="minorHAnsi"/>
          <w:color w:val="000000"/>
          <w:sz w:val="22"/>
          <w:szCs w:val="22"/>
          <w:lang w:val="en-US"/>
        </w:rPr>
        <w:t xml:space="preserve"> [</w:t>
      </w:r>
      <w:r w:rsidR="00914F98">
        <w:rPr>
          <w:rFonts w:asciiTheme="minorHAnsi" w:eastAsia="MS PGothic" w:hAnsiTheme="minorHAnsi"/>
          <w:color w:val="000000"/>
          <w:sz w:val="22"/>
          <w:szCs w:val="22"/>
          <w:lang w:val="en-US"/>
        </w:rPr>
        <w:t>2</w:t>
      </w:r>
      <w:r w:rsidRPr="005B0A77">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914F98" w:rsidRDefault="00914F98" w:rsidP="00EA2B4F">
      <w:pPr>
        <w:snapToGrid w:val="0"/>
        <w:spacing w:before="240"/>
        <w:rPr>
          <w:rFonts w:asciiTheme="minorHAnsi" w:eastAsia="MS PGothic" w:hAnsiTheme="minorHAnsi"/>
          <w:color w:val="000000"/>
          <w:sz w:val="22"/>
          <w:szCs w:val="22"/>
          <w:lang w:val="en-US"/>
        </w:rPr>
      </w:pPr>
      <w:r w:rsidRPr="00914F98">
        <w:rPr>
          <w:rFonts w:asciiTheme="minorHAnsi" w:eastAsia="MS PGothic" w:hAnsiTheme="minorHAnsi"/>
          <w:color w:val="000000"/>
          <w:sz w:val="22"/>
          <w:szCs w:val="22"/>
          <w:lang w:val="en-US"/>
        </w:rPr>
        <w:t xml:space="preserve">The osmotic membrane distillation−crystallization </w:t>
      </w:r>
      <w:r w:rsidR="00EA2B4F">
        <w:rPr>
          <w:rFonts w:asciiTheme="minorHAnsi" w:eastAsia="MS PGothic" w:hAnsiTheme="minorHAnsi"/>
          <w:color w:val="000000"/>
          <w:sz w:val="22"/>
          <w:szCs w:val="22"/>
          <w:lang w:val="en-US"/>
        </w:rPr>
        <w:t xml:space="preserve">contactor used in this study was the </w:t>
      </w:r>
      <w:r w:rsidR="00EA2B4F" w:rsidRPr="00914F98">
        <w:rPr>
          <w:rFonts w:asciiTheme="minorHAnsi" w:eastAsia="MS PGothic" w:hAnsiTheme="minorHAnsi"/>
          <w:color w:val="000000"/>
          <w:sz w:val="22"/>
          <w:szCs w:val="22"/>
          <w:lang w:val="en-US"/>
        </w:rPr>
        <w:t>hollow ﬁber membrane contactor 2.5 × 8 Extra-Flow Module</w:t>
      </w:r>
      <w:r w:rsidR="00EA2B4F">
        <w:rPr>
          <w:rFonts w:asciiTheme="minorHAnsi" w:eastAsia="MS PGothic" w:hAnsiTheme="minorHAnsi"/>
          <w:color w:val="000000"/>
          <w:sz w:val="22"/>
          <w:szCs w:val="22"/>
          <w:lang w:val="en-US"/>
        </w:rPr>
        <w:t xml:space="preserve"> from </w:t>
      </w:r>
      <w:proofErr w:type="spellStart"/>
      <w:r w:rsidR="00EA2B4F" w:rsidRPr="00914F98">
        <w:rPr>
          <w:rFonts w:asciiTheme="minorHAnsi" w:eastAsia="MS PGothic" w:hAnsiTheme="minorHAnsi"/>
          <w:color w:val="000000"/>
          <w:sz w:val="22"/>
          <w:szCs w:val="22"/>
          <w:lang w:val="en-US"/>
        </w:rPr>
        <w:t>LiquiCel</w:t>
      </w:r>
      <w:proofErr w:type="spellEnd"/>
      <w:r w:rsidR="00EA2B4F">
        <w:rPr>
          <w:rFonts w:asciiTheme="minorHAnsi" w:eastAsia="MS PGothic" w:hAnsiTheme="minorHAnsi"/>
          <w:color w:val="000000"/>
          <w:sz w:val="22"/>
          <w:szCs w:val="22"/>
          <w:lang w:val="en-US"/>
        </w:rPr>
        <w:t xml:space="preserve"> (</w:t>
      </w:r>
      <w:proofErr w:type="spellStart"/>
      <w:r w:rsidR="00EA2B4F" w:rsidRPr="00914F98">
        <w:rPr>
          <w:rFonts w:asciiTheme="minorHAnsi" w:eastAsia="MS PGothic" w:hAnsiTheme="minorHAnsi"/>
          <w:color w:val="000000"/>
          <w:sz w:val="22"/>
          <w:szCs w:val="22"/>
          <w:lang w:val="en-US"/>
        </w:rPr>
        <w:t>Membrana</w:t>
      </w:r>
      <w:proofErr w:type="spellEnd"/>
      <w:r w:rsidR="00EA2B4F" w:rsidRPr="00914F98">
        <w:rPr>
          <w:rFonts w:asciiTheme="minorHAnsi" w:eastAsia="MS PGothic" w:hAnsiTheme="minorHAnsi"/>
          <w:color w:val="000000"/>
          <w:sz w:val="22"/>
          <w:szCs w:val="22"/>
          <w:lang w:val="en-US"/>
        </w:rPr>
        <w:t xml:space="preserve"> GmbH, Germany).</w:t>
      </w:r>
      <w:r w:rsidR="00EA2B4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w:t>
      </w:r>
      <w:r w:rsidRPr="00914F98">
        <w:rPr>
          <w:rFonts w:asciiTheme="minorHAnsi" w:eastAsia="MS PGothic" w:hAnsiTheme="minorHAnsi"/>
          <w:color w:val="000000"/>
          <w:sz w:val="22"/>
          <w:szCs w:val="22"/>
          <w:lang w:val="en-US"/>
        </w:rPr>
        <w:t>he feed solution (</w:t>
      </w:r>
      <w:r w:rsidRPr="00914F98">
        <w:rPr>
          <w:rFonts w:asciiTheme="minorHAnsi" w:eastAsia="MS PGothic" w:hAnsiTheme="minorHAnsi"/>
          <w:i/>
          <w:color w:val="000000"/>
          <w:sz w:val="22"/>
          <w:szCs w:val="22"/>
          <w:lang w:val="en-US"/>
        </w:rPr>
        <w:t>i.e.,</w:t>
      </w:r>
      <w:r w:rsidRPr="00914F98">
        <w:rPr>
          <w:rFonts w:asciiTheme="minorHAnsi" w:eastAsia="MS PGothic" w:hAnsiTheme="minorHAnsi"/>
          <w:color w:val="000000"/>
          <w:sz w:val="22"/>
          <w:szCs w:val="22"/>
          <w:lang w:val="en-US"/>
        </w:rPr>
        <w:t xml:space="preserve"> aqueous solution of pure Na</w:t>
      </w:r>
      <w:r w:rsidRPr="00EA2B4F">
        <w:rPr>
          <w:rFonts w:asciiTheme="minorHAnsi" w:eastAsia="MS PGothic" w:hAnsiTheme="minorHAnsi"/>
          <w:color w:val="000000"/>
          <w:sz w:val="22"/>
          <w:szCs w:val="22"/>
          <w:vertAlign w:val="subscript"/>
          <w:lang w:val="en-US"/>
        </w:rPr>
        <w:t>2</w:t>
      </w:r>
      <w:r w:rsidRPr="00914F98">
        <w:rPr>
          <w:rFonts w:asciiTheme="minorHAnsi" w:eastAsia="MS PGothic" w:hAnsiTheme="minorHAnsi"/>
          <w:color w:val="000000"/>
          <w:sz w:val="22"/>
          <w:szCs w:val="22"/>
          <w:lang w:val="en-US"/>
        </w:rPr>
        <w:t>CO</w:t>
      </w:r>
      <w:r w:rsidRPr="00EA2B4F">
        <w:rPr>
          <w:rFonts w:asciiTheme="minorHAnsi" w:eastAsia="MS PGothic" w:hAnsiTheme="minorHAnsi"/>
          <w:color w:val="000000"/>
          <w:sz w:val="22"/>
          <w:szCs w:val="22"/>
          <w:vertAlign w:val="subscript"/>
          <w:lang w:val="en-US"/>
        </w:rPr>
        <w:t>3</w:t>
      </w:r>
      <w:r w:rsidR="00EA2B4F">
        <w:rPr>
          <w:rFonts w:asciiTheme="minorHAnsi" w:eastAsia="MS PGothic" w:hAnsiTheme="minorHAnsi"/>
          <w:color w:val="000000"/>
          <w:sz w:val="22"/>
          <w:szCs w:val="22"/>
          <w:lang w:val="en-US"/>
        </w:rPr>
        <w:t>, Na</w:t>
      </w:r>
      <w:r w:rsidRPr="00EA2B4F">
        <w:rPr>
          <w:rFonts w:asciiTheme="minorHAnsi" w:eastAsia="MS PGothic" w:hAnsiTheme="minorHAnsi"/>
          <w:color w:val="000000"/>
          <w:sz w:val="22"/>
          <w:szCs w:val="22"/>
          <w:vertAlign w:val="subscript"/>
          <w:lang w:val="en-US"/>
        </w:rPr>
        <w:t>2</w:t>
      </w:r>
      <w:r w:rsidRPr="00914F98">
        <w:rPr>
          <w:rFonts w:asciiTheme="minorHAnsi" w:eastAsia="MS PGothic" w:hAnsiTheme="minorHAnsi"/>
          <w:color w:val="000000"/>
          <w:sz w:val="22"/>
          <w:szCs w:val="22"/>
          <w:lang w:val="en-US"/>
        </w:rPr>
        <w:t>SO</w:t>
      </w:r>
      <w:r w:rsidRPr="00EA2B4F">
        <w:rPr>
          <w:rFonts w:asciiTheme="minorHAnsi" w:eastAsia="MS PGothic" w:hAnsiTheme="minorHAnsi"/>
          <w:color w:val="000000"/>
          <w:sz w:val="22"/>
          <w:szCs w:val="22"/>
          <w:vertAlign w:val="subscript"/>
          <w:lang w:val="en-US"/>
        </w:rPr>
        <w:t>4</w:t>
      </w:r>
      <w:r w:rsidRPr="00914F98">
        <w:rPr>
          <w:rFonts w:asciiTheme="minorHAnsi" w:eastAsia="MS PGothic" w:hAnsiTheme="minorHAnsi"/>
          <w:color w:val="000000"/>
          <w:sz w:val="22"/>
          <w:szCs w:val="22"/>
          <w:lang w:val="en-US"/>
        </w:rPr>
        <w:t>, KNO</w:t>
      </w:r>
      <w:r w:rsidRPr="00EA2B4F">
        <w:rPr>
          <w:rFonts w:asciiTheme="minorHAnsi" w:eastAsia="MS PGothic" w:hAnsiTheme="minorHAnsi"/>
          <w:color w:val="000000"/>
          <w:sz w:val="22"/>
          <w:szCs w:val="22"/>
          <w:vertAlign w:val="subscript"/>
          <w:lang w:val="en-US"/>
        </w:rPr>
        <w:t>3</w:t>
      </w:r>
      <w:r w:rsidRPr="00914F98">
        <w:rPr>
          <w:rFonts w:asciiTheme="minorHAnsi" w:eastAsia="MS PGothic" w:hAnsiTheme="minorHAnsi"/>
          <w:color w:val="000000"/>
          <w:sz w:val="22"/>
          <w:szCs w:val="22"/>
          <w:lang w:val="en-US"/>
        </w:rPr>
        <w:t xml:space="preserve">, or mixtures) </w:t>
      </w:r>
      <w:proofErr w:type="gramStart"/>
      <w:r w:rsidRPr="00914F98">
        <w:rPr>
          <w:rFonts w:asciiTheme="minorHAnsi" w:eastAsia="MS PGothic" w:hAnsiTheme="minorHAnsi"/>
          <w:color w:val="000000"/>
          <w:sz w:val="22"/>
          <w:szCs w:val="22"/>
          <w:lang w:val="en-US"/>
        </w:rPr>
        <w:t>was pumped</w:t>
      </w:r>
      <w:proofErr w:type="gramEnd"/>
      <w:r w:rsidRPr="00914F98">
        <w:rPr>
          <w:rFonts w:asciiTheme="minorHAnsi" w:eastAsia="MS PGothic" w:hAnsiTheme="minorHAnsi"/>
          <w:color w:val="000000"/>
          <w:sz w:val="22"/>
          <w:szCs w:val="22"/>
          <w:lang w:val="en-US"/>
        </w:rPr>
        <w:t xml:space="preserve"> to the membrane through the lumen side (inside of the hollow ﬁbers) of the membrane.</w:t>
      </w:r>
      <w:r>
        <w:rPr>
          <w:rFonts w:asciiTheme="minorHAnsi" w:eastAsia="MS PGothic" w:hAnsiTheme="minorHAnsi"/>
          <w:color w:val="000000"/>
          <w:sz w:val="22"/>
          <w:szCs w:val="22"/>
          <w:lang w:val="en-US"/>
        </w:rPr>
        <w:t xml:space="preserve"> </w:t>
      </w:r>
      <w:r w:rsidR="00EA2B4F">
        <w:rPr>
          <w:rFonts w:asciiTheme="minorHAnsi" w:eastAsia="MS PGothic" w:hAnsiTheme="minorHAnsi"/>
          <w:color w:val="000000"/>
          <w:sz w:val="22"/>
          <w:szCs w:val="22"/>
          <w:lang w:val="en-US"/>
        </w:rPr>
        <w:t>T</w:t>
      </w:r>
      <w:r w:rsidRPr="00914F98">
        <w:rPr>
          <w:rFonts w:asciiTheme="minorHAnsi" w:eastAsia="MS PGothic" w:hAnsiTheme="minorHAnsi"/>
          <w:color w:val="000000"/>
          <w:sz w:val="22"/>
          <w:szCs w:val="22"/>
          <w:lang w:val="en-US"/>
        </w:rPr>
        <w:t>he osmotic stream (</w:t>
      </w:r>
      <w:proofErr w:type="spellStart"/>
      <w:r w:rsidRPr="00914F98">
        <w:rPr>
          <w:rFonts w:asciiTheme="minorHAnsi" w:eastAsia="MS PGothic" w:hAnsiTheme="minorHAnsi"/>
          <w:color w:val="000000"/>
          <w:sz w:val="22"/>
          <w:szCs w:val="22"/>
          <w:lang w:val="en-US"/>
        </w:rPr>
        <w:t>NaCl</w:t>
      </w:r>
      <w:proofErr w:type="spellEnd"/>
      <w:r w:rsidRPr="00914F98">
        <w:rPr>
          <w:rFonts w:asciiTheme="minorHAnsi" w:eastAsia="MS PGothic" w:hAnsiTheme="minorHAnsi"/>
          <w:color w:val="000000"/>
          <w:sz w:val="22"/>
          <w:szCs w:val="22"/>
          <w:lang w:val="en-US"/>
        </w:rPr>
        <w:t xml:space="preserve">) circulated in counter-current mode through the shell side (outside of the hollow ﬁbers). The inﬂuence of concentrations of the feed and osmotic solutions as well as the ﬂow rates on the </w:t>
      </w:r>
      <w:r w:rsidR="00EA2B4F">
        <w:rPr>
          <w:rFonts w:asciiTheme="minorHAnsi" w:eastAsia="MS PGothic" w:hAnsiTheme="minorHAnsi"/>
          <w:color w:val="000000"/>
          <w:sz w:val="22"/>
          <w:szCs w:val="22"/>
          <w:lang w:val="en-US"/>
        </w:rPr>
        <w:t>process performance</w:t>
      </w:r>
      <w:r w:rsidRPr="00914F98">
        <w:rPr>
          <w:rFonts w:asciiTheme="minorHAnsi" w:eastAsia="MS PGothic" w:hAnsiTheme="minorHAnsi"/>
          <w:color w:val="000000"/>
          <w:sz w:val="22"/>
          <w:szCs w:val="22"/>
          <w:lang w:val="en-US"/>
        </w:rPr>
        <w:t xml:space="preserve"> </w:t>
      </w:r>
      <w:proofErr w:type="gramStart"/>
      <w:r w:rsidRPr="00914F98">
        <w:rPr>
          <w:rFonts w:asciiTheme="minorHAnsi" w:eastAsia="MS PGothic" w:hAnsiTheme="minorHAnsi"/>
          <w:color w:val="000000"/>
          <w:sz w:val="22"/>
          <w:szCs w:val="22"/>
          <w:lang w:val="en-US"/>
        </w:rPr>
        <w:t>was studied</w:t>
      </w:r>
      <w:proofErr w:type="gramEnd"/>
      <w:r w:rsidRPr="00914F98">
        <w:rPr>
          <w:rFonts w:asciiTheme="minorHAnsi" w:eastAsia="MS PGothic" w:hAnsiTheme="minorHAnsi"/>
          <w:color w:val="000000"/>
          <w:sz w:val="22"/>
          <w:szCs w:val="22"/>
          <w:lang w:val="en-US"/>
        </w:rPr>
        <w:t>.</w:t>
      </w:r>
      <w:r w:rsidR="00EA2B4F">
        <w:rPr>
          <w:rFonts w:asciiTheme="minorHAnsi" w:eastAsia="MS PGothic" w:hAnsiTheme="minorHAnsi"/>
          <w:color w:val="000000"/>
          <w:sz w:val="22"/>
          <w:szCs w:val="22"/>
          <w:lang w:val="en-US"/>
        </w:rPr>
        <w:t xml:space="preserve"> </w:t>
      </w:r>
      <w:r w:rsidR="00EA2B4F" w:rsidRPr="00EA2B4F">
        <w:rPr>
          <w:rFonts w:asciiTheme="minorHAnsi" w:eastAsia="MS PGothic" w:hAnsiTheme="minorHAnsi"/>
          <w:color w:val="000000"/>
          <w:sz w:val="22"/>
          <w:szCs w:val="22"/>
          <w:lang w:val="en-US"/>
        </w:rPr>
        <w:t xml:space="preserve">In order to assess the </w:t>
      </w:r>
      <w:r w:rsidR="00EA2B4F">
        <w:rPr>
          <w:rFonts w:asciiTheme="minorHAnsi" w:eastAsia="MS PGothic" w:hAnsiTheme="minorHAnsi"/>
          <w:color w:val="000000"/>
          <w:sz w:val="22"/>
          <w:szCs w:val="22"/>
          <w:lang w:val="en-US"/>
        </w:rPr>
        <w:t xml:space="preserve">economic </w:t>
      </w:r>
      <w:r w:rsidR="00EA2B4F" w:rsidRPr="00EA2B4F">
        <w:rPr>
          <w:rFonts w:asciiTheme="minorHAnsi" w:eastAsia="MS PGothic" w:hAnsiTheme="minorHAnsi"/>
          <w:color w:val="000000"/>
          <w:sz w:val="22"/>
          <w:szCs w:val="22"/>
          <w:lang w:val="en-US"/>
        </w:rPr>
        <w:t xml:space="preserve">viability of the process, the annual costs and salt sale profits </w:t>
      </w:r>
      <w:proofErr w:type="gramStart"/>
      <w:r w:rsidR="00EA2B4F">
        <w:rPr>
          <w:rFonts w:asciiTheme="minorHAnsi" w:eastAsia="MS PGothic" w:hAnsiTheme="minorHAnsi"/>
          <w:color w:val="000000"/>
          <w:sz w:val="22"/>
          <w:szCs w:val="22"/>
          <w:lang w:val="en-US"/>
        </w:rPr>
        <w:t>were</w:t>
      </w:r>
      <w:r w:rsidR="00EA2B4F" w:rsidRPr="00EA2B4F">
        <w:rPr>
          <w:rFonts w:asciiTheme="minorHAnsi" w:eastAsia="MS PGothic" w:hAnsiTheme="minorHAnsi"/>
          <w:color w:val="000000"/>
          <w:sz w:val="22"/>
          <w:szCs w:val="22"/>
          <w:lang w:val="en-US"/>
        </w:rPr>
        <w:t xml:space="preserve"> evaluated</w:t>
      </w:r>
      <w:proofErr w:type="gramEnd"/>
      <w:r w:rsidR="00EA2B4F" w:rsidRPr="00EA2B4F">
        <w:rPr>
          <w:rFonts w:asciiTheme="minorHAnsi" w:eastAsia="MS PGothic" w:hAnsiTheme="minorHAnsi"/>
          <w:color w:val="000000"/>
          <w:sz w:val="22"/>
          <w:szCs w:val="22"/>
          <w:lang w:val="en-US"/>
        </w:rPr>
        <w:t xml:space="preserve"> </w:t>
      </w:r>
      <w:r w:rsidR="00EA2B4F">
        <w:rPr>
          <w:rFonts w:asciiTheme="minorHAnsi" w:eastAsia="MS PGothic" w:hAnsiTheme="minorHAnsi"/>
          <w:color w:val="000000"/>
          <w:sz w:val="22"/>
          <w:szCs w:val="22"/>
          <w:lang w:val="en-US"/>
        </w:rPr>
        <w:t>and</w:t>
      </w:r>
      <w:r w:rsidR="00EA2B4F" w:rsidRPr="00EA2B4F">
        <w:rPr>
          <w:rFonts w:asciiTheme="minorHAnsi" w:eastAsia="MS PGothic" w:hAnsiTheme="minorHAnsi"/>
          <w:color w:val="000000"/>
          <w:sz w:val="22"/>
          <w:szCs w:val="22"/>
          <w:lang w:val="en-US"/>
        </w:rPr>
        <w:t xml:space="preserve"> the final benefit </w:t>
      </w:r>
      <w:r w:rsidR="00EA2B4F">
        <w:rPr>
          <w:rFonts w:asciiTheme="minorHAnsi" w:eastAsia="MS PGothic" w:hAnsiTheme="minorHAnsi"/>
          <w:color w:val="000000"/>
          <w:sz w:val="22"/>
          <w:szCs w:val="22"/>
          <w:lang w:val="en-US"/>
        </w:rPr>
        <w:t xml:space="preserve">of salt recovery was determined as a function of the operation conditions. </w:t>
      </w:r>
    </w:p>
    <w:p w:rsidR="00704BDF" w:rsidRPr="008D0BEB" w:rsidRDefault="00704BDF" w:rsidP="00914F98">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B0A77" w:rsidRDefault="005B0A77" w:rsidP="005B0A77">
      <w:pPr>
        <w:rPr>
          <w:rFonts w:asciiTheme="minorHAnsi" w:hAnsiTheme="minorHAnsi"/>
          <w:color w:val="000000" w:themeColor="text1"/>
          <w:sz w:val="22"/>
          <w:szCs w:val="22"/>
          <w:shd w:val="clear" w:color="auto" w:fill="FFFFFF"/>
        </w:rPr>
      </w:pPr>
      <w:r w:rsidRPr="005B0A77">
        <w:rPr>
          <w:rFonts w:asciiTheme="minorHAnsi" w:hAnsiTheme="minorHAnsi"/>
          <w:color w:val="000000" w:themeColor="text1"/>
          <w:sz w:val="22"/>
          <w:szCs w:val="22"/>
          <w:shd w:val="clear" w:color="auto" w:fill="FFFFFF"/>
        </w:rPr>
        <w:t xml:space="preserve">The experimental results showed that varying the concentration of the osmotic solution was the main parameter affecting the transmembrane flux. The concentration of the three salts in the feed had slight influence while no significant effect </w:t>
      </w:r>
      <w:proofErr w:type="gramStart"/>
      <w:r w:rsidRPr="005B0A77">
        <w:rPr>
          <w:rFonts w:asciiTheme="minorHAnsi" w:hAnsiTheme="minorHAnsi"/>
          <w:color w:val="000000" w:themeColor="text1"/>
          <w:sz w:val="22"/>
          <w:szCs w:val="22"/>
          <w:shd w:val="clear" w:color="auto" w:fill="FFFFFF"/>
        </w:rPr>
        <w:t>was observed</w:t>
      </w:r>
      <w:proofErr w:type="gramEnd"/>
      <w:r w:rsidRPr="005B0A77">
        <w:rPr>
          <w:rFonts w:asciiTheme="minorHAnsi" w:hAnsiTheme="minorHAnsi"/>
          <w:color w:val="000000" w:themeColor="text1"/>
          <w:sz w:val="22"/>
          <w:szCs w:val="22"/>
          <w:shd w:val="clear" w:color="auto" w:fill="FFFFFF"/>
        </w:rPr>
        <w:t xml:space="preserve"> when flow rates in both the feed and </w:t>
      </w:r>
      <w:r w:rsidRPr="005B0A77">
        <w:rPr>
          <w:rFonts w:asciiTheme="minorHAnsi" w:hAnsiTheme="minorHAnsi"/>
          <w:color w:val="000000" w:themeColor="text1"/>
          <w:sz w:val="22"/>
          <w:szCs w:val="22"/>
          <w:shd w:val="clear" w:color="auto" w:fill="FFFFFF"/>
        </w:rPr>
        <w:lastRenderedPageBreak/>
        <w:t>the osmotic side were varied. High purity crystals of Na</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CO</w:t>
      </w:r>
      <w:r w:rsidRPr="005B0A77">
        <w:rPr>
          <w:rFonts w:asciiTheme="minorHAnsi" w:hAnsiTheme="minorHAnsi"/>
          <w:color w:val="000000" w:themeColor="text1"/>
          <w:sz w:val="22"/>
          <w:szCs w:val="22"/>
          <w:shd w:val="clear" w:color="auto" w:fill="FFFFFF"/>
          <w:vertAlign w:val="subscript"/>
        </w:rPr>
        <w:t>3</w:t>
      </w:r>
      <w:r w:rsidRPr="005B0A77">
        <w:rPr>
          <w:rFonts w:asciiTheme="minorHAnsi" w:hAnsiTheme="minorHAnsi"/>
          <w:color w:val="000000" w:themeColor="text1"/>
          <w:sz w:val="22"/>
          <w:szCs w:val="22"/>
          <w:shd w:val="clear" w:color="auto" w:fill="FFFFFF"/>
        </w:rPr>
        <w:t>.10H</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O, Na</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SO</w:t>
      </w:r>
      <w:r w:rsidRPr="005B0A77">
        <w:rPr>
          <w:rFonts w:asciiTheme="minorHAnsi" w:hAnsiTheme="minorHAnsi"/>
          <w:color w:val="000000" w:themeColor="text1"/>
          <w:sz w:val="22"/>
          <w:szCs w:val="22"/>
          <w:shd w:val="clear" w:color="auto" w:fill="FFFFFF"/>
          <w:vertAlign w:val="subscript"/>
        </w:rPr>
        <w:t>4</w:t>
      </w:r>
      <w:r w:rsidRPr="005B0A77">
        <w:rPr>
          <w:rFonts w:asciiTheme="minorHAnsi" w:hAnsiTheme="minorHAnsi"/>
          <w:color w:val="000000" w:themeColor="text1"/>
          <w:sz w:val="22"/>
          <w:szCs w:val="22"/>
          <w:shd w:val="clear" w:color="auto" w:fill="FFFFFF"/>
        </w:rPr>
        <w:t>.10H</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O and KNO</w:t>
      </w:r>
      <w:r w:rsidRPr="005B0A77">
        <w:rPr>
          <w:rFonts w:asciiTheme="minorHAnsi" w:hAnsiTheme="minorHAnsi"/>
          <w:color w:val="000000" w:themeColor="text1"/>
          <w:sz w:val="22"/>
          <w:szCs w:val="22"/>
          <w:shd w:val="clear" w:color="auto" w:fill="FFFFFF"/>
          <w:vertAlign w:val="subscript"/>
        </w:rPr>
        <w:t>3</w:t>
      </w:r>
      <w:r w:rsidRPr="005B0A77">
        <w:rPr>
          <w:rFonts w:asciiTheme="minorHAnsi" w:hAnsiTheme="minorHAnsi"/>
          <w:color w:val="000000" w:themeColor="text1"/>
          <w:sz w:val="22"/>
          <w:szCs w:val="22"/>
          <w:shd w:val="clear" w:color="auto" w:fill="FFFFFF"/>
        </w:rPr>
        <w:t xml:space="preserve"> </w:t>
      </w:r>
      <w:proofErr w:type="gramStart"/>
      <w:r w:rsidRPr="005B0A77">
        <w:rPr>
          <w:rFonts w:asciiTheme="minorHAnsi" w:hAnsiTheme="minorHAnsi"/>
          <w:color w:val="000000" w:themeColor="text1"/>
          <w:sz w:val="22"/>
          <w:szCs w:val="22"/>
          <w:shd w:val="clear" w:color="auto" w:fill="FFFFFF"/>
        </w:rPr>
        <w:t>was obtained</w:t>
      </w:r>
      <w:proofErr w:type="gramEnd"/>
      <w:r w:rsidRPr="005B0A77">
        <w:rPr>
          <w:rFonts w:asciiTheme="minorHAnsi" w:hAnsiTheme="minorHAnsi"/>
          <w:color w:val="000000" w:themeColor="text1"/>
          <w:sz w:val="22"/>
          <w:szCs w:val="22"/>
          <w:shd w:val="clear" w:color="auto" w:fill="FFFFFF"/>
        </w:rPr>
        <w:t xml:space="preserve"> (Figure 1). </w:t>
      </w:r>
    </w:p>
    <w:p w:rsidR="00EA2B4F" w:rsidRPr="005B0A77" w:rsidRDefault="00EA2B4F" w:rsidP="005B0A77">
      <w:pPr>
        <w:rPr>
          <w:rFonts w:asciiTheme="minorHAnsi" w:hAnsiTheme="minorHAnsi"/>
          <w:color w:val="000000" w:themeColor="text1"/>
          <w:sz w:val="22"/>
          <w:szCs w:val="22"/>
          <w:shd w:val="clear" w:color="auto" w:fill="FFFFFF"/>
        </w:rPr>
      </w:pPr>
    </w:p>
    <w:p w:rsidR="005B0A77" w:rsidRPr="005B0A77" w:rsidRDefault="005B0A77" w:rsidP="00F44961">
      <w:pPr>
        <w:pStyle w:val="Paragraphedeliste"/>
        <w:numPr>
          <w:ilvl w:val="0"/>
          <w:numId w:val="18"/>
        </w:numPr>
        <w:spacing w:after="0" w:line="240" w:lineRule="auto"/>
        <w:ind w:left="714" w:hanging="357"/>
        <w:jc w:val="both"/>
        <w:rPr>
          <w:rFonts w:cs="Times New Roman"/>
          <w:color w:val="000000" w:themeColor="text1"/>
          <w:shd w:val="clear" w:color="auto" w:fill="FFFFFF"/>
        </w:rPr>
      </w:pPr>
      <w:r w:rsidRPr="005B0A77">
        <w:rPr>
          <w:rFonts w:cs="Times New Roman"/>
          <w:color w:val="000000" w:themeColor="text1"/>
          <w:shd w:val="clear" w:color="auto" w:fill="FFFFFF"/>
        </w:rPr>
        <w:t xml:space="preserve">                                    </w:t>
      </w:r>
      <w:r w:rsidR="00F44961">
        <w:rPr>
          <w:rFonts w:cs="Times New Roman"/>
          <w:color w:val="000000" w:themeColor="text1"/>
          <w:shd w:val="clear" w:color="auto" w:fill="FFFFFF"/>
        </w:rPr>
        <w:t xml:space="preserve"> </w:t>
      </w:r>
      <w:r w:rsidRPr="005B0A77">
        <w:rPr>
          <w:rFonts w:cs="Times New Roman"/>
          <w:color w:val="000000" w:themeColor="text1"/>
          <w:shd w:val="clear" w:color="auto" w:fill="FFFFFF"/>
        </w:rPr>
        <w:t xml:space="preserve">b)                                       </w:t>
      </w:r>
      <w:r w:rsidR="00F44961">
        <w:rPr>
          <w:rFonts w:cs="Times New Roman"/>
          <w:color w:val="000000" w:themeColor="text1"/>
          <w:shd w:val="clear" w:color="auto" w:fill="FFFFFF"/>
        </w:rPr>
        <w:t xml:space="preserve">    </w:t>
      </w:r>
      <w:r w:rsidRPr="005B0A77">
        <w:rPr>
          <w:rFonts w:cs="Times New Roman"/>
          <w:color w:val="000000" w:themeColor="text1"/>
          <w:shd w:val="clear" w:color="auto" w:fill="FFFFFF"/>
        </w:rPr>
        <w:t xml:space="preserve"> c) </w:t>
      </w:r>
    </w:p>
    <w:p w:rsidR="005B0A77" w:rsidRPr="005B0A77" w:rsidRDefault="005B0A77" w:rsidP="005B0A77">
      <w:pPr>
        <w:rPr>
          <w:rFonts w:asciiTheme="minorHAnsi" w:hAnsiTheme="minorHAnsi"/>
          <w:color w:val="000000" w:themeColor="text1"/>
          <w:sz w:val="22"/>
          <w:szCs w:val="22"/>
        </w:rPr>
      </w:pPr>
      <w:r w:rsidRPr="005B0A77">
        <w:rPr>
          <w:rFonts w:asciiTheme="minorHAnsi" w:hAnsiTheme="minorHAnsi"/>
          <w:noProof/>
          <w:color w:val="000000" w:themeColor="text1"/>
          <w:sz w:val="22"/>
          <w:szCs w:val="22"/>
          <w:lang w:val="fr-BE" w:eastAsia="fr-BE"/>
        </w:rPr>
        <w:drawing>
          <wp:inline distT="0" distB="0" distL="0" distR="0" wp14:anchorId="5EFDBB6D" wp14:editId="470C32BE">
            <wp:extent cx="1394460" cy="121673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5748" r="3937" b="52021"/>
                    <a:stretch/>
                  </pic:blipFill>
                  <pic:spPr bwMode="auto">
                    <a:xfrm>
                      <a:off x="0" y="0"/>
                      <a:ext cx="1402984" cy="1224172"/>
                    </a:xfrm>
                    <a:prstGeom prst="rect">
                      <a:avLst/>
                    </a:prstGeom>
                    <a:noFill/>
                    <a:ln>
                      <a:noFill/>
                    </a:ln>
                    <a:extLst>
                      <a:ext uri="{53640926-AAD7-44D8-BBD7-CCE9431645EC}">
                        <a14:shadowObscured xmlns:a14="http://schemas.microsoft.com/office/drawing/2010/main"/>
                      </a:ext>
                    </a:extLst>
                  </pic:spPr>
                </pic:pic>
              </a:graphicData>
            </a:graphic>
          </wp:inline>
        </w:drawing>
      </w:r>
      <w:r w:rsidRPr="005B0A77">
        <w:rPr>
          <w:rFonts w:asciiTheme="minorHAnsi" w:hAnsiTheme="minorHAnsi"/>
          <w:noProof/>
          <w:color w:val="000000" w:themeColor="text1"/>
          <w:sz w:val="22"/>
          <w:szCs w:val="22"/>
          <w:lang w:val="fr-BE" w:eastAsia="fr-BE"/>
        </w:rPr>
        <w:t xml:space="preserve">    </w:t>
      </w:r>
      <w:r w:rsidRPr="005B0A77">
        <w:rPr>
          <w:rFonts w:asciiTheme="minorHAnsi" w:hAnsiTheme="minorHAnsi"/>
          <w:noProof/>
          <w:color w:val="000000" w:themeColor="text1"/>
          <w:sz w:val="22"/>
          <w:szCs w:val="22"/>
          <w:lang w:val="fr-BE" w:eastAsia="fr-BE"/>
        </w:rPr>
        <w:drawing>
          <wp:inline distT="0" distB="0" distL="0" distR="0" wp14:anchorId="3A037D50" wp14:editId="32EB3B2F">
            <wp:extent cx="1371557" cy="122682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9066" t="267" r="3502" b="52267"/>
                    <a:stretch/>
                  </pic:blipFill>
                  <pic:spPr bwMode="auto">
                    <a:xfrm>
                      <a:off x="0" y="0"/>
                      <a:ext cx="1376777" cy="1231489"/>
                    </a:xfrm>
                    <a:prstGeom prst="rect">
                      <a:avLst/>
                    </a:prstGeom>
                    <a:noFill/>
                    <a:ln>
                      <a:noFill/>
                    </a:ln>
                    <a:extLst>
                      <a:ext uri="{53640926-AAD7-44D8-BBD7-CCE9431645EC}">
                        <a14:shadowObscured xmlns:a14="http://schemas.microsoft.com/office/drawing/2010/main"/>
                      </a:ext>
                    </a:extLst>
                  </pic:spPr>
                </pic:pic>
              </a:graphicData>
            </a:graphic>
          </wp:inline>
        </w:drawing>
      </w:r>
      <w:r w:rsidRPr="005B0A77">
        <w:rPr>
          <w:rFonts w:asciiTheme="minorHAnsi" w:hAnsiTheme="minorHAnsi"/>
          <w:noProof/>
          <w:color w:val="000000" w:themeColor="text1"/>
          <w:sz w:val="22"/>
          <w:szCs w:val="22"/>
          <w:lang w:val="fr-BE" w:eastAsia="fr-BE"/>
        </w:rPr>
        <w:t xml:space="preserve">    </w:t>
      </w:r>
      <w:r w:rsidRPr="005B0A77">
        <w:rPr>
          <w:rFonts w:asciiTheme="minorHAnsi" w:hAnsiTheme="minorHAnsi"/>
          <w:noProof/>
          <w:color w:val="000000" w:themeColor="text1"/>
          <w:sz w:val="22"/>
          <w:szCs w:val="22"/>
          <w:lang w:val="fr-BE" w:eastAsia="fr-BE"/>
        </w:rPr>
        <w:drawing>
          <wp:inline distT="0" distB="0" distL="0" distR="0" wp14:anchorId="054A3ABE" wp14:editId="0BBC3523">
            <wp:extent cx="1435608" cy="11963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7308" t="1344" r="1923" b="51614"/>
                    <a:stretch/>
                  </pic:blipFill>
                  <pic:spPr bwMode="auto">
                    <a:xfrm>
                      <a:off x="0" y="0"/>
                      <a:ext cx="1443299" cy="1202749"/>
                    </a:xfrm>
                    <a:prstGeom prst="rect">
                      <a:avLst/>
                    </a:prstGeom>
                    <a:noFill/>
                    <a:ln>
                      <a:noFill/>
                    </a:ln>
                    <a:extLst>
                      <a:ext uri="{53640926-AAD7-44D8-BBD7-CCE9431645EC}">
                        <a14:shadowObscured xmlns:a14="http://schemas.microsoft.com/office/drawing/2010/main"/>
                      </a:ext>
                    </a:extLst>
                  </pic:spPr>
                </pic:pic>
              </a:graphicData>
            </a:graphic>
          </wp:inline>
        </w:drawing>
      </w:r>
    </w:p>
    <w:p w:rsidR="005B0A77" w:rsidRDefault="005B0A77" w:rsidP="005B0A77">
      <w:pPr>
        <w:rPr>
          <w:rFonts w:asciiTheme="minorHAnsi" w:hAnsiTheme="minorHAnsi"/>
          <w:color w:val="000000" w:themeColor="text1"/>
          <w:sz w:val="22"/>
          <w:szCs w:val="22"/>
          <w:shd w:val="clear" w:color="auto" w:fill="FFFFFF"/>
          <w:vertAlign w:val="subscript"/>
        </w:rPr>
      </w:pPr>
      <w:r w:rsidRPr="005B0A77">
        <w:rPr>
          <w:rFonts w:asciiTheme="minorHAnsi" w:hAnsiTheme="minorHAnsi"/>
          <w:b/>
          <w:sz w:val="22"/>
          <w:szCs w:val="22"/>
        </w:rPr>
        <w:t>Figure 1. C</w:t>
      </w:r>
      <w:r w:rsidRPr="005B0A77">
        <w:rPr>
          <w:rFonts w:asciiTheme="minorHAnsi" w:hAnsiTheme="minorHAnsi"/>
          <w:sz w:val="22"/>
          <w:szCs w:val="22"/>
        </w:rPr>
        <w:t>rystals of a)</w:t>
      </w:r>
      <w:r w:rsidRPr="005B0A77">
        <w:rPr>
          <w:rFonts w:asciiTheme="minorHAnsi" w:hAnsiTheme="minorHAnsi"/>
          <w:b/>
          <w:sz w:val="22"/>
          <w:szCs w:val="22"/>
        </w:rPr>
        <w:t xml:space="preserve"> </w:t>
      </w:r>
      <w:r w:rsidRPr="005B0A77">
        <w:rPr>
          <w:rFonts w:asciiTheme="minorHAnsi" w:hAnsiTheme="minorHAnsi"/>
          <w:color w:val="000000" w:themeColor="text1"/>
          <w:sz w:val="22"/>
          <w:szCs w:val="22"/>
          <w:shd w:val="clear" w:color="auto" w:fill="FFFFFF"/>
        </w:rPr>
        <w:t>Na</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CO</w:t>
      </w:r>
      <w:r w:rsidRPr="005B0A77">
        <w:rPr>
          <w:rFonts w:asciiTheme="minorHAnsi" w:hAnsiTheme="minorHAnsi"/>
          <w:color w:val="000000" w:themeColor="text1"/>
          <w:sz w:val="22"/>
          <w:szCs w:val="22"/>
          <w:shd w:val="clear" w:color="auto" w:fill="FFFFFF"/>
          <w:vertAlign w:val="subscript"/>
        </w:rPr>
        <w:t>3</w:t>
      </w:r>
      <w:r w:rsidRPr="005B0A77">
        <w:rPr>
          <w:rFonts w:asciiTheme="minorHAnsi" w:hAnsiTheme="minorHAnsi"/>
          <w:color w:val="000000" w:themeColor="text1"/>
          <w:sz w:val="22"/>
          <w:szCs w:val="22"/>
          <w:shd w:val="clear" w:color="auto" w:fill="FFFFFF"/>
        </w:rPr>
        <w:t>.10H</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O; b) Na</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SO</w:t>
      </w:r>
      <w:r w:rsidRPr="005B0A77">
        <w:rPr>
          <w:rFonts w:asciiTheme="minorHAnsi" w:hAnsiTheme="minorHAnsi"/>
          <w:color w:val="000000" w:themeColor="text1"/>
          <w:sz w:val="22"/>
          <w:szCs w:val="22"/>
          <w:shd w:val="clear" w:color="auto" w:fill="FFFFFF"/>
          <w:vertAlign w:val="subscript"/>
        </w:rPr>
        <w:t>4</w:t>
      </w:r>
      <w:r w:rsidRPr="005B0A77">
        <w:rPr>
          <w:rFonts w:asciiTheme="minorHAnsi" w:hAnsiTheme="minorHAnsi"/>
          <w:color w:val="000000" w:themeColor="text1"/>
          <w:sz w:val="22"/>
          <w:szCs w:val="22"/>
          <w:shd w:val="clear" w:color="auto" w:fill="FFFFFF"/>
        </w:rPr>
        <w:t>.10H</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O; and c) KNO</w:t>
      </w:r>
      <w:r w:rsidRPr="005B0A77">
        <w:rPr>
          <w:rFonts w:asciiTheme="minorHAnsi" w:hAnsiTheme="minorHAnsi"/>
          <w:color w:val="000000" w:themeColor="text1"/>
          <w:sz w:val="22"/>
          <w:szCs w:val="22"/>
          <w:shd w:val="clear" w:color="auto" w:fill="FFFFFF"/>
          <w:vertAlign w:val="subscript"/>
        </w:rPr>
        <w:t>3</w:t>
      </w:r>
    </w:p>
    <w:p w:rsidR="00914F98" w:rsidRDefault="00914F98" w:rsidP="005B0A77">
      <w:pPr>
        <w:rPr>
          <w:rFonts w:asciiTheme="minorHAnsi" w:hAnsiTheme="minorHAnsi"/>
          <w:color w:val="000000" w:themeColor="text1"/>
          <w:sz w:val="22"/>
          <w:szCs w:val="22"/>
          <w:shd w:val="clear" w:color="auto" w:fill="FFFFFF"/>
          <w:vertAlign w:val="subscript"/>
        </w:rPr>
      </w:pPr>
    </w:p>
    <w:p w:rsidR="00914F98" w:rsidRPr="00914F98" w:rsidRDefault="00914F98" w:rsidP="00914F98">
      <w:pPr>
        <w:spacing w:line="22" w:lineRule="atLeast"/>
        <w:ind w:firstLine="708"/>
        <w:rPr>
          <w:rFonts w:asciiTheme="minorHAnsi" w:hAnsiTheme="minorHAnsi"/>
          <w:sz w:val="22"/>
          <w:szCs w:val="22"/>
          <w:lang w:val="en-US"/>
        </w:rPr>
      </w:pPr>
      <w:r w:rsidRPr="00914F98">
        <w:rPr>
          <w:rFonts w:asciiTheme="minorHAnsi" w:hAnsiTheme="minorHAnsi"/>
          <w:sz w:val="22"/>
          <w:szCs w:val="22"/>
          <w:lang w:val="en-US"/>
        </w:rPr>
        <w:t xml:space="preserve">Figure </w:t>
      </w:r>
      <w:r>
        <w:rPr>
          <w:rFonts w:asciiTheme="minorHAnsi" w:hAnsiTheme="minorHAnsi"/>
          <w:sz w:val="22"/>
          <w:szCs w:val="22"/>
          <w:lang w:val="en-US"/>
        </w:rPr>
        <w:t>2</w:t>
      </w:r>
      <w:r w:rsidRPr="00914F98">
        <w:rPr>
          <w:rFonts w:asciiTheme="minorHAnsi" w:hAnsiTheme="minorHAnsi"/>
          <w:sz w:val="22"/>
          <w:szCs w:val="22"/>
          <w:lang w:val="en-US"/>
        </w:rPr>
        <w:t xml:space="preserve"> illustrates the influence of the initial osmotic concentration (ranging from 100 to 300 g L</w:t>
      </w:r>
      <w:r w:rsidRPr="00914F98">
        <w:rPr>
          <w:rFonts w:asciiTheme="minorHAnsi" w:hAnsiTheme="minorHAnsi"/>
          <w:sz w:val="22"/>
          <w:szCs w:val="22"/>
          <w:vertAlign w:val="superscript"/>
          <w:lang w:val="en-US"/>
        </w:rPr>
        <w:t>-1</w:t>
      </w:r>
      <w:r w:rsidRPr="00914F98">
        <w:rPr>
          <w:rFonts w:asciiTheme="minorHAnsi" w:hAnsiTheme="minorHAnsi"/>
          <w:sz w:val="22"/>
          <w:szCs w:val="22"/>
          <w:lang w:val="en-US"/>
        </w:rPr>
        <w:t>) on the economics of the process for the three salts, with initial feed concentration and flow rate of 100 g L</w:t>
      </w:r>
      <w:r w:rsidRPr="00914F98">
        <w:rPr>
          <w:rFonts w:asciiTheme="minorHAnsi" w:hAnsiTheme="minorHAnsi"/>
          <w:sz w:val="22"/>
          <w:szCs w:val="22"/>
          <w:vertAlign w:val="superscript"/>
          <w:lang w:val="en-US"/>
        </w:rPr>
        <w:t>-1</w:t>
      </w:r>
      <w:r w:rsidRPr="00914F98">
        <w:rPr>
          <w:rFonts w:asciiTheme="minorHAnsi" w:hAnsiTheme="minorHAnsi"/>
          <w:sz w:val="22"/>
          <w:szCs w:val="22"/>
          <w:lang w:val="en-US"/>
        </w:rPr>
        <w:t xml:space="preserve"> and 500 L h</w:t>
      </w:r>
      <w:r w:rsidRPr="00914F98">
        <w:rPr>
          <w:rFonts w:asciiTheme="minorHAnsi" w:hAnsiTheme="minorHAnsi"/>
          <w:sz w:val="22"/>
          <w:szCs w:val="22"/>
          <w:vertAlign w:val="superscript"/>
          <w:lang w:val="en-US"/>
        </w:rPr>
        <w:t>-1</w:t>
      </w:r>
      <w:r w:rsidRPr="00914F98">
        <w:rPr>
          <w:rFonts w:asciiTheme="minorHAnsi" w:hAnsiTheme="minorHAnsi"/>
          <w:sz w:val="22"/>
          <w:szCs w:val="22"/>
          <w:lang w:val="en-US"/>
        </w:rPr>
        <w:t xml:space="preserve"> respectively and initial osmotic flow rate of 27 L h</w:t>
      </w:r>
      <w:r w:rsidRPr="00914F98">
        <w:rPr>
          <w:rFonts w:asciiTheme="minorHAnsi" w:hAnsiTheme="minorHAnsi"/>
          <w:sz w:val="22"/>
          <w:szCs w:val="22"/>
          <w:vertAlign w:val="superscript"/>
          <w:lang w:val="en-US"/>
        </w:rPr>
        <w:t>-1</w:t>
      </w:r>
      <w:r w:rsidRPr="00914F98">
        <w:rPr>
          <w:rFonts w:asciiTheme="minorHAnsi" w:hAnsiTheme="minorHAnsi"/>
          <w:sz w:val="22"/>
          <w:szCs w:val="22"/>
          <w:lang w:val="en-US"/>
        </w:rPr>
        <w:t xml:space="preserve">. It </w:t>
      </w:r>
      <w:proofErr w:type="gramStart"/>
      <w:r w:rsidRPr="00914F98">
        <w:rPr>
          <w:rFonts w:asciiTheme="minorHAnsi" w:hAnsiTheme="minorHAnsi"/>
          <w:sz w:val="22"/>
          <w:szCs w:val="22"/>
          <w:lang w:val="en-US"/>
        </w:rPr>
        <w:t>can be clearly seen</w:t>
      </w:r>
      <w:proofErr w:type="gramEnd"/>
      <w:r w:rsidRPr="00914F98">
        <w:rPr>
          <w:rFonts w:asciiTheme="minorHAnsi" w:hAnsiTheme="minorHAnsi"/>
          <w:sz w:val="22"/>
          <w:szCs w:val="22"/>
          <w:lang w:val="en-US"/>
        </w:rPr>
        <w:t xml:space="preserve"> that the osmotic concentration has a major impact on the economic viability of the process. Increasing this concentration leads to a higher driving force hence a higher flux, less membrane area and lower costs. </w:t>
      </w:r>
    </w:p>
    <w:p w:rsidR="00914F98" w:rsidRPr="00914F98" w:rsidRDefault="00EA2B4F" w:rsidP="00914F98">
      <w:pPr>
        <w:keepNext/>
        <w:spacing w:line="22" w:lineRule="atLeast"/>
        <w:jc w:val="center"/>
        <w:rPr>
          <w:rFonts w:asciiTheme="minorHAnsi" w:hAnsiTheme="minorHAnsi"/>
          <w:sz w:val="22"/>
          <w:szCs w:val="22"/>
        </w:rPr>
      </w:pPr>
      <w:bookmarkStart w:id="0" w:name="_GoBack"/>
      <w:r>
        <w:rPr>
          <w:rFonts w:asciiTheme="minorHAnsi" w:hAnsiTheme="minorHAnsi"/>
          <w:noProof/>
          <w:sz w:val="22"/>
          <w:szCs w:val="22"/>
          <w:lang w:val="fr-BE" w:eastAsia="fr-BE"/>
        </w:rPr>
        <w:drawing>
          <wp:inline distT="0" distB="0" distL="0" distR="0" wp14:anchorId="27F562F9">
            <wp:extent cx="3909060" cy="211704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8443" cy="2214190"/>
                    </a:xfrm>
                    <a:prstGeom prst="rect">
                      <a:avLst/>
                    </a:prstGeom>
                    <a:noFill/>
                  </pic:spPr>
                </pic:pic>
              </a:graphicData>
            </a:graphic>
          </wp:inline>
        </w:drawing>
      </w:r>
      <w:bookmarkEnd w:id="0"/>
    </w:p>
    <w:p w:rsidR="00914F98" w:rsidRPr="00EA2B4F" w:rsidRDefault="00914F98" w:rsidP="00914F98">
      <w:pPr>
        <w:pStyle w:val="Lgende"/>
        <w:spacing w:line="22" w:lineRule="atLeast"/>
        <w:rPr>
          <w:rFonts w:asciiTheme="minorHAnsi" w:hAnsiTheme="minorHAnsi"/>
          <w:b w:val="0"/>
          <w:color w:val="auto"/>
          <w:sz w:val="22"/>
          <w:szCs w:val="22"/>
          <w:lang w:val="en-US"/>
        </w:rPr>
      </w:pPr>
      <w:r w:rsidRPr="00914F98">
        <w:rPr>
          <w:rFonts w:asciiTheme="minorHAnsi" w:hAnsiTheme="minorHAnsi"/>
          <w:color w:val="auto"/>
          <w:sz w:val="22"/>
          <w:szCs w:val="22"/>
          <w:lang w:val="en-US"/>
        </w:rPr>
        <w:t xml:space="preserve">Figure </w:t>
      </w:r>
      <w:r>
        <w:rPr>
          <w:rFonts w:asciiTheme="minorHAnsi" w:hAnsiTheme="minorHAnsi"/>
          <w:color w:val="auto"/>
          <w:sz w:val="22"/>
          <w:szCs w:val="22"/>
          <w:lang w:val="en-US"/>
        </w:rPr>
        <w:t>2.</w:t>
      </w:r>
      <w:r w:rsidRPr="00914F98">
        <w:rPr>
          <w:rFonts w:asciiTheme="minorHAnsi" w:hAnsiTheme="minorHAnsi"/>
          <w:b w:val="0"/>
          <w:color w:val="auto"/>
          <w:sz w:val="22"/>
          <w:szCs w:val="22"/>
          <w:lang w:val="en-US"/>
        </w:rPr>
        <w:t xml:space="preserve"> Costs, salt sale profit and benefit for the crystallization of the </w:t>
      </w:r>
      <w:r w:rsidR="00EA2B4F">
        <w:rPr>
          <w:rFonts w:asciiTheme="minorHAnsi" w:hAnsiTheme="minorHAnsi"/>
          <w:b w:val="0"/>
          <w:color w:val="auto"/>
          <w:sz w:val="22"/>
          <w:szCs w:val="22"/>
          <w:lang w:val="en-US"/>
        </w:rPr>
        <w:t>three</w:t>
      </w:r>
      <w:r w:rsidRPr="00914F98">
        <w:rPr>
          <w:rFonts w:asciiTheme="minorHAnsi" w:hAnsiTheme="minorHAnsi"/>
          <w:b w:val="0"/>
          <w:color w:val="auto"/>
          <w:sz w:val="22"/>
          <w:szCs w:val="22"/>
          <w:lang w:val="en-US"/>
        </w:rPr>
        <w:t xml:space="preserve"> salts. Initial feed concen</w:t>
      </w:r>
      <w:r w:rsidR="002C6546">
        <w:rPr>
          <w:rFonts w:asciiTheme="minorHAnsi" w:hAnsiTheme="minorHAnsi"/>
          <w:b w:val="0"/>
          <w:color w:val="auto"/>
          <w:sz w:val="22"/>
          <w:szCs w:val="22"/>
          <w:lang w:val="en-US"/>
        </w:rPr>
        <w:t>tration and flow rate are 100 g</w:t>
      </w:r>
      <w:r w:rsidRPr="00914F98">
        <w:rPr>
          <w:rFonts w:asciiTheme="minorHAnsi" w:hAnsiTheme="minorHAnsi"/>
          <w:b w:val="0"/>
          <w:color w:val="auto"/>
          <w:sz w:val="22"/>
          <w:szCs w:val="22"/>
          <w:lang w:val="en-US"/>
        </w:rPr>
        <w:t>L</w:t>
      </w:r>
      <w:r w:rsidRPr="00914F98">
        <w:rPr>
          <w:rFonts w:asciiTheme="minorHAnsi" w:hAnsiTheme="minorHAnsi"/>
          <w:b w:val="0"/>
          <w:color w:val="auto"/>
          <w:sz w:val="22"/>
          <w:szCs w:val="22"/>
          <w:vertAlign w:val="superscript"/>
          <w:lang w:val="en-US"/>
        </w:rPr>
        <w:t>-1</w:t>
      </w:r>
      <w:r w:rsidR="002C6546">
        <w:rPr>
          <w:rFonts w:asciiTheme="minorHAnsi" w:hAnsiTheme="minorHAnsi"/>
          <w:b w:val="0"/>
          <w:color w:val="auto"/>
          <w:sz w:val="22"/>
          <w:szCs w:val="22"/>
          <w:lang w:val="en-US"/>
        </w:rPr>
        <w:t xml:space="preserve"> and 500 L</w:t>
      </w:r>
      <w:r w:rsidRPr="00914F98">
        <w:rPr>
          <w:rFonts w:asciiTheme="minorHAnsi" w:hAnsiTheme="minorHAnsi"/>
          <w:b w:val="0"/>
          <w:color w:val="auto"/>
          <w:sz w:val="22"/>
          <w:szCs w:val="22"/>
          <w:lang w:val="en-US"/>
        </w:rPr>
        <w:t>h</w:t>
      </w:r>
      <w:r w:rsidRPr="00914F98">
        <w:rPr>
          <w:rFonts w:asciiTheme="minorHAnsi" w:hAnsiTheme="minorHAnsi"/>
          <w:b w:val="0"/>
          <w:color w:val="auto"/>
          <w:sz w:val="22"/>
          <w:szCs w:val="22"/>
          <w:vertAlign w:val="superscript"/>
          <w:lang w:val="en-US"/>
        </w:rPr>
        <w:t>-1</w:t>
      </w:r>
      <w:r w:rsidRPr="00914F98">
        <w:rPr>
          <w:rFonts w:asciiTheme="minorHAnsi" w:hAnsiTheme="minorHAnsi"/>
          <w:b w:val="0"/>
          <w:color w:val="auto"/>
          <w:sz w:val="22"/>
          <w:szCs w:val="22"/>
          <w:lang w:val="en-US"/>
        </w:rPr>
        <w:t xml:space="preserve"> respectivel</w:t>
      </w:r>
      <w:r w:rsidR="002C6546">
        <w:rPr>
          <w:rFonts w:asciiTheme="minorHAnsi" w:hAnsiTheme="minorHAnsi"/>
          <w:b w:val="0"/>
          <w:color w:val="auto"/>
          <w:sz w:val="22"/>
          <w:szCs w:val="22"/>
          <w:lang w:val="en-US"/>
        </w:rPr>
        <w:t>y and osmotic flow rate is 27 L</w:t>
      </w:r>
      <w:r w:rsidRPr="00914F98">
        <w:rPr>
          <w:rFonts w:asciiTheme="minorHAnsi" w:hAnsiTheme="minorHAnsi"/>
          <w:b w:val="0"/>
          <w:color w:val="auto"/>
          <w:sz w:val="22"/>
          <w:szCs w:val="22"/>
          <w:lang w:val="en-US"/>
        </w:rPr>
        <w:t>h</w:t>
      </w:r>
      <w:r w:rsidRPr="00914F98">
        <w:rPr>
          <w:rFonts w:asciiTheme="minorHAnsi" w:hAnsiTheme="minorHAnsi"/>
          <w:b w:val="0"/>
          <w:color w:val="auto"/>
          <w:sz w:val="22"/>
          <w:szCs w:val="22"/>
          <w:vertAlign w:val="superscript"/>
          <w:lang w:val="en-US"/>
        </w:rPr>
        <w:t>-1</w:t>
      </w:r>
      <w:r w:rsidR="00EA2B4F">
        <w:rPr>
          <w:rFonts w:asciiTheme="minorHAnsi" w:hAnsiTheme="minorHAnsi"/>
          <w:b w:val="0"/>
          <w:color w:val="auto"/>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EA2B4F" w:rsidP="005B0A77">
      <w:pPr>
        <w:snapToGrid w:val="0"/>
        <w:spacing w:after="120"/>
        <w:rPr>
          <w:rFonts w:asciiTheme="minorHAnsi" w:eastAsia="MS PGothic" w:hAnsiTheme="minorHAnsi"/>
          <w:color w:val="000000"/>
          <w:sz w:val="22"/>
          <w:szCs w:val="22"/>
          <w:lang w:val="en-US"/>
        </w:rPr>
      </w:pPr>
      <w:r>
        <w:rPr>
          <w:rFonts w:asciiTheme="minorHAnsi" w:hAnsiTheme="minorHAnsi"/>
          <w:sz w:val="22"/>
          <w:szCs w:val="22"/>
          <w:lang w:val="en-US"/>
        </w:rPr>
        <w:t xml:space="preserve">High purity crystals of </w:t>
      </w:r>
      <w:r w:rsidRPr="005B0A77">
        <w:rPr>
          <w:rFonts w:asciiTheme="minorHAnsi" w:hAnsiTheme="minorHAnsi"/>
          <w:color w:val="000000" w:themeColor="text1"/>
          <w:sz w:val="22"/>
          <w:szCs w:val="22"/>
          <w:shd w:val="clear" w:color="auto" w:fill="FFFFFF"/>
        </w:rPr>
        <w:t>Na</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CO</w:t>
      </w:r>
      <w:r w:rsidRPr="005B0A77">
        <w:rPr>
          <w:rFonts w:asciiTheme="minorHAnsi" w:hAnsiTheme="minorHAnsi"/>
          <w:color w:val="000000" w:themeColor="text1"/>
          <w:sz w:val="22"/>
          <w:szCs w:val="22"/>
          <w:shd w:val="clear" w:color="auto" w:fill="FFFFFF"/>
          <w:vertAlign w:val="subscript"/>
        </w:rPr>
        <w:t>3</w:t>
      </w:r>
      <w:r w:rsidRPr="005B0A77">
        <w:rPr>
          <w:rFonts w:asciiTheme="minorHAnsi" w:hAnsiTheme="minorHAnsi"/>
          <w:color w:val="000000" w:themeColor="text1"/>
          <w:sz w:val="22"/>
          <w:szCs w:val="22"/>
          <w:shd w:val="clear" w:color="auto" w:fill="FFFFFF"/>
        </w:rPr>
        <w:t>.10H</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O, Na</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SO</w:t>
      </w:r>
      <w:r w:rsidRPr="005B0A77">
        <w:rPr>
          <w:rFonts w:asciiTheme="minorHAnsi" w:hAnsiTheme="minorHAnsi"/>
          <w:color w:val="000000" w:themeColor="text1"/>
          <w:sz w:val="22"/>
          <w:szCs w:val="22"/>
          <w:shd w:val="clear" w:color="auto" w:fill="FFFFFF"/>
          <w:vertAlign w:val="subscript"/>
        </w:rPr>
        <w:t>4</w:t>
      </w:r>
      <w:r w:rsidRPr="005B0A77">
        <w:rPr>
          <w:rFonts w:asciiTheme="minorHAnsi" w:hAnsiTheme="minorHAnsi"/>
          <w:color w:val="000000" w:themeColor="text1"/>
          <w:sz w:val="22"/>
          <w:szCs w:val="22"/>
          <w:shd w:val="clear" w:color="auto" w:fill="FFFFFF"/>
        </w:rPr>
        <w:t>.10H</w:t>
      </w:r>
      <w:r w:rsidRPr="005B0A77">
        <w:rPr>
          <w:rFonts w:asciiTheme="minorHAnsi" w:hAnsiTheme="minorHAnsi"/>
          <w:color w:val="000000" w:themeColor="text1"/>
          <w:sz w:val="22"/>
          <w:szCs w:val="22"/>
          <w:shd w:val="clear" w:color="auto" w:fill="FFFFFF"/>
          <w:vertAlign w:val="subscript"/>
        </w:rPr>
        <w:t>2</w:t>
      </w:r>
      <w:r w:rsidRPr="005B0A77">
        <w:rPr>
          <w:rFonts w:asciiTheme="minorHAnsi" w:hAnsiTheme="minorHAnsi"/>
          <w:color w:val="000000" w:themeColor="text1"/>
          <w:sz w:val="22"/>
          <w:szCs w:val="22"/>
          <w:shd w:val="clear" w:color="auto" w:fill="FFFFFF"/>
        </w:rPr>
        <w:t>O and KNO</w:t>
      </w:r>
      <w:r w:rsidRPr="005B0A77">
        <w:rPr>
          <w:rFonts w:asciiTheme="minorHAnsi" w:hAnsiTheme="minorHAnsi"/>
          <w:color w:val="000000" w:themeColor="text1"/>
          <w:sz w:val="22"/>
          <w:szCs w:val="22"/>
          <w:shd w:val="clear" w:color="auto" w:fill="FFFFFF"/>
          <w:vertAlign w:val="subscript"/>
        </w:rPr>
        <w:t>3</w:t>
      </w:r>
      <w:r w:rsidRPr="005B0A77">
        <w:rPr>
          <w:rFonts w:asciiTheme="minorHAnsi" w:hAnsiTheme="minorHAnsi"/>
          <w:color w:val="000000" w:themeColor="text1"/>
          <w:sz w:val="22"/>
          <w:szCs w:val="22"/>
          <w:shd w:val="clear" w:color="auto" w:fill="FFFFFF"/>
        </w:rPr>
        <w:t xml:space="preserve"> </w:t>
      </w:r>
      <w:proofErr w:type="gramStart"/>
      <w:r>
        <w:rPr>
          <w:rFonts w:asciiTheme="minorHAnsi" w:hAnsiTheme="minorHAnsi"/>
          <w:sz w:val="22"/>
          <w:szCs w:val="22"/>
          <w:lang w:val="en-US"/>
        </w:rPr>
        <w:t>were obtained</w:t>
      </w:r>
      <w:proofErr w:type="gramEnd"/>
      <w:r>
        <w:rPr>
          <w:rFonts w:asciiTheme="minorHAnsi" w:hAnsiTheme="minorHAnsi"/>
          <w:sz w:val="22"/>
          <w:szCs w:val="22"/>
          <w:lang w:val="en-US"/>
        </w:rPr>
        <w:t xml:space="preserve"> using osmotic membrane distillation-crystallization in synthetic wastewater. </w:t>
      </w:r>
      <w:r w:rsidR="002C6546">
        <w:rPr>
          <w:rFonts w:asciiTheme="minorHAnsi" w:hAnsiTheme="minorHAnsi"/>
          <w:sz w:val="22"/>
          <w:szCs w:val="22"/>
          <w:lang w:val="en-US"/>
        </w:rPr>
        <w:t>U</w:t>
      </w:r>
      <w:r w:rsidRPr="00914F98">
        <w:rPr>
          <w:rFonts w:asciiTheme="minorHAnsi" w:hAnsiTheme="minorHAnsi"/>
          <w:sz w:val="22"/>
          <w:szCs w:val="22"/>
          <w:lang w:val="en-US"/>
        </w:rPr>
        <w:t xml:space="preserve">sing the highest </w:t>
      </w:r>
      <w:r w:rsidR="002C6546">
        <w:rPr>
          <w:rFonts w:asciiTheme="minorHAnsi" w:hAnsiTheme="minorHAnsi"/>
          <w:sz w:val="22"/>
          <w:szCs w:val="22"/>
          <w:lang w:val="en-US"/>
        </w:rPr>
        <w:t xml:space="preserve">possible </w:t>
      </w:r>
      <w:r w:rsidRPr="00914F98">
        <w:rPr>
          <w:rFonts w:asciiTheme="minorHAnsi" w:hAnsiTheme="minorHAnsi"/>
          <w:sz w:val="22"/>
          <w:szCs w:val="22"/>
          <w:lang w:val="en-US"/>
        </w:rPr>
        <w:t xml:space="preserve">concentration </w:t>
      </w:r>
      <w:r>
        <w:rPr>
          <w:rFonts w:asciiTheme="minorHAnsi" w:hAnsiTheme="minorHAnsi"/>
          <w:sz w:val="22"/>
          <w:szCs w:val="22"/>
          <w:lang w:val="en-US"/>
        </w:rPr>
        <w:t xml:space="preserve">of osmotic solution </w:t>
      </w:r>
      <w:r w:rsidRPr="00914F98">
        <w:rPr>
          <w:rFonts w:asciiTheme="minorHAnsi" w:hAnsiTheme="minorHAnsi"/>
          <w:sz w:val="22"/>
          <w:szCs w:val="22"/>
          <w:lang w:val="en-US"/>
        </w:rPr>
        <w:t>(limited by the solubility of the salt i.e. 358 g L</w:t>
      </w:r>
      <w:r w:rsidRPr="00914F98">
        <w:rPr>
          <w:rFonts w:asciiTheme="minorHAnsi" w:hAnsiTheme="minorHAnsi"/>
          <w:sz w:val="22"/>
          <w:szCs w:val="22"/>
          <w:vertAlign w:val="superscript"/>
          <w:lang w:val="en-US"/>
        </w:rPr>
        <w:t>-1</w:t>
      </w:r>
      <w:r w:rsidRPr="00914F98">
        <w:rPr>
          <w:rFonts w:asciiTheme="minorHAnsi" w:hAnsiTheme="minorHAnsi"/>
          <w:sz w:val="22"/>
          <w:szCs w:val="22"/>
          <w:lang w:val="en-US"/>
        </w:rPr>
        <w:t xml:space="preserve"> at room temperature for </w:t>
      </w:r>
      <w:proofErr w:type="spellStart"/>
      <w:r w:rsidRPr="00914F98">
        <w:rPr>
          <w:rFonts w:asciiTheme="minorHAnsi" w:hAnsiTheme="minorHAnsi"/>
          <w:sz w:val="22"/>
          <w:szCs w:val="22"/>
          <w:lang w:val="en-US"/>
        </w:rPr>
        <w:t>NaCl</w:t>
      </w:r>
      <w:proofErr w:type="spellEnd"/>
      <w:r w:rsidRPr="00914F98">
        <w:rPr>
          <w:rFonts w:asciiTheme="minorHAnsi" w:hAnsiTheme="minorHAnsi"/>
          <w:sz w:val="22"/>
          <w:szCs w:val="22"/>
          <w:lang w:val="en-US"/>
        </w:rPr>
        <w:t xml:space="preserve">) </w:t>
      </w:r>
      <w:proofErr w:type="gramStart"/>
      <w:r w:rsidR="002C6546">
        <w:rPr>
          <w:rFonts w:asciiTheme="minorHAnsi" w:hAnsiTheme="minorHAnsi"/>
          <w:sz w:val="22"/>
          <w:szCs w:val="22"/>
          <w:lang w:val="en-US"/>
        </w:rPr>
        <w:t>is desired</w:t>
      </w:r>
      <w:proofErr w:type="gramEnd"/>
      <w:r w:rsidR="002C6546">
        <w:rPr>
          <w:rFonts w:asciiTheme="minorHAnsi" w:hAnsiTheme="minorHAnsi"/>
          <w:sz w:val="22"/>
          <w:szCs w:val="22"/>
          <w:lang w:val="en-US"/>
        </w:rPr>
        <w:t xml:space="preserve"> </w:t>
      </w:r>
      <w:r w:rsidRPr="00914F98">
        <w:rPr>
          <w:rFonts w:asciiTheme="minorHAnsi" w:hAnsiTheme="minorHAnsi"/>
          <w:sz w:val="22"/>
          <w:szCs w:val="22"/>
          <w:lang w:val="en-US"/>
        </w:rPr>
        <w:t xml:space="preserve">because of </w:t>
      </w:r>
      <w:r w:rsidR="002C6546">
        <w:rPr>
          <w:rFonts w:asciiTheme="minorHAnsi" w:hAnsiTheme="minorHAnsi"/>
          <w:sz w:val="22"/>
          <w:szCs w:val="22"/>
          <w:lang w:val="en-US"/>
        </w:rPr>
        <w:t>its</w:t>
      </w:r>
      <w:r w:rsidRPr="00914F98">
        <w:rPr>
          <w:rFonts w:asciiTheme="minorHAnsi" w:hAnsiTheme="minorHAnsi"/>
          <w:sz w:val="22"/>
          <w:szCs w:val="22"/>
          <w:lang w:val="en-US"/>
        </w:rPr>
        <w:t xml:space="preserve"> marginal costs</w:t>
      </w:r>
      <w:r>
        <w:rPr>
          <w:rFonts w:asciiTheme="minorHAnsi" w:hAnsiTheme="minorHAnsi"/>
          <w:sz w:val="22"/>
          <w:szCs w:val="22"/>
          <w:lang w:val="en-US"/>
        </w:rPr>
        <w:t xml:space="preserve"> and high impact on the economics</w:t>
      </w:r>
      <w:r w:rsidRPr="00914F98">
        <w:rPr>
          <w:rFonts w:asciiTheme="minorHAnsi" w:hAnsiTheme="minorHAnsi"/>
          <w:sz w:val="22"/>
          <w:szCs w:val="22"/>
          <w:lang w:val="en-US"/>
        </w:rPr>
        <w:t>.</w:t>
      </w:r>
    </w:p>
    <w:p w:rsidR="00EA2B4F" w:rsidRDefault="00704BDF" w:rsidP="00EA2B4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2C6546" w:rsidRPr="002C6546" w:rsidRDefault="002C6546" w:rsidP="002C6546">
      <w:pPr>
        <w:snapToGrid w:val="0"/>
        <w:spacing w:before="240" w:line="300" w:lineRule="auto"/>
        <w:rPr>
          <w:rFonts w:asciiTheme="minorHAnsi" w:hAnsiTheme="minorHAnsi"/>
          <w:color w:val="000000"/>
          <w:sz w:val="22"/>
          <w:szCs w:val="22"/>
        </w:rPr>
      </w:pPr>
      <w:r>
        <w:rPr>
          <w:rFonts w:asciiTheme="minorHAnsi" w:eastAsia="SimSun" w:hAnsiTheme="minorHAnsi"/>
          <w:sz w:val="22"/>
          <w:szCs w:val="22"/>
          <w:lang w:eastAsia="zh-CN"/>
        </w:rPr>
        <w:t>[1</w:t>
      </w:r>
      <w:r w:rsidRPr="002C6546">
        <w:rPr>
          <w:rFonts w:asciiTheme="minorHAnsi" w:eastAsia="SimSun" w:hAnsiTheme="minorHAnsi"/>
          <w:sz w:val="22"/>
          <w:szCs w:val="22"/>
          <w:lang w:eastAsia="zh-CN"/>
        </w:rPr>
        <w:t xml:space="preserve">] </w:t>
      </w:r>
      <w:r w:rsidR="005B0A77" w:rsidRPr="002C6546">
        <w:rPr>
          <w:rFonts w:asciiTheme="minorHAnsi" w:eastAsia="SimSun" w:hAnsiTheme="minorHAnsi"/>
          <w:sz w:val="22"/>
          <w:szCs w:val="22"/>
          <w:lang w:eastAsia="zh-CN"/>
        </w:rPr>
        <w:t xml:space="preserve">I. </w:t>
      </w:r>
      <w:r w:rsidR="005B0A77" w:rsidRPr="002C6546">
        <w:rPr>
          <w:rFonts w:asciiTheme="minorHAnsi" w:hAnsiTheme="minorHAnsi"/>
          <w:color w:val="000000"/>
          <w:sz w:val="22"/>
          <w:szCs w:val="22"/>
        </w:rPr>
        <w:t xml:space="preserve">Ruiz </w:t>
      </w:r>
      <w:proofErr w:type="spellStart"/>
      <w:r w:rsidR="005B0A77" w:rsidRPr="002C6546">
        <w:rPr>
          <w:rFonts w:asciiTheme="minorHAnsi" w:hAnsiTheme="minorHAnsi"/>
          <w:color w:val="000000"/>
          <w:sz w:val="22"/>
          <w:szCs w:val="22"/>
        </w:rPr>
        <w:t>Salmón</w:t>
      </w:r>
      <w:proofErr w:type="spellEnd"/>
      <w:r w:rsidR="005B0A77" w:rsidRPr="002C6546">
        <w:rPr>
          <w:rFonts w:asciiTheme="minorHAnsi" w:hAnsiTheme="minorHAnsi"/>
          <w:color w:val="000000"/>
          <w:sz w:val="22"/>
          <w:szCs w:val="22"/>
        </w:rPr>
        <w:t xml:space="preserve">, K. Simon, C. </w:t>
      </w:r>
      <w:proofErr w:type="spellStart"/>
      <w:r w:rsidR="005B0A77" w:rsidRPr="002C6546">
        <w:rPr>
          <w:rFonts w:asciiTheme="minorHAnsi" w:hAnsiTheme="minorHAnsi"/>
          <w:color w:val="000000"/>
          <w:sz w:val="22"/>
          <w:szCs w:val="22"/>
        </w:rPr>
        <w:t>Clérin</w:t>
      </w:r>
      <w:proofErr w:type="spellEnd"/>
      <w:r w:rsidR="005B0A77" w:rsidRPr="002C6546">
        <w:rPr>
          <w:rFonts w:asciiTheme="minorHAnsi" w:hAnsiTheme="minorHAnsi"/>
          <w:color w:val="000000"/>
          <w:sz w:val="22"/>
          <w:szCs w:val="22"/>
        </w:rPr>
        <w:t xml:space="preserve">, P. Luis, Salt recovery from wastewater using membrane distillation-crystallization, Crystal Growth &amp; Design 18 (2018) </w:t>
      </w:r>
      <w:r w:rsidR="005B0A77" w:rsidRPr="002C6546">
        <w:rPr>
          <w:rFonts w:asciiTheme="minorHAnsi" w:hAnsiTheme="minorHAnsi"/>
          <w:color w:val="000000"/>
          <w:sz w:val="22"/>
          <w:szCs w:val="22"/>
        </w:rPr>
        <w:t xml:space="preserve"> 7275–7285</w:t>
      </w:r>
      <w:r w:rsidR="005B0A77" w:rsidRPr="002C6546">
        <w:rPr>
          <w:rFonts w:asciiTheme="minorHAnsi" w:hAnsiTheme="minorHAnsi"/>
          <w:color w:val="000000"/>
          <w:sz w:val="22"/>
          <w:szCs w:val="22"/>
        </w:rPr>
        <w:t>.</w:t>
      </w:r>
    </w:p>
    <w:p w:rsidR="00704BDF" w:rsidRPr="002C6546" w:rsidRDefault="002C6546" w:rsidP="002C6546">
      <w:pPr>
        <w:snapToGrid w:val="0"/>
        <w:spacing w:before="120" w:line="300" w:lineRule="auto"/>
        <w:rPr>
          <w:rFonts w:asciiTheme="minorHAnsi" w:eastAsia="SimSun" w:hAnsiTheme="minorHAnsi"/>
          <w:sz w:val="22"/>
          <w:szCs w:val="22"/>
          <w:lang w:val="en-US" w:eastAsia="zh-CN"/>
        </w:rPr>
      </w:pPr>
      <w:r w:rsidRPr="002C6546">
        <w:rPr>
          <w:rFonts w:asciiTheme="minorHAnsi" w:hAnsiTheme="minorHAnsi"/>
          <w:color w:val="000000"/>
          <w:sz w:val="22"/>
          <w:szCs w:val="22"/>
        </w:rPr>
        <w:t xml:space="preserve">[2] </w:t>
      </w:r>
      <w:r w:rsidR="00914F98" w:rsidRPr="002C6546">
        <w:rPr>
          <w:rFonts w:asciiTheme="minorHAnsi" w:hAnsiTheme="minorHAnsi"/>
          <w:color w:val="000000"/>
          <w:sz w:val="22"/>
          <w:szCs w:val="22"/>
        </w:rPr>
        <w:t xml:space="preserve">M-C. </w:t>
      </w:r>
      <w:proofErr w:type="spellStart"/>
      <w:r w:rsidR="00914F98" w:rsidRPr="002C6546">
        <w:rPr>
          <w:rFonts w:asciiTheme="minorHAnsi" w:hAnsiTheme="minorHAnsi"/>
          <w:color w:val="000000"/>
          <w:sz w:val="22"/>
          <w:szCs w:val="22"/>
        </w:rPr>
        <w:t>Sparenberg</w:t>
      </w:r>
      <w:proofErr w:type="spellEnd"/>
      <w:r w:rsidR="00914F98" w:rsidRPr="002C6546">
        <w:rPr>
          <w:rFonts w:asciiTheme="minorHAnsi" w:hAnsiTheme="minorHAnsi"/>
          <w:color w:val="000000"/>
          <w:sz w:val="22"/>
          <w:szCs w:val="22"/>
        </w:rPr>
        <w:t xml:space="preserve">, I. Ruiz </w:t>
      </w:r>
      <w:proofErr w:type="spellStart"/>
      <w:r w:rsidR="00914F98" w:rsidRPr="002C6546">
        <w:rPr>
          <w:rFonts w:asciiTheme="minorHAnsi" w:hAnsiTheme="minorHAnsi"/>
          <w:color w:val="000000"/>
          <w:sz w:val="22"/>
          <w:szCs w:val="22"/>
        </w:rPr>
        <w:t>Salmón</w:t>
      </w:r>
      <w:proofErr w:type="spellEnd"/>
      <w:r w:rsidR="00914F98" w:rsidRPr="002C6546">
        <w:rPr>
          <w:rFonts w:asciiTheme="minorHAnsi" w:hAnsiTheme="minorHAnsi"/>
          <w:color w:val="000000"/>
          <w:sz w:val="22"/>
          <w:szCs w:val="22"/>
        </w:rPr>
        <w:t>, P. Luis, Economic evaluation of salt recovery from wastewater via membrane distillation-crystallization</w:t>
      </w:r>
      <w:r w:rsidRPr="002C6546">
        <w:rPr>
          <w:rFonts w:asciiTheme="minorHAnsi" w:hAnsiTheme="minorHAnsi"/>
          <w:color w:val="000000"/>
          <w:sz w:val="22"/>
          <w:szCs w:val="22"/>
        </w:rPr>
        <w:t>, Desalination, submitted.</w:t>
      </w:r>
    </w:p>
    <w:sectPr w:rsidR="00704BDF" w:rsidRPr="002C654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72" w:rsidRDefault="00F35772" w:rsidP="004F5E36">
      <w:r>
        <w:separator/>
      </w:r>
    </w:p>
  </w:endnote>
  <w:endnote w:type="continuationSeparator" w:id="0">
    <w:p w:rsidR="00F35772" w:rsidRDefault="00F3577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72" w:rsidRDefault="00F35772" w:rsidP="004F5E36">
      <w:r>
        <w:separator/>
      </w:r>
    </w:p>
  </w:footnote>
  <w:footnote w:type="continuationSeparator" w:id="0">
    <w:p w:rsidR="00F35772" w:rsidRDefault="00F3577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En-tte"/>
    </w:pPr>
    <w:r>
      <w:rPr>
        <w:noProof/>
        <w:lang w:val="fr-BE" w:eastAsia="fr-B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BE" w:eastAsia="fr-B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BE" w:eastAsia="fr-B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BE" w:eastAsia="fr-B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0BD49C0"/>
    <w:multiLevelType w:val="hybridMultilevel"/>
    <w:tmpl w:val="28686A0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C6546"/>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0A77"/>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8F6DB5"/>
    <w:rsid w:val="00901EB6"/>
    <w:rsid w:val="00914F98"/>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2B4F"/>
    <w:rsid w:val="00EA50E1"/>
    <w:rsid w:val="00EE0131"/>
    <w:rsid w:val="00F30C64"/>
    <w:rsid w:val="00F35772"/>
    <w:rsid w:val="00F44961"/>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B47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Lienhypertexte">
    <w:name w:val="Hyperlink"/>
    <w:basedOn w:val="Policepardfaut"/>
    <w:uiPriority w:val="99"/>
    <w:unhideWhenUsed/>
    <w:locked/>
    <w:rsid w:val="005B0A77"/>
    <w:rPr>
      <w:color w:val="0000FF" w:themeColor="hyperlink"/>
      <w:u w:val="single"/>
    </w:rPr>
  </w:style>
  <w:style w:type="paragraph" w:styleId="Paragraphedeliste">
    <w:name w:val="List Paragraph"/>
    <w:basedOn w:val="Normal"/>
    <w:uiPriority w:val="34"/>
    <w:qFormat/>
    <w:locked/>
    <w:rsid w:val="005B0A77"/>
    <w:pPr>
      <w:tabs>
        <w:tab w:val="clear" w:pos="7100"/>
      </w:tabs>
      <w:spacing w:after="200" w:line="276" w:lineRule="auto"/>
      <w:ind w:left="720"/>
      <w:contextualSpacing/>
      <w:jc w:val="left"/>
    </w:pPr>
    <w:rPr>
      <w:rFonts w:asciiTheme="minorHAnsi" w:eastAsiaTheme="minorEastAsia" w:hAnsiTheme="minorHAnsi" w:cstheme="minorBidi"/>
      <w:sz w:val="22"/>
      <w:szCs w:val="22"/>
      <w:lang w:val="en-US" w:bidi="gu-IN"/>
    </w:rPr>
  </w:style>
  <w:style w:type="character" w:styleId="CitationHTML">
    <w:name w:val="HTML Cite"/>
    <w:basedOn w:val="Policepardfaut"/>
    <w:uiPriority w:val="99"/>
    <w:semiHidden/>
    <w:unhideWhenUsed/>
    <w:locked/>
    <w:rsid w:val="005B0A77"/>
    <w:rPr>
      <w:i/>
      <w:iCs/>
    </w:rPr>
  </w:style>
  <w:style w:type="character" w:customStyle="1" w:styleId="citationyear">
    <w:name w:val="citation_year"/>
    <w:basedOn w:val="Policepardfaut"/>
    <w:rsid w:val="005B0A77"/>
  </w:style>
  <w:style w:type="character" w:customStyle="1" w:styleId="citationvolume">
    <w:name w:val="citation_volume"/>
    <w:basedOn w:val="Policepardfaut"/>
    <w:rsid w:val="005B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ricia.luis@uclouvain.b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86B8-0613-49C9-8CEA-7B7D447A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660</Words>
  <Characters>3634</Characters>
  <Application>Microsoft Office Word</Application>
  <DocSecurity>0</DocSecurity>
  <Lines>30</Lines>
  <Paragraphs>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Patricia Luis Alconero</cp:lastModifiedBy>
  <cp:revision>4</cp:revision>
  <cp:lastPrinted>2015-05-12T18:31:00Z</cp:lastPrinted>
  <dcterms:created xsi:type="dcterms:W3CDTF">2019-01-15T22:51:00Z</dcterms:created>
  <dcterms:modified xsi:type="dcterms:W3CDTF">2019-01-15T22:55:00Z</dcterms:modified>
</cp:coreProperties>
</file>