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046D0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D4046D1" w14:textId="3D3637A3" w:rsidR="00704BDF" w:rsidRPr="00DE0019" w:rsidRDefault="003575EC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The Role of Competitive Sorption in CO</w:t>
      </w:r>
      <w:r w:rsidRPr="003575EC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/CH</w:t>
      </w:r>
      <w:r w:rsidRPr="003575EC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4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046AAE"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eparation with Membranes</w:t>
      </w:r>
    </w:p>
    <w:p w14:paraId="3D4046D2" w14:textId="46A8BB5C" w:rsidR="00DE0019" w:rsidRPr="00570AD6" w:rsidRDefault="00570AD6" w:rsidP="00704BDF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570AD6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Eleonora R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i</w:t>
      </w:r>
      <w:r w:rsidRPr="00570AD6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cci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="00736B13" w:rsidRPr="00570AD6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Pr="00570AD6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Francesco Ma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ria Benedetti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Maria Grazia De Angelis</w:t>
      </w:r>
      <w:proofErr w:type="gramStart"/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8F3C4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,*</w:t>
      </w:r>
      <w:proofErr w:type="gramEnd"/>
      <w:r w:rsidR="00DE0019" w:rsidRPr="00570AD6">
        <w:rPr>
          <w:rFonts w:eastAsia="SimSun"/>
          <w:color w:val="000000"/>
          <w:lang w:val="it-IT" w:eastAsia="zh-CN"/>
        </w:rPr>
        <w:t xml:space="preserve"> </w:t>
      </w:r>
    </w:p>
    <w:p w14:paraId="3D4046D3" w14:textId="19EB756E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E16175" w:rsidRPr="00E1617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Civil, Chemical, Environmental and Materials Engineering, University of Bologna, Via </w:t>
      </w:r>
      <w:proofErr w:type="spellStart"/>
      <w:r w:rsidR="00E16175" w:rsidRPr="00E1617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Terracini</w:t>
      </w:r>
      <w:proofErr w:type="spellEnd"/>
      <w:r w:rsidR="00E16175" w:rsidRPr="00E1617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28, 40131, Bologna, Italy</w:t>
      </w:r>
    </w:p>
    <w:p w14:paraId="3D4046D4" w14:textId="5A1CE503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0" w:history="1">
        <w:r w:rsidR="005D311C" w:rsidRPr="00E834E6">
          <w:rPr>
            <w:rStyle w:val="Collegamentoipertestuale"/>
            <w:rFonts w:asciiTheme="minorHAnsi" w:eastAsia="MS PGothic" w:hAnsiTheme="minorHAnsi"/>
            <w:bCs/>
            <w:i/>
            <w:iCs/>
            <w:sz w:val="20"/>
            <w:lang w:val="en-US"/>
          </w:rPr>
          <w:t>grazia.deangelis@unibo.it</w:t>
        </w:r>
      </w:hyperlink>
    </w:p>
    <w:p w14:paraId="3D4046D5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4D705F9E" w14:textId="08808A25" w:rsidR="00DC1A1E" w:rsidRDefault="00B14E0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DC1A1E">
        <w:rPr>
          <w:rFonts w:asciiTheme="minorHAnsi" w:hAnsiTheme="minorHAnsi"/>
        </w:rPr>
        <w:t>orption of CO</w:t>
      </w:r>
      <w:r w:rsidR="00DC1A1E" w:rsidRPr="00DC1A1E">
        <w:rPr>
          <w:rFonts w:asciiTheme="minorHAnsi" w:hAnsiTheme="minorHAnsi"/>
          <w:vertAlign w:val="subscript"/>
        </w:rPr>
        <w:t>2</w:t>
      </w:r>
      <w:r w:rsidR="00DC1A1E">
        <w:rPr>
          <w:rFonts w:asciiTheme="minorHAnsi" w:hAnsiTheme="minorHAnsi"/>
        </w:rPr>
        <w:t>/CH</w:t>
      </w:r>
      <w:r w:rsidR="00DC1A1E" w:rsidRPr="007A0DC8">
        <w:rPr>
          <w:rFonts w:asciiTheme="minorHAnsi" w:hAnsiTheme="minorHAnsi"/>
          <w:vertAlign w:val="subscript"/>
        </w:rPr>
        <w:t>4</w:t>
      </w:r>
      <w:r w:rsidR="00DC1A1E">
        <w:rPr>
          <w:rFonts w:asciiTheme="minorHAnsi" w:hAnsiTheme="minorHAnsi"/>
        </w:rPr>
        <w:t xml:space="preserve"> mixtures in glassy polymers</w:t>
      </w:r>
      <w:r>
        <w:rPr>
          <w:rFonts w:asciiTheme="minorHAnsi" w:hAnsiTheme="minorHAnsi"/>
        </w:rPr>
        <w:t xml:space="preserve"> is characterized by</w:t>
      </w:r>
      <w:r w:rsidR="00DC1A1E">
        <w:rPr>
          <w:rFonts w:asciiTheme="minorHAnsi" w:hAnsiTheme="minorHAnsi"/>
        </w:rPr>
        <w:t xml:space="preserve"> strong competitive effects</w:t>
      </w:r>
      <w:r>
        <w:rPr>
          <w:rFonts w:asciiTheme="minorHAnsi" w:hAnsiTheme="minorHAnsi"/>
        </w:rPr>
        <w:t>.</w:t>
      </w:r>
    </w:p>
    <w:p w14:paraId="3D4046D6" w14:textId="40B6BC6F" w:rsidR="00704BDF" w:rsidRDefault="00DC1A1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Competition enhances the solubility</w:t>
      </w:r>
      <w:r>
        <w:rPr>
          <w:rFonts w:asciiTheme="minorHAnsi" w:hAnsiTheme="minorHAnsi"/>
        </w:rPr>
        <w:noBreakHyphen/>
        <w:t>selectivity</w:t>
      </w:r>
      <w:r w:rsidR="00B14E08">
        <w:rPr>
          <w:rFonts w:asciiTheme="minorHAnsi" w:hAnsiTheme="minorHAnsi"/>
        </w:rPr>
        <w:t xml:space="preserve">, improving </w:t>
      </w:r>
      <w:r w:rsidR="003A52BC">
        <w:rPr>
          <w:rFonts w:asciiTheme="minorHAnsi" w:hAnsiTheme="minorHAnsi"/>
        </w:rPr>
        <w:t>membrane</w:t>
      </w:r>
      <w:r w:rsidR="00B14E08">
        <w:rPr>
          <w:rFonts w:asciiTheme="minorHAnsi" w:hAnsiTheme="minorHAnsi"/>
        </w:rPr>
        <w:t xml:space="preserve"> separation.</w:t>
      </w:r>
    </w:p>
    <w:p w14:paraId="3941A60E" w14:textId="32DA9A51" w:rsidR="00DC1A1E" w:rsidRPr="00EC66CC" w:rsidRDefault="00DC1A1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Sorption </w:t>
      </w:r>
      <w:r w:rsidR="00D23316">
        <w:rPr>
          <w:rFonts w:asciiTheme="minorHAnsi" w:hAnsiTheme="minorHAnsi"/>
        </w:rPr>
        <w:t xml:space="preserve">has a greater </w:t>
      </w:r>
      <w:r w:rsidR="00E54E02">
        <w:rPr>
          <w:rFonts w:asciiTheme="minorHAnsi" w:hAnsiTheme="minorHAnsi"/>
        </w:rPr>
        <w:t>influence</w:t>
      </w:r>
      <w:r w:rsidR="00D23316">
        <w:rPr>
          <w:rFonts w:asciiTheme="minorHAnsi" w:hAnsiTheme="minorHAnsi"/>
        </w:rPr>
        <w:t xml:space="preserve"> on</w:t>
      </w:r>
      <w:r w:rsidR="00E54E02">
        <w:rPr>
          <w:rFonts w:asciiTheme="minorHAnsi" w:hAnsiTheme="minorHAnsi"/>
        </w:rPr>
        <w:t xml:space="preserve"> the</w:t>
      </w:r>
      <w:r w:rsidR="00843EDA">
        <w:rPr>
          <w:rFonts w:asciiTheme="minorHAnsi" w:hAnsiTheme="minorHAnsi"/>
        </w:rPr>
        <w:t xml:space="preserve"> separation </w:t>
      </w:r>
      <w:r w:rsidR="00BC453D">
        <w:rPr>
          <w:rFonts w:asciiTheme="minorHAnsi" w:hAnsiTheme="minorHAnsi"/>
        </w:rPr>
        <w:t xml:space="preserve">than diffusion </w:t>
      </w:r>
      <w:r w:rsidR="0061268E">
        <w:rPr>
          <w:rFonts w:asciiTheme="minorHAnsi" w:hAnsiTheme="minorHAnsi"/>
        </w:rPr>
        <w:t>in multicomponent conditions</w:t>
      </w:r>
      <w:r w:rsidR="00B14E08">
        <w:rPr>
          <w:rFonts w:asciiTheme="minorHAnsi" w:hAnsiTheme="minorHAnsi"/>
        </w:rPr>
        <w:t>.</w:t>
      </w:r>
    </w:p>
    <w:p w14:paraId="3D4046DA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3D4046DB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A6D9B69" w14:textId="50E397D7" w:rsidR="006D3E07" w:rsidRDefault="00814313" w:rsidP="00F6696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14313">
        <w:rPr>
          <w:rFonts w:asciiTheme="minorHAnsi" w:eastAsia="MS PGothic" w:hAnsiTheme="minorHAnsi"/>
          <w:color w:val="000000"/>
          <w:sz w:val="22"/>
          <w:szCs w:val="22"/>
          <w:lang w:val="en-US"/>
        </w:rPr>
        <w:t>Gas separation with membranes is described by the solution-diffusion model, according to which the process is governed by a combination of solubility and diffusivity factors</w:t>
      </w:r>
      <w:r w:rsidR="003465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When </w:t>
      </w:r>
      <w:r w:rsidR="008406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moderately condensable gas, like </w:t>
      </w:r>
      <w:r w:rsidR="008406ED" w:rsidRPr="0081431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8406ED" w:rsidRPr="0028605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406ED" w:rsidRPr="008143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3465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involved in the separation, </w:t>
      </w:r>
      <w:r w:rsidR="008406ED" w:rsidRPr="008143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solubility contribution plays a significant role in the </w:t>
      </w:r>
      <w:r w:rsidR="00146497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</w:t>
      </w:r>
      <w:r w:rsidR="008406ED" w:rsidRPr="008143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87C0E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C836EF">
        <w:rPr>
          <w:rFonts w:asciiTheme="minorHAnsi" w:eastAsia="MS PGothic" w:hAnsiTheme="minorHAnsi"/>
          <w:color w:val="000000"/>
          <w:sz w:val="22"/>
          <w:szCs w:val="22"/>
          <w:lang w:val="en-US"/>
        </w:rPr>
        <w:t>embrane m</w:t>
      </w:r>
      <w:r w:rsidR="00E87C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aterials characterization </w:t>
      </w:r>
      <w:r w:rsidR="003774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often </w:t>
      </w:r>
      <w:r w:rsidR="00327AE9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performed with pure gases</w:t>
      </w:r>
      <w:r w:rsidR="00B14E0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105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14E08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C836EF">
        <w:rPr>
          <w:rFonts w:asciiTheme="minorHAnsi" w:eastAsia="MS PGothic" w:hAnsiTheme="minorHAnsi"/>
          <w:color w:val="000000"/>
          <w:sz w:val="22"/>
          <w:szCs w:val="22"/>
          <w:lang w:val="en-US"/>
        </w:rPr>
        <w:t>owever</w:t>
      </w:r>
      <w:r w:rsidR="00B14E0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C105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71D4C">
        <w:rPr>
          <w:rFonts w:asciiTheme="minorHAnsi" w:eastAsia="MS PGothic" w:hAnsiTheme="minorHAnsi"/>
          <w:color w:val="000000"/>
          <w:sz w:val="22"/>
          <w:szCs w:val="22"/>
          <w:lang w:val="en-US"/>
        </w:rPr>
        <w:t>gas transport in mixed</w:t>
      </w:r>
      <w:r w:rsidR="00B71D4C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 xml:space="preserve">gas conditions </w:t>
      </w:r>
      <w:r w:rsidR="002E0A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generally </w:t>
      </w:r>
      <w:r w:rsidR="00072BAB">
        <w:rPr>
          <w:rFonts w:asciiTheme="minorHAnsi" w:eastAsia="MS PGothic" w:hAnsiTheme="minorHAnsi"/>
          <w:color w:val="000000"/>
          <w:sz w:val="22"/>
          <w:szCs w:val="22"/>
          <w:lang w:val="en-US"/>
        </w:rPr>
        <w:t>deviates</w:t>
      </w:r>
      <w:r w:rsidR="00C836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the pure</w:t>
      </w:r>
      <w:r w:rsidR="00C836EF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>gas case</w:t>
      </w:r>
      <w:r w:rsidR="00B71D4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836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200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Competitive and synergistic effects are responsible for significan</w:t>
      </w:r>
      <w:r w:rsidR="002B7570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3F20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non-idealities</w:t>
      </w:r>
      <w:r w:rsidR="002B7570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F20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cannot be properly evaluated with pure</w:t>
      </w:r>
      <w:r w:rsidR="003F200F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</w:r>
      <w:r w:rsidR="00E92671">
        <w:rPr>
          <w:rFonts w:asciiTheme="minorHAnsi" w:eastAsia="MS PGothic" w:hAnsiTheme="minorHAnsi"/>
          <w:color w:val="000000"/>
          <w:sz w:val="22"/>
          <w:szCs w:val="22"/>
          <w:lang w:val="en-US"/>
        </w:rPr>
        <w:t>gas measurement</w:t>
      </w:r>
      <w:r w:rsidR="00072BA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E926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B7570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327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herefore, to </w:t>
      </w:r>
      <w:r w:rsidR="002B75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uncover the relevant physical effects and </w:t>
      </w:r>
      <w:r w:rsidR="00327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assess the </w:t>
      </w:r>
      <w:r w:rsidR="003F0455"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membrane</w:t>
      </w:r>
      <w:r w:rsidR="00327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0455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performance</w:t>
      </w:r>
      <w:r w:rsidR="00327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closer to</w:t>
      </w:r>
      <w:r w:rsidR="002B75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27AE9">
        <w:rPr>
          <w:rFonts w:asciiTheme="minorHAnsi" w:eastAsia="MS PGothic" w:hAnsiTheme="minorHAnsi"/>
          <w:color w:val="000000"/>
          <w:sz w:val="22"/>
          <w:szCs w:val="22"/>
          <w:lang w:val="en-US"/>
        </w:rPr>
        <w:t>ac</w:t>
      </w:r>
      <w:r w:rsidR="002B7570">
        <w:rPr>
          <w:rFonts w:asciiTheme="minorHAnsi" w:eastAsia="MS PGothic" w:hAnsiTheme="minorHAnsi"/>
          <w:color w:val="000000"/>
          <w:sz w:val="22"/>
          <w:szCs w:val="22"/>
          <w:lang w:val="en-US"/>
        </w:rPr>
        <w:t>tu</w:t>
      </w:r>
      <w:r w:rsidR="00327AE9">
        <w:rPr>
          <w:rFonts w:asciiTheme="minorHAnsi" w:eastAsia="MS PGothic" w:hAnsiTheme="minorHAnsi"/>
          <w:color w:val="000000"/>
          <w:sz w:val="22"/>
          <w:szCs w:val="22"/>
          <w:lang w:val="en-US"/>
        </w:rPr>
        <w:t>al oper</w:t>
      </w:r>
      <w:r w:rsidR="002B7570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327AE9">
        <w:rPr>
          <w:rFonts w:asciiTheme="minorHAnsi" w:eastAsia="MS PGothic" w:hAnsiTheme="minorHAnsi"/>
          <w:color w:val="000000"/>
          <w:sz w:val="22"/>
          <w:szCs w:val="22"/>
          <w:lang w:val="en-US"/>
        </w:rPr>
        <w:t>ting conditions, multicomponent tests are necessary</w:t>
      </w:r>
      <w:r w:rsidR="006D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6B0DECD" w14:textId="390959BC" w:rsidR="0069642B" w:rsidRDefault="006D3E07" w:rsidP="00F6696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1008DC" w:rsidRPr="008143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this work </w:t>
      </w:r>
      <w:r w:rsidR="001008DC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4019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sorption of </w:t>
      </w:r>
      <w:r w:rsidR="004019FE" w:rsidRPr="0081431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4019FE" w:rsidRPr="004019F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019FE" w:rsidRPr="00814313">
        <w:rPr>
          <w:rFonts w:asciiTheme="minorHAnsi" w:eastAsia="MS PGothic" w:hAnsiTheme="minorHAnsi"/>
          <w:color w:val="000000"/>
          <w:sz w:val="22"/>
          <w:szCs w:val="22"/>
          <w:lang w:val="en-US"/>
        </w:rPr>
        <w:t>/CH</w:t>
      </w:r>
      <w:r w:rsidR="004019FE" w:rsidRPr="004019F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4019FE" w:rsidRPr="008143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mixtures in several high</w:t>
      </w:r>
      <w:r w:rsidR="006173D1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4019FE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performance</w:t>
      </w:r>
      <w:r w:rsidR="004019FE" w:rsidRPr="008143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glassy polymers</w:t>
      </w:r>
      <w:r w:rsidR="00510F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characterized experimentally, by means of a modified pressure-decay apparatus</w:t>
      </w:r>
      <w:r w:rsidR="00D31D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6173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F6696D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814313" w:rsidRPr="008143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modelled </w:t>
      </w:r>
      <w:r w:rsidR="00E55D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thermodynamic-based and </w:t>
      </w:r>
      <w:r w:rsidR="00E82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empirical models, </w:t>
      </w:r>
      <w:r w:rsidR="0059231A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the aim of identifying a reliable predictive tool, to reduce or complement the experimental effort.</w:t>
      </w:r>
      <w:r w:rsidR="00B14E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9642B">
        <w:rPr>
          <w:rFonts w:asciiTheme="minorHAnsi" w:eastAsia="MS PGothic" w:hAnsiTheme="minorHAnsi"/>
          <w:color w:val="000000"/>
          <w:sz w:val="22"/>
          <w:szCs w:val="22"/>
          <w:lang w:val="en-US"/>
        </w:rPr>
        <w:t>Finally, mixed</w:t>
      </w:r>
      <w:r w:rsidR="0069642B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 xml:space="preserve">gas sorption </w:t>
      </w:r>
      <w:r w:rsidR="007556E7">
        <w:rPr>
          <w:rFonts w:asciiTheme="minorHAnsi" w:eastAsia="MS PGothic" w:hAnsiTheme="minorHAnsi"/>
          <w:color w:val="000000"/>
          <w:sz w:val="22"/>
          <w:szCs w:val="22"/>
          <w:lang w:val="en-US"/>
        </w:rPr>
        <w:t>measurements</w:t>
      </w:r>
      <w:r w:rsidR="006964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AC3B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literature </w:t>
      </w:r>
      <w:r w:rsidR="0069642B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AC3B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ulticomponent permeation </w:t>
      </w:r>
      <w:r w:rsidR="007556E7">
        <w:rPr>
          <w:rFonts w:asciiTheme="minorHAnsi" w:eastAsia="MS PGothic" w:hAnsiTheme="minorHAnsi"/>
          <w:color w:val="000000"/>
          <w:sz w:val="22"/>
          <w:szCs w:val="22"/>
          <w:lang w:val="en-US"/>
        </w:rPr>
        <w:t>data</w:t>
      </w:r>
      <w:r w:rsidR="008240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</w:t>
      </w:r>
      <w:r w:rsidR="00AF27A7">
        <w:rPr>
          <w:rFonts w:asciiTheme="minorHAnsi" w:eastAsia="MS PGothic" w:hAnsiTheme="minorHAnsi"/>
          <w:color w:val="000000"/>
          <w:sz w:val="22"/>
          <w:szCs w:val="22"/>
          <w:lang w:val="en-US"/>
        </w:rPr>
        <w:t>coupled</w:t>
      </w:r>
      <w:r w:rsidR="008240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evaluate gas diffusivity in multicomponent</w:t>
      </w:r>
      <w:r w:rsidR="00AC3B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240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conditions and its effect on the </w:t>
      </w:r>
      <w:r w:rsidR="00BE1FDA">
        <w:rPr>
          <w:rFonts w:asciiTheme="minorHAnsi" w:eastAsia="MS PGothic" w:hAnsiTheme="minorHAnsi"/>
          <w:color w:val="000000"/>
          <w:sz w:val="22"/>
          <w:szCs w:val="22"/>
          <w:lang w:val="en-US"/>
        </w:rPr>
        <w:t>separation</w:t>
      </w:r>
      <w:r w:rsidR="002F51A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3D4046DD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525AA302" w14:textId="15980CA0" w:rsidR="00E7332C" w:rsidRDefault="00C462A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462A6">
        <w:rPr>
          <w:rFonts w:asciiTheme="minorHAnsi" w:eastAsia="MS PGothic" w:hAnsiTheme="minorHAnsi"/>
          <w:color w:val="000000"/>
          <w:sz w:val="22"/>
          <w:szCs w:val="22"/>
          <w:lang w:val="en-US"/>
        </w:rPr>
        <w:t>Sorption of CO</w:t>
      </w:r>
      <w:r w:rsidRPr="00680C1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C462A6">
        <w:rPr>
          <w:rFonts w:asciiTheme="minorHAnsi" w:eastAsia="MS PGothic" w:hAnsiTheme="minorHAnsi"/>
          <w:color w:val="000000"/>
          <w:sz w:val="22"/>
          <w:szCs w:val="22"/>
          <w:lang w:val="en-US"/>
        </w:rPr>
        <w:t>/CH</w:t>
      </w:r>
      <w:r w:rsidRPr="00680C1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C462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mixtures in several high free volume glassy polymers (PIM-1, TZ-PIM, PIM</w:t>
      </w:r>
      <w:r w:rsidR="004B3533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</w:r>
      <w:r w:rsidRPr="00C462A6">
        <w:rPr>
          <w:rFonts w:asciiTheme="minorHAnsi" w:eastAsia="MS PGothic" w:hAnsiTheme="minorHAnsi"/>
          <w:color w:val="000000"/>
          <w:sz w:val="22"/>
          <w:szCs w:val="22"/>
          <w:lang w:val="en-US"/>
        </w:rPr>
        <w:t>EA</w:t>
      </w:r>
      <w:r w:rsidR="00FA2BC3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</w:r>
      <w:r w:rsidRPr="00C462A6">
        <w:rPr>
          <w:rFonts w:asciiTheme="minorHAnsi" w:eastAsia="MS PGothic" w:hAnsiTheme="minorHAnsi"/>
          <w:color w:val="000000"/>
          <w:sz w:val="22"/>
          <w:szCs w:val="22"/>
          <w:lang w:val="en-US"/>
        </w:rPr>
        <w:t>TB, PTMSP, Thermally Rearranged polymers) was evaluated at different compositions (10</w:t>
      </w:r>
      <w:r w:rsidR="006D3E07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</w:r>
      <w:r w:rsidRPr="00C462A6">
        <w:rPr>
          <w:rFonts w:asciiTheme="minorHAnsi" w:eastAsia="MS PGothic" w:hAnsiTheme="minorHAnsi"/>
          <w:color w:val="000000"/>
          <w:sz w:val="22"/>
          <w:szCs w:val="22"/>
          <w:lang w:val="en-US"/>
        </w:rPr>
        <w:t>50</w:t>
      </w:r>
      <w:r w:rsidR="006D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Pr="00C462A6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mol.</w:t>
      </w:r>
      <w:r w:rsidR="006D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>% </w:t>
      </w:r>
      <w:r w:rsidRPr="00C462A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Pr="0012242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C462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0B26F0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35 °C and up to 30 bar</w:t>
      </w:r>
      <w:r w:rsidR="0092775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using a dual</w:t>
      </w:r>
      <w:r w:rsidR="00927750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>chamber pressure</w:t>
      </w:r>
      <w:r w:rsidR="00927750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>decay apparatus coupled to a gas chromatograph</w:t>
      </w:r>
      <w:r w:rsidR="00D31D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2A6FC7">
        <w:rPr>
          <w:rFonts w:asciiTheme="minorHAnsi" w:eastAsia="MS PGothic" w:hAnsiTheme="minorHAnsi"/>
          <w:color w:val="000000"/>
          <w:sz w:val="22"/>
          <w:szCs w:val="22"/>
          <w:lang w:val="en-US"/>
        </w:rPr>
        <w:t>. Modelling of mixed</w:t>
      </w:r>
      <w:r w:rsidR="002A6FC7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 xml:space="preserve">gas sorption data was performed with the </w:t>
      </w:r>
      <w:r w:rsidR="00DC2699" w:rsidRPr="00DC2699">
        <w:rPr>
          <w:rFonts w:asciiTheme="minorHAnsi" w:eastAsia="MS PGothic" w:hAnsiTheme="minorHAnsi"/>
          <w:color w:val="000000"/>
          <w:sz w:val="22"/>
          <w:szCs w:val="22"/>
          <w:lang w:val="en-US"/>
        </w:rPr>
        <w:t>NELF model (non-equilibrium extension of the Sanchez-Lacombe equation of state</w:t>
      </w:r>
      <w:r w:rsidR="00DC2699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D31D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="00DC2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with the Dual Mode Sorption model</w:t>
      </w:r>
      <w:r w:rsidR="00CE1579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D31DA3">
        <w:rPr>
          <w:rFonts w:asciiTheme="minorHAnsi" w:eastAsia="MS PGothic" w:hAnsiTheme="minorHAnsi"/>
          <w:color w:val="000000"/>
          <w:sz w:val="22"/>
          <w:szCs w:val="22"/>
          <w:lang w:val="en-US"/>
        </w:rPr>
        <w:t>[3]</w:t>
      </w:r>
      <w:r w:rsidR="00DC26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Both </w:t>
      </w:r>
      <w:r w:rsidR="00F83FA4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</w:t>
      </w:r>
      <w:r w:rsidR="00047CB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F83F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require only pure</w:t>
      </w:r>
      <w:r w:rsidR="00F83FA4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>gas data in order to be parameterized and can be used to calculate multicomponent behavior predic</w:t>
      </w:r>
      <w:r w:rsidR="006E6A7E">
        <w:rPr>
          <w:rFonts w:asciiTheme="minorHAnsi" w:eastAsia="MS PGothic" w:hAnsiTheme="minorHAnsi"/>
          <w:color w:val="000000"/>
          <w:sz w:val="22"/>
          <w:szCs w:val="22"/>
          <w:lang w:val="en-US"/>
        </w:rPr>
        <w:t>tively.</w:t>
      </w:r>
      <w:r w:rsidR="00E50A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47C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</w:t>
      </w:r>
      <w:r w:rsidR="00CA2DF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solution</w:t>
      </w:r>
      <w:r w:rsidR="00CA2DF5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>diffusion model</w:t>
      </w:r>
      <w:r w:rsidR="00047C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diffusivity coefficients </w:t>
      </w:r>
      <w:r w:rsidR="00CA2D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6D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>calculated</w:t>
      </w:r>
      <w:r w:rsidR="00CA2D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mixed</w:t>
      </w:r>
      <w:r w:rsidR="00CA2DF5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>gas case</w:t>
      </w:r>
      <w:r w:rsidR="006D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CA2D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50A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order to </w:t>
      </w:r>
      <w:r w:rsidR="006D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>evaluate</w:t>
      </w:r>
      <w:r w:rsidR="00E50A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diffusivity contribution to the overall selectivity.</w:t>
      </w:r>
    </w:p>
    <w:p w14:paraId="3D4046DF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31039522" w14:textId="27A9347E" w:rsidR="00F369A7" w:rsidRDefault="008A5CCE" w:rsidP="008A5CC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A5C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A17637">
        <w:rPr>
          <w:rFonts w:asciiTheme="minorHAnsi" w:eastAsia="MS PGothic" w:hAnsiTheme="minorHAnsi"/>
          <w:color w:val="000000"/>
          <w:sz w:val="22"/>
          <w:szCs w:val="22"/>
          <w:lang w:val="en-US"/>
        </w:rPr>
        <w:t>tests</w:t>
      </w:r>
      <w:r w:rsidR="00B273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</w:t>
      </w:r>
      <w:r w:rsidR="002A65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howed that the </w:t>
      </w:r>
      <w:r w:rsidRPr="008A5CCE">
        <w:rPr>
          <w:rFonts w:asciiTheme="minorHAnsi" w:eastAsia="MS PGothic" w:hAnsiTheme="minorHAnsi"/>
          <w:color w:val="000000"/>
          <w:sz w:val="22"/>
          <w:szCs w:val="22"/>
          <w:lang w:val="en-US"/>
        </w:rPr>
        <w:t>key feature of mixed</w:t>
      </w:r>
      <w:r w:rsidR="006E6A7E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</w:r>
      <w:r w:rsidRPr="008A5C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gas sorption in glassy </w:t>
      </w:r>
      <w:r w:rsidR="00355732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polymers</w:t>
      </w:r>
      <w:r w:rsidRPr="008A5C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the reduction of the solubility of both species with respect to the pur</w:t>
      </w:r>
      <w:r w:rsidR="00B5621D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6E6A7E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</w:r>
      <w:r w:rsidRPr="008A5CCE">
        <w:rPr>
          <w:rFonts w:asciiTheme="minorHAnsi" w:eastAsia="MS PGothic" w:hAnsiTheme="minorHAnsi"/>
          <w:color w:val="000000"/>
          <w:sz w:val="22"/>
          <w:szCs w:val="22"/>
          <w:lang w:val="en-US"/>
        </w:rPr>
        <w:t>gas case, due to competit</w:t>
      </w:r>
      <w:r w:rsidR="00BB1DC0">
        <w:rPr>
          <w:rFonts w:asciiTheme="minorHAnsi" w:eastAsia="MS PGothic" w:hAnsiTheme="minorHAnsi"/>
          <w:color w:val="000000"/>
          <w:sz w:val="22"/>
          <w:szCs w:val="22"/>
          <w:lang w:val="en-US"/>
        </w:rPr>
        <w:t>ive</w:t>
      </w:r>
      <w:r w:rsidRPr="008A5C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effects. However, the extent of this reduction is markedly different for the two gases, and is a function of mixture composition, temperature and pressure of the system</w:t>
      </w:r>
      <w:r w:rsidR="006D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as it can be observed in </w:t>
      </w:r>
      <w:r w:rsidR="006D3E07" w:rsidRPr="006D3E07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Figure 1</w:t>
      </w:r>
      <w:r w:rsidR="006D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case of PIM</w:t>
      </w:r>
      <w:r w:rsidR="006D3E07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>1</w:t>
      </w:r>
      <w:r w:rsidRPr="008A5C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proofErr w:type="gramStart"/>
      <w:r w:rsidR="006D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particular,</w:t>
      </w:r>
      <w:r w:rsidR="00BB26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</w:t>
      </w:r>
      <w:proofErr w:type="gramEnd"/>
      <w:r w:rsidR="00BB26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presence of a second component,</w:t>
      </w:r>
      <w:r w:rsidR="006D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less condensable gas (CH</w:t>
      </w:r>
      <w:r w:rsidR="006D3E07" w:rsidRPr="006D3E0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6D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>) is excluded from the membrane to a much higher extent than CO</w:t>
      </w:r>
      <w:r w:rsidR="006D3E07" w:rsidRPr="006D3E0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6D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B63E6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="00DB63E6">
        <w:rPr>
          <w:rFonts w:asciiTheme="minorHAnsi" w:eastAsia="MS PGothic" w:hAnsiTheme="minorHAnsi"/>
          <w:color w:val="000000"/>
          <w:sz w:val="22"/>
          <w:szCs w:val="22"/>
          <w:lang w:val="en-US"/>
        </w:rPr>
        <w:br/>
      </w:r>
      <w:r w:rsidRPr="008A5CC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</w:t>
      </w:r>
      <w:r w:rsidR="006D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Pr="008A5C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effect </w:t>
      </w:r>
      <w:r w:rsidR="002A65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a positive impact on the separation performance of the membrane materials, because it </w:t>
      </w:r>
      <w:r w:rsidRPr="008A5CCE">
        <w:rPr>
          <w:rFonts w:asciiTheme="minorHAnsi" w:eastAsia="MS PGothic" w:hAnsiTheme="minorHAnsi"/>
          <w:color w:val="000000"/>
          <w:sz w:val="22"/>
          <w:szCs w:val="22"/>
          <w:lang w:val="en-US"/>
        </w:rPr>
        <w:t>enhance</w:t>
      </w:r>
      <w:r w:rsidR="006D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8A5C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solubility-selectivity with respect to the ideal value, especially at high pressures</w:t>
      </w:r>
      <w:r w:rsidR="00A8762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leading to increased ease of separation.</w:t>
      </w:r>
      <w:r w:rsidR="00DB63E6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="00DB63E6">
        <w:rPr>
          <w:rFonts w:asciiTheme="minorHAnsi" w:eastAsia="MS PGothic" w:hAnsiTheme="minorHAnsi"/>
          <w:color w:val="000000"/>
          <w:sz w:val="22"/>
          <w:szCs w:val="22"/>
          <w:lang w:val="en-US"/>
        </w:rPr>
        <w:br/>
      </w:r>
      <w:r w:rsidRPr="008A5C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Both models used </w:t>
      </w:r>
      <w:r w:rsidR="00632459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calculate mixed</w:t>
      </w:r>
      <w:r w:rsidR="00632459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 xml:space="preserve">gas sorption </w:t>
      </w:r>
      <w:proofErr w:type="gramStart"/>
      <w:r w:rsidRPr="008A5CCE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capable of capturing</w:t>
      </w:r>
      <w:proofErr w:type="gramEnd"/>
      <w:r w:rsidRPr="008A5C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reduction in solubility, however the NELF model showed a higher </w:t>
      </w:r>
      <w:r w:rsidR="006324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robustness and </w:t>
      </w:r>
      <w:r w:rsidR="002238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better </w:t>
      </w:r>
      <w:r w:rsidRPr="008A5CCE">
        <w:rPr>
          <w:rFonts w:asciiTheme="minorHAnsi" w:eastAsia="MS PGothic" w:hAnsiTheme="minorHAnsi"/>
          <w:color w:val="000000"/>
          <w:sz w:val="22"/>
          <w:szCs w:val="22"/>
          <w:lang w:val="en-US"/>
        </w:rPr>
        <w:t>quantitative agreement with the experimental data</w:t>
      </w:r>
      <w:r w:rsidR="006324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2238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</w:t>
      </w:r>
      <w:r w:rsidRPr="008A5C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prediction of </w:t>
      </w:r>
      <w:r w:rsidR="00131C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8A5CCE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solubility</w:t>
      </w:r>
      <w:r w:rsidR="00131C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contribution to </w:t>
      </w:r>
      <w:r w:rsidRPr="008A5CCE">
        <w:rPr>
          <w:rFonts w:asciiTheme="minorHAnsi" w:eastAsia="MS PGothic" w:hAnsiTheme="minorHAnsi"/>
          <w:color w:val="000000"/>
          <w:sz w:val="22"/>
          <w:szCs w:val="22"/>
          <w:lang w:val="en-US"/>
        </w:rPr>
        <w:t>selectivity.</w:t>
      </w:r>
      <w:r w:rsidR="00DB63E6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="00DB63E6">
        <w:rPr>
          <w:rFonts w:asciiTheme="minorHAnsi" w:eastAsia="MS PGothic" w:hAnsiTheme="minorHAnsi"/>
          <w:color w:val="000000"/>
          <w:sz w:val="22"/>
          <w:szCs w:val="22"/>
          <w:lang w:val="en-US"/>
        </w:rPr>
        <w:br/>
      </w:r>
      <w:r w:rsidR="003C212B" w:rsidRPr="003C212B">
        <w:rPr>
          <w:rFonts w:asciiTheme="minorHAnsi" w:eastAsia="MS PGothic" w:hAnsiTheme="minorHAnsi"/>
          <w:color w:val="000000"/>
          <w:sz w:val="22"/>
          <w:szCs w:val="22"/>
          <w:lang w:val="en-US"/>
        </w:rPr>
        <w:t>CH</w:t>
      </w:r>
      <w:r w:rsidR="003C212B" w:rsidRPr="003C212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3C212B" w:rsidRPr="003C21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diffusivity </w:t>
      </w:r>
      <w:r w:rsidR="008D6B61">
        <w:rPr>
          <w:rFonts w:asciiTheme="minorHAnsi" w:eastAsia="MS PGothic" w:hAnsiTheme="minorHAnsi"/>
          <w:color w:val="000000"/>
          <w:sz w:val="22"/>
          <w:szCs w:val="22"/>
          <w:lang w:val="en-US"/>
        </w:rPr>
        <w:t>at</w:t>
      </w:r>
      <w:r w:rsidR="003C212B" w:rsidRPr="003C21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multicomponent conditions </w:t>
      </w:r>
      <w:r w:rsidR="00D14638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found to be</w:t>
      </w:r>
      <w:r w:rsidR="003C21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2383C">
        <w:rPr>
          <w:rFonts w:asciiTheme="minorHAnsi" w:eastAsia="MS PGothic" w:hAnsiTheme="minorHAnsi"/>
          <w:color w:val="000000"/>
          <w:sz w:val="22"/>
          <w:szCs w:val="22"/>
          <w:lang w:val="en-US"/>
        </w:rPr>
        <w:t>systematically</w:t>
      </w:r>
      <w:r w:rsidR="00EE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828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higher </w:t>
      </w:r>
      <w:r w:rsidR="00AF27A7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respect to</w:t>
      </w:r>
      <w:r w:rsidR="00D828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pure</w:t>
      </w:r>
      <w:r w:rsidR="00D82842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 xml:space="preserve">gas </w:t>
      </w:r>
      <w:r w:rsidR="00A10D12">
        <w:rPr>
          <w:rFonts w:asciiTheme="minorHAnsi" w:eastAsia="MS PGothic" w:hAnsiTheme="minorHAnsi"/>
          <w:color w:val="000000"/>
          <w:sz w:val="22"/>
          <w:szCs w:val="22"/>
          <w:lang w:val="en-US"/>
        </w:rPr>
        <w:t>case, due to the simultaneous presence of a swell</w:t>
      </w:r>
      <w:bookmarkStart w:id="0" w:name="_GoBack"/>
      <w:bookmarkEnd w:id="0"/>
      <w:r w:rsidR="00A10D1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 agent (CO</w:t>
      </w:r>
      <w:r w:rsidR="00A10D12" w:rsidRPr="00EE619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10D12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AF27A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A10D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promote</w:t>
      </w:r>
      <w:r w:rsidR="00EE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10D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faster diffusion </w:t>
      </w:r>
      <w:r w:rsidR="00EE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A10D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</w:t>
      </w:r>
      <w:r w:rsidR="00A10D12" w:rsidRPr="00EE619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A10D12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As a result</w:t>
      </w:r>
      <w:r w:rsidR="003B0E9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EE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3B0E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diffusivity</w:t>
      </w:r>
      <w:r w:rsidR="00EE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differences contribute only </w:t>
      </w:r>
      <w:r w:rsidR="0022383C">
        <w:rPr>
          <w:rFonts w:asciiTheme="minorHAnsi" w:eastAsia="MS PGothic" w:hAnsiTheme="minorHAnsi"/>
          <w:color w:val="000000"/>
          <w:sz w:val="22"/>
          <w:szCs w:val="22"/>
          <w:lang w:val="en-US"/>
        </w:rPr>
        <w:t>slightly</w:t>
      </w:r>
      <w:r w:rsidR="00EE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="00D038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selectivity of the </w:t>
      </w:r>
      <w:r w:rsidR="00426F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membrane </w:t>
      </w:r>
      <w:r w:rsidR="00D038C4">
        <w:rPr>
          <w:rFonts w:asciiTheme="minorHAnsi" w:eastAsia="MS PGothic" w:hAnsiTheme="minorHAnsi"/>
          <w:color w:val="000000"/>
          <w:sz w:val="22"/>
          <w:szCs w:val="22"/>
          <w:lang w:val="en-US"/>
        </w:rPr>
        <w:t>materials</w:t>
      </w:r>
      <w:r w:rsidR="004E74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real multicomponent operating conditions</w:t>
      </w:r>
      <w:r w:rsidR="00D038C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E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F369A7" w14:paraId="5BBBBBCA" w14:textId="77777777" w:rsidTr="00F369A7">
        <w:trPr>
          <w:jc w:val="center"/>
        </w:trPr>
        <w:tc>
          <w:tcPr>
            <w:tcW w:w="4388" w:type="dxa"/>
          </w:tcPr>
          <w:p w14:paraId="4D1D1CCC" w14:textId="537A1594" w:rsidR="00F369A7" w:rsidRDefault="00D367D4" w:rsidP="00F369A7">
            <w:pPr>
              <w:snapToGrid w:val="0"/>
              <w:spacing w:after="120"/>
              <w:jc w:val="right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0D9AA370" wp14:editId="2938D5AC">
                  <wp:extent cx="2037542" cy="1800000"/>
                  <wp:effectExtent l="0" t="0" r="127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m1_co2_35.emf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3" t="3575" r="13973"/>
                          <a:stretch/>
                        </pic:blipFill>
                        <pic:spPr bwMode="auto">
                          <a:xfrm>
                            <a:off x="0" y="0"/>
                            <a:ext cx="2037542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14:paraId="70E6A7AE" w14:textId="6ACD854D" w:rsidR="00F369A7" w:rsidRDefault="00D367D4" w:rsidP="00F369A7">
            <w:pPr>
              <w:snapToGrid w:val="0"/>
              <w:spacing w:after="120"/>
              <w:jc w:val="left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697FCEBC" wp14:editId="6DB6CD61">
                  <wp:extent cx="2043375" cy="180000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m_ch4_35.emf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98" t="3850" r="11297"/>
                          <a:stretch/>
                        </pic:blipFill>
                        <pic:spPr bwMode="auto">
                          <a:xfrm>
                            <a:off x="0" y="0"/>
                            <a:ext cx="2043375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7F988F" w14:textId="474547A6" w:rsidR="00F369A7" w:rsidRDefault="00F369A7" w:rsidP="00F369A7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 </w:t>
      </w:r>
      <w:r w:rsidR="0022383C">
        <w:rPr>
          <w:rFonts w:asciiTheme="minorHAnsi" w:hAnsiTheme="minorHAnsi"/>
          <w:lang w:val="en-US"/>
        </w:rPr>
        <w:t>S</w:t>
      </w:r>
      <w:r w:rsidR="00B14E08">
        <w:rPr>
          <w:rFonts w:asciiTheme="minorHAnsi" w:hAnsiTheme="minorHAnsi"/>
          <w:lang w:val="en-US"/>
        </w:rPr>
        <w:t>orption of CO</w:t>
      </w:r>
      <w:r w:rsidR="00B14E08" w:rsidRPr="00B14E08">
        <w:rPr>
          <w:rFonts w:asciiTheme="minorHAnsi" w:hAnsiTheme="minorHAnsi"/>
          <w:vertAlign w:val="subscript"/>
          <w:lang w:val="en-US"/>
        </w:rPr>
        <w:t>2</w:t>
      </w:r>
      <w:r w:rsidR="00B14E08">
        <w:rPr>
          <w:rFonts w:asciiTheme="minorHAnsi" w:hAnsiTheme="minorHAnsi"/>
          <w:lang w:val="en-US"/>
        </w:rPr>
        <w:t>/CH</w:t>
      </w:r>
      <w:r w:rsidR="00B14E08" w:rsidRPr="00B14E08">
        <w:rPr>
          <w:rFonts w:asciiTheme="minorHAnsi" w:hAnsiTheme="minorHAnsi"/>
          <w:vertAlign w:val="subscript"/>
          <w:lang w:val="en-US"/>
        </w:rPr>
        <w:t>4</w:t>
      </w:r>
      <w:r w:rsidR="00B14E08">
        <w:rPr>
          <w:rFonts w:asciiTheme="minorHAnsi" w:hAnsiTheme="minorHAnsi"/>
          <w:lang w:val="en-US"/>
        </w:rPr>
        <w:t xml:space="preserve"> mixtures in PIM-1 </w:t>
      </w:r>
      <w:r w:rsidR="00B14E08" w:rsidRPr="00B14E08">
        <w:rPr>
          <w:rFonts w:asciiTheme="minorHAnsi" w:hAnsiTheme="minorHAnsi"/>
          <w:lang w:val="en-US"/>
        </w:rPr>
        <w:t>(symbols, [</w:t>
      </w:r>
      <w:r w:rsidR="00B14E08">
        <w:rPr>
          <w:rFonts w:asciiTheme="minorHAnsi" w:hAnsiTheme="minorHAnsi"/>
          <w:lang w:val="en-US"/>
        </w:rPr>
        <w:t>4</w:t>
      </w:r>
      <w:r w:rsidR="00B14E08" w:rsidRPr="00B14E08">
        <w:rPr>
          <w:rFonts w:asciiTheme="minorHAnsi" w:hAnsiTheme="minorHAnsi"/>
          <w:lang w:val="en-US"/>
        </w:rPr>
        <w:t xml:space="preserve">]) </w:t>
      </w:r>
      <w:r w:rsidR="0022383C">
        <w:rPr>
          <w:rFonts w:asciiTheme="minorHAnsi" w:hAnsiTheme="minorHAnsi"/>
          <w:lang w:val="en-US"/>
        </w:rPr>
        <w:t>at 35 °C and various mixture compositions, together with</w:t>
      </w:r>
      <w:r w:rsidR="00B14E08" w:rsidRPr="00B14E08">
        <w:rPr>
          <w:rFonts w:asciiTheme="minorHAnsi" w:hAnsiTheme="minorHAnsi"/>
          <w:lang w:val="en-US"/>
        </w:rPr>
        <w:t xml:space="preserve"> NELF </w:t>
      </w:r>
      <w:r w:rsidR="0022383C">
        <w:rPr>
          <w:rFonts w:asciiTheme="minorHAnsi" w:hAnsiTheme="minorHAnsi"/>
          <w:lang w:val="en-US"/>
        </w:rPr>
        <w:t xml:space="preserve">model </w:t>
      </w:r>
      <w:r w:rsidR="00B14E08" w:rsidRPr="00B14E08">
        <w:rPr>
          <w:rFonts w:asciiTheme="minorHAnsi" w:hAnsiTheme="minorHAnsi"/>
          <w:lang w:val="en-US"/>
        </w:rPr>
        <w:t>predictions (</w:t>
      </w:r>
      <w:r w:rsidR="0022383C">
        <w:rPr>
          <w:rFonts w:asciiTheme="minorHAnsi" w:hAnsiTheme="minorHAnsi"/>
          <w:lang w:val="en-US"/>
        </w:rPr>
        <w:t xml:space="preserve">solid </w:t>
      </w:r>
      <w:r w:rsidR="00B14E08" w:rsidRPr="00B14E08">
        <w:rPr>
          <w:rFonts w:asciiTheme="minorHAnsi" w:hAnsiTheme="minorHAnsi"/>
          <w:lang w:val="en-US"/>
        </w:rPr>
        <w:t xml:space="preserve">lines) </w:t>
      </w:r>
      <w:r w:rsidR="0022383C">
        <w:rPr>
          <w:rFonts w:asciiTheme="minorHAnsi" w:hAnsiTheme="minorHAnsi"/>
          <w:lang w:val="en-US"/>
        </w:rPr>
        <w:t>and Dual Mode Sorption model predictions (dashed lines)</w:t>
      </w:r>
      <w:r w:rsidR="00B14E08" w:rsidRPr="00B14E08">
        <w:rPr>
          <w:rFonts w:asciiTheme="minorHAnsi" w:hAnsiTheme="minorHAnsi"/>
          <w:lang w:val="en-US"/>
        </w:rPr>
        <w:t>.</w:t>
      </w:r>
    </w:p>
    <w:p w14:paraId="3D4046E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FF479B4" w14:textId="01C1B5AD" w:rsidR="007556E7" w:rsidRDefault="006B656F" w:rsidP="007556E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57917" w:rsidRPr="00557917">
        <w:rPr>
          <w:rFonts w:asciiTheme="minorHAnsi" w:eastAsia="MS PGothic" w:hAnsiTheme="minorHAnsi"/>
          <w:color w:val="000000"/>
          <w:sz w:val="22"/>
          <w:szCs w:val="22"/>
          <w:lang w:val="en-US"/>
        </w:rPr>
        <w:t>orption of CO</w:t>
      </w:r>
      <w:r w:rsidR="00557917" w:rsidRPr="0035573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557917" w:rsidRPr="005579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CH</w:t>
      </w:r>
      <w:r w:rsidR="00557917" w:rsidRPr="0035573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557917" w:rsidRPr="005579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mixtures </w:t>
      </w:r>
      <w:r w:rsidR="00E432EC" w:rsidRPr="005579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E432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measured </w:t>
      </w:r>
      <w:r w:rsidR="00557917" w:rsidRPr="0055791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several glassy polymers suitable for CO</w:t>
      </w:r>
      <w:r w:rsidR="00557917" w:rsidRPr="00D038C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557917" w:rsidRPr="005579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separation</w:t>
      </w:r>
      <w:r w:rsidR="00E432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724D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8C25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432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main effect </w:t>
      </w:r>
      <w:r w:rsidR="00C724D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these systems</w:t>
      </w:r>
      <w:r w:rsidR="00E432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</w:t>
      </w:r>
      <w:r w:rsidR="00B10CA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competitive</w:t>
      </w:r>
      <w:r w:rsidR="00BB26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E211E">
        <w:rPr>
          <w:rFonts w:asciiTheme="minorHAnsi" w:eastAsia="MS PGothic" w:hAnsiTheme="minorHAnsi"/>
          <w:color w:val="000000"/>
          <w:sz w:val="22"/>
          <w:szCs w:val="22"/>
          <w:lang w:val="en-US"/>
        </w:rPr>
        <w:t>sorption</w:t>
      </w:r>
      <w:r w:rsidR="00AF27A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6E21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leads to a strong exclusion of the less condensable gas (CH</w:t>
      </w:r>
      <w:r w:rsidR="006E211E" w:rsidRPr="00AF27A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6E211E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BB26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6E211E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</w:t>
      </w:r>
      <w:r w:rsidR="00BB262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E21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</w:t>
      </w:r>
      <w:r w:rsidR="00C724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increased </w:t>
      </w:r>
      <w:r w:rsidR="006E211E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solubility-selectivity</w:t>
      </w:r>
      <w:r w:rsidR="00B10C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membrane</w:t>
      </w:r>
      <w:r w:rsidR="006E21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A19C7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557917" w:rsidRPr="00557917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NELF model</w:t>
      </w:r>
      <w:r w:rsidR="00AA19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A19C7" w:rsidRPr="00557917">
        <w:rPr>
          <w:rFonts w:asciiTheme="minorHAnsi" w:eastAsia="MS PGothic" w:hAnsiTheme="minorHAnsi"/>
          <w:color w:val="000000"/>
          <w:sz w:val="22"/>
          <w:szCs w:val="22"/>
          <w:lang w:val="en-US"/>
        </w:rPr>
        <w:t>successfully predicted</w:t>
      </w:r>
      <w:r w:rsidR="00AA19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behavior</w:t>
      </w:r>
      <w:r w:rsidR="00557917" w:rsidRPr="005579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capturing </w:t>
      </w:r>
      <w:r w:rsidR="00E348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the </w:t>
      </w:r>
      <w:r w:rsidR="00557917" w:rsidRPr="00557917">
        <w:rPr>
          <w:rFonts w:asciiTheme="minorHAnsi" w:eastAsia="MS PGothic" w:hAnsiTheme="minorHAnsi"/>
          <w:color w:val="000000"/>
          <w:sz w:val="22"/>
          <w:szCs w:val="22"/>
          <w:lang w:val="en-US"/>
        </w:rPr>
        <w:t>effects of temperature and composition on the equilibrium</w:t>
      </w:r>
      <w:r w:rsidR="00A96C4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using only pure-gas parameters as input.</w:t>
      </w:r>
      <w:r w:rsidR="00557917" w:rsidRPr="005579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556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Finally, a combined analysis of </w:t>
      </w:r>
      <w:r w:rsidR="000F5C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our measurements of </w:t>
      </w:r>
      <w:r w:rsidR="007556E7">
        <w:rPr>
          <w:rFonts w:asciiTheme="minorHAnsi" w:eastAsia="MS PGothic" w:hAnsiTheme="minorHAnsi"/>
          <w:color w:val="000000"/>
          <w:sz w:val="22"/>
          <w:szCs w:val="22"/>
          <w:lang w:val="en-US"/>
        </w:rPr>
        <w:t>mixed</w:t>
      </w:r>
      <w:r w:rsidR="007556E7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 xml:space="preserve">gas sorption </w:t>
      </w:r>
      <w:r w:rsidR="00AD5F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7556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multicomponent </w:t>
      </w:r>
      <w:r w:rsidR="00096808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permeability data</w:t>
      </w:r>
      <w:r w:rsidR="00AA19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the literature</w:t>
      </w:r>
      <w:r w:rsidR="007556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allowed to establish </w:t>
      </w:r>
      <w:r w:rsidR="00276A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</w:t>
      </w:r>
      <w:r w:rsidR="007556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sorption </w:t>
      </w:r>
      <w:r w:rsidR="00276A9B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7556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the most significant factor for </w:t>
      </w:r>
      <w:r w:rsidR="00E3483A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E3483A" w:rsidRPr="00E3483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E3483A">
        <w:rPr>
          <w:rFonts w:asciiTheme="minorHAnsi" w:eastAsia="MS PGothic" w:hAnsiTheme="minorHAnsi"/>
          <w:color w:val="000000"/>
          <w:sz w:val="22"/>
          <w:szCs w:val="22"/>
          <w:lang w:val="en-US"/>
        </w:rPr>
        <w:t>/CH</w:t>
      </w:r>
      <w:r w:rsidR="00E3483A" w:rsidRPr="00E3483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7556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separation</w:t>
      </w:r>
      <w:r w:rsidR="000968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these </w:t>
      </w:r>
      <w:r w:rsidR="006E75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membrane </w:t>
      </w:r>
      <w:r w:rsidR="00096808">
        <w:rPr>
          <w:rFonts w:asciiTheme="minorHAnsi" w:eastAsia="MS PGothic" w:hAnsiTheme="minorHAnsi"/>
          <w:color w:val="000000"/>
          <w:sz w:val="22"/>
          <w:szCs w:val="22"/>
          <w:lang w:val="en-US"/>
        </w:rPr>
        <w:t>materials</w:t>
      </w:r>
      <w:r w:rsidR="007556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3D4046E5" w14:textId="2AB3D9BB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3D4046E6" w14:textId="2B8C1FCC" w:rsidR="00704BDF" w:rsidRPr="00D31DA3" w:rsidRDefault="00D31DA3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it-IT"/>
        </w:rPr>
      </w:pPr>
      <w:r w:rsidRPr="00D31DA3">
        <w:rPr>
          <w:rFonts w:asciiTheme="minorHAnsi" w:hAnsiTheme="minorHAnsi"/>
          <w:color w:val="000000"/>
          <w:lang w:val="it-IT"/>
        </w:rPr>
        <w:t xml:space="preserve">O. </w:t>
      </w:r>
      <w:proofErr w:type="spellStart"/>
      <w:r w:rsidRPr="00D31DA3">
        <w:rPr>
          <w:rFonts w:asciiTheme="minorHAnsi" w:hAnsiTheme="minorHAnsi"/>
          <w:color w:val="000000"/>
          <w:lang w:val="it-IT"/>
        </w:rPr>
        <w:t>Vopička</w:t>
      </w:r>
      <w:proofErr w:type="spellEnd"/>
      <w:r w:rsidRPr="00D31DA3">
        <w:rPr>
          <w:rFonts w:asciiTheme="minorHAnsi" w:hAnsiTheme="minorHAnsi"/>
          <w:color w:val="000000"/>
          <w:lang w:val="it-IT"/>
        </w:rPr>
        <w:t>, M.G. De Angelis, G.C. Sarti, J.</w:t>
      </w:r>
      <w:r w:rsidR="00CE1579">
        <w:rPr>
          <w:rFonts w:asciiTheme="minorHAnsi" w:hAnsiTheme="minorHAnsi"/>
          <w:color w:val="000000"/>
          <w:lang w:val="it-IT"/>
        </w:rPr>
        <w:t xml:space="preserve"> </w:t>
      </w:r>
      <w:proofErr w:type="spellStart"/>
      <w:r w:rsidRPr="00D31DA3">
        <w:rPr>
          <w:rFonts w:asciiTheme="minorHAnsi" w:hAnsiTheme="minorHAnsi"/>
          <w:color w:val="000000"/>
          <w:lang w:val="it-IT"/>
        </w:rPr>
        <w:t>Membr</w:t>
      </w:r>
      <w:proofErr w:type="spellEnd"/>
      <w:r w:rsidRPr="00D31DA3">
        <w:rPr>
          <w:rFonts w:asciiTheme="minorHAnsi" w:hAnsiTheme="minorHAnsi"/>
          <w:color w:val="000000"/>
          <w:lang w:val="it-IT"/>
        </w:rPr>
        <w:t>. Sci</w:t>
      </w:r>
      <w:r w:rsidR="00CE1579">
        <w:rPr>
          <w:rFonts w:asciiTheme="minorHAnsi" w:hAnsiTheme="minorHAnsi"/>
          <w:color w:val="000000"/>
          <w:lang w:val="it-IT"/>
        </w:rPr>
        <w:t>.</w:t>
      </w:r>
      <w:r w:rsidRPr="00D31DA3">
        <w:rPr>
          <w:rFonts w:asciiTheme="minorHAnsi" w:hAnsiTheme="minorHAnsi"/>
          <w:color w:val="000000"/>
          <w:lang w:val="it-IT"/>
        </w:rPr>
        <w:t xml:space="preserve">, 449 (2014) 97–108 </w:t>
      </w:r>
    </w:p>
    <w:p w14:paraId="3D4046E7" w14:textId="30DB0E94" w:rsidR="00704BDF" w:rsidRPr="00D31DA3" w:rsidRDefault="00D31DA3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it-IT"/>
        </w:rPr>
      </w:pPr>
      <w:r w:rsidRPr="00D31DA3">
        <w:rPr>
          <w:rFonts w:asciiTheme="minorHAnsi" w:hAnsiTheme="minorHAnsi"/>
          <w:color w:val="000000"/>
          <w:lang w:val="it-IT"/>
        </w:rPr>
        <w:t xml:space="preserve">F. </w:t>
      </w:r>
      <w:proofErr w:type="spellStart"/>
      <w:r w:rsidRPr="00D31DA3">
        <w:rPr>
          <w:rFonts w:asciiTheme="minorHAnsi" w:hAnsiTheme="minorHAnsi"/>
          <w:color w:val="000000"/>
          <w:lang w:val="it-IT"/>
        </w:rPr>
        <w:t>Doghieri</w:t>
      </w:r>
      <w:proofErr w:type="spellEnd"/>
      <w:r w:rsidRPr="00D31DA3">
        <w:rPr>
          <w:rFonts w:asciiTheme="minorHAnsi" w:hAnsiTheme="minorHAnsi"/>
          <w:color w:val="000000"/>
          <w:lang w:val="it-IT"/>
        </w:rPr>
        <w:t xml:space="preserve">, G.C. Sarti, </w:t>
      </w:r>
      <w:proofErr w:type="spellStart"/>
      <w:r w:rsidRPr="00D31DA3">
        <w:rPr>
          <w:rFonts w:asciiTheme="minorHAnsi" w:hAnsiTheme="minorHAnsi"/>
          <w:color w:val="000000"/>
          <w:lang w:val="it-IT"/>
        </w:rPr>
        <w:t>Macromolecules</w:t>
      </w:r>
      <w:proofErr w:type="spellEnd"/>
      <w:r w:rsidRPr="00D31DA3">
        <w:rPr>
          <w:rFonts w:asciiTheme="minorHAnsi" w:hAnsiTheme="minorHAnsi"/>
          <w:color w:val="000000"/>
          <w:lang w:val="it-IT"/>
        </w:rPr>
        <w:t>, 24 (1996) 7885–7896</w:t>
      </w:r>
      <w:r w:rsidR="00704BDF" w:rsidRPr="00D31DA3">
        <w:rPr>
          <w:rFonts w:asciiTheme="minorHAnsi" w:hAnsiTheme="minorHAnsi"/>
          <w:color w:val="000000"/>
          <w:lang w:val="it-IT"/>
        </w:rPr>
        <w:t xml:space="preserve"> </w:t>
      </w:r>
    </w:p>
    <w:p w14:paraId="3D4046E9" w14:textId="0B12E021" w:rsidR="00704BDF" w:rsidRPr="00B14E08" w:rsidRDefault="00D31DA3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hAnsiTheme="minorHAnsi"/>
          <w:color w:val="000000"/>
        </w:rPr>
        <w:t xml:space="preserve">R.M. </w:t>
      </w:r>
      <w:proofErr w:type="spellStart"/>
      <w:r>
        <w:rPr>
          <w:rFonts w:asciiTheme="minorHAnsi" w:hAnsiTheme="minorHAnsi"/>
          <w:color w:val="000000"/>
        </w:rPr>
        <w:t>Barrer</w:t>
      </w:r>
      <w:proofErr w:type="spellEnd"/>
      <w:r>
        <w:rPr>
          <w:rFonts w:asciiTheme="minorHAnsi" w:hAnsiTheme="minorHAnsi"/>
          <w:color w:val="000000"/>
        </w:rPr>
        <w:t xml:space="preserve">, J.A. </w:t>
      </w:r>
      <w:proofErr w:type="spellStart"/>
      <w:r>
        <w:rPr>
          <w:rFonts w:asciiTheme="minorHAnsi" w:hAnsiTheme="minorHAnsi"/>
          <w:color w:val="000000"/>
        </w:rPr>
        <w:t>Barne</w:t>
      </w:r>
      <w:proofErr w:type="spellEnd"/>
      <w:r>
        <w:rPr>
          <w:rFonts w:asciiTheme="minorHAnsi" w:hAnsiTheme="minorHAnsi"/>
          <w:color w:val="000000"/>
        </w:rPr>
        <w:t>, J. Slater</w:t>
      </w:r>
      <w:r w:rsidR="00CE1579">
        <w:rPr>
          <w:rFonts w:asciiTheme="minorHAnsi" w:hAnsiTheme="minorHAnsi"/>
          <w:color w:val="000000"/>
        </w:rPr>
        <w:t xml:space="preserve">, J. </w:t>
      </w:r>
      <w:proofErr w:type="spellStart"/>
      <w:r w:rsidR="00CE1579">
        <w:rPr>
          <w:rFonts w:asciiTheme="minorHAnsi" w:hAnsiTheme="minorHAnsi"/>
          <w:color w:val="000000"/>
        </w:rPr>
        <w:t>Polym</w:t>
      </w:r>
      <w:proofErr w:type="spellEnd"/>
      <w:r w:rsidR="00CE1579">
        <w:rPr>
          <w:rFonts w:asciiTheme="minorHAnsi" w:hAnsiTheme="minorHAnsi"/>
          <w:color w:val="000000"/>
        </w:rPr>
        <w:t>. Sci., 27 (1958) 177-197</w:t>
      </w:r>
    </w:p>
    <w:p w14:paraId="3D4046F4" w14:textId="313CD4F4" w:rsidR="00704BDF" w:rsidRPr="006D3E07" w:rsidRDefault="00B14E08" w:rsidP="00055C7A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val="it-IT" w:eastAsia="zh-CN"/>
        </w:rPr>
      </w:pPr>
      <w:r w:rsidRPr="006D3E07">
        <w:rPr>
          <w:rFonts w:asciiTheme="minorHAnsi" w:hAnsiTheme="minorHAnsi"/>
          <w:color w:val="000000"/>
          <w:lang w:val="it-IT"/>
        </w:rPr>
        <w:t xml:space="preserve">O. </w:t>
      </w:r>
      <w:proofErr w:type="spellStart"/>
      <w:r w:rsidRPr="006D3E07">
        <w:rPr>
          <w:rFonts w:asciiTheme="minorHAnsi" w:hAnsiTheme="minorHAnsi"/>
          <w:color w:val="000000"/>
          <w:lang w:val="it-IT"/>
        </w:rPr>
        <w:t>Vopička</w:t>
      </w:r>
      <w:proofErr w:type="spellEnd"/>
      <w:r w:rsidRPr="006D3E07">
        <w:rPr>
          <w:rFonts w:asciiTheme="minorHAnsi" w:hAnsiTheme="minorHAnsi"/>
          <w:color w:val="000000"/>
          <w:lang w:val="it-IT"/>
        </w:rPr>
        <w:t xml:space="preserve">, M.G. De Angelis, N. </w:t>
      </w:r>
      <w:proofErr w:type="spellStart"/>
      <w:r w:rsidRPr="006D3E07">
        <w:rPr>
          <w:rFonts w:asciiTheme="minorHAnsi" w:hAnsiTheme="minorHAnsi"/>
          <w:color w:val="000000"/>
          <w:lang w:val="it-IT"/>
        </w:rPr>
        <w:t>Du</w:t>
      </w:r>
      <w:proofErr w:type="spellEnd"/>
      <w:r w:rsidRPr="006D3E07">
        <w:rPr>
          <w:rFonts w:asciiTheme="minorHAnsi" w:hAnsiTheme="minorHAnsi"/>
          <w:color w:val="000000"/>
          <w:lang w:val="it-IT"/>
        </w:rPr>
        <w:t xml:space="preserve">, N. Li, M.D. </w:t>
      </w:r>
      <w:proofErr w:type="spellStart"/>
      <w:r w:rsidRPr="006D3E07">
        <w:rPr>
          <w:rFonts w:asciiTheme="minorHAnsi" w:hAnsiTheme="minorHAnsi"/>
          <w:color w:val="000000"/>
          <w:lang w:val="it-IT"/>
        </w:rPr>
        <w:t>Guiver</w:t>
      </w:r>
      <w:proofErr w:type="spellEnd"/>
      <w:r w:rsidRPr="006D3E07">
        <w:rPr>
          <w:rFonts w:asciiTheme="minorHAnsi" w:hAnsiTheme="minorHAnsi"/>
          <w:color w:val="000000"/>
          <w:lang w:val="it-IT"/>
        </w:rPr>
        <w:t xml:space="preserve">, G.C. Sarti, J. </w:t>
      </w:r>
      <w:proofErr w:type="spellStart"/>
      <w:r w:rsidRPr="006D3E07">
        <w:rPr>
          <w:rFonts w:asciiTheme="minorHAnsi" w:hAnsiTheme="minorHAnsi"/>
          <w:color w:val="000000"/>
          <w:lang w:val="it-IT"/>
        </w:rPr>
        <w:t>Membr</w:t>
      </w:r>
      <w:proofErr w:type="spellEnd"/>
      <w:r w:rsidRPr="006D3E07">
        <w:rPr>
          <w:rFonts w:asciiTheme="minorHAnsi" w:hAnsiTheme="minorHAnsi"/>
          <w:color w:val="000000"/>
          <w:lang w:val="it-IT"/>
        </w:rPr>
        <w:t xml:space="preserve">. Sci., 459 (2014) 264–276 </w:t>
      </w:r>
    </w:p>
    <w:sectPr w:rsidR="00704BDF" w:rsidRPr="006D3E07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5B2F7" w14:textId="77777777" w:rsidR="007C5A1F" w:rsidRDefault="007C5A1F" w:rsidP="004F5E36">
      <w:r>
        <w:separator/>
      </w:r>
    </w:p>
  </w:endnote>
  <w:endnote w:type="continuationSeparator" w:id="0">
    <w:p w14:paraId="3D0AE92A" w14:textId="77777777" w:rsidR="007C5A1F" w:rsidRDefault="007C5A1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1BD63" w14:textId="77777777" w:rsidR="007C5A1F" w:rsidRDefault="007C5A1F" w:rsidP="004F5E36">
      <w:r>
        <w:separator/>
      </w:r>
    </w:p>
  </w:footnote>
  <w:footnote w:type="continuationSeparator" w:id="0">
    <w:p w14:paraId="02C88B7D" w14:textId="77777777" w:rsidR="007C5A1F" w:rsidRDefault="007C5A1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046FA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4046FE" wp14:editId="3D4046FF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D404700" wp14:editId="3D40470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046FB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D404702" wp14:editId="3D404703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3D4046FC" w14:textId="77777777" w:rsidR="00704BDF" w:rsidRDefault="00704BDF">
    <w:pPr>
      <w:pStyle w:val="Intestazione"/>
    </w:pPr>
  </w:p>
  <w:p w14:paraId="3D4046FD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404704" wp14:editId="3D404705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14CD"/>
    <w:rsid w:val="000027C0"/>
    <w:rsid w:val="000117CB"/>
    <w:rsid w:val="0003148D"/>
    <w:rsid w:val="00046AAE"/>
    <w:rsid w:val="00047CBA"/>
    <w:rsid w:val="00062A9A"/>
    <w:rsid w:val="00072BAB"/>
    <w:rsid w:val="00096808"/>
    <w:rsid w:val="000A03B2"/>
    <w:rsid w:val="000B26F0"/>
    <w:rsid w:val="000D34BE"/>
    <w:rsid w:val="000E36F1"/>
    <w:rsid w:val="000E3A73"/>
    <w:rsid w:val="000E414A"/>
    <w:rsid w:val="000F5C28"/>
    <w:rsid w:val="001008DC"/>
    <w:rsid w:val="00122425"/>
    <w:rsid w:val="0013121F"/>
    <w:rsid w:val="00131C37"/>
    <w:rsid w:val="00134DE4"/>
    <w:rsid w:val="00146497"/>
    <w:rsid w:val="00150E59"/>
    <w:rsid w:val="00183C2E"/>
    <w:rsid w:val="00184AD6"/>
    <w:rsid w:val="001B65C1"/>
    <w:rsid w:val="001C60A2"/>
    <w:rsid w:val="001C684B"/>
    <w:rsid w:val="001D478D"/>
    <w:rsid w:val="001D53FC"/>
    <w:rsid w:val="001F2EC7"/>
    <w:rsid w:val="00202922"/>
    <w:rsid w:val="002065DB"/>
    <w:rsid w:val="0022383C"/>
    <w:rsid w:val="002447EF"/>
    <w:rsid w:val="00251550"/>
    <w:rsid w:val="0027221A"/>
    <w:rsid w:val="0027573B"/>
    <w:rsid w:val="00275B61"/>
    <w:rsid w:val="00276A9B"/>
    <w:rsid w:val="0028605C"/>
    <w:rsid w:val="00286BF0"/>
    <w:rsid w:val="00290313"/>
    <w:rsid w:val="002A1698"/>
    <w:rsid w:val="002A65EF"/>
    <w:rsid w:val="002A6738"/>
    <w:rsid w:val="002A6FC7"/>
    <w:rsid w:val="002B7570"/>
    <w:rsid w:val="002D1F12"/>
    <w:rsid w:val="002E0AD6"/>
    <w:rsid w:val="002F51A8"/>
    <w:rsid w:val="003009B7"/>
    <w:rsid w:val="0030469C"/>
    <w:rsid w:val="00327AE9"/>
    <w:rsid w:val="003324D5"/>
    <w:rsid w:val="003465B4"/>
    <w:rsid w:val="00355732"/>
    <w:rsid w:val="00355B41"/>
    <w:rsid w:val="003575EC"/>
    <w:rsid w:val="003620CC"/>
    <w:rsid w:val="003723D4"/>
    <w:rsid w:val="00377460"/>
    <w:rsid w:val="00381F8A"/>
    <w:rsid w:val="003A52BC"/>
    <w:rsid w:val="003A7D1C"/>
    <w:rsid w:val="003B0E94"/>
    <w:rsid w:val="003C212B"/>
    <w:rsid w:val="003F0455"/>
    <w:rsid w:val="003F200F"/>
    <w:rsid w:val="004019FE"/>
    <w:rsid w:val="00426FB6"/>
    <w:rsid w:val="0046164A"/>
    <w:rsid w:val="00461DA1"/>
    <w:rsid w:val="00462DCD"/>
    <w:rsid w:val="00477C59"/>
    <w:rsid w:val="004B3533"/>
    <w:rsid w:val="004D1162"/>
    <w:rsid w:val="004E4DD6"/>
    <w:rsid w:val="004E7420"/>
    <w:rsid w:val="004F5E36"/>
    <w:rsid w:val="00510F82"/>
    <w:rsid w:val="005119A5"/>
    <w:rsid w:val="005206FB"/>
    <w:rsid w:val="00525161"/>
    <w:rsid w:val="005278B7"/>
    <w:rsid w:val="005346C8"/>
    <w:rsid w:val="00557917"/>
    <w:rsid w:val="00557E57"/>
    <w:rsid w:val="00567BDD"/>
    <w:rsid w:val="00570AD6"/>
    <w:rsid w:val="0059231A"/>
    <w:rsid w:val="00594E9F"/>
    <w:rsid w:val="005B61E6"/>
    <w:rsid w:val="005C77E1"/>
    <w:rsid w:val="005D311C"/>
    <w:rsid w:val="005D6A2F"/>
    <w:rsid w:val="005E1A82"/>
    <w:rsid w:val="005F0A28"/>
    <w:rsid w:val="005F0E5E"/>
    <w:rsid w:val="006073C0"/>
    <w:rsid w:val="0061268E"/>
    <w:rsid w:val="00612ADA"/>
    <w:rsid w:val="006173D1"/>
    <w:rsid w:val="00620DEE"/>
    <w:rsid w:val="0062154A"/>
    <w:rsid w:val="00625639"/>
    <w:rsid w:val="00632459"/>
    <w:rsid w:val="0064184D"/>
    <w:rsid w:val="00660E3E"/>
    <w:rsid w:val="00662E74"/>
    <w:rsid w:val="00680C1C"/>
    <w:rsid w:val="0069642B"/>
    <w:rsid w:val="006A58D2"/>
    <w:rsid w:val="006B656F"/>
    <w:rsid w:val="006C5579"/>
    <w:rsid w:val="006D3E07"/>
    <w:rsid w:val="006E211E"/>
    <w:rsid w:val="006E6A7E"/>
    <w:rsid w:val="006E752D"/>
    <w:rsid w:val="00704BDF"/>
    <w:rsid w:val="007231CB"/>
    <w:rsid w:val="00736B13"/>
    <w:rsid w:val="007447F3"/>
    <w:rsid w:val="007556E7"/>
    <w:rsid w:val="007661C8"/>
    <w:rsid w:val="00787459"/>
    <w:rsid w:val="007A0DC8"/>
    <w:rsid w:val="007A19C0"/>
    <w:rsid w:val="007C5A1F"/>
    <w:rsid w:val="007D52CD"/>
    <w:rsid w:val="007E6168"/>
    <w:rsid w:val="00805A86"/>
    <w:rsid w:val="00813288"/>
    <w:rsid w:val="00814313"/>
    <w:rsid w:val="008168FC"/>
    <w:rsid w:val="0082408E"/>
    <w:rsid w:val="008406ED"/>
    <w:rsid w:val="00843EDA"/>
    <w:rsid w:val="008479A2"/>
    <w:rsid w:val="0087637F"/>
    <w:rsid w:val="00890BF9"/>
    <w:rsid w:val="008A1512"/>
    <w:rsid w:val="008A5293"/>
    <w:rsid w:val="008A5CCE"/>
    <w:rsid w:val="008C2540"/>
    <w:rsid w:val="008D0BEB"/>
    <w:rsid w:val="008D6B61"/>
    <w:rsid w:val="008E566E"/>
    <w:rsid w:val="008F3C47"/>
    <w:rsid w:val="008F698B"/>
    <w:rsid w:val="00901EB6"/>
    <w:rsid w:val="00906ED0"/>
    <w:rsid w:val="0091252C"/>
    <w:rsid w:val="009177C7"/>
    <w:rsid w:val="00927750"/>
    <w:rsid w:val="009450CE"/>
    <w:rsid w:val="0095164B"/>
    <w:rsid w:val="00996210"/>
    <w:rsid w:val="00996483"/>
    <w:rsid w:val="009E788A"/>
    <w:rsid w:val="00A00C47"/>
    <w:rsid w:val="00A10D12"/>
    <w:rsid w:val="00A17637"/>
    <w:rsid w:val="00A1763D"/>
    <w:rsid w:val="00A17CEC"/>
    <w:rsid w:val="00A27EF0"/>
    <w:rsid w:val="00A30B65"/>
    <w:rsid w:val="00A35F58"/>
    <w:rsid w:val="00A4134C"/>
    <w:rsid w:val="00A76EFC"/>
    <w:rsid w:val="00A87620"/>
    <w:rsid w:val="00A9626B"/>
    <w:rsid w:val="00A96C48"/>
    <w:rsid w:val="00A97F29"/>
    <w:rsid w:val="00AA00D4"/>
    <w:rsid w:val="00AA19C7"/>
    <w:rsid w:val="00AB0964"/>
    <w:rsid w:val="00AC3BB5"/>
    <w:rsid w:val="00AD5FD2"/>
    <w:rsid w:val="00AE377D"/>
    <w:rsid w:val="00AF27A7"/>
    <w:rsid w:val="00B10CAD"/>
    <w:rsid w:val="00B14E08"/>
    <w:rsid w:val="00B17A98"/>
    <w:rsid w:val="00B273F3"/>
    <w:rsid w:val="00B35000"/>
    <w:rsid w:val="00B5621D"/>
    <w:rsid w:val="00B61DBF"/>
    <w:rsid w:val="00B71D4C"/>
    <w:rsid w:val="00B86907"/>
    <w:rsid w:val="00BB1DC0"/>
    <w:rsid w:val="00BB2621"/>
    <w:rsid w:val="00BC30C9"/>
    <w:rsid w:val="00BC453D"/>
    <w:rsid w:val="00BE1FDA"/>
    <w:rsid w:val="00BE2336"/>
    <w:rsid w:val="00BE3E58"/>
    <w:rsid w:val="00C01616"/>
    <w:rsid w:val="00C0162B"/>
    <w:rsid w:val="00C10516"/>
    <w:rsid w:val="00C24668"/>
    <w:rsid w:val="00C26837"/>
    <w:rsid w:val="00C345B1"/>
    <w:rsid w:val="00C40142"/>
    <w:rsid w:val="00C462A6"/>
    <w:rsid w:val="00C57182"/>
    <w:rsid w:val="00C655FD"/>
    <w:rsid w:val="00C724D1"/>
    <w:rsid w:val="00C836EF"/>
    <w:rsid w:val="00C867B1"/>
    <w:rsid w:val="00C94434"/>
    <w:rsid w:val="00CA1C95"/>
    <w:rsid w:val="00CA2DF5"/>
    <w:rsid w:val="00CA5A9C"/>
    <w:rsid w:val="00CD5FE2"/>
    <w:rsid w:val="00CE1579"/>
    <w:rsid w:val="00D02B4C"/>
    <w:rsid w:val="00D038C4"/>
    <w:rsid w:val="00D14638"/>
    <w:rsid w:val="00D23316"/>
    <w:rsid w:val="00D31DA3"/>
    <w:rsid w:val="00D367D4"/>
    <w:rsid w:val="00D72308"/>
    <w:rsid w:val="00D82842"/>
    <w:rsid w:val="00D84576"/>
    <w:rsid w:val="00DB63E6"/>
    <w:rsid w:val="00DC1A1E"/>
    <w:rsid w:val="00DC2699"/>
    <w:rsid w:val="00DD2008"/>
    <w:rsid w:val="00DE0019"/>
    <w:rsid w:val="00DE264A"/>
    <w:rsid w:val="00E041E7"/>
    <w:rsid w:val="00E16175"/>
    <w:rsid w:val="00E23CA1"/>
    <w:rsid w:val="00E3483A"/>
    <w:rsid w:val="00E409A8"/>
    <w:rsid w:val="00E432EC"/>
    <w:rsid w:val="00E50AEE"/>
    <w:rsid w:val="00E54E02"/>
    <w:rsid w:val="00E55D74"/>
    <w:rsid w:val="00E7209D"/>
    <w:rsid w:val="00E7332C"/>
    <w:rsid w:val="00E82699"/>
    <w:rsid w:val="00E87C0E"/>
    <w:rsid w:val="00E92671"/>
    <w:rsid w:val="00E97491"/>
    <w:rsid w:val="00EA50E1"/>
    <w:rsid w:val="00EB3985"/>
    <w:rsid w:val="00EB4133"/>
    <w:rsid w:val="00EE0131"/>
    <w:rsid w:val="00EE146F"/>
    <w:rsid w:val="00EE619E"/>
    <w:rsid w:val="00F30C64"/>
    <w:rsid w:val="00F33BA1"/>
    <w:rsid w:val="00F369A7"/>
    <w:rsid w:val="00F6696D"/>
    <w:rsid w:val="00F83FA4"/>
    <w:rsid w:val="00F95581"/>
    <w:rsid w:val="00FA2BC3"/>
    <w:rsid w:val="00FB730C"/>
    <w:rsid w:val="00FC2695"/>
    <w:rsid w:val="00FC3E03"/>
    <w:rsid w:val="00FE6A2D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4046D0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locked/>
    <w:rsid w:val="005D3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grazia.deangelis@unibo.it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E16CE-56CD-4621-B5F5-CCCE62DD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Eleonora Ricci</cp:lastModifiedBy>
  <cp:revision>155</cp:revision>
  <cp:lastPrinted>2015-05-12T18:31:00Z</cp:lastPrinted>
  <dcterms:created xsi:type="dcterms:W3CDTF">2018-05-26T08:49:00Z</dcterms:created>
  <dcterms:modified xsi:type="dcterms:W3CDTF">2019-05-31T22:52:00Z</dcterms:modified>
</cp:coreProperties>
</file>