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874929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How</w:t>
      </w:r>
      <w:r w:rsidR="00DB576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80364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Heat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Integrated</w:t>
      </w:r>
      <w:r w:rsidR="00DB576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Units</w:t>
      </w:r>
      <w:r w:rsidR="00DB576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B217E3">
        <w:rPr>
          <w:rFonts w:asciiTheme="minorHAnsi" w:eastAsia="MS PGothic" w:hAnsiTheme="minorHAnsi"/>
          <w:b/>
          <w:bCs/>
          <w:sz w:val="28"/>
          <w:szCs w:val="28"/>
          <w:lang w:val="en-US"/>
        </w:rPr>
        <w:t>become a Safel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y Integrated </w:t>
      </w:r>
      <w:r w:rsidR="00B217E3">
        <w:rPr>
          <w:rFonts w:asciiTheme="minorHAnsi" w:eastAsia="MS PGothic" w:hAnsiTheme="minorHAnsi"/>
          <w:b/>
          <w:bCs/>
          <w:sz w:val="28"/>
          <w:szCs w:val="28"/>
          <w:lang w:val="en-US"/>
        </w:rPr>
        <w:t>Plant</w:t>
      </w:r>
    </w:p>
    <w:p w:rsidR="00DE0019" w:rsidRPr="00DE0019" w:rsidRDefault="00DB5765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Tim Wezendonk</w:t>
      </w:r>
      <w:r w:rsidR="00BD67D2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*</w:t>
      </w:r>
      <w:r w:rsidR="00704BDF" w:rsidRPr="00DB57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Roel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Ranzijn</w:t>
      </w:r>
      <w:r w:rsidRPr="00DB57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Juan Huertas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32070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Ana Cardoso Lopes</w:t>
      </w:r>
      <w:r w:rsidR="00320704" w:rsidRPr="00DB57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68495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Ernst Visser</w:t>
      </w:r>
      <w:r w:rsidRPr="00DB57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="00BD67D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and </w:t>
      </w:r>
      <w:proofErr w:type="spellStart"/>
      <w:r w:rsidR="00BD67D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Jelle</w:t>
      </w:r>
      <w:proofErr w:type="spellEnd"/>
      <w:r w:rsidR="00BD67D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Ernst Oude Lenferink</w:t>
      </w:r>
      <w:r w:rsidR="0068495E" w:rsidRPr="00DB57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DB57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Fluor B.V., </w:t>
      </w:r>
      <w:proofErr w:type="spellStart"/>
      <w:r w:rsidR="00DB57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Taurusavenue</w:t>
      </w:r>
      <w:proofErr w:type="spellEnd"/>
      <w:r w:rsidR="00DB57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155, </w:t>
      </w:r>
      <w:r w:rsidR="00222FF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2132 LS </w:t>
      </w:r>
      <w:r w:rsidR="00DB57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Hoofddorp, </w:t>
      </w:r>
      <w:proofErr w:type="gramStart"/>
      <w:r w:rsidR="00DB57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The</w:t>
      </w:r>
      <w:proofErr w:type="gramEnd"/>
      <w:r w:rsidR="00DB57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Netherlands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="00222FF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br/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proofErr w:type="spellStart"/>
      <w:r w:rsidR="00DB57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SacyrFluor</w:t>
      </w:r>
      <w:proofErr w:type="spellEnd"/>
      <w:r w:rsidR="00DB57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="006C194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Calle</w:t>
      </w:r>
      <w:proofErr w:type="spellEnd"/>
      <w:r w:rsidR="006C194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222FF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Ribera del </w:t>
      </w:r>
      <w:proofErr w:type="spellStart"/>
      <w:r w:rsidR="00222FF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Loira</w:t>
      </w:r>
      <w:proofErr w:type="spellEnd"/>
      <w:r w:rsidR="00222FF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6C1947" w:rsidRPr="006C194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16-18</w:t>
      </w:r>
      <w:r w:rsidR="00222FF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28042 </w:t>
      </w:r>
      <w:r w:rsidR="00222FF4" w:rsidRPr="00222FF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Madrid</w:t>
      </w:r>
      <w:r w:rsidR="00222FF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 w:rsidR="00DB57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Spain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DB5765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BD67D2">
        <w:rPr>
          <w:rFonts w:asciiTheme="minorHAnsi" w:eastAsia="MS PGothic" w:hAnsiTheme="minorHAnsi"/>
          <w:bCs/>
          <w:i/>
          <w:iCs/>
          <w:sz w:val="20"/>
          <w:lang w:val="en-US"/>
        </w:rPr>
        <w:t>tim.wezendonk</w:t>
      </w:r>
      <w:r w:rsidR="0068495E" w:rsidRPr="0068495E">
        <w:rPr>
          <w:rFonts w:asciiTheme="minorHAnsi" w:eastAsia="MS PGothic" w:hAnsiTheme="minorHAnsi"/>
          <w:bCs/>
          <w:i/>
          <w:iCs/>
          <w:sz w:val="20"/>
          <w:lang w:val="en-US"/>
        </w:rPr>
        <w:t>@fluor.com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916DDF" w:rsidRDefault="00916D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Development of improved relief scenarios for fully integrated Aromatics complex</w:t>
      </w:r>
    </w:p>
    <w:p w:rsidR="00704BDF" w:rsidRPr="00916DDF" w:rsidRDefault="00916D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Simulation of vapor flow rates from columns with fired heater reboilers</w:t>
      </w:r>
    </w:p>
    <w:p w:rsidR="00704BDF" w:rsidRPr="00916DDF" w:rsidRDefault="00916D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Mitigated relief loads resulting in considerably smaller flare header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63308F" w:rsidRPr="0063308F" w:rsidRDefault="0063308F" w:rsidP="0063308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33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design of Aromatic complexes has become increasingly</w:t>
      </w:r>
      <w:r w:rsidR="002205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more</w:t>
      </w:r>
      <w:r w:rsidRPr="006330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integrated over the years. The first process integration was achieved by r</w:t>
      </w:r>
      <w:r w:rsidR="00B97A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emoval of intermediate storage followed by feed-effluent heat integration. In </w:t>
      </w:r>
      <w:r w:rsidRPr="00633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recent years</w:t>
      </w:r>
      <w:r w:rsidR="00B97A9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6330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large degree of heat </w:t>
      </w:r>
      <w:r w:rsidR="00B97A97">
        <w:rPr>
          <w:rFonts w:asciiTheme="minorHAnsi" w:eastAsia="MS PGothic" w:hAnsiTheme="minorHAnsi"/>
          <w:color w:val="000000"/>
          <w:sz w:val="22"/>
          <w:szCs w:val="22"/>
          <w:lang w:val="en-US"/>
        </w:rPr>
        <w:t>exchange between units</w:t>
      </w:r>
      <w:r w:rsidRPr="006330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been applied. </w:t>
      </w:r>
      <w:r w:rsidR="00B97A97">
        <w:rPr>
          <w:rFonts w:asciiTheme="minorHAnsi" w:eastAsia="MS PGothic" w:hAnsiTheme="minorHAnsi"/>
          <w:color w:val="000000"/>
          <w:sz w:val="22"/>
          <w:szCs w:val="22"/>
          <w:lang w:val="en-US"/>
        </w:rPr>
        <w:t>Together w</w:t>
      </w:r>
      <w:r w:rsidRPr="006330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ith the use of co-produced </w:t>
      </w:r>
      <w:proofErr w:type="spellStart"/>
      <w:r w:rsidRPr="00633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desorbent</w:t>
      </w:r>
      <w:proofErr w:type="spellEnd"/>
      <w:r w:rsidRPr="006330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 large amount of dividing wall columns, these developments have resulted in fully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integrated aromatics complexes.</w:t>
      </w:r>
    </w:p>
    <w:p w:rsidR="0063308F" w:rsidRDefault="0063308F" w:rsidP="0063308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33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When developing relief scenarios for such an integrated complex, one should therefore look beyond the single-equipment envelop. In this 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aper</w:t>
      </w:r>
      <w:r w:rsidRPr="00633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 example will be provided how power-</w:t>
      </w:r>
      <w:proofErr w:type="gramStart"/>
      <w:r w:rsidRPr="00633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failure</w:t>
      </w:r>
      <w:proofErr w:type="gramEnd"/>
      <w:r w:rsidRPr="006330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scenarios were established and optimized for an integrated Aromatics plant.</w:t>
      </w:r>
    </w:p>
    <w:p w:rsidR="00704BDF" w:rsidRPr="008D0BEB" w:rsidRDefault="00704BDF" w:rsidP="0063308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63308F" w:rsidRDefault="00651C3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design of a 60” flare header resulting from large vapor flow rates in the Aromatics plant </w:t>
      </w:r>
      <w:r w:rsidR="00454B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 relieving conditions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triggered Fluor to establish a baseline relief load</w:t>
      </w:r>
      <w:r w:rsidR="00E43BC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43BC0">
        <w:rPr>
          <w:rFonts w:asciiTheme="minorHAnsi" w:eastAsia="MS PGothic" w:hAnsiTheme="minorHAnsi"/>
          <w:color w:val="000000"/>
          <w:sz w:val="22"/>
          <w:szCs w:val="22"/>
          <w:lang w:val="en-US"/>
        </w:rPr>
        <w:t>Estimates from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simple black-box </w:t>
      </w:r>
      <w:r w:rsidR="00E43BC0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assessment, coupling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plant</w:t>
      </w:r>
      <w:r w:rsidR="00A757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inventory to</w:t>
      </w:r>
      <w:r w:rsidR="00E43B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residual heat, provided significantly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lower relief loads </w:t>
      </w:r>
      <w:r w:rsidR="00E43BC0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governing relief scenarios. Therefore, Fluor assessed these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scenarios</w:t>
      </w:r>
      <w:r w:rsidR="001E3D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various units of the complex heat-integrated Aromatics plant and established the </w:t>
      </w:r>
      <w:r w:rsidR="002D47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basis for the </w:t>
      </w:r>
      <w:r w:rsidR="001E3D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combined relief load by development of a fully integrated plant scenario. </w:t>
      </w:r>
      <w:r w:rsidR="00E43B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D47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design data </w:t>
      </w:r>
      <w:r w:rsidR="00E43BC0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the distillation columns, fired he</w:t>
      </w:r>
      <w:r w:rsidR="001562D6">
        <w:rPr>
          <w:rFonts w:asciiTheme="minorHAnsi" w:eastAsia="MS PGothic" w:hAnsiTheme="minorHAnsi"/>
          <w:color w:val="000000"/>
          <w:sz w:val="22"/>
          <w:szCs w:val="22"/>
          <w:lang w:val="en-US"/>
        </w:rPr>
        <w:t>aters and hydraulic circuits were</w:t>
      </w:r>
      <w:r w:rsidR="00E43B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</w:t>
      </w:r>
      <w:r w:rsidR="001E3D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D4705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simulate</w:t>
      </w:r>
      <w:r w:rsidR="001E3D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vapor flow rates contributing to the combined relief load</w:t>
      </w:r>
      <w:r w:rsidR="002D47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By applying high integrity pressure protection systems (HIPPS) on the fired heater </w:t>
      </w:r>
      <w:proofErr w:type="spellStart"/>
      <w:r w:rsidR="002D470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reboiled</w:t>
      </w:r>
      <w:proofErr w:type="spellEnd"/>
      <w:r w:rsidR="002D47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columns, </w:t>
      </w:r>
      <w:r w:rsidR="008A7AD5">
        <w:rPr>
          <w:rFonts w:asciiTheme="minorHAnsi" w:eastAsia="MS PGothic" w:hAnsiTheme="minorHAnsi"/>
          <w:color w:val="000000"/>
          <w:sz w:val="22"/>
          <w:szCs w:val="22"/>
          <w:lang w:val="en-US"/>
        </w:rPr>
        <w:t>an</w:t>
      </w:r>
      <w:r w:rsidR="006D67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improved</w:t>
      </w:r>
      <w:r w:rsidR="002D47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general power failure </w:t>
      </w:r>
      <w:r w:rsidR="006D6772">
        <w:rPr>
          <w:rFonts w:asciiTheme="minorHAnsi" w:eastAsia="MS PGothic" w:hAnsiTheme="minorHAnsi"/>
          <w:color w:val="000000"/>
          <w:sz w:val="22"/>
          <w:szCs w:val="22"/>
          <w:lang w:val="en-US"/>
        </w:rPr>
        <w:t>scenario</w:t>
      </w:r>
      <w:r w:rsidR="002D47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provided the gove</w:t>
      </w:r>
      <w:r w:rsidR="006D6772">
        <w:rPr>
          <w:rFonts w:asciiTheme="minorHAnsi" w:eastAsia="MS PGothic" w:hAnsiTheme="minorHAnsi"/>
          <w:color w:val="000000"/>
          <w:sz w:val="22"/>
          <w:szCs w:val="22"/>
          <w:lang w:val="en-US"/>
        </w:rPr>
        <w:t>rning relief load and a n</w:t>
      </w:r>
      <w:r w:rsidR="002D4705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6D6772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2D47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basis for the hydraulic calculations to perform flare header sizing.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C422EE" w:rsidRDefault="00FD5CE0" w:rsidP="006B0D9F">
      <w:pPr>
        <w:snapToGrid w:val="0"/>
        <w:spacing w:after="24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012A5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general power failure scenario</w:t>
      </w:r>
      <w:r w:rsidR="00DB22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</w:t>
      </w:r>
      <w:r w:rsidR="00F012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DB22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typical </w:t>
      </w:r>
      <w:r w:rsidR="00F012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steady-state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total unmitigated relief load resulting from </w:t>
      </w:r>
      <w:r w:rsidRPr="00FD5C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residual heat input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 fired heater reboilers in</w:t>
      </w:r>
      <w:r w:rsidRPr="00FD5CE0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the isolated process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normal operating conditions with full loss of co</w:t>
      </w:r>
      <w:r w:rsidR="00DB22EF">
        <w:rPr>
          <w:rFonts w:asciiTheme="minorHAnsi" w:eastAsia="MS PGothic" w:hAnsiTheme="minorHAnsi"/>
          <w:color w:val="000000"/>
          <w:sz w:val="22"/>
          <w:szCs w:val="22"/>
          <w:lang w:val="en-US"/>
        </w:rPr>
        <w:t>oling capacity</w:t>
      </w:r>
      <w:r w:rsidR="00C422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C422EE" w:rsidRPr="00006A2D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Figure 1</w:t>
      </w:r>
      <w:r w:rsidR="00C422EE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DB22E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Therefore, the</w:t>
      </w:r>
      <w:r w:rsidR="00FD0A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relief </w:t>
      </w:r>
      <w:r w:rsidR="00FD0A62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loads </w:t>
      </w:r>
      <w:r w:rsidR="00DB22EF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FD0A62">
        <w:rPr>
          <w:rFonts w:asciiTheme="minorHAnsi" w:eastAsia="MS PGothic" w:hAnsiTheme="minorHAnsi"/>
          <w:color w:val="000000"/>
          <w:sz w:val="22"/>
          <w:szCs w:val="22"/>
          <w:lang w:val="en-US"/>
        </w:rPr>
        <w:t>re</w:t>
      </w:r>
      <w:r w:rsidR="00DB22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result of the duty of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fired heaters and the </w:t>
      </w:r>
      <w:r w:rsidR="00DB22EF">
        <w:rPr>
          <w:rFonts w:asciiTheme="minorHAnsi" w:eastAsia="MS PGothic" w:hAnsiTheme="minorHAnsi"/>
          <w:color w:val="000000"/>
          <w:sz w:val="22"/>
          <w:szCs w:val="22"/>
          <w:lang w:val="en-US"/>
        </w:rPr>
        <w:t>available column inventory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F012A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B22EF">
        <w:rPr>
          <w:rFonts w:asciiTheme="minorHAnsi" w:eastAsia="MS PGothic" w:hAnsiTheme="minorHAnsi"/>
          <w:color w:val="000000"/>
          <w:sz w:val="22"/>
          <w:szCs w:val="22"/>
        </w:rPr>
        <w:t>As 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izing of </w:t>
      </w:r>
      <w:r w:rsidR="00DB22EF">
        <w:rPr>
          <w:rFonts w:asciiTheme="minorHAnsi" w:eastAsia="MS PGothic" w:hAnsiTheme="minorHAnsi"/>
          <w:color w:val="000000"/>
          <w:sz w:val="22"/>
          <w:szCs w:val="22"/>
        </w:rPr>
        <w:t xml:space="preserve">the individual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relief valves </w:t>
      </w:r>
      <w:r w:rsidR="001E3D17">
        <w:rPr>
          <w:rFonts w:asciiTheme="minorHAnsi" w:eastAsia="MS PGothic" w:hAnsiTheme="minorHAnsi"/>
          <w:color w:val="000000"/>
          <w:sz w:val="22"/>
          <w:szCs w:val="22"/>
        </w:rPr>
        <w:t>serves the prima</w:t>
      </w:r>
      <w:r w:rsidR="00DB22EF">
        <w:rPr>
          <w:rFonts w:asciiTheme="minorHAnsi" w:eastAsia="MS PGothic" w:hAnsiTheme="minorHAnsi"/>
          <w:color w:val="000000"/>
          <w:sz w:val="22"/>
          <w:szCs w:val="22"/>
        </w:rPr>
        <w:t xml:space="preserve">ry purpose of column protection, </w:t>
      </w:r>
      <w:r w:rsidR="001E3D17">
        <w:rPr>
          <w:rFonts w:asciiTheme="minorHAnsi" w:eastAsia="MS PGothic" w:hAnsiTheme="minorHAnsi"/>
          <w:color w:val="000000"/>
          <w:sz w:val="22"/>
          <w:szCs w:val="22"/>
        </w:rPr>
        <w:t xml:space="preserve">interaction between columns in </w:t>
      </w:r>
      <w:r w:rsidR="006D4C99">
        <w:rPr>
          <w:rFonts w:asciiTheme="minorHAnsi" w:eastAsia="MS PGothic" w:hAnsiTheme="minorHAnsi"/>
          <w:color w:val="000000"/>
          <w:sz w:val="22"/>
          <w:szCs w:val="22"/>
        </w:rPr>
        <w:t>the</w:t>
      </w:r>
      <w:r w:rsidR="001E3D17">
        <w:rPr>
          <w:rFonts w:asciiTheme="minorHAnsi" w:eastAsia="MS PGothic" w:hAnsiTheme="minorHAnsi"/>
          <w:color w:val="000000"/>
          <w:sz w:val="22"/>
          <w:szCs w:val="22"/>
        </w:rPr>
        <w:t xml:space="preserve"> heat-integrated plant is not taken into account. </w:t>
      </w:r>
      <w:r w:rsidR="00DB22EF">
        <w:rPr>
          <w:rFonts w:asciiTheme="minorHAnsi" w:eastAsia="MS PGothic" w:hAnsiTheme="minorHAnsi"/>
          <w:color w:val="000000"/>
          <w:sz w:val="22"/>
          <w:szCs w:val="22"/>
        </w:rPr>
        <w:t>This approach results in an overly conservative and often, cost prohibitive design of the flare header. Considering that</w:t>
      </w:r>
      <w:r w:rsidR="001E3D17">
        <w:rPr>
          <w:rFonts w:asciiTheme="minorHAnsi" w:eastAsia="MS PGothic" w:hAnsiTheme="minorHAnsi"/>
          <w:color w:val="000000"/>
          <w:sz w:val="22"/>
          <w:szCs w:val="22"/>
        </w:rPr>
        <w:t xml:space="preserve"> there is a fixed amount of residual fired heater duty</w:t>
      </w:r>
      <w:r w:rsidR="00DB22EF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BE2CC3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DB22EF">
        <w:rPr>
          <w:rFonts w:asciiTheme="minorHAnsi" w:eastAsia="MS PGothic" w:hAnsiTheme="minorHAnsi"/>
          <w:color w:val="000000"/>
          <w:sz w:val="22"/>
          <w:szCs w:val="22"/>
        </w:rPr>
        <w:t xml:space="preserve">proper identification of heat integration and application of HIPPS </w:t>
      </w:r>
      <w:r w:rsidR="00BE2CC3">
        <w:rPr>
          <w:rFonts w:asciiTheme="minorHAnsi" w:eastAsia="MS PGothic" w:hAnsiTheme="minorHAnsi"/>
          <w:color w:val="000000"/>
          <w:sz w:val="22"/>
          <w:szCs w:val="22"/>
        </w:rPr>
        <w:t>provides</w:t>
      </w:r>
      <w:r w:rsidR="00DB22EF">
        <w:rPr>
          <w:rFonts w:asciiTheme="minorHAnsi" w:eastAsia="MS PGothic" w:hAnsiTheme="minorHAnsi"/>
          <w:color w:val="000000"/>
          <w:sz w:val="22"/>
          <w:szCs w:val="22"/>
        </w:rPr>
        <w:t xml:space="preserve"> an improved relief scenario and mitigated relief loads. The overall result is a more balanced design and a </w:t>
      </w:r>
      <w:r w:rsidR="00916DDF">
        <w:rPr>
          <w:rFonts w:asciiTheme="minorHAnsi" w:eastAsia="MS PGothic" w:hAnsiTheme="minorHAnsi"/>
          <w:color w:val="000000"/>
          <w:sz w:val="22"/>
          <w:szCs w:val="22"/>
        </w:rPr>
        <w:t>considerably</w:t>
      </w:r>
      <w:r w:rsidR="00DB22EF">
        <w:rPr>
          <w:rFonts w:asciiTheme="minorHAnsi" w:eastAsia="MS PGothic" w:hAnsiTheme="minorHAnsi"/>
          <w:color w:val="000000"/>
          <w:sz w:val="22"/>
          <w:szCs w:val="22"/>
        </w:rPr>
        <w:t xml:space="preserve"> smaller flare header</w:t>
      </w:r>
      <w:r w:rsidR="007E176D">
        <w:rPr>
          <w:rFonts w:asciiTheme="minorHAnsi" w:eastAsia="MS PGothic" w:hAnsiTheme="minorHAnsi"/>
          <w:color w:val="000000"/>
          <w:sz w:val="22"/>
          <w:szCs w:val="22"/>
        </w:rPr>
        <w:t xml:space="preserve"> of 32”</w:t>
      </w:r>
      <w:r w:rsidR="00DB22EF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704BDF" w:rsidRPr="00C422EE" w:rsidRDefault="00C422EE" w:rsidP="000F0B1B">
      <w:pPr>
        <w:snapToGrid w:val="0"/>
        <w:jc w:val="center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object w:dxaOrig="7130" w:dyaOrig="1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4pt;height:93.6pt" o:ole="">
            <v:imagedata r:id="rId11" o:title=""/>
          </v:shape>
          <o:OLEObject Type="Embed" ProgID="Visio.Drawing.11" ShapeID="_x0000_i1025" DrawAspect="Content" ObjectID="_1609099327" r:id="rId12"/>
        </w:objec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C422EE">
        <w:rPr>
          <w:rFonts w:asciiTheme="minorHAnsi" w:eastAsia="MS PGothic" w:hAnsiTheme="minorHAnsi"/>
          <w:color w:val="000000"/>
          <w:szCs w:val="18"/>
          <w:lang w:val="en-US"/>
        </w:rPr>
        <w:t>Sketch of the</w:t>
      </w:r>
      <w:r w:rsidRPr="00DE0019">
        <w:rPr>
          <w:rFonts w:asciiTheme="minorHAnsi" w:hAnsiTheme="minorHAnsi"/>
          <w:lang w:val="en-US"/>
        </w:rPr>
        <w:t xml:space="preserve"> </w:t>
      </w:r>
      <w:r w:rsidR="00C422EE" w:rsidRPr="00C422EE">
        <w:rPr>
          <w:rFonts w:asciiTheme="minorHAnsi" w:eastAsia="MS PGothic" w:hAnsiTheme="minorHAnsi"/>
          <w:color w:val="000000"/>
          <w:szCs w:val="18"/>
          <w:lang w:val="en-US"/>
        </w:rPr>
        <w:t xml:space="preserve">relief load resulting from the residual fired heater </w:t>
      </w:r>
      <w:r w:rsidR="00C422EE">
        <w:rPr>
          <w:rFonts w:asciiTheme="minorHAnsi" w:eastAsia="MS PGothic" w:hAnsiTheme="minorHAnsi"/>
          <w:color w:val="000000"/>
          <w:szCs w:val="18"/>
          <w:lang w:val="en-US"/>
        </w:rPr>
        <w:t>duty</w:t>
      </w:r>
      <w:r w:rsidR="00C422EE" w:rsidRPr="00C422EE">
        <w:rPr>
          <w:rFonts w:asciiTheme="minorHAnsi" w:eastAsia="MS PGothic" w:hAnsiTheme="minorHAnsi"/>
          <w:color w:val="000000"/>
          <w:szCs w:val="18"/>
          <w:lang w:val="en-US"/>
        </w:rPr>
        <w:t xml:space="preserve"> into the isolated process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BE2CC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2D4705">
        <w:rPr>
          <w:rFonts w:asciiTheme="minorHAnsi" w:eastAsia="MS PGothic" w:hAnsiTheme="minorHAnsi"/>
          <w:color w:val="000000"/>
          <w:sz w:val="22"/>
          <w:szCs w:val="22"/>
          <w:lang w:val="en-US"/>
        </w:rPr>
        <w:t>olumn o</w:t>
      </w:r>
      <w:r w:rsidR="004A09B8">
        <w:rPr>
          <w:rFonts w:asciiTheme="minorHAnsi" w:eastAsia="MS PGothic" w:hAnsiTheme="minorHAnsi"/>
          <w:color w:val="000000"/>
          <w:sz w:val="22"/>
          <w:szCs w:val="22"/>
          <w:lang w:val="en-US"/>
        </w:rPr>
        <w:t>verpressure safety systems for completely</w:t>
      </w:r>
      <w:r w:rsidR="002D47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heat-integrated plants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should be carefully designed </w:t>
      </w:r>
      <w:r w:rsidR="006D4C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4A09B8">
        <w:rPr>
          <w:rFonts w:asciiTheme="minorHAnsi" w:eastAsia="MS PGothic" w:hAnsiTheme="minorHAnsi"/>
          <w:color w:val="000000"/>
          <w:sz w:val="22"/>
          <w:szCs w:val="22"/>
          <w:lang w:val="en-US"/>
        </w:rPr>
        <w:t>looking</w:t>
      </w:r>
      <w:r w:rsidR="002D47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beyond the </w:t>
      </w:r>
      <w:r w:rsidR="004863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single-equipment envelope. Only with a fully integrated plant scenario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proper </w:t>
      </w:r>
      <w:r w:rsidR="00486362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ment can be made for</w:t>
      </w:r>
      <w:r w:rsidR="004863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both column safety and the impact on the combined relief load for the governing relief scenario.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34EA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addition, mitigation of the combined relief load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will lead to a substantial cost benefit in</w:t>
      </w:r>
      <w:bookmarkStart w:id="0" w:name="_GoBack"/>
      <w:bookmarkEnd w:id="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design.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Default="00704BD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7E176D">
        <w:rPr>
          <w:rFonts w:asciiTheme="minorHAnsi" w:hAnsiTheme="minorHAnsi"/>
          <w:color w:val="000000"/>
        </w:rPr>
        <w:t>A</w:t>
      </w:r>
      <w:r w:rsidR="00B70F78">
        <w:rPr>
          <w:rFonts w:asciiTheme="minorHAnsi" w:hAnsiTheme="minorHAnsi"/>
          <w:color w:val="000000"/>
        </w:rPr>
        <w:t xml:space="preserve">PI Standard 520 Part I, </w:t>
      </w:r>
      <w:r w:rsidR="00B70F78" w:rsidRPr="00B70F78">
        <w:rPr>
          <w:rFonts w:asciiTheme="minorHAnsi" w:hAnsiTheme="minorHAnsi"/>
          <w:i/>
          <w:color w:val="000000"/>
        </w:rPr>
        <w:t>Sizing, Selection and Installation of Pressure-relieving Devices, Part I – Sizing and Selection</w:t>
      </w:r>
      <w:r w:rsidR="00B70F78">
        <w:rPr>
          <w:rFonts w:asciiTheme="minorHAnsi" w:hAnsiTheme="minorHAnsi"/>
          <w:color w:val="000000"/>
        </w:rPr>
        <w:t>, Ninth Edition, January 2014.</w:t>
      </w:r>
    </w:p>
    <w:p w:rsidR="00B70F78" w:rsidRPr="007E176D" w:rsidRDefault="00B70F78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API Standard 521, </w:t>
      </w:r>
      <w:r w:rsidRPr="00B70F78">
        <w:rPr>
          <w:rFonts w:asciiTheme="minorHAnsi" w:hAnsiTheme="minorHAnsi"/>
          <w:i/>
          <w:color w:val="000000"/>
        </w:rPr>
        <w:t>Pressure-Relieving and Depressurizing Systems</w:t>
      </w:r>
      <w:r>
        <w:rPr>
          <w:rFonts w:asciiTheme="minorHAnsi" w:hAnsiTheme="minorHAnsi"/>
          <w:color w:val="000000"/>
        </w:rPr>
        <w:t>, Sixth Edition, January 2014.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89" w:rsidRDefault="00477489" w:rsidP="004F5E36">
      <w:r>
        <w:separator/>
      </w:r>
    </w:p>
  </w:endnote>
  <w:endnote w:type="continuationSeparator" w:id="0">
    <w:p w:rsidR="00477489" w:rsidRDefault="0047748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89" w:rsidRDefault="00477489" w:rsidP="004F5E36">
      <w:r>
        <w:separator/>
      </w:r>
    </w:p>
  </w:footnote>
  <w:footnote w:type="continuationSeparator" w:id="0">
    <w:p w:rsidR="00477489" w:rsidRDefault="0047748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06A2D"/>
    <w:rsid w:val="000117CB"/>
    <w:rsid w:val="0003148D"/>
    <w:rsid w:val="000371B0"/>
    <w:rsid w:val="000576C0"/>
    <w:rsid w:val="00062A9A"/>
    <w:rsid w:val="00096F0B"/>
    <w:rsid w:val="000A03B2"/>
    <w:rsid w:val="000D34BE"/>
    <w:rsid w:val="000E36F1"/>
    <w:rsid w:val="000E3A73"/>
    <w:rsid w:val="000E414A"/>
    <w:rsid w:val="000F0B1B"/>
    <w:rsid w:val="0013121F"/>
    <w:rsid w:val="00134DE4"/>
    <w:rsid w:val="00150E59"/>
    <w:rsid w:val="00155E40"/>
    <w:rsid w:val="001562D6"/>
    <w:rsid w:val="00172CC1"/>
    <w:rsid w:val="00184AD6"/>
    <w:rsid w:val="001B65C1"/>
    <w:rsid w:val="001C684B"/>
    <w:rsid w:val="001D53FC"/>
    <w:rsid w:val="001E3D17"/>
    <w:rsid w:val="001F2EC7"/>
    <w:rsid w:val="002065DB"/>
    <w:rsid w:val="0022059E"/>
    <w:rsid w:val="00222FF4"/>
    <w:rsid w:val="002447EF"/>
    <w:rsid w:val="00251550"/>
    <w:rsid w:val="0027221A"/>
    <w:rsid w:val="00275B61"/>
    <w:rsid w:val="002D1F12"/>
    <w:rsid w:val="002D4705"/>
    <w:rsid w:val="003009B7"/>
    <w:rsid w:val="0030469C"/>
    <w:rsid w:val="00312B9A"/>
    <w:rsid w:val="00320704"/>
    <w:rsid w:val="003723D4"/>
    <w:rsid w:val="003A7D1C"/>
    <w:rsid w:val="00445AF8"/>
    <w:rsid w:val="00454B91"/>
    <w:rsid w:val="0046164A"/>
    <w:rsid w:val="00462DCD"/>
    <w:rsid w:val="00477489"/>
    <w:rsid w:val="00486362"/>
    <w:rsid w:val="004A09B8"/>
    <w:rsid w:val="004D1162"/>
    <w:rsid w:val="004E4DD6"/>
    <w:rsid w:val="004F5E36"/>
    <w:rsid w:val="005119A5"/>
    <w:rsid w:val="005278B7"/>
    <w:rsid w:val="005346C8"/>
    <w:rsid w:val="00594E9F"/>
    <w:rsid w:val="00595450"/>
    <w:rsid w:val="005B61E6"/>
    <w:rsid w:val="005C77E1"/>
    <w:rsid w:val="005D6A2F"/>
    <w:rsid w:val="005E1A82"/>
    <w:rsid w:val="005F0A28"/>
    <w:rsid w:val="005F0E5E"/>
    <w:rsid w:val="00620DEE"/>
    <w:rsid w:val="00625639"/>
    <w:rsid w:val="00625CAC"/>
    <w:rsid w:val="0063308F"/>
    <w:rsid w:val="0064184D"/>
    <w:rsid w:val="00651C31"/>
    <w:rsid w:val="00660E3E"/>
    <w:rsid w:val="00662E74"/>
    <w:rsid w:val="0068495E"/>
    <w:rsid w:val="006A58D2"/>
    <w:rsid w:val="006B0D9F"/>
    <w:rsid w:val="006C1947"/>
    <w:rsid w:val="006C5579"/>
    <w:rsid w:val="006D4C99"/>
    <w:rsid w:val="006D6772"/>
    <w:rsid w:val="0070138F"/>
    <w:rsid w:val="00704BDF"/>
    <w:rsid w:val="00736B13"/>
    <w:rsid w:val="007447F3"/>
    <w:rsid w:val="007661C8"/>
    <w:rsid w:val="007B4EB3"/>
    <w:rsid w:val="007D52CD"/>
    <w:rsid w:val="007E176D"/>
    <w:rsid w:val="0080364E"/>
    <w:rsid w:val="00813288"/>
    <w:rsid w:val="0081649A"/>
    <w:rsid w:val="008168FC"/>
    <w:rsid w:val="008479A2"/>
    <w:rsid w:val="00874929"/>
    <w:rsid w:val="0087637F"/>
    <w:rsid w:val="008A1512"/>
    <w:rsid w:val="008A7AD5"/>
    <w:rsid w:val="008D0BEB"/>
    <w:rsid w:val="008E566E"/>
    <w:rsid w:val="00901EB6"/>
    <w:rsid w:val="00916DDF"/>
    <w:rsid w:val="00934EA1"/>
    <w:rsid w:val="009450CE"/>
    <w:rsid w:val="0095164B"/>
    <w:rsid w:val="00996483"/>
    <w:rsid w:val="009E788A"/>
    <w:rsid w:val="00A1763D"/>
    <w:rsid w:val="00A17CEC"/>
    <w:rsid w:val="00A27EF0"/>
    <w:rsid w:val="00A757A9"/>
    <w:rsid w:val="00A76EFC"/>
    <w:rsid w:val="00A9626B"/>
    <w:rsid w:val="00A97F29"/>
    <w:rsid w:val="00AB0964"/>
    <w:rsid w:val="00AE377D"/>
    <w:rsid w:val="00B217E3"/>
    <w:rsid w:val="00B61DBF"/>
    <w:rsid w:val="00B70F78"/>
    <w:rsid w:val="00B97A97"/>
    <w:rsid w:val="00BC30C9"/>
    <w:rsid w:val="00BD67D2"/>
    <w:rsid w:val="00BE2CC3"/>
    <w:rsid w:val="00BE3E58"/>
    <w:rsid w:val="00C01616"/>
    <w:rsid w:val="00C0162B"/>
    <w:rsid w:val="00C345B1"/>
    <w:rsid w:val="00C40142"/>
    <w:rsid w:val="00C422EE"/>
    <w:rsid w:val="00C57182"/>
    <w:rsid w:val="00C647EB"/>
    <w:rsid w:val="00C655FD"/>
    <w:rsid w:val="00C867B1"/>
    <w:rsid w:val="00C94434"/>
    <w:rsid w:val="00CA1C95"/>
    <w:rsid w:val="00CA5A9C"/>
    <w:rsid w:val="00CD5FE2"/>
    <w:rsid w:val="00D02B4C"/>
    <w:rsid w:val="00D7339D"/>
    <w:rsid w:val="00D84576"/>
    <w:rsid w:val="00DA75A8"/>
    <w:rsid w:val="00DB22EF"/>
    <w:rsid w:val="00DB2989"/>
    <w:rsid w:val="00DB5765"/>
    <w:rsid w:val="00DE0019"/>
    <w:rsid w:val="00DE264A"/>
    <w:rsid w:val="00E041E7"/>
    <w:rsid w:val="00E23CA1"/>
    <w:rsid w:val="00E409A8"/>
    <w:rsid w:val="00E43BC0"/>
    <w:rsid w:val="00E7209D"/>
    <w:rsid w:val="00EA50E1"/>
    <w:rsid w:val="00EB2C2B"/>
    <w:rsid w:val="00EE0131"/>
    <w:rsid w:val="00F012A5"/>
    <w:rsid w:val="00F30C64"/>
    <w:rsid w:val="00FB730C"/>
    <w:rsid w:val="00FC2695"/>
    <w:rsid w:val="00FC3E03"/>
    <w:rsid w:val="00FD0A62"/>
    <w:rsid w:val="00FD5CE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314A8-8AC1-4E13-8B76-AD83D4BC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3565</Characters>
  <Application>Microsoft Office Word</Application>
  <DocSecurity>0</DocSecurity>
  <Lines>68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A. Wezendonk</dc:creator>
  <cp:lastModifiedBy>Tim A. Wezendonk</cp:lastModifiedBy>
  <cp:revision>2</cp:revision>
  <cp:lastPrinted>2015-05-12T18:31:00Z</cp:lastPrinted>
  <dcterms:created xsi:type="dcterms:W3CDTF">2019-01-15T22:15:00Z</dcterms:created>
  <dcterms:modified xsi:type="dcterms:W3CDTF">2019-01-15T22:15:00Z</dcterms:modified>
</cp:coreProperties>
</file>