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99748F" w:rsidRDefault="00187A74" w:rsidP="00704BDF">
      <w:pPr>
        <w:snapToGrid w:val="0"/>
        <w:spacing w:after="360"/>
        <w:jc w:val="center"/>
        <w:rPr>
          <w:rFonts w:asciiTheme="minorHAnsi" w:eastAsia="MS PGothic" w:hAnsiTheme="minorHAnsi"/>
          <w:b/>
          <w:bCs/>
          <w:sz w:val="28"/>
          <w:szCs w:val="28"/>
          <w:lang w:eastAsia="ko-KR"/>
        </w:rPr>
      </w:pPr>
      <w:r w:rsidRPr="0099748F">
        <w:rPr>
          <w:rFonts w:asciiTheme="minorHAnsi" w:eastAsia="MS PGothic" w:hAnsiTheme="minorHAnsi"/>
          <w:b/>
          <w:bCs/>
          <w:sz w:val="28"/>
          <w:szCs w:val="28"/>
        </w:rPr>
        <w:t xml:space="preserve">Multivariate data analysis </w:t>
      </w:r>
      <w:r w:rsidR="00073036" w:rsidRPr="0099748F">
        <w:rPr>
          <w:rFonts w:asciiTheme="minorHAnsi" w:eastAsia="MS PGothic" w:hAnsiTheme="minorHAnsi"/>
          <w:b/>
          <w:bCs/>
          <w:sz w:val="28"/>
          <w:szCs w:val="28"/>
        </w:rPr>
        <w:t>in</w:t>
      </w:r>
      <w:r w:rsidR="0049514B" w:rsidRPr="0099748F">
        <w:rPr>
          <w:rFonts w:asciiTheme="minorHAnsi" w:eastAsia="MS PGothic" w:hAnsiTheme="minorHAnsi"/>
          <w:b/>
          <w:bCs/>
          <w:sz w:val="28"/>
          <w:szCs w:val="28"/>
        </w:rPr>
        <w:t xml:space="preserve"> gene therapy process development</w:t>
      </w:r>
      <w:r w:rsidR="00704BDF" w:rsidRPr="0099748F">
        <w:rPr>
          <w:rFonts w:asciiTheme="minorHAnsi" w:eastAsia="MS PGothic" w:hAnsiTheme="minorHAnsi"/>
          <w:b/>
          <w:bCs/>
          <w:sz w:val="28"/>
          <w:szCs w:val="28"/>
        </w:rPr>
        <w:t xml:space="preserve"> </w:t>
      </w:r>
    </w:p>
    <w:p w:rsidR="00DE0019" w:rsidRPr="0099748F" w:rsidRDefault="00E54ACD" w:rsidP="00704BDF">
      <w:pPr>
        <w:snapToGrid w:val="0"/>
        <w:spacing w:after="120"/>
        <w:jc w:val="center"/>
        <w:rPr>
          <w:rFonts w:eastAsia="SimSun"/>
          <w:color w:val="000000"/>
          <w:lang w:eastAsia="zh-CN"/>
        </w:rPr>
      </w:pPr>
      <w:r w:rsidRPr="0099748F">
        <w:rPr>
          <w:rFonts w:asciiTheme="minorHAnsi" w:eastAsia="SimSun" w:hAnsiTheme="minorHAnsi"/>
          <w:color w:val="000000"/>
          <w:sz w:val="24"/>
          <w:szCs w:val="24"/>
          <w:lang w:eastAsia="zh-CN"/>
        </w:rPr>
        <w:t>Joe Emerson</w:t>
      </w:r>
      <w:r w:rsidR="00704BDF" w:rsidRPr="0099748F">
        <w:rPr>
          <w:rFonts w:asciiTheme="minorHAnsi" w:eastAsia="SimSun" w:hAnsiTheme="minorHAnsi"/>
          <w:color w:val="000000"/>
          <w:sz w:val="24"/>
          <w:szCs w:val="24"/>
          <w:vertAlign w:val="superscript"/>
          <w:lang w:eastAsia="zh-CN"/>
        </w:rPr>
        <w:t>1</w:t>
      </w:r>
      <w:r w:rsidR="00736B13" w:rsidRPr="0099748F">
        <w:rPr>
          <w:rFonts w:asciiTheme="minorHAnsi" w:eastAsia="SimSun" w:hAnsiTheme="minorHAnsi"/>
          <w:color w:val="000000"/>
          <w:sz w:val="24"/>
          <w:szCs w:val="24"/>
          <w:lang w:eastAsia="zh-CN"/>
        </w:rPr>
        <w:t>,</w:t>
      </w:r>
      <w:r w:rsidRPr="0099748F">
        <w:rPr>
          <w:rFonts w:asciiTheme="minorHAnsi" w:eastAsia="SimSun" w:hAnsiTheme="minorHAnsi"/>
          <w:color w:val="000000"/>
          <w:sz w:val="24"/>
          <w:szCs w:val="24"/>
          <w:lang w:eastAsia="zh-CN"/>
        </w:rPr>
        <w:t xml:space="preserve"> Mark </w:t>
      </w:r>
      <w:r w:rsidR="00CF1E83" w:rsidRPr="0099748F">
        <w:rPr>
          <w:rFonts w:asciiTheme="minorHAnsi" w:eastAsia="SimSun" w:hAnsiTheme="minorHAnsi"/>
          <w:color w:val="000000"/>
          <w:sz w:val="24"/>
          <w:szCs w:val="24"/>
          <w:lang w:eastAsia="zh-CN"/>
        </w:rPr>
        <w:t xml:space="preserve">J. </w:t>
      </w:r>
      <w:r w:rsidRPr="0099748F">
        <w:rPr>
          <w:rFonts w:asciiTheme="minorHAnsi" w:eastAsia="SimSun" w:hAnsiTheme="minorHAnsi"/>
          <w:color w:val="000000"/>
          <w:sz w:val="24"/>
          <w:szCs w:val="24"/>
          <w:lang w:eastAsia="zh-CN"/>
        </w:rPr>
        <w:t>Willis</w:t>
      </w:r>
      <w:r w:rsidRPr="0099748F">
        <w:rPr>
          <w:rFonts w:asciiTheme="minorHAnsi" w:eastAsia="SimSun" w:hAnsiTheme="minorHAnsi"/>
          <w:color w:val="000000"/>
          <w:sz w:val="24"/>
          <w:szCs w:val="24"/>
          <w:vertAlign w:val="superscript"/>
          <w:lang w:eastAsia="zh-CN"/>
        </w:rPr>
        <w:t>1</w:t>
      </w:r>
      <w:r w:rsidRPr="0099748F">
        <w:rPr>
          <w:rFonts w:asciiTheme="minorHAnsi" w:eastAsia="SimSun" w:hAnsiTheme="minorHAnsi"/>
          <w:color w:val="000000"/>
          <w:sz w:val="24"/>
          <w:szCs w:val="24"/>
          <w:lang w:eastAsia="zh-CN"/>
        </w:rPr>
        <w:t xml:space="preserve">, </w:t>
      </w:r>
      <w:proofErr w:type="spellStart"/>
      <w:r w:rsidRPr="0099748F">
        <w:rPr>
          <w:rFonts w:asciiTheme="minorHAnsi" w:eastAsia="SimSun" w:hAnsiTheme="minorHAnsi"/>
          <w:color w:val="000000"/>
          <w:sz w:val="24"/>
          <w:szCs w:val="24"/>
          <w:lang w:eastAsia="zh-CN"/>
        </w:rPr>
        <w:t>Jarka</w:t>
      </w:r>
      <w:proofErr w:type="spellEnd"/>
      <w:r w:rsidRPr="0099748F">
        <w:rPr>
          <w:rFonts w:asciiTheme="minorHAnsi" w:eastAsia="SimSun" w:hAnsiTheme="minorHAnsi"/>
          <w:color w:val="000000"/>
          <w:sz w:val="24"/>
          <w:szCs w:val="24"/>
          <w:lang w:eastAsia="zh-CN"/>
        </w:rPr>
        <w:t xml:space="preserve"> Glassey</w:t>
      </w:r>
      <w:r w:rsidRPr="0099748F">
        <w:rPr>
          <w:rFonts w:asciiTheme="minorHAnsi" w:eastAsia="SimSun" w:hAnsiTheme="minorHAnsi"/>
          <w:color w:val="000000"/>
          <w:sz w:val="24"/>
          <w:szCs w:val="24"/>
          <w:vertAlign w:val="superscript"/>
          <w:lang w:eastAsia="zh-CN"/>
        </w:rPr>
        <w:t>1</w:t>
      </w:r>
      <w:r w:rsidR="00DE0019" w:rsidRPr="0099748F">
        <w:rPr>
          <w:rFonts w:eastAsia="SimSun"/>
          <w:color w:val="000000"/>
          <w:lang w:eastAsia="zh-CN"/>
        </w:rPr>
        <w:t xml:space="preserve"> </w:t>
      </w:r>
    </w:p>
    <w:p w:rsidR="00704BDF" w:rsidRPr="0099748F" w:rsidRDefault="00704BDF" w:rsidP="00704BDF">
      <w:pPr>
        <w:snapToGrid w:val="0"/>
        <w:spacing w:after="120"/>
        <w:jc w:val="center"/>
        <w:rPr>
          <w:rFonts w:asciiTheme="minorHAnsi" w:eastAsia="MS PGothic" w:hAnsiTheme="minorHAnsi"/>
          <w:i/>
          <w:iCs/>
          <w:color w:val="000000"/>
          <w:sz w:val="20"/>
        </w:rPr>
      </w:pPr>
      <w:r w:rsidRPr="0099748F">
        <w:rPr>
          <w:rFonts w:eastAsia="MS PGothic"/>
          <w:i/>
          <w:iCs/>
          <w:color w:val="000000"/>
          <w:sz w:val="20"/>
        </w:rPr>
        <w:t>1</w:t>
      </w:r>
      <w:r w:rsidRPr="0099748F">
        <w:rPr>
          <w:rFonts w:asciiTheme="minorHAnsi" w:eastAsia="MS PGothic" w:hAnsiTheme="minorHAnsi"/>
          <w:i/>
          <w:iCs/>
          <w:color w:val="000000"/>
          <w:sz w:val="20"/>
        </w:rPr>
        <w:t xml:space="preserve"> </w:t>
      </w:r>
      <w:r w:rsidR="00CF1E83" w:rsidRPr="0099748F">
        <w:rPr>
          <w:rFonts w:asciiTheme="minorHAnsi" w:eastAsia="MS PGothic" w:hAnsiTheme="minorHAnsi"/>
          <w:i/>
          <w:iCs/>
          <w:color w:val="000000"/>
          <w:sz w:val="20"/>
        </w:rPr>
        <w:t xml:space="preserve">School of Engineering, </w:t>
      </w:r>
      <w:r w:rsidR="00E54ACD" w:rsidRPr="0099748F">
        <w:rPr>
          <w:rFonts w:asciiTheme="minorHAnsi" w:eastAsia="MS PGothic" w:hAnsiTheme="minorHAnsi"/>
          <w:i/>
          <w:iCs/>
          <w:color w:val="000000"/>
          <w:sz w:val="20"/>
        </w:rPr>
        <w:t>Newcastle University, Merz Court, Newcastle upon Tyne, NE1 7RU</w:t>
      </w:r>
    </w:p>
    <w:p w:rsidR="00704BDF" w:rsidRPr="0099748F" w:rsidRDefault="00704BDF" w:rsidP="00704BDF">
      <w:pPr>
        <w:snapToGrid w:val="0"/>
        <w:jc w:val="center"/>
        <w:rPr>
          <w:rFonts w:asciiTheme="minorHAnsi" w:eastAsia="MS PGothic" w:hAnsiTheme="minorHAnsi"/>
          <w:bCs/>
          <w:i/>
          <w:iCs/>
          <w:sz w:val="20"/>
        </w:rPr>
      </w:pPr>
      <w:r w:rsidRPr="0099748F">
        <w:rPr>
          <w:rFonts w:asciiTheme="minorHAnsi" w:eastAsia="MS PGothic" w:hAnsiTheme="minorHAnsi"/>
          <w:bCs/>
          <w:i/>
          <w:iCs/>
          <w:color w:val="000000"/>
          <w:sz w:val="20"/>
        </w:rPr>
        <w:t>*Corresponding author</w:t>
      </w:r>
      <w:r w:rsidRPr="0099748F">
        <w:rPr>
          <w:rFonts w:asciiTheme="minorHAnsi" w:eastAsia="MS PGothic" w:hAnsiTheme="minorHAnsi"/>
          <w:bCs/>
          <w:i/>
          <w:iCs/>
          <w:sz w:val="20"/>
          <w:lang w:eastAsia="ko-KR"/>
        </w:rPr>
        <w:t>:</w:t>
      </w:r>
      <w:r w:rsidRPr="0099748F">
        <w:rPr>
          <w:rFonts w:asciiTheme="minorHAnsi" w:eastAsia="MS PGothic" w:hAnsiTheme="minorHAnsi"/>
          <w:bCs/>
          <w:i/>
          <w:iCs/>
          <w:sz w:val="20"/>
        </w:rPr>
        <w:t xml:space="preserve"> </w:t>
      </w:r>
      <w:r w:rsidR="00E54ACD" w:rsidRPr="0099748F">
        <w:rPr>
          <w:rFonts w:asciiTheme="minorHAnsi" w:eastAsia="MS PGothic" w:hAnsiTheme="minorHAnsi"/>
          <w:bCs/>
          <w:i/>
          <w:iCs/>
          <w:sz w:val="20"/>
        </w:rPr>
        <w:t>jtemerson@newcastle.ac.uk</w:t>
      </w:r>
    </w:p>
    <w:p w:rsidR="00704BDF" w:rsidRPr="0099748F" w:rsidRDefault="00704BDF" w:rsidP="00704BDF">
      <w:pPr>
        <w:pStyle w:val="AbstractHeading"/>
        <w:tabs>
          <w:tab w:val="left" w:pos="3547"/>
          <w:tab w:val="center" w:pos="4694"/>
        </w:tabs>
        <w:spacing w:before="240" w:after="0"/>
        <w:ind w:firstLine="357"/>
        <w:rPr>
          <w:rFonts w:asciiTheme="minorHAnsi" w:hAnsiTheme="minorHAnsi"/>
          <w:b/>
          <w:lang w:val="en-GB"/>
        </w:rPr>
      </w:pPr>
      <w:r w:rsidRPr="0099748F">
        <w:rPr>
          <w:rFonts w:asciiTheme="minorHAnsi" w:hAnsiTheme="minorHAnsi"/>
          <w:b/>
          <w:lang w:val="en-GB"/>
        </w:rPr>
        <w:t>Highlights</w:t>
      </w:r>
    </w:p>
    <w:p w:rsidR="00400F61" w:rsidRPr="0099748F" w:rsidRDefault="00400F61" w:rsidP="00704BDF">
      <w:pPr>
        <w:pStyle w:val="AbstractBody"/>
        <w:numPr>
          <w:ilvl w:val="0"/>
          <w:numId w:val="16"/>
        </w:numPr>
        <w:rPr>
          <w:rFonts w:asciiTheme="minorHAnsi" w:hAnsiTheme="minorHAnsi"/>
          <w:lang w:val="en-GB"/>
        </w:rPr>
      </w:pPr>
      <w:r w:rsidRPr="0099748F">
        <w:rPr>
          <w:rFonts w:asciiTheme="minorHAnsi" w:hAnsiTheme="minorHAnsi"/>
          <w:lang w:val="en-GB"/>
        </w:rPr>
        <w:t>Multivariate techniques were applied to historical process data from vector production and cell processing</w:t>
      </w:r>
    </w:p>
    <w:p w:rsidR="00704BDF" w:rsidRPr="0099748F" w:rsidRDefault="00400F61" w:rsidP="00704BDF">
      <w:pPr>
        <w:pStyle w:val="AbstractBody"/>
        <w:numPr>
          <w:ilvl w:val="0"/>
          <w:numId w:val="16"/>
        </w:numPr>
        <w:rPr>
          <w:rFonts w:asciiTheme="minorHAnsi" w:hAnsiTheme="minorHAnsi"/>
          <w:lang w:val="en-GB"/>
        </w:rPr>
      </w:pPr>
      <w:r w:rsidRPr="0099748F">
        <w:rPr>
          <w:rFonts w:asciiTheme="minorHAnsi" w:hAnsiTheme="minorHAnsi"/>
          <w:lang w:val="en-GB"/>
        </w:rPr>
        <w:t>Principal component analysis was used to assess batch-to-batch process variability</w:t>
      </w:r>
    </w:p>
    <w:p w:rsidR="00704BDF" w:rsidRPr="0099748F" w:rsidRDefault="00400F61" w:rsidP="00400F61">
      <w:pPr>
        <w:pStyle w:val="AbstractBody"/>
        <w:numPr>
          <w:ilvl w:val="0"/>
          <w:numId w:val="16"/>
        </w:numPr>
        <w:rPr>
          <w:rFonts w:asciiTheme="minorHAnsi" w:hAnsiTheme="minorHAnsi"/>
          <w:lang w:val="en-GB"/>
        </w:rPr>
      </w:pPr>
      <w:r w:rsidRPr="0099748F">
        <w:rPr>
          <w:rFonts w:asciiTheme="minorHAnsi" w:hAnsiTheme="minorHAnsi"/>
          <w:lang w:val="en-GB"/>
        </w:rPr>
        <w:t>Partial least squares enabled identification of critical process variables and modelled their relationship with critical quality attributes of the product</w:t>
      </w:r>
    </w:p>
    <w:p w:rsidR="00704BDF" w:rsidRPr="0099748F" w:rsidRDefault="00704BDF" w:rsidP="00704BDF">
      <w:pPr>
        <w:snapToGrid w:val="0"/>
        <w:spacing w:line="300" w:lineRule="auto"/>
        <w:rPr>
          <w:rFonts w:asciiTheme="minorHAnsi" w:eastAsia="MS PGothic" w:hAnsiTheme="minorHAnsi"/>
          <w:b/>
          <w:bCs/>
          <w:color w:val="000000"/>
          <w:sz w:val="22"/>
          <w:szCs w:val="22"/>
          <w:lang w:eastAsia="ko-KR"/>
        </w:rPr>
      </w:pPr>
      <w:r w:rsidRPr="0099748F">
        <w:rPr>
          <w:rFonts w:asciiTheme="minorHAnsi" w:eastAsia="MS PGothic" w:hAnsiTheme="minorHAnsi"/>
          <w:b/>
          <w:bCs/>
          <w:color w:val="000000"/>
          <w:sz w:val="22"/>
          <w:szCs w:val="22"/>
        </w:rPr>
        <w:t>1. Introduction</w:t>
      </w:r>
    </w:p>
    <w:p w:rsidR="007C4DA5" w:rsidRPr="0099748F" w:rsidRDefault="00C7510A" w:rsidP="00704BDF">
      <w:pPr>
        <w:snapToGrid w:val="0"/>
        <w:spacing w:after="120"/>
        <w:rPr>
          <w:rFonts w:asciiTheme="minorHAnsi" w:eastAsia="MS PGothic" w:hAnsiTheme="minorHAnsi"/>
          <w:color w:val="000000"/>
          <w:sz w:val="22"/>
          <w:szCs w:val="22"/>
        </w:rPr>
      </w:pPr>
      <w:r w:rsidRPr="0099748F">
        <w:rPr>
          <w:rFonts w:asciiTheme="minorHAnsi" w:eastAsia="MS PGothic" w:hAnsiTheme="minorHAnsi"/>
          <w:color w:val="000000"/>
          <w:sz w:val="22"/>
          <w:szCs w:val="22"/>
        </w:rPr>
        <w:t>Recent developments to vector safety and efficacy have brought about significant renewed interest in gene therapy and evidence of successful clinical trials has been mounting.</w:t>
      </w:r>
      <w:r w:rsidR="00CF1E83" w:rsidRPr="0099748F">
        <w:rPr>
          <w:rFonts w:asciiTheme="minorHAnsi" w:eastAsia="MS PGothic" w:hAnsiTheme="minorHAnsi"/>
          <w:color w:val="000000"/>
          <w:sz w:val="22"/>
          <w:szCs w:val="22"/>
        </w:rPr>
        <w:t xml:space="preserve"> </w:t>
      </w:r>
      <w:r w:rsidRPr="0099748F">
        <w:rPr>
          <w:rFonts w:asciiTheme="minorHAnsi" w:eastAsia="MS PGothic" w:hAnsiTheme="minorHAnsi"/>
          <w:color w:val="000000"/>
          <w:sz w:val="22"/>
          <w:szCs w:val="22"/>
        </w:rPr>
        <w:t xml:space="preserve">However, the production processes are at an early stage of development, and process complexity and variability in vector/cell manufacturing processes, combined with the data-lean features of the early development stages in cell-gene therapy are significant contributing delaying factors in the new product development.  In this work advanced modelling approaches are applied to process information from vector and cell expansion to bring benefits in process understanding </w:t>
      </w:r>
      <w:r w:rsidR="00CF1E83" w:rsidRPr="0099748F">
        <w:rPr>
          <w:rFonts w:asciiTheme="minorHAnsi" w:eastAsia="MS PGothic" w:hAnsiTheme="minorHAnsi"/>
          <w:color w:val="000000"/>
          <w:sz w:val="22"/>
          <w:szCs w:val="22"/>
        </w:rPr>
        <w:t xml:space="preserve">and </w:t>
      </w:r>
      <w:r w:rsidRPr="0099748F">
        <w:rPr>
          <w:rFonts w:asciiTheme="minorHAnsi" w:eastAsia="MS PGothic" w:hAnsiTheme="minorHAnsi"/>
          <w:color w:val="000000"/>
          <w:sz w:val="22"/>
          <w:szCs w:val="22"/>
        </w:rPr>
        <w:t>contribute to more rapid development of new products.</w:t>
      </w:r>
    </w:p>
    <w:p w:rsidR="00704BDF" w:rsidRPr="0099748F" w:rsidRDefault="00704BDF" w:rsidP="00704BDF">
      <w:pPr>
        <w:snapToGrid w:val="0"/>
        <w:spacing w:before="240" w:line="300" w:lineRule="auto"/>
        <w:rPr>
          <w:rFonts w:asciiTheme="minorHAnsi" w:eastAsia="MS PGothic" w:hAnsiTheme="minorHAnsi"/>
          <w:color w:val="000000"/>
          <w:sz w:val="22"/>
          <w:szCs w:val="22"/>
        </w:rPr>
      </w:pPr>
      <w:r w:rsidRPr="0099748F">
        <w:rPr>
          <w:rFonts w:asciiTheme="minorHAnsi" w:eastAsia="MS PGothic" w:hAnsiTheme="minorHAnsi"/>
          <w:b/>
          <w:bCs/>
          <w:color w:val="000000"/>
          <w:sz w:val="22"/>
          <w:szCs w:val="22"/>
        </w:rPr>
        <w:t>2. Methods</w:t>
      </w:r>
    </w:p>
    <w:p w:rsidR="00704BDF" w:rsidRPr="0099748F" w:rsidRDefault="009A27EE" w:rsidP="00704BDF">
      <w:pPr>
        <w:snapToGrid w:val="0"/>
        <w:spacing w:after="120"/>
        <w:rPr>
          <w:rFonts w:asciiTheme="minorHAnsi" w:eastAsia="MS PGothic" w:hAnsiTheme="minorHAnsi"/>
          <w:color w:val="000000"/>
          <w:sz w:val="22"/>
          <w:szCs w:val="22"/>
        </w:rPr>
      </w:pPr>
      <w:r w:rsidRPr="0099748F">
        <w:rPr>
          <w:rFonts w:asciiTheme="minorHAnsi" w:eastAsia="MS PGothic" w:hAnsiTheme="minorHAnsi"/>
          <w:color w:val="000000"/>
          <w:sz w:val="22"/>
          <w:szCs w:val="22"/>
        </w:rPr>
        <w:t>The nature of the data set is typical of bioprocesses</w:t>
      </w:r>
      <w:r w:rsidR="00621EBC" w:rsidRPr="0099748F">
        <w:rPr>
          <w:rFonts w:asciiTheme="minorHAnsi" w:eastAsia="MS PGothic" w:hAnsiTheme="minorHAnsi"/>
          <w:color w:val="000000"/>
          <w:sz w:val="22"/>
          <w:szCs w:val="22"/>
        </w:rPr>
        <w:t>,</w:t>
      </w:r>
      <w:r w:rsidRPr="0099748F">
        <w:rPr>
          <w:rFonts w:asciiTheme="minorHAnsi" w:eastAsia="MS PGothic" w:hAnsiTheme="minorHAnsi"/>
          <w:color w:val="000000"/>
          <w:sz w:val="22"/>
          <w:szCs w:val="22"/>
        </w:rPr>
        <w:t xml:space="preserve"> with a high number of inputs (process parameters) and outputs (performance parameters) </w:t>
      </w:r>
      <w:r w:rsidR="00073036" w:rsidRPr="0099748F">
        <w:rPr>
          <w:rFonts w:asciiTheme="minorHAnsi" w:eastAsia="MS PGothic" w:hAnsiTheme="minorHAnsi"/>
          <w:color w:val="000000"/>
          <w:sz w:val="22"/>
          <w:szCs w:val="22"/>
        </w:rPr>
        <w:t>[1]</w:t>
      </w:r>
      <w:r w:rsidRPr="0099748F">
        <w:rPr>
          <w:rFonts w:asciiTheme="minorHAnsi" w:eastAsia="MS PGothic" w:hAnsiTheme="minorHAnsi"/>
          <w:color w:val="000000"/>
          <w:sz w:val="22"/>
          <w:szCs w:val="22"/>
        </w:rPr>
        <w:t xml:space="preserve">. In addition, </w:t>
      </w:r>
      <w:r w:rsidR="004B104E">
        <w:rPr>
          <w:rFonts w:asciiTheme="minorHAnsi" w:eastAsia="MS PGothic" w:hAnsiTheme="minorHAnsi"/>
          <w:color w:val="000000"/>
          <w:sz w:val="22"/>
          <w:szCs w:val="22"/>
        </w:rPr>
        <w:t xml:space="preserve">the number of batches is low in many cases due to the treatments being personalized or targeted at rare diseases. </w:t>
      </w:r>
      <w:r w:rsidRPr="0099748F">
        <w:rPr>
          <w:rFonts w:asciiTheme="minorHAnsi" w:eastAsia="MS PGothic" w:hAnsiTheme="minorHAnsi"/>
          <w:color w:val="000000"/>
          <w:sz w:val="22"/>
          <w:szCs w:val="22"/>
        </w:rPr>
        <w:t xml:space="preserve">The combination of many variables with </w:t>
      </w:r>
      <w:r w:rsidR="00621EBC" w:rsidRPr="0099748F">
        <w:rPr>
          <w:rFonts w:asciiTheme="minorHAnsi" w:eastAsia="MS PGothic" w:hAnsiTheme="minorHAnsi"/>
          <w:color w:val="000000"/>
          <w:sz w:val="22"/>
          <w:szCs w:val="22"/>
        </w:rPr>
        <w:t xml:space="preserve">a </w:t>
      </w:r>
      <w:r w:rsidRPr="0099748F">
        <w:rPr>
          <w:rFonts w:asciiTheme="minorHAnsi" w:eastAsia="MS PGothic" w:hAnsiTheme="minorHAnsi"/>
          <w:color w:val="000000"/>
          <w:sz w:val="22"/>
          <w:szCs w:val="22"/>
        </w:rPr>
        <w:t>low number of repeats is a challenge for modelling practice</w:t>
      </w:r>
      <w:r w:rsidR="00621EBC" w:rsidRPr="0099748F">
        <w:rPr>
          <w:rFonts w:asciiTheme="minorHAnsi" w:eastAsia="MS PGothic" w:hAnsiTheme="minorHAnsi"/>
          <w:color w:val="000000"/>
          <w:sz w:val="22"/>
          <w:szCs w:val="22"/>
        </w:rPr>
        <w:t xml:space="preserve">. </w:t>
      </w:r>
      <w:r w:rsidR="00256502" w:rsidRPr="0099748F">
        <w:rPr>
          <w:rFonts w:asciiTheme="minorHAnsi" w:eastAsia="MS PGothic" w:hAnsiTheme="minorHAnsi"/>
          <w:color w:val="000000"/>
          <w:sz w:val="22"/>
          <w:szCs w:val="22"/>
        </w:rPr>
        <w:t xml:space="preserve">In this work, </w:t>
      </w:r>
      <w:r w:rsidR="005C1F2C" w:rsidRPr="0099748F">
        <w:rPr>
          <w:rFonts w:asciiTheme="minorHAnsi" w:eastAsia="MS PGothic" w:hAnsiTheme="minorHAnsi"/>
          <w:color w:val="000000"/>
          <w:sz w:val="22"/>
          <w:szCs w:val="22"/>
        </w:rPr>
        <w:t xml:space="preserve">standard techniques were employed though it was necessary to modify the approach to modelling </w:t>
      </w:r>
      <w:r w:rsidR="00256502" w:rsidRPr="0099748F">
        <w:rPr>
          <w:rFonts w:asciiTheme="minorHAnsi" w:eastAsia="MS PGothic" w:hAnsiTheme="minorHAnsi"/>
          <w:color w:val="000000"/>
          <w:sz w:val="22"/>
          <w:szCs w:val="22"/>
        </w:rPr>
        <w:t>in order to cope with the</w:t>
      </w:r>
      <w:r w:rsidR="00567C6A" w:rsidRPr="0099748F">
        <w:rPr>
          <w:rFonts w:asciiTheme="minorHAnsi" w:eastAsia="MS PGothic" w:hAnsiTheme="minorHAnsi"/>
          <w:color w:val="000000"/>
          <w:sz w:val="22"/>
          <w:szCs w:val="22"/>
        </w:rPr>
        <w:t xml:space="preserve"> </w:t>
      </w:r>
      <w:r w:rsidR="00256502" w:rsidRPr="0099748F">
        <w:rPr>
          <w:rFonts w:asciiTheme="minorHAnsi" w:eastAsia="MS PGothic" w:hAnsiTheme="minorHAnsi"/>
          <w:color w:val="000000"/>
          <w:sz w:val="22"/>
          <w:szCs w:val="22"/>
        </w:rPr>
        <w:t>challenges of the data set</w:t>
      </w:r>
      <w:r w:rsidR="00567C6A" w:rsidRPr="0099748F">
        <w:rPr>
          <w:rFonts w:asciiTheme="minorHAnsi" w:eastAsia="MS PGothic" w:hAnsiTheme="minorHAnsi"/>
          <w:color w:val="000000"/>
          <w:sz w:val="22"/>
          <w:szCs w:val="22"/>
        </w:rPr>
        <w:t>.</w:t>
      </w:r>
      <w:r w:rsidR="00D231E0" w:rsidRPr="0099748F">
        <w:rPr>
          <w:rFonts w:asciiTheme="minorHAnsi" w:eastAsia="MS PGothic" w:hAnsiTheme="minorHAnsi"/>
          <w:color w:val="000000"/>
          <w:sz w:val="22"/>
          <w:szCs w:val="22"/>
        </w:rPr>
        <w:t xml:space="preserve"> </w:t>
      </w:r>
      <w:r w:rsidR="00567C6A" w:rsidRPr="0099748F">
        <w:rPr>
          <w:rFonts w:asciiTheme="minorHAnsi" w:eastAsia="MS PGothic" w:hAnsiTheme="minorHAnsi"/>
          <w:color w:val="000000"/>
          <w:sz w:val="22"/>
          <w:szCs w:val="22"/>
        </w:rPr>
        <w:t>For example, t</w:t>
      </w:r>
      <w:r w:rsidR="00D231E0" w:rsidRPr="0099748F">
        <w:rPr>
          <w:rFonts w:asciiTheme="minorHAnsi" w:eastAsia="MS PGothic" w:hAnsiTheme="minorHAnsi"/>
          <w:color w:val="000000"/>
          <w:sz w:val="22"/>
          <w:szCs w:val="22"/>
        </w:rPr>
        <w:t>he use of sparse principal component analysis</w:t>
      </w:r>
      <w:r w:rsidR="0099748F" w:rsidRPr="0099748F">
        <w:rPr>
          <w:rFonts w:asciiTheme="minorHAnsi" w:eastAsia="MS PGothic" w:hAnsiTheme="minorHAnsi"/>
          <w:color w:val="000000"/>
          <w:sz w:val="22"/>
          <w:szCs w:val="22"/>
        </w:rPr>
        <w:t xml:space="preserve"> (PCA)</w:t>
      </w:r>
      <w:r w:rsidR="00D231E0" w:rsidRPr="0099748F">
        <w:rPr>
          <w:rFonts w:asciiTheme="minorHAnsi" w:eastAsia="MS PGothic" w:hAnsiTheme="minorHAnsi"/>
          <w:color w:val="000000"/>
          <w:sz w:val="22"/>
          <w:szCs w:val="22"/>
        </w:rPr>
        <w:t xml:space="preserve"> was explored as an alternative to standard PCA in order to ease the interpretation</w:t>
      </w:r>
      <w:r w:rsidR="005C1F2C" w:rsidRPr="0099748F">
        <w:rPr>
          <w:rFonts w:asciiTheme="minorHAnsi" w:eastAsia="MS PGothic" w:hAnsiTheme="minorHAnsi"/>
          <w:color w:val="000000"/>
          <w:sz w:val="22"/>
          <w:szCs w:val="22"/>
        </w:rPr>
        <w:t xml:space="preserve"> </w:t>
      </w:r>
      <w:r w:rsidR="00D231E0" w:rsidRPr="0099748F">
        <w:rPr>
          <w:rFonts w:asciiTheme="minorHAnsi" w:eastAsia="MS PGothic" w:hAnsiTheme="minorHAnsi"/>
          <w:color w:val="000000"/>
          <w:sz w:val="22"/>
          <w:szCs w:val="22"/>
        </w:rPr>
        <w:t xml:space="preserve">of </w:t>
      </w:r>
      <w:r w:rsidR="00567C6A" w:rsidRPr="0099748F">
        <w:rPr>
          <w:rFonts w:asciiTheme="minorHAnsi" w:eastAsia="MS PGothic" w:hAnsiTheme="minorHAnsi"/>
          <w:color w:val="000000"/>
          <w:sz w:val="22"/>
          <w:szCs w:val="22"/>
        </w:rPr>
        <w:t>loadings with a high number of variables</w:t>
      </w:r>
      <w:r w:rsidR="00D231E0" w:rsidRPr="0099748F">
        <w:rPr>
          <w:rFonts w:asciiTheme="minorHAnsi" w:eastAsia="MS PGothic" w:hAnsiTheme="minorHAnsi"/>
          <w:color w:val="000000"/>
          <w:sz w:val="22"/>
          <w:szCs w:val="22"/>
        </w:rPr>
        <w:t>.</w:t>
      </w:r>
      <w:r w:rsidR="00567C6A" w:rsidRPr="0099748F">
        <w:rPr>
          <w:rFonts w:asciiTheme="minorHAnsi" w:eastAsia="MS PGothic" w:hAnsiTheme="minorHAnsi"/>
          <w:color w:val="000000"/>
          <w:sz w:val="22"/>
          <w:szCs w:val="22"/>
        </w:rPr>
        <w:t xml:space="preserve"> </w:t>
      </w:r>
      <w:r w:rsidR="005C1F2C" w:rsidRPr="0099748F">
        <w:rPr>
          <w:rFonts w:asciiTheme="minorHAnsi" w:eastAsia="MS PGothic" w:hAnsiTheme="minorHAnsi"/>
          <w:color w:val="000000"/>
          <w:sz w:val="22"/>
          <w:szCs w:val="22"/>
        </w:rPr>
        <w:t xml:space="preserve">Partial least squares (PLS) is an extension of multivariate linear regression, used to model the relationship between a set of independent variables and output variables of interest. </w:t>
      </w:r>
      <w:r w:rsidR="00CA4A22" w:rsidRPr="004714FD">
        <w:rPr>
          <w:rFonts w:asciiTheme="minorHAnsi" w:eastAsia="MS PGothic" w:hAnsiTheme="minorHAnsi"/>
          <w:color w:val="000000"/>
          <w:sz w:val="22"/>
          <w:szCs w:val="22"/>
          <w:lang w:val="en-US"/>
        </w:rPr>
        <w:t xml:space="preserve">PLS </w:t>
      </w:r>
      <w:r w:rsidR="00CA4A22">
        <w:rPr>
          <w:rFonts w:asciiTheme="minorHAnsi" w:eastAsia="MS PGothic" w:hAnsiTheme="minorHAnsi"/>
          <w:color w:val="000000"/>
          <w:sz w:val="22"/>
          <w:szCs w:val="22"/>
          <w:lang w:val="en-US"/>
        </w:rPr>
        <w:t xml:space="preserve">models were developed to link </w:t>
      </w:r>
      <w:r w:rsidR="005C1F2C" w:rsidRPr="0099748F">
        <w:rPr>
          <w:rFonts w:asciiTheme="minorHAnsi" w:eastAsia="MS PGothic" w:hAnsiTheme="minorHAnsi"/>
          <w:color w:val="000000"/>
          <w:sz w:val="22"/>
          <w:szCs w:val="22"/>
        </w:rPr>
        <w:t>process variables to critical quality attributes of the product, critical process parameters were identified, and validation techniques were implemented to assess the predictive capability of the models. The validated models were interpreted to gain valuable process insights.</w:t>
      </w:r>
    </w:p>
    <w:p w:rsidR="00704BDF" w:rsidRPr="0099748F" w:rsidRDefault="00704BDF" w:rsidP="00704BDF">
      <w:pPr>
        <w:snapToGrid w:val="0"/>
        <w:spacing w:before="240" w:line="300" w:lineRule="auto"/>
        <w:rPr>
          <w:rFonts w:asciiTheme="minorHAnsi" w:eastAsia="MS PGothic" w:hAnsiTheme="minorHAnsi"/>
          <w:color w:val="000000"/>
          <w:sz w:val="22"/>
          <w:szCs w:val="22"/>
        </w:rPr>
      </w:pPr>
      <w:r w:rsidRPr="0099748F">
        <w:rPr>
          <w:rFonts w:asciiTheme="minorHAnsi" w:eastAsia="MS PGothic" w:hAnsiTheme="minorHAnsi"/>
          <w:b/>
          <w:bCs/>
          <w:color w:val="000000"/>
          <w:sz w:val="22"/>
          <w:szCs w:val="22"/>
        </w:rPr>
        <w:t>3. Results and discussion</w:t>
      </w:r>
    </w:p>
    <w:p w:rsidR="00A33DD4" w:rsidRPr="0099748F" w:rsidRDefault="00ED4596" w:rsidP="00704BDF">
      <w:pPr>
        <w:snapToGrid w:val="0"/>
        <w:spacing w:after="120"/>
        <w:rPr>
          <w:rFonts w:asciiTheme="minorHAnsi" w:eastAsia="MS PGothic" w:hAnsiTheme="minorHAnsi"/>
          <w:color w:val="000000"/>
          <w:sz w:val="22"/>
          <w:szCs w:val="22"/>
        </w:rPr>
      </w:pPr>
      <w:r w:rsidRPr="0099748F">
        <w:rPr>
          <w:rFonts w:asciiTheme="minorHAnsi" w:eastAsia="MS PGothic" w:hAnsiTheme="minorHAnsi"/>
          <w:color w:val="000000"/>
          <w:sz w:val="22"/>
          <w:szCs w:val="22"/>
        </w:rPr>
        <w:t>Demonstrative PCA results are presented here along with a discussion, full results from PCA</w:t>
      </w:r>
      <w:r w:rsidR="0099748F" w:rsidRPr="0099748F">
        <w:rPr>
          <w:rFonts w:asciiTheme="minorHAnsi" w:eastAsia="MS PGothic" w:hAnsiTheme="minorHAnsi"/>
          <w:color w:val="000000"/>
          <w:sz w:val="22"/>
          <w:szCs w:val="22"/>
        </w:rPr>
        <w:t>, sparse PCA</w:t>
      </w:r>
      <w:r w:rsidRPr="0099748F">
        <w:rPr>
          <w:rFonts w:asciiTheme="minorHAnsi" w:eastAsia="MS PGothic" w:hAnsiTheme="minorHAnsi"/>
          <w:color w:val="000000"/>
          <w:sz w:val="22"/>
          <w:szCs w:val="22"/>
        </w:rPr>
        <w:t xml:space="preserve"> and PLS modelling will be presented </w:t>
      </w:r>
      <w:r w:rsidR="009F707E">
        <w:rPr>
          <w:rFonts w:asciiTheme="minorHAnsi" w:eastAsia="MS PGothic" w:hAnsiTheme="minorHAnsi"/>
          <w:color w:val="000000"/>
          <w:sz w:val="22"/>
          <w:szCs w:val="22"/>
        </w:rPr>
        <w:t>in the paper</w:t>
      </w:r>
      <w:bookmarkStart w:id="0" w:name="_GoBack"/>
      <w:bookmarkEnd w:id="0"/>
      <w:r w:rsidR="0099748F" w:rsidRPr="0099748F">
        <w:rPr>
          <w:rFonts w:asciiTheme="minorHAnsi" w:eastAsia="MS PGothic" w:hAnsiTheme="minorHAnsi"/>
          <w:color w:val="000000"/>
          <w:sz w:val="22"/>
          <w:szCs w:val="22"/>
        </w:rPr>
        <w:t xml:space="preserve">. </w:t>
      </w:r>
      <w:r w:rsidR="006756F3" w:rsidRPr="0099748F">
        <w:rPr>
          <w:rFonts w:asciiTheme="minorHAnsi" w:eastAsia="MS PGothic" w:hAnsiTheme="minorHAnsi"/>
          <w:color w:val="000000"/>
          <w:sz w:val="22"/>
          <w:szCs w:val="22"/>
        </w:rPr>
        <w:t>PCA was applied to the production process variables and f</w:t>
      </w:r>
      <w:r w:rsidR="00FA22F1" w:rsidRPr="0099748F">
        <w:rPr>
          <w:rFonts w:asciiTheme="minorHAnsi" w:eastAsia="MS PGothic" w:hAnsiTheme="minorHAnsi"/>
          <w:color w:val="000000"/>
          <w:sz w:val="22"/>
          <w:szCs w:val="22"/>
        </w:rPr>
        <w:t>igure 1 shows the scores for the first three princip</w:t>
      </w:r>
      <w:r w:rsidR="006756F3" w:rsidRPr="0099748F">
        <w:rPr>
          <w:rFonts w:asciiTheme="minorHAnsi" w:eastAsia="MS PGothic" w:hAnsiTheme="minorHAnsi"/>
          <w:color w:val="000000"/>
          <w:sz w:val="22"/>
          <w:szCs w:val="22"/>
        </w:rPr>
        <w:t>al</w:t>
      </w:r>
      <w:r w:rsidR="00FA22F1" w:rsidRPr="0099748F">
        <w:rPr>
          <w:rFonts w:asciiTheme="minorHAnsi" w:eastAsia="MS PGothic" w:hAnsiTheme="minorHAnsi"/>
          <w:color w:val="000000"/>
          <w:sz w:val="22"/>
          <w:szCs w:val="22"/>
        </w:rPr>
        <w:t xml:space="preserve"> components</w:t>
      </w:r>
      <w:r w:rsidR="006756F3" w:rsidRPr="0099748F">
        <w:rPr>
          <w:rFonts w:asciiTheme="minorHAnsi" w:eastAsia="MS PGothic" w:hAnsiTheme="minorHAnsi"/>
          <w:color w:val="000000"/>
          <w:sz w:val="22"/>
          <w:szCs w:val="22"/>
        </w:rPr>
        <w:t>. Figure 1</w:t>
      </w:r>
      <w:r w:rsidR="0094363E" w:rsidRPr="0099748F">
        <w:rPr>
          <w:rFonts w:asciiTheme="minorHAnsi" w:eastAsia="MS PGothic" w:hAnsiTheme="minorHAnsi"/>
          <w:color w:val="000000"/>
          <w:sz w:val="22"/>
          <w:szCs w:val="22"/>
        </w:rPr>
        <w:t xml:space="preserve"> </w:t>
      </w:r>
      <w:r w:rsidR="0094363E" w:rsidRPr="0099748F">
        <w:rPr>
          <w:rFonts w:asciiTheme="minorHAnsi" w:eastAsia="MS PGothic" w:hAnsiTheme="minorHAnsi"/>
          <w:color w:val="000000"/>
          <w:sz w:val="22"/>
          <w:szCs w:val="22"/>
        </w:rPr>
        <w:lastRenderedPageBreak/>
        <w:t xml:space="preserve">demonstrates the usefulness of PCA for highlighting and visualizing the differences in operating conditions that occur batch-to-batch. </w:t>
      </w:r>
      <w:r w:rsidR="00400F61" w:rsidRPr="0099748F">
        <w:rPr>
          <w:rFonts w:asciiTheme="minorHAnsi" w:eastAsia="MS PGothic" w:hAnsiTheme="minorHAnsi"/>
          <w:color w:val="000000"/>
          <w:sz w:val="22"/>
          <w:szCs w:val="22"/>
        </w:rPr>
        <w:t xml:space="preserve">Batches that are close together have similar operating conditions whilst the opposite is true for batches </w:t>
      </w:r>
      <w:r w:rsidRPr="0099748F">
        <w:rPr>
          <w:rFonts w:asciiTheme="minorHAnsi" w:eastAsia="MS PGothic" w:hAnsiTheme="minorHAnsi"/>
          <w:color w:val="000000"/>
          <w:sz w:val="22"/>
          <w:szCs w:val="22"/>
        </w:rPr>
        <w:t xml:space="preserve">that are </w:t>
      </w:r>
      <w:r w:rsidR="00400F61" w:rsidRPr="0099748F">
        <w:rPr>
          <w:rFonts w:asciiTheme="minorHAnsi" w:eastAsia="MS PGothic" w:hAnsiTheme="minorHAnsi"/>
          <w:color w:val="000000"/>
          <w:sz w:val="22"/>
          <w:szCs w:val="22"/>
        </w:rPr>
        <w:t xml:space="preserve">further apart. </w:t>
      </w:r>
      <w:r w:rsidR="001F4BC7" w:rsidRPr="0099748F">
        <w:rPr>
          <w:rFonts w:asciiTheme="minorHAnsi" w:eastAsia="MS PGothic" w:hAnsiTheme="minorHAnsi"/>
          <w:color w:val="000000"/>
          <w:sz w:val="22"/>
          <w:szCs w:val="22"/>
        </w:rPr>
        <w:t>C</w:t>
      </w:r>
      <w:r w:rsidR="0094363E" w:rsidRPr="0099748F">
        <w:rPr>
          <w:rFonts w:asciiTheme="minorHAnsi" w:eastAsia="MS PGothic" w:hAnsiTheme="minorHAnsi"/>
          <w:color w:val="000000"/>
          <w:sz w:val="22"/>
          <w:szCs w:val="22"/>
        </w:rPr>
        <w:t>olo</w:t>
      </w:r>
      <w:r w:rsidR="0099748F" w:rsidRPr="0099748F">
        <w:rPr>
          <w:rFonts w:asciiTheme="minorHAnsi" w:eastAsia="MS PGothic" w:hAnsiTheme="minorHAnsi"/>
          <w:color w:val="000000"/>
          <w:sz w:val="22"/>
          <w:szCs w:val="22"/>
        </w:rPr>
        <w:t>u</w:t>
      </w:r>
      <w:r w:rsidR="0094363E" w:rsidRPr="0099748F">
        <w:rPr>
          <w:rFonts w:asciiTheme="minorHAnsi" w:eastAsia="MS PGothic" w:hAnsiTheme="minorHAnsi"/>
          <w:color w:val="000000"/>
          <w:sz w:val="22"/>
          <w:szCs w:val="22"/>
        </w:rPr>
        <w:t xml:space="preserve">ring the batches by the viral </w:t>
      </w:r>
      <w:r w:rsidR="00642DED" w:rsidRPr="0099748F">
        <w:rPr>
          <w:rFonts w:asciiTheme="minorHAnsi" w:eastAsia="MS PGothic" w:hAnsiTheme="minorHAnsi"/>
          <w:color w:val="000000"/>
          <w:sz w:val="22"/>
          <w:szCs w:val="22"/>
        </w:rPr>
        <w:t>tit</w:t>
      </w:r>
      <w:r w:rsidR="0099748F" w:rsidRPr="0099748F">
        <w:rPr>
          <w:rFonts w:asciiTheme="minorHAnsi" w:eastAsia="MS PGothic" w:hAnsiTheme="minorHAnsi"/>
          <w:color w:val="000000"/>
          <w:sz w:val="22"/>
          <w:szCs w:val="22"/>
        </w:rPr>
        <w:t>re</w:t>
      </w:r>
      <w:r w:rsidR="0094363E" w:rsidRPr="0099748F">
        <w:rPr>
          <w:rFonts w:asciiTheme="minorHAnsi" w:eastAsia="MS PGothic" w:hAnsiTheme="minorHAnsi"/>
          <w:color w:val="000000"/>
          <w:sz w:val="22"/>
          <w:szCs w:val="22"/>
        </w:rPr>
        <w:t xml:space="preserve"> clearly shows that the operating conditions exhibited in batches 9 to 13 were </w:t>
      </w:r>
      <w:r w:rsidR="00400F61" w:rsidRPr="0099748F">
        <w:rPr>
          <w:rFonts w:asciiTheme="minorHAnsi" w:eastAsia="MS PGothic" w:hAnsiTheme="minorHAnsi"/>
          <w:color w:val="000000"/>
          <w:sz w:val="22"/>
          <w:szCs w:val="22"/>
        </w:rPr>
        <w:t>favo</w:t>
      </w:r>
      <w:r w:rsidR="0099748F">
        <w:rPr>
          <w:rFonts w:asciiTheme="minorHAnsi" w:eastAsia="MS PGothic" w:hAnsiTheme="minorHAnsi"/>
          <w:color w:val="000000"/>
          <w:sz w:val="22"/>
          <w:szCs w:val="22"/>
        </w:rPr>
        <w:t>u</w:t>
      </w:r>
      <w:r w:rsidR="00400F61" w:rsidRPr="0099748F">
        <w:rPr>
          <w:rFonts w:asciiTheme="minorHAnsi" w:eastAsia="MS PGothic" w:hAnsiTheme="minorHAnsi"/>
          <w:color w:val="000000"/>
          <w:sz w:val="22"/>
          <w:szCs w:val="22"/>
        </w:rPr>
        <w:t>rable</w:t>
      </w:r>
      <w:r w:rsidR="0094363E" w:rsidRPr="0099748F">
        <w:rPr>
          <w:rFonts w:asciiTheme="minorHAnsi" w:eastAsia="MS PGothic" w:hAnsiTheme="minorHAnsi"/>
          <w:color w:val="000000"/>
          <w:sz w:val="22"/>
          <w:szCs w:val="22"/>
        </w:rPr>
        <w:t xml:space="preserve"> for a high titre. </w:t>
      </w:r>
    </w:p>
    <w:p w:rsidR="00704BDF" w:rsidRPr="0099748F" w:rsidRDefault="00824D0B" w:rsidP="00824D0B">
      <w:pPr>
        <w:tabs>
          <w:tab w:val="clear" w:pos="7100"/>
        </w:tabs>
        <w:spacing w:line="240" w:lineRule="auto"/>
        <w:jc w:val="center"/>
        <w:rPr>
          <w:rFonts w:ascii="Times New Roman" w:hAnsi="Times New Roman"/>
          <w:sz w:val="24"/>
          <w:szCs w:val="24"/>
        </w:rPr>
      </w:pPr>
      <w:r w:rsidRPr="0099748F">
        <w:rPr>
          <w:rFonts w:ascii="Times New Roman" w:hAnsi="Times New Roman"/>
          <w:sz w:val="24"/>
          <w:szCs w:val="24"/>
        </w:rPr>
        <w:fldChar w:fldCharType="begin"/>
      </w:r>
      <w:r w:rsidR="006803D3" w:rsidRPr="0099748F">
        <w:rPr>
          <w:rFonts w:ascii="Times New Roman" w:hAnsi="Times New Roman"/>
          <w:sz w:val="24"/>
          <w:szCs w:val="24"/>
        </w:rPr>
        <w:instrText xml:space="preserve"> INCLUDEPICTURE "C:\\var\\folders\\rf\\mlfgx_xx1dnfnb1s1_x09ppw0000gn\\T\\com.microsoft.Word\\WebArchiveCopyPasteTempFiles\\page1image36986176" \* MERGEFORMAT </w:instrText>
      </w:r>
      <w:r w:rsidRPr="0099748F">
        <w:rPr>
          <w:rFonts w:ascii="Times New Roman" w:hAnsi="Times New Roman"/>
          <w:sz w:val="24"/>
          <w:szCs w:val="24"/>
        </w:rPr>
        <w:fldChar w:fldCharType="separate"/>
      </w:r>
      <w:r w:rsidRPr="0099748F">
        <w:rPr>
          <w:rFonts w:ascii="Times New Roman" w:hAnsi="Times New Roman"/>
          <w:noProof/>
          <w:sz w:val="24"/>
          <w:szCs w:val="24"/>
          <w:lang w:eastAsia="en-GB"/>
        </w:rPr>
        <w:drawing>
          <wp:inline distT="0" distB="0" distL="0" distR="0">
            <wp:extent cx="4323425" cy="2847841"/>
            <wp:effectExtent l="0" t="0" r="0" b="0"/>
            <wp:docPr id="3" name="Picture 3" descr="page1image369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36986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527" cy="2976355"/>
                    </a:xfrm>
                    <a:prstGeom prst="rect">
                      <a:avLst/>
                    </a:prstGeom>
                    <a:noFill/>
                    <a:ln>
                      <a:noFill/>
                    </a:ln>
                  </pic:spPr>
                </pic:pic>
              </a:graphicData>
            </a:graphic>
          </wp:inline>
        </w:drawing>
      </w:r>
      <w:r w:rsidRPr="0099748F">
        <w:rPr>
          <w:rFonts w:ascii="Times New Roman" w:hAnsi="Times New Roman"/>
          <w:sz w:val="24"/>
          <w:szCs w:val="24"/>
        </w:rPr>
        <w:fldChar w:fldCharType="end"/>
      </w:r>
    </w:p>
    <w:p w:rsidR="00704BDF" w:rsidRPr="0099748F" w:rsidRDefault="00704BDF" w:rsidP="00704BDF">
      <w:pPr>
        <w:snapToGrid w:val="0"/>
        <w:spacing w:after="120"/>
        <w:jc w:val="center"/>
        <w:rPr>
          <w:rFonts w:asciiTheme="minorHAnsi" w:eastAsia="MS PGothic" w:hAnsiTheme="minorHAnsi"/>
          <w:color w:val="000000"/>
          <w:szCs w:val="18"/>
        </w:rPr>
      </w:pPr>
      <w:r w:rsidRPr="0099748F">
        <w:rPr>
          <w:rFonts w:asciiTheme="minorHAnsi" w:eastAsia="MS PGothic" w:hAnsiTheme="minorHAnsi"/>
          <w:b/>
          <w:color w:val="000000"/>
          <w:szCs w:val="18"/>
        </w:rPr>
        <w:t>Figure 1</w:t>
      </w:r>
      <w:r w:rsidRPr="0099748F">
        <w:rPr>
          <w:rFonts w:asciiTheme="minorHAnsi" w:eastAsia="MS PGothic" w:hAnsiTheme="minorHAnsi"/>
          <w:b/>
          <w:color w:val="000000"/>
          <w:szCs w:val="18"/>
          <w:lang w:eastAsia="ko-KR"/>
        </w:rPr>
        <w:t>.</w:t>
      </w:r>
      <w:r w:rsidRPr="0099748F">
        <w:rPr>
          <w:rFonts w:asciiTheme="minorHAnsi" w:eastAsia="MS PGothic" w:hAnsiTheme="minorHAnsi"/>
          <w:color w:val="000000"/>
          <w:szCs w:val="18"/>
        </w:rPr>
        <w:t xml:space="preserve"> </w:t>
      </w:r>
      <w:r w:rsidRPr="0099748F">
        <w:rPr>
          <w:rFonts w:asciiTheme="minorHAnsi" w:hAnsiTheme="minorHAnsi"/>
        </w:rPr>
        <w:t xml:space="preserve"> </w:t>
      </w:r>
      <w:r w:rsidR="006756F3" w:rsidRPr="0099748F">
        <w:rPr>
          <w:rFonts w:asciiTheme="minorHAnsi" w:hAnsiTheme="minorHAnsi"/>
        </w:rPr>
        <w:t xml:space="preserve">PCA applied to process variables: </w:t>
      </w:r>
      <w:r w:rsidR="006756F3" w:rsidRPr="0099748F">
        <w:rPr>
          <w:rFonts w:asciiTheme="minorHAnsi" w:eastAsia="MS PGothic" w:hAnsiTheme="minorHAnsi"/>
          <w:color w:val="000000"/>
          <w:szCs w:val="18"/>
        </w:rPr>
        <w:t xml:space="preserve">scores for principal components 1 to 3 </w:t>
      </w:r>
    </w:p>
    <w:p w:rsidR="001F4BC7" w:rsidRPr="0099748F" w:rsidRDefault="001F4BC7" w:rsidP="001F4BC7">
      <w:pPr>
        <w:tabs>
          <w:tab w:val="clear" w:pos="7100"/>
        </w:tabs>
        <w:spacing w:line="240" w:lineRule="auto"/>
        <w:jc w:val="center"/>
        <w:rPr>
          <w:rFonts w:ascii="Times New Roman" w:hAnsi="Times New Roman"/>
          <w:sz w:val="24"/>
          <w:szCs w:val="24"/>
        </w:rPr>
      </w:pPr>
    </w:p>
    <w:p w:rsidR="001F4BC7" w:rsidRPr="0099748F" w:rsidRDefault="00496A39" w:rsidP="001F4BC7">
      <w:pPr>
        <w:snapToGrid w:val="0"/>
        <w:spacing w:after="120"/>
        <w:rPr>
          <w:rFonts w:asciiTheme="minorHAnsi" w:eastAsia="MS PGothic" w:hAnsiTheme="minorHAnsi"/>
          <w:color w:val="000000"/>
          <w:sz w:val="22"/>
          <w:szCs w:val="22"/>
        </w:rPr>
      </w:pPr>
      <w:r w:rsidRPr="0099748F">
        <w:rPr>
          <w:rFonts w:asciiTheme="minorHAnsi" w:eastAsia="MS PGothic" w:hAnsiTheme="minorHAnsi"/>
          <w:color w:val="000000"/>
          <w:sz w:val="22"/>
          <w:szCs w:val="22"/>
        </w:rPr>
        <w:t>To understand the driving forces behind the differences in batch scores, it is necessary to analy</w:t>
      </w:r>
      <w:r w:rsidR="0099748F">
        <w:rPr>
          <w:rFonts w:asciiTheme="minorHAnsi" w:eastAsia="MS PGothic" w:hAnsiTheme="minorHAnsi"/>
          <w:color w:val="000000"/>
          <w:sz w:val="22"/>
          <w:szCs w:val="22"/>
        </w:rPr>
        <w:t>s</w:t>
      </w:r>
      <w:r w:rsidRPr="0099748F">
        <w:rPr>
          <w:rFonts w:asciiTheme="minorHAnsi" w:eastAsia="MS PGothic" w:hAnsiTheme="minorHAnsi"/>
          <w:color w:val="000000"/>
          <w:sz w:val="22"/>
          <w:szCs w:val="22"/>
        </w:rPr>
        <w:t xml:space="preserve">e the PCA loadings vector, in this way it is possible to identify variables with high variability and highlight the variables that were changed batch-to-batch and cluster-to-cluster. PLS was used model the relationship between process variables and the viral titre. Using variable selection </w:t>
      </w:r>
      <w:r w:rsidR="00642DED" w:rsidRPr="0099748F">
        <w:rPr>
          <w:rFonts w:asciiTheme="minorHAnsi" w:eastAsia="MS PGothic" w:hAnsiTheme="minorHAnsi"/>
          <w:color w:val="000000"/>
          <w:sz w:val="22"/>
          <w:szCs w:val="22"/>
        </w:rPr>
        <w:t>techniques,</w:t>
      </w:r>
      <w:r w:rsidRPr="0099748F">
        <w:rPr>
          <w:rFonts w:asciiTheme="minorHAnsi" w:eastAsia="MS PGothic" w:hAnsiTheme="minorHAnsi"/>
          <w:color w:val="000000"/>
          <w:sz w:val="22"/>
          <w:szCs w:val="22"/>
        </w:rPr>
        <w:t xml:space="preserve"> it was possible to identify critical process parameters i.e. those influencing the viral titre </w:t>
      </w:r>
      <w:r w:rsidR="00642DED" w:rsidRPr="0099748F">
        <w:rPr>
          <w:rFonts w:asciiTheme="minorHAnsi" w:eastAsia="MS PGothic" w:hAnsiTheme="minorHAnsi"/>
          <w:color w:val="000000"/>
          <w:sz w:val="22"/>
          <w:szCs w:val="22"/>
        </w:rPr>
        <w:t>and responsible for the high titre of batches 9 to 13 on figure 1</w:t>
      </w:r>
      <w:r w:rsidRPr="0099748F">
        <w:rPr>
          <w:rFonts w:asciiTheme="minorHAnsi" w:eastAsia="MS PGothic" w:hAnsiTheme="minorHAnsi"/>
          <w:color w:val="000000"/>
          <w:sz w:val="22"/>
          <w:szCs w:val="22"/>
        </w:rPr>
        <w:t xml:space="preserve">.  </w:t>
      </w:r>
      <w:r w:rsidR="00642DED" w:rsidRPr="0099748F">
        <w:rPr>
          <w:rFonts w:asciiTheme="minorHAnsi" w:eastAsia="MS PGothic" w:hAnsiTheme="minorHAnsi"/>
          <w:color w:val="000000"/>
          <w:sz w:val="22"/>
          <w:szCs w:val="22"/>
        </w:rPr>
        <w:t xml:space="preserve">The PLS models were cross validated, and models with high predictive capability were selected. The sign on the standardized regression coefficients provided information on whether the variables positively or negatively influenced the viral titre, and the magnitude of coefficients indicated the relative importance of their effect. </w:t>
      </w:r>
    </w:p>
    <w:p w:rsidR="00664789" w:rsidRPr="0099748F" w:rsidRDefault="00704BDF" w:rsidP="00704BDF">
      <w:pPr>
        <w:snapToGrid w:val="0"/>
        <w:spacing w:before="240" w:line="300" w:lineRule="auto"/>
        <w:rPr>
          <w:rFonts w:asciiTheme="minorHAnsi" w:eastAsia="MS PGothic" w:hAnsiTheme="minorHAnsi"/>
          <w:b/>
          <w:bCs/>
          <w:color w:val="000000"/>
          <w:sz w:val="22"/>
          <w:szCs w:val="22"/>
          <w:lang w:eastAsia="ko-KR"/>
        </w:rPr>
      </w:pPr>
      <w:r w:rsidRPr="0099748F">
        <w:rPr>
          <w:rFonts w:asciiTheme="minorHAnsi" w:eastAsia="MS PGothic" w:hAnsiTheme="minorHAnsi"/>
          <w:b/>
          <w:bCs/>
          <w:color w:val="000000"/>
          <w:sz w:val="22"/>
          <w:szCs w:val="22"/>
        </w:rPr>
        <w:t>4. Conclusion</w:t>
      </w:r>
      <w:r w:rsidRPr="0099748F">
        <w:rPr>
          <w:rFonts w:asciiTheme="minorHAnsi" w:eastAsia="MS PGothic" w:hAnsiTheme="minorHAnsi"/>
          <w:b/>
          <w:bCs/>
          <w:color w:val="000000"/>
          <w:sz w:val="22"/>
          <w:szCs w:val="22"/>
          <w:lang w:eastAsia="ko-KR"/>
        </w:rPr>
        <w:t>s</w:t>
      </w:r>
    </w:p>
    <w:p w:rsidR="00704BDF" w:rsidRPr="0099748F" w:rsidRDefault="00664789" w:rsidP="001F4BC7">
      <w:pPr>
        <w:snapToGrid w:val="0"/>
        <w:spacing w:after="120"/>
        <w:rPr>
          <w:rFonts w:asciiTheme="minorHAnsi" w:eastAsia="MS PGothic" w:hAnsiTheme="minorHAnsi"/>
          <w:color w:val="000000"/>
          <w:sz w:val="22"/>
          <w:szCs w:val="22"/>
        </w:rPr>
      </w:pPr>
      <w:r w:rsidRPr="0099748F">
        <w:rPr>
          <w:rFonts w:asciiTheme="minorHAnsi" w:eastAsia="MS PGothic" w:hAnsiTheme="minorHAnsi"/>
          <w:color w:val="000000"/>
          <w:sz w:val="22"/>
          <w:szCs w:val="22"/>
        </w:rPr>
        <w:t xml:space="preserve">Multivariate data analysis is a powerful tool for learning from historical process data; which may be particularly useful in </w:t>
      </w:r>
      <w:r w:rsidR="006756F3" w:rsidRPr="0099748F">
        <w:rPr>
          <w:rFonts w:asciiTheme="minorHAnsi" w:eastAsia="MS PGothic" w:hAnsiTheme="minorHAnsi"/>
          <w:color w:val="000000"/>
          <w:sz w:val="22"/>
          <w:szCs w:val="22"/>
        </w:rPr>
        <w:t>cell gene therapy</w:t>
      </w:r>
      <w:r w:rsidRPr="0099748F">
        <w:rPr>
          <w:rFonts w:asciiTheme="minorHAnsi" w:eastAsia="MS PGothic" w:hAnsiTheme="minorHAnsi"/>
          <w:color w:val="000000"/>
          <w:sz w:val="22"/>
          <w:szCs w:val="22"/>
        </w:rPr>
        <w:t xml:space="preserve"> where complex biology </w:t>
      </w:r>
      <w:r w:rsidR="00132376">
        <w:rPr>
          <w:rFonts w:asciiTheme="minorHAnsi" w:eastAsia="MS PGothic" w:hAnsiTheme="minorHAnsi"/>
          <w:color w:val="000000"/>
          <w:sz w:val="22"/>
          <w:szCs w:val="22"/>
        </w:rPr>
        <w:t xml:space="preserve">and a </w:t>
      </w:r>
      <w:r w:rsidR="006454A1">
        <w:rPr>
          <w:rFonts w:asciiTheme="minorHAnsi" w:eastAsia="MS PGothic" w:hAnsiTheme="minorHAnsi"/>
          <w:color w:val="000000"/>
          <w:sz w:val="22"/>
          <w:szCs w:val="22"/>
        </w:rPr>
        <w:t>large number of</w:t>
      </w:r>
      <w:r w:rsidR="00132376">
        <w:rPr>
          <w:rFonts w:asciiTheme="minorHAnsi" w:eastAsia="MS PGothic" w:hAnsiTheme="minorHAnsi"/>
          <w:color w:val="000000"/>
          <w:sz w:val="22"/>
          <w:szCs w:val="22"/>
        </w:rPr>
        <w:t xml:space="preserve"> </w:t>
      </w:r>
      <w:r w:rsidR="006454A1">
        <w:rPr>
          <w:rFonts w:asciiTheme="minorHAnsi" w:eastAsia="MS PGothic" w:hAnsiTheme="minorHAnsi"/>
          <w:color w:val="000000"/>
          <w:sz w:val="22"/>
          <w:szCs w:val="22"/>
        </w:rPr>
        <w:t>process parameters interacting,</w:t>
      </w:r>
      <w:r w:rsidR="00132376">
        <w:rPr>
          <w:rFonts w:asciiTheme="minorHAnsi" w:eastAsia="MS PGothic" w:hAnsiTheme="minorHAnsi"/>
          <w:color w:val="000000"/>
          <w:sz w:val="22"/>
          <w:szCs w:val="22"/>
        </w:rPr>
        <w:t xml:space="preserve"> </w:t>
      </w:r>
      <w:r w:rsidRPr="0099748F">
        <w:rPr>
          <w:rFonts w:asciiTheme="minorHAnsi" w:eastAsia="MS PGothic" w:hAnsiTheme="minorHAnsi"/>
          <w:color w:val="000000"/>
          <w:sz w:val="22"/>
          <w:szCs w:val="22"/>
        </w:rPr>
        <w:t>leads to a lack of process understanding</w:t>
      </w:r>
      <w:r w:rsidR="006756F3" w:rsidRPr="0099748F">
        <w:rPr>
          <w:rFonts w:asciiTheme="minorHAnsi" w:eastAsia="MS PGothic" w:hAnsiTheme="minorHAnsi"/>
          <w:color w:val="000000"/>
          <w:sz w:val="22"/>
          <w:szCs w:val="22"/>
        </w:rPr>
        <w:t>.</w:t>
      </w:r>
      <w:r w:rsidR="001F4BC7" w:rsidRPr="0099748F">
        <w:rPr>
          <w:rFonts w:asciiTheme="minorHAnsi" w:eastAsia="MS PGothic" w:hAnsiTheme="minorHAnsi"/>
          <w:color w:val="000000"/>
          <w:sz w:val="22"/>
          <w:szCs w:val="22"/>
        </w:rPr>
        <w:t xml:space="preserve"> </w:t>
      </w:r>
      <w:r w:rsidRPr="0099748F">
        <w:rPr>
          <w:rFonts w:asciiTheme="minorHAnsi" w:eastAsia="MS PGothic" w:hAnsiTheme="minorHAnsi"/>
          <w:color w:val="000000"/>
          <w:sz w:val="22"/>
          <w:szCs w:val="22"/>
        </w:rPr>
        <w:t>PCA is effective at identifying areas of the process with high variability</w:t>
      </w:r>
      <w:r w:rsidR="001F4BC7" w:rsidRPr="0099748F">
        <w:rPr>
          <w:rFonts w:asciiTheme="minorHAnsi" w:eastAsia="MS PGothic" w:hAnsiTheme="minorHAnsi"/>
          <w:color w:val="000000"/>
          <w:sz w:val="22"/>
          <w:szCs w:val="22"/>
        </w:rPr>
        <w:t xml:space="preserve"> and</w:t>
      </w:r>
      <w:r w:rsidRPr="0099748F">
        <w:rPr>
          <w:rFonts w:asciiTheme="minorHAnsi" w:eastAsia="MS PGothic" w:hAnsiTheme="minorHAnsi"/>
          <w:color w:val="000000"/>
          <w:sz w:val="22"/>
          <w:szCs w:val="22"/>
        </w:rPr>
        <w:t xml:space="preserve"> characteri</w:t>
      </w:r>
      <w:r w:rsidR="0099748F">
        <w:rPr>
          <w:rFonts w:asciiTheme="minorHAnsi" w:eastAsia="MS PGothic" w:hAnsiTheme="minorHAnsi"/>
          <w:color w:val="000000"/>
          <w:sz w:val="22"/>
          <w:szCs w:val="22"/>
        </w:rPr>
        <w:t>s</w:t>
      </w:r>
      <w:r w:rsidR="001F4BC7" w:rsidRPr="0099748F">
        <w:rPr>
          <w:rFonts w:asciiTheme="minorHAnsi" w:eastAsia="MS PGothic" w:hAnsiTheme="minorHAnsi"/>
          <w:color w:val="000000"/>
          <w:sz w:val="22"/>
          <w:szCs w:val="22"/>
        </w:rPr>
        <w:t>ing</w:t>
      </w:r>
      <w:r w:rsidRPr="0099748F">
        <w:rPr>
          <w:rFonts w:asciiTheme="minorHAnsi" w:eastAsia="MS PGothic" w:hAnsiTheme="minorHAnsi"/>
          <w:color w:val="000000"/>
          <w:sz w:val="22"/>
          <w:szCs w:val="22"/>
        </w:rPr>
        <w:t xml:space="preserve"> the changes that were made during process development</w:t>
      </w:r>
      <w:r w:rsidR="001F4BC7" w:rsidRPr="0099748F">
        <w:rPr>
          <w:rFonts w:asciiTheme="minorHAnsi" w:eastAsia="MS PGothic" w:hAnsiTheme="minorHAnsi"/>
          <w:color w:val="000000"/>
          <w:sz w:val="22"/>
          <w:szCs w:val="22"/>
        </w:rPr>
        <w:t xml:space="preserve">. </w:t>
      </w:r>
      <w:r w:rsidRPr="0099748F">
        <w:rPr>
          <w:rFonts w:asciiTheme="minorHAnsi" w:eastAsia="MS PGothic" w:hAnsiTheme="minorHAnsi"/>
          <w:color w:val="000000"/>
          <w:sz w:val="22"/>
          <w:szCs w:val="22"/>
        </w:rPr>
        <w:t>The PLS model</w:t>
      </w:r>
      <w:r w:rsidR="006756F3" w:rsidRPr="0099748F">
        <w:rPr>
          <w:rFonts w:asciiTheme="minorHAnsi" w:eastAsia="MS PGothic" w:hAnsiTheme="minorHAnsi"/>
          <w:color w:val="000000"/>
          <w:sz w:val="22"/>
          <w:szCs w:val="22"/>
        </w:rPr>
        <w:t>s</w:t>
      </w:r>
      <w:r w:rsidRPr="0099748F">
        <w:rPr>
          <w:rFonts w:asciiTheme="minorHAnsi" w:eastAsia="MS PGothic" w:hAnsiTheme="minorHAnsi"/>
          <w:color w:val="000000"/>
          <w:sz w:val="22"/>
          <w:szCs w:val="22"/>
        </w:rPr>
        <w:t xml:space="preserve"> developed provide</w:t>
      </w:r>
      <w:r w:rsidR="006756F3" w:rsidRPr="0099748F">
        <w:rPr>
          <w:rFonts w:asciiTheme="minorHAnsi" w:eastAsia="MS PGothic" w:hAnsiTheme="minorHAnsi"/>
          <w:color w:val="000000"/>
          <w:sz w:val="22"/>
          <w:szCs w:val="22"/>
        </w:rPr>
        <w:t xml:space="preserve">d useful insights for process development, including identifying critical process parameters and indicating </w:t>
      </w:r>
      <w:r w:rsidRPr="0099748F">
        <w:rPr>
          <w:rFonts w:asciiTheme="minorHAnsi" w:eastAsia="MS PGothic" w:hAnsiTheme="minorHAnsi"/>
          <w:color w:val="000000"/>
          <w:sz w:val="22"/>
          <w:szCs w:val="22"/>
        </w:rPr>
        <w:t xml:space="preserve">how these variables may be manipulated to increase the viral </w:t>
      </w:r>
      <w:r w:rsidR="00496A39" w:rsidRPr="0099748F">
        <w:rPr>
          <w:rFonts w:asciiTheme="minorHAnsi" w:eastAsia="MS PGothic" w:hAnsiTheme="minorHAnsi"/>
          <w:color w:val="000000"/>
          <w:sz w:val="22"/>
          <w:szCs w:val="22"/>
        </w:rPr>
        <w:t>titre</w:t>
      </w:r>
      <w:r w:rsidR="006756F3" w:rsidRPr="0099748F">
        <w:rPr>
          <w:rFonts w:asciiTheme="minorHAnsi" w:eastAsia="MS PGothic" w:hAnsiTheme="minorHAnsi"/>
          <w:color w:val="000000"/>
          <w:sz w:val="22"/>
          <w:szCs w:val="22"/>
        </w:rPr>
        <w:t>.</w:t>
      </w:r>
      <w:r w:rsidR="00642DED" w:rsidRPr="0099748F">
        <w:rPr>
          <w:rFonts w:asciiTheme="minorHAnsi" w:eastAsia="MS PGothic" w:hAnsiTheme="minorHAnsi"/>
          <w:color w:val="000000"/>
          <w:sz w:val="22"/>
          <w:szCs w:val="22"/>
        </w:rPr>
        <w:t xml:space="preserve"> </w:t>
      </w:r>
    </w:p>
    <w:p w:rsidR="00704BDF" w:rsidRPr="0099748F" w:rsidRDefault="00704BDF" w:rsidP="00704BDF">
      <w:pPr>
        <w:snapToGrid w:val="0"/>
        <w:spacing w:before="240" w:line="300" w:lineRule="auto"/>
        <w:rPr>
          <w:rFonts w:asciiTheme="minorHAnsi" w:eastAsia="SimSun" w:hAnsiTheme="minorHAnsi"/>
          <w:b/>
          <w:bCs/>
          <w:color w:val="000000"/>
          <w:sz w:val="20"/>
          <w:lang w:eastAsia="zh-CN"/>
        </w:rPr>
      </w:pPr>
      <w:r w:rsidRPr="0099748F">
        <w:rPr>
          <w:rFonts w:asciiTheme="minorHAnsi" w:eastAsia="MS PGothic" w:hAnsiTheme="minorHAnsi"/>
          <w:b/>
          <w:bCs/>
          <w:color w:val="000000"/>
          <w:sz w:val="20"/>
        </w:rPr>
        <w:t>References</w:t>
      </w:r>
    </w:p>
    <w:p w:rsidR="00073036" w:rsidRPr="0099748F" w:rsidRDefault="00073036" w:rsidP="00073036">
      <w:pPr>
        <w:pStyle w:val="ListParagraph"/>
        <w:numPr>
          <w:ilvl w:val="0"/>
          <w:numId w:val="17"/>
        </w:numPr>
        <w:tabs>
          <w:tab w:val="clear" w:pos="7100"/>
        </w:tabs>
        <w:spacing w:line="240" w:lineRule="auto"/>
        <w:jc w:val="left"/>
        <w:rPr>
          <w:rFonts w:ascii="Times New Roman" w:hAnsi="Times New Roman"/>
          <w:sz w:val="24"/>
          <w:szCs w:val="24"/>
        </w:rPr>
      </w:pPr>
      <w:r w:rsidRPr="0099748F">
        <w:rPr>
          <w:rFonts w:ascii="Calibri" w:hAnsi="Calibri" w:cs="Calibri"/>
          <w:color w:val="000000"/>
          <w:sz w:val="20"/>
          <w:shd w:val="clear" w:color="auto" w:fill="FFFFFF"/>
        </w:rPr>
        <w:t>A.S. Rathore, S. Mittal, M. Pathak, A. Arora, </w:t>
      </w:r>
      <w:r w:rsidRPr="0099748F">
        <w:rPr>
          <w:rFonts w:ascii="Calibri" w:hAnsi="Calibri" w:cs="Calibri"/>
          <w:i/>
          <w:iCs/>
          <w:color w:val="000000"/>
          <w:sz w:val="20"/>
        </w:rPr>
        <w:t>Biotechnology Progress</w:t>
      </w:r>
      <w:r w:rsidRPr="0099748F">
        <w:rPr>
          <w:rFonts w:ascii="Calibri" w:hAnsi="Calibri" w:cs="Calibri"/>
          <w:color w:val="000000"/>
          <w:sz w:val="20"/>
          <w:shd w:val="clear" w:color="auto" w:fill="FFFFFF"/>
        </w:rPr>
        <w:t>, 2014, </w:t>
      </w:r>
      <w:r w:rsidRPr="0099748F">
        <w:rPr>
          <w:rFonts w:ascii="Calibri" w:hAnsi="Calibri" w:cs="Calibri"/>
          <w:i/>
          <w:iCs/>
          <w:color w:val="000000"/>
          <w:sz w:val="20"/>
        </w:rPr>
        <w:t>30</w:t>
      </w:r>
      <w:r w:rsidRPr="0099748F">
        <w:rPr>
          <w:rFonts w:ascii="Calibri" w:hAnsi="Calibri" w:cs="Calibri"/>
          <w:color w:val="000000"/>
          <w:sz w:val="20"/>
          <w:shd w:val="clear" w:color="auto" w:fill="FFFFFF"/>
        </w:rPr>
        <w:t>(4), pp 967–973.</w:t>
      </w:r>
    </w:p>
    <w:sectPr w:rsidR="00073036" w:rsidRPr="0099748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A1A" w:rsidRDefault="00175A1A" w:rsidP="004F5E36">
      <w:r>
        <w:separator/>
      </w:r>
    </w:p>
  </w:endnote>
  <w:endnote w:type="continuationSeparator" w:id="0">
    <w:p w:rsidR="00175A1A" w:rsidRDefault="00175A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A1A" w:rsidRDefault="00175A1A" w:rsidP="004F5E36">
      <w:r>
        <w:separator/>
      </w:r>
    </w:p>
  </w:footnote>
  <w:footnote w:type="continuationSeparator" w:id="0">
    <w:p w:rsidR="00175A1A" w:rsidRDefault="00175A1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5016B0"/>
    <w:multiLevelType w:val="hybridMultilevel"/>
    <w:tmpl w:val="4522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7C1D48"/>
    <w:multiLevelType w:val="hybridMultilevel"/>
    <w:tmpl w:val="060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4B1A"/>
    <w:rsid w:val="0003148D"/>
    <w:rsid w:val="00047E1F"/>
    <w:rsid w:val="00054159"/>
    <w:rsid w:val="00062A9A"/>
    <w:rsid w:val="00073036"/>
    <w:rsid w:val="000A03B2"/>
    <w:rsid w:val="000D34BE"/>
    <w:rsid w:val="000E36F1"/>
    <w:rsid w:val="000E3A73"/>
    <w:rsid w:val="000E414A"/>
    <w:rsid w:val="0013121F"/>
    <w:rsid w:val="00132376"/>
    <w:rsid w:val="00134DE4"/>
    <w:rsid w:val="00150E59"/>
    <w:rsid w:val="00175A1A"/>
    <w:rsid w:val="00184AD6"/>
    <w:rsid w:val="00187A74"/>
    <w:rsid w:val="001B65C1"/>
    <w:rsid w:val="001B767C"/>
    <w:rsid w:val="001C684B"/>
    <w:rsid w:val="001D53FC"/>
    <w:rsid w:val="001F2EC7"/>
    <w:rsid w:val="001F4BC7"/>
    <w:rsid w:val="002065DB"/>
    <w:rsid w:val="002447EF"/>
    <w:rsid w:val="00251550"/>
    <w:rsid w:val="00256502"/>
    <w:rsid w:val="0027221A"/>
    <w:rsid w:val="00275B61"/>
    <w:rsid w:val="002D1F12"/>
    <w:rsid w:val="002E5016"/>
    <w:rsid w:val="002E5129"/>
    <w:rsid w:val="002F5FA4"/>
    <w:rsid w:val="003009B7"/>
    <w:rsid w:val="0030469C"/>
    <w:rsid w:val="003723D4"/>
    <w:rsid w:val="003A7D1C"/>
    <w:rsid w:val="003D15D3"/>
    <w:rsid w:val="00400F61"/>
    <w:rsid w:val="0046164A"/>
    <w:rsid w:val="00462DCD"/>
    <w:rsid w:val="004714FD"/>
    <w:rsid w:val="0049514B"/>
    <w:rsid w:val="00496A39"/>
    <w:rsid w:val="004B104E"/>
    <w:rsid w:val="004D1162"/>
    <w:rsid w:val="004E3B13"/>
    <w:rsid w:val="004E4DD6"/>
    <w:rsid w:val="004F563B"/>
    <w:rsid w:val="004F5E36"/>
    <w:rsid w:val="005119A5"/>
    <w:rsid w:val="005278B7"/>
    <w:rsid w:val="005346C8"/>
    <w:rsid w:val="00567C6A"/>
    <w:rsid w:val="00583F14"/>
    <w:rsid w:val="00594E9F"/>
    <w:rsid w:val="005B61E6"/>
    <w:rsid w:val="005C1F2C"/>
    <w:rsid w:val="005C77E1"/>
    <w:rsid w:val="005D6A2F"/>
    <w:rsid w:val="005E1A82"/>
    <w:rsid w:val="005E2A12"/>
    <w:rsid w:val="005F0A28"/>
    <w:rsid w:val="005F0E5E"/>
    <w:rsid w:val="005F5287"/>
    <w:rsid w:val="00620DEE"/>
    <w:rsid w:val="00621EBC"/>
    <w:rsid w:val="00625639"/>
    <w:rsid w:val="006366F8"/>
    <w:rsid w:val="0064184D"/>
    <w:rsid w:val="00642DED"/>
    <w:rsid w:val="006454A1"/>
    <w:rsid w:val="00660E3E"/>
    <w:rsid w:val="00662E74"/>
    <w:rsid w:val="00664789"/>
    <w:rsid w:val="006756F3"/>
    <w:rsid w:val="006803D3"/>
    <w:rsid w:val="006A6ED3"/>
    <w:rsid w:val="006B01AC"/>
    <w:rsid w:val="006B7CDF"/>
    <w:rsid w:val="006C5579"/>
    <w:rsid w:val="006E066A"/>
    <w:rsid w:val="00704BDF"/>
    <w:rsid w:val="007309F2"/>
    <w:rsid w:val="00736B13"/>
    <w:rsid w:val="007447F3"/>
    <w:rsid w:val="007661C8"/>
    <w:rsid w:val="007A61C2"/>
    <w:rsid w:val="007C4DA5"/>
    <w:rsid w:val="007D52CD"/>
    <w:rsid w:val="0080333C"/>
    <w:rsid w:val="00811274"/>
    <w:rsid w:val="00813288"/>
    <w:rsid w:val="008168FC"/>
    <w:rsid w:val="00824D0B"/>
    <w:rsid w:val="008479A2"/>
    <w:rsid w:val="0087637F"/>
    <w:rsid w:val="008A1512"/>
    <w:rsid w:val="008D0BEB"/>
    <w:rsid w:val="008E566E"/>
    <w:rsid w:val="00901EB6"/>
    <w:rsid w:val="009169FF"/>
    <w:rsid w:val="0092412F"/>
    <w:rsid w:val="0094363E"/>
    <w:rsid w:val="009450CE"/>
    <w:rsid w:val="0095164B"/>
    <w:rsid w:val="00996483"/>
    <w:rsid w:val="0099748F"/>
    <w:rsid w:val="009A27EE"/>
    <w:rsid w:val="009D10BE"/>
    <w:rsid w:val="009E788A"/>
    <w:rsid w:val="009F707E"/>
    <w:rsid w:val="00A1763D"/>
    <w:rsid w:val="00A17CEC"/>
    <w:rsid w:val="00A27EF0"/>
    <w:rsid w:val="00A30292"/>
    <w:rsid w:val="00A33DD4"/>
    <w:rsid w:val="00A5341A"/>
    <w:rsid w:val="00A76EFC"/>
    <w:rsid w:val="00A97F29"/>
    <w:rsid w:val="00AB0964"/>
    <w:rsid w:val="00AC00B8"/>
    <w:rsid w:val="00AE377D"/>
    <w:rsid w:val="00B5515E"/>
    <w:rsid w:val="00B61DBF"/>
    <w:rsid w:val="00B83F67"/>
    <w:rsid w:val="00BC30C9"/>
    <w:rsid w:val="00BE3E58"/>
    <w:rsid w:val="00C01616"/>
    <w:rsid w:val="00C0162B"/>
    <w:rsid w:val="00C345B1"/>
    <w:rsid w:val="00C40142"/>
    <w:rsid w:val="00C57182"/>
    <w:rsid w:val="00C655FD"/>
    <w:rsid w:val="00C7510A"/>
    <w:rsid w:val="00C94434"/>
    <w:rsid w:val="00CA1C95"/>
    <w:rsid w:val="00CA4A22"/>
    <w:rsid w:val="00CA5A9C"/>
    <w:rsid w:val="00CC3F4B"/>
    <w:rsid w:val="00CD5FE2"/>
    <w:rsid w:val="00CF1E83"/>
    <w:rsid w:val="00CF68AF"/>
    <w:rsid w:val="00D02B4C"/>
    <w:rsid w:val="00D231E0"/>
    <w:rsid w:val="00D84576"/>
    <w:rsid w:val="00DE0019"/>
    <w:rsid w:val="00DE264A"/>
    <w:rsid w:val="00DE285E"/>
    <w:rsid w:val="00DE7DF1"/>
    <w:rsid w:val="00DF414E"/>
    <w:rsid w:val="00E041E7"/>
    <w:rsid w:val="00E23CA1"/>
    <w:rsid w:val="00E2491E"/>
    <w:rsid w:val="00E409A8"/>
    <w:rsid w:val="00E47211"/>
    <w:rsid w:val="00E54ACD"/>
    <w:rsid w:val="00E7209D"/>
    <w:rsid w:val="00E84601"/>
    <w:rsid w:val="00EA50E1"/>
    <w:rsid w:val="00ED4596"/>
    <w:rsid w:val="00EE0131"/>
    <w:rsid w:val="00F30C64"/>
    <w:rsid w:val="00F35893"/>
    <w:rsid w:val="00F42ADB"/>
    <w:rsid w:val="00F47C45"/>
    <w:rsid w:val="00FA22F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FDC0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92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795">
      <w:bodyDiv w:val="1"/>
      <w:marLeft w:val="0"/>
      <w:marRight w:val="0"/>
      <w:marTop w:val="0"/>
      <w:marBottom w:val="0"/>
      <w:divBdr>
        <w:top w:val="none" w:sz="0" w:space="0" w:color="auto"/>
        <w:left w:val="none" w:sz="0" w:space="0" w:color="auto"/>
        <w:bottom w:val="none" w:sz="0" w:space="0" w:color="auto"/>
        <w:right w:val="none" w:sz="0" w:space="0" w:color="auto"/>
      </w:divBdr>
      <w:divsChild>
        <w:div w:id="1613125782">
          <w:marLeft w:val="0"/>
          <w:marRight w:val="0"/>
          <w:marTop w:val="0"/>
          <w:marBottom w:val="0"/>
          <w:divBdr>
            <w:top w:val="none" w:sz="0" w:space="0" w:color="auto"/>
            <w:left w:val="none" w:sz="0" w:space="0" w:color="auto"/>
            <w:bottom w:val="none" w:sz="0" w:space="0" w:color="auto"/>
            <w:right w:val="none" w:sz="0" w:space="0" w:color="auto"/>
          </w:divBdr>
          <w:divsChild>
            <w:div w:id="280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7648">
      <w:bodyDiv w:val="1"/>
      <w:marLeft w:val="0"/>
      <w:marRight w:val="0"/>
      <w:marTop w:val="0"/>
      <w:marBottom w:val="0"/>
      <w:divBdr>
        <w:top w:val="none" w:sz="0" w:space="0" w:color="auto"/>
        <w:left w:val="none" w:sz="0" w:space="0" w:color="auto"/>
        <w:bottom w:val="none" w:sz="0" w:space="0" w:color="auto"/>
        <w:right w:val="none" w:sz="0" w:space="0" w:color="auto"/>
      </w:divBdr>
    </w:div>
    <w:div w:id="848788463">
      <w:bodyDiv w:val="1"/>
      <w:marLeft w:val="0"/>
      <w:marRight w:val="0"/>
      <w:marTop w:val="0"/>
      <w:marBottom w:val="0"/>
      <w:divBdr>
        <w:top w:val="none" w:sz="0" w:space="0" w:color="auto"/>
        <w:left w:val="none" w:sz="0" w:space="0" w:color="auto"/>
        <w:bottom w:val="none" w:sz="0" w:space="0" w:color="auto"/>
        <w:right w:val="none" w:sz="0" w:space="0" w:color="auto"/>
      </w:divBdr>
      <w:divsChild>
        <w:div w:id="533159520">
          <w:marLeft w:val="0"/>
          <w:marRight w:val="0"/>
          <w:marTop w:val="0"/>
          <w:marBottom w:val="0"/>
          <w:divBdr>
            <w:top w:val="none" w:sz="0" w:space="0" w:color="auto"/>
            <w:left w:val="none" w:sz="0" w:space="0" w:color="auto"/>
            <w:bottom w:val="none" w:sz="0" w:space="0" w:color="auto"/>
            <w:right w:val="none" w:sz="0" w:space="0" w:color="auto"/>
          </w:divBdr>
          <w:divsChild>
            <w:div w:id="15882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2038">
      <w:bodyDiv w:val="1"/>
      <w:marLeft w:val="0"/>
      <w:marRight w:val="0"/>
      <w:marTop w:val="0"/>
      <w:marBottom w:val="0"/>
      <w:divBdr>
        <w:top w:val="none" w:sz="0" w:space="0" w:color="auto"/>
        <w:left w:val="none" w:sz="0" w:space="0" w:color="auto"/>
        <w:bottom w:val="none" w:sz="0" w:space="0" w:color="auto"/>
        <w:right w:val="none" w:sz="0" w:space="0" w:color="auto"/>
      </w:divBdr>
    </w:div>
    <w:div w:id="1811820295">
      <w:bodyDiv w:val="1"/>
      <w:marLeft w:val="0"/>
      <w:marRight w:val="0"/>
      <w:marTop w:val="0"/>
      <w:marBottom w:val="0"/>
      <w:divBdr>
        <w:top w:val="none" w:sz="0" w:space="0" w:color="auto"/>
        <w:left w:val="none" w:sz="0" w:space="0" w:color="auto"/>
        <w:bottom w:val="none" w:sz="0" w:space="0" w:color="auto"/>
        <w:right w:val="none" w:sz="0" w:space="0" w:color="auto"/>
      </w:divBdr>
      <w:divsChild>
        <w:div w:id="1054357384">
          <w:marLeft w:val="0"/>
          <w:marRight w:val="0"/>
          <w:marTop w:val="0"/>
          <w:marBottom w:val="0"/>
          <w:divBdr>
            <w:top w:val="none" w:sz="0" w:space="0" w:color="auto"/>
            <w:left w:val="none" w:sz="0" w:space="0" w:color="auto"/>
            <w:bottom w:val="none" w:sz="0" w:space="0" w:color="auto"/>
            <w:right w:val="none" w:sz="0" w:space="0" w:color="auto"/>
          </w:divBdr>
          <w:divsChild>
            <w:div w:id="1277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6480">
      <w:bodyDiv w:val="1"/>
      <w:marLeft w:val="0"/>
      <w:marRight w:val="0"/>
      <w:marTop w:val="0"/>
      <w:marBottom w:val="0"/>
      <w:divBdr>
        <w:top w:val="none" w:sz="0" w:space="0" w:color="auto"/>
        <w:left w:val="none" w:sz="0" w:space="0" w:color="auto"/>
        <w:bottom w:val="none" w:sz="0" w:space="0" w:color="auto"/>
        <w:right w:val="none" w:sz="0" w:space="0" w:color="auto"/>
      </w:divBdr>
      <w:divsChild>
        <w:div w:id="1092505351">
          <w:marLeft w:val="0"/>
          <w:marRight w:val="0"/>
          <w:marTop w:val="0"/>
          <w:marBottom w:val="0"/>
          <w:divBdr>
            <w:top w:val="none" w:sz="0" w:space="0" w:color="auto"/>
            <w:left w:val="none" w:sz="0" w:space="0" w:color="auto"/>
            <w:bottom w:val="none" w:sz="0" w:space="0" w:color="auto"/>
            <w:right w:val="none" w:sz="0" w:space="0" w:color="auto"/>
          </w:divBdr>
          <w:divsChild>
            <w:div w:id="424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0695">
      <w:bodyDiv w:val="1"/>
      <w:marLeft w:val="0"/>
      <w:marRight w:val="0"/>
      <w:marTop w:val="0"/>
      <w:marBottom w:val="0"/>
      <w:divBdr>
        <w:top w:val="none" w:sz="0" w:space="0" w:color="auto"/>
        <w:left w:val="none" w:sz="0" w:space="0" w:color="auto"/>
        <w:bottom w:val="none" w:sz="0" w:space="0" w:color="auto"/>
        <w:right w:val="none" w:sz="0" w:space="0" w:color="auto"/>
      </w:divBdr>
    </w:div>
    <w:div w:id="1993563446">
      <w:bodyDiv w:val="1"/>
      <w:marLeft w:val="0"/>
      <w:marRight w:val="0"/>
      <w:marTop w:val="0"/>
      <w:marBottom w:val="0"/>
      <w:divBdr>
        <w:top w:val="none" w:sz="0" w:space="0" w:color="auto"/>
        <w:left w:val="none" w:sz="0" w:space="0" w:color="auto"/>
        <w:bottom w:val="none" w:sz="0" w:space="0" w:color="auto"/>
        <w:right w:val="none" w:sz="0" w:space="0" w:color="auto"/>
      </w:divBdr>
      <w:divsChild>
        <w:div w:id="1719469369">
          <w:marLeft w:val="0"/>
          <w:marRight w:val="0"/>
          <w:marTop w:val="0"/>
          <w:marBottom w:val="0"/>
          <w:divBdr>
            <w:top w:val="none" w:sz="0" w:space="0" w:color="auto"/>
            <w:left w:val="none" w:sz="0" w:space="0" w:color="auto"/>
            <w:bottom w:val="none" w:sz="0" w:space="0" w:color="auto"/>
            <w:right w:val="none" w:sz="0" w:space="0" w:color="auto"/>
          </w:divBdr>
          <w:divsChild>
            <w:div w:id="176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8B3B-43E7-244C-8038-8B217F93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772</Words>
  <Characters>4406</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Joe Emerson (PGR)</cp:lastModifiedBy>
  <cp:revision>7</cp:revision>
  <cp:lastPrinted>2015-05-12T18:31:00Z</cp:lastPrinted>
  <dcterms:created xsi:type="dcterms:W3CDTF">2019-01-15T17:03:00Z</dcterms:created>
  <dcterms:modified xsi:type="dcterms:W3CDTF">2019-01-15T21:29:00Z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a9987e79-b495-36b4-bcaf-96d63f2f8e08</vt:lpwstr>
  </property>
</Properties>
</file>