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4065B4" w:rsidP="004065B4">
      <w:pPr>
        <w:snapToGrid w:val="0"/>
        <w:spacing w:after="360"/>
        <w:jc w:val="center"/>
        <w:rPr>
          <w:rFonts w:asciiTheme="minorHAnsi" w:eastAsia="MS PGothic" w:hAnsiTheme="minorHAnsi"/>
          <w:b/>
          <w:bCs/>
          <w:sz w:val="28"/>
          <w:szCs w:val="28"/>
          <w:lang w:val="en-US" w:eastAsia="ko-KR"/>
        </w:rPr>
      </w:pPr>
      <w:r w:rsidRPr="004065B4">
        <w:rPr>
          <w:rFonts w:asciiTheme="minorHAnsi" w:eastAsia="MS PGothic" w:hAnsiTheme="minorHAnsi"/>
          <w:b/>
          <w:bCs/>
          <w:sz w:val="28"/>
          <w:szCs w:val="28"/>
          <w:lang w:val="en-US"/>
        </w:rPr>
        <w:t>Algae4Cycle - Exploiting microalgae biotechnology to treat industrial</w:t>
      </w:r>
      <w:r>
        <w:rPr>
          <w:rFonts w:asciiTheme="minorHAnsi" w:eastAsia="MS PGothic" w:hAnsiTheme="minorHAnsi"/>
          <w:b/>
          <w:bCs/>
          <w:sz w:val="28"/>
          <w:szCs w:val="28"/>
          <w:lang w:val="en-US"/>
        </w:rPr>
        <w:t xml:space="preserve"> </w:t>
      </w:r>
      <w:r w:rsidRPr="004065B4">
        <w:rPr>
          <w:rFonts w:asciiTheme="minorHAnsi" w:eastAsia="MS PGothic" w:hAnsiTheme="minorHAnsi"/>
          <w:b/>
          <w:bCs/>
          <w:sz w:val="28"/>
          <w:szCs w:val="28"/>
          <w:lang w:val="en-US"/>
        </w:rPr>
        <w:t>process waters</w:t>
      </w:r>
      <w:r w:rsidR="003B1B01">
        <w:rPr>
          <w:rFonts w:asciiTheme="minorHAnsi" w:eastAsia="MS PGothic" w:hAnsiTheme="minorHAnsi"/>
          <w:b/>
          <w:bCs/>
          <w:sz w:val="28"/>
          <w:szCs w:val="28"/>
          <w:lang w:val="en-US"/>
        </w:rPr>
        <w:t xml:space="preserve"> with extremophilic species</w:t>
      </w:r>
    </w:p>
    <w:p w:rsidR="00DE0019" w:rsidRPr="002A2D65" w:rsidRDefault="003B1B01" w:rsidP="00704BDF">
      <w:pPr>
        <w:snapToGrid w:val="0"/>
        <w:spacing w:after="120"/>
        <w:jc w:val="center"/>
        <w:rPr>
          <w:rFonts w:eastAsia="SimSun"/>
          <w:color w:val="000000"/>
          <w:lang w:val="de-DE" w:eastAsia="zh-CN"/>
        </w:rPr>
      </w:pPr>
      <w:r w:rsidRPr="003B1B01">
        <w:rPr>
          <w:rFonts w:asciiTheme="minorHAnsi" w:eastAsia="SimSun" w:hAnsiTheme="minorHAnsi"/>
          <w:color w:val="000000"/>
          <w:sz w:val="24"/>
          <w:szCs w:val="24"/>
          <w:u w:val="single"/>
          <w:lang w:val="de-DE" w:eastAsia="zh-CN"/>
        </w:rPr>
        <w:t>Felix Wollmann*</w:t>
      </w:r>
      <w:r w:rsidRPr="003B1B01">
        <w:rPr>
          <w:rFonts w:asciiTheme="minorHAnsi" w:eastAsia="SimSun" w:hAnsiTheme="minorHAnsi" w:cstheme="minorHAnsi"/>
          <w:color w:val="000000"/>
          <w:sz w:val="24"/>
          <w:szCs w:val="24"/>
          <w:u w:val="single"/>
          <w:vertAlign w:val="superscript"/>
          <w:lang w:val="de-DE" w:eastAsia="zh-CN"/>
        </w:rPr>
        <w:t>1</w:t>
      </w:r>
      <w:r>
        <w:rPr>
          <w:rFonts w:asciiTheme="minorHAnsi" w:eastAsia="SimSun" w:hAnsiTheme="minorHAnsi"/>
          <w:color w:val="000000"/>
          <w:sz w:val="24"/>
          <w:szCs w:val="24"/>
          <w:u w:val="single"/>
          <w:lang w:val="de-DE" w:eastAsia="zh-CN"/>
        </w:rPr>
        <w:t>,</w:t>
      </w:r>
      <w:r w:rsidR="002A2D65" w:rsidRPr="002A2D65">
        <w:rPr>
          <w:rFonts w:asciiTheme="minorHAnsi" w:eastAsia="SimSun" w:hAnsiTheme="minorHAnsi"/>
          <w:color w:val="000000"/>
          <w:sz w:val="24"/>
          <w:szCs w:val="24"/>
          <w:lang w:val="de-DE" w:eastAsia="zh-CN"/>
        </w:rPr>
        <w:t xml:space="preserve"> Juliane Steingroew</w:t>
      </w:r>
      <w:r w:rsidR="002A2D65">
        <w:rPr>
          <w:rFonts w:asciiTheme="minorHAnsi" w:eastAsia="SimSun" w:hAnsiTheme="minorHAnsi"/>
          <w:color w:val="000000"/>
          <w:sz w:val="24"/>
          <w:szCs w:val="24"/>
          <w:lang w:val="de-DE" w:eastAsia="zh-CN"/>
        </w:rPr>
        <w:t>er</w:t>
      </w:r>
      <w:r w:rsidR="002A2D65">
        <w:rPr>
          <w:rFonts w:asciiTheme="minorHAnsi" w:eastAsia="SimSun" w:hAnsiTheme="minorHAnsi"/>
          <w:color w:val="000000"/>
          <w:sz w:val="24"/>
          <w:szCs w:val="24"/>
          <w:vertAlign w:val="superscript"/>
          <w:lang w:val="de-DE" w:eastAsia="zh-CN"/>
        </w:rPr>
        <w:t>1</w:t>
      </w:r>
      <w:r w:rsidR="002A2D65">
        <w:rPr>
          <w:rFonts w:asciiTheme="minorHAnsi" w:eastAsia="SimSun" w:hAnsiTheme="minorHAnsi"/>
          <w:color w:val="000000"/>
          <w:sz w:val="24"/>
          <w:szCs w:val="24"/>
          <w:lang w:val="de-DE" w:eastAsia="zh-CN"/>
        </w:rPr>
        <w:t>, Thomas Walther</w:t>
      </w:r>
      <w:r w:rsidR="002A2D65">
        <w:rPr>
          <w:rFonts w:asciiTheme="minorHAnsi" w:eastAsia="SimSun" w:hAnsiTheme="minorHAnsi"/>
          <w:color w:val="000000"/>
          <w:sz w:val="24"/>
          <w:szCs w:val="24"/>
          <w:vertAlign w:val="superscript"/>
          <w:lang w:val="de-DE" w:eastAsia="zh-CN"/>
        </w:rPr>
        <w:t>1</w:t>
      </w:r>
      <w:r w:rsidR="002A2D65">
        <w:rPr>
          <w:rFonts w:eastAsia="SimSun"/>
          <w:color w:val="000000"/>
          <w:lang w:val="de-DE" w:eastAsia="zh-CN"/>
        </w:rPr>
        <w:t xml:space="preserve">, </w:t>
      </w:r>
      <w:r w:rsidRPr="003B1B01">
        <w:rPr>
          <w:rFonts w:asciiTheme="minorHAnsi" w:eastAsia="SimSun" w:hAnsiTheme="minorHAnsi"/>
          <w:color w:val="000000"/>
          <w:sz w:val="24"/>
          <w:szCs w:val="24"/>
          <w:lang w:val="de-DE" w:eastAsia="zh-CN"/>
        </w:rPr>
        <w:t>Felix Krujatz</w:t>
      </w:r>
      <w:r w:rsidRPr="003B1B01">
        <w:rPr>
          <w:rFonts w:asciiTheme="minorHAnsi" w:eastAsia="SimSun" w:hAnsiTheme="minorHAnsi"/>
          <w:color w:val="000000"/>
          <w:sz w:val="24"/>
          <w:szCs w:val="24"/>
          <w:vertAlign w:val="superscript"/>
          <w:lang w:val="de-DE" w:eastAsia="zh-CN"/>
        </w:rPr>
        <w:t>1</w:t>
      </w:r>
    </w:p>
    <w:p w:rsidR="00704BDF" w:rsidRPr="00DE0019" w:rsidRDefault="00704BDF" w:rsidP="002A2D65">
      <w:pPr>
        <w:snapToGrid w:val="0"/>
        <w:spacing w:after="120"/>
        <w:jc w:val="center"/>
        <w:rPr>
          <w:rFonts w:asciiTheme="minorHAnsi" w:eastAsia="MS PGothic" w:hAnsiTheme="minorHAnsi"/>
          <w:i/>
          <w:iCs/>
          <w:color w:val="000000"/>
          <w:sz w:val="20"/>
          <w:lang w:val="en-US"/>
        </w:rPr>
      </w:pPr>
      <w:r w:rsidRPr="003B1B01">
        <w:rPr>
          <w:rFonts w:eastAsia="MS PGothic"/>
          <w:i/>
          <w:iCs/>
          <w:color w:val="000000"/>
          <w:sz w:val="20"/>
          <w:vertAlign w:val="superscript"/>
          <w:lang w:val="en-US"/>
        </w:rPr>
        <w:t>1</w:t>
      </w:r>
      <w:r w:rsidR="002A2D65" w:rsidRPr="002A2D65">
        <w:rPr>
          <w:rFonts w:asciiTheme="minorHAnsi" w:eastAsia="MS PGothic" w:hAnsiTheme="minorHAnsi"/>
          <w:i/>
          <w:iCs/>
          <w:color w:val="000000"/>
          <w:sz w:val="20"/>
          <w:lang w:val="en-US"/>
        </w:rPr>
        <w:t xml:space="preserve">Institute for </w:t>
      </w:r>
      <w:r w:rsidR="002A2D65">
        <w:rPr>
          <w:rFonts w:asciiTheme="minorHAnsi" w:eastAsia="MS PGothic" w:hAnsiTheme="minorHAnsi"/>
          <w:i/>
          <w:iCs/>
          <w:color w:val="000000"/>
          <w:sz w:val="20"/>
          <w:lang w:val="en-US"/>
        </w:rPr>
        <w:t>Natural Materials Technology</w:t>
      </w:r>
      <w:r w:rsidR="002A2D65" w:rsidRPr="002A2D65">
        <w:rPr>
          <w:rFonts w:asciiTheme="minorHAnsi" w:eastAsia="MS PGothic" w:hAnsiTheme="minorHAnsi"/>
          <w:i/>
          <w:iCs/>
          <w:color w:val="000000"/>
          <w:sz w:val="20"/>
          <w:lang w:val="en-US"/>
        </w:rPr>
        <w:t xml:space="preserve">, TU Dresden, Germany, </w:t>
      </w:r>
      <w:proofErr w:type="spellStart"/>
      <w:r w:rsidR="002A2D65" w:rsidRPr="002A2D65">
        <w:rPr>
          <w:rFonts w:asciiTheme="minorHAnsi" w:eastAsia="MS PGothic" w:hAnsiTheme="minorHAnsi"/>
          <w:i/>
          <w:iCs/>
          <w:color w:val="000000"/>
          <w:sz w:val="20"/>
          <w:lang w:val="en-US"/>
        </w:rPr>
        <w:t>Bergstr</w:t>
      </w:r>
      <w:proofErr w:type="spellEnd"/>
      <w:r w:rsidR="003B1B01">
        <w:rPr>
          <w:rFonts w:asciiTheme="minorHAnsi" w:eastAsia="MS PGothic" w:hAnsiTheme="minorHAnsi"/>
          <w:i/>
          <w:iCs/>
          <w:color w:val="000000"/>
          <w:sz w:val="20"/>
          <w:lang w:val="en-US"/>
        </w:rPr>
        <w:t>.</w:t>
      </w:r>
      <w:r w:rsidR="002A2D65" w:rsidRPr="002A2D65">
        <w:rPr>
          <w:rFonts w:asciiTheme="minorHAnsi" w:eastAsia="MS PGothic" w:hAnsiTheme="minorHAnsi"/>
          <w:i/>
          <w:iCs/>
          <w:color w:val="000000"/>
          <w:sz w:val="20"/>
          <w:lang w:val="en-US"/>
        </w:rPr>
        <w:t xml:space="preserve"> 120, 01069 Dresden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2A2D65">
        <w:rPr>
          <w:rFonts w:asciiTheme="minorHAnsi" w:eastAsia="MS PGothic" w:hAnsiTheme="minorHAnsi"/>
          <w:bCs/>
          <w:i/>
          <w:iCs/>
          <w:color w:val="000000"/>
          <w:sz w:val="20"/>
          <w:lang w:val="en-US"/>
        </w:rPr>
        <w:t>Felix.Wollmann@tu-dresden.de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0459A5" w:rsidP="00704BDF">
      <w:pPr>
        <w:pStyle w:val="AbstractBody"/>
        <w:numPr>
          <w:ilvl w:val="0"/>
          <w:numId w:val="16"/>
        </w:numPr>
        <w:rPr>
          <w:rFonts w:asciiTheme="minorHAnsi" w:hAnsiTheme="minorHAnsi"/>
        </w:rPr>
      </w:pPr>
      <w:r>
        <w:rPr>
          <w:rFonts w:asciiTheme="minorHAnsi" w:hAnsiTheme="minorHAnsi"/>
        </w:rPr>
        <w:t>Industrial wastewater is treatable with microalgae</w:t>
      </w:r>
    </w:p>
    <w:p w:rsidR="00704BDF" w:rsidRPr="000459A5" w:rsidRDefault="000459A5" w:rsidP="000459A5">
      <w:pPr>
        <w:pStyle w:val="AbstractBody"/>
        <w:numPr>
          <w:ilvl w:val="0"/>
          <w:numId w:val="16"/>
        </w:numPr>
        <w:rPr>
          <w:rFonts w:asciiTheme="minorHAnsi" w:hAnsiTheme="minorHAnsi"/>
        </w:rPr>
      </w:pPr>
      <w:r>
        <w:rPr>
          <w:rFonts w:asciiTheme="minorHAnsi" w:hAnsiTheme="minorHAnsi"/>
        </w:rPr>
        <w:t>Extremophiles exhibits great potential for process water treatment</w:t>
      </w:r>
      <w:r w:rsidR="00704BDF" w:rsidRPr="000459A5">
        <w:rPr>
          <w:rFonts w:asciiTheme="minorHAnsi" w:hAnsiTheme="minorHAnsi"/>
        </w:rPr>
        <w:t xml:space="preserve">. </w:t>
      </w:r>
    </w:p>
    <w:p w:rsidR="00704BDF" w:rsidRPr="00EC66CC" w:rsidRDefault="00813B94" w:rsidP="00704BDF">
      <w:pPr>
        <w:pStyle w:val="AbstractBody"/>
        <w:numPr>
          <w:ilvl w:val="0"/>
          <w:numId w:val="16"/>
        </w:numPr>
        <w:rPr>
          <w:rFonts w:asciiTheme="minorHAnsi" w:hAnsiTheme="minorHAnsi"/>
        </w:rPr>
      </w:pPr>
      <w:r>
        <w:rPr>
          <w:rFonts w:asciiTheme="minorHAnsi" w:hAnsiTheme="minorHAnsi"/>
        </w:rPr>
        <w:t>Nitrogen and carbon load can be reduced significantly</w:t>
      </w:r>
      <w:r w:rsidR="00704BDF" w:rsidRPr="00EC66CC">
        <w:rPr>
          <w:rFonts w:asciiTheme="minorHAnsi" w:hAnsiTheme="minorHAnsi"/>
        </w:rPr>
        <w:t xml:space="preserve"> </w:t>
      </w:r>
    </w:p>
    <w:p w:rsidR="00704BDF" w:rsidRPr="00EC66CC" w:rsidRDefault="00813B94" w:rsidP="00704BDF">
      <w:pPr>
        <w:pStyle w:val="AbstractBody"/>
        <w:numPr>
          <w:ilvl w:val="0"/>
          <w:numId w:val="16"/>
        </w:numPr>
        <w:rPr>
          <w:rFonts w:asciiTheme="minorHAnsi" w:hAnsiTheme="minorHAnsi"/>
        </w:rPr>
      </w:pPr>
      <w:r>
        <w:rPr>
          <w:rFonts w:asciiTheme="minorHAnsi" w:hAnsiTheme="minorHAnsi"/>
        </w:rPr>
        <w:t xml:space="preserve">Process heat can be used economically senseful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657C1D">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1. Introduction</w:t>
      </w:r>
      <w:r w:rsidR="003B1B01">
        <w:rPr>
          <w:rFonts w:asciiTheme="minorHAnsi" w:eastAsia="MS PGothic" w:hAnsiTheme="minorHAnsi"/>
          <w:b/>
          <w:bCs/>
          <w:color w:val="000000"/>
          <w:sz w:val="22"/>
          <w:szCs w:val="22"/>
          <w:lang w:val="en-US"/>
        </w:rPr>
        <w:tab/>
      </w:r>
      <w:r w:rsidR="003B1B01">
        <w:rPr>
          <w:rFonts w:asciiTheme="minorHAnsi" w:eastAsia="MS PGothic" w:hAnsiTheme="minorHAnsi"/>
          <w:b/>
          <w:bCs/>
          <w:color w:val="000000"/>
          <w:sz w:val="22"/>
          <w:szCs w:val="22"/>
          <w:lang w:val="en-US"/>
        </w:rPr>
        <w:br/>
      </w:r>
      <w:r w:rsidR="00A46512" w:rsidRPr="00A46512">
        <w:rPr>
          <w:rFonts w:asciiTheme="minorHAnsi" w:eastAsia="MS PGothic" w:hAnsiTheme="minorHAnsi"/>
          <w:color w:val="000000"/>
          <w:sz w:val="22"/>
          <w:szCs w:val="22"/>
          <w:lang w:val="en-US"/>
        </w:rPr>
        <w:t>Process waters from food and bioenergy industries commonly exhibit a high load of organic (e.g. sugars) and inorganic (e.g. nitrate, phosphate) residues. The disposal of such process waters is a financial burden for the companies due to high disposal fees or the need to build up an own sewage plant.</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r w:rsidR="00A46512" w:rsidRPr="00A46512">
        <w:rPr>
          <w:rFonts w:asciiTheme="minorHAnsi" w:eastAsia="MS PGothic" w:hAnsiTheme="minorHAnsi"/>
          <w:color w:val="000000"/>
          <w:sz w:val="22"/>
          <w:szCs w:val="22"/>
          <w:lang w:val="en-US"/>
        </w:rPr>
        <w:t xml:space="preserve">In this context, microalgae provide an promising option for wastewater treatments due to their metabolic flexibility, i.e. the ability to metabolize a great variety of organic and inorganic compounds at phototrophic, heterotrophic or mixotrophic growth, coupled with the production of valuable metabolites like fatty acids, proteins or natural pigments. Exemplarily work can be found in literature: The treatment of food waste with </w:t>
      </w:r>
      <w:r w:rsidR="00A46512" w:rsidRPr="005359E9">
        <w:rPr>
          <w:rFonts w:asciiTheme="minorHAnsi" w:eastAsia="MS PGothic" w:hAnsiTheme="minorHAnsi"/>
          <w:i/>
          <w:color w:val="000000"/>
          <w:sz w:val="22"/>
          <w:szCs w:val="22"/>
          <w:lang w:val="en-US"/>
        </w:rPr>
        <w:t xml:space="preserve">Chlorella </w:t>
      </w:r>
      <w:proofErr w:type="spellStart"/>
      <w:r w:rsidR="00A46512" w:rsidRPr="005359E9">
        <w:rPr>
          <w:rFonts w:asciiTheme="minorHAnsi" w:eastAsia="MS PGothic" w:hAnsiTheme="minorHAnsi"/>
          <w:i/>
          <w:color w:val="000000"/>
          <w:sz w:val="22"/>
          <w:szCs w:val="22"/>
          <w:lang w:val="en-US"/>
        </w:rPr>
        <w:t>pyrenoidosa</w:t>
      </w:r>
      <w:proofErr w:type="spellEnd"/>
      <w:r w:rsidR="00A46512" w:rsidRPr="005359E9">
        <w:rPr>
          <w:rFonts w:asciiTheme="minorHAnsi" w:eastAsia="MS PGothic" w:hAnsiTheme="minorHAnsi"/>
          <w:i/>
          <w:color w:val="000000"/>
          <w:sz w:val="22"/>
          <w:szCs w:val="22"/>
          <w:lang w:val="en-US"/>
        </w:rPr>
        <w:t xml:space="preserve"> </w:t>
      </w:r>
      <w:r w:rsidR="00A46512" w:rsidRPr="00A46512">
        <w:rPr>
          <w:rFonts w:asciiTheme="minorHAnsi" w:eastAsia="MS PGothic" w:hAnsiTheme="minorHAnsi"/>
          <w:color w:val="000000"/>
          <w:sz w:val="22"/>
          <w:szCs w:val="22"/>
          <w:lang w:val="en-US"/>
        </w:rPr>
        <w:t xml:space="preserve">and </w:t>
      </w:r>
      <w:proofErr w:type="spellStart"/>
      <w:r w:rsidR="00A46512" w:rsidRPr="005359E9">
        <w:rPr>
          <w:rFonts w:asciiTheme="minorHAnsi" w:eastAsia="MS PGothic" w:hAnsiTheme="minorHAnsi"/>
          <w:i/>
          <w:color w:val="000000"/>
          <w:sz w:val="22"/>
          <w:szCs w:val="22"/>
          <w:lang w:val="en-US"/>
        </w:rPr>
        <w:t>Schizochytrium</w:t>
      </w:r>
      <w:proofErr w:type="spellEnd"/>
      <w:r w:rsidR="000459A5">
        <w:rPr>
          <w:rFonts w:asciiTheme="minorHAnsi" w:eastAsia="MS PGothic" w:hAnsiTheme="minorHAnsi"/>
          <w:i/>
          <w:color w:val="000000"/>
          <w:sz w:val="22"/>
          <w:szCs w:val="22"/>
          <w:lang w:val="en-US"/>
        </w:rPr>
        <w:t> </w:t>
      </w:r>
      <w:proofErr w:type="spellStart"/>
      <w:r w:rsidR="00A46512" w:rsidRPr="005359E9">
        <w:rPr>
          <w:rFonts w:asciiTheme="minorHAnsi" w:eastAsia="MS PGothic" w:hAnsiTheme="minorHAnsi"/>
          <w:i/>
          <w:color w:val="000000"/>
          <w:sz w:val="22"/>
          <w:szCs w:val="22"/>
          <w:lang w:val="en-US"/>
        </w:rPr>
        <w:t>mangrovei</w:t>
      </w:r>
      <w:proofErr w:type="spellEnd"/>
      <w:r w:rsidR="00A46512" w:rsidRPr="005359E9">
        <w:rPr>
          <w:rFonts w:asciiTheme="minorHAnsi" w:eastAsia="MS PGothic" w:hAnsiTheme="minorHAnsi"/>
          <w:i/>
          <w:color w:val="000000"/>
          <w:sz w:val="22"/>
          <w:szCs w:val="22"/>
          <w:lang w:val="en-US"/>
        </w:rPr>
        <w:t xml:space="preserve"> </w:t>
      </w:r>
      <w:r w:rsidR="00A46512" w:rsidRPr="00A46512">
        <w:rPr>
          <w:rFonts w:asciiTheme="minorHAnsi" w:eastAsia="MS PGothic" w:hAnsiTheme="minorHAnsi"/>
          <w:color w:val="000000"/>
          <w:sz w:val="22"/>
          <w:szCs w:val="22"/>
          <w:lang w:val="en-US"/>
        </w:rPr>
        <w:t xml:space="preserve">showed satisfying growth rates and stable nutrient degradation </w:t>
      </w:r>
      <w:r w:rsidR="00DD1DCD">
        <w:rPr>
          <w:rFonts w:asciiTheme="minorHAnsi" w:eastAsia="MS PGothic" w:hAnsiTheme="minorHAnsi"/>
          <w:color w:val="000000"/>
          <w:sz w:val="22"/>
          <w:szCs w:val="22"/>
          <w:lang w:val="en-US"/>
        </w:rPr>
        <w:t>[1]</w:t>
      </w:r>
      <w:r w:rsidR="003B1B01">
        <w:rPr>
          <w:rFonts w:asciiTheme="minorHAnsi" w:eastAsia="MS PGothic" w:hAnsiTheme="minorHAnsi"/>
          <w:color w:val="000000"/>
          <w:sz w:val="22"/>
          <w:szCs w:val="22"/>
          <w:lang w:val="en-US"/>
        </w:rPr>
        <w:t>.</w:t>
      </w:r>
      <w:r w:rsidR="00A46512" w:rsidRPr="00A46512">
        <w:rPr>
          <w:rFonts w:asciiTheme="minorHAnsi" w:eastAsia="MS PGothic" w:hAnsiTheme="minorHAnsi"/>
          <w:color w:val="000000"/>
          <w:sz w:val="22"/>
          <w:szCs w:val="22"/>
          <w:lang w:val="en-US"/>
        </w:rPr>
        <w:t xml:space="preserve"> </w:t>
      </w:r>
      <w:proofErr w:type="spellStart"/>
      <w:r w:rsidR="00A46512" w:rsidRPr="00DD1DCD">
        <w:rPr>
          <w:rFonts w:asciiTheme="minorHAnsi" w:eastAsia="MS PGothic" w:hAnsiTheme="minorHAnsi"/>
          <w:i/>
          <w:color w:val="000000"/>
          <w:sz w:val="22"/>
          <w:szCs w:val="22"/>
          <w:lang w:val="en-US"/>
        </w:rPr>
        <w:t>Nannochloropsis</w:t>
      </w:r>
      <w:proofErr w:type="spellEnd"/>
      <w:r w:rsidR="00A46512" w:rsidRPr="00A46512">
        <w:rPr>
          <w:rFonts w:asciiTheme="minorHAnsi" w:eastAsia="MS PGothic" w:hAnsiTheme="minorHAnsi"/>
          <w:color w:val="000000"/>
          <w:sz w:val="22"/>
          <w:szCs w:val="22"/>
          <w:lang w:val="en-US"/>
        </w:rPr>
        <w:t xml:space="preserve"> sp. was also used to treat industrial wastewater emitted by an oil refinery, which contains environmental challenging components like </w:t>
      </w:r>
      <w:r w:rsidR="003B1B01" w:rsidRPr="00A46512">
        <w:rPr>
          <w:rFonts w:asciiTheme="minorHAnsi" w:eastAsia="MS PGothic" w:hAnsiTheme="minorHAnsi"/>
          <w:color w:val="000000"/>
          <w:sz w:val="22"/>
          <w:szCs w:val="22"/>
          <w:lang w:val="en-US"/>
        </w:rPr>
        <w:t>cyanide</w:t>
      </w:r>
      <w:r w:rsidR="00A46512" w:rsidRPr="00A46512">
        <w:rPr>
          <w:rFonts w:asciiTheme="minorHAnsi" w:eastAsia="MS PGothic" w:hAnsiTheme="minorHAnsi"/>
          <w:color w:val="000000"/>
          <w:sz w:val="22"/>
          <w:szCs w:val="22"/>
          <w:lang w:val="en-US"/>
        </w:rPr>
        <w:t xml:space="preserve">, </w:t>
      </w:r>
      <w:proofErr w:type="spellStart"/>
      <w:r w:rsidR="00A46512" w:rsidRPr="00A46512">
        <w:rPr>
          <w:rFonts w:asciiTheme="minorHAnsi" w:eastAsia="MS PGothic" w:hAnsiTheme="minorHAnsi"/>
          <w:color w:val="000000"/>
          <w:sz w:val="22"/>
          <w:szCs w:val="22"/>
          <w:lang w:val="en-US"/>
        </w:rPr>
        <w:t>sulphat</w:t>
      </w:r>
      <w:proofErr w:type="spellEnd"/>
      <w:r w:rsidR="00A46512" w:rsidRPr="00A46512">
        <w:rPr>
          <w:rFonts w:asciiTheme="minorHAnsi" w:eastAsia="MS PGothic" w:hAnsiTheme="minorHAnsi"/>
          <w:color w:val="000000"/>
          <w:sz w:val="22"/>
          <w:szCs w:val="22"/>
          <w:lang w:val="en-US"/>
        </w:rPr>
        <w:t xml:space="preserve"> and ammonium </w:t>
      </w:r>
      <w:proofErr w:type="spellStart"/>
      <w:r w:rsidR="00A46512" w:rsidRPr="00A46512">
        <w:rPr>
          <w:rFonts w:asciiTheme="minorHAnsi" w:eastAsia="MS PGothic" w:hAnsiTheme="minorHAnsi"/>
          <w:color w:val="000000"/>
          <w:sz w:val="22"/>
          <w:szCs w:val="22"/>
          <w:lang w:val="en-US"/>
        </w:rPr>
        <w:t>formate</w:t>
      </w:r>
      <w:proofErr w:type="spellEnd"/>
      <w:r w:rsidR="00A46512" w:rsidRPr="00A46512">
        <w:rPr>
          <w:rFonts w:asciiTheme="minorHAnsi" w:eastAsia="MS PGothic" w:hAnsiTheme="minorHAnsi"/>
          <w:color w:val="000000"/>
          <w:sz w:val="22"/>
          <w:szCs w:val="22"/>
          <w:lang w:val="en-US"/>
        </w:rPr>
        <w:t xml:space="preserve"> </w:t>
      </w:r>
      <w:r w:rsidR="008B58F8">
        <w:rPr>
          <w:rFonts w:asciiTheme="minorHAnsi" w:eastAsia="MS PGothic" w:hAnsiTheme="minorHAnsi"/>
          <w:color w:val="000000"/>
          <w:sz w:val="22"/>
          <w:szCs w:val="22"/>
          <w:lang w:val="en-US"/>
        </w:rPr>
        <w:t>[2]</w:t>
      </w:r>
      <w:r w:rsidR="003B1B01">
        <w:rPr>
          <w:rFonts w:asciiTheme="minorHAnsi" w:eastAsia="MS PGothic" w:hAnsiTheme="minorHAnsi"/>
          <w:color w:val="000000"/>
          <w:sz w:val="22"/>
          <w:szCs w:val="22"/>
          <w:lang w:val="en-US"/>
        </w:rPr>
        <w:t>.</w:t>
      </w:r>
      <w:r w:rsidR="00A46512" w:rsidRPr="00A46512">
        <w:rPr>
          <w:rFonts w:asciiTheme="minorHAnsi" w:eastAsia="MS PGothic" w:hAnsiTheme="minorHAnsi"/>
          <w:color w:val="000000"/>
          <w:sz w:val="22"/>
          <w:szCs w:val="22"/>
          <w:lang w:val="en-US"/>
        </w:rPr>
        <w:t xml:space="preserve"> The wastewater coming from an olive mill was used to produce </w:t>
      </w:r>
      <w:r w:rsidR="00A46512" w:rsidRPr="003B1B01">
        <w:rPr>
          <w:rFonts w:asciiTheme="minorHAnsi" w:eastAsia="MS PGothic" w:hAnsiTheme="minorHAnsi"/>
          <w:i/>
          <w:color w:val="000000"/>
          <w:sz w:val="22"/>
          <w:szCs w:val="22"/>
          <w:lang w:val="en-US"/>
        </w:rPr>
        <w:t>Scenedesmus</w:t>
      </w:r>
      <w:r w:rsidR="00A46512" w:rsidRPr="00A46512">
        <w:rPr>
          <w:rFonts w:asciiTheme="minorHAnsi" w:eastAsia="MS PGothic" w:hAnsiTheme="minorHAnsi"/>
          <w:color w:val="000000"/>
          <w:sz w:val="22"/>
          <w:szCs w:val="22"/>
          <w:lang w:val="en-US"/>
        </w:rPr>
        <w:t xml:space="preserve"> sp. biomass. </w:t>
      </w:r>
      <w:r w:rsidR="00636FE3">
        <w:rPr>
          <w:rFonts w:asciiTheme="minorHAnsi" w:eastAsia="MS PGothic" w:hAnsiTheme="minorHAnsi"/>
          <w:color w:val="000000"/>
          <w:sz w:val="22"/>
          <w:szCs w:val="22"/>
          <w:lang w:val="en-US"/>
        </w:rPr>
        <w:t>[3]</w:t>
      </w:r>
      <w:r w:rsidR="00A46512" w:rsidRPr="00A46512">
        <w:rPr>
          <w:rFonts w:asciiTheme="minorHAnsi" w:eastAsia="MS PGothic" w:hAnsiTheme="minorHAnsi"/>
          <w:color w:val="000000"/>
          <w:sz w:val="22"/>
          <w:szCs w:val="22"/>
          <w:lang w:val="en-US"/>
        </w:rPr>
        <w:t xml:space="preserve"> There are a lot more published processes using microalgae, for piggery wastewater </w:t>
      </w:r>
      <w:r w:rsidR="00636FE3">
        <w:rPr>
          <w:rFonts w:asciiTheme="minorHAnsi" w:eastAsia="MS PGothic" w:hAnsiTheme="minorHAnsi"/>
          <w:color w:val="000000"/>
          <w:sz w:val="22"/>
          <w:szCs w:val="22"/>
          <w:lang w:val="en-US"/>
        </w:rPr>
        <w:t>[4]</w:t>
      </w:r>
      <w:r w:rsidR="00A46512" w:rsidRPr="00A46512">
        <w:rPr>
          <w:rFonts w:asciiTheme="minorHAnsi" w:eastAsia="MS PGothic" w:hAnsiTheme="minorHAnsi"/>
          <w:color w:val="000000"/>
          <w:sz w:val="22"/>
          <w:szCs w:val="22"/>
          <w:lang w:val="en-US"/>
        </w:rPr>
        <w:t xml:space="preserve">, carpet mill effluents </w:t>
      </w:r>
      <w:r w:rsidR="00636FE3">
        <w:rPr>
          <w:rFonts w:asciiTheme="minorHAnsi" w:eastAsia="MS PGothic" w:hAnsiTheme="minorHAnsi"/>
          <w:color w:val="000000"/>
          <w:sz w:val="22"/>
          <w:szCs w:val="22"/>
          <w:lang w:val="en-US"/>
        </w:rPr>
        <w:t>[5]</w:t>
      </w:r>
      <w:r w:rsidR="00A46512" w:rsidRPr="00A46512">
        <w:rPr>
          <w:rFonts w:asciiTheme="minorHAnsi" w:eastAsia="MS PGothic" w:hAnsiTheme="minorHAnsi"/>
          <w:color w:val="000000"/>
          <w:sz w:val="22"/>
          <w:szCs w:val="22"/>
          <w:lang w:val="en-US"/>
        </w:rPr>
        <w:t xml:space="preserve"> or paper industry wastewaters </w:t>
      </w:r>
      <w:r w:rsidR="00636FE3">
        <w:rPr>
          <w:rFonts w:asciiTheme="minorHAnsi" w:eastAsia="MS PGothic" w:hAnsiTheme="minorHAnsi"/>
          <w:color w:val="000000"/>
          <w:sz w:val="22"/>
          <w:szCs w:val="22"/>
          <w:lang w:val="en-US"/>
        </w:rPr>
        <w:t>[6]</w:t>
      </w:r>
      <w:r w:rsidR="00A46512" w:rsidRPr="00A46512">
        <w:rPr>
          <w:rFonts w:asciiTheme="minorHAnsi" w:eastAsia="MS PGothic" w:hAnsiTheme="minorHAnsi"/>
          <w:color w:val="000000"/>
          <w:sz w:val="22"/>
          <w:szCs w:val="22"/>
          <w:lang w:val="en-US"/>
        </w:rPr>
        <w:t xml:space="preserve">. A problem for all these approaches is to maintain the </w:t>
      </w:r>
      <w:proofErr w:type="spellStart"/>
      <w:r w:rsidR="00A46512" w:rsidRPr="00A46512">
        <w:rPr>
          <w:rFonts w:asciiTheme="minorHAnsi" w:eastAsia="MS PGothic" w:hAnsiTheme="minorHAnsi"/>
          <w:color w:val="000000"/>
          <w:sz w:val="22"/>
          <w:szCs w:val="22"/>
          <w:lang w:val="en-US"/>
        </w:rPr>
        <w:t>axenity</w:t>
      </w:r>
      <w:proofErr w:type="spellEnd"/>
      <w:r w:rsidR="00A46512" w:rsidRPr="00A46512">
        <w:rPr>
          <w:rFonts w:asciiTheme="minorHAnsi" w:eastAsia="MS PGothic" w:hAnsiTheme="minorHAnsi"/>
          <w:color w:val="000000"/>
          <w:sz w:val="22"/>
          <w:szCs w:val="22"/>
          <w:lang w:val="en-US"/>
        </w:rPr>
        <w:t xml:space="preserve"> of the cultures. </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r w:rsidR="00A46512" w:rsidRPr="00A46512">
        <w:rPr>
          <w:rFonts w:asciiTheme="minorHAnsi" w:eastAsia="MS PGothic" w:hAnsiTheme="minorHAnsi"/>
          <w:color w:val="000000"/>
          <w:sz w:val="22"/>
          <w:szCs w:val="22"/>
          <w:lang w:val="en-US"/>
        </w:rPr>
        <w:t>The use of extremophilic strains reduces the probability of contaminations with other microorganisms, caused by their very selective growth conditions. Thus, the project Algae4Cycle aims on the design of a modular on-side plant for treating specifically industrial process waters with high sugar contents using mono- or co-cultures of extremophilic mic</w:t>
      </w:r>
      <w:r w:rsidR="003B1B01">
        <w:rPr>
          <w:rFonts w:asciiTheme="minorHAnsi" w:eastAsia="MS PGothic" w:hAnsiTheme="minorHAnsi"/>
          <w:color w:val="000000"/>
          <w:sz w:val="22"/>
          <w:szCs w:val="22"/>
          <w:lang w:val="en-US"/>
        </w:rPr>
        <w:t>ro</w:t>
      </w:r>
      <w:r w:rsidR="00A46512" w:rsidRPr="00A46512">
        <w:rPr>
          <w:rFonts w:asciiTheme="minorHAnsi" w:eastAsia="MS PGothic" w:hAnsiTheme="minorHAnsi"/>
          <w:color w:val="000000"/>
          <w:sz w:val="22"/>
          <w:szCs w:val="22"/>
          <w:lang w:val="en-US"/>
        </w:rPr>
        <w:t>algal strains.</w:t>
      </w:r>
      <w:r w:rsidR="003B1B01">
        <w:rPr>
          <w:rFonts w:asciiTheme="minorHAnsi" w:eastAsia="MS PGothic" w:hAnsiTheme="minorHAnsi"/>
          <w:color w:val="000000"/>
          <w:sz w:val="22"/>
          <w:szCs w:val="22"/>
          <w:lang w:val="en-US"/>
        </w:rPr>
        <w:br/>
      </w:r>
      <w:r w:rsidRPr="008D0BEB">
        <w:rPr>
          <w:rFonts w:asciiTheme="minorHAnsi" w:eastAsia="MS PGothic" w:hAnsiTheme="minorHAnsi"/>
          <w:b/>
          <w:bCs/>
          <w:color w:val="000000"/>
          <w:sz w:val="22"/>
          <w:szCs w:val="22"/>
          <w:lang w:val="en-US"/>
        </w:rPr>
        <w:t>2. Methods</w:t>
      </w:r>
    </w:p>
    <w:p w:rsidR="00704BDF" w:rsidRPr="008D0BEB" w:rsidRDefault="004D2354" w:rsidP="00657C1D">
      <w:pPr>
        <w:snapToGrid w:val="0"/>
        <w:spacing w:after="120"/>
        <w:rPr>
          <w:rFonts w:asciiTheme="minorHAnsi" w:eastAsia="MS PGothic" w:hAnsiTheme="minorHAnsi"/>
          <w:color w:val="000000"/>
          <w:sz w:val="22"/>
          <w:szCs w:val="22"/>
        </w:rPr>
      </w:pPr>
      <w:r w:rsidRPr="004D2354">
        <w:rPr>
          <w:rFonts w:asciiTheme="minorHAnsi" w:eastAsia="MS PGothic" w:hAnsiTheme="minorHAnsi"/>
          <w:color w:val="000000"/>
          <w:sz w:val="22"/>
          <w:szCs w:val="22"/>
          <w:lang w:val="en-US"/>
        </w:rPr>
        <w:t>First, suitable strains were collected focusing on the utilization of carbon and nitrogen in wastewater-relevant concentrations. Therefore, extremophilic species out of Chlorophyta and Rhodophyta are investigated and their degradation capability and growth capacity is quantified. The growth on different carbon and nitrogen sources is investigated in order to create a database of the metabolic properties of the extremophilic strains</w:t>
      </w:r>
      <w:r w:rsidR="003B1B01">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proofErr w:type="spellStart"/>
      <w:r w:rsidRPr="000459A5">
        <w:rPr>
          <w:rFonts w:asciiTheme="minorHAnsi" w:eastAsia="MS PGothic" w:hAnsiTheme="minorHAnsi"/>
          <w:i/>
          <w:color w:val="000000"/>
          <w:sz w:val="22"/>
          <w:szCs w:val="22"/>
          <w:lang w:val="en-US"/>
        </w:rPr>
        <w:t>Galdieria</w:t>
      </w:r>
      <w:proofErr w:type="spellEnd"/>
      <w:r w:rsidRPr="000459A5">
        <w:rPr>
          <w:rFonts w:asciiTheme="minorHAnsi" w:eastAsia="MS PGothic" w:hAnsiTheme="minorHAnsi"/>
          <w:i/>
          <w:color w:val="000000"/>
          <w:sz w:val="22"/>
          <w:szCs w:val="22"/>
          <w:lang w:val="en-US"/>
        </w:rPr>
        <w:t xml:space="preserve"> </w:t>
      </w:r>
      <w:proofErr w:type="spellStart"/>
      <w:r w:rsidRPr="000459A5">
        <w:rPr>
          <w:rFonts w:asciiTheme="minorHAnsi" w:eastAsia="MS PGothic" w:hAnsiTheme="minorHAnsi"/>
          <w:i/>
          <w:color w:val="000000"/>
          <w:sz w:val="22"/>
          <w:szCs w:val="22"/>
          <w:lang w:val="en-US"/>
        </w:rPr>
        <w:t>sulphuraria</w:t>
      </w:r>
      <w:proofErr w:type="spellEnd"/>
      <w:r w:rsidRPr="004D2354">
        <w:rPr>
          <w:rFonts w:asciiTheme="minorHAnsi" w:eastAsia="MS PGothic" w:hAnsiTheme="minorHAnsi"/>
          <w:color w:val="000000"/>
          <w:sz w:val="22"/>
          <w:szCs w:val="22"/>
          <w:lang w:val="en-US"/>
        </w:rPr>
        <w:t xml:space="preserve"> naturally exist in hot thermal springs and is capable of handling harsh </w:t>
      </w:r>
      <w:r w:rsidRPr="004D2354">
        <w:rPr>
          <w:rFonts w:asciiTheme="minorHAnsi" w:eastAsia="MS PGothic" w:hAnsiTheme="minorHAnsi"/>
          <w:color w:val="000000"/>
          <w:sz w:val="22"/>
          <w:szCs w:val="22"/>
          <w:lang w:val="en-US"/>
        </w:rPr>
        <w:lastRenderedPageBreak/>
        <w:t>conditions like high concentrations of sulfuric acid or temperatures above 50</w:t>
      </w:r>
      <w:r>
        <w:rPr>
          <w:rFonts w:asciiTheme="minorHAnsi" w:eastAsia="MS PGothic" w:hAnsiTheme="minorHAnsi"/>
          <w:color w:val="000000"/>
          <w:sz w:val="22"/>
          <w:szCs w:val="22"/>
          <w:lang w:val="en-US"/>
        </w:rPr>
        <w:t> </w:t>
      </w:r>
      <w:r w:rsidRPr="004D2354">
        <w:rPr>
          <w:rFonts w:asciiTheme="minorHAnsi" w:eastAsia="MS PGothic" w:hAnsiTheme="minorHAnsi"/>
          <w:color w:val="000000"/>
          <w:sz w:val="22"/>
          <w:szCs w:val="22"/>
          <w:lang w:val="en-US"/>
        </w:rPr>
        <w:t>°C</w:t>
      </w:r>
      <w:r w:rsidR="00636FE3">
        <w:rPr>
          <w:rFonts w:asciiTheme="minorHAnsi" w:eastAsia="MS PGothic" w:hAnsiTheme="minorHAnsi"/>
          <w:color w:val="000000"/>
          <w:sz w:val="22"/>
          <w:szCs w:val="22"/>
          <w:lang w:val="en-US"/>
        </w:rPr>
        <w:t>.</w:t>
      </w:r>
      <w:r w:rsidRPr="004D2354">
        <w:rPr>
          <w:rFonts w:asciiTheme="minorHAnsi" w:eastAsia="MS PGothic" w:hAnsiTheme="minorHAnsi"/>
          <w:color w:val="000000"/>
          <w:sz w:val="22"/>
          <w:szCs w:val="22"/>
          <w:lang w:val="en-US"/>
        </w:rPr>
        <w:t xml:space="preserve"> </w:t>
      </w:r>
      <w:r w:rsidRPr="000459A5">
        <w:rPr>
          <w:rFonts w:asciiTheme="minorHAnsi" w:eastAsia="MS PGothic" w:hAnsiTheme="minorHAnsi"/>
          <w:i/>
          <w:color w:val="000000"/>
          <w:sz w:val="22"/>
          <w:szCs w:val="22"/>
          <w:lang w:val="en-US"/>
        </w:rPr>
        <w:t>G.</w:t>
      </w:r>
      <w:r w:rsidR="000459A5">
        <w:rPr>
          <w:rFonts w:asciiTheme="minorHAnsi" w:eastAsia="MS PGothic" w:hAnsiTheme="minorHAnsi"/>
          <w:i/>
          <w:color w:val="000000"/>
          <w:sz w:val="22"/>
          <w:szCs w:val="22"/>
          <w:lang w:val="en-US"/>
        </w:rPr>
        <w:t> </w:t>
      </w:r>
      <w:proofErr w:type="spellStart"/>
      <w:r w:rsidRPr="000459A5">
        <w:rPr>
          <w:rFonts w:asciiTheme="minorHAnsi" w:eastAsia="MS PGothic" w:hAnsiTheme="minorHAnsi"/>
          <w:i/>
          <w:color w:val="000000"/>
          <w:sz w:val="22"/>
          <w:szCs w:val="22"/>
          <w:lang w:val="en-US"/>
        </w:rPr>
        <w:t>sulphuraria</w:t>
      </w:r>
      <w:proofErr w:type="spellEnd"/>
      <w:r w:rsidRPr="004D2354">
        <w:rPr>
          <w:rFonts w:asciiTheme="minorHAnsi" w:eastAsia="MS PGothic" w:hAnsiTheme="minorHAnsi"/>
          <w:color w:val="000000"/>
          <w:sz w:val="22"/>
          <w:szCs w:val="22"/>
          <w:lang w:val="en-US"/>
        </w:rPr>
        <w:t xml:space="preserve"> is known for its capability to produce phycocyanin, a blue pigments with high economic value. There are already approaches that show promising results by using </w:t>
      </w:r>
      <w:r w:rsidRPr="000459A5">
        <w:rPr>
          <w:rFonts w:asciiTheme="minorHAnsi" w:eastAsia="MS PGothic" w:hAnsiTheme="minorHAnsi"/>
          <w:i/>
          <w:color w:val="000000"/>
          <w:sz w:val="22"/>
          <w:szCs w:val="22"/>
          <w:lang w:val="en-US"/>
        </w:rPr>
        <w:t>G.</w:t>
      </w:r>
      <w:r w:rsidR="000459A5">
        <w:rPr>
          <w:rFonts w:asciiTheme="minorHAnsi" w:eastAsia="MS PGothic" w:hAnsiTheme="minorHAnsi"/>
          <w:i/>
          <w:color w:val="000000"/>
          <w:sz w:val="22"/>
          <w:szCs w:val="22"/>
          <w:lang w:val="en-US"/>
        </w:rPr>
        <w:t> </w:t>
      </w:r>
      <w:proofErr w:type="spellStart"/>
      <w:r w:rsidRPr="000459A5">
        <w:rPr>
          <w:rFonts w:asciiTheme="minorHAnsi" w:eastAsia="MS PGothic" w:hAnsiTheme="minorHAnsi"/>
          <w:i/>
          <w:color w:val="000000"/>
          <w:sz w:val="22"/>
          <w:szCs w:val="22"/>
          <w:lang w:val="en-US"/>
        </w:rPr>
        <w:t>sulphuraria</w:t>
      </w:r>
      <w:proofErr w:type="spellEnd"/>
      <w:r w:rsidRPr="004D2354">
        <w:rPr>
          <w:rFonts w:asciiTheme="minorHAnsi" w:eastAsia="MS PGothic" w:hAnsiTheme="minorHAnsi"/>
          <w:color w:val="000000"/>
          <w:sz w:val="22"/>
          <w:szCs w:val="22"/>
          <w:lang w:val="en-US"/>
        </w:rPr>
        <w:t xml:space="preserve"> treating urban wastewaters in field scale</w:t>
      </w:r>
      <w:r w:rsidR="00636FE3">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7</w:t>
      </w:r>
      <w:r w:rsidR="00636FE3">
        <w:rPr>
          <w:rFonts w:asciiTheme="minorHAnsi" w:eastAsia="MS PGothic" w:hAnsiTheme="minorHAnsi"/>
          <w:color w:val="000000"/>
          <w:sz w:val="22"/>
          <w:szCs w:val="22"/>
          <w:lang w:val="en-US"/>
        </w:rPr>
        <w:t>]</w:t>
      </w:r>
      <w:r w:rsidR="00657C1D">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proofErr w:type="spellStart"/>
      <w:r w:rsidRPr="000459A5">
        <w:rPr>
          <w:rFonts w:asciiTheme="minorHAnsi" w:eastAsia="MS PGothic" w:hAnsiTheme="minorHAnsi"/>
          <w:i/>
          <w:color w:val="000000"/>
          <w:sz w:val="22"/>
          <w:szCs w:val="22"/>
          <w:lang w:val="en-US"/>
        </w:rPr>
        <w:t>Pumiliosphaera</w:t>
      </w:r>
      <w:proofErr w:type="spellEnd"/>
      <w:r w:rsidRPr="000459A5">
        <w:rPr>
          <w:rFonts w:asciiTheme="minorHAnsi" w:eastAsia="MS PGothic" w:hAnsiTheme="minorHAnsi"/>
          <w:i/>
          <w:color w:val="000000"/>
          <w:sz w:val="22"/>
          <w:szCs w:val="22"/>
          <w:lang w:val="en-US"/>
        </w:rPr>
        <w:t xml:space="preserve"> </w:t>
      </w:r>
      <w:proofErr w:type="spellStart"/>
      <w:r w:rsidRPr="000459A5">
        <w:rPr>
          <w:rFonts w:asciiTheme="minorHAnsi" w:eastAsia="MS PGothic" w:hAnsiTheme="minorHAnsi"/>
          <w:i/>
          <w:color w:val="000000"/>
          <w:sz w:val="22"/>
          <w:szCs w:val="22"/>
          <w:lang w:val="en-US"/>
        </w:rPr>
        <w:t>acidophila</w:t>
      </w:r>
      <w:proofErr w:type="spellEnd"/>
      <w:r w:rsidRPr="004D2354">
        <w:rPr>
          <w:rFonts w:asciiTheme="minorHAnsi" w:eastAsia="MS PGothic" w:hAnsiTheme="minorHAnsi"/>
          <w:color w:val="000000"/>
          <w:sz w:val="22"/>
          <w:szCs w:val="22"/>
          <w:lang w:val="en-US"/>
        </w:rPr>
        <w:t xml:space="preserve"> is found in mine-impacted environments with high concentrations of transition metals. It grows optimally at pH</w:t>
      </w:r>
      <w:r w:rsidR="005D0D08">
        <w:rPr>
          <w:rFonts w:asciiTheme="minorHAnsi" w:eastAsia="MS PGothic" w:hAnsiTheme="minorHAnsi"/>
          <w:color w:val="000000"/>
          <w:sz w:val="22"/>
          <w:szCs w:val="22"/>
          <w:lang w:val="en-US"/>
        </w:rPr>
        <w:t> </w:t>
      </w:r>
      <w:r w:rsidRPr="004D2354">
        <w:rPr>
          <w:rFonts w:asciiTheme="minorHAnsi" w:eastAsia="MS PGothic" w:hAnsiTheme="minorHAnsi"/>
          <w:color w:val="000000"/>
          <w:sz w:val="22"/>
          <w:szCs w:val="22"/>
          <w:lang w:val="en-US"/>
        </w:rPr>
        <w:t>2,5</w:t>
      </w:r>
      <w:r>
        <w:rPr>
          <w:rFonts w:asciiTheme="minorHAnsi" w:eastAsia="MS PGothic" w:hAnsiTheme="minorHAnsi"/>
          <w:color w:val="000000"/>
          <w:sz w:val="22"/>
          <w:szCs w:val="22"/>
          <w:lang w:val="en-US"/>
        </w:rPr>
        <w:t xml:space="preserve"> </w:t>
      </w:r>
      <w:r w:rsidRPr="004D2354">
        <w:rPr>
          <w:rFonts w:asciiTheme="minorHAnsi" w:eastAsia="MS PGothic" w:hAnsiTheme="minorHAnsi"/>
          <w:color w:val="000000"/>
          <w:sz w:val="22"/>
          <w:szCs w:val="22"/>
          <w:lang w:val="en-US"/>
        </w:rPr>
        <w:t>and 30</w:t>
      </w:r>
      <w:r>
        <w:rPr>
          <w:rFonts w:asciiTheme="minorHAnsi" w:eastAsia="MS PGothic" w:hAnsiTheme="minorHAnsi"/>
          <w:color w:val="000000"/>
          <w:sz w:val="22"/>
          <w:szCs w:val="22"/>
          <w:lang w:val="en-US"/>
        </w:rPr>
        <w:t> °</w:t>
      </w:r>
      <w:r w:rsidRPr="004D2354">
        <w:rPr>
          <w:rFonts w:asciiTheme="minorHAnsi" w:eastAsia="MS PGothic" w:hAnsiTheme="minorHAnsi"/>
          <w:color w:val="000000"/>
          <w:sz w:val="22"/>
          <w:szCs w:val="22"/>
          <w:lang w:val="en-US"/>
        </w:rPr>
        <w:t>C</w:t>
      </w:r>
      <w:r w:rsidR="005D0D08">
        <w:rPr>
          <w:rFonts w:asciiTheme="minorHAnsi" w:eastAsia="MS PGothic" w:hAnsiTheme="minorHAnsi"/>
          <w:color w:val="000000"/>
          <w:sz w:val="22"/>
          <w:szCs w:val="22"/>
          <w:lang w:val="en-US"/>
        </w:rPr>
        <w:t xml:space="preserve"> [</w:t>
      </w:r>
      <w:r w:rsidR="003B1B01">
        <w:rPr>
          <w:rFonts w:asciiTheme="minorHAnsi" w:eastAsia="MS PGothic" w:hAnsiTheme="minorHAnsi"/>
          <w:color w:val="000000"/>
          <w:sz w:val="22"/>
          <w:szCs w:val="22"/>
          <w:lang w:val="en-US"/>
        </w:rPr>
        <w:t>8</w:t>
      </w:r>
      <w:r w:rsidR="005D0D08">
        <w:rPr>
          <w:rFonts w:asciiTheme="minorHAnsi" w:eastAsia="MS PGothic" w:hAnsiTheme="minorHAnsi"/>
          <w:color w:val="000000"/>
          <w:sz w:val="22"/>
          <w:szCs w:val="22"/>
          <w:lang w:val="en-US"/>
        </w:rPr>
        <w:t>]</w:t>
      </w:r>
      <w:r w:rsidRPr="004D2354">
        <w:rPr>
          <w:rFonts w:asciiTheme="minorHAnsi" w:eastAsia="MS PGothic" w:hAnsiTheme="minorHAnsi"/>
          <w:color w:val="000000"/>
          <w:sz w:val="22"/>
          <w:szCs w:val="22"/>
          <w:lang w:val="en-US"/>
        </w:rPr>
        <w:t xml:space="preserve"> and is therefore a good candidate for acid-containing wastewaters. Another acidophilic candidate is </w:t>
      </w:r>
      <w:proofErr w:type="spellStart"/>
      <w:r w:rsidRPr="000459A5">
        <w:rPr>
          <w:rFonts w:asciiTheme="minorHAnsi" w:eastAsia="MS PGothic" w:hAnsiTheme="minorHAnsi"/>
          <w:i/>
          <w:color w:val="000000"/>
          <w:sz w:val="22"/>
          <w:szCs w:val="22"/>
          <w:lang w:val="en-US"/>
        </w:rPr>
        <w:t>Clamydomonas</w:t>
      </w:r>
      <w:proofErr w:type="spellEnd"/>
      <w:r w:rsidR="000459A5">
        <w:rPr>
          <w:rFonts w:asciiTheme="minorHAnsi" w:eastAsia="MS PGothic" w:hAnsiTheme="minorHAnsi"/>
          <w:i/>
          <w:color w:val="000000"/>
          <w:sz w:val="22"/>
          <w:szCs w:val="22"/>
          <w:lang w:val="en-US"/>
        </w:rPr>
        <w:t> </w:t>
      </w:r>
      <w:proofErr w:type="spellStart"/>
      <w:r w:rsidRPr="000459A5">
        <w:rPr>
          <w:rFonts w:asciiTheme="minorHAnsi" w:eastAsia="MS PGothic" w:hAnsiTheme="minorHAnsi"/>
          <w:i/>
          <w:color w:val="000000"/>
          <w:sz w:val="22"/>
          <w:szCs w:val="22"/>
          <w:lang w:val="en-US"/>
        </w:rPr>
        <w:t>acidophila</w:t>
      </w:r>
      <w:proofErr w:type="spellEnd"/>
      <w:r w:rsidRPr="004D2354">
        <w:rPr>
          <w:rFonts w:asciiTheme="minorHAnsi" w:eastAsia="MS PGothic" w:hAnsiTheme="minorHAnsi"/>
          <w:color w:val="000000"/>
          <w:sz w:val="22"/>
          <w:szCs w:val="22"/>
          <w:lang w:val="en-US"/>
        </w:rPr>
        <w:t xml:space="preserve"> which grows optimal at pH</w:t>
      </w:r>
      <w:r w:rsidR="005D0D08">
        <w:rPr>
          <w:rFonts w:asciiTheme="minorHAnsi" w:eastAsia="MS PGothic" w:hAnsiTheme="minorHAnsi"/>
          <w:color w:val="000000"/>
          <w:sz w:val="22"/>
          <w:szCs w:val="22"/>
          <w:lang w:val="en-US"/>
        </w:rPr>
        <w:t> </w:t>
      </w:r>
      <w:r w:rsidRPr="004D2354">
        <w:rPr>
          <w:rFonts w:asciiTheme="minorHAnsi" w:eastAsia="MS PGothic" w:hAnsiTheme="minorHAnsi"/>
          <w:color w:val="000000"/>
          <w:sz w:val="22"/>
          <w:szCs w:val="22"/>
          <w:lang w:val="en-US"/>
        </w:rPr>
        <w:t>2,5</w:t>
      </w:r>
      <w:r w:rsidR="00657C1D">
        <w:rPr>
          <w:rFonts w:asciiTheme="minorHAnsi" w:eastAsia="MS PGothic" w:hAnsiTheme="minorHAnsi"/>
          <w:color w:val="000000"/>
          <w:sz w:val="22"/>
          <w:szCs w:val="22"/>
          <w:lang w:val="en-US"/>
        </w:rPr>
        <w:t xml:space="preserve"> and</w:t>
      </w:r>
      <w:r w:rsidRPr="004D2354">
        <w:rPr>
          <w:rFonts w:asciiTheme="minorHAnsi" w:eastAsia="MS PGothic" w:hAnsiTheme="minorHAnsi"/>
          <w:color w:val="000000"/>
          <w:sz w:val="22"/>
          <w:szCs w:val="22"/>
          <w:lang w:val="en-US"/>
        </w:rPr>
        <w:t xml:space="preserve"> offers a high content of lutein</w:t>
      </w:r>
      <w:r w:rsidR="005D0D08">
        <w:rPr>
          <w:rFonts w:asciiTheme="minorHAnsi" w:eastAsia="MS PGothic" w:hAnsiTheme="minorHAnsi"/>
          <w:color w:val="000000"/>
          <w:sz w:val="22"/>
          <w:szCs w:val="22"/>
          <w:lang w:val="en-US"/>
        </w:rPr>
        <w:t xml:space="preserve"> [</w:t>
      </w:r>
      <w:r w:rsidR="003B1B01">
        <w:rPr>
          <w:rFonts w:asciiTheme="minorHAnsi" w:eastAsia="MS PGothic" w:hAnsiTheme="minorHAnsi"/>
          <w:color w:val="000000"/>
          <w:sz w:val="22"/>
          <w:szCs w:val="22"/>
          <w:lang w:val="en-US"/>
        </w:rPr>
        <w:t>9</w:t>
      </w:r>
      <w:r w:rsidR="005D0D08">
        <w:rPr>
          <w:rFonts w:asciiTheme="minorHAnsi" w:eastAsia="MS PGothic" w:hAnsiTheme="minorHAnsi"/>
          <w:color w:val="000000"/>
          <w:sz w:val="22"/>
          <w:szCs w:val="22"/>
          <w:lang w:val="en-US"/>
        </w:rPr>
        <w:t>]</w:t>
      </w:r>
      <w:r w:rsidR="00657C1D">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r w:rsidRPr="004D2354">
        <w:rPr>
          <w:rFonts w:asciiTheme="minorHAnsi" w:eastAsia="MS PGothic" w:hAnsiTheme="minorHAnsi"/>
          <w:color w:val="000000"/>
          <w:sz w:val="22"/>
          <w:szCs w:val="22"/>
          <w:lang w:val="en-US"/>
        </w:rPr>
        <w:t xml:space="preserve">In addition to thermophilic strains there are species which shows a psychrophilic </w:t>
      </w:r>
      <w:r w:rsidR="003B1B01" w:rsidRPr="004D2354">
        <w:rPr>
          <w:rFonts w:asciiTheme="minorHAnsi" w:eastAsia="MS PGothic" w:hAnsiTheme="minorHAnsi"/>
          <w:color w:val="000000"/>
          <w:sz w:val="22"/>
          <w:szCs w:val="22"/>
          <w:lang w:val="en-US"/>
        </w:rPr>
        <w:t>behavior</w:t>
      </w:r>
      <w:r w:rsidRPr="004D2354">
        <w:rPr>
          <w:rFonts w:asciiTheme="minorHAnsi" w:eastAsia="MS PGothic" w:hAnsiTheme="minorHAnsi"/>
          <w:color w:val="000000"/>
          <w:sz w:val="22"/>
          <w:szCs w:val="22"/>
          <w:lang w:val="en-US"/>
        </w:rPr>
        <w:t xml:space="preserve">. </w:t>
      </w:r>
      <w:proofErr w:type="spellStart"/>
      <w:r w:rsidRPr="000459A5">
        <w:rPr>
          <w:rFonts w:asciiTheme="minorHAnsi" w:eastAsia="MS PGothic" w:hAnsiTheme="minorHAnsi"/>
          <w:i/>
          <w:color w:val="000000"/>
          <w:sz w:val="22"/>
          <w:szCs w:val="22"/>
          <w:lang w:val="en-US"/>
        </w:rPr>
        <w:t>Koliella</w:t>
      </w:r>
      <w:proofErr w:type="spellEnd"/>
      <w:r w:rsidR="000459A5">
        <w:rPr>
          <w:rFonts w:asciiTheme="minorHAnsi" w:eastAsia="MS PGothic" w:hAnsiTheme="minorHAnsi"/>
          <w:i/>
          <w:color w:val="000000"/>
          <w:sz w:val="22"/>
          <w:szCs w:val="22"/>
          <w:lang w:val="en-US"/>
        </w:rPr>
        <w:t> </w:t>
      </w:r>
      <w:proofErr w:type="spellStart"/>
      <w:r w:rsidRPr="000459A5">
        <w:rPr>
          <w:rFonts w:asciiTheme="minorHAnsi" w:eastAsia="MS PGothic" w:hAnsiTheme="minorHAnsi"/>
          <w:i/>
          <w:color w:val="000000"/>
          <w:sz w:val="22"/>
          <w:szCs w:val="22"/>
          <w:lang w:val="en-US"/>
        </w:rPr>
        <w:t>antarctica</w:t>
      </w:r>
      <w:proofErr w:type="spellEnd"/>
      <w:r w:rsidRPr="004D2354">
        <w:rPr>
          <w:rFonts w:asciiTheme="minorHAnsi" w:eastAsia="MS PGothic" w:hAnsiTheme="minorHAnsi"/>
          <w:color w:val="000000"/>
          <w:sz w:val="22"/>
          <w:szCs w:val="22"/>
          <w:lang w:val="en-US"/>
        </w:rPr>
        <w:t xml:space="preserve"> was found in the Antarctic sea at temperatures of -1,5 °C.</w:t>
      </w:r>
      <w:r w:rsidR="005D0D08">
        <w:rPr>
          <w:rFonts w:asciiTheme="minorHAnsi" w:eastAsia="MS PGothic" w:hAnsiTheme="minorHAnsi"/>
          <w:color w:val="000000"/>
          <w:sz w:val="22"/>
          <w:szCs w:val="22"/>
          <w:lang w:val="en-US"/>
        </w:rPr>
        <w:t xml:space="preserve"> </w:t>
      </w:r>
      <w:r w:rsidRPr="004D2354">
        <w:rPr>
          <w:rFonts w:asciiTheme="minorHAnsi" w:eastAsia="MS PGothic" w:hAnsiTheme="minorHAnsi"/>
          <w:color w:val="000000"/>
          <w:sz w:val="22"/>
          <w:szCs w:val="22"/>
          <w:lang w:val="en-US"/>
        </w:rPr>
        <w:t xml:space="preserve">Cultured at 10 to 15 °C </w:t>
      </w:r>
      <w:r w:rsidRPr="000459A5">
        <w:rPr>
          <w:rFonts w:asciiTheme="minorHAnsi" w:eastAsia="MS PGothic" w:hAnsiTheme="minorHAnsi"/>
          <w:i/>
          <w:color w:val="000000"/>
          <w:sz w:val="22"/>
          <w:szCs w:val="22"/>
          <w:lang w:val="en-US"/>
        </w:rPr>
        <w:t>K.</w:t>
      </w:r>
      <w:r w:rsidR="000459A5">
        <w:rPr>
          <w:rFonts w:asciiTheme="minorHAnsi" w:eastAsia="MS PGothic" w:hAnsiTheme="minorHAnsi"/>
          <w:i/>
          <w:color w:val="000000"/>
          <w:sz w:val="22"/>
          <w:szCs w:val="22"/>
          <w:lang w:val="en-US"/>
        </w:rPr>
        <w:t> </w:t>
      </w:r>
      <w:proofErr w:type="spellStart"/>
      <w:r w:rsidRPr="000459A5">
        <w:rPr>
          <w:rFonts w:asciiTheme="minorHAnsi" w:eastAsia="MS PGothic" w:hAnsiTheme="minorHAnsi"/>
          <w:i/>
          <w:color w:val="000000"/>
          <w:sz w:val="22"/>
          <w:szCs w:val="22"/>
          <w:lang w:val="en-US"/>
        </w:rPr>
        <w:t>antarctica</w:t>
      </w:r>
      <w:proofErr w:type="spellEnd"/>
      <w:r w:rsidRPr="004D2354">
        <w:rPr>
          <w:rFonts w:asciiTheme="minorHAnsi" w:eastAsia="MS PGothic" w:hAnsiTheme="minorHAnsi"/>
          <w:color w:val="000000"/>
          <w:sz w:val="22"/>
          <w:szCs w:val="22"/>
          <w:lang w:val="en-US"/>
        </w:rPr>
        <w:t xml:space="preserve"> shows a great accumulation of lutein and astaxanthin </w:t>
      </w:r>
      <w:r w:rsidR="005D0D08">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10</w:t>
      </w:r>
      <w:r w:rsidR="005D0D08">
        <w:rPr>
          <w:rFonts w:asciiTheme="minorHAnsi" w:eastAsia="MS PGothic" w:hAnsiTheme="minorHAnsi"/>
          <w:color w:val="000000"/>
          <w:sz w:val="22"/>
          <w:szCs w:val="22"/>
          <w:lang w:val="en-US"/>
        </w:rPr>
        <w:t>]</w:t>
      </w:r>
      <w:r w:rsidR="00657C1D">
        <w:rPr>
          <w:rFonts w:asciiTheme="minorHAnsi" w:eastAsia="MS PGothic" w:hAnsiTheme="minorHAnsi"/>
          <w:color w:val="000000"/>
          <w:sz w:val="22"/>
          <w:szCs w:val="22"/>
          <w:lang w:val="en-US"/>
        </w:rPr>
        <w:t>.</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r w:rsidRPr="004D2354">
        <w:rPr>
          <w:rFonts w:asciiTheme="minorHAnsi" w:eastAsia="MS PGothic" w:hAnsiTheme="minorHAnsi"/>
          <w:color w:val="000000"/>
          <w:sz w:val="22"/>
          <w:szCs w:val="22"/>
          <w:lang w:val="en-US"/>
        </w:rPr>
        <w:t xml:space="preserve">Since not all of the aforementioned microalgal strains were studied regarding the metabolization of organic substrates, growth characteristics using typical organic wastewater constituents were </w:t>
      </w:r>
      <w:r w:rsidR="003B1B01" w:rsidRPr="004D2354">
        <w:rPr>
          <w:rFonts w:asciiTheme="minorHAnsi" w:eastAsia="MS PGothic" w:hAnsiTheme="minorHAnsi"/>
          <w:color w:val="000000"/>
          <w:sz w:val="22"/>
          <w:szCs w:val="22"/>
          <w:lang w:val="en-US"/>
        </w:rPr>
        <w:t>analyzed</w:t>
      </w:r>
      <w:r w:rsidRPr="004D2354">
        <w:rPr>
          <w:rFonts w:asciiTheme="minorHAnsi" w:eastAsia="MS PGothic" w:hAnsiTheme="minorHAnsi"/>
          <w:color w:val="000000"/>
          <w:sz w:val="22"/>
          <w:szCs w:val="22"/>
          <w:lang w:val="en-US"/>
        </w:rPr>
        <w:t xml:space="preserve"> in this study.</w:t>
      </w:r>
      <w:r w:rsidR="003B1B01">
        <w:rPr>
          <w:rFonts w:asciiTheme="minorHAnsi" w:eastAsia="MS PGothic" w:hAnsiTheme="minorHAnsi"/>
          <w:color w:val="000000"/>
          <w:sz w:val="22"/>
          <w:szCs w:val="22"/>
          <w:lang w:val="en-US"/>
        </w:rPr>
        <w:tab/>
      </w:r>
      <w:r w:rsidR="003B1B01">
        <w:rPr>
          <w:rFonts w:asciiTheme="minorHAnsi" w:eastAsia="MS PGothic" w:hAnsiTheme="minorHAnsi"/>
          <w:color w:val="000000"/>
          <w:sz w:val="22"/>
          <w:szCs w:val="22"/>
          <w:lang w:val="en-US"/>
        </w:rPr>
        <w:br/>
      </w:r>
      <w:r w:rsidR="00704BDF" w:rsidRPr="008D0BEB">
        <w:rPr>
          <w:rFonts w:asciiTheme="minorHAnsi" w:eastAsia="MS PGothic" w:hAnsiTheme="minorHAnsi"/>
          <w:b/>
          <w:bCs/>
          <w:color w:val="000000"/>
          <w:sz w:val="22"/>
          <w:szCs w:val="22"/>
          <w:lang w:val="en-US"/>
        </w:rPr>
        <w:t>3. Results and discussion</w:t>
      </w:r>
      <w:r w:rsidR="003B1B01">
        <w:rPr>
          <w:rFonts w:asciiTheme="minorHAnsi" w:eastAsia="MS PGothic" w:hAnsiTheme="minorHAnsi"/>
          <w:b/>
          <w:bCs/>
          <w:color w:val="000000"/>
          <w:sz w:val="22"/>
          <w:szCs w:val="22"/>
          <w:lang w:val="en-US"/>
        </w:rPr>
        <w:tab/>
      </w:r>
      <w:r w:rsidR="003B1B01">
        <w:rPr>
          <w:rFonts w:asciiTheme="minorHAnsi" w:eastAsia="MS PGothic" w:hAnsiTheme="minorHAnsi"/>
          <w:b/>
          <w:bCs/>
          <w:color w:val="000000"/>
          <w:sz w:val="22"/>
          <w:szCs w:val="22"/>
          <w:lang w:val="en-US"/>
        </w:rPr>
        <w:br/>
      </w:r>
      <w:r w:rsidRPr="004D2354">
        <w:rPr>
          <w:rFonts w:asciiTheme="minorHAnsi" w:eastAsia="MS PGothic" w:hAnsiTheme="minorHAnsi"/>
          <w:color w:val="000000"/>
          <w:sz w:val="22"/>
          <w:szCs w:val="22"/>
          <w:lang w:val="en-US"/>
        </w:rPr>
        <w:t>In this study we characterize the spectrum of usable energy sources for growth and assess the capacity for degrading substances arising in common industrial processes. We developed an on-site plant concept, for flexible use with different wastewater compositions and characteristics. Produced process-based waste heat is used for reducing the energy costs of the system and cleaned wastewater is recycled for reuse in producing processes. The aim is, to close the energy and material cycle and gain valuable algae-based by-products.</w:t>
      </w:r>
      <w:bookmarkStart w:id="0" w:name="_GoBack"/>
      <w:bookmarkEnd w:id="0"/>
    </w:p>
    <w:p w:rsidR="00704BDF" w:rsidRPr="003B1B01" w:rsidRDefault="00704BDF" w:rsidP="003B1B01">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3B1B01" w:rsidRPr="003B1B01" w:rsidRDefault="003B1B01"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proofErr w:type="spellStart"/>
      <w:r w:rsidRPr="00DD1DCD">
        <w:rPr>
          <w:rFonts w:asciiTheme="minorHAnsi" w:hAnsiTheme="minorHAnsi"/>
          <w:color w:val="000000"/>
        </w:rPr>
        <w:t>Pleissner</w:t>
      </w:r>
      <w:proofErr w:type="spellEnd"/>
      <w:r w:rsidRPr="00DD1DCD">
        <w:rPr>
          <w:rFonts w:asciiTheme="minorHAnsi" w:hAnsiTheme="minorHAnsi"/>
          <w:color w:val="000000"/>
        </w:rPr>
        <w:t xml:space="preserve"> </w:t>
      </w:r>
      <w:r>
        <w:rPr>
          <w:rFonts w:asciiTheme="minorHAnsi" w:hAnsiTheme="minorHAnsi"/>
          <w:color w:val="000000"/>
        </w:rPr>
        <w:t>et</w:t>
      </w:r>
      <w:r w:rsidRPr="00DD1DCD">
        <w:rPr>
          <w:rFonts w:asciiTheme="minorHAnsi" w:hAnsiTheme="minorHAnsi"/>
          <w:color w:val="000000"/>
        </w:rPr>
        <w:t xml:space="preserve"> a</w:t>
      </w:r>
      <w:r>
        <w:rPr>
          <w:rFonts w:asciiTheme="minorHAnsi" w:hAnsiTheme="minorHAnsi"/>
          <w:color w:val="000000"/>
        </w:rPr>
        <w:t>l</w:t>
      </w:r>
      <w:r w:rsidRPr="00DD1DCD">
        <w:rPr>
          <w:rFonts w:asciiTheme="minorHAnsi" w:hAnsiTheme="minorHAnsi"/>
          <w:color w:val="000000"/>
        </w:rPr>
        <w:t xml:space="preserve">., „Food waste as nutrient source in heterotrophic microalgae </w:t>
      </w:r>
      <w:proofErr w:type="spellStart"/>
      <w:r w:rsidRPr="00DD1DCD">
        <w:rPr>
          <w:rFonts w:asciiTheme="minorHAnsi" w:hAnsiTheme="minorHAnsi"/>
          <w:color w:val="000000"/>
        </w:rPr>
        <w:t>cultivation“.W</w:t>
      </w:r>
      <w:proofErr w:type="spellEnd"/>
      <w:r w:rsidRPr="00DD1DCD">
        <w:rPr>
          <w:rFonts w:asciiTheme="minorHAnsi" w:hAnsiTheme="minorHAnsi"/>
          <w:color w:val="000000"/>
        </w:rPr>
        <w:t xml:space="preserve">. Black, E.B. White, The Elements of Science, third ed., </w:t>
      </w:r>
      <w:proofErr w:type="spellStart"/>
      <w:r w:rsidRPr="00DD1DCD">
        <w:rPr>
          <w:rFonts w:asciiTheme="minorHAnsi" w:hAnsiTheme="minorHAnsi"/>
          <w:color w:val="000000"/>
        </w:rPr>
        <w:t>MacCluski</w:t>
      </w:r>
      <w:proofErr w:type="spellEnd"/>
      <w:r w:rsidRPr="00DD1DCD">
        <w:rPr>
          <w:rFonts w:asciiTheme="minorHAnsi" w:hAnsiTheme="minorHAnsi"/>
          <w:color w:val="000000"/>
        </w:rPr>
        <w:t>, New York, 1987</w:t>
      </w:r>
    </w:p>
    <w:p w:rsidR="00704BDF" w:rsidRPr="00636FE3" w:rsidRDefault="0067464C"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636FE3">
        <w:rPr>
          <w:rFonts w:asciiTheme="minorHAnsi" w:eastAsia="SimSun" w:hAnsiTheme="minorHAnsi"/>
          <w:lang w:val="de-DE" w:eastAsia="zh-CN"/>
        </w:rPr>
        <w:t>Biondi et al., „</w:t>
      </w:r>
      <w:proofErr w:type="spellStart"/>
      <w:r w:rsidRPr="00604342">
        <w:rPr>
          <w:rFonts w:asciiTheme="minorHAnsi" w:eastAsia="SimSun" w:hAnsiTheme="minorHAnsi"/>
          <w:i/>
          <w:lang w:val="de-DE" w:eastAsia="zh-CN"/>
        </w:rPr>
        <w:t>Nannochloropsis</w:t>
      </w:r>
      <w:proofErr w:type="spellEnd"/>
      <w:r w:rsidRPr="00636FE3">
        <w:rPr>
          <w:rFonts w:asciiTheme="minorHAnsi" w:eastAsia="SimSun" w:hAnsiTheme="minorHAnsi"/>
          <w:lang w:val="de-DE" w:eastAsia="zh-CN"/>
        </w:rPr>
        <w:t xml:space="preserve"> </w:t>
      </w:r>
      <w:proofErr w:type="spellStart"/>
      <w:r w:rsidRPr="00636FE3">
        <w:rPr>
          <w:rFonts w:asciiTheme="minorHAnsi" w:eastAsia="SimSun" w:hAnsiTheme="minorHAnsi"/>
          <w:lang w:val="de-DE" w:eastAsia="zh-CN"/>
        </w:rPr>
        <w:t>sp</w:t>
      </w:r>
      <w:proofErr w:type="spellEnd"/>
      <w:r w:rsidRPr="00636FE3">
        <w:rPr>
          <w:rFonts w:asciiTheme="minorHAnsi" w:eastAsia="SimSun" w:hAnsiTheme="minorHAnsi"/>
          <w:lang w:val="de-DE" w:eastAsia="zh-CN"/>
        </w:rPr>
        <w:t xml:space="preserve">. </w:t>
      </w:r>
      <w:r w:rsidRPr="00636FE3">
        <w:rPr>
          <w:rFonts w:asciiTheme="minorHAnsi" w:eastAsia="SimSun" w:hAnsiTheme="minorHAnsi"/>
          <w:lang w:eastAsia="zh-CN"/>
        </w:rPr>
        <w:t>F&amp;M-M24: Oil production, effect of mixing on productivity and growth in an industrial wastewater”, Environmental Progress &amp; Sustainable Energy, volume 32 issue 3 p. 846-853</w:t>
      </w:r>
      <w:r w:rsidR="00636FE3" w:rsidRPr="00636FE3">
        <w:rPr>
          <w:rFonts w:asciiTheme="minorHAnsi" w:eastAsia="SimSun" w:hAnsiTheme="minorHAnsi"/>
          <w:lang w:eastAsia="zh-CN"/>
        </w:rPr>
        <w:t>,</w:t>
      </w:r>
      <w:r w:rsidRPr="00636FE3">
        <w:rPr>
          <w:rFonts w:asciiTheme="minorHAnsi" w:eastAsia="SimSun" w:hAnsiTheme="minorHAnsi"/>
          <w:lang w:eastAsia="zh-CN"/>
        </w:rPr>
        <w:t xml:space="preserve"> 2013</w:t>
      </w:r>
    </w:p>
    <w:p w:rsidR="00636FE3" w:rsidRPr="00636FE3" w:rsidRDefault="00636FE3" w:rsidP="00636FE3">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fldChar w:fldCharType="begin"/>
      </w:r>
      <w:r>
        <w:instrText xml:space="preserve"> ADDIN ZOTERO_ITEM CSL_CITATION {"citationID":"mrjZP6K7","properties":{"formattedCitation":"Di Caprio, Altimari, und Pagnanelli, \\uc0\\u8222{}Integrated biomass production and biodegradation of olive mill wastewater by cultivation of Scenedesmus sp.\\uc0\\u8220{}","plainCitation":"Di Caprio, Altimari, und Pagnanelli, „Integrated biomass production and biodegradation of olive mill wastewater by cultivation of Scenedesmus sp.“","noteIndex":9},"citationItems":[{"id":1313,"uris":["http://zotero.org/users/2595237/items/892STK9S"],"uri":["http://zotero.org/users/2595237/items/892STK9S"],"itemData":{"id":1313,"type":"article-journal","title":"Integrated biomass production and biodegradation of olive mill wastewater by cultivation of Scenedesmus sp.","container-title":"Algal Research","page":"306-311","volume":"9","source":"ScienceDirect","abstract":"Biomass production and bio-treatment of olive mill wastewater (OMW) were simultaneously achieved by cultivation of Scenedesmus sp. The influence of medium composition was addressed by analyzing the effect of the addition of unsterilized OMW (9% v·v−1) and of inorganic nutrients, and the use of tap water. Performance of implemented treatments was assessed by analysis of the following variables: biomass productivity, growth rate, content of target microalgal fractions (lipids and carbohydrates), and consumption of OMW organic carbon fractions (reducing sugars and phenols). The addition of unsterilized OMW (9% v·v−1) caused darkening of microalgal cultures inducing transition to heterotrophic growth. Growth rate values attained in heterotrophic cultures (with OMW) (0.0181 and 0.023h−1) were comparable to those attained in autotrophic cultures (without OMW) (0.0272 and 0.0249h−1). Nonetheless, significantly lower biomass productions were achieved by heterotrophic growth (0.22 and 0.35g·L−1 vs. 0.56 and 0.51g·L−1). Even though leading to lower biomass productions, heterotrophic growth ensured carbohydrate productions comparable to those attained by autotrophic growth (0.1 and 0.16 vs. 0.12 and 0.17g·L−1). Biodegradation of OMW phenols was found to be significantly affected by the concentration of inorganic nutrients. The inhibition of microalgal growth induced by phenols, and the interaction between phenol biodegradation and biomass production were analyzed.","DOI":"10.1016/j.algal.2015.04.007","ISSN":"2211-9264","journalAbbreviation":"Algal Research","author":[{"family":"Di Caprio","given":"Fabrizio"},{"family":"Altimari","given":"Pietro"},{"family":"Pagnanelli","given":"Francesca"}],"issued":{"date-parts":[["2015",5,1]]}}}],"schema":"https://github.com/citation-style-language/schema/raw/master/csl-citation.json"} </w:instrText>
      </w:r>
      <w:r>
        <w:fldChar w:fldCharType="separate"/>
      </w:r>
      <w:r w:rsidRPr="00C43364">
        <w:rPr>
          <w:rFonts w:ascii="Calibri" w:hAnsi="Calibri" w:cs="Calibri"/>
          <w:szCs w:val="24"/>
        </w:rPr>
        <w:t xml:space="preserve">Di Caprio, Altimari, </w:t>
      </w:r>
      <w:r w:rsidR="00604342">
        <w:rPr>
          <w:rFonts w:ascii="Calibri" w:hAnsi="Calibri" w:cs="Calibri"/>
          <w:szCs w:val="24"/>
        </w:rPr>
        <w:t>a</w:t>
      </w:r>
      <w:r w:rsidRPr="00C43364">
        <w:rPr>
          <w:rFonts w:ascii="Calibri" w:hAnsi="Calibri" w:cs="Calibri"/>
          <w:szCs w:val="24"/>
        </w:rPr>
        <w:t xml:space="preserve">nd Pagnanelli, „Integrated biomass production and biodegradation of olive mill wastewater by cultivation of </w:t>
      </w:r>
      <w:r w:rsidRPr="00604342">
        <w:rPr>
          <w:rFonts w:ascii="Calibri" w:hAnsi="Calibri" w:cs="Calibri"/>
          <w:i/>
          <w:szCs w:val="24"/>
        </w:rPr>
        <w:t>Scenedesmus</w:t>
      </w:r>
      <w:r w:rsidRPr="00C43364">
        <w:rPr>
          <w:rFonts w:ascii="Calibri" w:hAnsi="Calibri" w:cs="Calibri"/>
          <w:szCs w:val="24"/>
        </w:rPr>
        <w:t xml:space="preserve"> sp.“</w:t>
      </w:r>
      <w:r>
        <w:fldChar w:fldCharType="end"/>
      </w:r>
      <w:r>
        <w:t>,</w:t>
      </w:r>
      <w:r w:rsidRPr="00636FE3">
        <w:rPr>
          <w:rFonts w:ascii="Calibri" w:hAnsi="Calibri" w:cs="Calibri"/>
          <w:i/>
          <w:iCs/>
          <w:szCs w:val="24"/>
        </w:rPr>
        <w:t xml:space="preserve"> </w:t>
      </w:r>
      <w:r w:rsidRPr="001F5877">
        <w:rPr>
          <w:rFonts w:ascii="Calibri" w:hAnsi="Calibri" w:cs="Calibri"/>
          <w:i/>
          <w:iCs/>
          <w:szCs w:val="24"/>
        </w:rPr>
        <w:t>Algal Research</w:t>
      </w:r>
      <w:r w:rsidRPr="001F5877">
        <w:rPr>
          <w:rFonts w:ascii="Calibri" w:hAnsi="Calibri" w:cs="Calibri"/>
          <w:szCs w:val="24"/>
        </w:rPr>
        <w:t xml:space="preserve"> 9 (Mai </w:t>
      </w:r>
      <w:r w:rsidR="00604342">
        <w:rPr>
          <w:rFonts w:ascii="Calibri" w:hAnsi="Calibri" w:cs="Calibri"/>
          <w:szCs w:val="24"/>
        </w:rPr>
        <w:t xml:space="preserve">1 </w:t>
      </w:r>
      <w:r w:rsidRPr="001F5877">
        <w:rPr>
          <w:rFonts w:ascii="Calibri" w:hAnsi="Calibri" w:cs="Calibri"/>
          <w:szCs w:val="24"/>
        </w:rPr>
        <w:t>2015): 306–11,</w:t>
      </w:r>
    </w:p>
    <w:p w:rsidR="00636FE3" w:rsidRPr="00636FE3" w:rsidRDefault="00636FE3"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proofErr w:type="spellStart"/>
      <w:r w:rsidRPr="001F5877">
        <w:rPr>
          <w:rFonts w:ascii="Calibri" w:hAnsi="Calibri" w:cs="Calibri"/>
          <w:szCs w:val="24"/>
        </w:rPr>
        <w:t>Orily</w:t>
      </w:r>
      <w:proofErr w:type="spellEnd"/>
      <w:r w:rsidRPr="001F5877">
        <w:rPr>
          <w:rFonts w:ascii="Calibri" w:hAnsi="Calibri" w:cs="Calibri"/>
          <w:szCs w:val="24"/>
        </w:rPr>
        <w:t xml:space="preserve"> </w:t>
      </w:r>
      <w:proofErr w:type="spellStart"/>
      <w:r w:rsidRPr="001F5877">
        <w:rPr>
          <w:rFonts w:ascii="Calibri" w:hAnsi="Calibri" w:cs="Calibri"/>
          <w:szCs w:val="24"/>
        </w:rPr>
        <w:t>Depraetere</w:t>
      </w:r>
      <w:proofErr w:type="spellEnd"/>
      <w:r w:rsidRPr="001F5877">
        <w:rPr>
          <w:rFonts w:ascii="Calibri" w:hAnsi="Calibri" w:cs="Calibri"/>
          <w:szCs w:val="24"/>
        </w:rPr>
        <w:t xml:space="preserve">, Imogen </w:t>
      </w:r>
      <w:proofErr w:type="spellStart"/>
      <w:r w:rsidRPr="001F5877">
        <w:rPr>
          <w:rFonts w:ascii="Calibri" w:hAnsi="Calibri" w:cs="Calibri"/>
          <w:szCs w:val="24"/>
        </w:rPr>
        <w:t>Foubert</w:t>
      </w:r>
      <w:proofErr w:type="spellEnd"/>
      <w:r w:rsidRPr="001F5877">
        <w:rPr>
          <w:rFonts w:ascii="Calibri" w:hAnsi="Calibri" w:cs="Calibri"/>
          <w:szCs w:val="24"/>
        </w:rPr>
        <w:t xml:space="preserve">, und </w:t>
      </w:r>
      <w:proofErr w:type="spellStart"/>
      <w:r w:rsidRPr="001F5877">
        <w:rPr>
          <w:rFonts w:ascii="Calibri" w:hAnsi="Calibri" w:cs="Calibri"/>
          <w:szCs w:val="24"/>
        </w:rPr>
        <w:t>Koenraad</w:t>
      </w:r>
      <w:proofErr w:type="spellEnd"/>
      <w:r w:rsidRPr="001F5877">
        <w:rPr>
          <w:rFonts w:ascii="Calibri" w:hAnsi="Calibri" w:cs="Calibri"/>
          <w:szCs w:val="24"/>
        </w:rPr>
        <w:t xml:space="preserve"> </w:t>
      </w:r>
      <w:proofErr w:type="spellStart"/>
      <w:r w:rsidRPr="001F5877">
        <w:rPr>
          <w:rFonts w:ascii="Calibri" w:hAnsi="Calibri" w:cs="Calibri"/>
          <w:szCs w:val="24"/>
        </w:rPr>
        <w:t>Muylaert</w:t>
      </w:r>
      <w:proofErr w:type="spellEnd"/>
      <w:r w:rsidRPr="001F5877">
        <w:rPr>
          <w:rFonts w:ascii="Calibri" w:hAnsi="Calibri" w:cs="Calibri"/>
          <w:szCs w:val="24"/>
        </w:rPr>
        <w:t>, „</w:t>
      </w:r>
      <w:proofErr w:type="spellStart"/>
      <w:r w:rsidRPr="001F5877">
        <w:rPr>
          <w:rFonts w:ascii="Calibri" w:hAnsi="Calibri" w:cs="Calibri"/>
          <w:szCs w:val="24"/>
        </w:rPr>
        <w:t>Decolorisation</w:t>
      </w:r>
      <w:proofErr w:type="spellEnd"/>
      <w:r w:rsidRPr="001F5877">
        <w:rPr>
          <w:rFonts w:ascii="Calibri" w:hAnsi="Calibri" w:cs="Calibri"/>
          <w:szCs w:val="24"/>
        </w:rPr>
        <w:t xml:space="preserve"> of piggery wastewater to stimulate the production of </w:t>
      </w:r>
      <w:proofErr w:type="spellStart"/>
      <w:r w:rsidRPr="00604342">
        <w:rPr>
          <w:rFonts w:ascii="Calibri" w:hAnsi="Calibri" w:cs="Calibri"/>
          <w:i/>
          <w:szCs w:val="24"/>
        </w:rPr>
        <w:t>Arthrospira</w:t>
      </w:r>
      <w:proofErr w:type="spellEnd"/>
      <w:r w:rsidRPr="00604342">
        <w:rPr>
          <w:rFonts w:ascii="Calibri" w:hAnsi="Calibri" w:cs="Calibri"/>
          <w:i/>
          <w:szCs w:val="24"/>
        </w:rPr>
        <w:t xml:space="preserve"> platensis</w:t>
      </w:r>
      <w:r w:rsidRPr="001F5877">
        <w:rPr>
          <w:rFonts w:ascii="Calibri" w:hAnsi="Calibri" w:cs="Calibri"/>
          <w:szCs w:val="24"/>
        </w:rPr>
        <w:t xml:space="preserve">“, </w:t>
      </w:r>
      <w:r w:rsidRPr="001F5877">
        <w:rPr>
          <w:rFonts w:ascii="Calibri" w:hAnsi="Calibri" w:cs="Calibri"/>
          <w:i/>
          <w:iCs/>
          <w:szCs w:val="24"/>
        </w:rPr>
        <w:t>Bioresource Technology</w:t>
      </w:r>
      <w:r w:rsidRPr="001F5877">
        <w:rPr>
          <w:rFonts w:ascii="Calibri" w:hAnsi="Calibri" w:cs="Calibri"/>
          <w:szCs w:val="24"/>
        </w:rPr>
        <w:t xml:space="preserve"> 148 (November </w:t>
      </w:r>
      <w:r w:rsidR="00604342">
        <w:rPr>
          <w:rFonts w:ascii="Calibri" w:hAnsi="Calibri" w:cs="Calibri"/>
          <w:szCs w:val="24"/>
        </w:rPr>
        <w:t xml:space="preserve">1 </w:t>
      </w:r>
      <w:r w:rsidRPr="001F5877">
        <w:rPr>
          <w:rFonts w:ascii="Calibri" w:hAnsi="Calibri" w:cs="Calibri"/>
          <w:szCs w:val="24"/>
        </w:rPr>
        <w:t>2013): 366–72</w:t>
      </w:r>
    </w:p>
    <w:p w:rsidR="00636FE3" w:rsidRPr="00636FE3" w:rsidRDefault="00636FE3"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1F5877">
        <w:rPr>
          <w:rFonts w:ascii="Calibri" w:hAnsi="Calibri" w:cs="Calibri"/>
          <w:szCs w:val="24"/>
        </w:rPr>
        <w:t xml:space="preserve">Senthil </w:t>
      </w:r>
      <w:proofErr w:type="spellStart"/>
      <w:r w:rsidRPr="001F5877">
        <w:rPr>
          <w:rFonts w:ascii="Calibri" w:hAnsi="Calibri" w:cs="Calibri"/>
          <w:szCs w:val="24"/>
        </w:rPr>
        <w:t>Chinnasamy</w:t>
      </w:r>
      <w:proofErr w:type="spellEnd"/>
      <w:r w:rsidRPr="001F5877">
        <w:rPr>
          <w:rFonts w:ascii="Calibri" w:hAnsi="Calibri" w:cs="Calibri"/>
          <w:szCs w:val="24"/>
        </w:rPr>
        <w:t xml:space="preserve"> </w:t>
      </w:r>
      <w:r w:rsidR="00604342">
        <w:rPr>
          <w:rFonts w:ascii="Calibri" w:hAnsi="Calibri" w:cs="Calibri"/>
          <w:szCs w:val="24"/>
        </w:rPr>
        <w:t>et al.</w:t>
      </w:r>
      <w:r w:rsidRPr="001F5877">
        <w:rPr>
          <w:rFonts w:ascii="Calibri" w:hAnsi="Calibri" w:cs="Calibri"/>
          <w:szCs w:val="24"/>
        </w:rPr>
        <w:t xml:space="preserve">, „Microalgae cultivation in a wastewater dominated by carpet mill effluents for biofuel applications“, </w:t>
      </w:r>
      <w:r w:rsidRPr="001F5877">
        <w:rPr>
          <w:rFonts w:ascii="Calibri" w:hAnsi="Calibri" w:cs="Calibri"/>
          <w:i/>
          <w:iCs/>
          <w:szCs w:val="24"/>
        </w:rPr>
        <w:t>Bioresource Technology</w:t>
      </w:r>
      <w:r w:rsidRPr="001F5877">
        <w:rPr>
          <w:rFonts w:ascii="Calibri" w:hAnsi="Calibri" w:cs="Calibri"/>
          <w:szCs w:val="24"/>
        </w:rPr>
        <w:t xml:space="preserve"> 101, Nr. 9 (Mai </w:t>
      </w:r>
      <w:r w:rsidR="00604342">
        <w:rPr>
          <w:rFonts w:ascii="Calibri" w:hAnsi="Calibri" w:cs="Calibri"/>
          <w:szCs w:val="24"/>
        </w:rPr>
        <w:t xml:space="preserve">1 </w:t>
      </w:r>
      <w:r w:rsidRPr="001F5877">
        <w:rPr>
          <w:rFonts w:ascii="Calibri" w:hAnsi="Calibri" w:cs="Calibri"/>
          <w:szCs w:val="24"/>
        </w:rPr>
        <w:t>2010): 3097–3105</w:t>
      </w:r>
    </w:p>
    <w:p w:rsidR="00636FE3" w:rsidRPr="00636FE3" w:rsidRDefault="00636FE3"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1F5877">
        <w:rPr>
          <w:rFonts w:ascii="Calibri" w:hAnsi="Calibri" w:cs="Calibri"/>
          <w:szCs w:val="24"/>
        </w:rPr>
        <w:t xml:space="preserve">Anna </w:t>
      </w:r>
      <w:proofErr w:type="spellStart"/>
      <w:r w:rsidRPr="001F5877">
        <w:rPr>
          <w:rFonts w:ascii="Calibri" w:hAnsi="Calibri" w:cs="Calibri"/>
          <w:szCs w:val="24"/>
        </w:rPr>
        <w:t>Polishchuk</w:t>
      </w:r>
      <w:proofErr w:type="spellEnd"/>
      <w:r w:rsidRPr="001F5877">
        <w:rPr>
          <w:rFonts w:ascii="Calibri" w:hAnsi="Calibri" w:cs="Calibri"/>
          <w:szCs w:val="24"/>
        </w:rPr>
        <w:t xml:space="preserve"> </w:t>
      </w:r>
      <w:r w:rsidR="00604342">
        <w:rPr>
          <w:rFonts w:ascii="Calibri" w:hAnsi="Calibri" w:cs="Calibri"/>
          <w:szCs w:val="24"/>
        </w:rPr>
        <w:t>et al</w:t>
      </w:r>
      <w:r w:rsidRPr="001F5877">
        <w:rPr>
          <w:rFonts w:ascii="Calibri" w:hAnsi="Calibri" w:cs="Calibri"/>
          <w:szCs w:val="24"/>
        </w:rPr>
        <w:t xml:space="preserve">., „Cultivation of </w:t>
      </w:r>
      <w:proofErr w:type="spellStart"/>
      <w:r w:rsidRPr="00604342">
        <w:rPr>
          <w:rFonts w:ascii="Calibri" w:hAnsi="Calibri" w:cs="Calibri"/>
          <w:i/>
          <w:szCs w:val="24"/>
        </w:rPr>
        <w:t>Nannochloropsis</w:t>
      </w:r>
      <w:proofErr w:type="spellEnd"/>
      <w:r w:rsidRPr="001F5877">
        <w:rPr>
          <w:rFonts w:ascii="Calibri" w:hAnsi="Calibri" w:cs="Calibri"/>
          <w:szCs w:val="24"/>
        </w:rPr>
        <w:t xml:space="preserve"> for </w:t>
      </w:r>
      <w:proofErr w:type="spellStart"/>
      <w:r w:rsidRPr="001F5877">
        <w:rPr>
          <w:rFonts w:ascii="Calibri" w:hAnsi="Calibri" w:cs="Calibri"/>
          <w:szCs w:val="24"/>
        </w:rPr>
        <w:t>eicosapentaenoic</w:t>
      </w:r>
      <w:proofErr w:type="spellEnd"/>
      <w:r w:rsidRPr="001F5877">
        <w:rPr>
          <w:rFonts w:ascii="Calibri" w:hAnsi="Calibri" w:cs="Calibri"/>
          <w:szCs w:val="24"/>
        </w:rPr>
        <w:t xml:space="preserve"> acid production in wastewaters of pulp and paper industry“, </w:t>
      </w:r>
      <w:r w:rsidRPr="001F5877">
        <w:rPr>
          <w:rFonts w:ascii="Calibri" w:hAnsi="Calibri" w:cs="Calibri"/>
          <w:i/>
          <w:iCs/>
          <w:szCs w:val="24"/>
        </w:rPr>
        <w:t>Bioresource Technology</w:t>
      </w:r>
      <w:r w:rsidRPr="001F5877">
        <w:rPr>
          <w:rFonts w:ascii="Calibri" w:hAnsi="Calibri" w:cs="Calibri"/>
          <w:szCs w:val="24"/>
        </w:rPr>
        <w:t xml:space="preserve"> 193 (</w:t>
      </w:r>
      <w:proofErr w:type="spellStart"/>
      <w:r w:rsidRPr="001F5877">
        <w:rPr>
          <w:rFonts w:ascii="Calibri" w:hAnsi="Calibri" w:cs="Calibri"/>
          <w:szCs w:val="24"/>
        </w:rPr>
        <w:t>Oktober</w:t>
      </w:r>
      <w:proofErr w:type="spellEnd"/>
      <w:r w:rsidR="00604342">
        <w:rPr>
          <w:rFonts w:ascii="Calibri" w:hAnsi="Calibri" w:cs="Calibri"/>
          <w:szCs w:val="24"/>
        </w:rPr>
        <w:t xml:space="preserve"> 1</w:t>
      </w:r>
      <w:r w:rsidRPr="001F5877">
        <w:rPr>
          <w:rFonts w:ascii="Calibri" w:hAnsi="Calibri" w:cs="Calibri"/>
          <w:szCs w:val="24"/>
        </w:rPr>
        <w:t xml:space="preserve"> 2015): 469–76</w:t>
      </w:r>
    </w:p>
    <w:p w:rsidR="00636FE3" w:rsidRPr="00604342" w:rsidRDefault="00636FE3"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1F5877">
        <w:rPr>
          <w:rFonts w:ascii="Calibri" w:hAnsi="Calibri" w:cs="Calibri"/>
          <w:szCs w:val="24"/>
        </w:rPr>
        <w:t xml:space="preserve">Wolfgang Gross </w:t>
      </w:r>
      <w:r w:rsidR="00604342">
        <w:rPr>
          <w:rFonts w:ascii="Calibri" w:hAnsi="Calibri" w:cs="Calibri"/>
          <w:szCs w:val="24"/>
        </w:rPr>
        <w:t>a</w:t>
      </w:r>
      <w:r w:rsidRPr="001F5877">
        <w:rPr>
          <w:rFonts w:ascii="Calibri" w:hAnsi="Calibri" w:cs="Calibri"/>
          <w:szCs w:val="24"/>
        </w:rPr>
        <w:t xml:space="preserve">nd Claus </w:t>
      </w:r>
      <w:proofErr w:type="spellStart"/>
      <w:r w:rsidRPr="001F5877">
        <w:rPr>
          <w:rFonts w:ascii="Calibri" w:hAnsi="Calibri" w:cs="Calibri"/>
          <w:szCs w:val="24"/>
        </w:rPr>
        <w:t>Schnarrenberger</w:t>
      </w:r>
      <w:proofErr w:type="spellEnd"/>
      <w:r w:rsidRPr="001F5877">
        <w:rPr>
          <w:rFonts w:ascii="Calibri" w:hAnsi="Calibri" w:cs="Calibri"/>
          <w:szCs w:val="24"/>
        </w:rPr>
        <w:t xml:space="preserve">, „Heterotrophic Growth of Two Strains of the </w:t>
      </w:r>
      <w:proofErr w:type="spellStart"/>
      <w:r w:rsidRPr="001F5877">
        <w:rPr>
          <w:rFonts w:ascii="Calibri" w:hAnsi="Calibri" w:cs="Calibri"/>
          <w:szCs w:val="24"/>
        </w:rPr>
        <w:t>Acido</w:t>
      </w:r>
      <w:proofErr w:type="spellEnd"/>
      <w:r w:rsidRPr="001F5877">
        <w:rPr>
          <w:rFonts w:ascii="Calibri" w:hAnsi="Calibri" w:cs="Calibri"/>
          <w:szCs w:val="24"/>
        </w:rPr>
        <w:t xml:space="preserve">-Thermophilic Red Alga </w:t>
      </w:r>
      <w:proofErr w:type="spellStart"/>
      <w:r w:rsidRPr="005B50F8">
        <w:rPr>
          <w:rFonts w:ascii="Calibri" w:hAnsi="Calibri" w:cs="Calibri"/>
          <w:i/>
          <w:szCs w:val="24"/>
        </w:rPr>
        <w:t>Galdieria</w:t>
      </w:r>
      <w:proofErr w:type="spellEnd"/>
      <w:r w:rsidRPr="005B50F8">
        <w:rPr>
          <w:rFonts w:ascii="Calibri" w:hAnsi="Calibri" w:cs="Calibri"/>
          <w:i/>
          <w:szCs w:val="24"/>
        </w:rPr>
        <w:t xml:space="preserve"> </w:t>
      </w:r>
      <w:proofErr w:type="spellStart"/>
      <w:r w:rsidRPr="005B50F8">
        <w:rPr>
          <w:rFonts w:ascii="Calibri" w:hAnsi="Calibri" w:cs="Calibri"/>
          <w:i/>
          <w:szCs w:val="24"/>
        </w:rPr>
        <w:t>Sulphuraria</w:t>
      </w:r>
      <w:proofErr w:type="spellEnd"/>
      <w:r w:rsidRPr="001F5877">
        <w:rPr>
          <w:rFonts w:ascii="Calibri" w:hAnsi="Calibri" w:cs="Calibri"/>
          <w:szCs w:val="24"/>
        </w:rPr>
        <w:t xml:space="preserve">“, </w:t>
      </w:r>
      <w:r w:rsidRPr="001F5877">
        <w:rPr>
          <w:rFonts w:ascii="Calibri" w:hAnsi="Calibri" w:cs="Calibri"/>
          <w:i/>
          <w:iCs/>
          <w:szCs w:val="24"/>
        </w:rPr>
        <w:t>Plant and Cell Physiology</w:t>
      </w:r>
      <w:r w:rsidRPr="001F5877">
        <w:rPr>
          <w:rFonts w:ascii="Calibri" w:hAnsi="Calibri" w:cs="Calibri"/>
          <w:szCs w:val="24"/>
        </w:rPr>
        <w:t xml:space="preserve"> 36, Nr. 4 (</w:t>
      </w:r>
      <w:proofErr w:type="spellStart"/>
      <w:r w:rsidRPr="001F5877">
        <w:rPr>
          <w:rFonts w:ascii="Calibri" w:hAnsi="Calibri" w:cs="Calibri"/>
          <w:szCs w:val="24"/>
        </w:rPr>
        <w:t>Juni</w:t>
      </w:r>
      <w:proofErr w:type="spellEnd"/>
      <w:r w:rsidRPr="001F5877">
        <w:rPr>
          <w:rFonts w:ascii="Calibri" w:hAnsi="Calibri" w:cs="Calibri"/>
          <w:szCs w:val="24"/>
        </w:rPr>
        <w:t xml:space="preserve"> </w:t>
      </w:r>
      <w:r w:rsidR="00604342">
        <w:rPr>
          <w:rFonts w:ascii="Calibri" w:hAnsi="Calibri" w:cs="Calibri"/>
          <w:szCs w:val="24"/>
        </w:rPr>
        <w:t>1</w:t>
      </w:r>
      <w:r w:rsidRPr="001F5877">
        <w:rPr>
          <w:rFonts w:ascii="Calibri" w:hAnsi="Calibri" w:cs="Calibri"/>
          <w:szCs w:val="24"/>
        </w:rPr>
        <w:t>1995): 633–38</w:t>
      </w:r>
    </w:p>
    <w:p w:rsidR="00604342" w:rsidRDefault="005D0D08" w:rsidP="007A7A13">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cstheme="minorHAnsi"/>
          <w:lang w:eastAsia="zh-CN"/>
        </w:rPr>
      </w:pPr>
      <w:r w:rsidRPr="005D0D08">
        <w:rPr>
          <w:rFonts w:asciiTheme="minorHAnsi" w:eastAsia="SimSun" w:hAnsiTheme="minorHAnsi" w:cstheme="minorHAnsi"/>
          <w:lang w:eastAsia="zh-CN"/>
        </w:rPr>
        <w:t>David Barrie Johnson, „Acidophilic Algae Isolated from Mine-Impacted Environments and Their Roles in Sustaining Heterotrophic Acidophiles“, Frontiers in Microbiology 3 (2012)</w:t>
      </w:r>
    </w:p>
    <w:p w:rsidR="005D0D08" w:rsidRPr="005D0D08" w:rsidRDefault="005D0D08" w:rsidP="00580BE4">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cstheme="minorHAnsi"/>
          <w:lang w:eastAsia="zh-CN"/>
        </w:rPr>
      </w:pPr>
      <w:r w:rsidRPr="005D0D08">
        <w:rPr>
          <w:rFonts w:ascii="Calibri" w:hAnsi="Calibri" w:cs="Calibri"/>
          <w:szCs w:val="24"/>
        </w:rPr>
        <w:t xml:space="preserve">María </w:t>
      </w:r>
      <w:proofErr w:type="spellStart"/>
      <w:r w:rsidRPr="005D0D08">
        <w:rPr>
          <w:rFonts w:ascii="Calibri" w:hAnsi="Calibri" w:cs="Calibri"/>
          <w:szCs w:val="24"/>
        </w:rPr>
        <w:t>Cuaresma</w:t>
      </w:r>
      <w:proofErr w:type="spellEnd"/>
      <w:r w:rsidRPr="005D0D08">
        <w:rPr>
          <w:rFonts w:ascii="Calibri" w:hAnsi="Calibri" w:cs="Calibri"/>
          <w:szCs w:val="24"/>
        </w:rPr>
        <w:t xml:space="preserve"> </w:t>
      </w:r>
      <w:r>
        <w:rPr>
          <w:rFonts w:ascii="Calibri" w:hAnsi="Calibri" w:cs="Calibri"/>
          <w:szCs w:val="24"/>
        </w:rPr>
        <w:t>et al</w:t>
      </w:r>
      <w:r w:rsidRPr="005D0D08">
        <w:rPr>
          <w:rFonts w:ascii="Calibri" w:hAnsi="Calibri" w:cs="Calibri"/>
          <w:szCs w:val="24"/>
        </w:rPr>
        <w:t xml:space="preserve">., „Productivity and Selective Accumulation of Carotenoids of the Novel Extremophile Microalga </w:t>
      </w:r>
      <w:r w:rsidRPr="005B50F8">
        <w:rPr>
          <w:rFonts w:ascii="Calibri" w:hAnsi="Calibri" w:cs="Calibri"/>
          <w:i/>
          <w:szCs w:val="24"/>
        </w:rPr>
        <w:t>Chlamydomonas</w:t>
      </w:r>
      <w:r w:rsidRPr="005D0D08">
        <w:rPr>
          <w:rFonts w:ascii="Calibri" w:hAnsi="Calibri" w:cs="Calibri"/>
          <w:szCs w:val="24"/>
        </w:rPr>
        <w:t xml:space="preserve"> </w:t>
      </w:r>
      <w:proofErr w:type="spellStart"/>
      <w:r w:rsidRPr="005B50F8">
        <w:rPr>
          <w:rFonts w:ascii="Calibri" w:hAnsi="Calibri" w:cs="Calibri"/>
          <w:i/>
          <w:szCs w:val="24"/>
        </w:rPr>
        <w:t>Acidophila</w:t>
      </w:r>
      <w:proofErr w:type="spellEnd"/>
      <w:r w:rsidRPr="005D0D08">
        <w:rPr>
          <w:rFonts w:ascii="Calibri" w:hAnsi="Calibri" w:cs="Calibri"/>
          <w:szCs w:val="24"/>
        </w:rPr>
        <w:t xml:space="preserve"> Grown with Different Carbon Sources in Batch Systems“, </w:t>
      </w:r>
      <w:r w:rsidRPr="005D0D08">
        <w:rPr>
          <w:rFonts w:ascii="Calibri" w:hAnsi="Calibri" w:cs="Calibri"/>
          <w:i/>
          <w:iCs/>
          <w:szCs w:val="24"/>
        </w:rPr>
        <w:t>Journal of Industrial Microbiology &amp; Biotechnology</w:t>
      </w:r>
      <w:r w:rsidRPr="005D0D08">
        <w:rPr>
          <w:rFonts w:ascii="Calibri" w:hAnsi="Calibri" w:cs="Calibri"/>
          <w:szCs w:val="24"/>
        </w:rPr>
        <w:t xml:space="preserve"> 38, Nr. 1 (</w:t>
      </w:r>
      <w:proofErr w:type="spellStart"/>
      <w:r w:rsidRPr="005D0D08">
        <w:rPr>
          <w:rFonts w:ascii="Calibri" w:hAnsi="Calibri" w:cs="Calibri"/>
          <w:szCs w:val="24"/>
          <w:lang w:val="en-GB"/>
        </w:rPr>
        <w:t>Januar</w:t>
      </w:r>
      <w:proofErr w:type="spellEnd"/>
      <w:r w:rsidRPr="005D0D08">
        <w:rPr>
          <w:rFonts w:ascii="Calibri" w:hAnsi="Calibri" w:cs="Calibri"/>
          <w:szCs w:val="24"/>
          <w:lang w:val="en-GB"/>
        </w:rPr>
        <w:t xml:space="preserve"> 1 2011): 167–77</w:t>
      </w:r>
    </w:p>
    <w:p w:rsidR="005D0D08" w:rsidRPr="005D0D08" w:rsidRDefault="005D0D08" w:rsidP="005D0D08">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cstheme="minorHAnsi"/>
          <w:lang w:eastAsia="zh-CN"/>
        </w:rPr>
      </w:pPr>
      <w:r w:rsidRPr="005D0D08">
        <w:rPr>
          <w:rFonts w:ascii="Calibri" w:hAnsi="Calibri" w:cs="Calibri"/>
          <w:szCs w:val="24"/>
          <w:lang w:val="en-GB"/>
        </w:rPr>
        <w:t xml:space="preserve">Vincenzo </w:t>
      </w:r>
      <w:proofErr w:type="spellStart"/>
      <w:r w:rsidRPr="005D0D08">
        <w:rPr>
          <w:rFonts w:ascii="Calibri" w:hAnsi="Calibri" w:cs="Calibri"/>
          <w:szCs w:val="24"/>
          <w:lang w:val="en-GB"/>
        </w:rPr>
        <w:t>Fogliano</w:t>
      </w:r>
      <w:proofErr w:type="spellEnd"/>
      <w:r w:rsidRPr="005D0D08">
        <w:rPr>
          <w:rFonts w:ascii="Calibri" w:hAnsi="Calibri" w:cs="Calibri"/>
          <w:szCs w:val="24"/>
          <w:lang w:val="en-GB"/>
        </w:rPr>
        <w:t xml:space="preserve"> </w:t>
      </w:r>
      <w:r w:rsidR="00813B94">
        <w:rPr>
          <w:rFonts w:ascii="Calibri" w:hAnsi="Calibri" w:cs="Calibri"/>
          <w:szCs w:val="24"/>
          <w:lang w:val="en-GB"/>
        </w:rPr>
        <w:t>et al</w:t>
      </w:r>
      <w:r w:rsidRPr="005D0D08">
        <w:rPr>
          <w:rFonts w:ascii="Calibri" w:hAnsi="Calibri" w:cs="Calibri"/>
          <w:szCs w:val="24"/>
          <w:lang w:val="en-GB"/>
        </w:rPr>
        <w:t xml:space="preserve">., „Functional ingredients produced by culture of </w:t>
      </w:r>
      <w:proofErr w:type="spellStart"/>
      <w:r w:rsidRPr="005B50F8">
        <w:rPr>
          <w:rFonts w:ascii="Calibri" w:hAnsi="Calibri" w:cs="Calibri"/>
          <w:i/>
          <w:szCs w:val="24"/>
          <w:lang w:val="en-GB"/>
        </w:rPr>
        <w:t>Koliella</w:t>
      </w:r>
      <w:proofErr w:type="spellEnd"/>
      <w:r w:rsidRPr="005B50F8">
        <w:rPr>
          <w:rFonts w:ascii="Calibri" w:hAnsi="Calibri" w:cs="Calibri"/>
          <w:i/>
          <w:szCs w:val="24"/>
          <w:lang w:val="en-GB"/>
        </w:rPr>
        <w:t xml:space="preserve"> </w:t>
      </w:r>
      <w:proofErr w:type="spellStart"/>
      <w:r w:rsidRPr="005B50F8">
        <w:rPr>
          <w:rFonts w:ascii="Calibri" w:hAnsi="Calibri" w:cs="Calibri"/>
          <w:i/>
          <w:szCs w:val="24"/>
          <w:lang w:val="en-GB"/>
        </w:rPr>
        <w:t>antarctica</w:t>
      </w:r>
      <w:proofErr w:type="spellEnd"/>
      <w:r w:rsidRPr="005D0D08">
        <w:rPr>
          <w:rFonts w:ascii="Calibri" w:hAnsi="Calibri" w:cs="Calibri"/>
          <w:szCs w:val="24"/>
          <w:lang w:val="en-GB"/>
        </w:rPr>
        <w:t xml:space="preserve">“, </w:t>
      </w:r>
      <w:r w:rsidRPr="005D0D08">
        <w:rPr>
          <w:rFonts w:ascii="Calibri" w:hAnsi="Calibri" w:cs="Calibri"/>
          <w:i/>
          <w:iCs/>
          <w:szCs w:val="24"/>
          <w:lang w:val="en-GB"/>
        </w:rPr>
        <w:t>Aquaculture</w:t>
      </w:r>
      <w:r w:rsidRPr="005D0D08">
        <w:rPr>
          <w:rFonts w:ascii="Calibri" w:hAnsi="Calibri" w:cs="Calibri"/>
          <w:szCs w:val="24"/>
          <w:lang w:val="en-GB"/>
        </w:rPr>
        <w:t xml:space="preserve"> 299, Nr. 1 (</w:t>
      </w:r>
      <w:proofErr w:type="spellStart"/>
      <w:r w:rsidRPr="005D0D08">
        <w:rPr>
          <w:rFonts w:ascii="Calibri" w:hAnsi="Calibri" w:cs="Calibri"/>
          <w:szCs w:val="24"/>
          <w:lang w:val="en-GB"/>
        </w:rPr>
        <w:t>Februar</w:t>
      </w:r>
      <w:proofErr w:type="spellEnd"/>
      <w:r w:rsidRPr="005D0D08">
        <w:rPr>
          <w:rFonts w:ascii="Calibri" w:hAnsi="Calibri" w:cs="Calibri"/>
          <w:szCs w:val="24"/>
          <w:lang w:val="en-GB"/>
        </w:rPr>
        <w:t xml:space="preserve"> 1 2010): 115–20</w:t>
      </w:r>
    </w:p>
    <w:sectPr w:rsidR="005D0D08" w:rsidRPr="005D0D0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04E" w:rsidRDefault="00C9304E" w:rsidP="004F5E36">
      <w:r>
        <w:separator/>
      </w:r>
    </w:p>
  </w:endnote>
  <w:endnote w:type="continuationSeparator" w:id="0">
    <w:p w:rsidR="00C9304E" w:rsidRDefault="00C930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04E" w:rsidRDefault="00C9304E" w:rsidP="004F5E36">
      <w:r>
        <w:separator/>
      </w:r>
    </w:p>
  </w:footnote>
  <w:footnote w:type="continuationSeparator" w:id="0">
    <w:p w:rsidR="00C9304E" w:rsidRDefault="00C9304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59A5"/>
    <w:rsid w:val="00062A9A"/>
    <w:rsid w:val="000A03B2"/>
    <w:rsid w:val="000D0BA5"/>
    <w:rsid w:val="000D34BE"/>
    <w:rsid w:val="000E36F1"/>
    <w:rsid w:val="000E3A73"/>
    <w:rsid w:val="000E414A"/>
    <w:rsid w:val="0013121F"/>
    <w:rsid w:val="00134DE4"/>
    <w:rsid w:val="00150E59"/>
    <w:rsid w:val="00184AD6"/>
    <w:rsid w:val="001A7CB0"/>
    <w:rsid w:val="001B65C1"/>
    <w:rsid w:val="001C684B"/>
    <w:rsid w:val="001D53FC"/>
    <w:rsid w:val="001F2EC7"/>
    <w:rsid w:val="002065DB"/>
    <w:rsid w:val="002447EF"/>
    <w:rsid w:val="00251550"/>
    <w:rsid w:val="0027221A"/>
    <w:rsid w:val="00275B61"/>
    <w:rsid w:val="002A2D65"/>
    <w:rsid w:val="002D1F12"/>
    <w:rsid w:val="003009B7"/>
    <w:rsid w:val="0030469C"/>
    <w:rsid w:val="003723D4"/>
    <w:rsid w:val="003A7D1C"/>
    <w:rsid w:val="003B1B01"/>
    <w:rsid w:val="003D71B1"/>
    <w:rsid w:val="004065B4"/>
    <w:rsid w:val="00412ED8"/>
    <w:rsid w:val="0046164A"/>
    <w:rsid w:val="00462DCD"/>
    <w:rsid w:val="004D1162"/>
    <w:rsid w:val="004D2354"/>
    <w:rsid w:val="004E4DD6"/>
    <w:rsid w:val="004F563B"/>
    <w:rsid w:val="004F5E36"/>
    <w:rsid w:val="005119A5"/>
    <w:rsid w:val="005278B7"/>
    <w:rsid w:val="005346C8"/>
    <w:rsid w:val="005359E9"/>
    <w:rsid w:val="00594E9F"/>
    <w:rsid w:val="005B50F8"/>
    <w:rsid w:val="005B61E6"/>
    <w:rsid w:val="005C77E1"/>
    <w:rsid w:val="005D0D08"/>
    <w:rsid w:val="005D6A2F"/>
    <w:rsid w:val="005E1A82"/>
    <w:rsid w:val="005F0A28"/>
    <w:rsid w:val="005F0E5E"/>
    <w:rsid w:val="00604342"/>
    <w:rsid w:val="00620DEE"/>
    <w:rsid w:val="00625639"/>
    <w:rsid w:val="006366F8"/>
    <w:rsid w:val="00636FE3"/>
    <w:rsid w:val="0064184D"/>
    <w:rsid w:val="00657C1D"/>
    <w:rsid w:val="00660E3E"/>
    <w:rsid w:val="00662E74"/>
    <w:rsid w:val="0067464C"/>
    <w:rsid w:val="006B01AC"/>
    <w:rsid w:val="006C5579"/>
    <w:rsid w:val="00704BDF"/>
    <w:rsid w:val="00736B13"/>
    <w:rsid w:val="007447F3"/>
    <w:rsid w:val="007661C8"/>
    <w:rsid w:val="007D52CD"/>
    <w:rsid w:val="00813288"/>
    <w:rsid w:val="00813B94"/>
    <w:rsid w:val="008168FC"/>
    <w:rsid w:val="008479A2"/>
    <w:rsid w:val="0087637F"/>
    <w:rsid w:val="008A1512"/>
    <w:rsid w:val="008B58F8"/>
    <w:rsid w:val="008D0BEB"/>
    <w:rsid w:val="008E566E"/>
    <w:rsid w:val="00901EB6"/>
    <w:rsid w:val="009450CE"/>
    <w:rsid w:val="0095164B"/>
    <w:rsid w:val="00996483"/>
    <w:rsid w:val="009E788A"/>
    <w:rsid w:val="00A1763D"/>
    <w:rsid w:val="00A17CEC"/>
    <w:rsid w:val="00A250D3"/>
    <w:rsid w:val="00A27EF0"/>
    <w:rsid w:val="00A46512"/>
    <w:rsid w:val="00A76EFC"/>
    <w:rsid w:val="00A97F29"/>
    <w:rsid w:val="00AB0964"/>
    <w:rsid w:val="00AE377D"/>
    <w:rsid w:val="00B23025"/>
    <w:rsid w:val="00B61DBF"/>
    <w:rsid w:val="00BC30C9"/>
    <w:rsid w:val="00BE3E58"/>
    <w:rsid w:val="00C01616"/>
    <w:rsid w:val="00C0162B"/>
    <w:rsid w:val="00C345B1"/>
    <w:rsid w:val="00C40142"/>
    <w:rsid w:val="00C57182"/>
    <w:rsid w:val="00C655FD"/>
    <w:rsid w:val="00C9304E"/>
    <w:rsid w:val="00C94434"/>
    <w:rsid w:val="00CA1C95"/>
    <w:rsid w:val="00CA5A9C"/>
    <w:rsid w:val="00CC3F4B"/>
    <w:rsid w:val="00CD5FE2"/>
    <w:rsid w:val="00D02B4C"/>
    <w:rsid w:val="00D84576"/>
    <w:rsid w:val="00DD1DCD"/>
    <w:rsid w:val="00DE0019"/>
    <w:rsid w:val="00DE264A"/>
    <w:rsid w:val="00E041E7"/>
    <w:rsid w:val="00E23CA1"/>
    <w:rsid w:val="00E409A8"/>
    <w:rsid w:val="00E46E4D"/>
    <w:rsid w:val="00E47211"/>
    <w:rsid w:val="00E65A6C"/>
    <w:rsid w:val="00E7209D"/>
    <w:rsid w:val="00EA0D79"/>
    <w:rsid w:val="00EA50E1"/>
    <w:rsid w:val="00EE0131"/>
    <w:rsid w:val="00EF4437"/>
    <w:rsid w:val="00F30C64"/>
    <w:rsid w:val="00FB730C"/>
    <w:rsid w:val="00FC2695"/>
    <w:rsid w:val="00FC3E03"/>
    <w:rsid w:val="00FD04F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Funotenzeichen">
    <w:name w:val="footnote reference"/>
    <w:basedOn w:val="Absatz-Standardschriftart"/>
    <w:uiPriority w:val="99"/>
    <w:semiHidden/>
    <w:unhideWhenUsed/>
    <w:locked/>
    <w:rsid w:val="00636FE3"/>
    <w:rPr>
      <w:vertAlign w:val="superscript"/>
    </w:rPr>
  </w:style>
  <w:style w:type="paragraph" w:styleId="Listenabsatz">
    <w:name w:val="List Paragraph"/>
    <w:basedOn w:val="Standard"/>
    <w:uiPriority w:val="34"/>
    <w:qFormat/>
    <w:locked/>
    <w:rsid w:val="003B1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1872">
      <w:bodyDiv w:val="1"/>
      <w:marLeft w:val="0"/>
      <w:marRight w:val="0"/>
      <w:marTop w:val="0"/>
      <w:marBottom w:val="0"/>
      <w:divBdr>
        <w:top w:val="none" w:sz="0" w:space="0" w:color="auto"/>
        <w:left w:val="none" w:sz="0" w:space="0" w:color="auto"/>
        <w:bottom w:val="none" w:sz="0" w:space="0" w:color="auto"/>
        <w:right w:val="none" w:sz="0" w:space="0" w:color="auto"/>
      </w:divBdr>
    </w:div>
    <w:div w:id="844903053">
      <w:bodyDiv w:val="1"/>
      <w:marLeft w:val="0"/>
      <w:marRight w:val="0"/>
      <w:marTop w:val="0"/>
      <w:marBottom w:val="0"/>
      <w:divBdr>
        <w:top w:val="none" w:sz="0" w:space="0" w:color="auto"/>
        <w:left w:val="none" w:sz="0" w:space="0" w:color="auto"/>
        <w:bottom w:val="none" w:sz="0" w:space="0" w:color="auto"/>
        <w:right w:val="none" w:sz="0" w:space="0" w:color="auto"/>
      </w:divBdr>
    </w:div>
    <w:div w:id="1325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9845-651F-4C16-848C-8DCC2716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7843</Characters>
  <Application>Microsoft Office Word</Application>
  <DocSecurity>0</DocSecurity>
  <Lines>65</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Felix W</cp:lastModifiedBy>
  <cp:revision>2</cp:revision>
  <cp:lastPrinted>2015-05-12T18:31:00Z</cp:lastPrinted>
  <dcterms:created xsi:type="dcterms:W3CDTF">2019-01-15T20:02:00Z</dcterms:created>
  <dcterms:modified xsi:type="dcterms:W3CDTF">2019-01-15T20:02:00Z</dcterms:modified>
</cp:coreProperties>
</file>